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C40B91">
      <w:pPr>
        <w:spacing w:line="360" w:lineRule="auto"/>
        <w:jc w:val="center"/>
        <w:rPr>
          <w:rFonts w:hint="eastAsia" w:ascii="宋体" w:hAnsi="宋体" w:cs="宋体"/>
          <w:b/>
          <w:sz w:val="24"/>
        </w:rPr>
      </w:pPr>
    </w:p>
    <w:p w14:paraId="30FC8A60">
      <w:pPr>
        <w:adjustRightInd/>
        <w:spacing w:line="360" w:lineRule="auto"/>
        <w:jc w:val="center"/>
        <w:rPr>
          <w:rFonts w:hint="eastAsia" w:ascii="宋体" w:hAnsi="宋体" w:cs="宋体"/>
          <w:b/>
          <w:sz w:val="48"/>
          <w:szCs w:val="48"/>
        </w:rPr>
      </w:pPr>
    </w:p>
    <w:p w14:paraId="63555067">
      <w:pPr>
        <w:adjustRightInd/>
        <w:spacing w:line="360" w:lineRule="auto"/>
        <w:jc w:val="center"/>
        <w:rPr>
          <w:rFonts w:hint="eastAsia" w:ascii="宋体" w:hAnsi="宋体" w:cs="宋体"/>
          <w:sz w:val="48"/>
          <w:szCs w:val="48"/>
        </w:rPr>
      </w:pPr>
      <w:r>
        <w:rPr>
          <w:rFonts w:hint="eastAsia" w:ascii="宋体" w:hAnsi="宋体" w:cs="宋体"/>
          <w:sz w:val="48"/>
          <w:szCs w:val="48"/>
        </w:rPr>
        <w:t>杭州市拱墅区湖墅街道</w:t>
      </w:r>
    </w:p>
    <w:p w14:paraId="5AFA5CDA">
      <w:pPr>
        <w:adjustRightInd/>
        <w:spacing w:line="360" w:lineRule="auto"/>
        <w:jc w:val="center"/>
        <w:rPr>
          <w:rFonts w:hint="eastAsia" w:ascii="宋体" w:hAnsi="宋体" w:cs="宋体"/>
          <w:sz w:val="48"/>
          <w:szCs w:val="48"/>
        </w:rPr>
      </w:pPr>
      <w:r>
        <w:rPr>
          <w:rFonts w:hint="eastAsia" w:ascii="宋体" w:hAnsi="宋体" w:cs="宋体"/>
          <w:sz w:val="48"/>
          <w:szCs w:val="48"/>
        </w:rPr>
        <w:t>卖鱼桥未来社区数字化平台</w:t>
      </w:r>
    </w:p>
    <w:p w14:paraId="51C90471">
      <w:pPr>
        <w:adjustRightInd/>
        <w:spacing w:line="360" w:lineRule="auto"/>
        <w:jc w:val="center"/>
        <w:rPr>
          <w:rFonts w:hint="eastAsia" w:ascii="宋体" w:hAnsi="宋体" w:cs="宋体"/>
          <w:sz w:val="48"/>
          <w:szCs w:val="48"/>
        </w:rPr>
      </w:pPr>
      <w:r>
        <w:rPr>
          <w:rFonts w:hint="eastAsia" w:ascii="宋体" w:hAnsi="宋体" w:cs="宋体"/>
          <w:sz w:val="48"/>
          <w:szCs w:val="48"/>
        </w:rPr>
        <w:t xml:space="preserve">招标文件 </w:t>
      </w:r>
    </w:p>
    <w:p w14:paraId="27BC3673">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7A81939E">
      <w:pPr>
        <w:snapToGrid w:val="0"/>
        <w:spacing w:line="360" w:lineRule="auto"/>
        <w:jc w:val="center"/>
        <w:rPr>
          <w:rFonts w:hint="eastAsia" w:ascii="宋体" w:hAnsi="宋体" w:cs="宋体"/>
          <w:sz w:val="30"/>
          <w:szCs w:val="30"/>
        </w:rPr>
      </w:pPr>
      <w:r>
        <w:rPr>
          <w:rFonts w:hint="eastAsia" w:ascii="宋体" w:hAnsi="宋体" w:cs="宋体"/>
          <w:sz w:val="30"/>
          <w:szCs w:val="30"/>
        </w:rPr>
        <w:t>编号:DDZX2025-GK-006</w:t>
      </w:r>
    </w:p>
    <w:p w14:paraId="58091D4B">
      <w:pPr>
        <w:adjustRightInd/>
        <w:spacing w:line="360" w:lineRule="auto"/>
        <w:rPr>
          <w:rFonts w:hint="eastAsia" w:ascii="宋体" w:hAnsi="宋体" w:cs="宋体"/>
          <w:sz w:val="28"/>
          <w:szCs w:val="20"/>
        </w:rPr>
      </w:pPr>
    </w:p>
    <w:p w14:paraId="70B59AB0">
      <w:pPr>
        <w:spacing w:line="360" w:lineRule="auto"/>
        <w:jc w:val="center"/>
        <w:rPr>
          <w:rFonts w:hint="eastAsia" w:ascii="宋体" w:hAnsi="宋体" w:cs="宋体"/>
          <w:b/>
          <w:sz w:val="44"/>
          <w:szCs w:val="44"/>
        </w:rPr>
      </w:pPr>
      <w:r>
        <w:rPr>
          <w:rFonts w:hint="eastAsia" w:ascii="宋体" w:hAnsi="宋体" w:cs="宋体"/>
          <w:b/>
          <w:sz w:val="44"/>
          <w:szCs w:val="44"/>
        </w:rPr>
        <w:t xml:space="preserve"> </w:t>
      </w:r>
    </w:p>
    <w:p w14:paraId="01FC46FB">
      <w:pPr>
        <w:spacing w:line="360" w:lineRule="auto"/>
        <w:jc w:val="center"/>
        <w:rPr>
          <w:rFonts w:hint="eastAsia" w:ascii="宋体" w:hAnsi="宋体" w:cs="宋体"/>
          <w:b/>
          <w:sz w:val="44"/>
          <w:szCs w:val="44"/>
        </w:rPr>
      </w:pPr>
    </w:p>
    <w:p w14:paraId="463BB42B">
      <w:pPr>
        <w:spacing w:line="360" w:lineRule="auto"/>
        <w:jc w:val="center"/>
        <w:rPr>
          <w:rFonts w:hint="eastAsia" w:ascii="宋体" w:hAnsi="宋体" w:cs="宋体"/>
          <w:sz w:val="24"/>
        </w:rPr>
      </w:pPr>
    </w:p>
    <w:p w14:paraId="7B7BBD2C">
      <w:pPr>
        <w:spacing w:line="360" w:lineRule="auto"/>
        <w:jc w:val="center"/>
        <w:rPr>
          <w:rFonts w:hint="eastAsia" w:ascii="宋体" w:hAnsi="宋体" w:cs="宋体"/>
          <w:sz w:val="24"/>
        </w:rPr>
      </w:pPr>
    </w:p>
    <w:p w14:paraId="551532E0">
      <w:pPr>
        <w:spacing w:line="360" w:lineRule="auto"/>
        <w:rPr>
          <w:rFonts w:hint="eastAsia" w:ascii="宋体" w:hAnsi="宋体" w:cs="宋体"/>
          <w:sz w:val="32"/>
          <w:szCs w:val="32"/>
        </w:rPr>
      </w:pPr>
    </w:p>
    <w:p w14:paraId="294D98D0">
      <w:pPr>
        <w:spacing w:line="360" w:lineRule="auto"/>
        <w:jc w:val="center"/>
        <w:rPr>
          <w:rFonts w:hint="eastAsia" w:ascii="宋体" w:hAnsi="宋体" w:cs="宋体"/>
          <w:sz w:val="32"/>
          <w:szCs w:val="32"/>
        </w:rPr>
      </w:pPr>
      <w:r>
        <w:rPr>
          <w:rFonts w:hint="eastAsia" w:ascii="宋体" w:hAnsi="宋体" w:cs="宋体"/>
          <w:sz w:val="32"/>
          <w:szCs w:val="32"/>
        </w:rPr>
        <w:t>杭州市拱墅区人民政府湖墅街道办事处</w:t>
      </w:r>
    </w:p>
    <w:p w14:paraId="20EC2A72">
      <w:pPr>
        <w:snapToGrid w:val="0"/>
        <w:spacing w:line="360" w:lineRule="auto"/>
        <w:jc w:val="center"/>
        <w:rPr>
          <w:rFonts w:hint="eastAsia" w:ascii="宋体" w:hAnsi="宋体" w:cs="宋体"/>
          <w:bCs/>
          <w:sz w:val="32"/>
          <w:szCs w:val="32"/>
        </w:rPr>
      </w:pPr>
      <w:r>
        <w:rPr>
          <w:rFonts w:hint="eastAsia" w:ascii="宋体" w:hAnsi="宋体" w:cs="宋体"/>
          <w:bCs/>
          <w:sz w:val="32"/>
          <w:szCs w:val="32"/>
        </w:rPr>
        <w:t>大地工程咨询有限公司</w:t>
      </w:r>
    </w:p>
    <w:p w14:paraId="1F252AD0">
      <w:pPr>
        <w:snapToGrid w:val="0"/>
        <w:spacing w:line="360" w:lineRule="auto"/>
        <w:jc w:val="center"/>
        <w:rPr>
          <w:rFonts w:hint="eastAsia" w:ascii="宋体" w:hAnsi="宋体" w:cs="宋体"/>
          <w:bCs/>
          <w:sz w:val="32"/>
          <w:szCs w:val="32"/>
        </w:rPr>
      </w:pPr>
      <w:r>
        <w:rPr>
          <w:rFonts w:hint="eastAsia" w:ascii="宋体" w:hAnsi="宋体" w:cs="宋体"/>
          <w:bCs/>
          <w:sz w:val="32"/>
          <w:szCs w:val="32"/>
        </w:rPr>
        <w:t>二〇二五年四月</w:t>
      </w:r>
    </w:p>
    <w:p w14:paraId="6FE82768">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383CA350">
      <w:pPr>
        <w:pStyle w:val="637"/>
      </w:pPr>
    </w:p>
    <w:p w14:paraId="09520883">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2B1D31E7">
      <w:pPr>
        <w:spacing w:line="360" w:lineRule="auto"/>
        <w:rPr>
          <w:rFonts w:hint="eastAsia" w:ascii="宋体" w:hAnsi="宋体" w:cs="宋体"/>
          <w:sz w:val="32"/>
          <w:szCs w:val="32"/>
        </w:rPr>
      </w:pPr>
    </w:p>
    <w:p w14:paraId="1A103A1F">
      <w:pPr>
        <w:spacing w:line="360" w:lineRule="auto"/>
        <w:rPr>
          <w:rFonts w:hint="eastAsia" w:ascii="宋体" w:hAnsi="宋体" w:cs="宋体"/>
          <w:sz w:val="32"/>
          <w:szCs w:val="32"/>
        </w:rPr>
      </w:pPr>
    </w:p>
    <w:p w14:paraId="7B926A82">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3B0D06B8">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7DC7A6AB">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6F51E88D">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345361EF">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7DE0D946">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35FC4F43">
      <w:pPr>
        <w:spacing w:line="360" w:lineRule="auto"/>
        <w:ind w:firstLine="549" w:firstLineChars="229"/>
        <w:rPr>
          <w:rFonts w:hint="eastAsia" w:ascii="宋体" w:hAnsi="宋体" w:cs="宋体"/>
          <w:sz w:val="24"/>
        </w:rPr>
      </w:pPr>
      <w:bookmarkStart w:id="1" w:name="_Hlt91233176"/>
      <w:bookmarkEnd w:id="1"/>
      <w:bookmarkStart w:id="2" w:name="_Toc91899869"/>
    </w:p>
    <w:p w14:paraId="2B79887F">
      <w:pPr>
        <w:spacing w:line="360" w:lineRule="auto"/>
        <w:ind w:firstLine="549" w:firstLineChars="229"/>
        <w:rPr>
          <w:rFonts w:hint="eastAsia" w:ascii="宋体" w:hAnsi="宋体" w:cs="宋体"/>
          <w:sz w:val="24"/>
        </w:rPr>
      </w:pPr>
    </w:p>
    <w:p w14:paraId="70762ABA">
      <w:pPr>
        <w:spacing w:line="360" w:lineRule="auto"/>
        <w:ind w:firstLine="549" w:firstLineChars="229"/>
        <w:rPr>
          <w:rFonts w:hint="eastAsia" w:ascii="宋体" w:hAnsi="宋体" w:cs="宋体"/>
          <w:sz w:val="24"/>
        </w:rPr>
      </w:pPr>
    </w:p>
    <w:p w14:paraId="0052236D">
      <w:pPr>
        <w:spacing w:line="360" w:lineRule="auto"/>
        <w:ind w:firstLine="549" w:firstLineChars="229"/>
        <w:rPr>
          <w:rFonts w:hint="eastAsia" w:ascii="宋体" w:hAnsi="宋体" w:cs="宋体"/>
          <w:sz w:val="24"/>
        </w:rPr>
      </w:pPr>
    </w:p>
    <w:p w14:paraId="6A25B7D4">
      <w:pPr>
        <w:spacing w:line="360" w:lineRule="auto"/>
        <w:ind w:firstLine="549" w:firstLineChars="229"/>
        <w:rPr>
          <w:rFonts w:hint="eastAsia" w:ascii="宋体" w:hAnsi="宋体" w:cs="宋体"/>
          <w:sz w:val="24"/>
        </w:rPr>
      </w:pPr>
    </w:p>
    <w:p w14:paraId="440A38CD">
      <w:pPr>
        <w:spacing w:line="360" w:lineRule="auto"/>
        <w:ind w:firstLine="549" w:firstLineChars="229"/>
        <w:rPr>
          <w:rFonts w:hint="eastAsia" w:ascii="宋体" w:hAnsi="宋体" w:cs="宋体"/>
          <w:sz w:val="24"/>
        </w:rPr>
      </w:pPr>
    </w:p>
    <w:p w14:paraId="5731F134">
      <w:pPr>
        <w:spacing w:line="360" w:lineRule="auto"/>
        <w:ind w:firstLine="549" w:firstLineChars="229"/>
        <w:rPr>
          <w:rFonts w:hint="eastAsia" w:ascii="宋体" w:hAnsi="宋体" w:cs="宋体"/>
          <w:sz w:val="24"/>
        </w:rPr>
      </w:pPr>
    </w:p>
    <w:p w14:paraId="31FF44D6">
      <w:pPr>
        <w:spacing w:line="360" w:lineRule="auto"/>
        <w:ind w:firstLine="549" w:firstLineChars="229"/>
        <w:rPr>
          <w:rFonts w:hint="eastAsia" w:ascii="宋体" w:hAnsi="宋体" w:cs="宋体"/>
          <w:sz w:val="24"/>
        </w:rPr>
      </w:pPr>
    </w:p>
    <w:p w14:paraId="2900A3A1">
      <w:pPr>
        <w:spacing w:line="360" w:lineRule="auto"/>
        <w:ind w:firstLine="549" w:firstLineChars="229"/>
        <w:rPr>
          <w:rFonts w:hint="eastAsia" w:ascii="宋体" w:hAnsi="宋体" w:cs="宋体"/>
          <w:sz w:val="24"/>
        </w:rPr>
      </w:pPr>
    </w:p>
    <w:p w14:paraId="189221D2">
      <w:pPr>
        <w:spacing w:line="360" w:lineRule="auto"/>
        <w:ind w:firstLine="549" w:firstLineChars="229"/>
        <w:rPr>
          <w:rFonts w:hint="eastAsia" w:ascii="宋体" w:hAnsi="宋体" w:cs="宋体"/>
          <w:sz w:val="24"/>
        </w:rPr>
      </w:pPr>
    </w:p>
    <w:p w14:paraId="39282FF5">
      <w:pPr>
        <w:spacing w:line="360" w:lineRule="auto"/>
        <w:ind w:firstLine="549" w:firstLineChars="229"/>
        <w:rPr>
          <w:rFonts w:hint="eastAsia" w:ascii="宋体" w:hAnsi="宋体" w:cs="宋体"/>
          <w:sz w:val="24"/>
        </w:rPr>
      </w:pPr>
    </w:p>
    <w:p w14:paraId="55C4AC75">
      <w:pPr>
        <w:spacing w:line="360" w:lineRule="auto"/>
        <w:ind w:firstLine="549" w:firstLineChars="229"/>
        <w:rPr>
          <w:rFonts w:hint="eastAsia" w:ascii="宋体" w:hAnsi="宋体" w:cs="宋体"/>
          <w:sz w:val="24"/>
        </w:rPr>
      </w:pPr>
    </w:p>
    <w:p w14:paraId="7518F844">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59F93AE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sz w:val="24"/>
        </w:rPr>
        <w:t>项目概况</w:t>
      </w:r>
    </w:p>
    <w:p w14:paraId="4955362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u w:val="single"/>
        </w:rPr>
      </w:pPr>
      <w:r>
        <w:rPr>
          <w:rFonts w:hint="eastAsia" w:ascii="宋体" w:hAnsi="宋体" w:cs="宋体"/>
          <w:sz w:val="24"/>
          <w:u w:val="single"/>
        </w:rPr>
        <w:t>杭州市拱墅区湖墅街道卖鱼桥未来社区数字化平台</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snapToGrid/>
          <w:color w:val="auto"/>
          <w:kern w:val="2"/>
          <w:sz w:val="24"/>
          <w:szCs w:val="24"/>
        </w:rPr>
        <w:t>https://www.zcygov.cn/）获取（下载）招标文件，并于202</w:t>
      </w:r>
      <w:r>
        <w:rPr>
          <w:rStyle w:val="76"/>
          <w:rFonts w:hint="eastAsia" w:ascii="宋体" w:hAnsi="宋体" w:cs="宋体"/>
          <w:snapToGrid/>
          <w:color w:val="auto"/>
          <w:kern w:val="2"/>
          <w:sz w:val="24"/>
          <w:szCs w:val="24"/>
        </w:rPr>
        <w:t>5</w:t>
      </w:r>
      <w:r>
        <w:rPr>
          <w:rStyle w:val="76"/>
          <w:rFonts w:hint="eastAsia" w:ascii="宋体" w:hAnsi="宋体" w:eastAsia="宋体" w:cs="宋体"/>
          <w:snapToGrid/>
          <w:color w:val="auto"/>
          <w:kern w:val="2"/>
          <w:sz w:val="24"/>
          <w:szCs w:val="24"/>
        </w:rPr>
        <w:t>年</w:t>
      </w:r>
      <w:r>
        <w:rPr>
          <w:rStyle w:val="76"/>
          <w:rFonts w:hint="eastAsia" w:ascii="宋体" w:hAnsi="宋体" w:cs="宋体"/>
          <w:snapToGrid/>
          <w:color w:val="auto"/>
          <w:kern w:val="2"/>
          <w:sz w:val="24"/>
          <w:szCs w:val="24"/>
          <w:lang w:val="en-US" w:eastAsia="zh-CN"/>
        </w:rPr>
        <w:t>05</w:t>
      </w:r>
      <w:r>
        <w:rPr>
          <w:rStyle w:val="76"/>
          <w:rFonts w:hint="eastAsia" w:ascii="宋体" w:hAnsi="宋体" w:eastAsia="宋体" w:cs="宋体"/>
          <w:snapToGrid/>
          <w:color w:val="auto"/>
          <w:kern w:val="2"/>
          <w:sz w:val="24"/>
          <w:szCs w:val="24"/>
        </w:rPr>
        <w:t>月</w:t>
      </w:r>
      <w:r>
        <w:rPr>
          <w:rStyle w:val="76"/>
          <w:rFonts w:hint="eastAsia" w:ascii="宋体" w:hAnsi="宋体" w:cs="宋体"/>
          <w:snapToGrid/>
          <w:color w:val="auto"/>
          <w:kern w:val="2"/>
          <w:sz w:val="24"/>
          <w:szCs w:val="24"/>
          <w:lang w:val="en-US" w:eastAsia="zh-CN"/>
        </w:rPr>
        <w:t>07</w:t>
      </w:r>
      <w:r>
        <w:rPr>
          <w:rStyle w:val="76"/>
          <w:rFonts w:hint="eastAsia" w:ascii="宋体" w:hAnsi="宋体" w:eastAsia="宋体" w:cs="宋体"/>
          <w:snapToGrid/>
          <w:color w:val="auto"/>
          <w:kern w:val="2"/>
          <w:sz w:val="24"/>
          <w:szCs w:val="24"/>
        </w:rPr>
        <w:t xml:space="preserve">日 </w:t>
      </w:r>
      <w:r>
        <w:rPr>
          <w:rStyle w:val="76"/>
          <w:rFonts w:hint="eastAsia" w:ascii="宋体" w:hAnsi="宋体" w:cs="宋体"/>
          <w:snapToGrid/>
          <w:color w:val="auto"/>
          <w:kern w:val="2"/>
          <w:sz w:val="24"/>
          <w:szCs w:val="24"/>
        </w:rPr>
        <w:t>14</w:t>
      </w:r>
      <w:r>
        <w:rPr>
          <w:rStyle w:val="76"/>
          <w:rFonts w:hint="eastAsia" w:ascii="宋体" w:hAnsi="宋体" w:eastAsia="宋体" w:cs="宋体"/>
          <w:snapToGrid/>
          <w:color w:val="auto"/>
          <w:kern w:val="2"/>
          <w:sz w:val="24"/>
          <w:szCs w:val="24"/>
        </w:rPr>
        <w:t>点</w:t>
      </w:r>
      <w:r>
        <w:rPr>
          <w:rStyle w:val="76"/>
          <w:rFonts w:hint="eastAsia" w:ascii="宋体" w:hAnsi="宋体" w:cs="宋体"/>
          <w:snapToGrid/>
          <w:color w:val="auto"/>
          <w:kern w:val="2"/>
          <w:sz w:val="24"/>
          <w:szCs w:val="24"/>
        </w:rPr>
        <w:t>00</w:t>
      </w:r>
      <w:r>
        <w:rPr>
          <w:rStyle w:val="76"/>
          <w:rFonts w:hint="eastAsia" w:ascii="宋体" w:hAnsi="宋体" w:eastAsia="宋体" w:cs="宋体"/>
          <w:snapToGrid/>
          <w:color w:val="auto"/>
          <w:kern w:val="2"/>
          <w:sz w:val="24"/>
          <w:szCs w:val="24"/>
        </w:rPr>
        <w:t>分</w:t>
      </w:r>
      <w:r>
        <w:rPr>
          <w:rStyle w:val="76"/>
          <w:rFonts w:hint="eastAsia" w:ascii="宋体" w:hAnsi="宋体" w:eastAsia="宋体" w:cs="宋体"/>
          <w:bCs/>
          <w:snapToGrid/>
          <w:color w:val="auto"/>
          <w:kern w:val="2"/>
          <w:sz w:val="24"/>
          <w:szCs w:val="24"/>
        </w:rPr>
        <w:t>00秒</w:t>
      </w:r>
      <w:r>
        <w:rPr>
          <w:rStyle w:val="76"/>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650AB979">
      <w:pPr>
        <w:spacing w:line="360" w:lineRule="auto"/>
        <w:rPr>
          <w:rFonts w:hint="eastAsia" w:ascii="宋体" w:hAnsi="宋体" w:cs="宋体"/>
          <w:b/>
          <w:sz w:val="24"/>
        </w:rPr>
      </w:pPr>
      <w:r>
        <w:rPr>
          <w:rFonts w:hint="eastAsia" w:ascii="宋体" w:hAnsi="宋体" w:cs="宋体"/>
          <w:b/>
          <w:sz w:val="24"/>
        </w:rPr>
        <w:t xml:space="preserve">一、项目基本情况                                            </w:t>
      </w:r>
    </w:p>
    <w:p w14:paraId="677A5236">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DDZX2025-GK-006</w:t>
      </w:r>
    </w:p>
    <w:p w14:paraId="5AB0DA1A">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杭州市拱墅区湖墅街道卖鱼桥未来社区数字化平台</w:t>
      </w:r>
    </w:p>
    <w:p w14:paraId="4DABF448">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Cs/>
          <w:sz w:val="24"/>
        </w:rPr>
        <w:t>780000</w:t>
      </w:r>
    </w:p>
    <w:p w14:paraId="58C74A04">
      <w:pPr>
        <w:spacing w:line="360" w:lineRule="auto"/>
        <w:ind w:firstLine="480"/>
        <w:rPr>
          <w:rFonts w:hint="eastAsia" w:ascii="宋体" w:hAnsi="宋体" w:cs="宋体"/>
          <w:sz w:val="24"/>
        </w:rPr>
      </w:pPr>
      <w:r>
        <w:rPr>
          <w:rFonts w:hint="eastAsia" w:ascii="宋体" w:hAnsi="宋体" w:cs="宋体"/>
          <w:b/>
          <w:sz w:val="24"/>
        </w:rPr>
        <w:t>最高限价（元）：</w:t>
      </w:r>
      <w:r>
        <w:rPr>
          <w:rFonts w:hint="eastAsia" w:ascii="宋体" w:hAnsi="宋体" w:cs="宋体"/>
          <w:bCs/>
          <w:sz w:val="24"/>
        </w:rPr>
        <w:t>780000</w:t>
      </w:r>
    </w:p>
    <w:p w14:paraId="706F6FD0">
      <w:pPr>
        <w:pStyle w:val="131"/>
        <w:ind w:firstLine="482"/>
        <w:outlineLvl w:val="2"/>
        <w:rPr>
          <w:rFonts w:hint="eastAsia" w:hAnsi="宋体" w:cs="宋体"/>
          <w:bCs/>
        </w:rPr>
      </w:pPr>
      <w:r>
        <w:rPr>
          <w:rFonts w:hint="eastAsia" w:hAnsi="宋体" w:cs="宋体"/>
          <w:b/>
        </w:rPr>
        <w:t>采购需求：</w:t>
      </w:r>
      <w:r>
        <w:rPr>
          <w:rFonts w:hint="eastAsia" w:hAnsi="宋体" w:cs="宋体"/>
          <w:bCs/>
          <w:szCs w:val="24"/>
        </w:rPr>
        <w:t>本项目具体建设内容主要包括未来社区数字化平台建设、智能硬件采购、外部系统及数据对接、数据接口预留等有关内容，基于未来社区九大场景系统应用设计，根据拱墅区级平台标准化内容，结合社区特色应用开发，实现未来社区场景应用建设体系</w:t>
      </w:r>
      <w:r>
        <w:rPr>
          <w:rFonts w:hint="eastAsia" w:hAnsi="宋体" w:cs="宋体"/>
          <w:bCs/>
        </w:rPr>
        <w:t>。具体以招标文件第三部分采购需求为准，供应商可点击本公告下方“浏览采购文件”查看采购需求。</w:t>
      </w:r>
    </w:p>
    <w:p w14:paraId="7E218222">
      <w:pPr>
        <w:pStyle w:val="131"/>
        <w:ind w:firstLine="482"/>
        <w:outlineLvl w:val="2"/>
        <w:rPr>
          <w:rFonts w:hint="eastAsia" w:ascii="宋体" w:hAnsi="宋体" w:cs="宋体"/>
        </w:rPr>
      </w:pPr>
      <w:r>
        <w:rPr>
          <w:rFonts w:hint="eastAsia" w:ascii="宋体" w:hAnsi="宋体" w:cs="宋体"/>
          <w:b/>
        </w:rPr>
        <w:t>合同履约期限：</w:t>
      </w:r>
      <w:r>
        <w:rPr>
          <w:rFonts w:hint="eastAsia" w:ascii="宋体" w:hAnsi="宋体" w:cs="宋体"/>
          <w:bCs/>
        </w:rPr>
        <w:t>合同签订后4个月内完成开发工作</w:t>
      </w:r>
      <w:r>
        <w:rPr>
          <w:rFonts w:hint="eastAsia" w:hAnsi="宋体" w:cs="宋体"/>
          <w:bCs/>
          <w:szCs w:val="24"/>
        </w:rPr>
        <w:t>。</w:t>
      </w:r>
      <w:r>
        <w:rPr>
          <w:rFonts w:ascii="宋体" w:hAnsi="宋体" w:cs="宋体"/>
        </w:rPr>
        <w:t xml:space="preserve"> </w:t>
      </w:r>
    </w:p>
    <w:p w14:paraId="668A510E">
      <w:pPr>
        <w:pStyle w:val="5"/>
        <w:spacing w:line="360" w:lineRule="auto"/>
        <w:ind w:firstLine="480"/>
        <w:rPr>
          <w:rFonts w:hint="eastAsia"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747548208"/>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635465EB">
      <w:pPr>
        <w:spacing w:line="360" w:lineRule="auto"/>
        <w:rPr>
          <w:rFonts w:hint="eastAsia" w:ascii="宋体" w:hAnsi="宋体" w:cs="宋体"/>
          <w:b/>
          <w:sz w:val="24"/>
        </w:rPr>
      </w:pPr>
      <w:r>
        <w:rPr>
          <w:rFonts w:hint="eastAsia" w:ascii="宋体" w:hAnsi="宋体" w:cs="宋体"/>
          <w:b/>
          <w:sz w:val="24"/>
        </w:rPr>
        <w:t>二、申请人的资格要求：</w:t>
      </w:r>
    </w:p>
    <w:p w14:paraId="37D6CE6D">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6B9EE35">
      <w:pPr>
        <w:spacing w:line="360" w:lineRule="auto"/>
        <w:rPr>
          <w:rFonts w:hint="eastAsia"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65F45373">
      <w:pPr>
        <w:spacing w:line="360" w:lineRule="auto"/>
        <w:ind w:firstLine="480" w:firstLineChars="200"/>
        <w:rPr>
          <w:rFonts w:hint="eastAsia"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693247B4">
      <w:pPr>
        <w:spacing w:line="360" w:lineRule="auto"/>
        <w:ind w:firstLine="480" w:firstLineChars="200"/>
        <w:rPr>
          <w:rFonts w:hint="eastAsia"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48F5B7EE">
      <w:pPr>
        <w:spacing w:line="360" w:lineRule="auto"/>
        <w:ind w:firstLine="480" w:firstLineChars="200"/>
        <w:rPr>
          <w:rFonts w:hint="eastAsia" w:ascii="宋体" w:hAnsi="宋体" w:cs="宋体"/>
          <w:sz w:val="24"/>
        </w:rPr>
      </w:pPr>
      <w:sdt>
        <w:sdtPr>
          <w:rPr>
            <w:rFonts w:hint="eastAsia" w:ascii="宋体" w:hAnsi="宋体" w:cs="宋体"/>
            <w:kern w:val="0"/>
            <w:sz w:val="24"/>
          </w:rPr>
          <w:id w:val="59783230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159E02C0">
      <w:pPr>
        <w:spacing w:line="360" w:lineRule="auto"/>
        <w:ind w:firstLine="897" w:firstLineChars="374"/>
        <w:rPr>
          <w:rFonts w:hint="eastAsia" w:ascii="宋体" w:hAnsi="宋体" w:cs="宋体"/>
          <w:sz w:val="24"/>
        </w:rPr>
      </w:pPr>
      <w:sdt>
        <w:sdtPr>
          <w:rPr>
            <w:rFonts w:hint="eastAsia" w:ascii="宋体" w:hAnsi="宋体" w:cs="宋体"/>
            <w:kern w:val="0"/>
            <w:sz w:val="24"/>
          </w:rPr>
          <w:id w:val="41445526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服务全部由符合政策要求的中小企业承接，提供中小企业声明函；</w:t>
      </w:r>
    </w:p>
    <w:p w14:paraId="69DC38B1">
      <w:pPr>
        <w:spacing w:line="360" w:lineRule="auto"/>
        <w:ind w:firstLine="897" w:firstLineChars="374"/>
        <w:rPr>
          <w:rFonts w:hint="eastAsia" w:ascii="宋体" w:hAnsi="宋体" w:cs="宋体"/>
          <w:sz w:val="24"/>
        </w:rPr>
      </w:pPr>
      <w:sdt>
        <w:sdtPr>
          <w:rPr>
            <w:rFonts w:hint="eastAsia" w:ascii="宋体" w:hAnsi="宋体" w:cs="宋体"/>
            <w:kern w:val="0"/>
            <w:sz w:val="24"/>
          </w:rPr>
          <w:id w:val="42002746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4077E04D">
      <w:pPr>
        <w:rPr>
          <w:rFonts w:hint="eastAsia" w:ascii="宋体" w:hAnsi="宋体" w:cs="宋体"/>
        </w:rPr>
      </w:pPr>
    </w:p>
    <w:p w14:paraId="51E4C96E">
      <w:pPr>
        <w:spacing w:line="360" w:lineRule="auto"/>
        <w:ind w:firstLine="480" w:firstLineChars="200"/>
        <w:rPr>
          <w:rFonts w:hint="eastAsia" w:ascii="宋体" w:hAnsi="宋体" w:cs="宋体"/>
          <w:sz w:val="24"/>
        </w:rPr>
      </w:pPr>
      <w:sdt>
        <w:sdtPr>
          <w:rPr>
            <w:rFonts w:hint="eastAsia" w:ascii="宋体" w:hAnsi="宋体" w:cs="宋体"/>
            <w:kern w:val="0"/>
            <w:sz w:val="24"/>
          </w:rPr>
          <w:id w:val="29476534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51106A89">
      <w:pPr>
        <w:spacing w:line="360" w:lineRule="auto"/>
        <w:ind w:firstLine="480" w:firstLineChars="200"/>
        <w:rPr>
          <w:rFonts w:hint="eastAsia"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7DD3E0FC">
      <w:pPr>
        <w:snapToGrid w:val="0"/>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.本项目的特定资格要求：</w:t>
      </w:r>
    </w:p>
    <w:p w14:paraId="446B0DDF">
      <w:pPr>
        <w:snapToGrid w:val="0"/>
        <w:spacing w:line="360" w:lineRule="auto"/>
        <w:ind w:firstLine="480" w:firstLineChars="200"/>
        <w:rPr>
          <w:rFonts w:hint="eastAsia" w:ascii="宋体" w:hAnsi="宋体" w:cs="宋体"/>
          <w:sz w:val="24"/>
        </w:rPr>
      </w:pPr>
      <w:sdt>
        <w:sdtPr>
          <w:rPr>
            <w:rFonts w:hint="eastAsia" w:ascii="宋体" w:hAnsi="宋体" w:cs="宋体"/>
            <w:kern w:val="0"/>
            <w:sz w:val="24"/>
          </w:rPr>
          <w:id w:val="14746646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无。</w:t>
      </w:r>
    </w:p>
    <w:p w14:paraId="59FFF442">
      <w:pPr>
        <w:snapToGrid w:val="0"/>
        <w:spacing w:line="360" w:lineRule="auto"/>
        <w:ind w:firstLine="480" w:firstLineChars="200"/>
        <w:rPr>
          <w:rFonts w:hint="eastAsia" w:ascii="宋体" w:hAnsi="宋体" w:cs="宋体"/>
          <w:sz w:val="24"/>
        </w:rPr>
      </w:pPr>
      <w:sdt>
        <w:sdtPr>
          <w:rPr>
            <w:rFonts w:hint="eastAsia" w:ascii="宋体" w:hAnsi="宋体" w:cs="宋体"/>
            <w:kern w:val="0"/>
            <w:sz w:val="24"/>
          </w:rPr>
          <w:id w:val="81344519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w:t>
      </w:r>
    </w:p>
    <w:p w14:paraId="4B4A766C">
      <w:pPr>
        <w:snapToGrid w:val="0"/>
        <w:spacing w:line="360" w:lineRule="auto"/>
        <w:ind w:firstLine="480" w:firstLineChars="200"/>
        <w:rPr>
          <w:rFonts w:hint="eastAsia"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2ADDD09">
      <w:pPr>
        <w:spacing w:line="360" w:lineRule="auto"/>
        <w:rPr>
          <w:rFonts w:hint="eastAsia" w:ascii="宋体" w:hAnsi="宋体" w:cs="宋体"/>
          <w:b/>
          <w:sz w:val="24"/>
        </w:rPr>
      </w:pPr>
      <w:r>
        <w:rPr>
          <w:rFonts w:hint="eastAsia" w:ascii="宋体" w:hAnsi="宋体" w:cs="宋体"/>
          <w:b/>
          <w:sz w:val="24"/>
        </w:rPr>
        <w:t xml:space="preserve">三、获取招标文件 </w:t>
      </w:r>
    </w:p>
    <w:p w14:paraId="630566E7">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2025年</w:t>
      </w:r>
      <w:r>
        <w:rPr>
          <w:rFonts w:hint="eastAsia" w:ascii="宋体" w:hAnsi="宋体" w:cs="宋体"/>
          <w:sz w:val="24"/>
          <w:u w:val="single"/>
          <w:lang w:val="en-US" w:eastAsia="zh-CN"/>
        </w:rPr>
        <w:t>05</w:t>
      </w:r>
      <w:r>
        <w:rPr>
          <w:rFonts w:hint="eastAsia" w:ascii="宋体" w:hAnsi="宋体" w:cs="宋体"/>
          <w:sz w:val="24"/>
          <w:u w:val="single"/>
        </w:rPr>
        <w:t>月</w:t>
      </w:r>
      <w:r>
        <w:rPr>
          <w:rFonts w:hint="eastAsia" w:ascii="宋体" w:hAnsi="宋体" w:cs="宋体"/>
          <w:sz w:val="24"/>
          <w:u w:val="single"/>
          <w:lang w:val="en-US" w:eastAsia="zh-CN"/>
        </w:rPr>
        <w:t>07</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14:paraId="61499472">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5ED0B2CD">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07685711">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48E0CC91">
      <w:pPr>
        <w:spacing w:line="360" w:lineRule="auto"/>
        <w:rPr>
          <w:rFonts w:hint="eastAsia" w:ascii="宋体" w:hAnsi="宋体" w:cs="宋体"/>
          <w:b/>
          <w:sz w:val="24"/>
        </w:rPr>
      </w:pPr>
      <w:r>
        <w:rPr>
          <w:rFonts w:hint="eastAsia" w:ascii="宋体" w:hAnsi="宋体" w:cs="宋体"/>
          <w:b/>
          <w:sz w:val="24"/>
        </w:rPr>
        <w:t>四、提交投标文件截止时间、开标时间和地点</w:t>
      </w:r>
    </w:p>
    <w:p w14:paraId="7314A2A6">
      <w:pPr>
        <w:spacing w:line="360" w:lineRule="auto"/>
        <w:ind w:firstLine="482" w:firstLineChars="200"/>
        <w:rPr>
          <w:rFonts w:hint="eastAsia"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2025年</w:t>
      </w:r>
      <w:r>
        <w:rPr>
          <w:rFonts w:hint="eastAsia" w:ascii="宋体" w:hAnsi="宋体" w:cs="宋体"/>
          <w:sz w:val="24"/>
          <w:u w:val="single"/>
          <w:lang w:val="en-US" w:eastAsia="zh-CN"/>
        </w:rPr>
        <w:t>05</w:t>
      </w:r>
      <w:r>
        <w:rPr>
          <w:rFonts w:hint="eastAsia" w:ascii="宋体" w:hAnsi="宋体" w:cs="宋体"/>
          <w:sz w:val="24"/>
          <w:u w:val="single"/>
        </w:rPr>
        <w:t>月</w:t>
      </w:r>
      <w:r>
        <w:rPr>
          <w:rFonts w:hint="eastAsia" w:ascii="宋体" w:hAnsi="宋体" w:cs="宋体"/>
          <w:sz w:val="24"/>
          <w:u w:val="single"/>
          <w:lang w:val="en-US" w:eastAsia="zh-CN"/>
        </w:rPr>
        <w:t>07</w:t>
      </w:r>
      <w:r>
        <w:rPr>
          <w:rFonts w:hint="eastAsia" w:ascii="宋体" w:hAnsi="宋体" w:cs="宋体"/>
          <w:sz w:val="24"/>
          <w:u w:val="single"/>
        </w:rPr>
        <w:t>日 14点00分00秒</w:t>
      </w:r>
      <w:r>
        <w:rPr>
          <w:rFonts w:hint="eastAsia" w:ascii="宋体" w:hAnsi="宋体" w:cs="宋体"/>
          <w:sz w:val="24"/>
        </w:rPr>
        <w:t>（北京时间）</w:t>
      </w:r>
    </w:p>
    <w:p w14:paraId="79B0C18C">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CFE12D2">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bCs/>
          <w:sz w:val="24"/>
          <w:u w:val="single"/>
        </w:rPr>
        <w:t>2025年</w:t>
      </w:r>
      <w:r>
        <w:rPr>
          <w:rFonts w:hint="eastAsia" w:ascii="宋体" w:hAnsi="宋体" w:cs="宋体"/>
          <w:bCs/>
          <w:sz w:val="24"/>
          <w:u w:val="single"/>
          <w:lang w:val="en-US" w:eastAsia="zh-CN"/>
        </w:rPr>
        <w:t>05</w:t>
      </w:r>
      <w:r>
        <w:rPr>
          <w:rFonts w:hint="eastAsia" w:ascii="宋体" w:hAnsi="宋体" w:cs="宋体"/>
          <w:bCs/>
          <w:sz w:val="24"/>
          <w:u w:val="single"/>
        </w:rPr>
        <w:t>月</w:t>
      </w:r>
      <w:r>
        <w:rPr>
          <w:rFonts w:hint="eastAsia" w:ascii="宋体" w:hAnsi="宋体" w:cs="宋体"/>
          <w:bCs/>
          <w:sz w:val="24"/>
          <w:u w:val="single"/>
          <w:lang w:val="en-US" w:eastAsia="zh-CN"/>
        </w:rPr>
        <w:t>07</w:t>
      </w:r>
      <w:r>
        <w:rPr>
          <w:rFonts w:hint="eastAsia" w:ascii="宋体" w:hAnsi="宋体" w:cs="宋体"/>
          <w:bCs/>
          <w:sz w:val="24"/>
          <w:u w:val="single"/>
        </w:rPr>
        <w:t>日 14点00分00秒</w:t>
      </w:r>
    </w:p>
    <w:p w14:paraId="0A24B89E">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3DCB2CF6">
      <w:pPr>
        <w:spacing w:line="360" w:lineRule="auto"/>
        <w:rPr>
          <w:rFonts w:hint="eastAsia" w:ascii="宋体" w:hAnsi="宋体" w:cs="宋体"/>
          <w:sz w:val="24"/>
        </w:rPr>
      </w:pPr>
      <w:r>
        <w:rPr>
          <w:rFonts w:hint="eastAsia" w:ascii="宋体" w:hAnsi="宋体" w:cs="宋体"/>
          <w:b/>
          <w:sz w:val="24"/>
        </w:rPr>
        <w:t xml:space="preserve">五、公告期限 </w:t>
      </w:r>
    </w:p>
    <w:p w14:paraId="3688AF9C">
      <w:pPr>
        <w:spacing w:line="360" w:lineRule="auto"/>
        <w:ind w:firstLine="480" w:firstLineChars="200"/>
        <w:rPr>
          <w:rFonts w:hint="eastAsia" w:ascii="宋体" w:hAnsi="宋体" w:cs="宋体"/>
          <w:sz w:val="24"/>
        </w:rPr>
      </w:pPr>
      <w:r>
        <w:rPr>
          <w:rFonts w:hint="eastAsia" w:ascii="宋体" w:hAnsi="宋体" w:cs="宋体"/>
          <w:sz w:val="24"/>
        </w:rPr>
        <w:t>自本公告发布之日起5个工作日。</w:t>
      </w:r>
    </w:p>
    <w:p w14:paraId="34C5D022">
      <w:pPr>
        <w:spacing w:line="360" w:lineRule="auto"/>
        <w:rPr>
          <w:rFonts w:hint="eastAsia" w:ascii="宋体" w:hAnsi="宋体" w:cs="宋体"/>
          <w:b/>
          <w:sz w:val="24"/>
        </w:rPr>
      </w:pPr>
      <w:r>
        <w:rPr>
          <w:rFonts w:hint="eastAsia" w:ascii="宋体" w:hAnsi="宋体" w:cs="宋体"/>
          <w:b/>
          <w:sz w:val="24"/>
        </w:rPr>
        <w:t>六、其他补充事宜</w:t>
      </w:r>
    </w:p>
    <w:p w14:paraId="23CE87BD">
      <w:pPr>
        <w:spacing w:line="360" w:lineRule="auto"/>
        <w:ind w:firstLine="480" w:firstLineChars="200"/>
        <w:rPr>
          <w:rFonts w:hint="eastAsia"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453A19E7">
      <w:pPr>
        <w:spacing w:line="360" w:lineRule="auto"/>
        <w:ind w:firstLine="480" w:firstLineChars="200"/>
        <w:rPr>
          <w:rFonts w:hint="eastAsia"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1008E41">
      <w:pPr>
        <w:spacing w:line="360" w:lineRule="auto"/>
        <w:ind w:firstLine="480" w:firstLineChars="200"/>
        <w:rPr>
          <w:rFonts w:hint="eastAsia"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D5E3D8F">
      <w:pPr>
        <w:spacing w:line="360" w:lineRule="auto"/>
        <w:ind w:firstLine="480" w:firstLineChars="200"/>
        <w:rPr>
          <w:rFonts w:hint="eastAsia"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36C9102">
      <w:pPr>
        <w:spacing w:line="360" w:lineRule="auto"/>
        <w:rPr>
          <w:rFonts w:hint="eastAsia" w:ascii="宋体" w:hAnsi="宋体" w:cs="宋体"/>
          <w:b/>
          <w:sz w:val="24"/>
        </w:rPr>
      </w:pPr>
      <w:r>
        <w:rPr>
          <w:rFonts w:hint="eastAsia" w:ascii="宋体" w:hAnsi="宋体" w:cs="宋体"/>
          <w:b/>
          <w:sz w:val="24"/>
        </w:rPr>
        <w:t>七、对本次采购提出询问、质疑、投诉，请按以下方式联系</w:t>
      </w:r>
    </w:p>
    <w:p w14:paraId="0703CF86">
      <w:pPr>
        <w:spacing w:line="360" w:lineRule="auto"/>
        <w:rPr>
          <w:rFonts w:hint="eastAsia" w:ascii="宋体" w:hAnsi="宋体" w:cs="宋体"/>
          <w:sz w:val="24"/>
        </w:rPr>
      </w:pPr>
      <w:r>
        <w:rPr>
          <w:rFonts w:hint="eastAsia" w:ascii="宋体" w:hAnsi="宋体" w:cs="宋体"/>
          <w:sz w:val="24"/>
        </w:rPr>
        <w:t xml:space="preserve">    1.采购人信息</w:t>
      </w:r>
    </w:p>
    <w:p w14:paraId="383CFA55">
      <w:pPr>
        <w:spacing w:line="360" w:lineRule="auto"/>
        <w:rPr>
          <w:rFonts w:hint="eastAsia" w:ascii="宋体" w:hAnsi="宋体" w:cs="宋体"/>
          <w:sz w:val="24"/>
        </w:rPr>
      </w:pPr>
      <w:r>
        <w:rPr>
          <w:rFonts w:hint="eastAsia" w:ascii="宋体" w:hAnsi="宋体" w:cs="宋体"/>
          <w:sz w:val="24"/>
        </w:rPr>
        <w:t xml:space="preserve">    名    称：杭州市拱墅区人民政府湖墅街道办事处 </w:t>
      </w:r>
    </w:p>
    <w:p w14:paraId="165C60A1">
      <w:pPr>
        <w:spacing w:line="360" w:lineRule="auto"/>
        <w:rPr>
          <w:rFonts w:hint="eastAsia" w:ascii="宋体" w:hAnsi="宋体" w:cs="宋体"/>
          <w:sz w:val="24"/>
        </w:rPr>
      </w:pPr>
      <w:r>
        <w:rPr>
          <w:rFonts w:hint="eastAsia" w:ascii="宋体" w:hAnsi="宋体" w:cs="宋体"/>
          <w:sz w:val="24"/>
        </w:rPr>
        <w:t xml:space="preserve">    地    址：杭州市拱墅区珠儿潭巷10号       </w:t>
      </w:r>
    </w:p>
    <w:p w14:paraId="70F3BA7B">
      <w:pPr>
        <w:spacing w:line="360" w:lineRule="auto"/>
        <w:ind w:firstLine="480"/>
        <w:rPr>
          <w:rFonts w:hint="eastAsia" w:ascii="宋体" w:hAnsi="宋体" w:cs="宋体"/>
          <w:sz w:val="24"/>
        </w:rPr>
      </w:pPr>
      <w:r>
        <w:rPr>
          <w:rFonts w:hint="eastAsia" w:ascii="宋体" w:hAnsi="宋体" w:cs="宋体"/>
          <w:sz w:val="24"/>
        </w:rPr>
        <w:t>传    真： /</w:t>
      </w:r>
    </w:p>
    <w:p w14:paraId="5145F126">
      <w:pPr>
        <w:spacing w:line="360" w:lineRule="auto"/>
        <w:ind w:firstLine="480"/>
        <w:rPr>
          <w:rFonts w:hint="eastAsia" w:ascii="宋体" w:hAnsi="宋体" w:cs="宋体"/>
          <w:sz w:val="24"/>
        </w:rPr>
      </w:pPr>
      <w:r>
        <w:rPr>
          <w:rFonts w:hint="eastAsia" w:ascii="宋体" w:hAnsi="宋体" w:cs="宋体"/>
          <w:sz w:val="24"/>
        </w:rPr>
        <w:t xml:space="preserve">项目联系人（询问）：杨工  </w:t>
      </w:r>
    </w:p>
    <w:p w14:paraId="03413160">
      <w:pPr>
        <w:spacing w:line="360" w:lineRule="auto"/>
        <w:rPr>
          <w:rFonts w:hint="eastAsia" w:ascii="宋体" w:hAnsi="宋体" w:cs="宋体"/>
          <w:sz w:val="24"/>
        </w:rPr>
      </w:pPr>
      <w:r>
        <w:rPr>
          <w:rFonts w:hint="eastAsia" w:ascii="宋体" w:hAnsi="宋体" w:cs="宋体"/>
          <w:sz w:val="24"/>
        </w:rPr>
        <w:t xml:space="preserve">    项目联系方式（询问）：13003613116</w:t>
      </w:r>
    </w:p>
    <w:p w14:paraId="770FD8EF">
      <w:pPr>
        <w:spacing w:line="360" w:lineRule="auto"/>
        <w:rPr>
          <w:rFonts w:hint="eastAsia" w:ascii="宋体" w:hAnsi="宋体" w:cs="宋体"/>
          <w:sz w:val="24"/>
        </w:rPr>
      </w:pPr>
      <w:r>
        <w:rPr>
          <w:rFonts w:hint="eastAsia" w:ascii="宋体" w:hAnsi="宋体" w:cs="宋体"/>
          <w:sz w:val="24"/>
        </w:rPr>
        <w:t xml:space="preserve">    质疑联系人：杨工 </w:t>
      </w:r>
    </w:p>
    <w:p w14:paraId="36023759">
      <w:pPr>
        <w:spacing w:line="360" w:lineRule="auto"/>
        <w:rPr>
          <w:rFonts w:hint="eastAsia" w:ascii="宋体" w:hAnsi="宋体" w:cs="宋体"/>
          <w:sz w:val="24"/>
        </w:rPr>
      </w:pPr>
      <w:r>
        <w:rPr>
          <w:rFonts w:hint="eastAsia" w:ascii="宋体" w:hAnsi="宋体" w:cs="宋体"/>
          <w:sz w:val="24"/>
        </w:rPr>
        <w:t xml:space="preserve">    质疑联系方式：13003613116</w:t>
      </w:r>
    </w:p>
    <w:p w14:paraId="0E1218BE">
      <w:pPr>
        <w:spacing w:line="360" w:lineRule="auto"/>
        <w:rPr>
          <w:rFonts w:hint="eastAsia" w:ascii="宋体" w:hAnsi="宋体" w:cs="宋体"/>
          <w:sz w:val="24"/>
        </w:rPr>
      </w:pPr>
      <w:r>
        <w:rPr>
          <w:rFonts w:hint="eastAsia" w:ascii="宋体" w:hAnsi="宋体" w:cs="宋体"/>
          <w:sz w:val="24"/>
        </w:rPr>
        <w:t xml:space="preserve">    2.采购代理机构信息            </w:t>
      </w:r>
    </w:p>
    <w:p w14:paraId="674BE878">
      <w:pPr>
        <w:spacing w:line="360" w:lineRule="auto"/>
        <w:ind w:firstLine="480"/>
        <w:rPr>
          <w:rFonts w:hint="eastAsia" w:ascii="宋体" w:hAnsi="宋体" w:cs="宋体"/>
          <w:sz w:val="24"/>
        </w:rPr>
      </w:pPr>
      <w:r>
        <w:rPr>
          <w:rFonts w:hint="eastAsia" w:ascii="宋体" w:hAnsi="宋体" w:cs="宋体"/>
          <w:sz w:val="24"/>
        </w:rPr>
        <w:t>名    称：大地工程咨询有限公司</w:t>
      </w:r>
    </w:p>
    <w:p w14:paraId="66222D51">
      <w:pPr>
        <w:spacing w:line="360" w:lineRule="auto"/>
        <w:ind w:firstLine="480"/>
        <w:rPr>
          <w:rFonts w:hint="eastAsia" w:ascii="宋体" w:hAnsi="宋体" w:cs="宋体"/>
          <w:sz w:val="24"/>
        </w:rPr>
      </w:pPr>
      <w:r>
        <w:rPr>
          <w:rFonts w:hint="eastAsia" w:ascii="宋体" w:hAnsi="宋体" w:cs="宋体"/>
          <w:sz w:val="24"/>
        </w:rPr>
        <w:t>地    址：杭州市拱墅区上塘路988号宸融大厦19楼</w:t>
      </w:r>
    </w:p>
    <w:p w14:paraId="48316194">
      <w:pPr>
        <w:spacing w:line="360" w:lineRule="auto"/>
        <w:rPr>
          <w:rFonts w:hint="eastAsia" w:ascii="宋体" w:hAnsi="宋体" w:cs="宋体"/>
          <w:sz w:val="24"/>
        </w:rPr>
      </w:pPr>
      <w:r>
        <w:rPr>
          <w:rFonts w:hint="eastAsia" w:ascii="宋体" w:hAnsi="宋体" w:cs="宋体"/>
          <w:sz w:val="24"/>
        </w:rPr>
        <w:t xml:space="preserve">    传    真：/ </w:t>
      </w:r>
    </w:p>
    <w:p w14:paraId="29794CD9">
      <w:pPr>
        <w:spacing w:line="360" w:lineRule="auto"/>
        <w:rPr>
          <w:rFonts w:hint="eastAsia" w:ascii="宋体" w:hAnsi="宋体" w:cs="宋体"/>
          <w:sz w:val="24"/>
        </w:rPr>
      </w:pPr>
      <w:r>
        <w:rPr>
          <w:rFonts w:hint="eastAsia" w:ascii="宋体" w:hAnsi="宋体" w:cs="宋体"/>
          <w:sz w:val="24"/>
        </w:rPr>
        <w:t xml:space="preserve">    项目联系人（询问）：杨洋           </w:t>
      </w:r>
    </w:p>
    <w:p w14:paraId="2D85F1C2">
      <w:pPr>
        <w:spacing w:line="360" w:lineRule="auto"/>
        <w:rPr>
          <w:rFonts w:hint="eastAsia" w:ascii="宋体" w:hAnsi="宋体" w:cs="宋体"/>
          <w:sz w:val="24"/>
        </w:rPr>
      </w:pPr>
      <w:r>
        <w:rPr>
          <w:rFonts w:hint="eastAsia" w:ascii="宋体" w:hAnsi="宋体" w:cs="宋体"/>
          <w:sz w:val="24"/>
        </w:rPr>
        <w:t xml:space="preserve">    项目联系方式（询问）：18658165573</w:t>
      </w:r>
    </w:p>
    <w:p w14:paraId="0698598D">
      <w:pPr>
        <w:spacing w:line="360" w:lineRule="auto"/>
        <w:rPr>
          <w:rFonts w:hint="eastAsia" w:ascii="宋体" w:hAnsi="宋体" w:cs="宋体"/>
          <w:sz w:val="24"/>
        </w:rPr>
      </w:pPr>
      <w:r>
        <w:rPr>
          <w:rFonts w:hint="eastAsia" w:ascii="宋体" w:hAnsi="宋体" w:cs="宋体"/>
          <w:sz w:val="24"/>
        </w:rPr>
        <w:t xml:space="preserve">    质疑联系人：周工            </w:t>
      </w:r>
    </w:p>
    <w:p w14:paraId="1DB020EF">
      <w:pPr>
        <w:spacing w:line="360" w:lineRule="auto"/>
        <w:rPr>
          <w:rFonts w:hint="eastAsia" w:ascii="宋体" w:hAnsi="宋体" w:cs="宋体"/>
          <w:sz w:val="24"/>
        </w:rPr>
      </w:pPr>
      <w:r>
        <w:rPr>
          <w:rFonts w:hint="eastAsia" w:ascii="宋体" w:hAnsi="宋体" w:cs="宋体"/>
          <w:sz w:val="24"/>
        </w:rPr>
        <w:t xml:space="preserve">    质疑联系方式：</w:t>
      </w:r>
      <w:r>
        <w:rPr>
          <w:rFonts w:hint="eastAsia" w:ascii="仿宋" w:hAnsi="仿宋" w:eastAsia="仿宋" w:cs="仿宋"/>
          <w:sz w:val="24"/>
        </w:rPr>
        <w:t>13858057850</w:t>
      </w:r>
    </w:p>
    <w:p w14:paraId="08EC38D6">
      <w:pPr>
        <w:spacing w:line="360" w:lineRule="auto"/>
        <w:rPr>
          <w:rFonts w:hint="eastAsia" w:ascii="宋体" w:hAnsi="宋体" w:cs="宋体"/>
          <w:sz w:val="24"/>
        </w:rPr>
      </w:pPr>
    </w:p>
    <w:p w14:paraId="694D0C35">
      <w:pPr>
        <w:spacing w:line="360" w:lineRule="auto"/>
        <w:rPr>
          <w:rFonts w:hint="eastAsia" w:ascii="宋体" w:hAnsi="宋体" w:cs="宋体"/>
          <w:sz w:val="24"/>
        </w:rPr>
      </w:pPr>
      <w:r>
        <w:rPr>
          <w:rFonts w:hint="eastAsia" w:ascii="宋体" w:hAnsi="宋体" w:cs="宋体"/>
          <w:sz w:val="24"/>
        </w:rPr>
        <w:t xml:space="preserve">    3.同级政府采购监督管理部门            </w:t>
      </w:r>
    </w:p>
    <w:p w14:paraId="4BDA3C5F">
      <w:pPr>
        <w:spacing w:line="360" w:lineRule="auto"/>
        <w:rPr>
          <w:rFonts w:hint="eastAsia" w:ascii="宋体" w:hAnsi="宋体" w:cs="宋体"/>
          <w:sz w:val="24"/>
        </w:rPr>
      </w:pPr>
      <w:r>
        <w:rPr>
          <w:rFonts w:hint="eastAsia" w:ascii="宋体" w:hAnsi="宋体" w:cs="宋体"/>
          <w:sz w:val="24"/>
        </w:rPr>
        <w:t xml:space="preserve">   名    称：杭州市拱墅区财政局 /浙江省政府采购行政裁决服务中心（杭州）</w:t>
      </w:r>
    </w:p>
    <w:p w14:paraId="0E4AF0AA">
      <w:pPr>
        <w:spacing w:line="360" w:lineRule="auto"/>
        <w:rPr>
          <w:rFonts w:hint="eastAsia" w:ascii="宋体" w:hAnsi="宋体" w:cs="宋体"/>
          <w:sz w:val="24"/>
        </w:rPr>
      </w:pPr>
      <w:r>
        <w:rPr>
          <w:rFonts w:hint="eastAsia" w:ascii="宋体" w:hAnsi="宋体" w:cs="宋体"/>
          <w:sz w:val="24"/>
        </w:rPr>
        <w:t xml:space="preserve">    地    址：杭州市上城区清泰街549号城建综合大楼11楼（快递仅限ems或顺丰）</w:t>
      </w:r>
    </w:p>
    <w:p w14:paraId="6BFF6FAA">
      <w:pPr>
        <w:spacing w:line="360" w:lineRule="auto"/>
        <w:rPr>
          <w:rFonts w:hint="eastAsia" w:ascii="宋体" w:hAnsi="宋体" w:cs="宋体"/>
          <w:sz w:val="24"/>
        </w:rPr>
      </w:pPr>
      <w:r>
        <w:rPr>
          <w:rFonts w:hint="eastAsia" w:ascii="宋体" w:hAnsi="宋体" w:cs="宋体"/>
          <w:sz w:val="24"/>
        </w:rPr>
        <w:t xml:space="preserve">    传    真： /</w:t>
      </w:r>
    </w:p>
    <w:p w14:paraId="416BB8A8">
      <w:pPr>
        <w:spacing w:line="360" w:lineRule="auto"/>
        <w:rPr>
          <w:rFonts w:hint="eastAsia" w:ascii="宋体" w:hAnsi="宋体" w:cs="宋体"/>
          <w:sz w:val="24"/>
        </w:rPr>
      </w:pPr>
      <w:r>
        <w:rPr>
          <w:rFonts w:hint="eastAsia" w:ascii="宋体" w:hAnsi="宋体" w:cs="宋体"/>
          <w:sz w:val="24"/>
        </w:rPr>
        <w:t xml:space="preserve">    联系人 ：朱女士、王女士</w:t>
      </w:r>
    </w:p>
    <w:p w14:paraId="5C97CE16">
      <w:pPr>
        <w:spacing w:line="360" w:lineRule="auto"/>
        <w:ind w:firstLine="480"/>
        <w:rPr>
          <w:rFonts w:hint="eastAsia" w:ascii="宋体" w:hAnsi="宋体" w:cs="宋体"/>
          <w:sz w:val="24"/>
        </w:rPr>
      </w:pPr>
      <w:r>
        <w:rPr>
          <w:rFonts w:hint="eastAsia" w:ascii="宋体" w:hAnsi="宋体" w:cs="宋体"/>
          <w:sz w:val="24"/>
        </w:rPr>
        <w:t>监督投诉电话：0571-87227671,0571-87800218</w:t>
      </w:r>
    </w:p>
    <w:p w14:paraId="46C9FFA7">
      <w:pPr>
        <w:spacing w:line="360" w:lineRule="auto"/>
        <w:ind w:firstLine="48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4E618574">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0E49A08A">
      <w:pPr>
        <w:widowControl/>
        <w:adjustRightInd/>
        <w:jc w:val="left"/>
        <w:rPr>
          <w:rFonts w:hint="eastAsia" w:ascii="宋体" w:hAnsi="宋体" w:cs="宋体"/>
          <w:b/>
          <w:sz w:val="36"/>
          <w:szCs w:val="20"/>
        </w:rPr>
      </w:pPr>
      <w:r>
        <w:rPr>
          <w:rFonts w:ascii="宋体" w:hAnsi="宋体" w:cs="宋体"/>
          <w:b/>
          <w:sz w:val="36"/>
          <w:szCs w:val="20"/>
        </w:rPr>
        <w:br w:type="page"/>
      </w:r>
    </w:p>
    <w:p w14:paraId="39A0891A">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5EB88269">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121CA5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676FD96C">
            <w:pPr>
              <w:snapToGrid w:val="0"/>
              <w:spacing w:line="360" w:lineRule="auto"/>
              <w:jc w:val="center"/>
              <w:rPr>
                <w:rFonts w:hint="eastAsia"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8F4F7EC">
            <w:pPr>
              <w:snapToGrid w:val="0"/>
              <w:spacing w:line="360" w:lineRule="auto"/>
              <w:jc w:val="center"/>
              <w:rPr>
                <w:rFonts w:hint="eastAsia"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8D803F4">
            <w:pPr>
              <w:snapToGrid w:val="0"/>
              <w:spacing w:line="360" w:lineRule="auto"/>
              <w:jc w:val="center"/>
              <w:rPr>
                <w:rFonts w:hint="eastAsia" w:ascii="宋体" w:hAnsi="宋体" w:cs="宋体"/>
                <w:b/>
                <w:sz w:val="24"/>
              </w:rPr>
            </w:pPr>
            <w:r>
              <w:rPr>
                <w:rFonts w:hint="eastAsia" w:ascii="宋体" w:hAnsi="宋体" w:cs="宋体"/>
                <w:b/>
                <w:sz w:val="24"/>
              </w:rPr>
              <w:t>本项目的特别规定</w:t>
            </w:r>
          </w:p>
        </w:tc>
      </w:tr>
      <w:tr w14:paraId="0CFCC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F58013">
            <w:pPr>
              <w:snapToGrid w:val="0"/>
              <w:spacing w:line="360" w:lineRule="auto"/>
              <w:jc w:val="center"/>
              <w:rPr>
                <w:rFonts w:hint="eastAsia" w:ascii="宋体" w:hAnsi="宋体" w:cs="宋体"/>
                <w:sz w:val="24"/>
              </w:rPr>
            </w:pPr>
          </w:p>
          <w:p w14:paraId="383F3F41">
            <w:pPr>
              <w:snapToGrid w:val="0"/>
              <w:spacing w:line="360" w:lineRule="auto"/>
              <w:jc w:val="center"/>
              <w:rPr>
                <w:rFonts w:hint="eastAsia"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D6A7F3F">
            <w:pPr>
              <w:snapToGrid w:val="0"/>
              <w:spacing w:line="360" w:lineRule="auto"/>
              <w:rPr>
                <w:rFonts w:hint="eastAsia"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07D8A">
            <w:pPr>
              <w:spacing w:line="360" w:lineRule="auto"/>
              <w:rPr>
                <w:rFonts w:hint="eastAsia" w:ascii="宋体" w:hAnsi="宋体" w:cs="宋体"/>
                <w:sz w:val="24"/>
              </w:rPr>
            </w:pPr>
            <w:r>
              <w:rPr>
                <w:rFonts w:hint="eastAsia" w:ascii="宋体" w:hAnsi="宋体" w:cs="宋体"/>
                <w:sz w:val="24"/>
              </w:rPr>
              <w:t>服务类。</w:t>
            </w:r>
          </w:p>
        </w:tc>
      </w:tr>
      <w:tr w14:paraId="410A9A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9A20C95">
            <w:pPr>
              <w:snapToGrid w:val="0"/>
              <w:spacing w:line="360" w:lineRule="auto"/>
              <w:jc w:val="center"/>
              <w:rPr>
                <w:rFonts w:hint="eastAsia" w:ascii="宋体" w:hAnsi="宋体" w:cs="宋体"/>
                <w:sz w:val="24"/>
              </w:rPr>
            </w:pPr>
          </w:p>
          <w:p w14:paraId="38C99ECC">
            <w:pPr>
              <w:snapToGrid w:val="0"/>
              <w:spacing w:line="360" w:lineRule="auto"/>
              <w:jc w:val="center"/>
              <w:rPr>
                <w:rFonts w:hint="eastAsia"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9DDDCD1">
            <w:pPr>
              <w:snapToGrid w:val="0"/>
              <w:spacing w:line="360" w:lineRule="auto"/>
              <w:jc w:val="center"/>
              <w:rPr>
                <w:rFonts w:hint="eastAsia"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F6CF633">
            <w:pPr>
              <w:snapToGrid w:val="0"/>
              <w:spacing w:line="360" w:lineRule="auto"/>
              <w:rPr>
                <w:rFonts w:hint="eastAsia"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rPr>
              <w:t xml:space="preserve"> 杭州市拱墅区湖墅街道卖鱼桥未来社区数字化平台   </w:t>
            </w:r>
            <w:r>
              <w:rPr>
                <w:rFonts w:hint="eastAsia" w:ascii="宋体" w:hAnsi="宋体" w:cs="宋体"/>
                <w:kern w:val="0"/>
                <w:sz w:val="24"/>
              </w:rPr>
              <w:t>，属于</w:t>
            </w:r>
            <w:r>
              <w:rPr>
                <w:rFonts w:hint="eastAsia" w:ascii="宋体" w:hAnsi="宋体" w:cs="宋体"/>
                <w:kern w:val="0"/>
                <w:sz w:val="24"/>
                <w:u w:val="single"/>
              </w:rPr>
              <w:t xml:space="preserve">    软件和信息技术服务业  </w:t>
            </w:r>
            <w:r>
              <w:rPr>
                <w:rFonts w:hint="eastAsia" w:ascii="宋体" w:hAnsi="宋体" w:cs="宋体"/>
                <w:kern w:val="0"/>
                <w:sz w:val="24"/>
              </w:rPr>
              <w:t>行业；</w:t>
            </w:r>
          </w:p>
          <w:p w14:paraId="522DC5D0">
            <w:pPr>
              <w:snapToGrid w:val="0"/>
              <w:rPr>
                <w:rFonts w:hint="eastAsia" w:ascii="宋体" w:hAnsi="宋体" w:cs="宋体"/>
              </w:rPr>
            </w:pPr>
            <w:r>
              <w:rPr>
                <w:rFonts w:hint="eastAsia" w:ascii="宋体" w:hAnsi="宋体" w:cs="宋体"/>
                <w:kern w:val="0"/>
                <w:sz w:val="24"/>
              </w:rPr>
              <w:t>根据《关于印发中小企业划型标准规定的通知》（工信部联企业〔2011〕300号）第四条规定：</w:t>
            </w:r>
            <w:r>
              <w:rPr>
                <w:rFonts w:hint="eastAsia" w:ascii="宋体" w:hAnsi="宋体" w:cs="宋体"/>
                <w:kern w:val="0"/>
                <w:sz w:val="24"/>
                <w:u w:val="single"/>
              </w:rPr>
              <w:t xml:space="preserve">软件和信息技术服务业  </w:t>
            </w:r>
            <w:r>
              <w:rPr>
                <w:rFonts w:hint="eastAsia" w:ascii="宋体" w:hAnsi="宋体" w:cs="宋体"/>
                <w:kern w:val="0"/>
                <w:sz w:val="24"/>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1D2484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EDF7797">
            <w:pPr>
              <w:snapToGrid w:val="0"/>
              <w:spacing w:line="360" w:lineRule="auto"/>
              <w:jc w:val="center"/>
              <w:rPr>
                <w:rFonts w:hint="eastAsia" w:ascii="宋体" w:hAnsi="宋体" w:cs="宋体"/>
                <w:sz w:val="24"/>
              </w:rPr>
            </w:pPr>
          </w:p>
          <w:p w14:paraId="6DFBAC67">
            <w:pPr>
              <w:snapToGrid w:val="0"/>
              <w:spacing w:line="360" w:lineRule="auto"/>
              <w:jc w:val="center"/>
              <w:rPr>
                <w:rFonts w:hint="eastAsia" w:ascii="宋体" w:hAnsi="宋体" w:cs="宋体"/>
                <w:sz w:val="24"/>
              </w:rPr>
            </w:pPr>
          </w:p>
          <w:p w14:paraId="6B11CF5F">
            <w:pPr>
              <w:snapToGrid w:val="0"/>
              <w:spacing w:line="360" w:lineRule="auto"/>
              <w:jc w:val="center"/>
              <w:rPr>
                <w:rFonts w:hint="eastAsia"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54D5557">
            <w:pPr>
              <w:snapToGrid w:val="0"/>
              <w:spacing w:line="360" w:lineRule="auto"/>
              <w:jc w:val="center"/>
              <w:rPr>
                <w:rFonts w:hint="eastAsia"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2CFBEC1">
            <w:pPr>
              <w:spacing w:line="360" w:lineRule="auto"/>
              <w:rPr>
                <w:rFonts w:hint="eastAsia" w:ascii="宋体" w:hAnsi="宋体" w:cs="宋体"/>
                <w:kern w:val="0"/>
                <w:sz w:val="24"/>
              </w:rPr>
            </w:pPr>
            <w:sdt>
              <w:sdtPr>
                <w:rPr>
                  <w:rFonts w:hint="eastAsia" w:ascii="宋体" w:hAnsi="宋体" w:cs="宋体"/>
                  <w:kern w:val="0"/>
                  <w:sz w:val="24"/>
                </w:rPr>
                <w:id w:val="292530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16D5A4EB">
            <w:pPr>
              <w:spacing w:line="360" w:lineRule="auto"/>
              <w:rPr>
                <w:rFonts w:hint="eastAsia" w:ascii="宋体" w:hAnsi="宋体" w:cs="宋体"/>
              </w:rPr>
            </w:pPr>
            <w:sdt>
              <w:sdtPr>
                <w:rPr>
                  <w:rFonts w:hint="eastAsia" w:ascii="宋体" w:hAnsi="宋体" w:cs="宋体"/>
                  <w:kern w:val="0"/>
                  <w:sz w:val="24"/>
                </w:rPr>
                <w:id w:val="45069696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04F322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03526B">
            <w:pPr>
              <w:snapToGrid w:val="0"/>
              <w:spacing w:line="360" w:lineRule="auto"/>
              <w:jc w:val="center"/>
              <w:rPr>
                <w:rFonts w:hint="eastAsia"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37D9DBA">
            <w:pPr>
              <w:snapToGrid w:val="0"/>
              <w:spacing w:line="360" w:lineRule="auto"/>
              <w:ind w:firstLine="482" w:firstLineChars="200"/>
              <w:rPr>
                <w:rFonts w:hint="eastAsia"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518ADA8">
            <w:pPr>
              <w:spacing w:line="360" w:lineRule="auto"/>
              <w:rPr>
                <w:rFonts w:hint="eastAsia" w:ascii="宋体" w:hAnsi="宋体" w:cs="宋体"/>
                <w:sz w:val="24"/>
              </w:rPr>
            </w:pPr>
            <w:sdt>
              <w:sdtPr>
                <w:rPr>
                  <w:rFonts w:hint="eastAsia" w:ascii="宋体" w:hAnsi="宋体" w:cs="宋体"/>
                  <w:kern w:val="0"/>
                  <w:sz w:val="24"/>
                </w:rPr>
                <w:id w:val="5465412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sdt>
              <w:sdtPr>
                <w:rPr>
                  <w:rFonts w:hint="eastAsia" w:ascii="宋体" w:hAnsi="宋体" w:cs="宋体"/>
                  <w:kern w:val="0"/>
                  <w:sz w:val="24"/>
                </w:rPr>
                <w:id w:val="68165565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kern w:val="0"/>
                <w:sz w:val="24"/>
              </w:rPr>
              <w:t xml:space="preserve"> B</w:t>
            </w:r>
            <w:r>
              <w:rPr>
                <w:rFonts w:hint="eastAsia" w:ascii="宋体" w:hAnsi="宋体" w:cs="宋体"/>
                <w:sz w:val="24"/>
              </w:rPr>
              <w:t>不同意分包。</w:t>
            </w:r>
          </w:p>
          <w:p w14:paraId="3ECACBA4">
            <w:pPr>
              <w:spacing w:line="360" w:lineRule="auto"/>
              <w:rPr>
                <w:rFonts w:hint="eastAsia" w:ascii="宋体" w:hAnsi="宋体" w:cs="宋体"/>
                <w:sz w:val="24"/>
              </w:rPr>
            </w:pPr>
            <w:r>
              <w:rPr>
                <w:rFonts w:hint="eastAsia" w:ascii="宋体" w:hAnsi="宋体" w:cs="宋体"/>
                <w:sz w:val="24"/>
              </w:rPr>
              <w:t>注：不得限制大中型企业向小微企业合理分包。</w:t>
            </w:r>
          </w:p>
        </w:tc>
      </w:tr>
      <w:tr w14:paraId="23C36A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E83477B">
            <w:pPr>
              <w:snapToGrid w:val="0"/>
              <w:spacing w:line="360" w:lineRule="auto"/>
              <w:jc w:val="center"/>
              <w:rPr>
                <w:rFonts w:hint="eastAsia" w:ascii="宋体" w:hAnsi="宋体" w:cs="宋体"/>
                <w:sz w:val="24"/>
              </w:rPr>
            </w:pPr>
          </w:p>
          <w:p w14:paraId="0D5A3C36">
            <w:pPr>
              <w:snapToGrid w:val="0"/>
              <w:spacing w:line="360" w:lineRule="auto"/>
              <w:jc w:val="center"/>
              <w:rPr>
                <w:rFonts w:hint="eastAsia" w:ascii="宋体" w:hAnsi="宋体" w:cs="宋体"/>
                <w:sz w:val="24"/>
              </w:rPr>
            </w:pPr>
          </w:p>
          <w:p w14:paraId="59C4A747">
            <w:pPr>
              <w:snapToGrid w:val="0"/>
              <w:spacing w:line="360" w:lineRule="auto"/>
              <w:jc w:val="center"/>
              <w:rPr>
                <w:rFonts w:hint="eastAsia"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8522974">
            <w:pPr>
              <w:snapToGrid w:val="0"/>
              <w:spacing w:line="360" w:lineRule="auto"/>
              <w:jc w:val="center"/>
              <w:rPr>
                <w:rFonts w:hint="eastAsia"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30D3F1A">
            <w:pPr>
              <w:spacing w:line="360" w:lineRule="auto"/>
              <w:rPr>
                <w:rFonts w:hint="eastAsia" w:ascii="宋体" w:hAnsi="宋体" w:cs="宋体"/>
                <w:sz w:val="24"/>
              </w:rPr>
            </w:pPr>
            <w:sdt>
              <w:sdtPr>
                <w:rPr>
                  <w:rFonts w:hint="eastAsia" w:ascii="宋体" w:hAnsi="宋体" w:cs="宋体"/>
                  <w:kern w:val="0"/>
                  <w:sz w:val="24"/>
                </w:rPr>
                <w:id w:val="18654975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1E3A9ADE">
            <w:pPr>
              <w:spacing w:line="360" w:lineRule="auto"/>
              <w:rPr>
                <w:rFonts w:hint="eastAsia" w:ascii="宋体" w:hAnsi="宋体" w:cs="宋体"/>
                <w:sz w:val="24"/>
                <w:szCs w:val="20"/>
              </w:rPr>
            </w:pPr>
            <w:sdt>
              <w:sdtPr>
                <w:rPr>
                  <w:rFonts w:hint="eastAsia" w:ascii="宋体" w:hAnsi="宋体" w:cs="宋体"/>
                  <w:kern w:val="0"/>
                  <w:sz w:val="24"/>
                </w:rPr>
                <w:id w:val="3889990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p w14:paraId="495408FF">
            <w:pPr>
              <w:pStyle w:val="79"/>
              <w:ind w:firstLine="0" w:firstLineChars="0"/>
              <w:rPr>
                <w:rFonts w:hint="eastAsia" w:ascii="宋体" w:hAnsi="宋体" w:eastAsia="宋体" w:cs="宋体"/>
                <w:sz w:val="24"/>
                <w:szCs w:val="24"/>
              </w:rPr>
            </w:pPr>
            <w:r>
              <w:rPr>
                <w:rFonts w:hint="eastAsia" w:ascii="宋体" w:hAnsi="宋体" w:eastAsia="宋体" w:cs="宋体"/>
                <w:sz w:val="24"/>
                <w:szCs w:val="24"/>
              </w:rPr>
              <w:t>☐C不统一组织，供应商在获取采购文件后，自行至项目现场考察。地点： ，联系人： ，联系方式： 。</w:t>
            </w:r>
          </w:p>
          <w:p w14:paraId="37E9EA04">
            <w:pPr>
              <w:pStyle w:val="79"/>
              <w:ind w:firstLine="0" w:firstLineChars="0"/>
              <w:rPr>
                <w:rFonts w:hint="eastAsia"/>
              </w:rPr>
            </w:pPr>
          </w:p>
        </w:tc>
      </w:tr>
      <w:tr w14:paraId="08BB44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AEAE1C4">
            <w:pPr>
              <w:snapToGrid w:val="0"/>
              <w:spacing w:line="360" w:lineRule="auto"/>
              <w:jc w:val="center"/>
              <w:rPr>
                <w:rFonts w:hint="eastAsia" w:ascii="宋体" w:hAnsi="宋体" w:cs="宋体"/>
                <w:sz w:val="24"/>
              </w:rPr>
            </w:pPr>
          </w:p>
          <w:p w14:paraId="3FE3EED9">
            <w:pPr>
              <w:snapToGrid w:val="0"/>
              <w:spacing w:line="360" w:lineRule="auto"/>
              <w:jc w:val="center"/>
              <w:rPr>
                <w:rFonts w:hint="eastAsia" w:ascii="宋体" w:hAnsi="宋体" w:cs="宋体"/>
                <w:sz w:val="24"/>
              </w:rPr>
            </w:pPr>
          </w:p>
          <w:p w14:paraId="264EE216">
            <w:pPr>
              <w:snapToGrid w:val="0"/>
              <w:spacing w:line="360" w:lineRule="auto"/>
              <w:jc w:val="center"/>
              <w:rPr>
                <w:rFonts w:hint="eastAsia" w:ascii="宋体" w:hAnsi="宋体" w:cs="宋体"/>
                <w:sz w:val="24"/>
              </w:rPr>
            </w:pPr>
          </w:p>
          <w:p w14:paraId="3B442502">
            <w:pPr>
              <w:snapToGrid w:val="0"/>
              <w:spacing w:line="360" w:lineRule="auto"/>
              <w:jc w:val="center"/>
              <w:rPr>
                <w:rFonts w:hint="eastAsia" w:ascii="宋体" w:hAnsi="宋体" w:cs="宋体"/>
                <w:sz w:val="24"/>
              </w:rPr>
            </w:pPr>
          </w:p>
          <w:p w14:paraId="404C8E5A">
            <w:pPr>
              <w:snapToGrid w:val="0"/>
              <w:spacing w:line="360" w:lineRule="auto"/>
              <w:jc w:val="center"/>
              <w:rPr>
                <w:rFonts w:hint="eastAsia" w:ascii="宋体" w:hAnsi="宋体" w:cs="宋体"/>
                <w:sz w:val="24"/>
              </w:rPr>
            </w:pPr>
          </w:p>
          <w:p w14:paraId="53FDD741">
            <w:pPr>
              <w:snapToGrid w:val="0"/>
              <w:spacing w:line="360" w:lineRule="auto"/>
              <w:jc w:val="center"/>
              <w:rPr>
                <w:rFonts w:hint="eastAsia" w:ascii="宋体" w:hAnsi="宋体" w:cs="宋体"/>
                <w:sz w:val="24"/>
              </w:rPr>
            </w:pPr>
          </w:p>
          <w:p w14:paraId="4C37BA2B">
            <w:pPr>
              <w:snapToGrid w:val="0"/>
              <w:spacing w:line="360" w:lineRule="auto"/>
              <w:jc w:val="center"/>
              <w:rPr>
                <w:rFonts w:hint="eastAsia" w:ascii="宋体" w:hAnsi="宋体" w:cs="宋体"/>
                <w:sz w:val="24"/>
              </w:rPr>
            </w:pPr>
          </w:p>
          <w:p w14:paraId="10EDF07F">
            <w:pPr>
              <w:snapToGrid w:val="0"/>
              <w:spacing w:line="360" w:lineRule="auto"/>
              <w:jc w:val="center"/>
              <w:rPr>
                <w:rFonts w:hint="eastAsia" w:ascii="宋体" w:hAnsi="宋体" w:cs="宋体"/>
                <w:sz w:val="24"/>
              </w:rPr>
            </w:pPr>
          </w:p>
          <w:p w14:paraId="132FE8B1">
            <w:pPr>
              <w:snapToGrid w:val="0"/>
              <w:spacing w:line="360" w:lineRule="auto"/>
              <w:jc w:val="center"/>
              <w:rPr>
                <w:rFonts w:hint="eastAsia" w:ascii="宋体" w:hAnsi="宋体" w:cs="宋体"/>
                <w:sz w:val="24"/>
              </w:rPr>
            </w:pPr>
          </w:p>
          <w:p w14:paraId="2FFE9CC1">
            <w:pPr>
              <w:snapToGrid w:val="0"/>
              <w:spacing w:line="360" w:lineRule="auto"/>
              <w:jc w:val="center"/>
              <w:rPr>
                <w:rFonts w:hint="eastAsia"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5D05268">
            <w:pPr>
              <w:snapToGrid w:val="0"/>
              <w:spacing w:line="360" w:lineRule="auto"/>
              <w:jc w:val="center"/>
              <w:rPr>
                <w:rFonts w:hint="eastAsia"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3F645C2">
            <w:pPr>
              <w:spacing w:line="360" w:lineRule="auto"/>
              <w:rPr>
                <w:rFonts w:hint="eastAsia" w:ascii="宋体" w:hAnsi="宋体" w:cs="宋体"/>
                <w:sz w:val="24"/>
              </w:rPr>
            </w:pPr>
            <w:sdt>
              <w:sdtPr>
                <w:rPr>
                  <w:rFonts w:hint="eastAsia" w:ascii="宋体" w:hAnsi="宋体" w:cs="宋体"/>
                  <w:kern w:val="0"/>
                  <w:sz w:val="24"/>
                </w:rPr>
                <w:id w:val="98628233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不要求提供。</w:t>
            </w:r>
          </w:p>
          <w:p w14:paraId="09DF057D">
            <w:pPr>
              <w:spacing w:line="360" w:lineRule="auto"/>
              <w:rPr>
                <w:rFonts w:hint="eastAsia"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4BE23000">
            <w:pPr>
              <w:spacing w:line="360" w:lineRule="auto"/>
              <w:rPr>
                <w:rFonts w:hint="eastAsia"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3F58548E">
            <w:pPr>
              <w:spacing w:line="360" w:lineRule="auto"/>
              <w:rPr>
                <w:rFonts w:hint="eastAsia"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3AB09C49">
            <w:pPr>
              <w:spacing w:line="360" w:lineRule="auto"/>
              <w:rPr>
                <w:rFonts w:hint="eastAsia"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2468680D">
            <w:pPr>
              <w:spacing w:line="360" w:lineRule="auto"/>
              <w:rPr>
                <w:rFonts w:hint="eastAsia"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546C71CB">
            <w:pPr>
              <w:spacing w:line="360" w:lineRule="auto"/>
              <w:rPr>
                <w:rFonts w:hint="eastAsia"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5F5665FD">
            <w:pPr>
              <w:spacing w:line="360" w:lineRule="auto"/>
              <w:rPr>
                <w:rFonts w:hint="eastAsia"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09394AC">
            <w:pPr>
              <w:spacing w:line="360" w:lineRule="auto"/>
              <w:rPr>
                <w:rFonts w:hint="eastAsia" w:ascii="宋体" w:hAnsi="宋体" w:cs="宋体"/>
                <w:b/>
                <w:sz w:val="24"/>
              </w:rPr>
            </w:pPr>
            <w:r>
              <w:rPr>
                <w:rFonts w:hint="eastAsia" w:ascii="宋体" w:hAnsi="宋体" w:cs="宋体"/>
                <w:sz w:val="24"/>
              </w:rPr>
              <w:t>（7）制作、运输、安装和保管样品所发生的一切费用由投标人自理。</w:t>
            </w:r>
          </w:p>
        </w:tc>
      </w:tr>
      <w:tr w14:paraId="158465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3392D0D">
            <w:pPr>
              <w:snapToGrid w:val="0"/>
              <w:spacing w:line="360" w:lineRule="auto"/>
              <w:jc w:val="center"/>
              <w:rPr>
                <w:rFonts w:hint="eastAsia" w:ascii="宋体" w:hAnsi="宋体" w:cs="宋体"/>
                <w:sz w:val="24"/>
              </w:rPr>
            </w:pPr>
          </w:p>
          <w:p w14:paraId="1381F9BB">
            <w:pPr>
              <w:snapToGrid w:val="0"/>
              <w:spacing w:line="360" w:lineRule="auto"/>
              <w:jc w:val="center"/>
              <w:rPr>
                <w:rFonts w:hint="eastAsia" w:ascii="宋体" w:hAnsi="宋体" w:cs="宋体"/>
                <w:sz w:val="24"/>
              </w:rPr>
            </w:pPr>
          </w:p>
          <w:p w14:paraId="7C5642A3">
            <w:pPr>
              <w:snapToGrid w:val="0"/>
              <w:spacing w:line="360" w:lineRule="auto"/>
              <w:jc w:val="center"/>
              <w:rPr>
                <w:rFonts w:hint="eastAsia" w:ascii="宋体" w:hAnsi="宋体" w:cs="宋体"/>
                <w:sz w:val="24"/>
              </w:rPr>
            </w:pPr>
          </w:p>
          <w:p w14:paraId="144760E7">
            <w:pPr>
              <w:snapToGrid w:val="0"/>
              <w:spacing w:line="360" w:lineRule="auto"/>
              <w:jc w:val="center"/>
              <w:rPr>
                <w:rFonts w:hint="eastAsia" w:ascii="宋体" w:hAnsi="宋体" w:cs="宋体"/>
                <w:sz w:val="24"/>
              </w:rPr>
            </w:pPr>
          </w:p>
          <w:p w14:paraId="115D30CC">
            <w:pPr>
              <w:snapToGrid w:val="0"/>
              <w:spacing w:line="360" w:lineRule="auto"/>
              <w:jc w:val="center"/>
              <w:rPr>
                <w:rFonts w:hint="eastAsia" w:ascii="宋体" w:hAnsi="宋体" w:cs="宋体"/>
                <w:sz w:val="24"/>
              </w:rPr>
            </w:pPr>
          </w:p>
          <w:p w14:paraId="3F25C266">
            <w:pPr>
              <w:snapToGrid w:val="0"/>
              <w:spacing w:line="360" w:lineRule="auto"/>
              <w:jc w:val="center"/>
              <w:rPr>
                <w:rFonts w:hint="eastAsia" w:ascii="宋体" w:hAnsi="宋体" w:cs="宋体"/>
                <w:sz w:val="24"/>
              </w:rPr>
            </w:pPr>
          </w:p>
          <w:p w14:paraId="269F970D">
            <w:pPr>
              <w:snapToGrid w:val="0"/>
              <w:spacing w:line="360" w:lineRule="auto"/>
              <w:jc w:val="center"/>
              <w:rPr>
                <w:rFonts w:hint="eastAsia" w:ascii="宋体" w:hAnsi="宋体" w:cs="宋体"/>
                <w:sz w:val="24"/>
              </w:rPr>
            </w:pPr>
          </w:p>
          <w:p w14:paraId="537298F3">
            <w:pPr>
              <w:snapToGrid w:val="0"/>
              <w:spacing w:line="360" w:lineRule="auto"/>
              <w:jc w:val="center"/>
              <w:rPr>
                <w:rFonts w:hint="eastAsia" w:ascii="宋体" w:hAnsi="宋体" w:cs="宋体"/>
                <w:sz w:val="24"/>
              </w:rPr>
            </w:pPr>
          </w:p>
          <w:p w14:paraId="6E628A33">
            <w:pPr>
              <w:snapToGrid w:val="0"/>
              <w:spacing w:line="360" w:lineRule="auto"/>
              <w:jc w:val="center"/>
              <w:rPr>
                <w:rFonts w:hint="eastAsia"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55CC442">
            <w:pPr>
              <w:snapToGrid w:val="0"/>
              <w:spacing w:line="360" w:lineRule="auto"/>
              <w:jc w:val="center"/>
              <w:rPr>
                <w:rFonts w:hint="eastAsia"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2E1EA05">
            <w:pPr>
              <w:spacing w:line="360" w:lineRule="auto"/>
              <w:rPr>
                <w:rFonts w:hint="eastAsia" w:ascii="宋体" w:hAnsi="宋体" w:cs="宋体"/>
                <w:sz w:val="24"/>
              </w:rPr>
            </w:pPr>
            <w:sdt>
              <w:sdtPr>
                <w:rPr>
                  <w:rFonts w:hint="eastAsia" w:ascii="宋体" w:hAnsi="宋体" w:cs="宋体"/>
                  <w:kern w:val="0"/>
                  <w:sz w:val="24"/>
                </w:rPr>
                <w:id w:val="91410713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0FDBBE0D">
            <w:pPr>
              <w:spacing w:line="360" w:lineRule="auto"/>
              <w:rPr>
                <w:rFonts w:hint="eastAsia"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B组织。</w:t>
            </w:r>
          </w:p>
          <w:p w14:paraId="7C16B257">
            <w:pPr>
              <w:snapToGrid w:val="0"/>
              <w:spacing w:line="360" w:lineRule="auto"/>
              <w:rPr>
                <w:rFonts w:hint="eastAsia" w:ascii="宋体" w:hAnsi="宋体" w:cs="宋体"/>
                <w:kern w:val="0"/>
                <w:sz w:val="24"/>
              </w:rPr>
            </w:pPr>
            <w:r>
              <w:rPr>
                <w:rFonts w:hint="eastAsia" w:ascii="宋体" w:hAnsi="宋体" w:cs="宋体"/>
                <w:kern w:val="0"/>
                <w:sz w:val="24"/>
              </w:rPr>
              <w:t>（1）在评标时进行方案讲解演示。每个投标人时间不超过</w:t>
            </w:r>
            <w:r>
              <w:rPr>
                <w:rFonts w:hint="eastAsia" w:ascii="宋体" w:hAnsi="宋体" w:cs="宋体"/>
                <w:kern w:val="0"/>
                <w:sz w:val="24"/>
                <w:u w:val="single"/>
              </w:rPr>
              <w:t>15</w:t>
            </w:r>
            <w:r>
              <w:rPr>
                <w:rFonts w:hint="eastAsia" w:ascii="宋体" w:hAnsi="宋体" w:cs="宋体"/>
                <w:kern w:val="0"/>
                <w:sz w:val="24"/>
              </w:rPr>
              <w:t>分钟，演示次序以投标文件解密时间先后次序为准。</w:t>
            </w:r>
          </w:p>
          <w:p w14:paraId="0DC4A799">
            <w:pPr>
              <w:snapToGrid w:val="0"/>
              <w:spacing w:line="360" w:lineRule="auto"/>
              <w:rPr>
                <w:rFonts w:hint="eastAsia" w:ascii="宋体" w:hAnsi="宋体" w:cs="宋体"/>
                <w:kern w:val="0"/>
                <w:sz w:val="24"/>
              </w:rPr>
            </w:pPr>
            <w:r>
              <w:rPr>
                <w:rFonts w:hint="eastAsia" w:ascii="宋体" w:hAnsi="宋体" w:cs="宋体"/>
                <w:kern w:val="0"/>
                <w:sz w:val="24"/>
              </w:rPr>
              <w:t>（2）方案演示方式：</w:t>
            </w:r>
          </w:p>
          <w:p w14:paraId="4C5E52F3">
            <w:pPr>
              <w:snapToGrid w:val="0"/>
              <w:spacing w:line="360" w:lineRule="auto"/>
              <w:rPr>
                <w:rFonts w:hint="eastAsia" w:ascii="宋体" w:hAnsi="宋体" w:cs="宋体"/>
                <w:kern w:val="0"/>
                <w:sz w:val="24"/>
              </w:rPr>
            </w:pPr>
            <w:r>
              <w:rPr>
                <w:rFonts w:hint="eastAsia" w:ascii="宋体" w:hAnsi="宋体" w:cs="宋体"/>
                <w:kern w:val="0"/>
                <w:sz w:val="24"/>
              </w:rPr>
              <w:t>方式：</w:t>
            </w:r>
            <w:r>
              <w:rPr>
                <w:rFonts w:hint="eastAsia" w:ascii="宋体" w:hAnsi="宋体" w:cs="宋体"/>
                <w:kern w:val="0"/>
                <w:sz w:val="24"/>
                <w:lang w:val="en-US" w:eastAsia="zh-CN"/>
              </w:rPr>
              <w:t>软件</w:t>
            </w:r>
            <w:r>
              <w:rPr>
                <w:rFonts w:hint="eastAsia" w:ascii="宋体" w:hAnsi="宋体" w:cs="宋体"/>
                <w:kern w:val="0"/>
                <w:sz w:val="24"/>
              </w:rPr>
              <w:t>原型或软件demo进行演示。</w:t>
            </w:r>
            <w:r>
              <w:rPr>
                <w:rFonts w:hint="eastAsia" w:ascii="宋体" w:hAnsi="宋体" w:cs="宋体"/>
                <w:kern w:val="0"/>
                <w:sz w:val="24"/>
                <w:lang w:val="en-US" w:eastAsia="zh-CN"/>
              </w:rPr>
              <w:t>地址：</w:t>
            </w:r>
            <w:r>
              <w:rPr>
                <w:rFonts w:hint="eastAsia" w:ascii="宋体" w:hAnsi="宋体" w:cs="宋体"/>
                <w:kern w:val="0"/>
                <w:sz w:val="24"/>
                <w:u w:val="single"/>
              </w:rPr>
              <w:t>杭州市拱墅区上塘路988号宸融大厦19楼大地工程咨询有限公司，杨洋 18658165573</w:t>
            </w:r>
            <w:r>
              <w:rPr>
                <w:rFonts w:hint="eastAsia" w:ascii="宋体" w:hAnsi="宋体" w:cs="宋体"/>
                <w:kern w:val="0"/>
                <w:sz w:val="24"/>
              </w:rPr>
              <w:t>，录屏快递做好密封，不支持到付，投标截止时间前送达，不予接收。</w:t>
            </w:r>
          </w:p>
          <w:p w14:paraId="59A12139">
            <w:pPr>
              <w:snapToGrid w:val="0"/>
              <w:spacing w:line="360" w:lineRule="auto"/>
              <w:rPr>
                <w:rFonts w:hint="eastAsia" w:ascii="宋体" w:hAnsi="宋体" w:cs="宋体"/>
                <w:b/>
                <w:kern w:val="0"/>
                <w:sz w:val="24"/>
                <w:lang w:val="zh-CN"/>
              </w:rPr>
            </w:pPr>
            <w:r>
              <w:rPr>
                <w:rFonts w:hint="eastAsia" w:ascii="宋体" w:hAnsi="宋体" w:cs="宋体"/>
                <w:kern w:val="0"/>
                <w:sz w:val="24"/>
              </w:rPr>
              <w:t>注：因投标人自身原因导致无法演示或者演示效果不理想的，责任自负。</w:t>
            </w:r>
          </w:p>
        </w:tc>
      </w:tr>
      <w:tr w14:paraId="7F34D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33A428D">
            <w:pPr>
              <w:snapToGrid w:val="0"/>
              <w:spacing w:line="360" w:lineRule="auto"/>
              <w:jc w:val="center"/>
              <w:rPr>
                <w:rFonts w:hint="eastAsia" w:ascii="宋体" w:hAnsi="宋体" w:cs="宋体"/>
                <w:sz w:val="24"/>
              </w:rPr>
            </w:pPr>
          </w:p>
          <w:p w14:paraId="3D17D5E4">
            <w:pPr>
              <w:snapToGrid w:val="0"/>
              <w:spacing w:line="360" w:lineRule="auto"/>
              <w:jc w:val="center"/>
              <w:rPr>
                <w:rFonts w:hint="eastAsia" w:ascii="宋体" w:hAnsi="宋体" w:cs="宋体"/>
                <w:sz w:val="24"/>
              </w:rPr>
            </w:pPr>
          </w:p>
          <w:p w14:paraId="56756E48">
            <w:pPr>
              <w:snapToGrid w:val="0"/>
              <w:spacing w:line="360" w:lineRule="auto"/>
              <w:jc w:val="center"/>
              <w:rPr>
                <w:rFonts w:hint="eastAsia"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7214B3EB">
            <w:pPr>
              <w:snapToGrid w:val="0"/>
              <w:spacing w:line="360" w:lineRule="auto"/>
              <w:jc w:val="center"/>
              <w:rPr>
                <w:rFonts w:hint="eastAsia"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F473090">
            <w:pPr>
              <w:spacing w:line="360" w:lineRule="auto"/>
              <w:rPr>
                <w:rFonts w:hint="eastAsia" w:ascii="宋体" w:hAnsi="宋体" w:cs="宋体"/>
                <w:sz w:val="24"/>
              </w:rPr>
            </w:pPr>
            <w:r>
              <w:rPr>
                <w:rFonts w:hint="eastAsia" w:ascii="宋体" w:hAnsi="宋体" w:cs="宋体"/>
                <w:sz w:val="24"/>
              </w:rPr>
              <w:t>（1）资格证明文件：见招标文件第二部分11.1。</w:t>
            </w:r>
          </w:p>
          <w:p w14:paraId="091ED743">
            <w:pPr>
              <w:spacing w:line="360" w:lineRule="auto"/>
              <w:rPr>
                <w:rFonts w:hint="eastAsia"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91CA1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29DEB68E">
            <w:pPr>
              <w:snapToGrid w:val="0"/>
              <w:spacing w:line="360" w:lineRule="auto"/>
              <w:jc w:val="center"/>
              <w:rPr>
                <w:rFonts w:hint="eastAsia"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600E37C8">
            <w:pPr>
              <w:snapToGrid w:val="0"/>
              <w:spacing w:line="360" w:lineRule="auto"/>
              <w:jc w:val="center"/>
              <w:rPr>
                <w:rFonts w:hint="eastAsia"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C7ED777">
            <w:pPr>
              <w:spacing w:line="360" w:lineRule="auto"/>
              <w:rPr>
                <w:rFonts w:hint="eastAsia" w:ascii="宋体" w:hAnsi="宋体" w:cs="宋体"/>
                <w:sz w:val="24"/>
              </w:rPr>
            </w:pPr>
            <w:r>
              <w:rPr>
                <w:rFonts w:hint="eastAsia" w:ascii="宋体" w:hAnsi="宋体" w:cs="宋体"/>
                <w:sz w:val="24"/>
              </w:rPr>
              <w:t>（2）资信证明文件：根据招标文件第四部分评标标准提供。</w:t>
            </w:r>
          </w:p>
        </w:tc>
      </w:tr>
      <w:tr w14:paraId="55A182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A70AC0B">
            <w:pPr>
              <w:snapToGrid w:val="0"/>
              <w:spacing w:line="360" w:lineRule="auto"/>
              <w:jc w:val="center"/>
              <w:rPr>
                <w:rFonts w:hint="eastAsia" w:ascii="宋体" w:hAnsi="宋体" w:cs="宋体"/>
                <w:sz w:val="24"/>
              </w:rPr>
            </w:pPr>
          </w:p>
          <w:p w14:paraId="7F85220C">
            <w:pPr>
              <w:snapToGrid w:val="0"/>
              <w:spacing w:line="360" w:lineRule="auto"/>
              <w:jc w:val="center"/>
              <w:rPr>
                <w:rFonts w:hint="eastAsia" w:ascii="宋体" w:hAnsi="宋体" w:cs="宋体"/>
                <w:sz w:val="24"/>
              </w:rPr>
            </w:pPr>
          </w:p>
          <w:p w14:paraId="31781076">
            <w:pPr>
              <w:snapToGrid w:val="0"/>
              <w:spacing w:line="360" w:lineRule="auto"/>
              <w:jc w:val="center"/>
              <w:rPr>
                <w:rFonts w:hint="eastAsia"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61C3A22">
            <w:pPr>
              <w:snapToGrid w:val="0"/>
              <w:spacing w:line="360" w:lineRule="auto"/>
              <w:jc w:val="center"/>
              <w:rPr>
                <w:rFonts w:hint="eastAsia"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3EF1E30">
            <w:pPr>
              <w:pStyle w:val="79"/>
              <w:snapToGrid w:val="0"/>
              <w:spacing w:line="360" w:lineRule="auto"/>
              <w:ind w:firstLine="0" w:firstLineChars="0"/>
              <w:rPr>
                <w:rFonts w:hint="eastAsia" w:ascii="宋体" w:hAnsi="宋体" w:eastAsia="宋体" w:cs="宋体"/>
                <w:kern w:val="2"/>
                <w:sz w:val="24"/>
                <w:szCs w:val="24"/>
              </w:rPr>
            </w:pPr>
            <w:r>
              <w:rPr>
                <w:rFonts w:hint="eastAsia" w:ascii="宋体" w:hAnsi="宋体" w:eastAsia="宋体" w:cs="宋体"/>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67661098">
            <w:pPr>
              <w:pStyle w:val="79"/>
              <w:ind w:firstLine="480"/>
              <w:jc w:val="both"/>
              <w:rPr>
                <w:rFonts w:hint="eastAsia" w:ascii="宋体" w:hAnsi="宋体" w:eastAsia="宋体" w:cs="宋体"/>
                <w:kern w:val="2"/>
                <w:sz w:val="24"/>
                <w:szCs w:val="24"/>
              </w:rPr>
            </w:pPr>
            <w:sdt>
              <w:sdtPr>
                <w:rPr>
                  <w:rFonts w:hint="eastAsia" w:ascii="宋体" w:hAnsi="宋体" w:eastAsia="宋体" w:cs="宋体"/>
                  <w:kern w:val="2"/>
                  <w:sz w:val="24"/>
                  <w:szCs w:val="24"/>
                </w:rPr>
                <w:id w:val="147461840"/>
                <w14:checkbox>
                  <w14:checked w14:val="0"/>
                  <w14:checkedState w14:val="00FE" w14:font="Wingdings"/>
                  <w14:uncheckedState w14:val="2610" w14:font="MS Gothic"/>
                </w14:checkbox>
              </w:sdtPr>
              <w:sdtEndPr>
                <w:rPr>
                  <w:rFonts w:hint="eastAsia" w:ascii="宋体" w:hAnsi="宋体" w:eastAsia="宋体" w:cs="宋体"/>
                  <w:kern w:val="2"/>
                  <w:sz w:val="24"/>
                  <w:szCs w:val="24"/>
                </w:rPr>
              </w:sdtEndPr>
              <w:sdtContent>
                <w:r>
                  <w:rPr>
                    <w:rFonts w:hint="eastAsia" w:ascii="宋体" w:hAnsi="宋体" w:eastAsia="宋体" w:cs="宋体"/>
                    <w:kern w:val="2"/>
                    <w:sz w:val="24"/>
                    <w:szCs w:val="24"/>
                  </w:rPr>
                  <w:t>☐</w:t>
                </w:r>
              </w:sdtContent>
            </w:sdt>
            <w:r>
              <w:rPr>
                <w:rFonts w:hint="eastAsia" w:ascii="宋体" w:hAnsi="宋体" w:eastAsia="宋体" w:cs="宋体"/>
                <w:kern w:val="2"/>
                <w:sz w:val="24"/>
                <w:szCs w:val="24"/>
              </w:rPr>
              <w:t xml:space="preserve">强制采购。产品：    </w:t>
            </w:r>
          </w:p>
          <w:p w14:paraId="51978C68">
            <w:pPr>
              <w:pStyle w:val="79"/>
              <w:ind w:firstLine="480"/>
              <w:jc w:val="both"/>
              <w:rPr>
                <w:rFonts w:hint="eastAsia" w:ascii="宋体" w:hAnsi="宋体" w:eastAsia="宋体" w:cs="宋体"/>
                <w:kern w:val="2"/>
                <w:sz w:val="24"/>
                <w:szCs w:val="24"/>
              </w:rPr>
            </w:pPr>
            <w:r>
              <w:rPr>
                <w:rFonts w:hint="eastAsia" w:ascii="宋体" w:hAnsi="宋体" w:eastAsia="宋体" w:cs="宋体"/>
                <w:kern w:val="2"/>
                <w:sz w:val="24"/>
                <w:szCs w:val="24"/>
              </w:rPr>
              <w:t xml:space="preserve">□优先采购节能产品。产品：   </w:t>
            </w:r>
          </w:p>
          <w:p w14:paraId="3DF24EEB">
            <w:pPr>
              <w:pStyle w:val="79"/>
              <w:ind w:firstLine="480"/>
              <w:jc w:val="both"/>
              <w:rPr>
                <w:rFonts w:hint="eastAsia" w:ascii="宋体" w:hAnsi="宋体" w:eastAsia="宋体" w:cs="宋体"/>
                <w:kern w:val="2"/>
                <w:sz w:val="24"/>
                <w:szCs w:val="24"/>
              </w:rPr>
            </w:pPr>
            <w:r>
              <w:rPr>
                <w:rFonts w:hint="eastAsia" w:ascii="宋体" w:hAnsi="宋体" w:eastAsia="宋体" w:cs="宋体"/>
                <w:kern w:val="2"/>
                <w:sz w:val="24"/>
                <w:szCs w:val="24"/>
              </w:rPr>
              <w:t xml:space="preserve">□优先采购环保产品。产品：    </w:t>
            </w:r>
          </w:p>
          <w:p w14:paraId="13CA5EBF">
            <w:pPr>
              <w:pStyle w:val="79"/>
              <w:ind w:firstLine="480"/>
              <w:jc w:val="both"/>
              <w:rPr>
                <w:rFonts w:hint="eastAsia"/>
              </w:rPr>
            </w:pPr>
            <w:r>
              <w:rPr>
                <w:rFonts w:hint="eastAsia" w:ascii="宋体" w:hAnsi="宋体" w:eastAsia="宋体" w:cs="宋体"/>
                <w:kern w:val="2"/>
                <w:sz w:val="24"/>
                <w:szCs w:val="24"/>
              </w:rPr>
              <w:t>☑无</w:t>
            </w:r>
          </w:p>
        </w:tc>
      </w:tr>
      <w:tr w14:paraId="5A5F52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027B6A1">
            <w:pPr>
              <w:snapToGrid w:val="0"/>
              <w:spacing w:line="360" w:lineRule="auto"/>
              <w:jc w:val="center"/>
              <w:rPr>
                <w:rFonts w:hint="eastAsia" w:ascii="宋体" w:hAnsi="宋体" w:cs="宋体"/>
                <w:sz w:val="24"/>
              </w:rPr>
            </w:pPr>
          </w:p>
          <w:p w14:paraId="7E9608BD">
            <w:pPr>
              <w:snapToGrid w:val="0"/>
              <w:spacing w:line="360" w:lineRule="auto"/>
              <w:jc w:val="center"/>
              <w:rPr>
                <w:rFonts w:hint="eastAsia" w:ascii="宋体" w:hAnsi="宋体" w:cs="宋体"/>
                <w:sz w:val="24"/>
              </w:rPr>
            </w:pPr>
          </w:p>
          <w:p w14:paraId="5CDA3B16">
            <w:pPr>
              <w:snapToGrid w:val="0"/>
              <w:spacing w:line="360" w:lineRule="auto"/>
              <w:jc w:val="center"/>
              <w:rPr>
                <w:rFonts w:hint="eastAsia" w:ascii="宋体" w:hAnsi="宋体" w:cs="宋体"/>
                <w:sz w:val="24"/>
              </w:rPr>
            </w:pPr>
          </w:p>
          <w:p w14:paraId="3B19A1B8">
            <w:pPr>
              <w:snapToGrid w:val="0"/>
              <w:spacing w:line="360" w:lineRule="auto"/>
              <w:jc w:val="center"/>
              <w:rPr>
                <w:rFonts w:hint="eastAsia" w:ascii="宋体" w:hAnsi="宋体" w:cs="宋体"/>
                <w:sz w:val="24"/>
              </w:rPr>
            </w:pPr>
          </w:p>
          <w:p w14:paraId="615DEACE">
            <w:pPr>
              <w:snapToGrid w:val="0"/>
              <w:spacing w:line="360" w:lineRule="auto"/>
              <w:jc w:val="center"/>
              <w:rPr>
                <w:rFonts w:hint="eastAsia" w:ascii="宋体" w:hAnsi="宋体" w:cs="宋体"/>
                <w:sz w:val="24"/>
              </w:rPr>
            </w:pPr>
          </w:p>
          <w:p w14:paraId="6B05CE4E">
            <w:pPr>
              <w:snapToGrid w:val="0"/>
              <w:spacing w:line="360" w:lineRule="auto"/>
              <w:jc w:val="center"/>
              <w:rPr>
                <w:rFonts w:hint="eastAsia"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8C86EA3">
            <w:pPr>
              <w:snapToGrid w:val="0"/>
              <w:spacing w:line="360" w:lineRule="auto"/>
              <w:jc w:val="center"/>
              <w:rPr>
                <w:rFonts w:hint="eastAsia"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93710">
            <w:pPr>
              <w:snapToGrid w:val="0"/>
              <w:spacing w:line="360" w:lineRule="auto"/>
              <w:jc w:val="left"/>
              <w:rPr>
                <w:rFonts w:hint="eastAsia"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FD21E1B">
            <w:pPr>
              <w:snapToGrid w:val="0"/>
              <w:spacing w:line="360" w:lineRule="auto"/>
              <w:jc w:val="left"/>
              <w:rPr>
                <w:rFonts w:hint="eastAsia" w:ascii="宋体" w:hAnsi="宋体" w:cs="宋体"/>
                <w:b/>
                <w:kern w:val="0"/>
                <w:sz w:val="24"/>
                <w:lang w:val="zh-CN"/>
              </w:rPr>
            </w:pPr>
            <w:r>
              <w:rPr>
                <w:rFonts w:hint="eastAsia" w:ascii="宋体" w:hAnsi="宋体" w:cs="宋体"/>
                <w:b/>
                <w:kern w:val="0"/>
                <w:sz w:val="24"/>
                <w:lang w:val="zh-CN"/>
              </w:rPr>
              <w:t>投标报价出现下列情形的，投标无效：</w:t>
            </w:r>
          </w:p>
          <w:p w14:paraId="7AD9BB9C">
            <w:pPr>
              <w:snapToGrid w:val="0"/>
              <w:spacing w:line="360" w:lineRule="auto"/>
              <w:ind w:firstLine="241" w:firstLineChars="100"/>
              <w:jc w:val="left"/>
              <w:rPr>
                <w:rFonts w:hint="eastAsia"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DFF4CA8">
            <w:pPr>
              <w:snapToGrid w:val="0"/>
              <w:spacing w:line="360" w:lineRule="auto"/>
              <w:ind w:firstLine="241" w:firstLineChars="100"/>
              <w:jc w:val="left"/>
              <w:rPr>
                <w:rFonts w:hint="eastAsia"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162C7B9C">
            <w:pPr>
              <w:spacing w:line="360" w:lineRule="auto"/>
              <w:ind w:firstLine="241" w:firstLineChars="100"/>
              <w:rPr>
                <w:rFonts w:hint="eastAsia"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438EDA73">
            <w:pPr>
              <w:spacing w:line="360" w:lineRule="auto"/>
              <w:ind w:firstLine="241" w:firstLineChars="100"/>
              <w:rPr>
                <w:rFonts w:hint="eastAsia"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744666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5E377B5">
            <w:pPr>
              <w:snapToGrid w:val="0"/>
              <w:spacing w:line="360" w:lineRule="auto"/>
              <w:jc w:val="center"/>
              <w:rPr>
                <w:rFonts w:hint="eastAsia" w:ascii="宋体" w:hAnsi="宋体" w:cs="宋体"/>
                <w:sz w:val="24"/>
              </w:rPr>
            </w:pPr>
          </w:p>
          <w:p w14:paraId="52742A67">
            <w:pPr>
              <w:snapToGrid w:val="0"/>
              <w:spacing w:line="360" w:lineRule="auto"/>
              <w:jc w:val="center"/>
              <w:rPr>
                <w:rFonts w:hint="eastAsia"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4D8B8E7A">
            <w:pPr>
              <w:snapToGrid w:val="0"/>
              <w:spacing w:line="360" w:lineRule="auto"/>
              <w:jc w:val="center"/>
              <w:rPr>
                <w:rFonts w:hint="eastAsia"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7DE5CF15">
            <w:pPr>
              <w:spacing w:line="360" w:lineRule="auto"/>
              <w:ind w:firstLine="480" w:firstLineChars="200"/>
              <w:rPr>
                <w:rFonts w:hint="eastAsia"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BA5F2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E9FC9C">
            <w:pPr>
              <w:snapToGrid w:val="0"/>
              <w:spacing w:line="360" w:lineRule="auto"/>
              <w:jc w:val="center"/>
              <w:rPr>
                <w:rFonts w:hint="eastAsia"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CBA85">
            <w:pPr>
              <w:snapToGrid w:val="0"/>
              <w:spacing w:line="360" w:lineRule="auto"/>
              <w:jc w:val="center"/>
              <w:rPr>
                <w:rFonts w:hint="eastAsia"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3DC75F4">
            <w:pPr>
              <w:pStyle w:val="32"/>
              <w:spacing w:line="360" w:lineRule="auto"/>
              <w:rPr>
                <w:rFonts w:hint="eastAsia" w:hAnsi="宋体" w:cs="宋体"/>
                <w:kern w:val="28"/>
                <w:sz w:val="24"/>
              </w:rPr>
            </w:pPr>
            <w:r>
              <w:rPr>
                <w:rFonts w:hint="eastAsia" w:hAnsi="宋体" w:cs="宋体"/>
                <w:kern w:val="28"/>
                <w:sz w:val="24"/>
                <w:szCs w:val="24"/>
              </w:rPr>
              <w:t>备份投标文件送达地点：</w:t>
            </w:r>
            <w:r>
              <w:rPr>
                <w:rFonts w:hint="eastAsia" w:hAnsi="宋体" w:cs="宋体"/>
                <w:sz w:val="24"/>
                <w:u w:val="single"/>
              </w:rPr>
              <w:t xml:space="preserve">杭州市拱墅区上塘路988号宸融大厦19楼 杨洋收 </w:t>
            </w:r>
            <w:r>
              <w:rPr>
                <w:rFonts w:hint="eastAsia" w:hAnsi="宋体" w:cs="宋体"/>
                <w:kern w:val="28"/>
                <w:sz w:val="24"/>
                <w:szCs w:val="24"/>
              </w:rPr>
              <w:t>；备份投标文件签收人员联系电话：</w:t>
            </w:r>
            <w:r>
              <w:rPr>
                <w:rFonts w:hint="eastAsia" w:hAnsi="宋体" w:cs="宋体"/>
                <w:sz w:val="24"/>
                <w:u w:val="single"/>
              </w:rPr>
              <w:t xml:space="preserve">  18658165573</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0DF3C2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184A53B8">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767A799B">
            <w:pPr>
              <w:snapToGrid w:val="0"/>
              <w:spacing w:line="360" w:lineRule="auto"/>
              <w:jc w:val="center"/>
              <w:rPr>
                <w:rFonts w:hint="eastAsia"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3981F40">
            <w:pPr>
              <w:spacing w:line="360" w:lineRule="auto"/>
              <w:rPr>
                <w:rFonts w:hint="eastAsia"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4B8EC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5B788F32">
            <w:pPr>
              <w:snapToGrid w:val="0"/>
              <w:spacing w:line="360" w:lineRule="auto"/>
              <w:jc w:val="center"/>
              <w:rPr>
                <w:rFonts w:hint="eastAsia" w:ascii="宋体" w:hAnsi="宋体" w:cs="宋体"/>
                <w:sz w:val="24"/>
              </w:rPr>
            </w:pPr>
          </w:p>
        </w:tc>
        <w:tc>
          <w:tcPr>
            <w:tcW w:w="1843" w:type="dxa"/>
            <w:vMerge w:val="continue"/>
            <w:tcBorders>
              <w:left w:val="single" w:color="000000" w:sz="2" w:space="0"/>
              <w:right w:val="single" w:color="000000" w:sz="8" w:space="0"/>
            </w:tcBorders>
            <w:vAlign w:val="center"/>
          </w:tcPr>
          <w:p w14:paraId="3B1A58F1">
            <w:pPr>
              <w:snapToGrid w:val="0"/>
              <w:spacing w:line="360" w:lineRule="auto"/>
              <w:jc w:val="center"/>
              <w:rPr>
                <w:rFonts w:hint="eastAsia"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CD2DEFA">
            <w:pPr>
              <w:spacing w:line="360" w:lineRule="auto"/>
              <w:rPr>
                <w:rFonts w:hint="eastAsia" w:ascii="宋体" w:hAnsi="宋体" w:cs="宋体"/>
                <w:snapToGrid w:val="0"/>
                <w:kern w:val="28"/>
                <w:sz w:val="24"/>
              </w:rPr>
            </w:pPr>
            <w:sdt>
              <w:sdtPr>
                <w:rPr>
                  <w:rFonts w:hint="eastAsia" w:cs="Arial" w:asciiTheme="minorEastAsia" w:hAnsiTheme="minorEastAsia" w:eastAsiaTheme="minorEastAsia"/>
                  <w:kern w:val="0"/>
                  <w:sz w:val="24"/>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40C11D53">
            <w:pPr>
              <w:spacing w:line="360" w:lineRule="auto"/>
              <w:rPr>
                <w:rFonts w:hint="eastAsia" w:ascii="宋体" w:hAnsi="宋体" w:cs="宋体"/>
                <w:snapToGrid w:val="0"/>
                <w:kern w:val="28"/>
                <w:sz w:val="24"/>
              </w:rPr>
            </w:pPr>
            <w:sdt>
              <w:sdtPr>
                <w:rPr>
                  <w:rFonts w:hint="eastAsia" w:cs="Arial" w:asciiTheme="minorEastAsia" w:hAnsiTheme="minorEastAsia" w:eastAsiaTheme="minorEastAsia"/>
                  <w:kern w:val="0"/>
                  <w:sz w:val="24"/>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09C21E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3E784C05">
            <w:pPr>
              <w:snapToGrid w:val="0"/>
              <w:spacing w:line="360" w:lineRule="auto"/>
              <w:jc w:val="center"/>
              <w:rPr>
                <w:rFonts w:hint="eastAsia" w:ascii="宋体" w:hAnsi="宋体" w:cs="宋体"/>
                <w:sz w:val="24"/>
              </w:rPr>
            </w:pPr>
            <w:r>
              <w:rPr>
                <w:rFonts w:hint="eastAsia" w:ascii="宋体" w:hAnsi="宋体" w:cs="宋体"/>
                <w:sz w:val="24"/>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809276C">
            <w:pPr>
              <w:snapToGrid w:val="0"/>
              <w:spacing w:line="360" w:lineRule="auto"/>
              <w:jc w:val="center"/>
              <w:rPr>
                <w:rFonts w:hint="eastAsia"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23A1847">
            <w:pPr>
              <w:spacing w:line="360" w:lineRule="auto"/>
              <w:rPr>
                <w:rFonts w:hint="eastAsia" w:ascii="宋体" w:hAnsi="宋体" w:cs="宋体"/>
                <w:kern w:val="0"/>
                <w:sz w:val="24"/>
                <w:lang w:val="en"/>
              </w:rPr>
            </w:pP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1     </w:t>
            </w:r>
            <w:r>
              <w:rPr>
                <w:rFonts w:hint="eastAsia" w:ascii="宋体" w:hAnsi="宋体" w:cs="宋体"/>
                <w:kern w:val="0"/>
                <w:sz w:val="24"/>
                <w:lang w:val="en"/>
              </w:rPr>
              <w:t>。</w:t>
            </w:r>
          </w:p>
        </w:tc>
      </w:tr>
      <w:tr w14:paraId="4222B9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71B015B">
            <w:pPr>
              <w:snapToGrid w:val="0"/>
              <w:spacing w:line="360" w:lineRule="auto"/>
              <w:jc w:val="center"/>
              <w:rPr>
                <w:rFonts w:hint="eastAsia" w:ascii="宋体" w:hAnsi="宋体" w:cs="宋体"/>
                <w:sz w:val="24"/>
              </w:rPr>
            </w:pPr>
            <w:r>
              <w:rPr>
                <w:rFonts w:hint="eastAsia" w:ascii="宋体" w:hAnsi="宋体" w:cs="宋体"/>
                <w:sz w:val="24"/>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20FF3BD">
            <w:pPr>
              <w:snapToGrid w:val="0"/>
              <w:spacing w:line="360" w:lineRule="auto"/>
              <w:jc w:val="center"/>
              <w:rPr>
                <w:rFonts w:hint="eastAsia"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90675C0">
            <w:pPr>
              <w:spacing w:line="360" w:lineRule="auto"/>
              <w:rPr>
                <w:rFonts w:hint="eastAsia" w:ascii="宋体" w:hAnsi="宋体" w:cs="宋体"/>
                <w:snapToGrid w:val="0"/>
                <w:kern w:val="28"/>
                <w:sz w:val="24"/>
              </w:rPr>
            </w:pPr>
            <w:r>
              <w:rPr>
                <w:rFonts w:hint="eastAsia" w:ascii="宋体" w:hAnsi="宋体" w:cs="宋体"/>
                <w:snapToGrid w:val="0"/>
                <w:kern w:val="28"/>
                <w:sz w:val="24"/>
              </w:rPr>
              <w:t>招标代理服务费：</w:t>
            </w:r>
          </w:p>
          <w:p w14:paraId="27E0034B">
            <w:pPr>
              <w:spacing w:line="360" w:lineRule="auto"/>
              <w:rPr>
                <w:rFonts w:hint="eastAsia" w:ascii="宋体" w:hAnsi="宋体" w:cs="宋体"/>
                <w:snapToGrid w:val="0"/>
                <w:kern w:val="28"/>
                <w:sz w:val="24"/>
              </w:rPr>
            </w:pPr>
            <w:r>
              <w:rPr>
                <w:rFonts w:hint="eastAsia" w:ascii="宋体" w:hAnsi="宋体" w:cs="宋体"/>
                <w:snapToGrid w:val="0"/>
                <w:kern w:val="28"/>
                <w:sz w:val="24"/>
              </w:rPr>
              <w:t>本项目代理服务费以中标金额为计算基数，按计价格【2002】1980号文规定服务类标准向中标供应商收取。供应商应当自中标公告发布之日起5个工作日内一次性向采购代理机构支付代理服务费。</w:t>
            </w:r>
          </w:p>
          <w:p w14:paraId="57EB2518">
            <w:pPr>
              <w:spacing w:line="360" w:lineRule="auto"/>
              <w:rPr>
                <w:rFonts w:hint="eastAsia" w:ascii="宋体" w:hAnsi="宋体" w:cs="宋体"/>
                <w:snapToGrid w:val="0"/>
                <w:kern w:val="28"/>
                <w:sz w:val="24"/>
              </w:rPr>
            </w:pPr>
            <w:r>
              <w:rPr>
                <w:rFonts w:hint="eastAsia" w:ascii="宋体" w:hAnsi="宋体" w:cs="宋体"/>
                <w:snapToGrid w:val="0"/>
                <w:kern w:val="28"/>
                <w:sz w:val="24"/>
              </w:rPr>
              <w:t>代理服务费收款单位（户名）：大地工程咨询有限公司</w:t>
            </w:r>
          </w:p>
          <w:p w14:paraId="72FAE32E">
            <w:pPr>
              <w:spacing w:line="360" w:lineRule="auto"/>
              <w:rPr>
                <w:rFonts w:hint="eastAsia" w:ascii="宋体" w:hAnsi="宋体" w:cs="宋体"/>
                <w:snapToGrid w:val="0"/>
                <w:kern w:val="28"/>
                <w:sz w:val="24"/>
              </w:rPr>
            </w:pPr>
            <w:r>
              <w:rPr>
                <w:rFonts w:hint="eastAsia" w:ascii="宋体" w:hAnsi="宋体" w:cs="宋体"/>
                <w:snapToGrid w:val="0"/>
                <w:kern w:val="28"/>
                <w:sz w:val="24"/>
              </w:rPr>
              <w:t>开  户：杭州银行江城支行</w:t>
            </w:r>
          </w:p>
          <w:p w14:paraId="1DEA5745">
            <w:pPr>
              <w:spacing w:line="360" w:lineRule="auto"/>
              <w:rPr>
                <w:rFonts w:hint="eastAsia" w:ascii="宋体" w:hAnsi="宋体" w:cs="宋体"/>
                <w:kern w:val="0"/>
                <w:sz w:val="24"/>
                <w:lang w:val="en"/>
              </w:rPr>
            </w:pPr>
            <w:r>
              <w:rPr>
                <w:rFonts w:hint="eastAsia" w:ascii="宋体" w:hAnsi="宋体" w:cs="宋体"/>
                <w:snapToGrid w:val="0"/>
                <w:kern w:val="28"/>
                <w:sz w:val="24"/>
              </w:rPr>
              <w:t>账  号：3301040160007930277</w:t>
            </w:r>
          </w:p>
        </w:tc>
      </w:tr>
    </w:tbl>
    <w:p w14:paraId="493DB440">
      <w:pPr>
        <w:snapToGrid w:val="0"/>
        <w:spacing w:line="360" w:lineRule="auto"/>
        <w:jc w:val="center"/>
        <w:rPr>
          <w:rFonts w:hint="eastAsia" w:ascii="宋体" w:hAnsi="宋体" w:cs="宋体"/>
          <w:b/>
          <w:sz w:val="32"/>
          <w:szCs w:val="20"/>
        </w:rPr>
      </w:pPr>
    </w:p>
    <w:bookmarkEnd w:id="10"/>
    <w:p w14:paraId="5F38D47D">
      <w:pPr>
        <w:adjustRightInd/>
        <w:spacing w:line="360" w:lineRule="auto"/>
        <w:ind w:firstLine="3845" w:firstLineChars="1197"/>
        <w:outlineLvl w:val="0"/>
        <w:rPr>
          <w:rFonts w:hint="eastAsia" w:ascii="宋体" w:hAnsi="宋体" w:cs="宋体"/>
          <w:b/>
          <w:sz w:val="32"/>
          <w:szCs w:val="20"/>
        </w:rPr>
      </w:pPr>
      <w:bookmarkStart w:id="11" w:name="_Toc164416483"/>
      <w:bookmarkStart w:id="12" w:name="第三部分"/>
      <w:r>
        <w:rPr>
          <w:rFonts w:hint="eastAsia" w:ascii="宋体" w:hAnsi="宋体" w:cs="宋体"/>
          <w:b/>
          <w:sz w:val="32"/>
          <w:szCs w:val="20"/>
        </w:rPr>
        <w:t>一、总则</w:t>
      </w:r>
    </w:p>
    <w:p w14:paraId="223CA610">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 适用范围</w:t>
      </w:r>
    </w:p>
    <w:p w14:paraId="0BBB87D0">
      <w:pPr>
        <w:snapToGrid w:val="0"/>
        <w:spacing w:line="360" w:lineRule="auto"/>
        <w:ind w:firstLine="480" w:firstLineChars="200"/>
        <w:jc w:val="left"/>
        <w:rPr>
          <w:rFonts w:hint="eastAsia"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3455DB6E">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5CCFCC86">
      <w:pPr>
        <w:spacing w:line="360" w:lineRule="auto"/>
        <w:ind w:firstLine="480" w:firstLineChars="200"/>
        <w:rPr>
          <w:rFonts w:hint="eastAsia" w:ascii="宋体" w:hAnsi="宋体" w:cs="宋体"/>
          <w:sz w:val="24"/>
        </w:rPr>
      </w:pPr>
      <w:r>
        <w:rPr>
          <w:rFonts w:hint="eastAsia" w:ascii="宋体" w:hAnsi="宋体" w:cs="宋体"/>
          <w:sz w:val="24"/>
        </w:rPr>
        <w:t>2.1 “采购人”系指招标公告中载明的本项目的采购人。</w:t>
      </w:r>
    </w:p>
    <w:p w14:paraId="2AE6080C">
      <w:pPr>
        <w:spacing w:line="360" w:lineRule="auto"/>
        <w:ind w:firstLine="480" w:firstLineChars="200"/>
        <w:rPr>
          <w:rFonts w:hint="eastAsia" w:ascii="宋体" w:hAnsi="宋体" w:cs="宋体"/>
          <w:sz w:val="24"/>
        </w:rPr>
      </w:pPr>
      <w:r>
        <w:rPr>
          <w:rFonts w:hint="eastAsia" w:ascii="宋体" w:hAnsi="宋体" w:cs="宋体"/>
          <w:sz w:val="24"/>
        </w:rPr>
        <w:t>2.2 “采购代理机构”系指招标公告中载明的本项目的采购代理机构。</w:t>
      </w:r>
    </w:p>
    <w:p w14:paraId="55CF8641">
      <w:pPr>
        <w:spacing w:line="360" w:lineRule="auto"/>
        <w:ind w:firstLine="480" w:firstLineChars="200"/>
        <w:rPr>
          <w:rFonts w:hint="eastAsia" w:ascii="宋体" w:hAnsi="宋体" w:cs="宋体"/>
          <w:sz w:val="24"/>
        </w:rPr>
      </w:pPr>
      <w:r>
        <w:rPr>
          <w:rFonts w:hint="eastAsia" w:ascii="宋体" w:hAnsi="宋体" w:cs="宋体"/>
          <w:sz w:val="24"/>
        </w:rPr>
        <w:t>2.3 “投标人”系指是指响应招标、参加投标竞争的法人、其他组织或者自然人。</w:t>
      </w:r>
    </w:p>
    <w:p w14:paraId="155E59E9">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5FAC0181">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4C2A51A">
      <w:pPr>
        <w:spacing w:line="360" w:lineRule="auto"/>
        <w:ind w:firstLine="480" w:firstLineChars="200"/>
        <w:rPr>
          <w:rFonts w:hint="eastAsia" w:ascii="宋体" w:hAnsi="宋体" w:cs="宋体"/>
          <w:sz w:val="24"/>
        </w:rPr>
      </w:pPr>
      <w:r>
        <w:rPr>
          <w:rFonts w:hint="eastAsia" w:ascii="宋体" w:hAnsi="宋体" w:cs="宋体"/>
          <w:sz w:val="24"/>
        </w:rPr>
        <w:t>2.6“电子交易平台”系指本项目政府采购活动所依托的政府采购云平台（https://www.zcygov.cn/）。</w:t>
      </w:r>
    </w:p>
    <w:p w14:paraId="1A44BE39">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A425A23">
      <w:pPr>
        <w:spacing w:line="360" w:lineRule="auto"/>
        <w:ind w:firstLine="241" w:firstLineChars="100"/>
        <w:rPr>
          <w:rFonts w:hint="eastAsia"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3E88CADB">
      <w:pPr>
        <w:spacing w:line="360" w:lineRule="auto"/>
        <w:ind w:firstLine="240" w:firstLineChars="100"/>
        <w:rPr>
          <w:rFonts w:hint="eastAsia"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0DAFABE">
      <w:pPr>
        <w:spacing w:line="360" w:lineRule="auto"/>
        <w:ind w:firstLine="240" w:firstLineChars="100"/>
        <w:rPr>
          <w:rFonts w:hint="eastAsia" w:ascii="宋体" w:hAnsi="宋体" w:cs="宋体"/>
          <w:sz w:val="24"/>
        </w:rPr>
      </w:pPr>
      <w:r>
        <w:rPr>
          <w:rFonts w:hint="eastAsia" w:ascii="宋体" w:hAnsi="宋体" w:cs="宋体"/>
          <w:sz w:val="24"/>
        </w:rPr>
        <w:t>3.2 支持绿色发展</w:t>
      </w:r>
    </w:p>
    <w:p w14:paraId="0BD213EF">
      <w:pPr>
        <w:spacing w:line="360" w:lineRule="auto"/>
        <w:ind w:firstLine="480" w:firstLineChars="200"/>
        <w:rPr>
          <w:rFonts w:hint="eastAsia"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15536130">
      <w:pPr>
        <w:spacing w:line="360" w:lineRule="auto"/>
        <w:ind w:firstLine="480" w:firstLineChars="200"/>
        <w:rPr>
          <w:rFonts w:hint="eastAsia"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AC42C1B">
      <w:pPr>
        <w:spacing w:line="360" w:lineRule="auto"/>
        <w:ind w:firstLine="480" w:firstLineChars="200"/>
        <w:rPr>
          <w:rFonts w:hint="eastAsia"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2DCCE18">
      <w:pPr>
        <w:spacing w:line="360" w:lineRule="auto"/>
        <w:ind w:firstLine="480" w:firstLineChars="200"/>
        <w:rPr>
          <w:rFonts w:hint="eastAsia"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BDB30BB">
      <w:pPr>
        <w:spacing w:line="360" w:lineRule="auto"/>
        <w:ind w:firstLine="240" w:firstLineChars="100"/>
        <w:rPr>
          <w:rFonts w:hint="eastAsia" w:ascii="宋体" w:hAnsi="宋体" w:cs="宋体"/>
          <w:sz w:val="24"/>
        </w:rPr>
      </w:pPr>
      <w:r>
        <w:rPr>
          <w:rFonts w:hint="eastAsia" w:ascii="宋体" w:hAnsi="宋体" w:cs="宋体"/>
          <w:sz w:val="24"/>
        </w:rPr>
        <w:t>3.3支持中小企业发展</w:t>
      </w:r>
    </w:p>
    <w:p w14:paraId="62E950BF">
      <w:pPr>
        <w:spacing w:line="360" w:lineRule="auto"/>
        <w:ind w:firstLine="480" w:firstLineChars="200"/>
        <w:rPr>
          <w:rFonts w:hint="eastAsia"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BCB8EEC">
      <w:pPr>
        <w:spacing w:line="360" w:lineRule="auto"/>
        <w:ind w:firstLine="480" w:firstLineChars="200"/>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3B36BDEA">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E208D1B">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01D20926">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71B59D17">
      <w:pPr>
        <w:spacing w:line="360" w:lineRule="auto"/>
        <w:ind w:firstLine="480" w:firstLineChars="200"/>
        <w:rPr>
          <w:rFonts w:hint="eastAsia"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5F587497">
      <w:pPr>
        <w:spacing w:line="360" w:lineRule="auto"/>
        <w:ind w:firstLine="480" w:firstLineChars="200"/>
        <w:rPr>
          <w:rFonts w:hint="eastAsia"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F7DB1BA">
      <w:pPr>
        <w:spacing w:line="360" w:lineRule="auto"/>
        <w:ind w:firstLine="480" w:firstLineChars="200"/>
        <w:rPr>
          <w:rFonts w:hint="eastAsia" w:ascii="宋体" w:hAnsi="宋体" w:cs="宋体"/>
          <w:sz w:val="24"/>
        </w:rPr>
      </w:pPr>
      <w:r>
        <w:rPr>
          <w:rFonts w:hint="eastAsia" w:ascii="宋体" w:hAnsi="宋体" w:cs="宋体"/>
          <w:sz w:val="24"/>
        </w:rPr>
        <w:t>3.3.6</w:t>
      </w:r>
      <w:r>
        <w:rPr>
          <w:rFonts w:hint="eastAsia" w:ascii="宋体" w:hAnsi="宋体" w:cs="宋体"/>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sz w:val="24"/>
        </w:rPr>
        <w:t>。</w:t>
      </w:r>
    </w:p>
    <w:p w14:paraId="7418037C">
      <w:pPr>
        <w:spacing w:line="360" w:lineRule="auto"/>
        <w:ind w:firstLine="480" w:firstLineChars="200"/>
        <w:rPr>
          <w:rFonts w:hint="eastAsia"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584AA0DC">
      <w:pPr>
        <w:spacing w:line="360" w:lineRule="auto"/>
        <w:ind w:firstLine="240" w:firstLineChars="100"/>
        <w:rPr>
          <w:rFonts w:hint="eastAsia" w:ascii="宋体" w:hAnsi="宋体" w:cs="宋体"/>
          <w:sz w:val="24"/>
        </w:rPr>
      </w:pPr>
      <w:r>
        <w:rPr>
          <w:rFonts w:hint="eastAsia" w:ascii="宋体" w:hAnsi="宋体" w:cs="宋体"/>
          <w:sz w:val="24"/>
        </w:rPr>
        <w:t>3.4</w:t>
      </w:r>
      <w:r>
        <w:rPr>
          <w:rFonts w:hint="eastAsia" w:ascii="宋体" w:hAnsi="宋体" w:cs="宋体"/>
          <w:bCs/>
          <w:sz w:val="24"/>
        </w:rPr>
        <w:t>支持创新发展</w:t>
      </w:r>
    </w:p>
    <w:p w14:paraId="4209F8A8">
      <w:pPr>
        <w:spacing w:line="360" w:lineRule="auto"/>
        <w:ind w:firstLine="480" w:firstLineChars="200"/>
        <w:rPr>
          <w:rFonts w:hint="eastAsia" w:ascii="宋体" w:hAnsi="宋体" w:cs="宋体"/>
          <w:sz w:val="24"/>
        </w:rPr>
      </w:pPr>
      <w:r>
        <w:rPr>
          <w:rFonts w:hint="eastAsia" w:ascii="宋体" w:hAnsi="宋体" w:cs="宋体"/>
          <w:sz w:val="24"/>
        </w:rPr>
        <w:t>3.4.1 首台套、“制造精品”、“专精特新”等创新产品按规定享受政府采购支持政策。</w:t>
      </w:r>
    </w:p>
    <w:p w14:paraId="13950B9E">
      <w:pPr>
        <w:pStyle w:val="3"/>
        <w:adjustRightInd w:val="0"/>
        <w:ind w:left="0" w:firstLine="480" w:firstLineChars="200"/>
        <w:rPr>
          <w:rFonts w:hint="eastAsia"/>
        </w:rPr>
      </w:pPr>
      <w:r>
        <w:rPr>
          <w:rFonts w:hint="eastAsia" w:ascii="宋体" w:hAnsi="宋体" w:eastAsia="宋体" w:cs="仿宋"/>
          <w:b w:val="0"/>
          <w:bCs w:val="0"/>
          <w:sz w:val="24"/>
          <w:szCs w:val="24"/>
          <w:lang w:val="en-US"/>
        </w:rPr>
        <w:t>3.4.2 采购人应当贯彻落实知识产权保护相关法律法规，应当采购使用正版软件。</w:t>
      </w:r>
    </w:p>
    <w:p w14:paraId="57EB63EB">
      <w:pPr>
        <w:spacing w:line="360" w:lineRule="auto"/>
        <w:ind w:firstLine="480" w:firstLineChars="200"/>
        <w:rPr>
          <w:rFonts w:hint="eastAsia" w:ascii="宋体" w:hAnsi="宋体" w:cs="宋体"/>
          <w:sz w:val="24"/>
        </w:rPr>
      </w:pPr>
      <w:r>
        <w:rPr>
          <w:rFonts w:hint="eastAsia" w:ascii="宋体" w:hAnsi="宋体" w:cs="宋体"/>
          <w:sz w:val="24"/>
        </w:rPr>
        <w:t>3.5平等对待内外资企业和符合条件的破产重整企业</w:t>
      </w:r>
    </w:p>
    <w:p w14:paraId="7C651F0F">
      <w:pPr>
        <w:spacing w:line="360" w:lineRule="auto"/>
        <w:ind w:firstLine="240" w:firstLineChars="100"/>
        <w:rPr>
          <w:rFonts w:hint="eastAsia"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4E6589D8">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660600">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4.2供应商询问</w:t>
      </w:r>
    </w:p>
    <w:p w14:paraId="6D01025E">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AC4BE37">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4.3供应商质疑</w:t>
      </w:r>
    </w:p>
    <w:p w14:paraId="48C23DBD">
      <w:pPr>
        <w:pStyle w:val="32"/>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5EC75BDE">
      <w:pPr>
        <w:pStyle w:val="32"/>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11C362E">
      <w:pPr>
        <w:pStyle w:val="5"/>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52575714">
      <w:pPr>
        <w:pStyle w:val="32"/>
        <w:spacing w:line="360" w:lineRule="auto"/>
        <w:ind w:left="479" w:leftChars="228"/>
        <w:rPr>
          <w:rFonts w:hint="eastAsia"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7BB48855">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57DF1E90">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4.3.3.1供应商的姓名或者名称、地址、邮编、联系人及联系电话；</w:t>
      </w:r>
    </w:p>
    <w:p w14:paraId="25A4538E">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4.3.3.2质疑项目的名称、编号；</w:t>
      </w:r>
    </w:p>
    <w:p w14:paraId="2C262EE0">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4.3.3.3具体、明确的质疑事项和与质疑事项相关的请求；</w:t>
      </w:r>
    </w:p>
    <w:p w14:paraId="4FE11B5E">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4.3.3.4事实依据；</w:t>
      </w:r>
    </w:p>
    <w:p w14:paraId="09E3D6BE">
      <w:pPr>
        <w:pStyle w:val="32"/>
        <w:spacing w:line="360" w:lineRule="auto"/>
        <w:ind w:firstLine="480" w:firstLineChars="200"/>
        <w:rPr>
          <w:rFonts w:hint="eastAsia" w:hAnsi="宋体" w:cs="宋体"/>
          <w:kern w:val="0"/>
          <w:sz w:val="24"/>
          <w:lang w:val="zh-CN"/>
        </w:rPr>
      </w:pPr>
      <w:r>
        <w:rPr>
          <w:rFonts w:hint="eastAsia" w:hAnsi="宋体" w:cs="宋体"/>
          <w:kern w:val="0"/>
          <w:sz w:val="24"/>
          <w:lang w:val="zh-CN"/>
        </w:rPr>
        <w:t>　　4.3.3.5必要的法律依据；</w:t>
      </w:r>
    </w:p>
    <w:p w14:paraId="04B1F897">
      <w:pPr>
        <w:pStyle w:val="32"/>
        <w:spacing w:line="360" w:lineRule="auto"/>
        <w:ind w:firstLine="960" w:firstLineChars="400"/>
        <w:rPr>
          <w:rFonts w:hint="eastAsia" w:hAnsi="宋体" w:cs="宋体"/>
          <w:kern w:val="0"/>
          <w:sz w:val="24"/>
          <w:lang w:val="zh-CN"/>
        </w:rPr>
      </w:pPr>
      <w:r>
        <w:rPr>
          <w:rFonts w:hint="eastAsia" w:hAnsi="宋体" w:cs="宋体"/>
          <w:kern w:val="0"/>
          <w:sz w:val="24"/>
          <w:lang w:val="zh-CN"/>
        </w:rPr>
        <w:t>4.3.3.6提出质疑的日期。</w:t>
      </w:r>
    </w:p>
    <w:p w14:paraId="3A9A69DC">
      <w:pPr>
        <w:pStyle w:val="889"/>
        <w:shd w:val="clear" w:color="auto" w:fill="FFFFFF"/>
        <w:snapToGrid w:val="0"/>
        <w:spacing w:after="24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0DBEED1">
      <w:pPr>
        <w:pStyle w:val="889"/>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2065B639">
      <w:pPr>
        <w:pStyle w:val="889"/>
        <w:shd w:val="clear" w:color="auto" w:fill="FFFFFF"/>
        <w:snapToGrid w:val="0"/>
        <w:spacing w:after="240" w:afterAutospacing="0" w:line="360" w:lineRule="auto"/>
        <w:ind w:firstLine="400"/>
        <w:contextualSpacing/>
        <w:rPr>
          <w:rFonts w:hint="eastAsia"/>
        </w:rPr>
      </w:pPr>
      <w:r>
        <w:rPr>
          <w:rFonts w:hint="eastAsia"/>
        </w:rPr>
        <w:t>4.3.4对同一采购程序环节的质疑，供应商须在法定质疑期内一次性提出。</w:t>
      </w:r>
    </w:p>
    <w:p w14:paraId="790C6A91">
      <w:pPr>
        <w:pStyle w:val="889"/>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C612FEA">
      <w:pPr>
        <w:pStyle w:val="889"/>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.6询问或者质疑事项可能影响采购结果的，采购人应当暂停签订合同，已经签订合同的，应当中止履行合同。</w:t>
      </w:r>
    </w:p>
    <w:p w14:paraId="67780BEE">
      <w:pPr>
        <w:pStyle w:val="889"/>
        <w:shd w:val="clear" w:color="auto" w:fill="FFFFFF"/>
        <w:snapToGrid w:val="0"/>
        <w:spacing w:after="240" w:afterAutospacing="0" w:line="360" w:lineRule="auto"/>
        <w:ind w:firstLine="480" w:firstLineChars="200"/>
        <w:contextualSpacing/>
        <w:rPr>
          <w:rFonts w:hint="eastAsia"/>
          <w:lang w:val="zh-CN"/>
        </w:rPr>
      </w:pPr>
      <w:r>
        <w:rPr>
          <w:rFonts w:hint="eastAsia"/>
          <w:lang w:val="zh-CN"/>
        </w:rPr>
        <w:t>4.4供应商投诉</w:t>
      </w:r>
    </w:p>
    <w:p w14:paraId="036EA745">
      <w:pPr>
        <w:pStyle w:val="889"/>
        <w:shd w:val="clear" w:color="auto" w:fill="FFFFFF"/>
        <w:snapToGrid w:val="0"/>
        <w:spacing w:after="240" w:afterAutospacing="0" w:line="360" w:lineRule="auto"/>
        <w:ind w:firstLine="400"/>
        <w:contextualSpacing/>
        <w:rPr>
          <w:rFonts w:hint="eastAsia"/>
        </w:rPr>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4713B491">
      <w:pPr>
        <w:pStyle w:val="889"/>
        <w:shd w:val="clear" w:color="auto" w:fill="FFFFFF"/>
        <w:snapToGrid w:val="0"/>
        <w:spacing w:after="240" w:afterAutospacing="0" w:line="360" w:lineRule="auto"/>
        <w:ind w:firstLine="400"/>
        <w:contextualSpacing/>
        <w:rPr>
          <w:rFonts w:hint="eastAsia"/>
        </w:rPr>
      </w:pPr>
      <w:r>
        <w:rPr>
          <w:rFonts w:hint="eastAsia"/>
        </w:rPr>
        <w:t>4.4.</w:t>
      </w:r>
      <w:r>
        <w:rPr>
          <w:rFonts w:hint="eastAsia"/>
          <w:lang w:val="zh-CN"/>
        </w:rPr>
        <w:t>2</w:t>
      </w:r>
      <w:r>
        <w:rPr>
          <w:rFonts w:hint="eastAsia"/>
        </w:rPr>
        <w:t>供应商投诉的事项不得超出已质疑事项的范围，基于质疑答复内容提出的投诉事项除外。</w:t>
      </w:r>
    </w:p>
    <w:p w14:paraId="5A0308D9">
      <w:pPr>
        <w:pStyle w:val="889"/>
        <w:shd w:val="clear" w:color="auto" w:fill="FFFFFF"/>
        <w:snapToGrid w:val="0"/>
        <w:spacing w:after="240" w:afterAutospacing="0" w:line="360" w:lineRule="auto"/>
        <w:ind w:firstLine="400"/>
        <w:contextualSpacing/>
        <w:rPr>
          <w:rFonts w:hint="eastAsia"/>
        </w:rPr>
      </w:pPr>
      <w:r>
        <w:rPr>
          <w:rFonts w:hint="eastAsia"/>
        </w:rPr>
        <w:t>4.4.3供应商投诉应当有明确的请求和必要的证明材料。</w:t>
      </w:r>
    </w:p>
    <w:p w14:paraId="4177556F">
      <w:pPr>
        <w:pStyle w:val="889"/>
        <w:shd w:val="clear" w:color="auto" w:fill="FFFFFF"/>
        <w:snapToGrid w:val="0"/>
        <w:spacing w:after="240" w:afterAutospacing="0" w:line="360" w:lineRule="auto"/>
        <w:ind w:firstLine="400"/>
        <w:contextualSpacing/>
        <w:rPr>
          <w:rFonts w:hint="eastAsia"/>
        </w:rPr>
      </w:pPr>
      <w:r>
        <w:rPr>
          <w:rFonts w:hint="eastAsia"/>
        </w:rPr>
        <w:t>4.4.4以联合体形式参加政府采购活动的，其投诉应当由组成联合体的所有供应商共同提出。</w:t>
      </w:r>
    </w:p>
    <w:p w14:paraId="1A154CAF">
      <w:pPr>
        <w:pStyle w:val="889"/>
        <w:shd w:val="clear" w:color="auto" w:fill="FFFFFF"/>
        <w:snapToGrid w:val="0"/>
        <w:spacing w:after="240" w:afterAutospacing="0" w:line="360" w:lineRule="auto"/>
        <w:ind w:firstLine="400"/>
        <w:contextualSpacing/>
        <w:rPr>
          <w:rFonts w:hint="eastAsia"/>
        </w:rPr>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3E2B8262">
      <w:pPr>
        <w:snapToGrid w:val="0"/>
        <w:spacing w:line="360" w:lineRule="auto"/>
        <w:ind w:firstLine="480" w:firstLineChars="200"/>
        <w:rPr>
          <w:rFonts w:hint="eastAsia" w:ascii="宋体" w:hAnsi="宋体" w:cs="仿宋"/>
          <w:sz w:val="24"/>
        </w:rPr>
      </w:pPr>
      <w:r>
        <w:rPr>
          <w:rFonts w:hint="eastAsia" w:ascii="宋体" w:hAnsi="宋体" w:cs="仿宋"/>
          <w:sz w:val="24"/>
        </w:rPr>
        <w:t>4.5 补偿救济</w:t>
      </w:r>
    </w:p>
    <w:p w14:paraId="2635B4E8">
      <w:pPr>
        <w:snapToGrid w:val="0"/>
        <w:spacing w:line="360" w:lineRule="auto"/>
        <w:ind w:firstLine="480" w:firstLineChars="200"/>
        <w:rPr>
          <w:rFonts w:hint="eastAsia" w:ascii="宋体" w:hAnsi="宋体" w:cs="仿宋"/>
          <w:sz w:val="24"/>
        </w:rPr>
      </w:pPr>
      <w:r>
        <w:rPr>
          <w:rFonts w:hint="eastAsia" w:ascii="宋体" w:hAnsi="宋体" w:cs="仿宋"/>
          <w:sz w:val="24"/>
        </w:rPr>
        <w:t>采购人因政策变化、规划调整而不履行政府采购合同的，供应商可依据《杭州市涉企补偿救济实施办法（试行）》向采购人提起补偿申请。</w:t>
      </w:r>
    </w:p>
    <w:p w14:paraId="7569F0CF">
      <w:pPr>
        <w:pStyle w:val="889"/>
        <w:shd w:val="clear" w:color="auto" w:fill="FFFFFF"/>
        <w:snapToGrid w:val="0"/>
        <w:spacing w:after="240" w:afterAutospacing="0" w:line="360" w:lineRule="auto"/>
        <w:ind w:firstLine="400"/>
        <w:contextualSpacing/>
        <w:rPr>
          <w:rFonts w:hint="eastAsia"/>
        </w:rPr>
      </w:pPr>
    </w:p>
    <w:p w14:paraId="7C482ECE">
      <w:pPr>
        <w:pStyle w:val="889"/>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78388D8B">
      <w:pPr>
        <w:pStyle w:val="131"/>
        <w:snapToGrid w:val="0"/>
        <w:spacing w:before="0"/>
        <w:ind w:firstLine="360"/>
        <w:rPr>
          <w:rFonts w:hint="eastAsia" w:ascii="宋体" w:hAnsi="宋体" w:cs="宋体"/>
          <w:sz w:val="18"/>
          <w:szCs w:val="18"/>
        </w:rPr>
      </w:pPr>
    </w:p>
    <w:p w14:paraId="2C9AFF50">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二、招标文件的构成、澄清、修改</w:t>
      </w:r>
    </w:p>
    <w:p w14:paraId="5141769B">
      <w:pPr>
        <w:pStyle w:val="32"/>
        <w:spacing w:line="360" w:lineRule="auto"/>
        <w:rPr>
          <w:rFonts w:hint="eastAsia" w:hAnsi="宋体" w:cs="宋体"/>
          <w:b/>
          <w:sz w:val="24"/>
          <w:szCs w:val="24"/>
        </w:rPr>
      </w:pPr>
      <w:r>
        <w:rPr>
          <w:rFonts w:hint="eastAsia" w:hAnsi="宋体" w:cs="宋体"/>
          <w:b/>
          <w:sz w:val="24"/>
          <w:szCs w:val="24"/>
        </w:rPr>
        <w:t>5．招标文件的构成</w:t>
      </w:r>
    </w:p>
    <w:p w14:paraId="576FEA47">
      <w:pPr>
        <w:pStyle w:val="32"/>
        <w:spacing w:line="360" w:lineRule="auto"/>
        <w:ind w:firstLine="480" w:firstLineChars="200"/>
        <w:rPr>
          <w:rFonts w:hint="eastAsia" w:hAnsi="宋体" w:cs="宋体"/>
          <w:sz w:val="24"/>
          <w:szCs w:val="24"/>
        </w:rPr>
      </w:pPr>
      <w:r>
        <w:rPr>
          <w:rFonts w:hint="eastAsia" w:hAnsi="宋体" w:cs="宋体"/>
          <w:sz w:val="24"/>
          <w:szCs w:val="24"/>
        </w:rPr>
        <w:t>5.1 招标文件包括下列文件及附件：</w:t>
      </w:r>
    </w:p>
    <w:p w14:paraId="7B7B9B0D">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5.1.1招标公告；</w:t>
      </w:r>
    </w:p>
    <w:p w14:paraId="4FF84C31">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5.1.2投标人须知；</w:t>
      </w:r>
    </w:p>
    <w:p w14:paraId="038FC10E">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5.1.3采购需求；</w:t>
      </w:r>
    </w:p>
    <w:p w14:paraId="3CEDF3FA">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5.1.4评标办法；</w:t>
      </w:r>
    </w:p>
    <w:p w14:paraId="0FB59903">
      <w:pPr>
        <w:pStyle w:val="32"/>
        <w:tabs>
          <w:tab w:val="left" w:pos="840"/>
        </w:tabs>
        <w:spacing w:line="360" w:lineRule="auto"/>
        <w:ind w:firstLine="960" w:firstLineChars="400"/>
        <w:rPr>
          <w:rFonts w:hint="eastAsia" w:hAnsi="宋体" w:cs="宋体"/>
          <w:sz w:val="24"/>
          <w:szCs w:val="24"/>
        </w:rPr>
      </w:pPr>
      <w:r>
        <w:rPr>
          <w:rFonts w:hint="eastAsia" w:hAnsi="宋体" w:cs="宋体"/>
          <w:sz w:val="24"/>
          <w:szCs w:val="24"/>
        </w:rPr>
        <w:t>5.1.5拟签订的合同文本；</w:t>
      </w:r>
    </w:p>
    <w:p w14:paraId="44BBBDBD">
      <w:pPr>
        <w:pStyle w:val="32"/>
        <w:tabs>
          <w:tab w:val="left" w:pos="840"/>
        </w:tabs>
        <w:spacing w:line="360" w:lineRule="auto"/>
        <w:ind w:firstLine="960" w:firstLineChars="400"/>
        <w:rPr>
          <w:rFonts w:hint="eastAsia" w:hAnsi="宋体" w:cs="宋体"/>
          <w:sz w:val="24"/>
          <w:szCs w:val="24"/>
        </w:rPr>
      </w:pPr>
      <w:r>
        <w:rPr>
          <w:rFonts w:hint="eastAsia" w:hAnsi="宋体" w:cs="宋体"/>
          <w:sz w:val="24"/>
        </w:rPr>
        <w:t>5.1.6</w:t>
      </w:r>
      <w:r>
        <w:rPr>
          <w:rFonts w:hint="eastAsia" w:hAnsi="宋体" w:cs="宋体"/>
          <w:sz w:val="24"/>
          <w:szCs w:val="24"/>
        </w:rPr>
        <w:t>应提交的有关格式范例。</w:t>
      </w:r>
    </w:p>
    <w:p w14:paraId="716AD798">
      <w:pPr>
        <w:spacing w:line="360" w:lineRule="auto"/>
        <w:ind w:firstLine="480" w:firstLineChars="200"/>
        <w:rPr>
          <w:rFonts w:hint="eastAsia"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ADDDD8D">
      <w:pPr>
        <w:pStyle w:val="32"/>
        <w:spacing w:line="360" w:lineRule="auto"/>
        <w:rPr>
          <w:rFonts w:hint="eastAsia" w:hAnsi="宋体" w:cs="宋体"/>
          <w:b/>
          <w:sz w:val="24"/>
          <w:szCs w:val="24"/>
        </w:rPr>
      </w:pPr>
      <w:r>
        <w:rPr>
          <w:rFonts w:hint="eastAsia" w:hAnsi="宋体" w:cs="宋体"/>
          <w:b/>
          <w:sz w:val="24"/>
          <w:szCs w:val="24"/>
        </w:rPr>
        <w:t>6. 招标文件的澄清、修改</w:t>
      </w:r>
    </w:p>
    <w:p w14:paraId="1C894377">
      <w:pPr>
        <w:pStyle w:val="131"/>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6.1已获取招标文件的潜在投标人，若有问题需要澄清，应于投标截止时间前，以书面形式向采购代理机构提出。</w:t>
      </w:r>
    </w:p>
    <w:p w14:paraId="58EDEC85">
      <w:pPr>
        <w:pStyle w:val="131"/>
        <w:snapToGrid w:val="0"/>
        <w:spacing w:before="0"/>
        <w:ind w:firstLine="480"/>
        <w:rPr>
          <w:rFonts w:hint="eastAsia"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A977E50">
      <w:pPr>
        <w:pStyle w:val="24"/>
        <w:rPr>
          <w:rFonts w:hint="eastAsia" w:hAnsi="宋体" w:cs="宋体"/>
          <w:sz w:val="18"/>
          <w:szCs w:val="18"/>
          <w:lang w:val="en-US"/>
        </w:rPr>
      </w:pPr>
      <w:r>
        <w:rPr>
          <w:rFonts w:hint="eastAsia" w:hAnsi="宋体" w:cs="宋体"/>
          <w:szCs w:val="24"/>
          <w:lang w:val="en-US"/>
        </w:rPr>
        <w:t xml:space="preserve">    </w:t>
      </w:r>
    </w:p>
    <w:p w14:paraId="60D58E4A">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7BC094CE">
      <w:pPr>
        <w:pStyle w:val="32"/>
        <w:spacing w:line="360" w:lineRule="auto"/>
        <w:rPr>
          <w:rFonts w:hint="eastAsia" w:hAnsi="宋体" w:cs="宋体"/>
          <w:b/>
          <w:sz w:val="24"/>
          <w:szCs w:val="24"/>
        </w:rPr>
      </w:pPr>
      <w:r>
        <w:rPr>
          <w:rFonts w:hint="eastAsia" w:hAnsi="宋体" w:cs="宋体"/>
          <w:b/>
          <w:sz w:val="24"/>
          <w:szCs w:val="24"/>
        </w:rPr>
        <w:t>7. 招标文件的获取</w:t>
      </w:r>
    </w:p>
    <w:p w14:paraId="2619A091">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4031ACB9">
      <w:pPr>
        <w:pStyle w:val="32"/>
        <w:spacing w:line="360" w:lineRule="auto"/>
        <w:rPr>
          <w:rFonts w:hint="eastAsia" w:hAnsi="宋体" w:cs="宋体"/>
          <w:b/>
          <w:sz w:val="24"/>
          <w:szCs w:val="24"/>
        </w:rPr>
      </w:pPr>
      <w:r>
        <w:rPr>
          <w:rFonts w:hint="eastAsia" w:hAnsi="宋体" w:cs="宋体"/>
          <w:b/>
          <w:sz w:val="24"/>
          <w:szCs w:val="24"/>
        </w:rPr>
        <w:t>8.开标前答疑会或现场考察</w:t>
      </w:r>
    </w:p>
    <w:p w14:paraId="4CBC0B13">
      <w:pPr>
        <w:pStyle w:val="32"/>
        <w:spacing w:line="360" w:lineRule="auto"/>
        <w:ind w:firstLine="480" w:firstLineChars="200"/>
        <w:rPr>
          <w:rFonts w:hint="eastAsia"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501B7E2">
      <w:pPr>
        <w:pStyle w:val="32"/>
        <w:spacing w:line="360" w:lineRule="auto"/>
        <w:rPr>
          <w:rFonts w:hint="eastAsia" w:hAnsi="宋体" w:cs="宋体"/>
          <w:b/>
          <w:szCs w:val="24"/>
        </w:rPr>
      </w:pPr>
      <w:r>
        <w:rPr>
          <w:rFonts w:hint="eastAsia" w:hAnsi="宋体" w:cs="宋体"/>
          <w:b/>
          <w:kern w:val="28"/>
          <w:sz w:val="24"/>
          <w:szCs w:val="24"/>
        </w:rPr>
        <w:t>9.投标保证金</w:t>
      </w:r>
    </w:p>
    <w:p w14:paraId="0DF84D18">
      <w:pPr>
        <w:pStyle w:val="5"/>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09B24C17">
      <w:pPr>
        <w:pStyle w:val="32"/>
        <w:spacing w:line="360" w:lineRule="auto"/>
        <w:rPr>
          <w:rFonts w:hint="eastAsia" w:hAnsi="宋体" w:cs="宋体"/>
          <w:b/>
          <w:sz w:val="24"/>
          <w:szCs w:val="24"/>
        </w:rPr>
      </w:pPr>
      <w:r>
        <w:rPr>
          <w:rFonts w:hint="eastAsia" w:hAnsi="宋体" w:cs="宋体"/>
          <w:b/>
          <w:sz w:val="24"/>
          <w:szCs w:val="24"/>
        </w:rPr>
        <w:t>10. 投标文件的语言</w:t>
      </w:r>
    </w:p>
    <w:p w14:paraId="181DD4F1">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投标文件及投标人与采购有关的来往通知、函件和文件均应使用中文。</w:t>
      </w:r>
    </w:p>
    <w:p w14:paraId="4B7ED913">
      <w:pPr>
        <w:pStyle w:val="32"/>
        <w:spacing w:line="360" w:lineRule="auto"/>
        <w:rPr>
          <w:rFonts w:hint="eastAsia" w:hAnsi="宋体" w:cs="宋体"/>
          <w:b/>
          <w:sz w:val="24"/>
          <w:szCs w:val="24"/>
        </w:rPr>
      </w:pPr>
      <w:r>
        <w:rPr>
          <w:rFonts w:hint="eastAsia" w:hAnsi="宋体" w:cs="宋体"/>
          <w:b/>
          <w:sz w:val="24"/>
          <w:szCs w:val="24"/>
        </w:rPr>
        <w:t>11. 投标文件的组成</w:t>
      </w:r>
    </w:p>
    <w:p w14:paraId="5C5A783B">
      <w:pPr>
        <w:snapToGrid w:val="0"/>
        <w:spacing w:line="360" w:lineRule="auto"/>
        <w:ind w:firstLine="480" w:firstLineChars="200"/>
        <w:rPr>
          <w:rFonts w:hint="eastAsia"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15C35078">
      <w:pPr>
        <w:snapToGrid w:val="0"/>
        <w:spacing w:line="360" w:lineRule="auto"/>
        <w:ind w:firstLine="960" w:firstLineChars="400"/>
        <w:rPr>
          <w:rFonts w:hint="eastAsia" w:ascii="宋体" w:hAnsi="宋体" w:cs="宋体"/>
          <w:sz w:val="24"/>
        </w:rPr>
      </w:pPr>
      <w:r>
        <w:rPr>
          <w:rFonts w:hint="eastAsia" w:ascii="宋体" w:hAnsi="宋体" w:cs="宋体"/>
          <w:sz w:val="24"/>
        </w:rPr>
        <w:t>11.1.1符合参加政府采购活动应当具备的一般条件的承诺函；</w:t>
      </w:r>
    </w:p>
    <w:p w14:paraId="00F2C7B1">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7CE37856">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3D8C6D6F">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4F4F19CF">
      <w:pPr>
        <w:snapToGrid w:val="0"/>
        <w:spacing w:line="360" w:lineRule="auto"/>
        <w:ind w:firstLine="480" w:firstLineChars="2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89DF5EA">
      <w:pPr>
        <w:snapToGrid w:val="0"/>
        <w:spacing w:line="360" w:lineRule="auto"/>
        <w:ind w:firstLine="960" w:firstLineChars="400"/>
        <w:rPr>
          <w:rFonts w:hint="eastAsia"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EEFD212">
      <w:pPr>
        <w:snapToGrid w:val="0"/>
        <w:spacing w:line="360" w:lineRule="auto"/>
        <w:ind w:firstLine="960" w:firstLineChars="400"/>
        <w:rPr>
          <w:rFonts w:hint="eastAsia" w:ascii="宋体" w:hAnsi="宋体" w:cs="宋体"/>
          <w:sz w:val="24"/>
        </w:rPr>
      </w:pPr>
      <w:r>
        <w:rPr>
          <w:rFonts w:hint="eastAsia" w:ascii="宋体" w:hAnsi="宋体" w:cs="宋体"/>
          <w:sz w:val="24"/>
        </w:rPr>
        <w:t>11.2.2授权委托书或法定代表人（单位负责人、自然人本人）身份证明；</w:t>
      </w:r>
    </w:p>
    <w:p w14:paraId="615AE1FE">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769CA4DD">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726D991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7196C2EC">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3FC0C129">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60BF0B3F">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1C1F696C">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7C1C1F89">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5DF2B9A9">
      <w:pPr>
        <w:pStyle w:val="3"/>
        <w:snapToGrid w:val="0"/>
        <w:ind w:left="0" w:firstLine="960" w:firstLineChars="400"/>
        <w:rPr>
          <w:rFonts w:hint="eastAsia" w:ascii="宋体" w:hAnsi="宋体" w:eastAsia="宋体" w:cs="宋体"/>
          <w:b w:val="0"/>
          <w:bCs w:val="0"/>
          <w:sz w:val="24"/>
        </w:rPr>
      </w:pPr>
      <w:r>
        <w:rPr>
          <w:rFonts w:hint="eastAsia" w:ascii="宋体" w:hAnsi="宋体" w:eastAsia="宋体" w:cs="宋体"/>
          <w:b w:val="0"/>
          <w:bCs w:val="0"/>
          <w:sz w:val="24"/>
          <w:szCs w:val="24"/>
          <w:lang w:val="en-US"/>
        </w:rPr>
        <w:t xml:space="preserve">11.3.2 </w:t>
      </w:r>
      <w:r>
        <w:rPr>
          <w:rFonts w:hint="eastAsia" w:ascii="宋体" w:hAnsi="宋体" w:eastAsia="宋体" w:cs="宋体"/>
          <w:b w:val="0"/>
          <w:bCs w:val="0"/>
          <w:sz w:val="24"/>
        </w:rPr>
        <w:t>中小企业声明函。</w:t>
      </w:r>
    </w:p>
    <w:p w14:paraId="43C98201">
      <w:pPr>
        <w:spacing w:line="360" w:lineRule="auto"/>
        <w:ind w:firstLine="723" w:firstLineChars="300"/>
        <w:rPr>
          <w:rFonts w:hint="eastAsia" w:ascii="宋体" w:hAnsi="宋体" w:cs="宋体"/>
          <w:b/>
          <w:sz w:val="24"/>
        </w:rPr>
      </w:pPr>
      <w:r>
        <w:rPr>
          <w:rFonts w:hint="eastAsia" w:ascii="宋体" w:hAnsi="宋体" w:cs="宋体"/>
          <w:b/>
          <w:sz w:val="24"/>
        </w:rPr>
        <w:t>投标文件含有采购人不能接受的附加条件的，投标无效；</w:t>
      </w:r>
    </w:p>
    <w:p w14:paraId="248D32A3">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57DC5BA0">
      <w:pPr>
        <w:spacing w:line="360" w:lineRule="auto"/>
        <w:ind w:firstLine="720" w:firstLineChars="300"/>
      </w:pPr>
      <w:r>
        <w:rPr>
          <w:rFonts w:hint="eastAsia"/>
          <w:sz w:val="24"/>
          <w:shd w:val="clear" w:color="auto" w:fill="FFFFFF"/>
        </w:rPr>
        <w:t>投标人应对投标文件中材料的真实性、合法性负责。投标人可事先在公开官网查询、核对相关证书和报告内容，确保投标（响应）文件资料准确无误。</w:t>
      </w:r>
    </w:p>
    <w:p w14:paraId="3BB3DCBF">
      <w:pPr>
        <w:pStyle w:val="131"/>
        <w:snapToGrid w:val="0"/>
        <w:spacing w:before="0"/>
        <w:ind w:firstLine="0" w:firstLineChars="0"/>
        <w:outlineLvl w:val="0"/>
        <w:rPr>
          <w:rFonts w:hint="eastAsia"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7E285A22">
      <w:pPr>
        <w:spacing w:line="360" w:lineRule="auto"/>
        <w:ind w:firstLine="480" w:firstLineChars="200"/>
        <w:rPr>
          <w:rFonts w:hint="eastAsia"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D16C6E1">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DD8A1BF">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AC1E78B">
      <w:pPr>
        <w:snapToGrid w:val="0"/>
        <w:spacing w:line="360" w:lineRule="auto"/>
        <w:rPr>
          <w:rFonts w:hint="eastAsia" w:ascii="宋体" w:hAnsi="宋体" w:cs="宋体"/>
          <w:b/>
          <w:sz w:val="24"/>
        </w:rPr>
      </w:pPr>
      <w:r>
        <w:rPr>
          <w:rFonts w:hint="eastAsia" w:ascii="宋体" w:hAnsi="宋体" w:cs="宋体"/>
          <w:b/>
          <w:sz w:val="24"/>
        </w:rPr>
        <w:t>13.投标文件的签署、盖章</w:t>
      </w:r>
    </w:p>
    <w:p w14:paraId="1BDC7A18">
      <w:pPr>
        <w:pStyle w:val="131"/>
        <w:snapToGrid w:val="0"/>
        <w:spacing w:before="0"/>
        <w:ind w:firstLine="480"/>
        <w:rPr>
          <w:rFonts w:hint="eastAsia"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4449FD7">
      <w:pPr>
        <w:pStyle w:val="131"/>
        <w:snapToGrid w:val="0"/>
        <w:spacing w:before="0"/>
        <w:ind w:firstLine="480"/>
        <w:rPr>
          <w:rFonts w:hint="eastAsia"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07B4F2FF">
      <w:pPr>
        <w:pStyle w:val="131"/>
        <w:snapToGrid w:val="0"/>
        <w:spacing w:before="0"/>
        <w:ind w:firstLine="480"/>
        <w:rPr>
          <w:rFonts w:hint="eastAsia" w:ascii="宋体" w:hAnsi="宋体" w:cs="宋体"/>
          <w:szCs w:val="24"/>
        </w:rPr>
      </w:pPr>
      <w:r>
        <w:rPr>
          <w:rFonts w:hint="eastAsia" w:ascii="宋体" w:hAnsi="宋体" w:cs="宋体"/>
        </w:rPr>
        <w:t>13.3招标文件对投标文件签署、盖章的要求适用于电子签名。</w:t>
      </w:r>
    </w:p>
    <w:p w14:paraId="43DAC5BA">
      <w:pPr>
        <w:pStyle w:val="131"/>
        <w:spacing w:before="0"/>
        <w:ind w:firstLine="0" w:firstLineChars="0"/>
        <w:rPr>
          <w:rFonts w:hint="eastAsia" w:ascii="宋体" w:hAnsi="宋体" w:cs="宋体"/>
          <w:b/>
          <w:szCs w:val="24"/>
        </w:rPr>
      </w:pPr>
      <w:r>
        <w:rPr>
          <w:rFonts w:hint="eastAsia" w:ascii="宋体" w:hAnsi="宋体" w:cs="宋体"/>
          <w:b/>
          <w:szCs w:val="24"/>
        </w:rPr>
        <w:t>14. 投标文件的提交、补充、修改、撤回</w:t>
      </w:r>
    </w:p>
    <w:p w14:paraId="3AE0470A">
      <w:pPr>
        <w:pStyle w:val="131"/>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91215A3">
      <w:pPr>
        <w:pStyle w:val="131"/>
        <w:spacing w:before="0"/>
        <w:ind w:firstLine="480"/>
        <w:rPr>
          <w:rFonts w:hint="eastAsia"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55D4E13C">
      <w:pPr>
        <w:pStyle w:val="131"/>
        <w:spacing w:before="0"/>
        <w:ind w:firstLine="480"/>
        <w:rPr>
          <w:rFonts w:hint="eastAsia"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62D19E86">
      <w:pPr>
        <w:pStyle w:val="32"/>
        <w:spacing w:line="360" w:lineRule="auto"/>
        <w:rPr>
          <w:rFonts w:hint="eastAsia" w:hAnsi="宋体" w:cs="宋体"/>
          <w:b/>
          <w:sz w:val="24"/>
          <w:szCs w:val="24"/>
        </w:rPr>
      </w:pPr>
      <w:r>
        <w:rPr>
          <w:rFonts w:hint="eastAsia" w:hAnsi="宋体" w:cs="宋体"/>
          <w:b/>
          <w:sz w:val="24"/>
          <w:szCs w:val="24"/>
        </w:rPr>
        <w:t>15.备份投标文件</w:t>
      </w:r>
    </w:p>
    <w:p w14:paraId="1EBB71D1">
      <w:pPr>
        <w:pStyle w:val="32"/>
        <w:spacing w:line="360" w:lineRule="auto"/>
        <w:ind w:firstLine="360" w:firstLineChars="150"/>
        <w:rPr>
          <w:rFonts w:hint="eastAsia"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180A316D">
      <w:pPr>
        <w:pStyle w:val="32"/>
        <w:spacing w:line="360" w:lineRule="auto"/>
        <w:ind w:firstLine="480" w:firstLineChars="200"/>
        <w:rPr>
          <w:rFonts w:hint="eastAsia"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5A16D58C">
      <w:pPr>
        <w:pStyle w:val="32"/>
        <w:spacing w:line="360" w:lineRule="auto"/>
        <w:ind w:firstLine="480" w:firstLineChars="200"/>
        <w:rPr>
          <w:rFonts w:hint="eastAsia"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390B497B">
      <w:pPr>
        <w:pStyle w:val="32"/>
        <w:spacing w:line="360" w:lineRule="auto"/>
        <w:ind w:firstLine="480" w:firstLineChars="200"/>
        <w:rPr>
          <w:rFonts w:hint="eastAsia"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010EC390">
      <w:pPr>
        <w:pStyle w:val="32"/>
        <w:spacing w:line="360" w:lineRule="auto"/>
        <w:ind w:firstLine="479" w:firstLineChars="199"/>
        <w:rPr>
          <w:rFonts w:hint="eastAsia" w:hAnsi="宋体" w:cs="宋体"/>
          <w:b/>
          <w:sz w:val="24"/>
          <w:szCs w:val="24"/>
        </w:rPr>
      </w:pPr>
      <w:r>
        <w:rPr>
          <w:rFonts w:hint="eastAsia" w:hAnsi="宋体" w:cs="宋体"/>
          <w:b/>
          <w:sz w:val="24"/>
          <w:szCs w:val="24"/>
        </w:rPr>
        <w:t>15.5投标人仅提交备份投标文件，未在电子交易平台传输递交投标文件的，投标无效。</w:t>
      </w:r>
    </w:p>
    <w:p w14:paraId="2E71108E">
      <w:pPr>
        <w:pStyle w:val="131"/>
        <w:spacing w:before="0"/>
        <w:ind w:firstLine="0" w:firstLineChars="0"/>
        <w:rPr>
          <w:rFonts w:hint="eastAsia" w:ascii="宋体" w:hAnsi="宋体" w:cs="宋体"/>
          <w:b/>
          <w:szCs w:val="24"/>
        </w:rPr>
      </w:pPr>
      <w:r>
        <w:rPr>
          <w:rFonts w:hint="eastAsia" w:ascii="宋体" w:hAnsi="宋体" w:cs="宋体"/>
          <w:b/>
          <w:szCs w:val="24"/>
        </w:rPr>
        <w:t>16.投标文件的无效处理</w:t>
      </w:r>
    </w:p>
    <w:p w14:paraId="4294D5A1">
      <w:pPr>
        <w:pStyle w:val="6"/>
        <w:spacing w:line="360" w:lineRule="auto"/>
        <w:ind w:firstLine="360" w:firstLineChars="150"/>
        <w:rPr>
          <w:rFonts w:hint="eastAsia"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62D44FC0">
      <w:pPr>
        <w:pStyle w:val="131"/>
        <w:spacing w:before="0"/>
        <w:ind w:firstLine="0" w:firstLineChars="0"/>
        <w:rPr>
          <w:rFonts w:hint="eastAsia" w:ascii="宋体" w:hAnsi="宋体" w:cs="宋体"/>
          <w:b/>
          <w:szCs w:val="24"/>
        </w:rPr>
      </w:pPr>
      <w:r>
        <w:rPr>
          <w:rFonts w:hint="eastAsia" w:ascii="宋体" w:hAnsi="宋体" w:cs="宋体"/>
          <w:b/>
          <w:szCs w:val="24"/>
        </w:rPr>
        <w:t>17.投标有效期</w:t>
      </w:r>
    </w:p>
    <w:p w14:paraId="06045B36">
      <w:pPr>
        <w:spacing w:line="360" w:lineRule="auto"/>
        <w:ind w:firstLine="480" w:firstLineChars="200"/>
        <w:rPr>
          <w:rFonts w:hint="eastAsia"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702BCDA7">
      <w:pPr>
        <w:pStyle w:val="131"/>
        <w:spacing w:before="0"/>
        <w:ind w:firstLine="480"/>
        <w:rPr>
          <w:rFonts w:hint="eastAsia" w:ascii="宋体" w:hAnsi="宋体" w:cs="宋体"/>
        </w:rPr>
      </w:pPr>
      <w:r>
        <w:rPr>
          <w:rFonts w:hint="eastAsia" w:ascii="宋体" w:hAnsi="宋体" w:cs="宋体"/>
        </w:rPr>
        <w:t>17.2投标文件合格投递后，自投标截止日期起，在投标有效期内有效。</w:t>
      </w:r>
    </w:p>
    <w:p w14:paraId="5B7D71DB">
      <w:pPr>
        <w:pStyle w:val="131"/>
        <w:spacing w:before="0"/>
        <w:ind w:firstLine="480"/>
        <w:rPr>
          <w:rFonts w:hint="eastAsia"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7685D7DD">
      <w:pPr>
        <w:pStyle w:val="131"/>
        <w:spacing w:before="0"/>
        <w:ind w:firstLine="643"/>
        <w:rPr>
          <w:rFonts w:hint="eastAsia" w:ascii="宋体" w:hAnsi="宋体" w:cs="宋体"/>
          <w:b/>
          <w:sz w:val="32"/>
        </w:rPr>
      </w:pPr>
    </w:p>
    <w:p w14:paraId="07B73C6A">
      <w:pPr>
        <w:pStyle w:val="131"/>
        <w:spacing w:before="0"/>
        <w:ind w:firstLine="1928" w:firstLineChars="600"/>
        <w:rPr>
          <w:rFonts w:hint="eastAsia" w:ascii="宋体" w:hAnsi="宋体" w:cs="宋体"/>
          <w:b/>
          <w:sz w:val="32"/>
        </w:rPr>
      </w:pPr>
      <w:r>
        <w:rPr>
          <w:rFonts w:hint="eastAsia" w:ascii="宋体" w:hAnsi="宋体" w:cs="宋体"/>
          <w:b/>
          <w:sz w:val="32"/>
        </w:rPr>
        <w:t>四、开标、资格审查与信用信息查询</w:t>
      </w:r>
    </w:p>
    <w:p w14:paraId="1B955D31">
      <w:pPr>
        <w:pStyle w:val="557"/>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4C24DA7F">
      <w:pPr>
        <w:pStyle w:val="557"/>
        <w:spacing w:before="0" w:line="360" w:lineRule="auto"/>
        <w:ind w:left="0" w:firstLine="480" w:firstLineChars="200"/>
        <w:contextualSpacing/>
        <w:rPr>
          <w:rFonts w:hint="eastAsia"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3CDF0EBB">
      <w:pPr>
        <w:pStyle w:val="557"/>
        <w:spacing w:before="0" w:line="360" w:lineRule="auto"/>
        <w:ind w:left="0" w:firstLine="240" w:firstLineChars="100"/>
        <w:contextualSpacing/>
        <w:rPr>
          <w:rFonts w:hint="eastAsia"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5444F88B">
      <w:pPr>
        <w:pStyle w:val="557"/>
        <w:spacing w:before="0" w:line="360" w:lineRule="auto"/>
        <w:ind w:left="0" w:firstLine="240" w:firstLineChars="100"/>
        <w:contextualSpacing/>
        <w:rPr>
          <w:rFonts w:hint="eastAsia"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4FFD9D0">
      <w:pPr>
        <w:widowControl/>
        <w:spacing w:before="100" w:beforeAutospacing="1" w:after="240" w:line="360" w:lineRule="auto"/>
        <w:jc w:val="left"/>
        <w:rPr>
          <w:rFonts w:hint="eastAsia" w:ascii="宋体" w:hAnsi="宋体" w:cs="宋体"/>
          <w:b/>
          <w:sz w:val="24"/>
          <w:szCs w:val="20"/>
        </w:rPr>
      </w:pPr>
      <w:r>
        <w:rPr>
          <w:rFonts w:hint="eastAsia" w:ascii="宋体" w:hAnsi="宋体" w:cs="宋体"/>
          <w:b/>
          <w:sz w:val="24"/>
          <w:szCs w:val="20"/>
        </w:rPr>
        <w:t>　19、资格审查</w:t>
      </w:r>
    </w:p>
    <w:p w14:paraId="1654014B">
      <w:pPr>
        <w:snapToGrid w:val="0"/>
        <w:spacing w:line="360" w:lineRule="auto"/>
        <w:ind w:firstLine="480" w:firstLineChars="200"/>
        <w:rPr>
          <w:rFonts w:hint="eastAsia"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2FC2501F">
      <w:pPr>
        <w:pStyle w:val="131"/>
        <w:spacing w:before="0"/>
        <w:ind w:firstLine="480"/>
        <w:rPr>
          <w:rFonts w:hint="eastAsia"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4C887FBD">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B9964A1">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36B64EB4">
      <w:pPr>
        <w:pStyle w:val="131"/>
        <w:spacing w:before="0"/>
        <w:ind w:firstLine="0" w:firstLineChars="0"/>
        <w:rPr>
          <w:rFonts w:hint="eastAsia" w:ascii="宋体" w:hAnsi="宋体" w:cs="宋体"/>
          <w:b/>
          <w:szCs w:val="24"/>
        </w:rPr>
      </w:pPr>
      <w:r>
        <w:rPr>
          <w:rFonts w:hint="eastAsia" w:ascii="宋体" w:hAnsi="宋体" w:cs="宋体"/>
          <w:b/>
          <w:szCs w:val="24"/>
        </w:rPr>
        <w:t>20、信用信息查询</w:t>
      </w:r>
    </w:p>
    <w:p w14:paraId="0AF61D8B">
      <w:pPr>
        <w:pStyle w:val="131"/>
        <w:spacing w:before="0"/>
        <w:ind w:firstLine="495" w:firstLineChars="0"/>
        <w:rPr>
          <w:rFonts w:hint="eastAsia"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1ED82248">
      <w:pPr>
        <w:pStyle w:val="131"/>
        <w:spacing w:before="0"/>
        <w:ind w:firstLine="495" w:firstLineChars="0"/>
        <w:rPr>
          <w:rFonts w:hint="eastAsia"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64A7F441">
      <w:pPr>
        <w:pStyle w:val="131"/>
        <w:spacing w:before="0"/>
        <w:ind w:firstLine="495" w:firstLineChars="0"/>
        <w:rPr>
          <w:rFonts w:hint="eastAsia"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1A524220">
      <w:pPr>
        <w:pStyle w:val="131"/>
        <w:spacing w:before="0"/>
        <w:ind w:firstLine="480"/>
        <w:rPr>
          <w:rFonts w:hint="eastAsia"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60BF774D">
      <w:pPr>
        <w:pStyle w:val="131"/>
        <w:spacing w:before="0"/>
        <w:ind w:firstLine="0" w:firstLineChars="0"/>
        <w:rPr>
          <w:rFonts w:hint="eastAsia" w:ascii="宋体" w:hAnsi="宋体" w:cs="宋体"/>
          <w:kern w:val="0"/>
          <w:szCs w:val="24"/>
        </w:rPr>
      </w:pPr>
    </w:p>
    <w:p w14:paraId="2C50AF39">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E5EE6EA">
      <w:pPr>
        <w:spacing w:line="360" w:lineRule="auto"/>
        <w:rPr>
          <w:rFonts w:hint="eastAsia"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9CD643F">
      <w:pPr>
        <w:spacing w:line="360" w:lineRule="auto"/>
        <w:rPr>
          <w:rFonts w:hint="eastAsia" w:ascii="宋体" w:hAnsi="宋体" w:cs="宋体"/>
          <w:b/>
          <w:sz w:val="24"/>
        </w:rPr>
      </w:pPr>
    </w:p>
    <w:p w14:paraId="278B7212">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2BA3E452">
      <w:pPr>
        <w:pStyle w:val="6"/>
        <w:spacing w:line="360" w:lineRule="auto"/>
        <w:ind w:left="479" w:hanging="479" w:hangingChars="199"/>
        <w:rPr>
          <w:rFonts w:hint="eastAsia" w:cs="宋体"/>
          <w:b/>
        </w:rPr>
      </w:pPr>
      <w:r>
        <w:rPr>
          <w:rFonts w:hint="eastAsia" w:cs="宋体"/>
          <w:b/>
        </w:rPr>
        <w:t>22. 确定中标供应商</w:t>
      </w:r>
    </w:p>
    <w:p w14:paraId="497AF814">
      <w:pPr>
        <w:pStyle w:val="131"/>
        <w:snapToGrid w:val="0"/>
        <w:spacing w:before="0"/>
        <w:ind w:firstLine="480"/>
        <w:rPr>
          <w:rFonts w:hint="eastAsia"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0D8BEC63">
      <w:pPr>
        <w:pStyle w:val="131"/>
        <w:snapToGrid w:val="0"/>
        <w:spacing w:before="0"/>
        <w:ind w:firstLine="0" w:firstLineChars="0"/>
        <w:rPr>
          <w:rFonts w:hint="eastAsia" w:ascii="宋体" w:hAnsi="宋体" w:cs="宋体"/>
          <w:b/>
          <w:szCs w:val="24"/>
        </w:rPr>
      </w:pPr>
      <w:r>
        <w:rPr>
          <w:rFonts w:hint="eastAsia" w:ascii="宋体" w:hAnsi="宋体" w:cs="宋体"/>
          <w:b/>
          <w:szCs w:val="24"/>
        </w:rPr>
        <w:t>23. 中标通知与中标结果公告</w:t>
      </w:r>
    </w:p>
    <w:p w14:paraId="4BF852A1">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1086BAF7">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1BBF4C5B">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14E1027F">
      <w:pPr>
        <w:pStyle w:val="131"/>
        <w:snapToGrid w:val="0"/>
        <w:spacing w:before="0"/>
        <w:ind w:firstLine="482"/>
        <w:rPr>
          <w:rStyle w:val="78"/>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172987E6">
      <w:pPr>
        <w:pStyle w:val="80"/>
        <w:rPr>
          <w:rFonts w:hint="eastAsia"/>
        </w:rPr>
      </w:pPr>
    </w:p>
    <w:p w14:paraId="2F4F3A27">
      <w:pPr>
        <w:snapToGrid w:val="0"/>
        <w:spacing w:line="360" w:lineRule="auto"/>
        <w:ind w:left="120" w:leftChars="57" w:firstLine="482" w:firstLineChars="150"/>
        <w:jc w:val="center"/>
        <w:rPr>
          <w:rFonts w:hint="eastAsia" w:ascii="宋体" w:hAnsi="宋体" w:cs="宋体"/>
          <w:b/>
          <w:sz w:val="32"/>
        </w:rPr>
      </w:pPr>
    </w:p>
    <w:p w14:paraId="0D76BB78">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七、合同授予</w:t>
      </w:r>
    </w:p>
    <w:p w14:paraId="1F02A125">
      <w:pPr>
        <w:pStyle w:val="6"/>
        <w:spacing w:line="360" w:lineRule="auto"/>
        <w:ind w:left="479" w:hanging="479" w:hangingChars="199"/>
        <w:rPr>
          <w:rFonts w:hint="eastAsia" w:cs="宋体"/>
          <w:b/>
        </w:rPr>
      </w:pPr>
      <w:r>
        <w:rPr>
          <w:rFonts w:hint="eastAsia" w:cs="宋体"/>
          <w:b/>
        </w:rPr>
        <w:t xml:space="preserve">24. </w:t>
      </w:r>
      <w:r>
        <w:rPr>
          <w:rFonts w:hint="eastAsia" w:cs="宋体"/>
        </w:rPr>
        <w:t>合同主要条款详见第五部分拟签订的合同文本。</w:t>
      </w:r>
    </w:p>
    <w:p w14:paraId="42ECC4E9">
      <w:pPr>
        <w:pStyle w:val="6"/>
        <w:spacing w:line="360" w:lineRule="auto"/>
        <w:ind w:left="479" w:hanging="479" w:hangingChars="199"/>
        <w:rPr>
          <w:rFonts w:hint="eastAsia" w:cs="宋体"/>
          <w:b/>
        </w:rPr>
      </w:pPr>
      <w:r>
        <w:rPr>
          <w:rFonts w:hint="eastAsia" w:cs="宋体"/>
          <w:b/>
        </w:rPr>
        <w:t>25. 合同的签订</w:t>
      </w:r>
    </w:p>
    <w:p w14:paraId="104AE887">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4C73A44">
      <w:pPr>
        <w:pStyle w:val="131"/>
        <w:snapToGrid w:val="0"/>
        <w:spacing w:before="0"/>
        <w:ind w:firstLine="480"/>
        <w:rPr>
          <w:rFonts w:hint="eastAsia"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A131787">
      <w:pPr>
        <w:pStyle w:val="131"/>
        <w:snapToGrid w:val="0"/>
        <w:spacing w:before="0"/>
        <w:ind w:firstLine="480"/>
        <w:rPr>
          <w:rFonts w:hint="eastAsia" w:ascii="宋体" w:hAnsi="宋体" w:cs="宋体"/>
        </w:rPr>
      </w:pPr>
      <w:r>
        <w:rPr>
          <w:rFonts w:hint="eastAsia" w:ascii="宋体" w:hAnsi="宋体" w:cs="宋体"/>
        </w:rPr>
        <w:t>25.3如签订合同并生效后，供应商无故拒绝或延期，除按照合同条款处理外，列入不良行为记录一次，并给予通报。</w:t>
      </w:r>
    </w:p>
    <w:p w14:paraId="197A3AD6">
      <w:pPr>
        <w:pStyle w:val="131"/>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012FDE57">
      <w:pPr>
        <w:pStyle w:val="131"/>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247164BB">
      <w:pPr>
        <w:pStyle w:val="6"/>
        <w:spacing w:line="360" w:lineRule="auto"/>
        <w:ind w:left="479" w:hanging="479" w:hangingChars="199"/>
        <w:rPr>
          <w:rFonts w:hint="eastAsia" w:cs="宋体"/>
          <w:b/>
        </w:rPr>
      </w:pPr>
      <w:r>
        <w:rPr>
          <w:rFonts w:hint="eastAsia" w:cs="宋体"/>
          <w:b/>
        </w:rPr>
        <w:t>26. 履约保证金</w:t>
      </w:r>
    </w:p>
    <w:p w14:paraId="2D322B75">
      <w:pPr>
        <w:tabs>
          <w:tab w:val="left" w:pos="0"/>
        </w:tabs>
        <w:spacing w:line="360" w:lineRule="auto"/>
        <w:ind w:firstLine="482"/>
        <w:rPr>
          <w:rFonts w:hint="eastAsia"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78B9FE74">
      <w:pPr>
        <w:pStyle w:val="3"/>
        <w:ind w:left="0" w:firstLine="480" w:firstLineChars="200"/>
        <w:rPr>
          <w:rFonts w:hint="eastAsia"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1263B39F">
      <w:pPr>
        <w:pStyle w:val="3"/>
        <w:rPr>
          <w:rFonts w:hint="eastAsia"/>
        </w:rPr>
      </w:pPr>
      <w:r>
        <w:rPr>
          <w:rFonts w:ascii="宋体" w:hAnsi="宋体" w:eastAsia="宋体"/>
          <w:sz w:val="24"/>
          <w:lang w:val="en-US"/>
        </w:rPr>
        <w:t>27.预付款</w:t>
      </w:r>
    </w:p>
    <w:p w14:paraId="15EEA638">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7F6B6272"/>
    <w:p w14:paraId="55ACA0C8">
      <w:pPr>
        <w:snapToGrid w:val="0"/>
        <w:spacing w:line="360" w:lineRule="auto"/>
        <w:ind w:firstLine="3357" w:firstLineChars="1045"/>
        <w:rPr>
          <w:rFonts w:hint="eastAsia" w:ascii="宋体" w:hAnsi="宋体" w:cs="宋体"/>
          <w:b/>
          <w:sz w:val="32"/>
        </w:rPr>
      </w:pPr>
    </w:p>
    <w:p w14:paraId="5AA0EBC0">
      <w:pPr>
        <w:snapToGrid w:val="0"/>
        <w:spacing w:line="360" w:lineRule="auto"/>
        <w:ind w:firstLine="3357" w:firstLineChars="1045"/>
        <w:rPr>
          <w:rFonts w:hint="eastAsia" w:ascii="宋体" w:hAnsi="宋体" w:cs="宋体"/>
          <w:b/>
          <w:sz w:val="24"/>
        </w:rPr>
      </w:pPr>
      <w:r>
        <w:rPr>
          <w:rFonts w:hint="eastAsia" w:ascii="宋体" w:hAnsi="宋体" w:cs="宋体"/>
          <w:b/>
          <w:sz w:val="32"/>
        </w:rPr>
        <w:t>八、电子交易活动的中止</w:t>
      </w:r>
    </w:p>
    <w:p w14:paraId="6A810F72">
      <w:pPr>
        <w:pStyle w:val="131"/>
        <w:snapToGrid w:val="0"/>
        <w:spacing w:before="0"/>
        <w:ind w:firstLine="0" w:firstLineChars="0"/>
        <w:rPr>
          <w:rFonts w:hint="eastAsia"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743A7B6D">
      <w:pPr>
        <w:pStyle w:val="131"/>
        <w:snapToGrid w:val="0"/>
        <w:spacing w:before="0"/>
        <w:ind w:firstLine="480"/>
        <w:rPr>
          <w:rFonts w:hint="eastAsia" w:ascii="宋体" w:hAnsi="宋体" w:cs="宋体"/>
        </w:rPr>
      </w:pPr>
      <w:r>
        <w:rPr>
          <w:rFonts w:hint="eastAsia" w:ascii="宋体" w:hAnsi="宋体" w:cs="宋体"/>
        </w:rPr>
        <w:t xml:space="preserve">28.1电子交易平台发生故障而无法登录访问的； </w:t>
      </w:r>
    </w:p>
    <w:p w14:paraId="029DFDD6">
      <w:pPr>
        <w:pStyle w:val="131"/>
        <w:snapToGrid w:val="0"/>
        <w:spacing w:before="0"/>
        <w:ind w:firstLine="480"/>
        <w:rPr>
          <w:rFonts w:hint="eastAsia" w:ascii="宋体" w:hAnsi="宋体" w:cs="宋体"/>
        </w:rPr>
      </w:pPr>
      <w:r>
        <w:rPr>
          <w:rFonts w:hint="eastAsia" w:ascii="宋体" w:hAnsi="宋体" w:cs="宋体"/>
        </w:rPr>
        <w:t>28.2电子交易平台应用或数据库出现错误，不能进行正常操作的；</w:t>
      </w:r>
    </w:p>
    <w:p w14:paraId="021FAA53">
      <w:pPr>
        <w:pStyle w:val="131"/>
        <w:snapToGrid w:val="0"/>
        <w:spacing w:before="0"/>
        <w:ind w:firstLine="480"/>
        <w:rPr>
          <w:rFonts w:hint="eastAsia" w:ascii="宋体" w:hAnsi="宋体" w:cs="宋体"/>
        </w:rPr>
      </w:pPr>
      <w:r>
        <w:rPr>
          <w:rFonts w:hint="eastAsia" w:ascii="宋体" w:hAnsi="宋体" w:cs="宋体"/>
        </w:rPr>
        <w:t>28.3电子交易平台发现严重安全漏洞，有潜在泄密危险的；</w:t>
      </w:r>
    </w:p>
    <w:p w14:paraId="13D5F2BF">
      <w:pPr>
        <w:pStyle w:val="131"/>
        <w:snapToGrid w:val="0"/>
        <w:spacing w:before="0"/>
        <w:ind w:firstLine="480"/>
        <w:rPr>
          <w:rFonts w:hint="eastAsia" w:ascii="宋体" w:hAnsi="宋体" w:cs="宋体"/>
        </w:rPr>
      </w:pPr>
      <w:r>
        <w:rPr>
          <w:rFonts w:hint="eastAsia" w:ascii="宋体" w:hAnsi="宋体" w:cs="宋体"/>
        </w:rPr>
        <w:t xml:space="preserve">28.4病毒发作导致不能进行正常操作的； </w:t>
      </w:r>
    </w:p>
    <w:p w14:paraId="11CE4388">
      <w:pPr>
        <w:pStyle w:val="131"/>
        <w:snapToGrid w:val="0"/>
        <w:spacing w:before="0"/>
        <w:ind w:firstLine="480"/>
        <w:rPr>
          <w:rFonts w:hint="eastAsia" w:ascii="宋体" w:hAnsi="宋体" w:cs="宋体"/>
        </w:rPr>
      </w:pPr>
      <w:r>
        <w:rPr>
          <w:rFonts w:hint="eastAsia" w:ascii="宋体" w:hAnsi="宋体" w:cs="宋体"/>
        </w:rPr>
        <w:t>28.5其他无法保证电子交易的公平、公正和安全的情况。</w:t>
      </w:r>
    </w:p>
    <w:p w14:paraId="31016276">
      <w:pPr>
        <w:pStyle w:val="131"/>
        <w:snapToGrid w:val="0"/>
        <w:spacing w:before="0"/>
        <w:ind w:firstLine="0" w:firstLineChars="0"/>
        <w:rPr>
          <w:rFonts w:hint="eastAsia"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1D2B170A">
      <w:pPr>
        <w:tabs>
          <w:tab w:val="left" w:pos="0"/>
        </w:tabs>
        <w:spacing w:line="360" w:lineRule="auto"/>
        <w:ind w:firstLine="480"/>
        <w:rPr>
          <w:rFonts w:hint="eastAsia" w:ascii="宋体" w:hAnsi="宋体" w:cs="宋体"/>
          <w:sz w:val="24"/>
        </w:rPr>
      </w:pPr>
    </w:p>
    <w:p w14:paraId="191F978D">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6C05C98C">
      <w:pPr>
        <w:pStyle w:val="6"/>
        <w:spacing w:line="360" w:lineRule="auto"/>
        <w:ind w:firstLine="0" w:firstLineChars="0"/>
        <w:rPr>
          <w:rFonts w:hint="eastAsia" w:cs="宋体"/>
          <w:b/>
        </w:rPr>
      </w:pPr>
      <w:r>
        <w:rPr>
          <w:rFonts w:hint="eastAsia" w:cs="宋体"/>
          <w:b/>
        </w:rPr>
        <w:t>30.验收</w:t>
      </w:r>
    </w:p>
    <w:p w14:paraId="3511EB1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B745BC6">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09F177E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F926D08">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F6D8CA4">
      <w:pPr>
        <w:pStyle w:val="3"/>
        <w:adjustRightInd w:val="0"/>
        <w:snapToGrid w:val="0"/>
        <w:ind w:left="0" w:firstLine="480" w:firstLineChars="200"/>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8B96D62">
      <w:pPr>
        <w:pStyle w:val="80"/>
        <w:rPr>
          <w:rFonts w:hint="eastAsia"/>
        </w:rPr>
      </w:pPr>
    </w:p>
    <w:bookmarkEnd w:id="13"/>
    <w:p w14:paraId="6CA6218A">
      <w:pPr>
        <w:tabs>
          <w:tab w:val="left" w:pos="0"/>
        </w:tabs>
        <w:spacing w:line="360" w:lineRule="auto"/>
        <w:ind w:firstLine="480"/>
        <w:rPr>
          <w:rFonts w:hint="eastAsia"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14665"/>
      <w:bookmarkEnd w:id="15"/>
      <w:bookmarkStart w:id="16" w:name="_Hlt68072998"/>
      <w:bookmarkEnd w:id="16"/>
      <w:bookmarkStart w:id="17" w:name="_Hlt74707468"/>
      <w:bookmarkEnd w:id="17"/>
      <w:bookmarkStart w:id="18" w:name="_Hlt74729768"/>
      <w:bookmarkEnd w:id="18"/>
      <w:bookmarkStart w:id="19" w:name="_Hlt75236011"/>
      <w:bookmarkEnd w:id="19"/>
      <w:bookmarkStart w:id="20" w:name="_Hlt68072990"/>
      <w:bookmarkEnd w:id="20"/>
      <w:bookmarkStart w:id="21" w:name="_Hlt68403820"/>
      <w:bookmarkEnd w:id="21"/>
      <w:bookmarkStart w:id="22" w:name="_Hlt75236290"/>
      <w:bookmarkEnd w:id="22"/>
      <w:bookmarkStart w:id="23" w:name="_Hlt75236101"/>
      <w:bookmarkEnd w:id="23"/>
      <w:bookmarkStart w:id="24" w:name="_Hlt74730295"/>
      <w:bookmarkEnd w:id="24"/>
      <w:bookmarkStart w:id="25" w:name="_Hlt68057669"/>
      <w:bookmarkEnd w:id="25"/>
      <w:bookmarkStart w:id="26" w:name="_Hlt68073093"/>
      <w:bookmarkEnd w:id="26"/>
    </w:p>
    <w:bookmarkEnd w:id="11"/>
    <w:bookmarkEnd w:id="12"/>
    <w:p w14:paraId="3C619C46">
      <w:pPr>
        <w:spacing w:line="360" w:lineRule="auto"/>
        <w:jc w:val="center"/>
        <w:outlineLvl w:val="0"/>
        <w:rPr>
          <w:rFonts w:hint="eastAsia" w:ascii="宋体" w:hAnsi="宋体" w:cs="宋体"/>
          <w:b/>
          <w:sz w:val="36"/>
          <w:szCs w:val="36"/>
        </w:rPr>
      </w:pPr>
      <w:bookmarkStart w:id="27" w:name="第四部分"/>
      <w:r>
        <w:rPr>
          <w:rFonts w:hint="eastAsia" w:ascii="宋体" w:hAnsi="宋体" w:cs="宋体"/>
          <w:b/>
          <w:sz w:val="36"/>
          <w:szCs w:val="36"/>
        </w:rPr>
        <w:t>第三部分   采购需求</w:t>
      </w:r>
    </w:p>
    <w:p w14:paraId="07B50E10">
      <w:pPr>
        <w:spacing w:line="360" w:lineRule="auto"/>
        <w:ind w:firstLine="181" w:firstLineChars="50"/>
        <w:rPr>
          <w:rFonts w:hint="eastAsia" w:ascii="宋体" w:hAnsi="宋体" w:cs="宋体"/>
          <w:b/>
          <w:sz w:val="36"/>
          <w:szCs w:val="36"/>
        </w:rPr>
      </w:pPr>
    </w:p>
    <w:p w14:paraId="47E92D1D">
      <w:pPr>
        <w:widowControl/>
        <w:spacing w:line="360" w:lineRule="auto"/>
        <w:ind w:firstLine="482" w:firstLineChars="200"/>
        <w:jc w:val="left"/>
        <w:rPr>
          <w:rFonts w:hint="eastAsia" w:ascii="宋体" w:hAnsi="宋体" w:cs="宋体"/>
          <w:b/>
          <w:bCs/>
          <w:sz w:val="24"/>
        </w:rPr>
      </w:pPr>
      <w:r>
        <w:rPr>
          <w:rFonts w:hint="eastAsia" w:ascii="宋体" w:hAnsi="宋体" w:cs="宋体"/>
          <w:b/>
          <w:bCs/>
          <w:sz w:val="24"/>
        </w:rPr>
        <w:t>一、项目背景</w:t>
      </w:r>
    </w:p>
    <w:p w14:paraId="57749F4E">
      <w:pPr>
        <w:widowControl/>
        <w:spacing w:line="360" w:lineRule="auto"/>
        <w:ind w:firstLine="480" w:firstLineChars="200"/>
        <w:rPr>
          <w:rFonts w:hint="eastAsia" w:ascii="宋体" w:hAnsi="宋体" w:cs="宋体"/>
          <w:sz w:val="24"/>
        </w:rPr>
      </w:pPr>
      <w:r>
        <w:rPr>
          <w:rFonts w:hint="eastAsia" w:ascii="宋体" w:hAnsi="宋体" w:cs="宋体"/>
          <w:sz w:val="24"/>
        </w:rPr>
        <w:t>深刻把握未来社区是浙江建设共同富裕示范区的引领性工程战略性工程、标志性工程的内涵特征。浙江省人民政府于2023年1月14日发布的《浙江省人民政府办公厅关于全域推进未来社区建设的指导意见》中明确，到2025年，全省累计创建未来社区150个左右、覆盖全省30%左右的城市社区，健全全域推进未来社区建设工作的体制机制，使未来社区成为城市社区新建、旧改的普遍形态。到2035年，基本实现未来社区全域覆盖，打造共建共享品质生活的浙江范例。</w:t>
      </w:r>
    </w:p>
    <w:p w14:paraId="30105126">
      <w:pPr>
        <w:widowControl/>
        <w:spacing w:line="360" w:lineRule="auto"/>
        <w:ind w:firstLine="482" w:firstLineChars="200"/>
        <w:jc w:val="left"/>
        <w:rPr>
          <w:rFonts w:hint="eastAsia" w:ascii="宋体" w:hAnsi="宋体" w:cs="宋体"/>
          <w:b/>
          <w:bCs/>
          <w:sz w:val="24"/>
        </w:rPr>
      </w:pPr>
      <w:r>
        <w:rPr>
          <w:rFonts w:hint="eastAsia" w:ascii="宋体" w:hAnsi="宋体" w:cs="宋体"/>
          <w:b/>
          <w:bCs/>
          <w:sz w:val="24"/>
        </w:rPr>
        <w:t>二、建设内容</w:t>
      </w:r>
    </w:p>
    <w:p w14:paraId="7D05E229">
      <w:pPr>
        <w:widowControl/>
        <w:spacing w:line="360" w:lineRule="auto"/>
        <w:ind w:firstLine="480" w:firstLineChars="200"/>
        <w:rPr>
          <w:rFonts w:hint="eastAsia" w:ascii="宋体" w:hAnsi="宋体" w:cs="宋体"/>
          <w:sz w:val="24"/>
        </w:rPr>
      </w:pPr>
      <w:r>
        <w:rPr>
          <w:rFonts w:hint="eastAsia" w:ascii="宋体" w:hAnsi="宋体" w:cs="宋体"/>
          <w:sz w:val="24"/>
        </w:rPr>
        <w:t>本项目将按照市级未来社区试点标准，基于拱墅区全域未来社区平台，以居民需求为服务导向，整合社区及街道各类信息资源和服务资源，打造湖墅街道未来社区特色场景和应用。推动社区管理创新，化被动管理为主动服务，实现政府管理于服务之中。</w:t>
      </w:r>
    </w:p>
    <w:p w14:paraId="65C24A69">
      <w:pPr>
        <w:widowControl/>
        <w:spacing w:line="360" w:lineRule="auto"/>
        <w:ind w:firstLine="480" w:firstLineChars="200"/>
        <w:rPr>
          <w:rFonts w:hint="eastAsia" w:ascii="宋体" w:hAnsi="宋体" w:cs="宋体"/>
          <w:sz w:val="24"/>
        </w:rPr>
      </w:pPr>
      <w:r>
        <w:rPr>
          <w:rFonts w:hint="eastAsia" w:ascii="宋体" w:hAnsi="宋体" w:cs="宋体"/>
          <w:sz w:val="24"/>
        </w:rPr>
        <w:t>通过线上线下融合打造社区级高质高频应用，围绕政府、居民、运营三方需求进行整体场景谋划，充分利用重大应用的数据资源、应用组件和贯通机制，与线下配套空间和场景要素实现无缝对接，特别是邻里服务中心、生活圈、健康笔记、智导停车、智能垃圾站等等场景的衔接，从支撑塑造场景出发，建设满足需求的应用。围绕邻里、教育、健康、服务、治理、交通、低碳、建筑八大大场景建设，充分发动群众参与，注重应用体验反馈，完善应用运营机制，提高应用使用频率，打造“贴近百姓需求+具有社区标签”的高质高频应用，推动社区治理精细化、邻里生活互动化、社区特色标签化、健康体验数字化、智慧停车人性化，形成社区治理和服务新模式，真正做到治理有机制，服务有运营。</w:t>
      </w:r>
    </w:p>
    <w:p w14:paraId="69AD8060">
      <w:pPr>
        <w:widowControl/>
        <w:spacing w:line="360" w:lineRule="auto"/>
        <w:ind w:firstLine="482" w:firstLineChars="200"/>
        <w:jc w:val="left"/>
        <w:rPr>
          <w:rFonts w:hint="eastAsia" w:ascii="宋体" w:hAnsi="宋体" w:cs="宋体"/>
          <w:b/>
          <w:bCs/>
          <w:sz w:val="24"/>
        </w:rPr>
      </w:pPr>
      <w:r>
        <w:rPr>
          <w:rFonts w:hint="eastAsia" w:ascii="宋体" w:hAnsi="宋体" w:cs="宋体"/>
          <w:b/>
          <w:bCs/>
          <w:sz w:val="24"/>
        </w:rPr>
        <w:t>三、工期要求</w:t>
      </w:r>
    </w:p>
    <w:p w14:paraId="4022C1BC">
      <w:pPr>
        <w:widowControl/>
        <w:spacing w:line="360" w:lineRule="auto"/>
        <w:ind w:firstLine="480" w:firstLineChars="200"/>
        <w:jc w:val="left"/>
        <w:rPr>
          <w:rFonts w:hint="eastAsia" w:ascii="宋体" w:hAnsi="宋体" w:cs="宋体"/>
          <w:bCs/>
          <w:sz w:val="24"/>
          <w:u w:val="single"/>
        </w:rPr>
      </w:pPr>
      <w:r>
        <w:rPr>
          <w:rFonts w:hint="eastAsia" w:ascii="宋体" w:hAnsi="宋体" w:cs="宋体"/>
          <w:bCs/>
          <w:sz w:val="24"/>
        </w:rPr>
        <w:t>交付（实施）的时间（期限）：合同签订后4个月内完成开发工作。</w:t>
      </w:r>
    </w:p>
    <w:p w14:paraId="106F217E">
      <w:pPr>
        <w:widowControl/>
        <w:adjustRightInd/>
        <w:jc w:val="left"/>
        <w:rPr>
          <w:rFonts w:hint="eastAsia" w:ascii="宋体" w:hAnsi="宋体" w:cs="宋体"/>
          <w:b/>
          <w:bCs/>
          <w:sz w:val="24"/>
        </w:rPr>
      </w:pPr>
      <w:r>
        <w:rPr>
          <w:rFonts w:ascii="宋体" w:hAnsi="宋体" w:cs="宋体"/>
          <w:b/>
          <w:bCs/>
          <w:sz w:val="24"/>
        </w:rPr>
        <w:br w:type="page"/>
      </w:r>
    </w:p>
    <w:p w14:paraId="12648A3C">
      <w:pPr>
        <w:widowControl/>
        <w:spacing w:line="360" w:lineRule="auto"/>
        <w:ind w:firstLine="482" w:firstLineChars="200"/>
        <w:jc w:val="left"/>
        <w:rPr>
          <w:rFonts w:hint="eastAsia" w:ascii="宋体" w:hAnsi="宋体" w:cs="宋体"/>
          <w:b/>
          <w:bCs/>
          <w:sz w:val="24"/>
        </w:rPr>
      </w:pPr>
      <w:r>
        <w:rPr>
          <w:rFonts w:hint="eastAsia" w:ascii="宋体" w:hAnsi="宋体" w:cs="宋体"/>
          <w:b/>
          <w:bCs/>
          <w:sz w:val="24"/>
        </w:rPr>
        <w:t>四、技术要求</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8"/>
        <w:gridCol w:w="1327"/>
        <w:gridCol w:w="2049"/>
        <w:gridCol w:w="4251"/>
      </w:tblGrid>
      <w:tr w14:paraId="1831C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5" w:hRule="atLeast"/>
        </w:trPr>
        <w:tc>
          <w:tcPr>
            <w:tcW w:w="5000" w:type="pct"/>
            <w:gridSpan w:val="4"/>
            <w:shd w:val="clear" w:color="auto" w:fill="BEBEBE" w:themeFill="background1" w:themeFillShade="BF"/>
            <w:vAlign w:val="center"/>
          </w:tcPr>
          <w:p w14:paraId="2AFBC7EE">
            <w:pPr>
              <w:widowControl/>
              <w:jc w:val="center"/>
              <w:rPr>
                <w:rFonts w:hint="eastAsia" w:cs="宋体" w:asciiTheme="minorEastAsia" w:hAnsiTheme="minorEastAsia" w:eastAsiaTheme="minorEastAsia"/>
                <w:b/>
                <w:bCs/>
                <w:kern w:val="0"/>
                <w:sz w:val="24"/>
              </w:rPr>
            </w:pPr>
            <w:r>
              <w:rPr>
                <w:rFonts w:hint="eastAsia" w:ascii="宋体" w:hAnsi="宋体" w:cs="宋体"/>
                <w:b/>
                <w:bCs/>
                <w:sz w:val="24"/>
              </w:rPr>
              <w:t>卖鱼桥未来社区数字化平台</w:t>
            </w:r>
          </w:p>
        </w:tc>
      </w:tr>
      <w:tr w14:paraId="502D8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shd w:val="clear" w:color="000000" w:fill="FFFFFF"/>
            <w:vAlign w:val="center"/>
          </w:tcPr>
          <w:p w14:paraId="2B3B64B4">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系统名称</w:t>
            </w:r>
          </w:p>
        </w:tc>
        <w:tc>
          <w:tcPr>
            <w:tcW w:w="781" w:type="pct"/>
            <w:shd w:val="clear" w:color="000000" w:fill="FFFFFF"/>
            <w:vAlign w:val="center"/>
          </w:tcPr>
          <w:p w14:paraId="20931194">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一级功能</w:t>
            </w:r>
          </w:p>
        </w:tc>
        <w:tc>
          <w:tcPr>
            <w:tcW w:w="1206" w:type="pct"/>
            <w:shd w:val="clear" w:color="000000" w:fill="FFFFFF"/>
            <w:vAlign w:val="center"/>
          </w:tcPr>
          <w:p w14:paraId="4516197B">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二级功能</w:t>
            </w:r>
          </w:p>
        </w:tc>
        <w:tc>
          <w:tcPr>
            <w:tcW w:w="2502" w:type="pct"/>
            <w:shd w:val="clear" w:color="000000" w:fill="FFFFFF"/>
            <w:vAlign w:val="center"/>
          </w:tcPr>
          <w:p w14:paraId="7BDC5ECB">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功能描述</w:t>
            </w:r>
          </w:p>
        </w:tc>
      </w:tr>
      <w:tr w14:paraId="3E818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restart"/>
            <w:shd w:val="clear" w:color="000000" w:fill="FFFFFF"/>
            <w:vAlign w:val="center"/>
          </w:tcPr>
          <w:p w14:paraId="7E8CF14C">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社区特色场景</w:t>
            </w:r>
          </w:p>
        </w:tc>
        <w:tc>
          <w:tcPr>
            <w:tcW w:w="781" w:type="pct"/>
            <w:vMerge w:val="restart"/>
            <w:shd w:val="clear" w:color="000000" w:fill="FFFFFF"/>
            <w:vAlign w:val="center"/>
          </w:tcPr>
          <w:p w14:paraId="0011F28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短信通知</w:t>
            </w:r>
          </w:p>
        </w:tc>
        <w:tc>
          <w:tcPr>
            <w:tcW w:w="1206" w:type="pct"/>
            <w:shd w:val="clear" w:color="000000" w:fill="FFFFFF"/>
            <w:vAlign w:val="center"/>
          </w:tcPr>
          <w:p w14:paraId="4B924A6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模板管理</w:t>
            </w:r>
          </w:p>
        </w:tc>
        <w:tc>
          <w:tcPr>
            <w:tcW w:w="2502" w:type="pct"/>
            <w:shd w:val="clear" w:color="000000" w:fill="FFFFFF"/>
            <w:vAlign w:val="center"/>
          </w:tcPr>
          <w:p w14:paraId="463D736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将发送短信内容提前维护好，在发送短信时可进行选择。</w:t>
            </w:r>
          </w:p>
        </w:tc>
      </w:tr>
      <w:tr w14:paraId="43FE4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09F4BADE">
            <w:pPr>
              <w:widowControl/>
              <w:jc w:val="left"/>
              <w:rPr>
                <w:rFonts w:hint="eastAsia" w:cs="宋体" w:asciiTheme="minorEastAsia" w:hAnsiTheme="minorEastAsia" w:eastAsiaTheme="minorEastAsia"/>
                <w:kern w:val="0"/>
                <w:sz w:val="24"/>
              </w:rPr>
            </w:pPr>
          </w:p>
        </w:tc>
        <w:tc>
          <w:tcPr>
            <w:tcW w:w="781" w:type="pct"/>
            <w:vMerge w:val="continue"/>
            <w:vAlign w:val="center"/>
          </w:tcPr>
          <w:p w14:paraId="0CB19F42">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15375AD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短信发送</w:t>
            </w:r>
          </w:p>
        </w:tc>
        <w:tc>
          <w:tcPr>
            <w:tcW w:w="2502" w:type="pct"/>
            <w:shd w:val="clear" w:color="000000" w:fill="FFFFFF"/>
            <w:vAlign w:val="center"/>
          </w:tcPr>
          <w:p w14:paraId="07A4452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社区工作人员选择接收人，填写短信内容，设置短信发送时间进行发送。</w:t>
            </w:r>
          </w:p>
        </w:tc>
      </w:tr>
      <w:tr w14:paraId="71B2C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0D0630E2">
            <w:pPr>
              <w:widowControl/>
              <w:jc w:val="left"/>
              <w:rPr>
                <w:rFonts w:hint="eastAsia" w:cs="宋体" w:asciiTheme="minorEastAsia" w:hAnsiTheme="minorEastAsia" w:eastAsiaTheme="minorEastAsia"/>
                <w:kern w:val="0"/>
                <w:sz w:val="24"/>
              </w:rPr>
            </w:pPr>
          </w:p>
        </w:tc>
        <w:tc>
          <w:tcPr>
            <w:tcW w:w="781" w:type="pct"/>
            <w:vMerge w:val="continue"/>
            <w:vAlign w:val="center"/>
          </w:tcPr>
          <w:p w14:paraId="418E083F">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00DF30E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短信统计</w:t>
            </w:r>
          </w:p>
        </w:tc>
        <w:tc>
          <w:tcPr>
            <w:tcW w:w="2502" w:type="pct"/>
            <w:shd w:val="clear" w:color="000000" w:fill="FFFFFF"/>
            <w:vAlign w:val="center"/>
          </w:tcPr>
          <w:p w14:paraId="0D64DE5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统计已发送短信、短信余量、发送成功短信、发送失败短信、已发短信、短信覆盖应用进行统计。</w:t>
            </w:r>
          </w:p>
        </w:tc>
      </w:tr>
      <w:tr w14:paraId="13CC3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511" w:type="pct"/>
            <w:vMerge w:val="continue"/>
            <w:vAlign w:val="center"/>
          </w:tcPr>
          <w:p w14:paraId="72510FDE">
            <w:pPr>
              <w:widowControl/>
              <w:jc w:val="left"/>
              <w:rPr>
                <w:rFonts w:hint="eastAsia" w:cs="宋体" w:asciiTheme="minorEastAsia" w:hAnsiTheme="minorEastAsia" w:eastAsiaTheme="minorEastAsia"/>
                <w:kern w:val="0"/>
                <w:sz w:val="24"/>
              </w:rPr>
            </w:pPr>
          </w:p>
        </w:tc>
        <w:tc>
          <w:tcPr>
            <w:tcW w:w="781" w:type="pct"/>
            <w:vMerge w:val="restart"/>
            <w:shd w:val="clear" w:color="000000" w:fill="FFFFFF"/>
            <w:vAlign w:val="center"/>
          </w:tcPr>
          <w:p w14:paraId="2ADA99E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鱼商服</w:t>
            </w:r>
          </w:p>
        </w:tc>
        <w:tc>
          <w:tcPr>
            <w:tcW w:w="1206" w:type="pct"/>
            <w:shd w:val="clear" w:color="000000" w:fill="FFFFFF"/>
            <w:vAlign w:val="center"/>
          </w:tcPr>
          <w:p w14:paraId="1F4E2BA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首页</w:t>
            </w:r>
          </w:p>
        </w:tc>
        <w:tc>
          <w:tcPr>
            <w:tcW w:w="2502" w:type="pct"/>
            <w:shd w:val="clear" w:color="000000" w:fill="FFFFFF"/>
            <w:vAlign w:val="center"/>
          </w:tcPr>
          <w:p w14:paraId="14EE44A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首页由热销推荐、商品分类、热门商家、商家活动构成</w:t>
            </w:r>
          </w:p>
        </w:tc>
      </w:tr>
      <w:tr w14:paraId="776A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1D18EA48">
            <w:pPr>
              <w:widowControl/>
              <w:jc w:val="left"/>
              <w:rPr>
                <w:rFonts w:hint="eastAsia" w:cs="宋体" w:asciiTheme="minorEastAsia" w:hAnsiTheme="minorEastAsia" w:eastAsiaTheme="minorEastAsia"/>
                <w:kern w:val="0"/>
                <w:sz w:val="24"/>
              </w:rPr>
            </w:pPr>
          </w:p>
        </w:tc>
        <w:tc>
          <w:tcPr>
            <w:tcW w:w="781" w:type="pct"/>
            <w:vMerge w:val="continue"/>
            <w:vAlign w:val="center"/>
          </w:tcPr>
          <w:p w14:paraId="5FE08E9E">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44CC21A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热销推荐</w:t>
            </w:r>
          </w:p>
        </w:tc>
        <w:tc>
          <w:tcPr>
            <w:tcW w:w="2502" w:type="pct"/>
            <w:shd w:val="clear" w:color="000000" w:fill="FFFFFF"/>
            <w:vAlign w:val="center"/>
          </w:tcPr>
          <w:p w14:paraId="6634173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热销推荐可查看热销推荐商品列表，并可根据类型进行商品筛选，点击商品可查看商品介绍、图片、库存、所需积分。</w:t>
            </w:r>
          </w:p>
        </w:tc>
      </w:tr>
      <w:tr w14:paraId="2F235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5CDEF1C1">
            <w:pPr>
              <w:widowControl/>
              <w:jc w:val="left"/>
              <w:rPr>
                <w:rFonts w:hint="eastAsia" w:cs="宋体" w:asciiTheme="minorEastAsia" w:hAnsiTheme="minorEastAsia" w:eastAsiaTheme="minorEastAsia"/>
                <w:kern w:val="0"/>
                <w:sz w:val="24"/>
              </w:rPr>
            </w:pPr>
          </w:p>
        </w:tc>
        <w:tc>
          <w:tcPr>
            <w:tcW w:w="781" w:type="pct"/>
            <w:vMerge w:val="continue"/>
            <w:vAlign w:val="center"/>
          </w:tcPr>
          <w:p w14:paraId="6FED5B57">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7FD61DD3">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商品分类</w:t>
            </w:r>
          </w:p>
        </w:tc>
        <w:tc>
          <w:tcPr>
            <w:tcW w:w="2502" w:type="pct"/>
            <w:shd w:val="clear" w:color="000000" w:fill="FFFFFF"/>
            <w:vAlign w:val="center"/>
          </w:tcPr>
          <w:p w14:paraId="5443265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点击商品种类可查看当前所有的商品种类，点击某种商品种类可查看此种类下商品列表，点击商品可查看商品介绍、图片、库存、所需积分。</w:t>
            </w:r>
          </w:p>
        </w:tc>
      </w:tr>
      <w:tr w14:paraId="48988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78E320E1">
            <w:pPr>
              <w:widowControl/>
              <w:jc w:val="left"/>
              <w:rPr>
                <w:rFonts w:hint="eastAsia" w:cs="宋体" w:asciiTheme="minorEastAsia" w:hAnsiTheme="minorEastAsia" w:eastAsiaTheme="minorEastAsia"/>
                <w:kern w:val="0"/>
                <w:sz w:val="24"/>
              </w:rPr>
            </w:pPr>
          </w:p>
        </w:tc>
        <w:tc>
          <w:tcPr>
            <w:tcW w:w="781" w:type="pct"/>
            <w:vMerge w:val="continue"/>
            <w:vAlign w:val="center"/>
          </w:tcPr>
          <w:p w14:paraId="3C7140B7">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5FCC7263">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商家活动</w:t>
            </w:r>
          </w:p>
        </w:tc>
        <w:tc>
          <w:tcPr>
            <w:tcW w:w="2502" w:type="pct"/>
            <w:shd w:val="clear" w:color="000000" w:fill="FFFFFF"/>
            <w:vAlign w:val="center"/>
          </w:tcPr>
          <w:p w14:paraId="414D2BD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展示商家活动列表，点击可查看活动地点、活动时间、活动内容、活动图片等信息。</w:t>
            </w:r>
          </w:p>
        </w:tc>
      </w:tr>
      <w:tr w14:paraId="1FE0D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511" w:type="pct"/>
            <w:vMerge w:val="continue"/>
            <w:vAlign w:val="center"/>
          </w:tcPr>
          <w:p w14:paraId="1E669545">
            <w:pPr>
              <w:widowControl/>
              <w:jc w:val="left"/>
              <w:rPr>
                <w:rFonts w:hint="eastAsia" w:cs="宋体" w:asciiTheme="minorEastAsia" w:hAnsiTheme="minorEastAsia" w:eastAsiaTheme="minorEastAsia"/>
                <w:kern w:val="0"/>
                <w:sz w:val="24"/>
              </w:rPr>
            </w:pPr>
          </w:p>
        </w:tc>
        <w:tc>
          <w:tcPr>
            <w:tcW w:w="781" w:type="pct"/>
            <w:vMerge w:val="continue"/>
            <w:vAlign w:val="center"/>
          </w:tcPr>
          <w:p w14:paraId="60792D7D">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23D301C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热门商家</w:t>
            </w:r>
          </w:p>
        </w:tc>
        <w:tc>
          <w:tcPr>
            <w:tcW w:w="2502" w:type="pct"/>
            <w:shd w:val="clear" w:color="000000" w:fill="FFFFFF"/>
            <w:vAlign w:val="center"/>
          </w:tcPr>
          <w:p w14:paraId="70F91D2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展示热门商家列表，点击商家可查看商家的详细信息，包括商家的图片展示、店铺营业时间、联系电话、地址导航和当前距离等信息，同时可展示当前店铺推荐的商品和价格</w:t>
            </w:r>
          </w:p>
        </w:tc>
      </w:tr>
      <w:tr w14:paraId="56007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0EFBA7ED">
            <w:pPr>
              <w:widowControl/>
              <w:jc w:val="left"/>
              <w:rPr>
                <w:rFonts w:hint="eastAsia" w:cs="宋体" w:asciiTheme="minorEastAsia" w:hAnsiTheme="minorEastAsia" w:eastAsiaTheme="minorEastAsia"/>
                <w:kern w:val="0"/>
                <w:sz w:val="24"/>
              </w:rPr>
            </w:pPr>
          </w:p>
        </w:tc>
        <w:tc>
          <w:tcPr>
            <w:tcW w:w="781" w:type="pct"/>
            <w:vMerge w:val="continue"/>
            <w:vAlign w:val="center"/>
          </w:tcPr>
          <w:p w14:paraId="6765E3FF">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4AE8909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商品编辑</w:t>
            </w:r>
          </w:p>
        </w:tc>
        <w:tc>
          <w:tcPr>
            <w:tcW w:w="2502" w:type="pct"/>
            <w:shd w:val="clear" w:color="000000" w:fill="FFFFFF"/>
            <w:vAlign w:val="center"/>
          </w:tcPr>
          <w:p w14:paraId="5700D53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商家可对商品进行上架、下架、编辑、查找、删除操作，居民点击商品可查看商品价格、库存等信息</w:t>
            </w:r>
          </w:p>
        </w:tc>
      </w:tr>
      <w:tr w14:paraId="4D4A5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511" w:type="pct"/>
            <w:vMerge w:val="continue"/>
            <w:vAlign w:val="center"/>
          </w:tcPr>
          <w:p w14:paraId="6A7B69B8">
            <w:pPr>
              <w:widowControl/>
              <w:jc w:val="left"/>
              <w:rPr>
                <w:rFonts w:hint="eastAsia" w:cs="宋体" w:asciiTheme="minorEastAsia" w:hAnsiTheme="minorEastAsia" w:eastAsiaTheme="minorEastAsia"/>
                <w:kern w:val="0"/>
                <w:sz w:val="24"/>
              </w:rPr>
            </w:pPr>
          </w:p>
        </w:tc>
        <w:tc>
          <w:tcPr>
            <w:tcW w:w="781" w:type="pct"/>
            <w:shd w:val="clear" w:color="000000" w:fill="FFFFFF"/>
            <w:vAlign w:val="center"/>
          </w:tcPr>
          <w:p w14:paraId="1B93A25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志愿生态管理</w:t>
            </w:r>
          </w:p>
        </w:tc>
        <w:tc>
          <w:tcPr>
            <w:tcW w:w="1206" w:type="pct"/>
            <w:shd w:val="clear" w:color="000000" w:fill="FFFFFF"/>
            <w:vAlign w:val="center"/>
          </w:tcPr>
          <w:p w14:paraId="09C6DB8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志愿服务对接</w:t>
            </w:r>
          </w:p>
        </w:tc>
        <w:tc>
          <w:tcPr>
            <w:tcW w:w="2502" w:type="pct"/>
            <w:shd w:val="clear" w:color="000000" w:fill="FFFFFF"/>
            <w:vAlign w:val="center"/>
          </w:tcPr>
          <w:p w14:paraId="2CE0F60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通过湖数通掌上社区应用将志愿服务功能透出到社区平台，并完成有关应用数据初始化,功能包含：志愿者库、队伍管理、活动管理及志愿传播。</w:t>
            </w:r>
          </w:p>
        </w:tc>
      </w:tr>
      <w:tr w14:paraId="402B5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38466B7D">
            <w:pPr>
              <w:widowControl/>
              <w:jc w:val="left"/>
              <w:rPr>
                <w:rFonts w:hint="eastAsia" w:cs="宋体" w:asciiTheme="minorEastAsia" w:hAnsiTheme="minorEastAsia" w:eastAsiaTheme="minorEastAsia"/>
                <w:kern w:val="0"/>
                <w:sz w:val="24"/>
              </w:rPr>
            </w:pPr>
          </w:p>
        </w:tc>
        <w:tc>
          <w:tcPr>
            <w:tcW w:w="781" w:type="pct"/>
            <w:shd w:val="clear" w:color="000000" w:fill="FFFFFF"/>
            <w:vAlign w:val="center"/>
          </w:tcPr>
          <w:p w14:paraId="00965D4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工单中心</w:t>
            </w:r>
          </w:p>
        </w:tc>
        <w:tc>
          <w:tcPr>
            <w:tcW w:w="1206" w:type="pct"/>
            <w:shd w:val="clear" w:color="000000" w:fill="FFFFFF"/>
            <w:vAlign w:val="center"/>
          </w:tcPr>
          <w:p w14:paraId="238414A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工单中心对接</w:t>
            </w:r>
          </w:p>
        </w:tc>
        <w:tc>
          <w:tcPr>
            <w:tcW w:w="2502" w:type="pct"/>
            <w:shd w:val="clear" w:color="000000" w:fill="FFFFFF"/>
            <w:vAlign w:val="center"/>
          </w:tcPr>
          <w:p w14:paraId="1D1816B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复用拱墅全域未来社区事件中心功能模块，完成接口改造及数据接入，实现功能包括告警事件处置等。</w:t>
            </w:r>
          </w:p>
        </w:tc>
      </w:tr>
      <w:tr w14:paraId="59462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511" w:type="pct"/>
            <w:vMerge w:val="continue"/>
            <w:vAlign w:val="center"/>
          </w:tcPr>
          <w:p w14:paraId="5AC5ECD0">
            <w:pPr>
              <w:widowControl/>
              <w:jc w:val="left"/>
              <w:rPr>
                <w:rFonts w:hint="eastAsia" w:cs="宋体" w:asciiTheme="minorEastAsia" w:hAnsiTheme="minorEastAsia" w:eastAsiaTheme="minorEastAsia"/>
                <w:kern w:val="0"/>
                <w:sz w:val="24"/>
              </w:rPr>
            </w:pPr>
          </w:p>
        </w:tc>
        <w:tc>
          <w:tcPr>
            <w:tcW w:w="781" w:type="pct"/>
            <w:shd w:val="clear" w:color="000000" w:fill="FFFFFF"/>
            <w:vAlign w:val="center"/>
          </w:tcPr>
          <w:p w14:paraId="761AD62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社区卫视</w:t>
            </w:r>
          </w:p>
        </w:tc>
        <w:tc>
          <w:tcPr>
            <w:tcW w:w="1206" w:type="pct"/>
            <w:shd w:val="clear" w:color="000000" w:fill="FFFFFF"/>
            <w:vAlign w:val="center"/>
          </w:tcPr>
          <w:p w14:paraId="7E969A43">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安仓宝对接</w:t>
            </w:r>
          </w:p>
        </w:tc>
        <w:tc>
          <w:tcPr>
            <w:tcW w:w="2502" w:type="pct"/>
            <w:shd w:val="clear" w:color="000000" w:fill="FFFFFF"/>
            <w:vAlign w:val="center"/>
          </w:tcPr>
          <w:p w14:paraId="72A9058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复用仓基新村未来社区智慧平台安仓宝功能模块，完成接口改造及数据初始化，实现功能包括监控设备管理、监控画面查看、已处置告警事件查看等。</w:t>
            </w:r>
          </w:p>
        </w:tc>
      </w:tr>
      <w:tr w14:paraId="0109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511" w:type="pct"/>
            <w:vMerge w:val="continue"/>
            <w:vAlign w:val="center"/>
          </w:tcPr>
          <w:p w14:paraId="72AEF7D5">
            <w:pPr>
              <w:widowControl/>
              <w:jc w:val="left"/>
              <w:rPr>
                <w:rFonts w:hint="eastAsia" w:cs="宋体" w:asciiTheme="minorEastAsia" w:hAnsiTheme="minorEastAsia" w:eastAsiaTheme="minorEastAsia"/>
                <w:kern w:val="0"/>
                <w:sz w:val="24"/>
              </w:rPr>
            </w:pPr>
          </w:p>
        </w:tc>
        <w:tc>
          <w:tcPr>
            <w:tcW w:w="781" w:type="pct"/>
            <w:vMerge w:val="restart"/>
            <w:shd w:val="clear" w:color="000000" w:fill="FFFFFF"/>
            <w:vAlign w:val="center"/>
          </w:tcPr>
          <w:p w14:paraId="3D66A46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未来社区驾驶舱特色模块</w:t>
            </w:r>
          </w:p>
        </w:tc>
        <w:tc>
          <w:tcPr>
            <w:tcW w:w="1206" w:type="pct"/>
            <w:shd w:val="clear" w:color="000000" w:fill="FFFFFF"/>
            <w:vAlign w:val="center"/>
          </w:tcPr>
          <w:p w14:paraId="25BE17B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社区总览子模块</w:t>
            </w:r>
          </w:p>
        </w:tc>
        <w:tc>
          <w:tcPr>
            <w:tcW w:w="2502" w:type="pct"/>
            <w:shd w:val="clear" w:color="000000" w:fill="FFFFFF"/>
            <w:vAlign w:val="center"/>
          </w:tcPr>
          <w:p w14:paraId="08A019C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复用拱墅全域未来社区数字驾驶舱社区总览功能模块，完成指标接口调试及数据初始化，展示指标包括：社区人房楼栋、设备、</w:t>
            </w:r>
            <w:r>
              <w:rPr>
                <w:rFonts w:cs="宋体" w:asciiTheme="minorEastAsia" w:hAnsiTheme="minorEastAsia" w:eastAsiaTheme="minorEastAsia"/>
                <w:kern w:val="0"/>
                <w:sz w:val="24"/>
              </w:rPr>
              <w:t>告警</w:t>
            </w:r>
            <w:r>
              <w:rPr>
                <w:rFonts w:hint="eastAsia" w:cs="宋体" w:asciiTheme="minorEastAsia" w:hAnsiTheme="minorEastAsia" w:eastAsiaTheme="minorEastAsia"/>
                <w:kern w:val="0"/>
                <w:sz w:val="24"/>
              </w:rPr>
              <w:t>、商户数据，对志愿服务、社区事件进行统计等。</w:t>
            </w:r>
          </w:p>
        </w:tc>
      </w:tr>
      <w:tr w14:paraId="58A5B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511" w:type="pct"/>
            <w:vMerge w:val="continue"/>
            <w:vAlign w:val="center"/>
          </w:tcPr>
          <w:p w14:paraId="69A87C0B">
            <w:pPr>
              <w:widowControl/>
              <w:jc w:val="left"/>
              <w:rPr>
                <w:rFonts w:hint="eastAsia" w:cs="宋体" w:asciiTheme="minorEastAsia" w:hAnsiTheme="minorEastAsia" w:eastAsiaTheme="minorEastAsia"/>
                <w:kern w:val="0"/>
                <w:sz w:val="24"/>
              </w:rPr>
            </w:pPr>
          </w:p>
        </w:tc>
        <w:tc>
          <w:tcPr>
            <w:tcW w:w="781" w:type="pct"/>
            <w:vMerge w:val="continue"/>
            <w:vAlign w:val="center"/>
          </w:tcPr>
          <w:p w14:paraId="7FABB365">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790E299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视频中心子模块</w:t>
            </w:r>
          </w:p>
        </w:tc>
        <w:tc>
          <w:tcPr>
            <w:tcW w:w="2502" w:type="pct"/>
            <w:shd w:val="clear" w:color="000000" w:fill="FFFFFF"/>
            <w:vAlign w:val="center"/>
          </w:tcPr>
          <w:p w14:paraId="2F5E887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复用拱墅全域未来社区数字驾驶舱视频中心功能模块，完成指标接口调试及数据初始化，展示指标包括：空间点位内摄像头设备，实时查看点位监控视频，并对告警事件数据进行统计，展示详细告警信息。</w:t>
            </w:r>
          </w:p>
        </w:tc>
      </w:tr>
      <w:tr w14:paraId="5DC39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6905FE05">
            <w:pPr>
              <w:widowControl/>
              <w:jc w:val="left"/>
              <w:rPr>
                <w:rFonts w:hint="eastAsia" w:cs="宋体" w:asciiTheme="minorEastAsia" w:hAnsiTheme="minorEastAsia" w:eastAsiaTheme="minorEastAsia"/>
                <w:kern w:val="0"/>
                <w:sz w:val="24"/>
              </w:rPr>
            </w:pPr>
          </w:p>
        </w:tc>
        <w:tc>
          <w:tcPr>
            <w:tcW w:w="781" w:type="pct"/>
            <w:vMerge w:val="continue"/>
            <w:vAlign w:val="center"/>
          </w:tcPr>
          <w:p w14:paraId="25EF0246">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5D3705F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鱼商服子模块</w:t>
            </w:r>
          </w:p>
        </w:tc>
        <w:tc>
          <w:tcPr>
            <w:tcW w:w="2502" w:type="pct"/>
            <w:shd w:val="clear" w:color="000000" w:fill="FFFFFF"/>
            <w:vAlign w:val="center"/>
          </w:tcPr>
          <w:p w14:paraId="22EC494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支持展示店铺数、商品数、店铺活动总览等指标数据。</w:t>
            </w:r>
          </w:p>
        </w:tc>
      </w:tr>
      <w:tr w14:paraId="6709E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339A2B55">
            <w:pPr>
              <w:widowControl/>
              <w:jc w:val="left"/>
              <w:rPr>
                <w:rFonts w:hint="eastAsia" w:cs="宋体" w:asciiTheme="minorEastAsia" w:hAnsiTheme="minorEastAsia" w:eastAsiaTheme="minorEastAsia"/>
                <w:kern w:val="0"/>
                <w:sz w:val="24"/>
              </w:rPr>
            </w:pPr>
          </w:p>
        </w:tc>
        <w:tc>
          <w:tcPr>
            <w:tcW w:w="781" w:type="pct"/>
            <w:vMerge w:val="continue"/>
            <w:vAlign w:val="center"/>
          </w:tcPr>
          <w:p w14:paraId="3C7D2250">
            <w:pPr>
              <w:widowControl/>
              <w:jc w:val="left"/>
              <w:rPr>
                <w:rFonts w:hint="eastAsia" w:cs="宋体" w:asciiTheme="minorEastAsia" w:hAnsiTheme="minorEastAsia" w:eastAsiaTheme="minorEastAsia"/>
                <w:kern w:val="0"/>
                <w:sz w:val="24"/>
              </w:rPr>
            </w:pPr>
          </w:p>
        </w:tc>
        <w:tc>
          <w:tcPr>
            <w:tcW w:w="1206" w:type="pct"/>
            <w:vMerge w:val="continue"/>
            <w:vAlign w:val="center"/>
          </w:tcPr>
          <w:p w14:paraId="279A2703">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FD770A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支持展示商品类型占比、近七天店铺活动数、近一个月店铺活动数等指标数据。</w:t>
            </w:r>
          </w:p>
        </w:tc>
      </w:tr>
      <w:tr w14:paraId="6ED01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01704D5A">
            <w:pPr>
              <w:widowControl/>
              <w:jc w:val="left"/>
              <w:rPr>
                <w:rFonts w:hint="eastAsia" w:cs="宋体" w:asciiTheme="minorEastAsia" w:hAnsiTheme="minorEastAsia" w:eastAsiaTheme="minorEastAsia"/>
                <w:kern w:val="0"/>
                <w:sz w:val="24"/>
              </w:rPr>
            </w:pPr>
          </w:p>
        </w:tc>
        <w:tc>
          <w:tcPr>
            <w:tcW w:w="781" w:type="pct"/>
            <w:vMerge w:val="restart"/>
            <w:shd w:val="clear" w:color="000000" w:fill="FFFFFF"/>
            <w:vAlign w:val="center"/>
          </w:tcPr>
          <w:p w14:paraId="4C541F9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系统对接</w:t>
            </w:r>
          </w:p>
        </w:tc>
        <w:tc>
          <w:tcPr>
            <w:tcW w:w="1206" w:type="pct"/>
            <w:shd w:val="clear" w:color="000000" w:fill="FFFFFF"/>
            <w:vAlign w:val="center"/>
          </w:tcPr>
          <w:p w14:paraId="524C5F3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用户体系对接</w:t>
            </w:r>
          </w:p>
        </w:tc>
        <w:tc>
          <w:tcPr>
            <w:tcW w:w="2502" w:type="pct"/>
            <w:shd w:val="clear" w:color="000000" w:fill="FFFFFF"/>
            <w:vAlign w:val="center"/>
          </w:tcPr>
          <w:p w14:paraId="56ED75E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基于区平台用户体系接口规范，根据实际需要，完成应用的用户体系对接，完善社区个性化应用的接入</w:t>
            </w:r>
          </w:p>
        </w:tc>
      </w:tr>
      <w:tr w14:paraId="76F5B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40C439A9">
            <w:pPr>
              <w:widowControl/>
              <w:jc w:val="left"/>
              <w:rPr>
                <w:rFonts w:hint="eastAsia" w:cs="宋体" w:asciiTheme="minorEastAsia" w:hAnsiTheme="minorEastAsia" w:eastAsiaTheme="minorEastAsia"/>
                <w:kern w:val="0"/>
                <w:sz w:val="24"/>
              </w:rPr>
            </w:pPr>
          </w:p>
        </w:tc>
        <w:tc>
          <w:tcPr>
            <w:tcW w:w="781" w:type="pct"/>
            <w:vMerge w:val="continue"/>
            <w:vAlign w:val="center"/>
          </w:tcPr>
          <w:p w14:paraId="42E4DDBD">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611B713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应用对接</w:t>
            </w:r>
          </w:p>
        </w:tc>
        <w:tc>
          <w:tcPr>
            <w:tcW w:w="2502" w:type="pct"/>
            <w:shd w:val="clear" w:color="000000" w:fill="FFFFFF"/>
            <w:vAlign w:val="center"/>
          </w:tcPr>
          <w:p w14:paraId="74D3A88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通过区平台应用上架标准流程，上架社区特色应用，实现区平台各场景应用的复用</w:t>
            </w:r>
          </w:p>
        </w:tc>
      </w:tr>
      <w:tr w14:paraId="57422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continue"/>
            <w:vAlign w:val="center"/>
          </w:tcPr>
          <w:p w14:paraId="4C04AB8B">
            <w:pPr>
              <w:widowControl/>
              <w:jc w:val="left"/>
              <w:rPr>
                <w:rFonts w:hint="eastAsia" w:cs="宋体" w:asciiTheme="minorEastAsia" w:hAnsiTheme="minorEastAsia" w:eastAsiaTheme="minorEastAsia"/>
                <w:kern w:val="0"/>
                <w:sz w:val="24"/>
              </w:rPr>
            </w:pPr>
          </w:p>
        </w:tc>
        <w:tc>
          <w:tcPr>
            <w:tcW w:w="781" w:type="pct"/>
            <w:vMerge w:val="continue"/>
            <w:vAlign w:val="center"/>
          </w:tcPr>
          <w:p w14:paraId="6A35C83D">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2C4FB6B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消息中心对接</w:t>
            </w:r>
          </w:p>
        </w:tc>
        <w:tc>
          <w:tcPr>
            <w:tcW w:w="2502" w:type="pct"/>
            <w:shd w:val="clear" w:color="000000" w:fill="FFFFFF"/>
            <w:vAlign w:val="center"/>
          </w:tcPr>
          <w:p w14:paraId="092122D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按照区平台消息中心接口规范，根据实际需要，完成区消息中心的接口对接，实现各特色应用的短信通知</w:t>
            </w:r>
          </w:p>
        </w:tc>
      </w:tr>
      <w:tr w14:paraId="735A6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1EE556D2">
            <w:pPr>
              <w:widowControl/>
              <w:jc w:val="left"/>
              <w:rPr>
                <w:rFonts w:hint="eastAsia" w:cs="宋体" w:asciiTheme="minorEastAsia" w:hAnsiTheme="minorEastAsia" w:eastAsiaTheme="minorEastAsia"/>
                <w:kern w:val="0"/>
                <w:sz w:val="24"/>
              </w:rPr>
            </w:pPr>
          </w:p>
        </w:tc>
        <w:tc>
          <w:tcPr>
            <w:tcW w:w="781" w:type="pct"/>
            <w:vMerge w:val="continue"/>
            <w:vAlign w:val="center"/>
          </w:tcPr>
          <w:p w14:paraId="5F406FFB">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4614EB2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湖数通掌上社工对接</w:t>
            </w:r>
          </w:p>
        </w:tc>
        <w:tc>
          <w:tcPr>
            <w:tcW w:w="2502" w:type="pct"/>
            <w:shd w:val="clear" w:color="000000" w:fill="FFFFFF"/>
            <w:vAlign w:val="center"/>
          </w:tcPr>
          <w:p w14:paraId="2B8DA0B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按照湖数通掌上社工应用上架流程，上架社区特色应用</w:t>
            </w:r>
          </w:p>
        </w:tc>
      </w:tr>
      <w:tr w14:paraId="0AEF1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restart"/>
            <w:shd w:val="clear" w:color="000000" w:fill="FFFFFF"/>
            <w:vAlign w:val="center"/>
          </w:tcPr>
          <w:p w14:paraId="6F1E575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社区数据库</w:t>
            </w:r>
          </w:p>
        </w:tc>
        <w:tc>
          <w:tcPr>
            <w:tcW w:w="781" w:type="pct"/>
            <w:vMerge w:val="restart"/>
            <w:shd w:val="clear" w:color="000000" w:fill="FFFFFF"/>
            <w:vAlign w:val="center"/>
          </w:tcPr>
          <w:p w14:paraId="7A0980D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社区主题库建设</w:t>
            </w:r>
          </w:p>
        </w:tc>
        <w:tc>
          <w:tcPr>
            <w:tcW w:w="1206" w:type="pct"/>
            <w:shd w:val="clear" w:color="000000" w:fill="FFFFFF"/>
            <w:vAlign w:val="center"/>
          </w:tcPr>
          <w:p w14:paraId="59A0A90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人口库建设</w:t>
            </w:r>
          </w:p>
        </w:tc>
        <w:tc>
          <w:tcPr>
            <w:tcW w:w="2502" w:type="pct"/>
            <w:shd w:val="clear" w:color="000000" w:fill="FFFFFF"/>
            <w:vAlign w:val="center"/>
          </w:tcPr>
          <w:p w14:paraId="03811AD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建设人口库，包括姓名、性别、年龄、职业、教育背景、居住地址等信息。</w:t>
            </w:r>
          </w:p>
        </w:tc>
      </w:tr>
      <w:tr w14:paraId="4616A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10E20DAC">
            <w:pPr>
              <w:widowControl/>
              <w:jc w:val="left"/>
              <w:rPr>
                <w:rFonts w:hint="eastAsia" w:cs="宋体" w:asciiTheme="minorEastAsia" w:hAnsiTheme="minorEastAsia" w:eastAsiaTheme="minorEastAsia"/>
                <w:kern w:val="0"/>
                <w:sz w:val="24"/>
              </w:rPr>
            </w:pPr>
          </w:p>
        </w:tc>
        <w:tc>
          <w:tcPr>
            <w:tcW w:w="781" w:type="pct"/>
            <w:vMerge w:val="continue"/>
            <w:vAlign w:val="center"/>
          </w:tcPr>
          <w:p w14:paraId="4B33411F">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0856209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房屋库建设</w:t>
            </w:r>
          </w:p>
        </w:tc>
        <w:tc>
          <w:tcPr>
            <w:tcW w:w="2502" w:type="pct"/>
            <w:shd w:val="clear" w:color="000000" w:fill="FFFFFF"/>
            <w:vAlign w:val="center"/>
          </w:tcPr>
          <w:p w14:paraId="6B2D5B5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建设房屋库，包括房屋的所有权、位置、面积、建筑年代、房屋状况等信息。</w:t>
            </w:r>
          </w:p>
        </w:tc>
      </w:tr>
      <w:tr w14:paraId="70F9E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6D20E459">
            <w:pPr>
              <w:widowControl/>
              <w:jc w:val="left"/>
              <w:rPr>
                <w:rFonts w:hint="eastAsia" w:cs="宋体" w:asciiTheme="minorEastAsia" w:hAnsiTheme="minorEastAsia" w:eastAsiaTheme="minorEastAsia"/>
                <w:kern w:val="0"/>
                <w:sz w:val="24"/>
              </w:rPr>
            </w:pPr>
          </w:p>
        </w:tc>
        <w:tc>
          <w:tcPr>
            <w:tcW w:w="781" w:type="pct"/>
            <w:vMerge w:val="continue"/>
            <w:vAlign w:val="center"/>
          </w:tcPr>
          <w:p w14:paraId="21E50FF0">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6BA1295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设备库建设</w:t>
            </w:r>
          </w:p>
        </w:tc>
        <w:tc>
          <w:tcPr>
            <w:tcW w:w="2502" w:type="pct"/>
            <w:shd w:val="clear" w:color="000000" w:fill="FFFFFF"/>
            <w:vAlign w:val="center"/>
          </w:tcPr>
          <w:p w14:paraId="20BC404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建设设备库，包含门禁、停车道闸、摄像头等信息。</w:t>
            </w:r>
          </w:p>
        </w:tc>
      </w:tr>
      <w:tr w14:paraId="4A419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3D243F4B">
            <w:pPr>
              <w:widowControl/>
              <w:jc w:val="left"/>
              <w:rPr>
                <w:rFonts w:hint="eastAsia" w:cs="宋体" w:asciiTheme="minorEastAsia" w:hAnsiTheme="minorEastAsia" w:eastAsiaTheme="minorEastAsia"/>
                <w:kern w:val="0"/>
                <w:sz w:val="24"/>
              </w:rPr>
            </w:pPr>
          </w:p>
        </w:tc>
        <w:tc>
          <w:tcPr>
            <w:tcW w:w="781" w:type="pct"/>
            <w:vMerge w:val="continue"/>
            <w:vAlign w:val="center"/>
          </w:tcPr>
          <w:p w14:paraId="329CFDFC">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4BC868F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事件库建设</w:t>
            </w:r>
          </w:p>
        </w:tc>
        <w:tc>
          <w:tcPr>
            <w:tcW w:w="2502" w:type="pct"/>
            <w:shd w:val="clear" w:color="000000" w:fill="FFFFFF"/>
            <w:vAlign w:val="center"/>
          </w:tcPr>
          <w:p w14:paraId="626EA87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建设事件库，包含社区公共安全、告警事件等信息。</w:t>
            </w:r>
          </w:p>
        </w:tc>
      </w:tr>
      <w:tr w14:paraId="444B4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restart"/>
            <w:shd w:val="clear" w:color="000000" w:fill="FFFFFF"/>
            <w:vAlign w:val="center"/>
          </w:tcPr>
          <w:p w14:paraId="518713D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数据服务</w:t>
            </w:r>
          </w:p>
        </w:tc>
        <w:tc>
          <w:tcPr>
            <w:tcW w:w="781" w:type="pct"/>
            <w:vMerge w:val="restart"/>
            <w:shd w:val="clear" w:color="000000" w:fill="FFFFFF"/>
            <w:vAlign w:val="center"/>
          </w:tcPr>
          <w:p w14:paraId="46113A8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数据采集</w:t>
            </w:r>
          </w:p>
        </w:tc>
        <w:tc>
          <w:tcPr>
            <w:tcW w:w="1206" w:type="pct"/>
            <w:vMerge w:val="restart"/>
            <w:shd w:val="clear" w:color="000000" w:fill="FFFFFF"/>
            <w:vAlign w:val="center"/>
          </w:tcPr>
          <w:p w14:paraId="1DFE5C6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人房信息</w:t>
            </w:r>
          </w:p>
        </w:tc>
        <w:tc>
          <w:tcPr>
            <w:tcW w:w="2502" w:type="pct"/>
            <w:shd w:val="clear" w:color="000000" w:fill="FFFFFF"/>
            <w:vAlign w:val="center"/>
          </w:tcPr>
          <w:p w14:paraId="422C9B3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行政区划信息</w:t>
            </w:r>
          </w:p>
        </w:tc>
      </w:tr>
      <w:tr w14:paraId="706AF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7590A24">
            <w:pPr>
              <w:widowControl/>
              <w:jc w:val="left"/>
              <w:rPr>
                <w:rFonts w:hint="eastAsia" w:cs="宋体" w:asciiTheme="minorEastAsia" w:hAnsiTheme="minorEastAsia" w:eastAsiaTheme="minorEastAsia"/>
                <w:kern w:val="0"/>
                <w:sz w:val="24"/>
              </w:rPr>
            </w:pPr>
          </w:p>
        </w:tc>
        <w:tc>
          <w:tcPr>
            <w:tcW w:w="781" w:type="pct"/>
            <w:vMerge w:val="continue"/>
            <w:vAlign w:val="center"/>
          </w:tcPr>
          <w:p w14:paraId="4DE6D42E">
            <w:pPr>
              <w:widowControl/>
              <w:jc w:val="left"/>
              <w:rPr>
                <w:rFonts w:hint="eastAsia" w:cs="宋体" w:asciiTheme="minorEastAsia" w:hAnsiTheme="minorEastAsia" w:eastAsiaTheme="minorEastAsia"/>
                <w:kern w:val="0"/>
                <w:sz w:val="24"/>
              </w:rPr>
            </w:pPr>
          </w:p>
        </w:tc>
        <w:tc>
          <w:tcPr>
            <w:tcW w:w="1206" w:type="pct"/>
            <w:vMerge w:val="continue"/>
            <w:vAlign w:val="center"/>
          </w:tcPr>
          <w:p w14:paraId="2B66BF08">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FBB52F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未来社区基本信息</w:t>
            </w:r>
          </w:p>
        </w:tc>
      </w:tr>
      <w:tr w14:paraId="36534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26176D3">
            <w:pPr>
              <w:widowControl/>
              <w:jc w:val="left"/>
              <w:rPr>
                <w:rFonts w:hint="eastAsia" w:cs="宋体" w:asciiTheme="minorEastAsia" w:hAnsiTheme="minorEastAsia" w:eastAsiaTheme="minorEastAsia"/>
                <w:kern w:val="0"/>
                <w:sz w:val="24"/>
              </w:rPr>
            </w:pPr>
          </w:p>
        </w:tc>
        <w:tc>
          <w:tcPr>
            <w:tcW w:w="781" w:type="pct"/>
            <w:vMerge w:val="continue"/>
            <w:vAlign w:val="center"/>
          </w:tcPr>
          <w:p w14:paraId="0018548C">
            <w:pPr>
              <w:widowControl/>
              <w:jc w:val="left"/>
              <w:rPr>
                <w:rFonts w:hint="eastAsia" w:cs="宋体" w:asciiTheme="minorEastAsia" w:hAnsiTheme="minorEastAsia" w:eastAsiaTheme="minorEastAsia"/>
                <w:kern w:val="0"/>
                <w:sz w:val="24"/>
              </w:rPr>
            </w:pPr>
          </w:p>
        </w:tc>
        <w:tc>
          <w:tcPr>
            <w:tcW w:w="1206" w:type="pct"/>
            <w:vMerge w:val="continue"/>
            <w:vAlign w:val="center"/>
          </w:tcPr>
          <w:p w14:paraId="407034CF">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BA6BAA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未来社区小区信息</w:t>
            </w:r>
          </w:p>
        </w:tc>
      </w:tr>
      <w:tr w14:paraId="5965B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374E66F">
            <w:pPr>
              <w:widowControl/>
              <w:jc w:val="left"/>
              <w:rPr>
                <w:rFonts w:hint="eastAsia" w:cs="宋体" w:asciiTheme="minorEastAsia" w:hAnsiTheme="minorEastAsia" w:eastAsiaTheme="minorEastAsia"/>
                <w:kern w:val="0"/>
                <w:sz w:val="24"/>
              </w:rPr>
            </w:pPr>
          </w:p>
        </w:tc>
        <w:tc>
          <w:tcPr>
            <w:tcW w:w="781" w:type="pct"/>
            <w:vMerge w:val="continue"/>
            <w:vAlign w:val="center"/>
          </w:tcPr>
          <w:p w14:paraId="26B90C30">
            <w:pPr>
              <w:widowControl/>
              <w:jc w:val="left"/>
              <w:rPr>
                <w:rFonts w:hint="eastAsia" w:cs="宋体" w:asciiTheme="minorEastAsia" w:hAnsiTheme="minorEastAsia" w:eastAsiaTheme="minorEastAsia"/>
                <w:kern w:val="0"/>
                <w:sz w:val="24"/>
              </w:rPr>
            </w:pPr>
          </w:p>
        </w:tc>
        <w:tc>
          <w:tcPr>
            <w:tcW w:w="1206" w:type="pct"/>
            <w:vMerge w:val="continue"/>
            <w:vAlign w:val="center"/>
          </w:tcPr>
          <w:p w14:paraId="24155B7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261B4E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未来社区楼幢信息</w:t>
            </w:r>
          </w:p>
        </w:tc>
      </w:tr>
      <w:tr w14:paraId="1963D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DB337F4">
            <w:pPr>
              <w:widowControl/>
              <w:jc w:val="left"/>
              <w:rPr>
                <w:rFonts w:hint="eastAsia" w:cs="宋体" w:asciiTheme="minorEastAsia" w:hAnsiTheme="minorEastAsia" w:eastAsiaTheme="minorEastAsia"/>
                <w:kern w:val="0"/>
                <w:sz w:val="24"/>
              </w:rPr>
            </w:pPr>
          </w:p>
        </w:tc>
        <w:tc>
          <w:tcPr>
            <w:tcW w:w="781" w:type="pct"/>
            <w:vMerge w:val="continue"/>
            <w:vAlign w:val="center"/>
          </w:tcPr>
          <w:p w14:paraId="4F76445C">
            <w:pPr>
              <w:widowControl/>
              <w:jc w:val="left"/>
              <w:rPr>
                <w:rFonts w:hint="eastAsia" w:cs="宋体" w:asciiTheme="minorEastAsia" w:hAnsiTheme="minorEastAsia" w:eastAsiaTheme="minorEastAsia"/>
                <w:kern w:val="0"/>
                <w:sz w:val="24"/>
              </w:rPr>
            </w:pPr>
          </w:p>
        </w:tc>
        <w:tc>
          <w:tcPr>
            <w:tcW w:w="1206" w:type="pct"/>
            <w:vMerge w:val="continue"/>
            <w:vAlign w:val="center"/>
          </w:tcPr>
          <w:p w14:paraId="07296A8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AE835C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未来社区房屋信息</w:t>
            </w:r>
          </w:p>
        </w:tc>
      </w:tr>
      <w:tr w14:paraId="697E9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5FDCC06">
            <w:pPr>
              <w:widowControl/>
              <w:jc w:val="left"/>
              <w:rPr>
                <w:rFonts w:hint="eastAsia" w:cs="宋体" w:asciiTheme="minorEastAsia" w:hAnsiTheme="minorEastAsia" w:eastAsiaTheme="minorEastAsia"/>
                <w:kern w:val="0"/>
                <w:sz w:val="24"/>
              </w:rPr>
            </w:pPr>
          </w:p>
        </w:tc>
        <w:tc>
          <w:tcPr>
            <w:tcW w:w="781" w:type="pct"/>
            <w:vMerge w:val="continue"/>
            <w:vAlign w:val="center"/>
          </w:tcPr>
          <w:p w14:paraId="1488B73B">
            <w:pPr>
              <w:widowControl/>
              <w:jc w:val="left"/>
              <w:rPr>
                <w:rFonts w:hint="eastAsia" w:cs="宋体" w:asciiTheme="minorEastAsia" w:hAnsiTheme="minorEastAsia" w:eastAsiaTheme="minorEastAsia"/>
                <w:kern w:val="0"/>
                <w:sz w:val="24"/>
              </w:rPr>
            </w:pPr>
          </w:p>
        </w:tc>
        <w:tc>
          <w:tcPr>
            <w:tcW w:w="1206" w:type="pct"/>
            <w:vMerge w:val="continue"/>
            <w:vAlign w:val="center"/>
          </w:tcPr>
          <w:p w14:paraId="5BEA1CFC">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F66E57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未来社区人员信息</w:t>
            </w:r>
          </w:p>
        </w:tc>
      </w:tr>
      <w:tr w14:paraId="30519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938DF9B">
            <w:pPr>
              <w:widowControl/>
              <w:jc w:val="left"/>
              <w:rPr>
                <w:rFonts w:hint="eastAsia" w:cs="宋体" w:asciiTheme="minorEastAsia" w:hAnsiTheme="minorEastAsia" w:eastAsiaTheme="minorEastAsia"/>
                <w:kern w:val="0"/>
                <w:sz w:val="24"/>
              </w:rPr>
            </w:pPr>
          </w:p>
        </w:tc>
        <w:tc>
          <w:tcPr>
            <w:tcW w:w="781" w:type="pct"/>
            <w:vMerge w:val="continue"/>
            <w:vAlign w:val="center"/>
          </w:tcPr>
          <w:p w14:paraId="55E6FE92">
            <w:pPr>
              <w:widowControl/>
              <w:jc w:val="left"/>
              <w:rPr>
                <w:rFonts w:hint="eastAsia" w:cs="宋体" w:asciiTheme="minorEastAsia" w:hAnsiTheme="minorEastAsia" w:eastAsiaTheme="minorEastAsia"/>
                <w:kern w:val="0"/>
                <w:sz w:val="24"/>
              </w:rPr>
            </w:pPr>
          </w:p>
        </w:tc>
        <w:tc>
          <w:tcPr>
            <w:tcW w:w="1206" w:type="pct"/>
            <w:vMerge w:val="continue"/>
            <w:vAlign w:val="center"/>
          </w:tcPr>
          <w:p w14:paraId="19C108E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D7F1B9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未来社区人房关系</w:t>
            </w:r>
          </w:p>
        </w:tc>
      </w:tr>
      <w:tr w14:paraId="5F17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5FA8DB1">
            <w:pPr>
              <w:widowControl/>
              <w:jc w:val="left"/>
              <w:rPr>
                <w:rFonts w:hint="eastAsia" w:cs="宋体" w:asciiTheme="minorEastAsia" w:hAnsiTheme="minorEastAsia" w:eastAsiaTheme="minorEastAsia"/>
                <w:kern w:val="0"/>
                <w:sz w:val="24"/>
              </w:rPr>
            </w:pPr>
          </w:p>
        </w:tc>
        <w:tc>
          <w:tcPr>
            <w:tcW w:w="781" w:type="pct"/>
            <w:vMerge w:val="continue"/>
            <w:vAlign w:val="center"/>
          </w:tcPr>
          <w:p w14:paraId="381A91DF">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6E5AF84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社区主体信息</w:t>
            </w:r>
          </w:p>
        </w:tc>
        <w:tc>
          <w:tcPr>
            <w:tcW w:w="2502" w:type="pct"/>
            <w:shd w:val="clear" w:color="000000" w:fill="FFFFFF"/>
            <w:vAlign w:val="center"/>
          </w:tcPr>
          <w:p w14:paraId="32F43EB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党组织信息</w:t>
            </w:r>
          </w:p>
        </w:tc>
      </w:tr>
      <w:tr w14:paraId="064C6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537364C">
            <w:pPr>
              <w:widowControl/>
              <w:jc w:val="left"/>
              <w:rPr>
                <w:rFonts w:hint="eastAsia" w:cs="宋体" w:asciiTheme="minorEastAsia" w:hAnsiTheme="minorEastAsia" w:eastAsiaTheme="minorEastAsia"/>
                <w:kern w:val="0"/>
                <w:sz w:val="24"/>
              </w:rPr>
            </w:pPr>
          </w:p>
        </w:tc>
        <w:tc>
          <w:tcPr>
            <w:tcW w:w="781" w:type="pct"/>
            <w:vMerge w:val="continue"/>
            <w:vAlign w:val="center"/>
          </w:tcPr>
          <w:p w14:paraId="222AD169">
            <w:pPr>
              <w:widowControl/>
              <w:jc w:val="left"/>
              <w:rPr>
                <w:rFonts w:hint="eastAsia" w:cs="宋体" w:asciiTheme="minorEastAsia" w:hAnsiTheme="minorEastAsia" w:eastAsiaTheme="minorEastAsia"/>
                <w:kern w:val="0"/>
                <w:sz w:val="24"/>
              </w:rPr>
            </w:pPr>
          </w:p>
        </w:tc>
        <w:tc>
          <w:tcPr>
            <w:tcW w:w="1206" w:type="pct"/>
            <w:vMerge w:val="continue"/>
            <w:vAlign w:val="center"/>
          </w:tcPr>
          <w:p w14:paraId="5FB06DC7">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E7053D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党员信息</w:t>
            </w:r>
          </w:p>
        </w:tc>
      </w:tr>
      <w:tr w14:paraId="0B856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B4C0124">
            <w:pPr>
              <w:widowControl/>
              <w:jc w:val="left"/>
              <w:rPr>
                <w:rFonts w:hint="eastAsia" w:cs="宋体" w:asciiTheme="minorEastAsia" w:hAnsiTheme="minorEastAsia" w:eastAsiaTheme="minorEastAsia"/>
                <w:kern w:val="0"/>
                <w:sz w:val="24"/>
              </w:rPr>
            </w:pPr>
          </w:p>
        </w:tc>
        <w:tc>
          <w:tcPr>
            <w:tcW w:w="781" w:type="pct"/>
            <w:vMerge w:val="continue"/>
            <w:vAlign w:val="center"/>
          </w:tcPr>
          <w:p w14:paraId="6DD48D01">
            <w:pPr>
              <w:widowControl/>
              <w:jc w:val="left"/>
              <w:rPr>
                <w:rFonts w:hint="eastAsia" w:cs="宋体" w:asciiTheme="minorEastAsia" w:hAnsiTheme="minorEastAsia" w:eastAsiaTheme="minorEastAsia"/>
                <w:kern w:val="0"/>
                <w:sz w:val="24"/>
              </w:rPr>
            </w:pPr>
          </w:p>
        </w:tc>
        <w:tc>
          <w:tcPr>
            <w:tcW w:w="1206" w:type="pct"/>
            <w:vMerge w:val="continue"/>
            <w:vAlign w:val="center"/>
          </w:tcPr>
          <w:p w14:paraId="0E3251C8">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B78273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群团组织信息</w:t>
            </w:r>
          </w:p>
        </w:tc>
      </w:tr>
      <w:tr w14:paraId="18E03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7C22604">
            <w:pPr>
              <w:widowControl/>
              <w:jc w:val="left"/>
              <w:rPr>
                <w:rFonts w:hint="eastAsia" w:cs="宋体" w:asciiTheme="minorEastAsia" w:hAnsiTheme="minorEastAsia" w:eastAsiaTheme="minorEastAsia"/>
                <w:kern w:val="0"/>
                <w:sz w:val="24"/>
              </w:rPr>
            </w:pPr>
          </w:p>
        </w:tc>
        <w:tc>
          <w:tcPr>
            <w:tcW w:w="781" w:type="pct"/>
            <w:vMerge w:val="continue"/>
            <w:vAlign w:val="center"/>
          </w:tcPr>
          <w:p w14:paraId="0E392F63">
            <w:pPr>
              <w:widowControl/>
              <w:jc w:val="left"/>
              <w:rPr>
                <w:rFonts w:hint="eastAsia" w:cs="宋体" w:asciiTheme="minorEastAsia" w:hAnsiTheme="minorEastAsia" w:eastAsiaTheme="minorEastAsia"/>
                <w:kern w:val="0"/>
                <w:sz w:val="24"/>
              </w:rPr>
            </w:pPr>
          </w:p>
        </w:tc>
        <w:tc>
          <w:tcPr>
            <w:tcW w:w="1206" w:type="pct"/>
            <w:vMerge w:val="continue"/>
            <w:vAlign w:val="center"/>
          </w:tcPr>
          <w:p w14:paraId="42DBAAD4">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03553E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群团成员信息</w:t>
            </w:r>
          </w:p>
        </w:tc>
      </w:tr>
      <w:tr w14:paraId="2C774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D0EB8BD">
            <w:pPr>
              <w:widowControl/>
              <w:jc w:val="left"/>
              <w:rPr>
                <w:rFonts w:hint="eastAsia" w:cs="宋体" w:asciiTheme="minorEastAsia" w:hAnsiTheme="minorEastAsia" w:eastAsiaTheme="minorEastAsia"/>
                <w:kern w:val="0"/>
                <w:sz w:val="24"/>
              </w:rPr>
            </w:pPr>
          </w:p>
        </w:tc>
        <w:tc>
          <w:tcPr>
            <w:tcW w:w="781" w:type="pct"/>
            <w:vMerge w:val="continue"/>
            <w:vAlign w:val="center"/>
          </w:tcPr>
          <w:p w14:paraId="68D2132A">
            <w:pPr>
              <w:widowControl/>
              <w:jc w:val="left"/>
              <w:rPr>
                <w:rFonts w:hint="eastAsia" w:cs="宋体" w:asciiTheme="minorEastAsia" w:hAnsiTheme="minorEastAsia" w:eastAsiaTheme="minorEastAsia"/>
                <w:kern w:val="0"/>
                <w:sz w:val="24"/>
              </w:rPr>
            </w:pPr>
          </w:p>
        </w:tc>
        <w:tc>
          <w:tcPr>
            <w:tcW w:w="1206" w:type="pct"/>
            <w:vMerge w:val="continue"/>
            <w:vAlign w:val="center"/>
          </w:tcPr>
          <w:p w14:paraId="5E3622E0">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DE4C57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社群信息</w:t>
            </w:r>
          </w:p>
        </w:tc>
      </w:tr>
      <w:tr w14:paraId="607EA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5E93DBA">
            <w:pPr>
              <w:widowControl/>
              <w:jc w:val="left"/>
              <w:rPr>
                <w:rFonts w:hint="eastAsia" w:cs="宋体" w:asciiTheme="minorEastAsia" w:hAnsiTheme="minorEastAsia" w:eastAsiaTheme="minorEastAsia"/>
                <w:kern w:val="0"/>
                <w:sz w:val="24"/>
              </w:rPr>
            </w:pPr>
          </w:p>
        </w:tc>
        <w:tc>
          <w:tcPr>
            <w:tcW w:w="781" w:type="pct"/>
            <w:vMerge w:val="continue"/>
            <w:vAlign w:val="center"/>
          </w:tcPr>
          <w:p w14:paraId="0FF1FE49">
            <w:pPr>
              <w:widowControl/>
              <w:jc w:val="left"/>
              <w:rPr>
                <w:rFonts w:hint="eastAsia" w:cs="宋体" w:asciiTheme="minorEastAsia" w:hAnsiTheme="minorEastAsia" w:eastAsiaTheme="minorEastAsia"/>
                <w:kern w:val="0"/>
                <w:sz w:val="24"/>
              </w:rPr>
            </w:pPr>
          </w:p>
        </w:tc>
        <w:tc>
          <w:tcPr>
            <w:tcW w:w="1206" w:type="pct"/>
            <w:vMerge w:val="continue"/>
            <w:vAlign w:val="center"/>
          </w:tcPr>
          <w:p w14:paraId="51B4F7C8">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692958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达人信息</w:t>
            </w:r>
          </w:p>
        </w:tc>
      </w:tr>
      <w:tr w14:paraId="1A07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58BAAE3">
            <w:pPr>
              <w:widowControl/>
              <w:jc w:val="left"/>
              <w:rPr>
                <w:rFonts w:hint="eastAsia" w:cs="宋体" w:asciiTheme="minorEastAsia" w:hAnsiTheme="minorEastAsia" w:eastAsiaTheme="minorEastAsia"/>
                <w:kern w:val="0"/>
                <w:sz w:val="24"/>
              </w:rPr>
            </w:pPr>
          </w:p>
        </w:tc>
        <w:tc>
          <w:tcPr>
            <w:tcW w:w="781" w:type="pct"/>
            <w:vMerge w:val="continue"/>
            <w:vAlign w:val="center"/>
          </w:tcPr>
          <w:p w14:paraId="0A27BCC8">
            <w:pPr>
              <w:widowControl/>
              <w:jc w:val="left"/>
              <w:rPr>
                <w:rFonts w:hint="eastAsia" w:cs="宋体" w:asciiTheme="minorEastAsia" w:hAnsiTheme="minorEastAsia" w:eastAsiaTheme="minorEastAsia"/>
                <w:kern w:val="0"/>
                <w:sz w:val="24"/>
              </w:rPr>
            </w:pPr>
          </w:p>
        </w:tc>
        <w:tc>
          <w:tcPr>
            <w:tcW w:w="1206" w:type="pct"/>
            <w:vMerge w:val="continue"/>
            <w:vAlign w:val="center"/>
          </w:tcPr>
          <w:p w14:paraId="3181F0F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1050E7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网格信息</w:t>
            </w:r>
          </w:p>
        </w:tc>
      </w:tr>
      <w:tr w14:paraId="624B2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6F990CD">
            <w:pPr>
              <w:widowControl/>
              <w:jc w:val="left"/>
              <w:rPr>
                <w:rFonts w:hint="eastAsia" w:cs="宋体" w:asciiTheme="minorEastAsia" w:hAnsiTheme="minorEastAsia" w:eastAsiaTheme="minorEastAsia"/>
                <w:kern w:val="0"/>
                <w:sz w:val="24"/>
              </w:rPr>
            </w:pPr>
          </w:p>
        </w:tc>
        <w:tc>
          <w:tcPr>
            <w:tcW w:w="781" w:type="pct"/>
            <w:vMerge w:val="continue"/>
            <w:vAlign w:val="center"/>
          </w:tcPr>
          <w:p w14:paraId="1F34CD09">
            <w:pPr>
              <w:widowControl/>
              <w:jc w:val="left"/>
              <w:rPr>
                <w:rFonts w:hint="eastAsia" w:cs="宋体" w:asciiTheme="minorEastAsia" w:hAnsiTheme="minorEastAsia" w:eastAsiaTheme="minorEastAsia"/>
                <w:kern w:val="0"/>
                <w:sz w:val="24"/>
              </w:rPr>
            </w:pPr>
          </w:p>
        </w:tc>
        <w:tc>
          <w:tcPr>
            <w:tcW w:w="1206" w:type="pct"/>
            <w:vMerge w:val="continue"/>
            <w:vAlign w:val="center"/>
          </w:tcPr>
          <w:p w14:paraId="47AA8D7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501D4B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微网格信息</w:t>
            </w:r>
          </w:p>
        </w:tc>
      </w:tr>
      <w:tr w14:paraId="608E7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9205536">
            <w:pPr>
              <w:widowControl/>
              <w:jc w:val="left"/>
              <w:rPr>
                <w:rFonts w:hint="eastAsia" w:cs="宋体" w:asciiTheme="minorEastAsia" w:hAnsiTheme="minorEastAsia" w:eastAsiaTheme="minorEastAsia"/>
                <w:kern w:val="0"/>
                <w:sz w:val="24"/>
              </w:rPr>
            </w:pPr>
          </w:p>
        </w:tc>
        <w:tc>
          <w:tcPr>
            <w:tcW w:w="781" w:type="pct"/>
            <w:vMerge w:val="continue"/>
            <w:vAlign w:val="center"/>
          </w:tcPr>
          <w:p w14:paraId="6871FFA3">
            <w:pPr>
              <w:widowControl/>
              <w:jc w:val="left"/>
              <w:rPr>
                <w:rFonts w:hint="eastAsia" w:cs="宋体" w:asciiTheme="minorEastAsia" w:hAnsiTheme="minorEastAsia" w:eastAsiaTheme="minorEastAsia"/>
                <w:kern w:val="0"/>
                <w:sz w:val="24"/>
              </w:rPr>
            </w:pPr>
          </w:p>
        </w:tc>
        <w:tc>
          <w:tcPr>
            <w:tcW w:w="1206" w:type="pct"/>
            <w:vMerge w:val="continue"/>
            <w:vAlign w:val="center"/>
          </w:tcPr>
          <w:p w14:paraId="7868F657">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DBF578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网格成员信息</w:t>
            </w:r>
          </w:p>
        </w:tc>
      </w:tr>
      <w:tr w14:paraId="0D3DD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587DEF1">
            <w:pPr>
              <w:widowControl/>
              <w:jc w:val="left"/>
              <w:rPr>
                <w:rFonts w:hint="eastAsia" w:cs="宋体" w:asciiTheme="minorEastAsia" w:hAnsiTheme="minorEastAsia" w:eastAsiaTheme="minorEastAsia"/>
                <w:kern w:val="0"/>
                <w:sz w:val="24"/>
              </w:rPr>
            </w:pPr>
          </w:p>
        </w:tc>
        <w:tc>
          <w:tcPr>
            <w:tcW w:w="781" w:type="pct"/>
            <w:vMerge w:val="continue"/>
            <w:vAlign w:val="center"/>
          </w:tcPr>
          <w:p w14:paraId="5880B24B">
            <w:pPr>
              <w:widowControl/>
              <w:jc w:val="left"/>
              <w:rPr>
                <w:rFonts w:hint="eastAsia" w:cs="宋体" w:asciiTheme="minorEastAsia" w:hAnsiTheme="minorEastAsia" w:eastAsiaTheme="minorEastAsia"/>
                <w:kern w:val="0"/>
                <w:sz w:val="24"/>
              </w:rPr>
            </w:pPr>
          </w:p>
        </w:tc>
        <w:tc>
          <w:tcPr>
            <w:tcW w:w="1206" w:type="pct"/>
            <w:vMerge w:val="continue"/>
            <w:vAlign w:val="center"/>
          </w:tcPr>
          <w:p w14:paraId="5C44D2EB">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75C5BE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业委会信息</w:t>
            </w:r>
          </w:p>
        </w:tc>
      </w:tr>
      <w:tr w14:paraId="7CBC9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872C14A">
            <w:pPr>
              <w:widowControl/>
              <w:jc w:val="left"/>
              <w:rPr>
                <w:rFonts w:hint="eastAsia" w:cs="宋体" w:asciiTheme="minorEastAsia" w:hAnsiTheme="minorEastAsia" w:eastAsiaTheme="minorEastAsia"/>
                <w:kern w:val="0"/>
                <w:sz w:val="24"/>
              </w:rPr>
            </w:pPr>
          </w:p>
        </w:tc>
        <w:tc>
          <w:tcPr>
            <w:tcW w:w="781" w:type="pct"/>
            <w:vMerge w:val="continue"/>
            <w:vAlign w:val="center"/>
          </w:tcPr>
          <w:p w14:paraId="056E057C">
            <w:pPr>
              <w:widowControl/>
              <w:jc w:val="left"/>
              <w:rPr>
                <w:rFonts w:hint="eastAsia" w:cs="宋体" w:asciiTheme="minorEastAsia" w:hAnsiTheme="minorEastAsia" w:eastAsiaTheme="minorEastAsia"/>
                <w:kern w:val="0"/>
                <w:sz w:val="24"/>
              </w:rPr>
            </w:pPr>
          </w:p>
        </w:tc>
        <w:tc>
          <w:tcPr>
            <w:tcW w:w="1206" w:type="pct"/>
            <w:vMerge w:val="continue"/>
            <w:vAlign w:val="center"/>
          </w:tcPr>
          <w:p w14:paraId="68D5121A">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124682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业委会成员信息</w:t>
            </w:r>
          </w:p>
        </w:tc>
      </w:tr>
      <w:tr w14:paraId="6B881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9366724">
            <w:pPr>
              <w:widowControl/>
              <w:jc w:val="left"/>
              <w:rPr>
                <w:rFonts w:hint="eastAsia" w:cs="宋体" w:asciiTheme="minorEastAsia" w:hAnsiTheme="minorEastAsia" w:eastAsiaTheme="minorEastAsia"/>
                <w:kern w:val="0"/>
                <w:sz w:val="24"/>
              </w:rPr>
            </w:pPr>
          </w:p>
        </w:tc>
        <w:tc>
          <w:tcPr>
            <w:tcW w:w="781" w:type="pct"/>
            <w:vMerge w:val="continue"/>
            <w:vAlign w:val="center"/>
          </w:tcPr>
          <w:p w14:paraId="671FC5A3">
            <w:pPr>
              <w:widowControl/>
              <w:jc w:val="left"/>
              <w:rPr>
                <w:rFonts w:hint="eastAsia" w:cs="宋体" w:asciiTheme="minorEastAsia" w:hAnsiTheme="minorEastAsia" w:eastAsiaTheme="minorEastAsia"/>
                <w:kern w:val="0"/>
                <w:sz w:val="24"/>
              </w:rPr>
            </w:pPr>
          </w:p>
        </w:tc>
        <w:tc>
          <w:tcPr>
            <w:tcW w:w="1206" w:type="pct"/>
            <w:vMerge w:val="continue"/>
            <w:vAlign w:val="center"/>
          </w:tcPr>
          <w:p w14:paraId="48EDFE3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D3D80E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物业信息</w:t>
            </w:r>
          </w:p>
        </w:tc>
      </w:tr>
      <w:tr w14:paraId="4ED80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DE2DB3B">
            <w:pPr>
              <w:widowControl/>
              <w:jc w:val="left"/>
              <w:rPr>
                <w:rFonts w:hint="eastAsia" w:cs="宋体" w:asciiTheme="minorEastAsia" w:hAnsiTheme="minorEastAsia" w:eastAsiaTheme="minorEastAsia"/>
                <w:kern w:val="0"/>
                <w:sz w:val="24"/>
              </w:rPr>
            </w:pPr>
          </w:p>
        </w:tc>
        <w:tc>
          <w:tcPr>
            <w:tcW w:w="781" w:type="pct"/>
            <w:vMerge w:val="continue"/>
            <w:vAlign w:val="center"/>
          </w:tcPr>
          <w:p w14:paraId="63014AC3">
            <w:pPr>
              <w:widowControl/>
              <w:jc w:val="left"/>
              <w:rPr>
                <w:rFonts w:hint="eastAsia" w:cs="宋体" w:asciiTheme="minorEastAsia" w:hAnsiTheme="minorEastAsia" w:eastAsiaTheme="minorEastAsia"/>
                <w:kern w:val="0"/>
                <w:sz w:val="24"/>
              </w:rPr>
            </w:pPr>
          </w:p>
        </w:tc>
        <w:tc>
          <w:tcPr>
            <w:tcW w:w="1206" w:type="pct"/>
            <w:vMerge w:val="continue"/>
            <w:vAlign w:val="center"/>
          </w:tcPr>
          <w:p w14:paraId="439DFCFF">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EFF9A8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物业成员信息</w:t>
            </w:r>
          </w:p>
        </w:tc>
      </w:tr>
      <w:tr w14:paraId="6535C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0EBB981">
            <w:pPr>
              <w:widowControl/>
              <w:jc w:val="left"/>
              <w:rPr>
                <w:rFonts w:hint="eastAsia" w:cs="宋体" w:asciiTheme="minorEastAsia" w:hAnsiTheme="minorEastAsia" w:eastAsiaTheme="minorEastAsia"/>
                <w:kern w:val="0"/>
                <w:sz w:val="24"/>
              </w:rPr>
            </w:pPr>
          </w:p>
        </w:tc>
        <w:tc>
          <w:tcPr>
            <w:tcW w:w="781" w:type="pct"/>
            <w:vMerge w:val="continue"/>
            <w:vAlign w:val="center"/>
          </w:tcPr>
          <w:p w14:paraId="7E3874B5">
            <w:pPr>
              <w:widowControl/>
              <w:jc w:val="left"/>
              <w:rPr>
                <w:rFonts w:hint="eastAsia" w:cs="宋体" w:asciiTheme="minorEastAsia" w:hAnsiTheme="minorEastAsia" w:eastAsiaTheme="minorEastAsia"/>
                <w:kern w:val="0"/>
                <w:sz w:val="24"/>
              </w:rPr>
            </w:pPr>
          </w:p>
        </w:tc>
        <w:tc>
          <w:tcPr>
            <w:tcW w:w="1206" w:type="pct"/>
            <w:vMerge w:val="continue"/>
            <w:vAlign w:val="center"/>
          </w:tcPr>
          <w:p w14:paraId="56E244B4">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41729E7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社区运营商</w:t>
            </w:r>
          </w:p>
        </w:tc>
      </w:tr>
      <w:tr w14:paraId="6EA9D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BE0834D">
            <w:pPr>
              <w:widowControl/>
              <w:jc w:val="left"/>
              <w:rPr>
                <w:rFonts w:hint="eastAsia" w:cs="宋体" w:asciiTheme="minorEastAsia" w:hAnsiTheme="minorEastAsia" w:eastAsiaTheme="minorEastAsia"/>
                <w:kern w:val="0"/>
                <w:sz w:val="24"/>
              </w:rPr>
            </w:pPr>
          </w:p>
        </w:tc>
        <w:tc>
          <w:tcPr>
            <w:tcW w:w="781" w:type="pct"/>
            <w:vMerge w:val="continue"/>
            <w:vAlign w:val="center"/>
          </w:tcPr>
          <w:p w14:paraId="4F1A169C">
            <w:pPr>
              <w:widowControl/>
              <w:jc w:val="left"/>
              <w:rPr>
                <w:rFonts w:hint="eastAsia" w:cs="宋体" w:asciiTheme="minorEastAsia" w:hAnsiTheme="minorEastAsia" w:eastAsiaTheme="minorEastAsia"/>
                <w:kern w:val="0"/>
                <w:sz w:val="24"/>
              </w:rPr>
            </w:pPr>
          </w:p>
        </w:tc>
        <w:tc>
          <w:tcPr>
            <w:tcW w:w="1206" w:type="pct"/>
            <w:vMerge w:val="continue"/>
            <w:vAlign w:val="center"/>
          </w:tcPr>
          <w:p w14:paraId="36E23F4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0A17FA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社区工作人员信息</w:t>
            </w:r>
          </w:p>
        </w:tc>
      </w:tr>
      <w:tr w14:paraId="508AA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058BE069">
            <w:pPr>
              <w:widowControl/>
              <w:jc w:val="left"/>
              <w:rPr>
                <w:rFonts w:hint="eastAsia" w:cs="宋体" w:asciiTheme="minorEastAsia" w:hAnsiTheme="minorEastAsia" w:eastAsiaTheme="minorEastAsia"/>
                <w:kern w:val="0"/>
                <w:sz w:val="24"/>
              </w:rPr>
            </w:pPr>
          </w:p>
        </w:tc>
        <w:tc>
          <w:tcPr>
            <w:tcW w:w="781" w:type="pct"/>
            <w:vMerge w:val="continue"/>
            <w:vAlign w:val="center"/>
          </w:tcPr>
          <w:p w14:paraId="622CDE01">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6E4DBF9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公共空间与公共设施信息</w:t>
            </w:r>
          </w:p>
        </w:tc>
        <w:tc>
          <w:tcPr>
            <w:tcW w:w="2502" w:type="pct"/>
            <w:shd w:val="clear" w:color="000000" w:fill="FFFFFF"/>
            <w:vAlign w:val="center"/>
          </w:tcPr>
          <w:p w14:paraId="37BC5EB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商家店铺信息</w:t>
            </w:r>
          </w:p>
        </w:tc>
      </w:tr>
      <w:tr w14:paraId="67078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2772F39">
            <w:pPr>
              <w:widowControl/>
              <w:jc w:val="left"/>
              <w:rPr>
                <w:rFonts w:hint="eastAsia" w:cs="宋体" w:asciiTheme="minorEastAsia" w:hAnsiTheme="minorEastAsia" w:eastAsiaTheme="minorEastAsia"/>
                <w:kern w:val="0"/>
                <w:sz w:val="24"/>
              </w:rPr>
            </w:pPr>
          </w:p>
        </w:tc>
        <w:tc>
          <w:tcPr>
            <w:tcW w:w="781" w:type="pct"/>
            <w:vMerge w:val="continue"/>
            <w:vAlign w:val="center"/>
          </w:tcPr>
          <w:p w14:paraId="615B8721">
            <w:pPr>
              <w:widowControl/>
              <w:jc w:val="left"/>
              <w:rPr>
                <w:rFonts w:hint="eastAsia" w:cs="宋体" w:asciiTheme="minorEastAsia" w:hAnsiTheme="minorEastAsia" w:eastAsiaTheme="minorEastAsia"/>
                <w:kern w:val="0"/>
                <w:sz w:val="24"/>
              </w:rPr>
            </w:pPr>
          </w:p>
        </w:tc>
        <w:tc>
          <w:tcPr>
            <w:tcW w:w="1206" w:type="pct"/>
            <w:vMerge w:val="continue"/>
            <w:vAlign w:val="center"/>
          </w:tcPr>
          <w:p w14:paraId="0F5BECB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494AEE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人流量（进入客流）信息</w:t>
            </w:r>
          </w:p>
        </w:tc>
      </w:tr>
      <w:tr w14:paraId="6FA57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69588F3">
            <w:pPr>
              <w:widowControl/>
              <w:jc w:val="left"/>
              <w:rPr>
                <w:rFonts w:hint="eastAsia" w:cs="宋体" w:asciiTheme="minorEastAsia" w:hAnsiTheme="minorEastAsia" w:eastAsiaTheme="minorEastAsia"/>
                <w:kern w:val="0"/>
                <w:sz w:val="24"/>
              </w:rPr>
            </w:pPr>
          </w:p>
        </w:tc>
        <w:tc>
          <w:tcPr>
            <w:tcW w:w="781" w:type="pct"/>
            <w:vMerge w:val="continue"/>
            <w:vAlign w:val="center"/>
          </w:tcPr>
          <w:p w14:paraId="51B3A586">
            <w:pPr>
              <w:widowControl/>
              <w:jc w:val="left"/>
              <w:rPr>
                <w:rFonts w:hint="eastAsia" w:cs="宋体" w:asciiTheme="minorEastAsia" w:hAnsiTheme="minorEastAsia" w:eastAsiaTheme="minorEastAsia"/>
                <w:kern w:val="0"/>
                <w:sz w:val="24"/>
              </w:rPr>
            </w:pPr>
          </w:p>
        </w:tc>
        <w:tc>
          <w:tcPr>
            <w:tcW w:w="1206" w:type="pct"/>
            <w:vMerge w:val="continue"/>
            <w:vAlign w:val="center"/>
          </w:tcPr>
          <w:p w14:paraId="73E1D7F3">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A26700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设备资源信息</w:t>
            </w:r>
          </w:p>
        </w:tc>
      </w:tr>
      <w:tr w14:paraId="4A289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9BCBC97">
            <w:pPr>
              <w:widowControl/>
              <w:jc w:val="left"/>
              <w:rPr>
                <w:rFonts w:hint="eastAsia" w:cs="宋体" w:asciiTheme="minorEastAsia" w:hAnsiTheme="minorEastAsia" w:eastAsiaTheme="minorEastAsia"/>
                <w:kern w:val="0"/>
                <w:sz w:val="24"/>
              </w:rPr>
            </w:pPr>
          </w:p>
        </w:tc>
        <w:tc>
          <w:tcPr>
            <w:tcW w:w="781" w:type="pct"/>
            <w:vMerge w:val="continue"/>
            <w:vAlign w:val="center"/>
          </w:tcPr>
          <w:p w14:paraId="189BBEE8">
            <w:pPr>
              <w:widowControl/>
              <w:jc w:val="left"/>
              <w:rPr>
                <w:rFonts w:hint="eastAsia" w:cs="宋体" w:asciiTheme="minorEastAsia" w:hAnsiTheme="minorEastAsia" w:eastAsiaTheme="minorEastAsia"/>
                <w:kern w:val="0"/>
                <w:sz w:val="24"/>
              </w:rPr>
            </w:pPr>
          </w:p>
        </w:tc>
        <w:tc>
          <w:tcPr>
            <w:tcW w:w="1206" w:type="pct"/>
            <w:vMerge w:val="continue"/>
            <w:vAlign w:val="center"/>
          </w:tcPr>
          <w:p w14:paraId="29F779CA">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607F40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浙住通（人行）通行日志信息</w:t>
            </w:r>
          </w:p>
        </w:tc>
      </w:tr>
      <w:tr w14:paraId="13CD8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25BA5A5">
            <w:pPr>
              <w:widowControl/>
              <w:jc w:val="left"/>
              <w:rPr>
                <w:rFonts w:hint="eastAsia" w:cs="宋体" w:asciiTheme="minorEastAsia" w:hAnsiTheme="minorEastAsia" w:eastAsiaTheme="minorEastAsia"/>
                <w:kern w:val="0"/>
                <w:sz w:val="24"/>
              </w:rPr>
            </w:pPr>
          </w:p>
        </w:tc>
        <w:tc>
          <w:tcPr>
            <w:tcW w:w="781" w:type="pct"/>
            <w:vMerge w:val="continue"/>
            <w:vAlign w:val="center"/>
          </w:tcPr>
          <w:p w14:paraId="60EE7186">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3685FF91">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业务主题信息</w:t>
            </w:r>
          </w:p>
        </w:tc>
        <w:tc>
          <w:tcPr>
            <w:tcW w:w="2502" w:type="pct"/>
            <w:shd w:val="clear" w:color="000000" w:fill="FFFFFF"/>
            <w:vAlign w:val="center"/>
          </w:tcPr>
          <w:p w14:paraId="4DAA280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物业收费信息</w:t>
            </w:r>
          </w:p>
        </w:tc>
      </w:tr>
      <w:tr w14:paraId="105A5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002F826">
            <w:pPr>
              <w:widowControl/>
              <w:jc w:val="left"/>
              <w:rPr>
                <w:rFonts w:hint="eastAsia" w:cs="宋体" w:asciiTheme="minorEastAsia" w:hAnsiTheme="minorEastAsia" w:eastAsiaTheme="minorEastAsia"/>
                <w:kern w:val="0"/>
                <w:sz w:val="24"/>
              </w:rPr>
            </w:pPr>
          </w:p>
        </w:tc>
        <w:tc>
          <w:tcPr>
            <w:tcW w:w="781" w:type="pct"/>
            <w:vMerge w:val="continue"/>
            <w:vAlign w:val="center"/>
          </w:tcPr>
          <w:p w14:paraId="1CF69735">
            <w:pPr>
              <w:widowControl/>
              <w:jc w:val="left"/>
              <w:rPr>
                <w:rFonts w:hint="eastAsia" w:cs="宋体" w:asciiTheme="minorEastAsia" w:hAnsiTheme="minorEastAsia" w:eastAsiaTheme="minorEastAsia"/>
                <w:kern w:val="0"/>
                <w:sz w:val="24"/>
              </w:rPr>
            </w:pPr>
          </w:p>
        </w:tc>
        <w:tc>
          <w:tcPr>
            <w:tcW w:w="1206" w:type="pct"/>
            <w:vMerge w:val="continue"/>
            <w:vAlign w:val="center"/>
          </w:tcPr>
          <w:p w14:paraId="3B13981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9BE309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社区事件信息</w:t>
            </w:r>
          </w:p>
        </w:tc>
      </w:tr>
      <w:tr w14:paraId="3C2C4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45BA44C">
            <w:pPr>
              <w:widowControl/>
              <w:jc w:val="left"/>
              <w:rPr>
                <w:rFonts w:hint="eastAsia" w:cs="宋体" w:asciiTheme="minorEastAsia" w:hAnsiTheme="minorEastAsia" w:eastAsiaTheme="minorEastAsia"/>
                <w:kern w:val="0"/>
                <w:sz w:val="24"/>
              </w:rPr>
            </w:pPr>
          </w:p>
        </w:tc>
        <w:tc>
          <w:tcPr>
            <w:tcW w:w="781" w:type="pct"/>
            <w:vMerge w:val="continue"/>
            <w:vAlign w:val="center"/>
          </w:tcPr>
          <w:p w14:paraId="7ABAFE07">
            <w:pPr>
              <w:widowControl/>
              <w:jc w:val="left"/>
              <w:rPr>
                <w:rFonts w:hint="eastAsia" w:cs="宋体" w:asciiTheme="minorEastAsia" w:hAnsiTheme="minorEastAsia" w:eastAsiaTheme="minorEastAsia"/>
                <w:kern w:val="0"/>
                <w:sz w:val="24"/>
              </w:rPr>
            </w:pPr>
          </w:p>
        </w:tc>
        <w:tc>
          <w:tcPr>
            <w:tcW w:w="1206" w:type="pct"/>
            <w:vMerge w:val="continue"/>
            <w:vAlign w:val="center"/>
          </w:tcPr>
          <w:p w14:paraId="72B04DA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09FC3E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社区活动信息</w:t>
            </w:r>
          </w:p>
        </w:tc>
      </w:tr>
      <w:tr w14:paraId="7C61E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09B50D62">
            <w:pPr>
              <w:widowControl/>
              <w:jc w:val="left"/>
              <w:rPr>
                <w:rFonts w:hint="eastAsia" w:cs="宋体" w:asciiTheme="minorEastAsia" w:hAnsiTheme="minorEastAsia" w:eastAsiaTheme="minorEastAsia"/>
                <w:kern w:val="0"/>
                <w:sz w:val="24"/>
              </w:rPr>
            </w:pPr>
          </w:p>
        </w:tc>
        <w:tc>
          <w:tcPr>
            <w:tcW w:w="781" w:type="pct"/>
            <w:vMerge w:val="continue"/>
            <w:vAlign w:val="center"/>
          </w:tcPr>
          <w:p w14:paraId="01CF1A82">
            <w:pPr>
              <w:widowControl/>
              <w:jc w:val="left"/>
              <w:rPr>
                <w:rFonts w:hint="eastAsia" w:cs="宋体" w:asciiTheme="minorEastAsia" w:hAnsiTheme="minorEastAsia" w:eastAsiaTheme="minorEastAsia"/>
                <w:kern w:val="0"/>
                <w:sz w:val="24"/>
              </w:rPr>
            </w:pPr>
          </w:p>
        </w:tc>
        <w:tc>
          <w:tcPr>
            <w:tcW w:w="1206" w:type="pct"/>
            <w:vMerge w:val="continue"/>
            <w:vAlign w:val="center"/>
          </w:tcPr>
          <w:p w14:paraId="01389FA8">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451ACD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社区投票信息</w:t>
            </w:r>
          </w:p>
        </w:tc>
      </w:tr>
      <w:tr w14:paraId="00FB9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376DB2E">
            <w:pPr>
              <w:widowControl/>
              <w:jc w:val="left"/>
              <w:rPr>
                <w:rFonts w:hint="eastAsia" w:cs="宋体" w:asciiTheme="minorEastAsia" w:hAnsiTheme="minorEastAsia" w:eastAsiaTheme="minorEastAsia"/>
                <w:kern w:val="0"/>
                <w:sz w:val="24"/>
              </w:rPr>
            </w:pPr>
          </w:p>
        </w:tc>
        <w:tc>
          <w:tcPr>
            <w:tcW w:w="781" w:type="pct"/>
            <w:vMerge w:val="continue"/>
            <w:vAlign w:val="center"/>
          </w:tcPr>
          <w:p w14:paraId="11C3460F">
            <w:pPr>
              <w:widowControl/>
              <w:jc w:val="left"/>
              <w:rPr>
                <w:rFonts w:hint="eastAsia" w:cs="宋体" w:asciiTheme="minorEastAsia" w:hAnsiTheme="minorEastAsia" w:eastAsiaTheme="minorEastAsia"/>
                <w:kern w:val="0"/>
                <w:sz w:val="24"/>
              </w:rPr>
            </w:pPr>
          </w:p>
        </w:tc>
        <w:tc>
          <w:tcPr>
            <w:tcW w:w="1206" w:type="pct"/>
            <w:vMerge w:val="continue"/>
            <w:vAlign w:val="center"/>
          </w:tcPr>
          <w:p w14:paraId="0B6378D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21F2C8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社区用户信息</w:t>
            </w:r>
          </w:p>
        </w:tc>
      </w:tr>
      <w:tr w14:paraId="77988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E4638EA">
            <w:pPr>
              <w:widowControl/>
              <w:jc w:val="left"/>
              <w:rPr>
                <w:rFonts w:hint="eastAsia" w:cs="宋体" w:asciiTheme="minorEastAsia" w:hAnsiTheme="minorEastAsia" w:eastAsiaTheme="minorEastAsia"/>
                <w:kern w:val="0"/>
                <w:sz w:val="24"/>
              </w:rPr>
            </w:pPr>
          </w:p>
        </w:tc>
        <w:tc>
          <w:tcPr>
            <w:tcW w:w="781" w:type="pct"/>
            <w:vMerge w:val="continue"/>
            <w:vAlign w:val="center"/>
          </w:tcPr>
          <w:p w14:paraId="770240E4">
            <w:pPr>
              <w:widowControl/>
              <w:jc w:val="left"/>
              <w:rPr>
                <w:rFonts w:hint="eastAsia" w:cs="宋体" w:asciiTheme="minorEastAsia" w:hAnsiTheme="minorEastAsia" w:eastAsiaTheme="minorEastAsia"/>
                <w:kern w:val="0"/>
                <w:sz w:val="24"/>
              </w:rPr>
            </w:pPr>
          </w:p>
        </w:tc>
        <w:tc>
          <w:tcPr>
            <w:tcW w:w="1206" w:type="pct"/>
            <w:vMerge w:val="continue"/>
            <w:vAlign w:val="center"/>
          </w:tcPr>
          <w:p w14:paraId="2C805A6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318C05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社区工作信息</w:t>
            </w:r>
          </w:p>
        </w:tc>
      </w:tr>
      <w:tr w14:paraId="54498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1FE6FA2">
            <w:pPr>
              <w:widowControl/>
              <w:jc w:val="left"/>
              <w:rPr>
                <w:rFonts w:hint="eastAsia" w:cs="宋体" w:asciiTheme="minorEastAsia" w:hAnsiTheme="minorEastAsia" w:eastAsiaTheme="minorEastAsia"/>
                <w:kern w:val="0"/>
                <w:sz w:val="24"/>
              </w:rPr>
            </w:pPr>
          </w:p>
        </w:tc>
        <w:tc>
          <w:tcPr>
            <w:tcW w:w="781" w:type="pct"/>
            <w:vMerge w:val="continue"/>
            <w:vAlign w:val="center"/>
          </w:tcPr>
          <w:p w14:paraId="090D7498">
            <w:pPr>
              <w:widowControl/>
              <w:jc w:val="left"/>
              <w:rPr>
                <w:rFonts w:hint="eastAsia" w:cs="宋体" w:asciiTheme="minorEastAsia" w:hAnsiTheme="minorEastAsia" w:eastAsiaTheme="minorEastAsia"/>
                <w:kern w:val="0"/>
                <w:sz w:val="24"/>
              </w:rPr>
            </w:pPr>
          </w:p>
        </w:tc>
        <w:tc>
          <w:tcPr>
            <w:tcW w:w="1206" w:type="pct"/>
            <w:vMerge w:val="continue"/>
            <w:vAlign w:val="center"/>
          </w:tcPr>
          <w:p w14:paraId="643E9D6B">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12A068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平台积分信息</w:t>
            </w:r>
          </w:p>
        </w:tc>
      </w:tr>
      <w:tr w14:paraId="4501A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40611A2">
            <w:pPr>
              <w:widowControl/>
              <w:jc w:val="left"/>
              <w:rPr>
                <w:rFonts w:hint="eastAsia" w:cs="宋体" w:asciiTheme="minorEastAsia" w:hAnsiTheme="minorEastAsia" w:eastAsiaTheme="minorEastAsia"/>
                <w:kern w:val="0"/>
                <w:sz w:val="24"/>
              </w:rPr>
            </w:pPr>
          </w:p>
        </w:tc>
        <w:tc>
          <w:tcPr>
            <w:tcW w:w="781" w:type="pct"/>
            <w:vMerge w:val="continue"/>
            <w:vAlign w:val="center"/>
          </w:tcPr>
          <w:p w14:paraId="17DF2EBF">
            <w:pPr>
              <w:widowControl/>
              <w:jc w:val="left"/>
              <w:rPr>
                <w:rFonts w:hint="eastAsia" w:cs="宋体" w:asciiTheme="minorEastAsia" w:hAnsiTheme="minorEastAsia" w:eastAsiaTheme="minorEastAsia"/>
                <w:kern w:val="0"/>
                <w:sz w:val="24"/>
              </w:rPr>
            </w:pPr>
          </w:p>
        </w:tc>
        <w:tc>
          <w:tcPr>
            <w:tcW w:w="1206" w:type="pct"/>
            <w:vMerge w:val="continue"/>
            <w:vAlign w:val="center"/>
          </w:tcPr>
          <w:p w14:paraId="68112662">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4FA650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业委会会议信息</w:t>
            </w:r>
          </w:p>
        </w:tc>
      </w:tr>
      <w:tr w14:paraId="61DFE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B097FE1">
            <w:pPr>
              <w:widowControl/>
              <w:jc w:val="left"/>
              <w:rPr>
                <w:rFonts w:hint="eastAsia" w:cs="宋体" w:asciiTheme="minorEastAsia" w:hAnsiTheme="minorEastAsia" w:eastAsiaTheme="minorEastAsia"/>
                <w:kern w:val="0"/>
                <w:sz w:val="24"/>
              </w:rPr>
            </w:pPr>
          </w:p>
        </w:tc>
        <w:tc>
          <w:tcPr>
            <w:tcW w:w="781" w:type="pct"/>
            <w:vMerge w:val="restart"/>
            <w:shd w:val="clear" w:color="000000" w:fill="FFFFFF"/>
            <w:vAlign w:val="center"/>
          </w:tcPr>
          <w:p w14:paraId="667BCD6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数据治理</w:t>
            </w:r>
          </w:p>
        </w:tc>
        <w:tc>
          <w:tcPr>
            <w:tcW w:w="1206" w:type="pct"/>
            <w:shd w:val="clear" w:color="000000" w:fill="FFFFFF"/>
            <w:vAlign w:val="center"/>
          </w:tcPr>
          <w:p w14:paraId="3682D8C8">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数据清洗</w:t>
            </w:r>
          </w:p>
        </w:tc>
        <w:tc>
          <w:tcPr>
            <w:tcW w:w="2502" w:type="pct"/>
            <w:shd w:val="clear" w:color="000000" w:fill="FFFFFF"/>
            <w:vAlign w:val="center"/>
          </w:tcPr>
          <w:p w14:paraId="54C342A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对归集数据进行清洗、存淀、聚合</w:t>
            </w:r>
          </w:p>
        </w:tc>
      </w:tr>
      <w:tr w14:paraId="0BE4A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66095F11">
            <w:pPr>
              <w:widowControl/>
              <w:jc w:val="left"/>
              <w:rPr>
                <w:rFonts w:hint="eastAsia" w:cs="宋体" w:asciiTheme="minorEastAsia" w:hAnsiTheme="minorEastAsia" w:eastAsiaTheme="minorEastAsia"/>
                <w:kern w:val="0"/>
                <w:sz w:val="24"/>
              </w:rPr>
            </w:pPr>
          </w:p>
        </w:tc>
        <w:tc>
          <w:tcPr>
            <w:tcW w:w="781" w:type="pct"/>
            <w:vMerge w:val="continue"/>
            <w:vAlign w:val="center"/>
          </w:tcPr>
          <w:p w14:paraId="109102CB">
            <w:pPr>
              <w:widowControl/>
              <w:jc w:val="left"/>
              <w:rPr>
                <w:rFonts w:hint="eastAsia" w:cs="宋体" w:asciiTheme="minorEastAsia" w:hAnsiTheme="minorEastAsia" w:eastAsiaTheme="minorEastAsia"/>
                <w:kern w:val="0"/>
                <w:sz w:val="24"/>
              </w:rPr>
            </w:pPr>
          </w:p>
        </w:tc>
        <w:tc>
          <w:tcPr>
            <w:tcW w:w="1206" w:type="pct"/>
            <w:shd w:val="clear" w:color="000000" w:fill="FFFFFF"/>
            <w:vAlign w:val="center"/>
          </w:tcPr>
          <w:p w14:paraId="2624E3A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数据完善</w:t>
            </w:r>
          </w:p>
        </w:tc>
        <w:tc>
          <w:tcPr>
            <w:tcW w:w="2502" w:type="pct"/>
            <w:shd w:val="clear" w:color="000000" w:fill="FFFFFF"/>
            <w:vAlign w:val="center"/>
          </w:tcPr>
          <w:p w14:paraId="703DBF6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利用房屋地址匹配等方式将归集数据与现有数据资源碰撞，减少摸排工作，完善基础数据</w:t>
            </w:r>
          </w:p>
        </w:tc>
      </w:tr>
      <w:tr w14:paraId="59017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F048DE5">
            <w:pPr>
              <w:widowControl/>
              <w:jc w:val="left"/>
              <w:rPr>
                <w:rFonts w:hint="eastAsia" w:cs="宋体" w:asciiTheme="minorEastAsia" w:hAnsiTheme="minorEastAsia" w:eastAsiaTheme="minorEastAsia"/>
                <w:kern w:val="0"/>
                <w:sz w:val="24"/>
              </w:rPr>
            </w:pPr>
          </w:p>
        </w:tc>
        <w:tc>
          <w:tcPr>
            <w:tcW w:w="781" w:type="pct"/>
            <w:vMerge w:val="restart"/>
            <w:shd w:val="clear" w:color="000000" w:fill="FFFFFF"/>
            <w:vAlign w:val="center"/>
          </w:tcPr>
          <w:p w14:paraId="4CC4858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数据对接</w:t>
            </w:r>
          </w:p>
        </w:tc>
        <w:tc>
          <w:tcPr>
            <w:tcW w:w="1206" w:type="pct"/>
            <w:vMerge w:val="restart"/>
            <w:shd w:val="clear" w:color="000000" w:fill="FFFFFF"/>
            <w:vAlign w:val="center"/>
          </w:tcPr>
          <w:p w14:paraId="2A433EC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人房信息</w:t>
            </w:r>
          </w:p>
        </w:tc>
        <w:tc>
          <w:tcPr>
            <w:tcW w:w="2502" w:type="pct"/>
            <w:shd w:val="clear" w:color="000000" w:fill="FFFFFF"/>
            <w:vAlign w:val="center"/>
          </w:tcPr>
          <w:p w14:paraId="70CBE44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行政区划信息</w:t>
            </w:r>
          </w:p>
        </w:tc>
      </w:tr>
      <w:tr w14:paraId="39928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8C13F3F">
            <w:pPr>
              <w:widowControl/>
              <w:jc w:val="left"/>
              <w:rPr>
                <w:rFonts w:hint="eastAsia" w:cs="宋体" w:asciiTheme="minorEastAsia" w:hAnsiTheme="minorEastAsia" w:eastAsiaTheme="minorEastAsia"/>
                <w:kern w:val="0"/>
                <w:sz w:val="24"/>
              </w:rPr>
            </w:pPr>
          </w:p>
        </w:tc>
        <w:tc>
          <w:tcPr>
            <w:tcW w:w="781" w:type="pct"/>
            <w:vMerge w:val="continue"/>
            <w:vAlign w:val="center"/>
          </w:tcPr>
          <w:p w14:paraId="18A42377">
            <w:pPr>
              <w:widowControl/>
              <w:jc w:val="left"/>
              <w:rPr>
                <w:rFonts w:hint="eastAsia" w:cs="宋体" w:asciiTheme="minorEastAsia" w:hAnsiTheme="minorEastAsia" w:eastAsiaTheme="minorEastAsia"/>
                <w:kern w:val="0"/>
                <w:sz w:val="24"/>
              </w:rPr>
            </w:pPr>
          </w:p>
        </w:tc>
        <w:tc>
          <w:tcPr>
            <w:tcW w:w="1206" w:type="pct"/>
            <w:vMerge w:val="continue"/>
            <w:vAlign w:val="center"/>
          </w:tcPr>
          <w:p w14:paraId="6BF13BF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0961AE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未来社区基本信息</w:t>
            </w:r>
          </w:p>
        </w:tc>
      </w:tr>
      <w:tr w14:paraId="55D37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4F037FF">
            <w:pPr>
              <w:widowControl/>
              <w:jc w:val="left"/>
              <w:rPr>
                <w:rFonts w:hint="eastAsia" w:cs="宋体" w:asciiTheme="minorEastAsia" w:hAnsiTheme="minorEastAsia" w:eastAsiaTheme="minorEastAsia"/>
                <w:kern w:val="0"/>
                <w:sz w:val="24"/>
              </w:rPr>
            </w:pPr>
          </w:p>
        </w:tc>
        <w:tc>
          <w:tcPr>
            <w:tcW w:w="781" w:type="pct"/>
            <w:vMerge w:val="continue"/>
            <w:vAlign w:val="center"/>
          </w:tcPr>
          <w:p w14:paraId="4EA11404">
            <w:pPr>
              <w:widowControl/>
              <w:jc w:val="left"/>
              <w:rPr>
                <w:rFonts w:hint="eastAsia" w:cs="宋体" w:asciiTheme="minorEastAsia" w:hAnsiTheme="minorEastAsia" w:eastAsiaTheme="minorEastAsia"/>
                <w:kern w:val="0"/>
                <w:sz w:val="24"/>
              </w:rPr>
            </w:pPr>
          </w:p>
        </w:tc>
        <w:tc>
          <w:tcPr>
            <w:tcW w:w="1206" w:type="pct"/>
            <w:vMerge w:val="continue"/>
            <w:vAlign w:val="center"/>
          </w:tcPr>
          <w:p w14:paraId="1489CA4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520C93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未来社区小区信息</w:t>
            </w:r>
          </w:p>
        </w:tc>
      </w:tr>
      <w:tr w14:paraId="5FCD2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D4CAB5E">
            <w:pPr>
              <w:widowControl/>
              <w:jc w:val="left"/>
              <w:rPr>
                <w:rFonts w:hint="eastAsia" w:cs="宋体" w:asciiTheme="minorEastAsia" w:hAnsiTheme="minorEastAsia" w:eastAsiaTheme="minorEastAsia"/>
                <w:kern w:val="0"/>
                <w:sz w:val="24"/>
              </w:rPr>
            </w:pPr>
          </w:p>
        </w:tc>
        <w:tc>
          <w:tcPr>
            <w:tcW w:w="781" w:type="pct"/>
            <w:vMerge w:val="continue"/>
            <w:vAlign w:val="center"/>
          </w:tcPr>
          <w:p w14:paraId="7156F848">
            <w:pPr>
              <w:widowControl/>
              <w:jc w:val="left"/>
              <w:rPr>
                <w:rFonts w:hint="eastAsia" w:cs="宋体" w:asciiTheme="minorEastAsia" w:hAnsiTheme="minorEastAsia" w:eastAsiaTheme="minorEastAsia"/>
                <w:kern w:val="0"/>
                <w:sz w:val="24"/>
              </w:rPr>
            </w:pPr>
          </w:p>
        </w:tc>
        <w:tc>
          <w:tcPr>
            <w:tcW w:w="1206" w:type="pct"/>
            <w:vMerge w:val="continue"/>
            <w:vAlign w:val="center"/>
          </w:tcPr>
          <w:p w14:paraId="307FD8C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3ABC5B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未来社区楼幢信息</w:t>
            </w:r>
          </w:p>
        </w:tc>
      </w:tr>
      <w:tr w14:paraId="28894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B76D755">
            <w:pPr>
              <w:widowControl/>
              <w:jc w:val="left"/>
              <w:rPr>
                <w:rFonts w:hint="eastAsia" w:cs="宋体" w:asciiTheme="minorEastAsia" w:hAnsiTheme="minorEastAsia" w:eastAsiaTheme="minorEastAsia"/>
                <w:kern w:val="0"/>
                <w:sz w:val="24"/>
              </w:rPr>
            </w:pPr>
          </w:p>
        </w:tc>
        <w:tc>
          <w:tcPr>
            <w:tcW w:w="781" w:type="pct"/>
            <w:vMerge w:val="continue"/>
            <w:vAlign w:val="center"/>
          </w:tcPr>
          <w:p w14:paraId="792FC0C6">
            <w:pPr>
              <w:widowControl/>
              <w:jc w:val="left"/>
              <w:rPr>
                <w:rFonts w:hint="eastAsia" w:cs="宋体" w:asciiTheme="minorEastAsia" w:hAnsiTheme="minorEastAsia" w:eastAsiaTheme="minorEastAsia"/>
                <w:kern w:val="0"/>
                <w:sz w:val="24"/>
              </w:rPr>
            </w:pPr>
          </w:p>
        </w:tc>
        <w:tc>
          <w:tcPr>
            <w:tcW w:w="1206" w:type="pct"/>
            <w:vMerge w:val="continue"/>
            <w:vAlign w:val="center"/>
          </w:tcPr>
          <w:p w14:paraId="3803778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80D127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未来社区房屋信息</w:t>
            </w:r>
          </w:p>
        </w:tc>
      </w:tr>
      <w:tr w14:paraId="1D3E8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654F120">
            <w:pPr>
              <w:widowControl/>
              <w:jc w:val="left"/>
              <w:rPr>
                <w:rFonts w:hint="eastAsia" w:cs="宋体" w:asciiTheme="minorEastAsia" w:hAnsiTheme="minorEastAsia" w:eastAsiaTheme="minorEastAsia"/>
                <w:kern w:val="0"/>
                <w:sz w:val="24"/>
              </w:rPr>
            </w:pPr>
          </w:p>
        </w:tc>
        <w:tc>
          <w:tcPr>
            <w:tcW w:w="781" w:type="pct"/>
            <w:vMerge w:val="continue"/>
            <w:vAlign w:val="center"/>
          </w:tcPr>
          <w:p w14:paraId="73B3347C">
            <w:pPr>
              <w:widowControl/>
              <w:jc w:val="left"/>
              <w:rPr>
                <w:rFonts w:hint="eastAsia" w:cs="宋体" w:asciiTheme="minorEastAsia" w:hAnsiTheme="minorEastAsia" w:eastAsiaTheme="minorEastAsia"/>
                <w:kern w:val="0"/>
                <w:sz w:val="24"/>
              </w:rPr>
            </w:pPr>
          </w:p>
        </w:tc>
        <w:tc>
          <w:tcPr>
            <w:tcW w:w="1206" w:type="pct"/>
            <w:vMerge w:val="continue"/>
            <w:vAlign w:val="center"/>
          </w:tcPr>
          <w:p w14:paraId="3CF16D69">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4FF326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未来社区人员信息</w:t>
            </w:r>
          </w:p>
        </w:tc>
      </w:tr>
      <w:tr w14:paraId="69045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028B83B5">
            <w:pPr>
              <w:widowControl/>
              <w:jc w:val="left"/>
              <w:rPr>
                <w:rFonts w:hint="eastAsia" w:cs="宋体" w:asciiTheme="minorEastAsia" w:hAnsiTheme="minorEastAsia" w:eastAsiaTheme="minorEastAsia"/>
                <w:kern w:val="0"/>
                <w:sz w:val="24"/>
              </w:rPr>
            </w:pPr>
          </w:p>
        </w:tc>
        <w:tc>
          <w:tcPr>
            <w:tcW w:w="781" w:type="pct"/>
            <w:vMerge w:val="continue"/>
            <w:vAlign w:val="center"/>
          </w:tcPr>
          <w:p w14:paraId="3D486FDA">
            <w:pPr>
              <w:widowControl/>
              <w:jc w:val="left"/>
              <w:rPr>
                <w:rFonts w:hint="eastAsia" w:cs="宋体" w:asciiTheme="minorEastAsia" w:hAnsiTheme="minorEastAsia" w:eastAsiaTheme="minorEastAsia"/>
                <w:kern w:val="0"/>
                <w:sz w:val="24"/>
              </w:rPr>
            </w:pPr>
          </w:p>
        </w:tc>
        <w:tc>
          <w:tcPr>
            <w:tcW w:w="1206" w:type="pct"/>
            <w:vMerge w:val="continue"/>
            <w:vAlign w:val="center"/>
          </w:tcPr>
          <w:p w14:paraId="1EF7C169">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1C3A10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未来社区人房关系</w:t>
            </w:r>
          </w:p>
        </w:tc>
      </w:tr>
      <w:tr w14:paraId="62D4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7A0DAF9">
            <w:pPr>
              <w:widowControl/>
              <w:jc w:val="left"/>
              <w:rPr>
                <w:rFonts w:hint="eastAsia" w:cs="宋体" w:asciiTheme="minorEastAsia" w:hAnsiTheme="minorEastAsia" w:eastAsiaTheme="minorEastAsia"/>
                <w:kern w:val="0"/>
                <w:sz w:val="24"/>
              </w:rPr>
            </w:pPr>
          </w:p>
        </w:tc>
        <w:tc>
          <w:tcPr>
            <w:tcW w:w="781" w:type="pct"/>
            <w:vMerge w:val="continue"/>
            <w:vAlign w:val="center"/>
          </w:tcPr>
          <w:p w14:paraId="20FD69DC">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34D2E9E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社区主体信息</w:t>
            </w:r>
          </w:p>
        </w:tc>
        <w:tc>
          <w:tcPr>
            <w:tcW w:w="2502" w:type="pct"/>
            <w:shd w:val="clear" w:color="000000" w:fill="FFFFFF"/>
            <w:vAlign w:val="center"/>
          </w:tcPr>
          <w:p w14:paraId="1A62FEC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党组织信息</w:t>
            </w:r>
          </w:p>
        </w:tc>
      </w:tr>
      <w:tr w14:paraId="65A2D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E878288">
            <w:pPr>
              <w:widowControl/>
              <w:jc w:val="left"/>
              <w:rPr>
                <w:rFonts w:hint="eastAsia" w:cs="宋体" w:asciiTheme="minorEastAsia" w:hAnsiTheme="minorEastAsia" w:eastAsiaTheme="minorEastAsia"/>
                <w:kern w:val="0"/>
                <w:sz w:val="24"/>
              </w:rPr>
            </w:pPr>
          </w:p>
        </w:tc>
        <w:tc>
          <w:tcPr>
            <w:tcW w:w="781" w:type="pct"/>
            <w:vMerge w:val="continue"/>
            <w:vAlign w:val="center"/>
          </w:tcPr>
          <w:p w14:paraId="2FA7856E">
            <w:pPr>
              <w:widowControl/>
              <w:jc w:val="left"/>
              <w:rPr>
                <w:rFonts w:hint="eastAsia" w:cs="宋体" w:asciiTheme="minorEastAsia" w:hAnsiTheme="minorEastAsia" w:eastAsiaTheme="minorEastAsia"/>
                <w:kern w:val="0"/>
                <w:sz w:val="24"/>
              </w:rPr>
            </w:pPr>
          </w:p>
        </w:tc>
        <w:tc>
          <w:tcPr>
            <w:tcW w:w="1206" w:type="pct"/>
            <w:vMerge w:val="continue"/>
            <w:vAlign w:val="center"/>
          </w:tcPr>
          <w:p w14:paraId="48B6A7B3">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24C569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党员信息</w:t>
            </w:r>
          </w:p>
        </w:tc>
      </w:tr>
      <w:tr w14:paraId="6EA13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299680A">
            <w:pPr>
              <w:widowControl/>
              <w:jc w:val="left"/>
              <w:rPr>
                <w:rFonts w:hint="eastAsia" w:cs="宋体" w:asciiTheme="minorEastAsia" w:hAnsiTheme="minorEastAsia" w:eastAsiaTheme="minorEastAsia"/>
                <w:kern w:val="0"/>
                <w:sz w:val="24"/>
              </w:rPr>
            </w:pPr>
          </w:p>
        </w:tc>
        <w:tc>
          <w:tcPr>
            <w:tcW w:w="781" w:type="pct"/>
            <w:vMerge w:val="continue"/>
            <w:vAlign w:val="center"/>
          </w:tcPr>
          <w:p w14:paraId="42390F7D">
            <w:pPr>
              <w:widowControl/>
              <w:jc w:val="left"/>
              <w:rPr>
                <w:rFonts w:hint="eastAsia" w:cs="宋体" w:asciiTheme="minorEastAsia" w:hAnsiTheme="minorEastAsia" w:eastAsiaTheme="minorEastAsia"/>
                <w:kern w:val="0"/>
                <w:sz w:val="24"/>
              </w:rPr>
            </w:pPr>
          </w:p>
        </w:tc>
        <w:tc>
          <w:tcPr>
            <w:tcW w:w="1206" w:type="pct"/>
            <w:vMerge w:val="continue"/>
            <w:vAlign w:val="center"/>
          </w:tcPr>
          <w:p w14:paraId="22140FAB">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6A9E41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群团组织信息</w:t>
            </w:r>
          </w:p>
        </w:tc>
      </w:tr>
      <w:tr w14:paraId="3E7CC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A4668ED">
            <w:pPr>
              <w:widowControl/>
              <w:jc w:val="left"/>
              <w:rPr>
                <w:rFonts w:hint="eastAsia" w:cs="宋体" w:asciiTheme="minorEastAsia" w:hAnsiTheme="minorEastAsia" w:eastAsiaTheme="minorEastAsia"/>
                <w:kern w:val="0"/>
                <w:sz w:val="24"/>
              </w:rPr>
            </w:pPr>
          </w:p>
        </w:tc>
        <w:tc>
          <w:tcPr>
            <w:tcW w:w="781" w:type="pct"/>
            <w:vMerge w:val="continue"/>
            <w:vAlign w:val="center"/>
          </w:tcPr>
          <w:p w14:paraId="3A34148E">
            <w:pPr>
              <w:widowControl/>
              <w:jc w:val="left"/>
              <w:rPr>
                <w:rFonts w:hint="eastAsia" w:cs="宋体" w:asciiTheme="minorEastAsia" w:hAnsiTheme="minorEastAsia" w:eastAsiaTheme="minorEastAsia"/>
                <w:kern w:val="0"/>
                <w:sz w:val="24"/>
              </w:rPr>
            </w:pPr>
          </w:p>
        </w:tc>
        <w:tc>
          <w:tcPr>
            <w:tcW w:w="1206" w:type="pct"/>
            <w:vMerge w:val="continue"/>
            <w:vAlign w:val="center"/>
          </w:tcPr>
          <w:p w14:paraId="7B0557DC">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7088FA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群团成员信息</w:t>
            </w:r>
          </w:p>
        </w:tc>
      </w:tr>
      <w:tr w14:paraId="7D7F2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46A89E6">
            <w:pPr>
              <w:widowControl/>
              <w:jc w:val="left"/>
              <w:rPr>
                <w:rFonts w:hint="eastAsia" w:cs="宋体" w:asciiTheme="minorEastAsia" w:hAnsiTheme="minorEastAsia" w:eastAsiaTheme="minorEastAsia"/>
                <w:kern w:val="0"/>
                <w:sz w:val="24"/>
              </w:rPr>
            </w:pPr>
          </w:p>
        </w:tc>
        <w:tc>
          <w:tcPr>
            <w:tcW w:w="781" w:type="pct"/>
            <w:vMerge w:val="continue"/>
            <w:vAlign w:val="center"/>
          </w:tcPr>
          <w:p w14:paraId="16391BCB">
            <w:pPr>
              <w:widowControl/>
              <w:jc w:val="left"/>
              <w:rPr>
                <w:rFonts w:hint="eastAsia" w:cs="宋体" w:asciiTheme="minorEastAsia" w:hAnsiTheme="minorEastAsia" w:eastAsiaTheme="minorEastAsia"/>
                <w:kern w:val="0"/>
                <w:sz w:val="24"/>
              </w:rPr>
            </w:pPr>
          </w:p>
        </w:tc>
        <w:tc>
          <w:tcPr>
            <w:tcW w:w="1206" w:type="pct"/>
            <w:vMerge w:val="continue"/>
            <w:vAlign w:val="center"/>
          </w:tcPr>
          <w:p w14:paraId="27EBE90E">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0587B4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社群信息</w:t>
            </w:r>
          </w:p>
        </w:tc>
      </w:tr>
      <w:tr w14:paraId="74610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14ECCBA">
            <w:pPr>
              <w:widowControl/>
              <w:jc w:val="left"/>
              <w:rPr>
                <w:rFonts w:hint="eastAsia" w:cs="宋体" w:asciiTheme="minorEastAsia" w:hAnsiTheme="minorEastAsia" w:eastAsiaTheme="minorEastAsia"/>
                <w:kern w:val="0"/>
                <w:sz w:val="24"/>
              </w:rPr>
            </w:pPr>
          </w:p>
        </w:tc>
        <w:tc>
          <w:tcPr>
            <w:tcW w:w="781" w:type="pct"/>
            <w:vMerge w:val="continue"/>
            <w:vAlign w:val="center"/>
          </w:tcPr>
          <w:p w14:paraId="1710ADDA">
            <w:pPr>
              <w:widowControl/>
              <w:jc w:val="left"/>
              <w:rPr>
                <w:rFonts w:hint="eastAsia" w:cs="宋体" w:asciiTheme="minorEastAsia" w:hAnsiTheme="minorEastAsia" w:eastAsiaTheme="minorEastAsia"/>
                <w:kern w:val="0"/>
                <w:sz w:val="24"/>
              </w:rPr>
            </w:pPr>
          </w:p>
        </w:tc>
        <w:tc>
          <w:tcPr>
            <w:tcW w:w="1206" w:type="pct"/>
            <w:vMerge w:val="continue"/>
            <w:vAlign w:val="center"/>
          </w:tcPr>
          <w:p w14:paraId="75EA3319">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4B73B0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达人信息</w:t>
            </w:r>
          </w:p>
        </w:tc>
      </w:tr>
      <w:tr w14:paraId="14FEE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8D67576">
            <w:pPr>
              <w:widowControl/>
              <w:jc w:val="left"/>
              <w:rPr>
                <w:rFonts w:hint="eastAsia" w:cs="宋体" w:asciiTheme="minorEastAsia" w:hAnsiTheme="minorEastAsia" w:eastAsiaTheme="minorEastAsia"/>
                <w:kern w:val="0"/>
                <w:sz w:val="24"/>
              </w:rPr>
            </w:pPr>
          </w:p>
        </w:tc>
        <w:tc>
          <w:tcPr>
            <w:tcW w:w="781" w:type="pct"/>
            <w:vMerge w:val="continue"/>
            <w:vAlign w:val="center"/>
          </w:tcPr>
          <w:p w14:paraId="66650E80">
            <w:pPr>
              <w:widowControl/>
              <w:jc w:val="left"/>
              <w:rPr>
                <w:rFonts w:hint="eastAsia" w:cs="宋体" w:asciiTheme="minorEastAsia" w:hAnsiTheme="minorEastAsia" w:eastAsiaTheme="minorEastAsia"/>
                <w:kern w:val="0"/>
                <w:sz w:val="24"/>
              </w:rPr>
            </w:pPr>
          </w:p>
        </w:tc>
        <w:tc>
          <w:tcPr>
            <w:tcW w:w="1206" w:type="pct"/>
            <w:vMerge w:val="continue"/>
            <w:vAlign w:val="center"/>
          </w:tcPr>
          <w:p w14:paraId="4DEA2E2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BF945F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网格信息</w:t>
            </w:r>
          </w:p>
        </w:tc>
      </w:tr>
      <w:tr w14:paraId="75ED0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10EE616">
            <w:pPr>
              <w:widowControl/>
              <w:jc w:val="left"/>
              <w:rPr>
                <w:rFonts w:hint="eastAsia" w:cs="宋体" w:asciiTheme="minorEastAsia" w:hAnsiTheme="minorEastAsia" w:eastAsiaTheme="minorEastAsia"/>
                <w:kern w:val="0"/>
                <w:sz w:val="24"/>
              </w:rPr>
            </w:pPr>
          </w:p>
        </w:tc>
        <w:tc>
          <w:tcPr>
            <w:tcW w:w="781" w:type="pct"/>
            <w:vMerge w:val="continue"/>
            <w:vAlign w:val="center"/>
          </w:tcPr>
          <w:p w14:paraId="039D9796">
            <w:pPr>
              <w:widowControl/>
              <w:jc w:val="left"/>
              <w:rPr>
                <w:rFonts w:hint="eastAsia" w:cs="宋体" w:asciiTheme="minorEastAsia" w:hAnsiTheme="minorEastAsia" w:eastAsiaTheme="minorEastAsia"/>
                <w:kern w:val="0"/>
                <w:sz w:val="24"/>
              </w:rPr>
            </w:pPr>
          </w:p>
        </w:tc>
        <w:tc>
          <w:tcPr>
            <w:tcW w:w="1206" w:type="pct"/>
            <w:vMerge w:val="continue"/>
            <w:vAlign w:val="center"/>
          </w:tcPr>
          <w:p w14:paraId="4FCD14CE">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9A40F5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微网格信息</w:t>
            </w:r>
          </w:p>
        </w:tc>
      </w:tr>
      <w:tr w14:paraId="39CBC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1B1A87C">
            <w:pPr>
              <w:widowControl/>
              <w:jc w:val="left"/>
              <w:rPr>
                <w:rFonts w:hint="eastAsia" w:cs="宋体" w:asciiTheme="minorEastAsia" w:hAnsiTheme="minorEastAsia" w:eastAsiaTheme="minorEastAsia"/>
                <w:kern w:val="0"/>
                <w:sz w:val="24"/>
              </w:rPr>
            </w:pPr>
          </w:p>
        </w:tc>
        <w:tc>
          <w:tcPr>
            <w:tcW w:w="781" w:type="pct"/>
            <w:vMerge w:val="continue"/>
            <w:vAlign w:val="center"/>
          </w:tcPr>
          <w:p w14:paraId="3799559E">
            <w:pPr>
              <w:widowControl/>
              <w:jc w:val="left"/>
              <w:rPr>
                <w:rFonts w:hint="eastAsia" w:cs="宋体" w:asciiTheme="minorEastAsia" w:hAnsiTheme="minorEastAsia" w:eastAsiaTheme="minorEastAsia"/>
                <w:kern w:val="0"/>
                <w:sz w:val="24"/>
              </w:rPr>
            </w:pPr>
          </w:p>
        </w:tc>
        <w:tc>
          <w:tcPr>
            <w:tcW w:w="1206" w:type="pct"/>
            <w:vMerge w:val="continue"/>
            <w:vAlign w:val="center"/>
          </w:tcPr>
          <w:p w14:paraId="10766D90">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A55D4A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网格成员信息</w:t>
            </w:r>
          </w:p>
        </w:tc>
      </w:tr>
      <w:tr w14:paraId="72AA8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75" w:hRule="atLeast"/>
        </w:trPr>
        <w:tc>
          <w:tcPr>
            <w:tcW w:w="511" w:type="pct"/>
            <w:vMerge w:val="continue"/>
            <w:vAlign w:val="center"/>
          </w:tcPr>
          <w:p w14:paraId="5A5E2B30">
            <w:pPr>
              <w:widowControl/>
              <w:jc w:val="left"/>
              <w:rPr>
                <w:rFonts w:hint="eastAsia" w:cs="宋体" w:asciiTheme="minorEastAsia" w:hAnsiTheme="minorEastAsia" w:eastAsiaTheme="minorEastAsia"/>
                <w:kern w:val="0"/>
                <w:sz w:val="24"/>
              </w:rPr>
            </w:pPr>
          </w:p>
        </w:tc>
        <w:tc>
          <w:tcPr>
            <w:tcW w:w="781" w:type="pct"/>
            <w:vMerge w:val="continue"/>
            <w:vAlign w:val="center"/>
          </w:tcPr>
          <w:p w14:paraId="69ABAEB2">
            <w:pPr>
              <w:widowControl/>
              <w:jc w:val="left"/>
              <w:rPr>
                <w:rFonts w:hint="eastAsia" w:cs="宋体" w:asciiTheme="minorEastAsia" w:hAnsiTheme="minorEastAsia" w:eastAsiaTheme="minorEastAsia"/>
                <w:kern w:val="0"/>
                <w:sz w:val="24"/>
              </w:rPr>
            </w:pPr>
          </w:p>
        </w:tc>
        <w:tc>
          <w:tcPr>
            <w:tcW w:w="1206" w:type="pct"/>
            <w:vMerge w:val="continue"/>
            <w:vAlign w:val="center"/>
          </w:tcPr>
          <w:p w14:paraId="7A59CFD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287112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业委会信息</w:t>
            </w:r>
          </w:p>
        </w:tc>
      </w:tr>
      <w:tr w14:paraId="2A5D5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26E8670">
            <w:pPr>
              <w:widowControl/>
              <w:jc w:val="left"/>
              <w:rPr>
                <w:rFonts w:hint="eastAsia" w:cs="宋体" w:asciiTheme="minorEastAsia" w:hAnsiTheme="minorEastAsia" w:eastAsiaTheme="minorEastAsia"/>
                <w:kern w:val="0"/>
                <w:sz w:val="24"/>
              </w:rPr>
            </w:pPr>
          </w:p>
        </w:tc>
        <w:tc>
          <w:tcPr>
            <w:tcW w:w="781" w:type="pct"/>
            <w:vMerge w:val="continue"/>
            <w:vAlign w:val="center"/>
          </w:tcPr>
          <w:p w14:paraId="3528285E">
            <w:pPr>
              <w:widowControl/>
              <w:jc w:val="left"/>
              <w:rPr>
                <w:rFonts w:hint="eastAsia" w:cs="宋体" w:asciiTheme="minorEastAsia" w:hAnsiTheme="minorEastAsia" w:eastAsiaTheme="minorEastAsia"/>
                <w:kern w:val="0"/>
                <w:sz w:val="24"/>
              </w:rPr>
            </w:pPr>
          </w:p>
        </w:tc>
        <w:tc>
          <w:tcPr>
            <w:tcW w:w="1206" w:type="pct"/>
            <w:vMerge w:val="continue"/>
            <w:vAlign w:val="center"/>
          </w:tcPr>
          <w:p w14:paraId="60A16208">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A3ABC7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业委会成员信息</w:t>
            </w:r>
          </w:p>
        </w:tc>
      </w:tr>
      <w:tr w14:paraId="35C52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A417021">
            <w:pPr>
              <w:widowControl/>
              <w:jc w:val="left"/>
              <w:rPr>
                <w:rFonts w:hint="eastAsia" w:cs="宋体" w:asciiTheme="minorEastAsia" w:hAnsiTheme="minorEastAsia" w:eastAsiaTheme="minorEastAsia"/>
                <w:kern w:val="0"/>
                <w:sz w:val="24"/>
              </w:rPr>
            </w:pPr>
          </w:p>
        </w:tc>
        <w:tc>
          <w:tcPr>
            <w:tcW w:w="781" w:type="pct"/>
            <w:vMerge w:val="continue"/>
            <w:vAlign w:val="center"/>
          </w:tcPr>
          <w:p w14:paraId="1B779023">
            <w:pPr>
              <w:widowControl/>
              <w:jc w:val="left"/>
              <w:rPr>
                <w:rFonts w:hint="eastAsia" w:cs="宋体" w:asciiTheme="minorEastAsia" w:hAnsiTheme="minorEastAsia" w:eastAsiaTheme="minorEastAsia"/>
                <w:kern w:val="0"/>
                <w:sz w:val="24"/>
              </w:rPr>
            </w:pPr>
          </w:p>
        </w:tc>
        <w:tc>
          <w:tcPr>
            <w:tcW w:w="1206" w:type="pct"/>
            <w:vMerge w:val="continue"/>
            <w:vAlign w:val="center"/>
          </w:tcPr>
          <w:p w14:paraId="54E142A4">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0C662B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物业信息</w:t>
            </w:r>
          </w:p>
        </w:tc>
      </w:tr>
      <w:tr w14:paraId="07B5C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876AFC6">
            <w:pPr>
              <w:widowControl/>
              <w:jc w:val="left"/>
              <w:rPr>
                <w:rFonts w:hint="eastAsia" w:cs="宋体" w:asciiTheme="minorEastAsia" w:hAnsiTheme="minorEastAsia" w:eastAsiaTheme="minorEastAsia"/>
                <w:kern w:val="0"/>
                <w:sz w:val="24"/>
              </w:rPr>
            </w:pPr>
          </w:p>
        </w:tc>
        <w:tc>
          <w:tcPr>
            <w:tcW w:w="781" w:type="pct"/>
            <w:vMerge w:val="continue"/>
            <w:vAlign w:val="center"/>
          </w:tcPr>
          <w:p w14:paraId="2C421BEB">
            <w:pPr>
              <w:widowControl/>
              <w:jc w:val="left"/>
              <w:rPr>
                <w:rFonts w:hint="eastAsia" w:cs="宋体" w:asciiTheme="minorEastAsia" w:hAnsiTheme="minorEastAsia" w:eastAsiaTheme="minorEastAsia"/>
                <w:kern w:val="0"/>
                <w:sz w:val="24"/>
              </w:rPr>
            </w:pPr>
          </w:p>
        </w:tc>
        <w:tc>
          <w:tcPr>
            <w:tcW w:w="1206" w:type="pct"/>
            <w:vMerge w:val="continue"/>
            <w:vAlign w:val="center"/>
          </w:tcPr>
          <w:p w14:paraId="7F35C9CE">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4D8BCFF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物业成员信息</w:t>
            </w:r>
          </w:p>
        </w:tc>
      </w:tr>
      <w:tr w14:paraId="47A3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3C7FFE5">
            <w:pPr>
              <w:widowControl/>
              <w:jc w:val="left"/>
              <w:rPr>
                <w:rFonts w:hint="eastAsia" w:cs="宋体" w:asciiTheme="minorEastAsia" w:hAnsiTheme="minorEastAsia" w:eastAsiaTheme="minorEastAsia"/>
                <w:kern w:val="0"/>
                <w:sz w:val="24"/>
              </w:rPr>
            </w:pPr>
          </w:p>
        </w:tc>
        <w:tc>
          <w:tcPr>
            <w:tcW w:w="781" w:type="pct"/>
            <w:vMerge w:val="continue"/>
            <w:vAlign w:val="center"/>
          </w:tcPr>
          <w:p w14:paraId="0AB0F359">
            <w:pPr>
              <w:widowControl/>
              <w:jc w:val="left"/>
              <w:rPr>
                <w:rFonts w:hint="eastAsia" w:cs="宋体" w:asciiTheme="minorEastAsia" w:hAnsiTheme="minorEastAsia" w:eastAsiaTheme="minorEastAsia"/>
                <w:kern w:val="0"/>
                <w:sz w:val="24"/>
              </w:rPr>
            </w:pPr>
          </w:p>
        </w:tc>
        <w:tc>
          <w:tcPr>
            <w:tcW w:w="1206" w:type="pct"/>
            <w:vMerge w:val="continue"/>
            <w:vAlign w:val="center"/>
          </w:tcPr>
          <w:p w14:paraId="41745A2D">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7B436B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社区运营商</w:t>
            </w:r>
          </w:p>
        </w:tc>
      </w:tr>
      <w:tr w14:paraId="52923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774B0FD">
            <w:pPr>
              <w:widowControl/>
              <w:jc w:val="left"/>
              <w:rPr>
                <w:rFonts w:hint="eastAsia" w:cs="宋体" w:asciiTheme="minorEastAsia" w:hAnsiTheme="minorEastAsia" w:eastAsiaTheme="minorEastAsia"/>
                <w:kern w:val="0"/>
                <w:sz w:val="24"/>
              </w:rPr>
            </w:pPr>
          </w:p>
        </w:tc>
        <w:tc>
          <w:tcPr>
            <w:tcW w:w="781" w:type="pct"/>
            <w:vMerge w:val="continue"/>
            <w:vAlign w:val="center"/>
          </w:tcPr>
          <w:p w14:paraId="02B6B9D3">
            <w:pPr>
              <w:widowControl/>
              <w:jc w:val="left"/>
              <w:rPr>
                <w:rFonts w:hint="eastAsia" w:cs="宋体" w:asciiTheme="minorEastAsia" w:hAnsiTheme="minorEastAsia" w:eastAsiaTheme="minorEastAsia"/>
                <w:kern w:val="0"/>
                <w:sz w:val="24"/>
              </w:rPr>
            </w:pPr>
          </w:p>
        </w:tc>
        <w:tc>
          <w:tcPr>
            <w:tcW w:w="1206" w:type="pct"/>
            <w:vMerge w:val="continue"/>
            <w:vAlign w:val="center"/>
          </w:tcPr>
          <w:p w14:paraId="370373F3">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A83EFC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社区工作人员信息</w:t>
            </w:r>
          </w:p>
        </w:tc>
      </w:tr>
      <w:tr w14:paraId="1062C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E25EBA2">
            <w:pPr>
              <w:widowControl/>
              <w:jc w:val="left"/>
              <w:rPr>
                <w:rFonts w:hint="eastAsia" w:cs="宋体" w:asciiTheme="minorEastAsia" w:hAnsiTheme="minorEastAsia" w:eastAsiaTheme="minorEastAsia"/>
                <w:kern w:val="0"/>
                <w:sz w:val="24"/>
              </w:rPr>
            </w:pPr>
          </w:p>
        </w:tc>
        <w:tc>
          <w:tcPr>
            <w:tcW w:w="781" w:type="pct"/>
            <w:vMerge w:val="continue"/>
            <w:vAlign w:val="center"/>
          </w:tcPr>
          <w:p w14:paraId="1FCD859D">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2A8B90C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公共空间与公共设施信息</w:t>
            </w:r>
          </w:p>
        </w:tc>
        <w:tc>
          <w:tcPr>
            <w:tcW w:w="2502" w:type="pct"/>
            <w:shd w:val="clear" w:color="000000" w:fill="FFFFFF"/>
            <w:vAlign w:val="center"/>
          </w:tcPr>
          <w:p w14:paraId="473D293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商家店铺信息</w:t>
            </w:r>
          </w:p>
        </w:tc>
      </w:tr>
      <w:tr w14:paraId="2A395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7BC3B5A">
            <w:pPr>
              <w:widowControl/>
              <w:jc w:val="left"/>
              <w:rPr>
                <w:rFonts w:hint="eastAsia" w:cs="宋体" w:asciiTheme="minorEastAsia" w:hAnsiTheme="minorEastAsia" w:eastAsiaTheme="minorEastAsia"/>
                <w:kern w:val="0"/>
                <w:sz w:val="24"/>
              </w:rPr>
            </w:pPr>
          </w:p>
        </w:tc>
        <w:tc>
          <w:tcPr>
            <w:tcW w:w="781" w:type="pct"/>
            <w:vMerge w:val="continue"/>
            <w:vAlign w:val="center"/>
          </w:tcPr>
          <w:p w14:paraId="4B3DCD7A">
            <w:pPr>
              <w:widowControl/>
              <w:jc w:val="left"/>
              <w:rPr>
                <w:rFonts w:hint="eastAsia" w:cs="宋体" w:asciiTheme="minorEastAsia" w:hAnsiTheme="minorEastAsia" w:eastAsiaTheme="minorEastAsia"/>
                <w:kern w:val="0"/>
                <w:sz w:val="24"/>
              </w:rPr>
            </w:pPr>
          </w:p>
        </w:tc>
        <w:tc>
          <w:tcPr>
            <w:tcW w:w="1206" w:type="pct"/>
            <w:vMerge w:val="continue"/>
            <w:vAlign w:val="center"/>
          </w:tcPr>
          <w:p w14:paraId="1D009CBC">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B89A2D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人流量（进入客流）信息</w:t>
            </w:r>
          </w:p>
        </w:tc>
      </w:tr>
      <w:tr w14:paraId="38A7B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475DFA8">
            <w:pPr>
              <w:widowControl/>
              <w:jc w:val="left"/>
              <w:rPr>
                <w:rFonts w:hint="eastAsia" w:cs="宋体" w:asciiTheme="minorEastAsia" w:hAnsiTheme="minorEastAsia" w:eastAsiaTheme="minorEastAsia"/>
                <w:kern w:val="0"/>
                <w:sz w:val="24"/>
              </w:rPr>
            </w:pPr>
          </w:p>
        </w:tc>
        <w:tc>
          <w:tcPr>
            <w:tcW w:w="781" w:type="pct"/>
            <w:vMerge w:val="continue"/>
            <w:vAlign w:val="center"/>
          </w:tcPr>
          <w:p w14:paraId="691224EB">
            <w:pPr>
              <w:widowControl/>
              <w:jc w:val="left"/>
              <w:rPr>
                <w:rFonts w:hint="eastAsia" w:cs="宋体" w:asciiTheme="minorEastAsia" w:hAnsiTheme="minorEastAsia" w:eastAsiaTheme="minorEastAsia"/>
                <w:kern w:val="0"/>
                <w:sz w:val="24"/>
              </w:rPr>
            </w:pPr>
          </w:p>
        </w:tc>
        <w:tc>
          <w:tcPr>
            <w:tcW w:w="1206" w:type="pct"/>
            <w:vMerge w:val="continue"/>
            <w:vAlign w:val="center"/>
          </w:tcPr>
          <w:p w14:paraId="781F32FE">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FF4427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设备资源信息</w:t>
            </w:r>
          </w:p>
        </w:tc>
      </w:tr>
      <w:tr w14:paraId="160AB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63C8AB5">
            <w:pPr>
              <w:widowControl/>
              <w:jc w:val="left"/>
              <w:rPr>
                <w:rFonts w:hint="eastAsia" w:cs="宋体" w:asciiTheme="minorEastAsia" w:hAnsiTheme="minorEastAsia" w:eastAsiaTheme="minorEastAsia"/>
                <w:kern w:val="0"/>
                <w:sz w:val="24"/>
              </w:rPr>
            </w:pPr>
          </w:p>
        </w:tc>
        <w:tc>
          <w:tcPr>
            <w:tcW w:w="781" w:type="pct"/>
            <w:vMerge w:val="continue"/>
            <w:vAlign w:val="center"/>
          </w:tcPr>
          <w:p w14:paraId="2BA20976">
            <w:pPr>
              <w:widowControl/>
              <w:jc w:val="left"/>
              <w:rPr>
                <w:rFonts w:hint="eastAsia" w:cs="宋体" w:asciiTheme="minorEastAsia" w:hAnsiTheme="minorEastAsia" w:eastAsiaTheme="minorEastAsia"/>
                <w:kern w:val="0"/>
                <w:sz w:val="24"/>
              </w:rPr>
            </w:pPr>
          </w:p>
        </w:tc>
        <w:tc>
          <w:tcPr>
            <w:tcW w:w="1206" w:type="pct"/>
            <w:vMerge w:val="continue"/>
            <w:vAlign w:val="center"/>
          </w:tcPr>
          <w:p w14:paraId="0251C731">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65355A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浙住通（人行）通行日志信息</w:t>
            </w:r>
          </w:p>
        </w:tc>
      </w:tr>
      <w:tr w14:paraId="112F6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3BB7D80">
            <w:pPr>
              <w:widowControl/>
              <w:jc w:val="left"/>
              <w:rPr>
                <w:rFonts w:hint="eastAsia" w:cs="宋体" w:asciiTheme="minorEastAsia" w:hAnsiTheme="minorEastAsia" w:eastAsiaTheme="minorEastAsia"/>
                <w:kern w:val="0"/>
                <w:sz w:val="24"/>
              </w:rPr>
            </w:pPr>
          </w:p>
        </w:tc>
        <w:tc>
          <w:tcPr>
            <w:tcW w:w="781" w:type="pct"/>
            <w:vMerge w:val="continue"/>
            <w:vAlign w:val="center"/>
          </w:tcPr>
          <w:p w14:paraId="3ACA59AA">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7FDE912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业务主题信息</w:t>
            </w:r>
          </w:p>
        </w:tc>
        <w:tc>
          <w:tcPr>
            <w:tcW w:w="2502" w:type="pct"/>
            <w:shd w:val="clear" w:color="000000" w:fill="FFFFFF"/>
            <w:vAlign w:val="center"/>
          </w:tcPr>
          <w:p w14:paraId="18730FB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物业收费信息</w:t>
            </w:r>
          </w:p>
        </w:tc>
      </w:tr>
      <w:tr w14:paraId="5CF70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30DDEFE">
            <w:pPr>
              <w:widowControl/>
              <w:jc w:val="left"/>
              <w:rPr>
                <w:rFonts w:hint="eastAsia" w:cs="宋体" w:asciiTheme="minorEastAsia" w:hAnsiTheme="minorEastAsia" w:eastAsiaTheme="minorEastAsia"/>
                <w:kern w:val="0"/>
                <w:sz w:val="24"/>
              </w:rPr>
            </w:pPr>
          </w:p>
        </w:tc>
        <w:tc>
          <w:tcPr>
            <w:tcW w:w="781" w:type="pct"/>
            <w:vMerge w:val="continue"/>
            <w:vAlign w:val="center"/>
          </w:tcPr>
          <w:p w14:paraId="26309A01">
            <w:pPr>
              <w:widowControl/>
              <w:jc w:val="left"/>
              <w:rPr>
                <w:rFonts w:hint="eastAsia" w:cs="宋体" w:asciiTheme="minorEastAsia" w:hAnsiTheme="minorEastAsia" w:eastAsiaTheme="minorEastAsia"/>
                <w:kern w:val="0"/>
                <w:sz w:val="24"/>
              </w:rPr>
            </w:pPr>
          </w:p>
        </w:tc>
        <w:tc>
          <w:tcPr>
            <w:tcW w:w="1206" w:type="pct"/>
            <w:vMerge w:val="continue"/>
            <w:vAlign w:val="center"/>
          </w:tcPr>
          <w:p w14:paraId="3190E923">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F4CB63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社区事件信息</w:t>
            </w:r>
          </w:p>
        </w:tc>
      </w:tr>
      <w:tr w14:paraId="19295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0D04AE16">
            <w:pPr>
              <w:widowControl/>
              <w:jc w:val="left"/>
              <w:rPr>
                <w:rFonts w:hint="eastAsia" w:cs="宋体" w:asciiTheme="minorEastAsia" w:hAnsiTheme="minorEastAsia" w:eastAsiaTheme="minorEastAsia"/>
                <w:kern w:val="0"/>
                <w:sz w:val="24"/>
              </w:rPr>
            </w:pPr>
          </w:p>
        </w:tc>
        <w:tc>
          <w:tcPr>
            <w:tcW w:w="781" w:type="pct"/>
            <w:vMerge w:val="continue"/>
            <w:vAlign w:val="center"/>
          </w:tcPr>
          <w:p w14:paraId="07972B82">
            <w:pPr>
              <w:widowControl/>
              <w:jc w:val="left"/>
              <w:rPr>
                <w:rFonts w:hint="eastAsia" w:cs="宋体" w:asciiTheme="minorEastAsia" w:hAnsiTheme="minorEastAsia" w:eastAsiaTheme="minorEastAsia"/>
                <w:kern w:val="0"/>
                <w:sz w:val="24"/>
              </w:rPr>
            </w:pPr>
          </w:p>
        </w:tc>
        <w:tc>
          <w:tcPr>
            <w:tcW w:w="1206" w:type="pct"/>
            <w:vMerge w:val="continue"/>
            <w:vAlign w:val="center"/>
          </w:tcPr>
          <w:p w14:paraId="4D6CBF77">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FFA1CA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社区活动信息</w:t>
            </w:r>
          </w:p>
        </w:tc>
      </w:tr>
      <w:tr w14:paraId="3FB54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2BA5997">
            <w:pPr>
              <w:widowControl/>
              <w:jc w:val="left"/>
              <w:rPr>
                <w:rFonts w:hint="eastAsia" w:cs="宋体" w:asciiTheme="minorEastAsia" w:hAnsiTheme="minorEastAsia" w:eastAsiaTheme="minorEastAsia"/>
                <w:kern w:val="0"/>
                <w:sz w:val="24"/>
              </w:rPr>
            </w:pPr>
          </w:p>
        </w:tc>
        <w:tc>
          <w:tcPr>
            <w:tcW w:w="781" w:type="pct"/>
            <w:vMerge w:val="continue"/>
            <w:vAlign w:val="center"/>
          </w:tcPr>
          <w:p w14:paraId="220BD28B">
            <w:pPr>
              <w:widowControl/>
              <w:jc w:val="left"/>
              <w:rPr>
                <w:rFonts w:hint="eastAsia" w:cs="宋体" w:asciiTheme="minorEastAsia" w:hAnsiTheme="minorEastAsia" w:eastAsiaTheme="minorEastAsia"/>
                <w:kern w:val="0"/>
                <w:sz w:val="24"/>
              </w:rPr>
            </w:pPr>
          </w:p>
        </w:tc>
        <w:tc>
          <w:tcPr>
            <w:tcW w:w="1206" w:type="pct"/>
            <w:vMerge w:val="continue"/>
            <w:vAlign w:val="center"/>
          </w:tcPr>
          <w:p w14:paraId="3A98EC6C">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17B2C17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社区投票信息</w:t>
            </w:r>
          </w:p>
        </w:tc>
      </w:tr>
      <w:tr w14:paraId="2F62A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7A9750B">
            <w:pPr>
              <w:widowControl/>
              <w:jc w:val="left"/>
              <w:rPr>
                <w:rFonts w:hint="eastAsia" w:cs="宋体" w:asciiTheme="minorEastAsia" w:hAnsiTheme="minorEastAsia" w:eastAsiaTheme="minorEastAsia"/>
                <w:kern w:val="0"/>
                <w:sz w:val="24"/>
              </w:rPr>
            </w:pPr>
          </w:p>
        </w:tc>
        <w:tc>
          <w:tcPr>
            <w:tcW w:w="781" w:type="pct"/>
            <w:vMerge w:val="continue"/>
            <w:vAlign w:val="center"/>
          </w:tcPr>
          <w:p w14:paraId="2AFBE33D">
            <w:pPr>
              <w:widowControl/>
              <w:jc w:val="left"/>
              <w:rPr>
                <w:rFonts w:hint="eastAsia" w:cs="宋体" w:asciiTheme="minorEastAsia" w:hAnsiTheme="minorEastAsia" w:eastAsiaTheme="minorEastAsia"/>
                <w:kern w:val="0"/>
                <w:sz w:val="24"/>
              </w:rPr>
            </w:pPr>
          </w:p>
        </w:tc>
        <w:tc>
          <w:tcPr>
            <w:tcW w:w="1206" w:type="pct"/>
            <w:vMerge w:val="continue"/>
            <w:vAlign w:val="center"/>
          </w:tcPr>
          <w:p w14:paraId="1C497680">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4953D01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社区用户信息</w:t>
            </w:r>
          </w:p>
        </w:tc>
      </w:tr>
      <w:tr w14:paraId="22949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7FAC8A7">
            <w:pPr>
              <w:widowControl/>
              <w:jc w:val="left"/>
              <w:rPr>
                <w:rFonts w:hint="eastAsia" w:cs="宋体" w:asciiTheme="minorEastAsia" w:hAnsiTheme="minorEastAsia" w:eastAsiaTheme="minorEastAsia"/>
                <w:kern w:val="0"/>
                <w:sz w:val="24"/>
              </w:rPr>
            </w:pPr>
          </w:p>
        </w:tc>
        <w:tc>
          <w:tcPr>
            <w:tcW w:w="781" w:type="pct"/>
            <w:vMerge w:val="continue"/>
            <w:vAlign w:val="center"/>
          </w:tcPr>
          <w:p w14:paraId="6AF0A713">
            <w:pPr>
              <w:widowControl/>
              <w:jc w:val="left"/>
              <w:rPr>
                <w:rFonts w:hint="eastAsia" w:cs="宋体" w:asciiTheme="minorEastAsia" w:hAnsiTheme="minorEastAsia" w:eastAsiaTheme="minorEastAsia"/>
                <w:kern w:val="0"/>
                <w:sz w:val="24"/>
              </w:rPr>
            </w:pPr>
          </w:p>
        </w:tc>
        <w:tc>
          <w:tcPr>
            <w:tcW w:w="1206" w:type="pct"/>
            <w:vMerge w:val="continue"/>
            <w:vAlign w:val="center"/>
          </w:tcPr>
          <w:p w14:paraId="2D46803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04B1584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社区工作信息</w:t>
            </w:r>
          </w:p>
        </w:tc>
      </w:tr>
      <w:tr w14:paraId="6FE2F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38CA077A">
            <w:pPr>
              <w:widowControl/>
              <w:jc w:val="left"/>
              <w:rPr>
                <w:rFonts w:hint="eastAsia" w:cs="宋体" w:asciiTheme="minorEastAsia" w:hAnsiTheme="minorEastAsia" w:eastAsiaTheme="minorEastAsia"/>
                <w:kern w:val="0"/>
                <w:sz w:val="24"/>
              </w:rPr>
            </w:pPr>
          </w:p>
        </w:tc>
        <w:tc>
          <w:tcPr>
            <w:tcW w:w="781" w:type="pct"/>
            <w:vMerge w:val="continue"/>
            <w:vAlign w:val="center"/>
          </w:tcPr>
          <w:p w14:paraId="398D96C2">
            <w:pPr>
              <w:widowControl/>
              <w:jc w:val="left"/>
              <w:rPr>
                <w:rFonts w:hint="eastAsia" w:cs="宋体" w:asciiTheme="minorEastAsia" w:hAnsiTheme="minorEastAsia" w:eastAsiaTheme="minorEastAsia"/>
                <w:kern w:val="0"/>
                <w:sz w:val="24"/>
              </w:rPr>
            </w:pPr>
          </w:p>
        </w:tc>
        <w:tc>
          <w:tcPr>
            <w:tcW w:w="1206" w:type="pct"/>
            <w:vMerge w:val="continue"/>
            <w:vAlign w:val="center"/>
          </w:tcPr>
          <w:p w14:paraId="07DD563D">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14219C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平台积分信息</w:t>
            </w:r>
          </w:p>
        </w:tc>
      </w:tr>
      <w:tr w14:paraId="4E46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16EA0D7">
            <w:pPr>
              <w:widowControl/>
              <w:jc w:val="left"/>
              <w:rPr>
                <w:rFonts w:hint="eastAsia" w:cs="宋体" w:asciiTheme="minorEastAsia" w:hAnsiTheme="minorEastAsia" w:eastAsiaTheme="minorEastAsia"/>
                <w:kern w:val="0"/>
                <w:sz w:val="24"/>
              </w:rPr>
            </w:pPr>
          </w:p>
        </w:tc>
        <w:tc>
          <w:tcPr>
            <w:tcW w:w="781" w:type="pct"/>
            <w:vMerge w:val="continue"/>
            <w:vAlign w:val="center"/>
          </w:tcPr>
          <w:p w14:paraId="3C1D3AF0">
            <w:pPr>
              <w:widowControl/>
              <w:jc w:val="left"/>
              <w:rPr>
                <w:rFonts w:hint="eastAsia" w:cs="宋体" w:asciiTheme="minorEastAsia" w:hAnsiTheme="minorEastAsia" w:eastAsiaTheme="minorEastAsia"/>
                <w:kern w:val="0"/>
                <w:sz w:val="24"/>
              </w:rPr>
            </w:pPr>
          </w:p>
        </w:tc>
        <w:tc>
          <w:tcPr>
            <w:tcW w:w="1206" w:type="pct"/>
            <w:vMerge w:val="continue"/>
            <w:vAlign w:val="center"/>
          </w:tcPr>
          <w:p w14:paraId="486AD324">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4532F0A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业委会会议信息</w:t>
            </w:r>
          </w:p>
        </w:tc>
      </w:tr>
      <w:tr w14:paraId="2E8F2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restart"/>
            <w:shd w:val="clear" w:color="000000" w:fill="FFFFFF"/>
            <w:vAlign w:val="center"/>
          </w:tcPr>
          <w:p w14:paraId="7933B7B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安全服务</w:t>
            </w:r>
          </w:p>
        </w:tc>
        <w:tc>
          <w:tcPr>
            <w:tcW w:w="781" w:type="pct"/>
            <w:vMerge w:val="restart"/>
            <w:shd w:val="clear" w:color="000000" w:fill="FFFFFF"/>
            <w:vAlign w:val="center"/>
          </w:tcPr>
          <w:p w14:paraId="501D1E2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系统安全建设</w:t>
            </w:r>
          </w:p>
        </w:tc>
        <w:tc>
          <w:tcPr>
            <w:tcW w:w="1206" w:type="pct"/>
            <w:vMerge w:val="restart"/>
            <w:shd w:val="clear" w:color="000000" w:fill="FFFFFF"/>
            <w:vAlign w:val="center"/>
          </w:tcPr>
          <w:p w14:paraId="081BDE6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身份认证</w:t>
            </w:r>
          </w:p>
        </w:tc>
        <w:tc>
          <w:tcPr>
            <w:tcW w:w="2502" w:type="pct"/>
            <w:shd w:val="clear" w:color="000000" w:fill="FFFFFF"/>
            <w:vAlign w:val="center"/>
          </w:tcPr>
          <w:p w14:paraId="302FA30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弱密码定期提醒</w:t>
            </w:r>
          </w:p>
        </w:tc>
      </w:tr>
      <w:tr w14:paraId="42C76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59E76E4">
            <w:pPr>
              <w:widowControl/>
              <w:jc w:val="left"/>
              <w:rPr>
                <w:rFonts w:hint="eastAsia" w:cs="宋体" w:asciiTheme="minorEastAsia" w:hAnsiTheme="minorEastAsia" w:eastAsiaTheme="minorEastAsia"/>
                <w:kern w:val="0"/>
                <w:sz w:val="24"/>
              </w:rPr>
            </w:pPr>
          </w:p>
        </w:tc>
        <w:tc>
          <w:tcPr>
            <w:tcW w:w="781" w:type="pct"/>
            <w:vMerge w:val="continue"/>
            <w:vAlign w:val="center"/>
          </w:tcPr>
          <w:p w14:paraId="6B43D9AC">
            <w:pPr>
              <w:widowControl/>
              <w:jc w:val="left"/>
              <w:rPr>
                <w:rFonts w:hint="eastAsia" w:cs="宋体" w:asciiTheme="minorEastAsia" w:hAnsiTheme="minorEastAsia" w:eastAsiaTheme="minorEastAsia"/>
                <w:kern w:val="0"/>
                <w:sz w:val="24"/>
              </w:rPr>
            </w:pPr>
          </w:p>
        </w:tc>
        <w:tc>
          <w:tcPr>
            <w:tcW w:w="1206" w:type="pct"/>
            <w:vMerge w:val="continue"/>
            <w:vAlign w:val="center"/>
          </w:tcPr>
          <w:p w14:paraId="25029B50">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00D216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口令信息存储加密</w:t>
            </w:r>
          </w:p>
        </w:tc>
      </w:tr>
      <w:tr w14:paraId="21DBE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76FB08F4">
            <w:pPr>
              <w:widowControl/>
              <w:jc w:val="left"/>
              <w:rPr>
                <w:rFonts w:hint="eastAsia" w:cs="宋体" w:asciiTheme="minorEastAsia" w:hAnsiTheme="minorEastAsia" w:eastAsiaTheme="minorEastAsia"/>
                <w:kern w:val="0"/>
                <w:sz w:val="24"/>
              </w:rPr>
            </w:pPr>
          </w:p>
        </w:tc>
        <w:tc>
          <w:tcPr>
            <w:tcW w:w="781" w:type="pct"/>
            <w:vMerge w:val="continue"/>
            <w:vAlign w:val="center"/>
          </w:tcPr>
          <w:p w14:paraId="179364B1">
            <w:pPr>
              <w:widowControl/>
              <w:jc w:val="left"/>
              <w:rPr>
                <w:rFonts w:hint="eastAsia" w:cs="宋体" w:asciiTheme="minorEastAsia" w:hAnsiTheme="minorEastAsia" w:eastAsiaTheme="minorEastAsia"/>
                <w:kern w:val="0"/>
                <w:sz w:val="24"/>
              </w:rPr>
            </w:pPr>
          </w:p>
        </w:tc>
        <w:tc>
          <w:tcPr>
            <w:tcW w:w="1206" w:type="pct"/>
            <w:vMerge w:val="continue"/>
            <w:vAlign w:val="center"/>
          </w:tcPr>
          <w:p w14:paraId="0C8A8B1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A06619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口令传输加密</w:t>
            </w:r>
          </w:p>
        </w:tc>
      </w:tr>
      <w:tr w14:paraId="575FA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0BEF3131">
            <w:pPr>
              <w:widowControl/>
              <w:jc w:val="left"/>
              <w:rPr>
                <w:rFonts w:hint="eastAsia" w:cs="宋体" w:asciiTheme="minorEastAsia" w:hAnsiTheme="minorEastAsia" w:eastAsiaTheme="minorEastAsia"/>
                <w:kern w:val="0"/>
                <w:sz w:val="24"/>
              </w:rPr>
            </w:pPr>
          </w:p>
        </w:tc>
        <w:tc>
          <w:tcPr>
            <w:tcW w:w="781" w:type="pct"/>
            <w:vMerge w:val="continue"/>
            <w:vAlign w:val="center"/>
          </w:tcPr>
          <w:p w14:paraId="723ED5E0">
            <w:pPr>
              <w:widowControl/>
              <w:jc w:val="left"/>
              <w:rPr>
                <w:rFonts w:hint="eastAsia" w:cs="宋体" w:asciiTheme="minorEastAsia" w:hAnsiTheme="minorEastAsia" w:eastAsiaTheme="minorEastAsia"/>
                <w:kern w:val="0"/>
                <w:sz w:val="24"/>
              </w:rPr>
            </w:pPr>
          </w:p>
        </w:tc>
        <w:tc>
          <w:tcPr>
            <w:tcW w:w="1206" w:type="pct"/>
            <w:vMerge w:val="continue"/>
            <w:vAlign w:val="center"/>
          </w:tcPr>
          <w:p w14:paraId="6F9FF19A">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66048B4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账号信息加密（账号、手机号、身份证号等关键信息）</w:t>
            </w:r>
          </w:p>
        </w:tc>
      </w:tr>
      <w:tr w14:paraId="4AAEB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0B7C3983">
            <w:pPr>
              <w:widowControl/>
              <w:jc w:val="left"/>
              <w:rPr>
                <w:rFonts w:hint="eastAsia" w:cs="宋体" w:asciiTheme="minorEastAsia" w:hAnsiTheme="minorEastAsia" w:eastAsiaTheme="minorEastAsia"/>
                <w:kern w:val="0"/>
                <w:sz w:val="24"/>
              </w:rPr>
            </w:pPr>
          </w:p>
        </w:tc>
        <w:tc>
          <w:tcPr>
            <w:tcW w:w="781" w:type="pct"/>
            <w:vMerge w:val="continue"/>
            <w:vAlign w:val="center"/>
          </w:tcPr>
          <w:p w14:paraId="37B70007">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0288D12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授权校验</w:t>
            </w:r>
          </w:p>
        </w:tc>
        <w:tc>
          <w:tcPr>
            <w:tcW w:w="2502" w:type="pct"/>
            <w:shd w:val="clear" w:color="000000" w:fill="FFFFFF"/>
            <w:vAlign w:val="center"/>
          </w:tcPr>
          <w:p w14:paraId="55CD93D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水平越权风险处理</w:t>
            </w:r>
          </w:p>
        </w:tc>
      </w:tr>
      <w:tr w14:paraId="29D16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2C3FB923">
            <w:pPr>
              <w:widowControl/>
              <w:jc w:val="left"/>
              <w:rPr>
                <w:rFonts w:hint="eastAsia" w:cs="宋体" w:asciiTheme="minorEastAsia" w:hAnsiTheme="minorEastAsia" w:eastAsiaTheme="minorEastAsia"/>
                <w:kern w:val="0"/>
                <w:sz w:val="24"/>
              </w:rPr>
            </w:pPr>
          </w:p>
        </w:tc>
        <w:tc>
          <w:tcPr>
            <w:tcW w:w="781" w:type="pct"/>
            <w:vMerge w:val="continue"/>
            <w:vAlign w:val="center"/>
          </w:tcPr>
          <w:p w14:paraId="23AE3594">
            <w:pPr>
              <w:widowControl/>
              <w:jc w:val="left"/>
              <w:rPr>
                <w:rFonts w:hint="eastAsia" w:cs="宋体" w:asciiTheme="minorEastAsia" w:hAnsiTheme="minorEastAsia" w:eastAsiaTheme="minorEastAsia"/>
                <w:kern w:val="0"/>
                <w:sz w:val="24"/>
              </w:rPr>
            </w:pPr>
          </w:p>
        </w:tc>
        <w:tc>
          <w:tcPr>
            <w:tcW w:w="1206" w:type="pct"/>
            <w:vMerge w:val="continue"/>
            <w:vAlign w:val="center"/>
          </w:tcPr>
          <w:p w14:paraId="6D4A3BA4">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3DEEA5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垂直越权风险处理</w:t>
            </w:r>
          </w:p>
        </w:tc>
      </w:tr>
      <w:tr w14:paraId="6CBE5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628B6B6B">
            <w:pPr>
              <w:widowControl/>
              <w:jc w:val="left"/>
              <w:rPr>
                <w:rFonts w:hint="eastAsia" w:cs="宋体" w:asciiTheme="minorEastAsia" w:hAnsiTheme="minorEastAsia" w:eastAsiaTheme="minorEastAsia"/>
                <w:kern w:val="0"/>
                <w:sz w:val="24"/>
              </w:rPr>
            </w:pPr>
          </w:p>
        </w:tc>
        <w:tc>
          <w:tcPr>
            <w:tcW w:w="781" w:type="pct"/>
            <w:vMerge w:val="continue"/>
            <w:vAlign w:val="center"/>
          </w:tcPr>
          <w:p w14:paraId="19A4D14C">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62FE19E3">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访问控制</w:t>
            </w:r>
          </w:p>
        </w:tc>
        <w:tc>
          <w:tcPr>
            <w:tcW w:w="2502" w:type="pct"/>
            <w:shd w:val="clear" w:color="000000" w:fill="FFFFFF"/>
            <w:vAlign w:val="center"/>
          </w:tcPr>
          <w:p w14:paraId="49340C0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角色控制</w:t>
            </w:r>
          </w:p>
        </w:tc>
      </w:tr>
      <w:tr w14:paraId="43272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E35AB09">
            <w:pPr>
              <w:widowControl/>
              <w:jc w:val="left"/>
              <w:rPr>
                <w:rFonts w:hint="eastAsia" w:cs="宋体" w:asciiTheme="minorEastAsia" w:hAnsiTheme="minorEastAsia" w:eastAsiaTheme="minorEastAsia"/>
                <w:kern w:val="0"/>
                <w:sz w:val="24"/>
              </w:rPr>
            </w:pPr>
          </w:p>
        </w:tc>
        <w:tc>
          <w:tcPr>
            <w:tcW w:w="781" w:type="pct"/>
            <w:vMerge w:val="continue"/>
            <w:vAlign w:val="center"/>
          </w:tcPr>
          <w:p w14:paraId="4BEF4F1C">
            <w:pPr>
              <w:widowControl/>
              <w:jc w:val="left"/>
              <w:rPr>
                <w:rFonts w:hint="eastAsia" w:cs="宋体" w:asciiTheme="minorEastAsia" w:hAnsiTheme="minorEastAsia" w:eastAsiaTheme="minorEastAsia"/>
                <w:kern w:val="0"/>
                <w:sz w:val="24"/>
              </w:rPr>
            </w:pPr>
          </w:p>
        </w:tc>
        <w:tc>
          <w:tcPr>
            <w:tcW w:w="1206" w:type="pct"/>
            <w:vMerge w:val="continue"/>
            <w:vAlign w:val="center"/>
          </w:tcPr>
          <w:p w14:paraId="36BAD305">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383E253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账号权限独立分配</w:t>
            </w:r>
          </w:p>
        </w:tc>
      </w:tr>
      <w:tr w14:paraId="3E0D2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11DF4CC">
            <w:pPr>
              <w:widowControl/>
              <w:jc w:val="left"/>
              <w:rPr>
                <w:rFonts w:hint="eastAsia" w:cs="宋体" w:asciiTheme="minorEastAsia" w:hAnsiTheme="minorEastAsia" w:eastAsiaTheme="minorEastAsia"/>
                <w:kern w:val="0"/>
                <w:sz w:val="24"/>
              </w:rPr>
            </w:pPr>
          </w:p>
        </w:tc>
        <w:tc>
          <w:tcPr>
            <w:tcW w:w="781" w:type="pct"/>
            <w:vMerge w:val="continue"/>
            <w:vAlign w:val="center"/>
          </w:tcPr>
          <w:p w14:paraId="054514AC">
            <w:pPr>
              <w:widowControl/>
              <w:jc w:val="left"/>
              <w:rPr>
                <w:rFonts w:hint="eastAsia" w:cs="宋体" w:asciiTheme="minorEastAsia" w:hAnsiTheme="minorEastAsia" w:eastAsiaTheme="minorEastAsia"/>
                <w:kern w:val="0"/>
                <w:sz w:val="24"/>
              </w:rPr>
            </w:pPr>
          </w:p>
        </w:tc>
        <w:tc>
          <w:tcPr>
            <w:tcW w:w="1206" w:type="pct"/>
            <w:vMerge w:val="restart"/>
            <w:shd w:val="clear" w:color="000000" w:fill="FFFFFF"/>
            <w:vAlign w:val="center"/>
          </w:tcPr>
          <w:p w14:paraId="4636C6C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数据安全</w:t>
            </w:r>
          </w:p>
        </w:tc>
        <w:tc>
          <w:tcPr>
            <w:tcW w:w="2502" w:type="pct"/>
            <w:shd w:val="clear" w:color="000000" w:fill="FFFFFF"/>
            <w:vAlign w:val="center"/>
          </w:tcPr>
          <w:p w14:paraId="3E7588C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数据传输加密</w:t>
            </w:r>
          </w:p>
        </w:tc>
      </w:tr>
      <w:tr w14:paraId="7B466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18961956">
            <w:pPr>
              <w:widowControl/>
              <w:jc w:val="left"/>
              <w:rPr>
                <w:rFonts w:hint="eastAsia" w:cs="宋体" w:asciiTheme="minorEastAsia" w:hAnsiTheme="minorEastAsia" w:eastAsiaTheme="minorEastAsia"/>
                <w:kern w:val="0"/>
                <w:sz w:val="24"/>
              </w:rPr>
            </w:pPr>
          </w:p>
        </w:tc>
        <w:tc>
          <w:tcPr>
            <w:tcW w:w="781" w:type="pct"/>
            <w:vMerge w:val="continue"/>
            <w:vAlign w:val="center"/>
          </w:tcPr>
          <w:p w14:paraId="5156A413">
            <w:pPr>
              <w:widowControl/>
              <w:jc w:val="left"/>
              <w:rPr>
                <w:rFonts w:hint="eastAsia" w:cs="宋体" w:asciiTheme="minorEastAsia" w:hAnsiTheme="minorEastAsia" w:eastAsiaTheme="minorEastAsia"/>
                <w:kern w:val="0"/>
                <w:sz w:val="24"/>
              </w:rPr>
            </w:pPr>
          </w:p>
        </w:tc>
        <w:tc>
          <w:tcPr>
            <w:tcW w:w="1206" w:type="pct"/>
            <w:vMerge w:val="continue"/>
            <w:vAlign w:val="center"/>
          </w:tcPr>
          <w:p w14:paraId="03E150B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75E2077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数据存储加密</w:t>
            </w:r>
          </w:p>
        </w:tc>
      </w:tr>
      <w:tr w14:paraId="0CF27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5617B86E">
            <w:pPr>
              <w:widowControl/>
              <w:jc w:val="left"/>
              <w:rPr>
                <w:rFonts w:hint="eastAsia" w:cs="宋体" w:asciiTheme="minorEastAsia" w:hAnsiTheme="minorEastAsia" w:eastAsiaTheme="minorEastAsia"/>
                <w:kern w:val="0"/>
                <w:sz w:val="24"/>
              </w:rPr>
            </w:pPr>
          </w:p>
        </w:tc>
        <w:tc>
          <w:tcPr>
            <w:tcW w:w="781" w:type="pct"/>
            <w:vMerge w:val="continue"/>
            <w:vAlign w:val="center"/>
          </w:tcPr>
          <w:p w14:paraId="670B25B5">
            <w:pPr>
              <w:widowControl/>
              <w:jc w:val="left"/>
              <w:rPr>
                <w:rFonts w:hint="eastAsia" w:cs="宋体" w:asciiTheme="minorEastAsia" w:hAnsiTheme="minorEastAsia" w:eastAsiaTheme="minorEastAsia"/>
                <w:kern w:val="0"/>
                <w:sz w:val="24"/>
              </w:rPr>
            </w:pPr>
          </w:p>
        </w:tc>
        <w:tc>
          <w:tcPr>
            <w:tcW w:w="1206" w:type="pct"/>
            <w:vMerge w:val="continue"/>
            <w:vAlign w:val="center"/>
          </w:tcPr>
          <w:p w14:paraId="31B2711D">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25AA2FA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数据脱敏处理</w:t>
            </w:r>
          </w:p>
        </w:tc>
      </w:tr>
      <w:tr w14:paraId="22CB9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C275236">
            <w:pPr>
              <w:widowControl/>
              <w:jc w:val="left"/>
              <w:rPr>
                <w:rFonts w:hint="eastAsia" w:cs="宋体" w:asciiTheme="minorEastAsia" w:hAnsiTheme="minorEastAsia" w:eastAsiaTheme="minorEastAsia"/>
                <w:kern w:val="0"/>
                <w:sz w:val="24"/>
              </w:rPr>
            </w:pPr>
          </w:p>
        </w:tc>
        <w:tc>
          <w:tcPr>
            <w:tcW w:w="781" w:type="pct"/>
            <w:vMerge w:val="continue"/>
            <w:vAlign w:val="center"/>
          </w:tcPr>
          <w:p w14:paraId="1B89ADE6">
            <w:pPr>
              <w:widowControl/>
              <w:jc w:val="left"/>
              <w:rPr>
                <w:rFonts w:hint="eastAsia" w:cs="宋体" w:asciiTheme="minorEastAsia" w:hAnsiTheme="minorEastAsia" w:eastAsiaTheme="minorEastAsia"/>
                <w:kern w:val="0"/>
                <w:sz w:val="24"/>
              </w:rPr>
            </w:pPr>
          </w:p>
        </w:tc>
        <w:tc>
          <w:tcPr>
            <w:tcW w:w="1206" w:type="pct"/>
            <w:vMerge w:val="continue"/>
            <w:vAlign w:val="center"/>
          </w:tcPr>
          <w:p w14:paraId="0BE10096">
            <w:pPr>
              <w:widowControl/>
              <w:jc w:val="left"/>
              <w:rPr>
                <w:rFonts w:hint="eastAsia" w:cs="宋体" w:asciiTheme="minorEastAsia" w:hAnsiTheme="minorEastAsia" w:eastAsiaTheme="minorEastAsia"/>
                <w:kern w:val="0"/>
                <w:sz w:val="24"/>
              </w:rPr>
            </w:pPr>
          </w:p>
        </w:tc>
        <w:tc>
          <w:tcPr>
            <w:tcW w:w="2502" w:type="pct"/>
            <w:shd w:val="clear" w:color="000000" w:fill="FFFFFF"/>
            <w:vAlign w:val="center"/>
          </w:tcPr>
          <w:p w14:paraId="51E03E8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数据备份</w:t>
            </w:r>
          </w:p>
        </w:tc>
      </w:tr>
      <w:tr w14:paraId="011C3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511" w:type="pct"/>
            <w:vMerge w:val="restart"/>
            <w:shd w:val="clear" w:color="000000" w:fill="FFFFFF"/>
            <w:vAlign w:val="center"/>
          </w:tcPr>
          <w:p w14:paraId="779A266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其它</w:t>
            </w:r>
          </w:p>
        </w:tc>
        <w:tc>
          <w:tcPr>
            <w:tcW w:w="781" w:type="pct"/>
            <w:shd w:val="clear" w:color="000000" w:fill="FFFFFF"/>
            <w:vAlign w:val="center"/>
          </w:tcPr>
          <w:p w14:paraId="6FC11E41">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等保测评</w:t>
            </w:r>
          </w:p>
        </w:tc>
        <w:tc>
          <w:tcPr>
            <w:tcW w:w="1206" w:type="pct"/>
            <w:shd w:val="clear" w:color="000000" w:fill="FFFFFF"/>
            <w:vAlign w:val="center"/>
          </w:tcPr>
          <w:p w14:paraId="5EB28AC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等保测评服务</w:t>
            </w:r>
          </w:p>
        </w:tc>
        <w:tc>
          <w:tcPr>
            <w:tcW w:w="2502" w:type="pct"/>
            <w:shd w:val="clear" w:color="000000" w:fill="FFFFFF"/>
            <w:vAlign w:val="center"/>
          </w:tcPr>
          <w:p w14:paraId="028345D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基于《信息安全技术网络安全等级保护基本要求》（GB/T22239-2019），针对系统进行二级等保测评服务</w:t>
            </w:r>
          </w:p>
        </w:tc>
      </w:tr>
      <w:tr w14:paraId="05AFF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511" w:type="pct"/>
            <w:vMerge w:val="continue"/>
            <w:vAlign w:val="center"/>
          </w:tcPr>
          <w:p w14:paraId="319E7CDA">
            <w:pPr>
              <w:widowControl/>
              <w:jc w:val="left"/>
              <w:rPr>
                <w:rFonts w:hint="eastAsia" w:cs="宋体" w:asciiTheme="minorEastAsia" w:hAnsiTheme="minorEastAsia" w:eastAsiaTheme="minorEastAsia"/>
                <w:kern w:val="0"/>
                <w:sz w:val="24"/>
              </w:rPr>
            </w:pPr>
          </w:p>
        </w:tc>
        <w:tc>
          <w:tcPr>
            <w:tcW w:w="781" w:type="pct"/>
            <w:shd w:val="clear" w:color="000000" w:fill="FFFFFF"/>
            <w:vAlign w:val="center"/>
          </w:tcPr>
          <w:p w14:paraId="28288D4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软件测评</w:t>
            </w:r>
          </w:p>
        </w:tc>
        <w:tc>
          <w:tcPr>
            <w:tcW w:w="1206" w:type="pct"/>
            <w:shd w:val="clear" w:color="000000" w:fill="FFFFFF"/>
            <w:vAlign w:val="center"/>
          </w:tcPr>
          <w:p w14:paraId="36C0E4E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第三方功能测评服务</w:t>
            </w:r>
          </w:p>
        </w:tc>
        <w:tc>
          <w:tcPr>
            <w:tcW w:w="2502" w:type="pct"/>
            <w:shd w:val="clear" w:color="000000" w:fill="FFFFFF"/>
            <w:vAlign w:val="center"/>
          </w:tcPr>
          <w:p w14:paraId="211A36A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由第三方专业机构或团队对系统的功能进行评估和分析。</w:t>
            </w:r>
          </w:p>
        </w:tc>
      </w:tr>
      <w:tr w14:paraId="3D3A8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11" w:type="pct"/>
            <w:vMerge w:val="continue"/>
            <w:vAlign w:val="center"/>
          </w:tcPr>
          <w:p w14:paraId="4AB76209">
            <w:pPr>
              <w:widowControl/>
              <w:jc w:val="left"/>
              <w:rPr>
                <w:rFonts w:hint="eastAsia" w:cs="宋体" w:asciiTheme="minorEastAsia" w:hAnsiTheme="minorEastAsia" w:eastAsiaTheme="minorEastAsia"/>
                <w:kern w:val="0"/>
                <w:sz w:val="24"/>
              </w:rPr>
            </w:pPr>
          </w:p>
        </w:tc>
        <w:tc>
          <w:tcPr>
            <w:tcW w:w="781" w:type="pct"/>
            <w:shd w:val="clear" w:color="000000" w:fill="FFFFFF"/>
            <w:vAlign w:val="center"/>
          </w:tcPr>
          <w:p w14:paraId="7838E05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信创测评</w:t>
            </w:r>
          </w:p>
        </w:tc>
        <w:tc>
          <w:tcPr>
            <w:tcW w:w="1206" w:type="pct"/>
            <w:shd w:val="clear" w:color="000000" w:fill="FFFFFF"/>
            <w:vAlign w:val="center"/>
          </w:tcPr>
          <w:p w14:paraId="39043B9C">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信创符合性评估</w:t>
            </w:r>
          </w:p>
        </w:tc>
        <w:tc>
          <w:tcPr>
            <w:tcW w:w="2502" w:type="pct"/>
            <w:shd w:val="clear" w:color="000000" w:fill="FFFFFF"/>
            <w:vAlign w:val="center"/>
          </w:tcPr>
          <w:p w14:paraId="726F91D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对项目的信创符合性开展测试与评估。</w:t>
            </w:r>
          </w:p>
        </w:tc>
      </w:tr>
    </w:tbl>
    <w:p w14:paraId="1E393915">
      <w:pPr>
        <w:widowControl/>
        <w:spacing w:line="360" w:lineRule="auto"/>
        <w:jc w:val="left"/>
        <w:rPr>
          <w:rFonts w:hint="eastAsia" w:ascii="宋体" w:hAnsi="宋体" w:cs="宋体"/>
          <w:b/>
          <w:bCs/>
          <w:sz w:val="24"/>
        </w:rPr>
      </w:pP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2"/>
        <w:gridCol w:w="1077"/>
        <w:gridCol w:w="2001"/>
        <w:gridCol w:w="4365"/>
      </w:tblGrid>
      <w:tr w14:paraId="4AFE2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000" w:type="pct"/>
            <w:gridSpan w:val="4"/>
            <w:shd w:val="clear" w:color="auto" w:fill="BEBEBE" w:themeFill="background1" w:themeFillShade="BF"/>
            <w:vAlign w:val="center"/>
          </w:tcPr>
          <w:p w14:paraId="348E1D13">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sz w:val="24"/>
              </w:rPr>
              <w:t>双荡弄未来社区数字化平台</w:t>
            </w:r>
          </w:p>
        </w:tc>
      </w:tr>
      <w:tr w14:paraId="408BD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shd w:val="clear" w:color="000000" w:fill="FFFFFF"/>
            <w:vAlign w:val="center"/>
          </w:tcPr>
          <w:p w14:paraId="01680553">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系统名称</w:t>
            </w:r>
          </w:p>
        </w:tc>
        <w:tc>
          <w:tcPr>
            <w:tcW w:w="634" w:type="pct"/>
            <w:shd w:val="clear" w:color="000000" w:fill="FFFFFF"/>
            <w:vAlign w:val="center"/>
          </w:tcPr>
          <w:p w14:paraId="0EA0E173">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一级功能</w:t>
            </w:r>
          </w:p>
        </w:tc>
        <w:tc>
          <w:tcPr>
            <w:tcW w:w="1178" w:type="pct"/>
            <w:shd w:val="clear" w:color="000000" w:fill="FFFFFF"/>
            <w:vAlign w:val="center"/>
          </w:tcPr>
          <w:p w14:paraId="4CF5B745">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二级功能</w:t>
            </w:r>
          </w:p>
        </w:tc>
        <w:tc>
          <w:tcPr>
            <w:tcW w:w="2570" w:type="pct"/>
            <w:shd w:val="clear" w:color="000000" w:fill="FFFFFF"/>
            <w:vAlign w:val="center"/>
          </w:tcPr>
          <w:p w14:paraId="0984A3C8">
            <w:pPr>
              <w:widowControl/>
              <w:jc w:val="center"/>
              <w:rPr>
                <w:rFonts w:hint="eastAsia" w:cs="宋体" w:asciiTheme="minorEastAsia" w:hAnsiTheme="minorEastAsia" w:eastAsiaTheme="minorEastAsia"/>
                <w:b/>
                <w:bCs/>
                <w:kern w:val="0"/>
                <w:sz w:val="24"/>
              </w:rPr>
            </w:pPr>
            <w:r>
              <w:rPr>
                <w:rFonts w:hint="eastAsia" w:cs="宋体" w:asciiTheme="minorEastAsia" w:hAnsiTheme="minorEastAsia" w:eastAsiaTheme="minorEastAsia"/>
                <w:b/>
                <w:bCs/>
                <w:kern w:val="0"/>
                <w:sz w:val="24"/>
              </w:rPr>
              <w:t>功能描述</w:t>
            </w:r>
          </w:p>
        </w:tc>
      </w:tr>
      <w:tr w14:paraId="0EE40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restart"/>
            <w:shd w:val="clear" w:color="000000" w:fill="FFFFFF"/>
            <w:vAlign w:val="center"/>
          </w:tcPr>
          <w:p w14:paraId="4F2B5CD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社区特色场景</w:t>
            </w:r>
          </w:p>
        </w:tc>
        <w:tc>
          <w:tcPr>
            <w:tcW w:w="634" w:type="pct"/>
            <w:vMerge w:val="restart"/>
            <w:shd w:val="clear" w:color="000000" w:fill="FFFFFF"/>
            <w:vAlign w:val="center"/>
          </w:tcPr>
          <w:p w14:paraId="4D950E13">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智慧花房</w:t>
            </w:r>
          </w:p>
        </w:tc>
        <w:tc>
          <w:tcPr>
            <w:tcW w:w="1178" w:type="pct"/>
            <w:shd w:val="clear" w:color="000000" w:fill="FFFFFF"/>
            <w:vAlign w:val="center"/>
          </w:tcPr>
          <w:p w14:paraId="6A49DFA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门禁管理</w:t>
            </w:r>
          </w:p>
        </w:tc>
        <w:tc>
          <w:tcPr>
            <w:tcW w:w="2570" w:type="pct"/>
            <w:shd w:val="clear" w:color="000000" w:fill="FFFFFF"/>
            <w:vAlign w:val="center"/>
          </w:tcPr>
          <w:p w14:paraId="2F168B1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对接花房中的门禁设备，支持访客预约后可扫码进入花房</w:t>
            </w:r>
          </w:p>
        </w:tc>
      </w:tr>
      <w:tr w14:paraId="5CACF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5C44755B">
            <w:pPr>
              <w:widowControl/>
              <w:jc w:val="left"/>
              <w:rPr>
                <w:rFonts w:hint="eastAsia" w:cs="宋体" w:asciiTheme="minorEastAsia" w:hAnsiTheme="minorEastAsia" w:eastAsiaTheme="minorEastAsia"/>
                <w:kern w:val="0"/>
                <w:sz w:val="24"/>
              </w:rPr>
            </w:pPr>
          </w:p>
        </w:tc>
        <w:tc>
          <w:tcPr>
            <w:tcW w:w="634" w:type="pct"/>
            <w:vMerge w:val="continue"/>
            <w:vAlign w:val="center"/>
          </w:tcPr>
          <w:p w14:paraId="495712BA">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2C764E4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人员管理</w:t>
            </w:r>
          </w:p>
        </w:tc>
        <w:tc>
          <w:tcPr>
            <w:tcW w:w="2570" w:type="pct"/>
            <w:shd w:val="clear" w:color="000000" w:fill="FFFFFF"/>
            <w:vAlign w:val="center"/>
          </w:tcPr>
          <w:p w14:paraId="51A5B21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支持新增社区工作人员、居民等人员，支持对人员进行权限设置，支持人员信息查看及编辑</w:t>
            </w:r>
          </w:p>
        </w:tc>
      </w:tr>
      <w:tr w14:paraId="07D20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72EB020D">
            <w:pPr>
              <w:widowControl/>
              <w:jc w:val="left"/>
              <w:rPr>
                <w:rFonts w:hint="eastAsia" w:cs="宋体" w:asciiTheme="minorEastAsia" w:hAnsiTheme="minorEastAsia" w:eastAsiaTheme="minorEastAsia"/>
                <w:kern w:val="0"/>
                <w:sz w:val="24"/>
              </w:rPr>
            </w:pPr>
          </w:p>
        </w:tc>
        <w:tc>
          <w:tcPr>
            <w:tcW w:w="634" w:type="pct"/>
            <w:vMerge w:val="continue"/>
            <w:vAlign w:val="center"/>
          </w:tcPr>
          <w:p w14:paraId="3CBA92ED">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5CA35EA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电子标签查看</w:t>
            </w:r>
          </w:p>
        </w:tc>
        <w:tc>
          <w:tcPr>
            <w:tcW w:w="2570" w:type="pct"/>
            <w:shd w:val="clear" w:color="000000" w:fill="FFFFFF"/>
            <w:vAlign w:val="center"/>
          </w:tcPr>
          <w:p w14:paraId="0272C3E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访客可扫描电子标签查看标签信息，工作人员可扫描电子标签进行信息维护。</w:t>
            </w:r>
          </w:p>
        </w:tc>
      </w:tr>
      <w:tr w14:paraId="1EB50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206AEA26">
            <w:pPr>
              <w:widowControl/>
              <w:jc w:val="left"/>
              <w:rPr>
                <w:rFonts w:hint="eastAsia" w:cs="宋体" w:asciiTheme="minorEastAsia" w:hAnsiTheme="minorEastAsia" w:eastAsiaTheme="minorEastAsia"/>
                <w:kern w:val="0"/>
                <w:sz w:val="24"/>
              </w:rPr>
            </w:pPr>
          </w:p>
        </w:tc>
        <w:tc>
          <w:tcPr>
            <w:tcW w:w="634" w:type="pct"/>
            <w:vMerge w:val="continue"/>
            <w:vAlign w:val="center"/>
          </w:tcPr>
          <w:p w14:paraId="40A57EE0">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2801221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标签管理</w:t>
            </w:r>
          </w:p>
        </w:tc>
        <w:tc>
          <w:tcPr>
            <w:tcW w:w="2570" w:type="pct"/>
            <w:shd w:val="clear" w:color="000000" w:fill="FFFFFF"/>
            <w:vAlign w:val="center"/>
          </w:tcPr>
          <w:p w14:paraId="4E86A6A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工作人员可新增标签信息支持标签单个新增和批量导入，标签支持二次编辑。</w:t>
            </w:r>
          </w:p>
        </w:tc>
      </w:tr>
      <w:tr w14:paraId="58583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619" w:type="pct"/>
            <w:vMerge w:val="continue"/>
            <w:vAlign w:val="center"/>
          </w:tcPr>
          <w:p w14:paraId="2146D3E0">
            <w:pPr>
              <w:widowControl/>
              <w:jc w:val="left"/>
              <w:rPr>
                <w:rFonts w:hint="eastAsia" w:cs="宋体" w:asciiTheme="minorEastAsia" w:hAnsiTheme="minorEastAsia" w:eastAsiaTheme="minorEastAsia"/>
                <w:kern w:val="0"/>
                <w:sz w:val="24"/>
              </w:rPr>
            </w:pPr>
          </w:p>
        </w:tc>
        <w:tc>
          <w:tcPr>
            <w:tcW w:w="634" w:type="pct"/>
            <w:vMerge w:val="continue"/>
            <w:vAlign w:val="center"/>
          </w:tcPr>
          <w:p w14:paraId="353AF0A6">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312ED39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花卉管理</w:t>
            </w:r>
          </w:p>
        </w:tc>
        <w:tc>
          <w:tcPr>
            <w:tcW w:w="2570" w:type="pct"/>
            <w:shd w:val="clear" w:color="000000" w:fill="FFFFFF"/>
            <w:vAlign w:val="center"/>
          </w:tcPr>
          <w:p w14:paraId="6C78260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作人员可维护新增花卉信息包含花卉名称、别名、描述、分类、产地、适宜生长环境、用途、养护难度、花期等字段。新增后的花卉信息可在列表进行查看，花卉信息支持批量导入导出，系统花卉信息可进行编辑和删除操作。</w:t>
            </w:r>
          </w:p>
        </w:tc>
      </w:tr>
      <w:tr w14:paraId="1B1C7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619" w:type="pct"/>
            <w:vMerge w:val="continue"/>
            <w:vAlign w:val="center"/>
          </w:tcPr>
          <w:p w14:paraId="4AC9694A">
            <w:pPr>
              <w:widowControl/>
              <w:jc w:val="left"/>
              <w:rPr>
                <w:rFonts w:hint="eastAsia" w:cs="宋体" w:asciiTheme="minorEastAsia" w:hAnsiTheme="minorEastAsia" w:eastAsiaTheme="minorEastAsia"/>
                <w:kern w:val="0"/>
                <w:sz w:val="24"/>
              </w:rPr>
            </w:pPr>
          </w:p>
        </w:tc>
        <w:tc>
          <w:tcPr>
            <w:tcW w:w="634" w:type="pct"/>
            <w:shd w:val="clear" w:color="000000" w:fill="FFFFFF"/>
            <w:vAlign w:val="center"/>
          </w:tcPr>
          <w:p w14:paraId="2BD91FD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工单中心</w:t>
            </w:r>
          </w:p>
        </w:tc>
        <w:tc>
          <w:tcPr>
            <w:tcW w:w="1178" w:type="pct"/>
            <w:shd w:val="clear" w:color="000000" w:fill="FFFFFF"/>
            <w:vAlign w:val="center"/>
          </w:tcPr>
          <w:p w14:paraId="43A73A6C">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工单中心对接</w:t>
            </w:r>
          </w:p>
        </w:tc>
        <w:tc>
          <w:tcPr>
            <w:tcW w:w="2570" w:type="pct"/>
            <w:shd w:val="clear" w:color="000000" w:fill="FFFFFF"/>
            <w:vAlign w:val="center"/>
          </w:tcPr>
          <w:p w14:paraId="0179075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复用拱墅全域未来社区事件中心功能模块，完成接口改造及数据接入，实现功能包括告警事件处置等。</w:t>
            </w:r>
          </w:p>
        </w:tc>
      </w:tr>
      <w:tr w14:paraId="33745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619" w:type="pct"/>
            <w:vMerge w:val="continue"/>
            <w:vAlign w:val="center"/>
          </w:tcPr>
          <w:p w14:paraId="2EBE0C8D">
            <w:pPr>
              <w:widowControl/>
              <w:jc w:val="left"/>
              <w:rPr>
                <w:rFonts w:hint="eastAsia" w:cs="宋体" w:asciiTheme="minorEastAsia" w:hAnsiTheme="minorEastAsia" w:eastAsiaTheme="minorEastAsia"/>
                <w:kern w:val="0"/>
                <w:sz w:val="24"/>
              </w:rPr>
            </w:pPr>
          </w:p>
        </w:tc>
        <w:tc>
          <w:tcPr>
            <w:tcW w:w="634" w:type="pct"/>
            <w:shd w:val="clear" w:color="000000" w:fill="FFFFFF"/>
            <w:vAlign w:val="center"/>
          </w:tcPr>
          <w:p w14:paraId="4BF4412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社区卫视</w:t>
            </w:r>
          </w:p>
        </w:tc>
        <w:tc>
          <w:tcPr>
            <w:tcW w:w="1178" w:type="pct"/>
            <w:shd w:val="clear" w:color="000000" w:fill="FFFFFF"/>
            <w:vAlign w:val="center"/>
          </w:tcPr>
          <w:p w14:paraId="7474084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安仓宝对接</w:t>
            </w:r>
          </w:p>
        </w:tc>
        <w:tc>
          <w:tcPr>
            <w:tcW w:w="2570" w:type="pct"/>
            <w:shd w:val="clear" w:color="000000" w:fill="FFFFFF"/>
            <w:vAlign w:val="center"/>
          </w:tcPr>
          <w:p w14:paraId="226FBB6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复用仓基新村未来社区智慧平台安仓宝功能模块，完成接口改造及数据初始化，实现功能包括监控设备管理、监控画面查看、已处置告警事件查看等。</w:t>
            </w:r>
          </w:p>
        </w:tc>
      </w:tr>
      <w:tr w14:paraId="7D0C1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619" w:type="pct"/>
            <w:vMerge w:val="continue"/>
            <w:vAlign w:val="center"/>
          </w:tcPr>
          <w:p w14:paraId="11ED8A63">
            <w:pPr>
              <w:widowControl/>
              <w:jc w:val="left"/>
              <w:rPr>
                <w:rFonts w:hint="eastAsia" w:cs="宋体" w:asciiTheme="minorEastAsia" w:hAnsiTheme="minorEastAsia" w:eastAsiaTheme="minorEastAsia"/>
                <w:kern w:val="0"/>
                <w:sz w:val="24"/>
              </w:rPr>
            </w:pPr>
          </w:p>
        </w:tc>
        <w:tc>
          <w:tcPr>
            <w:tcW w:w="634" w:type="pct"/>
            <w:shd w:val="clear" w:color="000000" w:fill="FFFFFF"/>
            <w:vAlign w:val="center"/>
          </w:tcPr>
          <w:p w14:paraId="60E2B49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志愿在线</w:t>
            </w:r>
          </w:p>
        </w:tc>
        <w:tc>
          <w:tcPr>
            <w:tcW w:w="1178" w:type="pct"/>
            <w:shd w:val="clear" w:color="000000" w:fill="FFFFFF"/>
            <w:vAlign w:val="center"/>
          </w:tcPr>
          <w:p w14:paraId="74368FF1">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志愿服务对接</w:t>
            </w:r>
          </w:p>
        </w:tc>
        <w:tc>
          <w:tcPr>
            <w:tcW w:w="2570" w:type="pct"/>
            <w:shd w:val="clear" w:color="000000" w:fill="FFFFFF"/>
            <w:vAlign w:val="center"/>
          </w:tcPr>
          <w:p w14:paraId="6C3D0C4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通过湖数通掌上社区应用将志愿服务功能透出到社区平台，并完成有关应用数据初始化,功能包含：志愿者库、队伍管理、活动管理及志愿传播。</w:t>
            </w:r>
          </w:p>
        </w:tc>
      </w:tr>
      <w:tr w14:paraId="5521D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619" w:type="pct"/>
            <w:vMerge w:val="continue"/>
            <w:vAlign w:val="center"/>
          </w:tcPr>
          <w:p w14:paraId="53A63FEA">
            <w:pPr>
              <w:widowControl/>
              <w:jc w:val="left"/>
              <w:rPr>
                <w:rFonts w:hint="eastAsia" w:cs="宋体" w:asciiTheme="minorEastAsia" w:hAnsiTheme="minorEastAsia" w:eastAsiaTheme="minorEastAsia"/>
                <w:kern w:val="0"/>
                <w:sz w:val="24"/>
              </w:rPr>
            </w:pPr>
          </w:p>
        </w:tc>
        <w:tc>
          <w:tcPr>
            <w:tcW w:w="634" w:type="pct"/>
            <w:vMerge w:val="restart"/>
            <w:shd w:val="clear" w:color="000000" w:fill="FFFFFF"/>
            <w:vAlign w:val="center"/>
          </w:tcPr>
          <w:p w14:paraId="2BEED50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未来社区驾驶舱特色模块</w:t>
            </w:r>
          </w:p>
        </w:tc>
        <w:tc>
          <w:tcPr>
            <w:tcW w:w="1178" w:type="pct"/>
            <w:shd w:val="clear" w:color="000000" w:fill="FFFFFF"/>
            <w:vAlign w:val="center"/>
          </w:tcPr>
          <w:p w14:paraId="046FC318">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社区总览子模块</w:t>
            </w:r>
          </w:p>
        </w:tc>
        <w:tc>
          <w:tcPr>
            <w:tcW w:w="2570" w:type="pct"/>
            <w:shd w:val="clear" w:color="000000" w:fill="FFFFFF"/>
            <w:vAlign w:val="center"/>
          </w:tcPr>
          <w:p w14:paraId="4E9C16C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复用拱墅全域未来社区数字驾驶舱社区总览功能模块，完成指标接口调试及数据初始化，展示指标包括：社区人房楼栋、设备、</w:t>
            </w:r>
            <w:r>
              <w:rPr>
                <w:rFonts w:cs="宋体" w:asciiTheme="minorEastAsia" w:hAnsiTheme="minorEastAsia" w:eastAsiaTheme="minorEastAsia"/>
                <w:kern w:val="0"/>
                <w:sz w:val="24"/>
              </w:rPr>
              <w:t>告警</w:t>
            </w:r>
            <w:r>
              <w:rPr>
                <w:rFonts w:hint="eastAsia" w:cs="宋体" w:asciiTheme="minorEastAsia" w:hAnsiTheme="minorEastAsia" w:eastAsiaTheme="minorEastAsia"/>
                <w:kern w:val="0"/>
                <w:sz w:val="24"/>
              </w:rPr>
              <w:t>、商户数据，对志愿服务、社区事件进行统计等。</w:t>
            </w:r>
          </w:p>
        </w:tc>
      </w:tr>
      <w:tr w14:paraId="07307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619" w:type="pct"/>
            <w:vMerge w:val="continue"/>
            <w:vAlign w:val="center"/>
          </w:tcPr>
          <w:p w14:paraId="0F0D6F49">
            <w:pPr>
              <w:widowControl/>
              <w:jc w:val="left"/>
              <w:rPr>
                <w:rFonts w:hint="eastAsia" w:cs="宋体" w:asciiTheme="minorEastAsia" w:hAnsiTheme="minorEastAsia" w:eastAsiaTheme="minorEastAsia"/>
                <w:kern w:val="0"/>
                <w:sz w:val="24"/>
              </w:rPr>
            </w:pPr>
          </w:p>
        </w:tc>
        <w:tc>
          <w:tcPr>
            <w:tcW w:w="634" w:type="pct"/>
            <w:vMerge w:val="continue"/>
            <w:vAlign w:val="center"/>
          </w:tcPr>
          <w:p w14:paraId="1172F9EC">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02EA814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视频中心子模块</w:t>
            </w:r>
          </w:p>
        </w:tc>
        <w:tc>
          <w:tcPr>
            <w:tcW w:w="2570" w:type="pct"/>
            <w:shd w:val="clear" w:color="000000" w:fill="FFFFFF"/>
            <w:vAlign w:val="center"/>
          </w:tcPr>
          <w:p w14:paraId="796DDFD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复用拱墅全域未来社区数字驾驶舱视频中心功能模块，完成指标接口调试及数据初始化，展示指标包括：空间点位内摄像头设备，实时查看点位监控视频，并对告警事件数据进行统计，展示详细告警信息。</w:t>
            </w:r>
          </w:p>
        </w:tc>
      </w:tr>
      <w:tr w14:paraId="506F8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6A717446">
            <w:pPr>
              <w:widowControl/>
              <w:jc w:val="left"/>
              <w:rPr>
                <w:rFonts w:hint="eastAsia" w:cs="宋体" w:asciiTheme="minorEastAsia" w:hAnsiTheme="minorEastAsia" w:eastAsiaTheme="minorEastAsia"/>
                <w:kern w:val="0"/>
                <w:sz w:val="24"/>
              </w:rPr>
            </w:pPr>
          </w:p>
        </w:tc>
        <w:tc>
          <w:tcPr>
            <w:tcW w:w="634" w:type="pct"/>
            <w:vMerge w:val="continue"/>
            <w:vAlign w:val="center"/>
          </w:tcPr>
          <w:p w14:paraId="1D868CBB">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4DD1999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智慧花房子模块</w:t>
            </w:r>
          </w:p>
        </w:tc>
        <w:tc>
          <w:tcPr>
            <w:tcW w:w="2570" w:type="pct"/>
            <w:shd w:val="clear" w:color="000000" w:fill="FFFFFF"/>
            <w:vAlign w:val="center"/>
          </w:tcPr>
          <w:p w14:paraId="7CFEA79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支持展示参观人数、预约人数、花卉数量、设备数等指标数据。</w:t>
            </w:r>
          </w:p>
        </w:tc>
      </w:tr>
      <w:tr w14:paraId="60CB8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623BBA14">
            <w:pPr>
              <w:widowControl/>
              <w:jc w:val="left"/>
              <w:rPr>
                <w:rFonts w:hint="eastAsia" w:cs="宋体" w:asciiTheme="minorEastAsia" w:hAnsiTheme="minorEastAsia" w:eastAsiaTheme="minorEastAsia"/>
                <w:kern w:val="0"/>
                <w:sz w:val="24"/>
              </w:rPr>
            </w:pPr>
          </w:p>
        </w:tc>
        <w:tc>
          <w:tcPr>
            <w:tcW w:w="634" w:type="pct"/>
            <w:vMerge w:val="continue"/>
            <w:vAlign w:val="center"/>
          </w:tcPr>
          <w:p w14:paraId="285E84F5">
            <w:pPr>
              <w:widowControl/>
              <w:jc w:val="left"/>
              <w:rPr>
                <w:rFonts w:hint="eastAsia" w:cs="宋体" w:asciiTheme="minorEastAsia" w:hAnsiTheme="minorEastAsia" w:eastAsiaTheme="minorEastAsia"/>
                <w:kern w:val="0"/>
                <w:sz w:val="24"/>
              </w:rPr>
            </w:pPr>
          </w:p>
        </w:tc>
        <w:tc>
          <w:tcPr>
            <w:tcW w:w="1178" w:type="pct"/>
            <w:vMerge w:val="continue"/>
            <w:vAlign w:val="center"/>
          </w:tcPr>
          <w:p w14:paraId="4D1F6FD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A13485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支持展示参观人性别占比、各级年龄年龄段统计等指标数据。</w:t>
            </w:r>
          </w:p>
        </w:tc>
      </w:tr>
      <w:tr w14:paraId="40A60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619" w:type="pct"/>
            <w:vMerge w:val="continue"/>
            <w:vAlign w:val="center"/>
          </w:tcPr>
          <w:p w14:paraId="7A23DB0B">
            <w:pPr>
              <w:widowControl/>
              <w:jc w:val="left"/>
              <w:rPr>
                <w:rFonts w:hint="eastAsia" w:cs="宋体" w:asciiTheme="minorEastAsia" w:hAnsiTheme="minorEastAsia" w:eastAsiaTheme="minorEastAsia"/>
                <w:kern w:val="0"/>
                <w:sz w:val="24"/>
              </w:rPr>
            </w:pPr>
          </w:p>
        </w:tc>
        <w:tc>
          <w:tcPr>
            <w:tcW w:w="634" w:type="pct"/>
            <w:vMerge w:val="restart"/>
            <w:shd w:val="clear" w:color="000000" w:fill="FFFFFF"/>
            <w:vAlign w:val="center"/>
          </w:tcPr>
          <w:p w14:paraId="4C971BB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系统对接</w:t>
            </w:r>
          </w:p>
        </w:tc>
        <w:tc>
          <w:tcPr>
            <w:tcW w:w="1178" w:type="pct"/>
            <w:shd w:val="clear" w:color="000000" w:fill="FFFFFF"/>
            <w:vAlign w:val="center"/>
          </w:tcPr>
          <w:p w14:paraId="5C0F633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用户体系对接</w:t>
            </w:r>
          </w:p>
        </w:tc>
        <w:tc>
          <w:tcPr>
            <w:tcW w:w="2570" w:type="pct"/>
            <w:shd w:val="clear" w:color="000000" w:fill="FFFFFF"/>
            <w:vAlign w:val="center"/>
          </w:tcPr>
          <w:p w14:paraId="555F35F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基于区平台用户体系接口规范，根据实际需要，完成应用的用户体系对接，完善社区个性化应用的接入。</w:t>
            </w:r>
          </w:p>
        </w:tc>
      </w:tr>
      <w:tr w14:paraId="496FB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3BBC8914">
            <w:pPr>
              <w:widowControl/>
              <w:jc w:val="left"/>
              <w:rPr>
                <w:rFonts w:hint="eastAsia" w:cs="宋体" w:asciiTheme="minorEastAsia" w:hAnsiTheme="minorEastAsia" w:eastAsiaTheme="minorEastAsia"/>
                <w:kern w:val="0"/>
                <w:sz w:val="24"/>
              </w:rPr>
            </w:pPr>
          </w:p>
        </w:tc>
        <w:tc>
          <w:tcPr>
            <w:tcW w:w="634" w:type="pct"/>
            <w:vMerge w:val="continue"/>
            <w:vAlign w:val="center"/>
          </w:tcPr>
          <w:p w14:paraId="4AE3A466">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1A26B89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应用对接</w:t>
            </w:r>
          </w:p>
        </w:tc>
        <w:tc>
          <w:tcPr>
            <w:tcW w:w="2570" w:type="pct"/>
            <w:shd w:val="clear" w:color="000000" w:fill="FFFFFF"/>
            <w:vAlign w:val="center"/>
          </w:tcPr>
          <w:p w14:paraId="5A855DE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通过区平台应用上架标准流程，上架社区特色应用，实现区平台各场景应用的复用</w:t>
            </w:r>
          </w:p>
        </w:tc>
      </w:tr>
      <w:tr w14:paraId="4F794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5E6BEABC">
            <w:pPr>
              <w:widowControl/>
              <w:jc w:val="left"/>
              <w:rPr>
                <w:rFonts w:hint="eastAsia" w:cs="宋体" w:asciiTheme="minorEastAsia" w:hAnsiTheme="minorEastAsia" w:eastAsiaTheme="minorEastAsia"/>
                <w:kern w:val="0"/>
                <w:sz w:val="24"/>
              </w:rPr>
            </w:pPr>
          </w:p>
        </w:tc>
        <w:tc>
          <w:tcPr>
            <w:tcW w:w="634" w:type="pct"/>
            <w:vMerge w:val="continue"/>
            <w:vAlign w:val="center"/>
          </w:tcPr>
          <w:p w14:paraId="6D191C24">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775975D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湖数通掌上社工对接</w:t>
            </w:r>
          </w:p>
        </w:tc>
        <w:tc>
          <w:tcPr>
            <w:tcW w:w="2570" w:type="pct"/>
            <w:shd w:val="clear" w:color="000000" w:fill="FFFFFF"/>
            <w:vAlign w:val="center"/>
          </w:tcPr>
          <w:p w14:paraId="3E0B383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按照湖数通掌上社工应用上架流程，上架社区特色应用</w:t>
            </w:r>
          </w:p>
        </w:tc>
      </w:tr>
      <w:tr w14:paraId="55768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restart"/>
            <w:shd w:val="clear" w:color="000000" w:fill="FFFFFF"/>
            <w:vAlign w:val="center"/>
          </w:tcPr>
          <w:p w14:paraId="79F3F18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社区数据库</w:t>
            </w:r>
          </w:p>
        </w:tc>
        <w:tc>
          <w:tcPr>
            <w:tcW w:w="634" w:type="pct"/>
            <w:vMerge w:val="restart"/>
            <w:shd w:val="clear" w:color="000000" w:fill="FFFFFF"/>
            <w:vAlign w:val="center"/>
          </w:tcPr>
          <w:p w14:paraId="1E86B38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社区主题库建设</w:t>
            </w:r>
          </w:p>
        </w:tc>
        <w:tc>
          <w:tcPr>
            <w:tcW w:w="1178" w:type="pct"/>
            <w:shd w:val="clear" w:color="000000" w:fill="FFFFFF"/>
            <w:vAlign w:val="center"/>
          </w:tcPr>
          <w:p w14:paraId="30A1D48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人口库建设</w:t>
            </w:r>
          </w:p>
        </w:tc>
        <w:tc>
          <w:tcPr>
            <w:tcW w:w="2570" w:type="pct"/>
            <w:shd w:val="clear" w:color="000000" w:fill="FFFFFF"/>
            <w:vAlign w:val="center"/>
          </w:tcPr>
          <w:p w14:paraId="4B63F9E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建设人口库，包括姓名、性别、年龄、职业、教育背景、居住地址等信息。</w:t>
            </w:r>
          </w:p>
        </w:tc>
      </w:tr>
      <w:tr w14:paraId="5E8C2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3E9C15FB">
            <w:pPr>
              <w:widowControl/>
              <w:jc w:val="left"/>
              <w:rPr>
                <w:rFonts w:hint="eastAsia" w:cs="宋体" w:asciiTheme="minorEastAsia" w:hAnsiTheme="minorEastAsia" w:eastAsiaTheme="minorEastAsia"/>
                <w:kern w:val="0"/>
                <w:sz w:val="24"/>
              </w:rPr>
            </w:pPr>
          </w:p>
        </w:tc>
        <w:tc>
          <w:tcPr>
            <w:tcW w:w="634" w:type="pct"/>
            <w:vMerge w:val="continue"/>
            <w:vAlign w:val="center"/>
          </w:tcPr>
          <w:p w14:paraId="050418ED">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093CEE4E">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房屋库建设</w:t>
            </w:r>
          </w:p>
        </w:tc>
        <w:tc>
          <w:tcPr>
            <w:tcW w:w="2570" w:type="pct"/>
            <w:shd w:val="clear" w:color="000000" w:fill="FFFFFF"/>
            <w:vAlign w:val="center"/>
          </w:tcPr>
          <w:p w14:paraId="018ECE4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建设房屋库，包括房屋的所有权、位置、面积、建筑年代、房屋状况等信息。</w:t>
            </w:r>
          </w:p>
        </w:tc>
      </w:tr>
      <w:tr w14:paraId="3AEFA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41A06E07">
            <w:pPr>
              <w:widowControl/>
              <w:jc w:val="left"/>
              <w:rPr>
                <w:rFonts w:hint="eastAsia" w:cs="宋体" w:asciiTheme="minorEastAsia" w:hAnsiTheme="minorEastAsia" w:eastAsiaTheme="minorEastAsia"/>
                <w:kern w:val="0"/>
                <w:sz w:val="24"/>
              </w:rPr>
            </w:pPr>
          </w:p>
        </w:tc>
        <w:tc>
          <w:tcPr>
            <w:tcW w:w="634" w:type="pct"/>
            <w:vMerge w:val="continue"/>
            <w:vAlign w:val="center"/>
          </w:tcPr>
          <w:p w14:paraId="42A9C8E7">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068D0EE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设备库建设</w:t>
            </w:r>
          </w:p>
        </w:tc>
        <w:tc>
          <w:tcPr>
            <w:tcW w:w="2570" w:type="pct"/>
            <w:shd w:val="clear" w:color="000000" w:fill="FFFFFF"/>
            <w:vAlign w:val="center"/>
          </w:tcPr>
          <w:p w14:paraId="6C81643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建设设备库，包含门禁、停车道闸、摄像头等信息。</w:t>
            </w:r>
          </w:p>
        </w:tc>
      </w:tr>
      <w:tr w14:paraId="6A8C8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1691ECC5">
            <w:pPr>
              <w:widowControl/>
              <w:jc w:val="left"/>
              <w:rPr>
                <w:rFonts w:hint="eastAsia" w:cs="宋体" w:asciiTheme="minorEastAsia" w:hAnsiTheme="minorEastAsia" w:eastAsiaTheme="minorEastAsia"/>
                <w:kern w:val="0"/>
                <w:sz w:val="24"/>
              </w:rPr>
            </w:pPr>
          </w:p>
        </w:tc>
        <w:tc>
          <w:tcPr>
            <w:tcW w:w="634" w:type="pct"/>
            <w:vMerge w:val="continue"/>
            <w:vAlign w:val="center"/>
          </w:tcPr>
          <w:p w14:paraId="7735000E">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475005A8">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事件库建设</w:t>
            </w:r>
          </w:p>
        </w:tc>
        <w:tc>
          <w:tcPr>
            <w:tcW w:w="2570" w:type="pct"/>
            <w:shd w:val="clear" w:color="000000" w:fill="FFFFFF"/>
            <w:vAlign w:val="center"/>
          </w:tcPr>
          <w:p w14:paraId="63F5DF8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建设事件库，包含社区公共安全、告警事件等信息。</w:t>
            </w:r>
          </w:p>
        </w:tc>
      </w:tr>
      <w:tr w14:paraId="1359D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restart"/>
            <w:shd w:val="clear" w:color="000000" w:fill="FFFFFF"/>
            <w:vAlign w:val="center"/>
          </w:tcPr>
          <w:p w14:paraId="2CA9DED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数据服务</w:t>
            </w:r>
          </w:p>
        </w:tc>
        <w:tc>
          <w:tcPr>
            <w:tcW w:w="634" w:type="pct"/>
            <w:vMerge w:val="restart"/>
            <w:shd w:val="clear" w:color="000000" w:fill="FFFFFF"/>
            <w:vAlign w:val="center"/>
          </w:tcPr>
          <w:p w14:paraId="0BD59FA4">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数据采集</w:t>
            </w:r>
          </w:p>
        </w:tc>
        <w:tc>
          <w:tcPr>
            <w:tcW w:w="1178" w:type="pct"/>
            <w:vMerge w:val="restart"/>
            <w:shd w:val="clear" w:color="000000" w:fill="FFFFFF"/>
            <w:vAlign w:val="center"/>
          </w:tcPr>
          <w:p w14:paraId="1D5A146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人房信息</w:t>
            </w:r>
          </w:p>
        </w:tc>
        <w:tc>
          <w:tcPr>
            <w:tcW w:w="2570" w:type="pct"/>
            <w:shd w:val="clear" w:color="000000" w:fill="FFFFFF"/>
            <w:vAlign w:val="center"/>
          </w:tcPr>
          <w:p w14:paraId="23CD3AE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行政区划信息</w:t>
            </w:r>
          </w:p>
        </w:tc>
      </w:tr>
      <w:tr w14:paraId="3529D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97799DA">
            <w:pPr>
              <w:widowControl/>
              <w:jc w:val="left"/>
              <w:rPr>
                <w:rFonts w:hint="eastAsia" w:cs="宋体" w:asciiTheme="minorEastAsia" w:hAnsiTheme="minorEastAsia" w:eastAsiaTheme="minorEastAsia"/>
                <w:kern w:val="0"/>
                <w:sz w:val="24"/>
              </w:rPr>
            </w:pPr>
          </w:p>
        </w:tc>
        <w:tc>
          <w:tcPr>
            <w:tcW w:w="634" w:type="pct"/>
            <w:vMerge w:val="continue"/>
            <w:vAlign w:val="center"/>
          </w:tcPr>
          <w:p w14:paraId="7C563F0C">
            <w:pPr>
              <w:widowControl/>
              <w:jc w:val="left"/>
              <w:rPr>
                <w:rFonts w:hint="eastAsia" w:cs="宋体" w:asciiTheme="minorEastAsia" w:hAnsiTheme="minorEastAsia" w:eastAsiaTheme="minorEastAsia"/>
                <w:kern w:val="0"/>
                <w:sz w:val="24"/>
              </w:rPr>
            </w:pPr>
          </w:p>
        </w:tc>
        <w:tc>
          <w:tcPr>
            <w:tcW w:w="1178" w:type="pct"/>
            <w:vMerge w:val="continue"/>
            <w:vAlign w:val="center"/>
          </w:tcPr>
          <w:p w14:paraId="13BD9D22">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C41D8D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未来社区基本信息</w:t>
            </w:r>
          </w:p>
        </w:tc>
      </w:tr>
      <w:tr w14:paraId="33B47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0AB816D">
            <w:pPr>
              <w:widowControl/>
              <w:jc w:val="left"/>
              <w:rPr>
                <w:rFonts w:hint="eastAsia" w:cs="宋体" w:asciiTheme="minorEastAsia" w:hAnsiTheme="minorEastAsia" w:eastAsiaTheme="minorEastAsia"/>
                <w:kern w:val="0"/>
                <w:sz w:val="24"/>
              </w:rPr>
            </w:pPr>
          </w:p>
        </w:tc>
        <w:tc>
          <w:tcPr>
            <w:tcW w:w="634" w:type="pct"/>
            <w:vMerge w:val="continue"/>
            <w:vAlign w:val="center"/>
          </w:tcPr>
          <w:p w14:paraId="6E90EEB0">
            <w:pPr>
              <w:widowControl/>
              <w:jc w:val="left"/>
              <w:rPr>
                <w:rFonts w:hint="eastAsia" w:cs="宋体" w:asciiTheme="minorEastAsia" w:hAnsiTheme="minorEastAsia" w:eastAsiaTheme="minorEastAsia"/>
                <w:kern w:val="0"/>
                <w:sz w:val="24"/>
              </w:rPr>
            </w:pPr>
          </w:p>
        </w:tc>
        <w:tc>
          <w:tcPr>
            <w:tcW w:w="1178" w:type="pct"/>
            <w:vMerge w:val="continue"/>
            <w:vAlign w:val="center"/>
          </w:tcPr>
          <w:p w14:paraId="4921C9B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043CA4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未来社区小区信息</w:t>
            </w:r>
          </w:p>
        </w:tc>
      </w:tr>
      <w:tr w14:paraId="6FB67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D98F289">
            <w:pPr>
              <w:widowControl/>
              <w:jc w:val="left"/>
              <w:rPr>
                <w:rFonts w:hint="eastAsia" w:cs="宋体" w:asciiTheme="minorEastAsia" w:hAnsiTheme="minorEastAsia" w:eastAsiaTheme="minorEastAsia"/>
                <w:kern w:val="0"/>
                <w:sz w:val="24"/>
              </w:rPr>
            </w:pPr>
          </w:p>
        </w:tc>
        <w:tc>
          <w:tcPr>
            <w:tcW w:w="634" w:type="pct"/>
            <w:vMerge w:val="continue"/>
            <w:vAlign w:val="center"/>
          </w:tcPr>
          <w:p w14:paraId="5F9D4709">
            <w:pPr>
              <w:widowControl/>
              <w:jc w:val="left"/>
              <w:rPr>
                <w:rFonts w:hint="eastAsia" w:cs="宋体" w:asciiTheme="minorEastAsia" w:hAnsiTheme="minorEastAsia" w:eastAsiaTheme="minorEastAsia"/>
                <w:kern w:val="0"/>
                <w:sz w:val="24"/>
              </w:rPr>
            </w:pPr>
          </w:p>
        </w:tc>
        <w:tc>
          <w:tcPr>
            <w:tcW w:w="1178" w:type="pct"/>
            <w:vMerge w:val="continue"/>
            <w:vAlign w:val="center"/>
          </w:tcPr>
          <w:p w14:paraId="2FBB193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7C3DB0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未来社区楼幢信息</w:t>
            </w:r>
          </w:p>
        </w:tc>
      </w:tr>
      <w:tr w14:paraId="2D74D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6577B8C">
            <w:pPr>
              <w:widowControl/>
              <w:jc w:val="left"/>
              <w:rPr>
                <w:rFonts w:hint="eastAsia" w:cs="宋体" w:asciiTheme="minorEastAsia" w:hAnsiTheme="minorEastAsia" w:eastAsiaTheme="minorEastAsia"/>
                <w:kern w:val="0"/>
                <w:sz w:val="24"/>
              </w:rPr>
            </w:pPr>
          </w:p>
        </w:tc>
        <w:tc>
          <w:tcPr>
            <w:tcW w:w="634" w:type="pct"/>
            <w:vMerge w:val="continue"/>
            <w:vAlign w:val="center"/>
          </w:tcPr>
          <w:p w14:paraId="252B9349">
            <w:pPr>
              <w:widowControl/>
              <w:jc w:val="left"/>
              <w:rPr>
                <w:rFonts w:hint="eastAsia" w:cs="宋体" w:asciiTheme="minorEastAsia" w:hAnsiTheme="minorEastAsia" w:eastAsiaTheme="minorEastAsia"/>
                <w:kern w:val="0"/>
                <w:sz w:val="24"/>
              </w:rPr>
            </w:pPr>
          </w:p>
        </w:tc>
        <w:tc>
          <w:tcPr>
            <w:tcW w:w="1178" w:type="pct"/>
            <w:vMerge w:val="continue"/>
            <w:vAlign w:val="center"/>
          </w:tcPr>
          <w:p w14:paraId="13BE20C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FFD24A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未来社区房屋信息</w:t>
            </w:r>
          </w:p>
        </w:tc>
      </w:tr>
      <w:tr w14:paraId="23CA2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566D595">
            <w:pPr>
              <w:widowControl/>
              <w:jc w:val="left"/>
              <w:rPr>
                <w:rFonts w:hint="eastAsia" w:cs="宋体" w:asciiTheme="minorEastAsia" w:hAnsiTheme="minorEastAsia" w:eastAsiaTheme="minorEastAsia"/>
                <w:kern w:val="0"/>
                <w:sz w:val="24"/>
              </w:rPr>
            </w:pPr>
          </w:p>
        </w:tc>
        <w:tc>
          <w:tcPr>
            <w:tcW w:w="634" w:type="pct"/>
            <w:vMerge w:val="continue"/>
            <w:vAlign w:val="center"/>
          </w:tcPr>
          <w:p w14:paraId="051CB243">
            <w:pPr>
              <w:widowControl/>
              <w:jc w:val="left"/>
              <w:rPr>
                <w:rFonts w:hint="eastAsia" w:cs="宋体" w:asciiTheme="minorEastAsia" w:hAnsiTheme="minorEastAsia" w:eastAsiaTheme="minorEastAsia"/>
                <w:kern w:val="0"/>
                <w:sz w:val="24"/>
              </w:rPr>
            </w:pPr>
          </w:p>
        </w:tc>
        <w:tc>
          <w:tcPr>
            <w:tcW w:w="1178" w:type="pct"/>
            <w:vMerge w:val="continue"/>
            <w:vAlign w:val="center"/>
          </w:tcPr>
          <w:p w14:paraId="38EF7501">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56877D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未来社区人员信息</w:t>
            </w:r>
          </w:p>
        </w:tc>
      </w:tr>
      <w:tr w14:paraId="62E9D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DAFAE5F">
            <w:pPr>
              <w:widowControl/>
              <w:jc w:val="left"/>
              <w:rPr>
                <w:rFonts w:hint="eastAsia" w:cs="宋体" w:asciiTheme="minorEastAsia" w:hAnsiTheme="minorEastAsia" w:eastAsiaTheme="minorEastAsia"/>
                <w:kern w:val="0"/>
                <w:sz w:val="24"/>
              </w:rPr>
            </w:pPr>
          </w:p>
        </w:tc>
        <w:tc>
          <w:tcPr>
            <w:tcW w:w="634" w:type="pct"/>
            <w:vMerge w:val="continue"/>
            <w:vAlign w:val="center"/>
          </w:tcPr>
          <w:p w14:paraId="77C13844">
            <w:pPr>
              <w:widowControl/>
              <w:jc w:val="left"/>
              <w:rPr>
                <w:rFonts w:hint="eastAsia" w:cs="宋体" w:asciiTheme="minorEastAsia" w:hAnsiTheme="minorEastAsia" w:eastAsiaTheme="minorEastAsia"/>
                <w:kern w:val="0"/>
                <w:sz w:val="24"/>
              </w:rPr>
            </w:pPr>
          </w:p>
        </w:tc>
        <w:tc>
          <w:tcPr>
            <w:tcW w:w="1178" w:type="pct"/>
            <w:vMerge w:val="continue"/>
            <w:vAlign w:val="center"/>
          </w:tcPr>
          <w:p w14:paraId="4A988D07">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96716F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未来社区人房关系</w:t>
            </w:r>
          </w:p>
        </w:tc>
      </w:tr>
      <w:tr w14:paraId="3D3AA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F473711">
            <w:pPr>
              <w:widowControl/>
              <w:jc w:val="left"/>
              <w:rPr>
                <w:rFonts w:hint="eastAsia" w:cs="宋体" w:asciiTheme="minorEastAsia" w:hAnsiTheme="minorEastAsia" w:eastAsiaTheme="minorEastAsia"/>
                <w:kern w:val="0"/>
                <w:sz w:val="24"/>
              </w:rPr>
            </w:pPr>
          </w:p>
        </w:tc>
        <w:tc>
          <w:tcPr>
            <w:tcW w:w="634" w:type="pct"/>
            <w:vMerge w:val="continue"/>
            <w:vAlign w:val="center"/>
          </w:tcPr>
          <w:p w14:paraId="2A1851CE">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0207226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社区主体信息</w:t>
            </w:r>
          </w:p>
        </w:tc>
        <w:tc>
          <w:tcPr>
            <w:tcW w:w="2570" w:type="pct"/>
            <w:shd w:val="clear" w:color="000000" w:fill="FFFFFF"/>
            <w:vAlign w:val="center"/>
          </w:tcPr>
          <w:p w14:paraId="66BEB535">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党组织信息</w:t>
            </w:r>
          </w:p>
        </w:tc>
      </w:tr>
      <w:tr w14:paraId="50D73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E396E10">
            <w:pPr>
              <w:widowControl/>
              <w:jc w:val="left"/>
              <w:rPr>
                <w:rFonts w:hint="eastAsia" w:cs="宋体" w:asciiTheme="minorEastAsia" w:hAnsiTheme="minorEastAsia" w:eastAsiaTheme="minorEastAsia"/>
                <w:kern w:val="0"/>
                <w:sz w:val="24"/>
              </w:rPr>
            </w:pPr>
          </w:p>
        </w:tc>
        <w:tc>
          <w:tcPr>
            <w:tcW w:w="634" w:type="pct"/>
            <w:vMerge w:val="continue"/>
            <w:vAlign w:val="center"/>
          </w:tcPr>
          <w:p w14:paraId="4C401FFF">
            <w:pPr>
              <w:widowControl/>
              <w:jc w:val="left"/>
              <w:rPr>
                <w:rFonts w:hint="eastAsia" w:cs="宋体" w:asciiTheme="minorEastAsia" w:hAnsiTheme="minorEastAsia" w:eastAsiaTheme="minorEastAsia"/>
                <w:kern w:val="0"/>
                <w:sz w:val="24"/>
              </w:rPr>
            </w:pPr>
          </w:p>
        </w:tc>
        <w:tc>
          <w:tcPr>
            <w:tcW w:w="1178" w:type="pct"/>
            <w:vMerge w:val="continue"/>
            <w:vAlign w:val="center"/>
          </w:tcPr>
          <w:p w14:paraId="53185EB7">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8F66D9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党员信息</w:t>
            </w:r>
          </w:p>
        </w:tc>
      </w:tr>
      <w:tr w14:paraId="5D276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B232B65">
            <w:pPr>
              <w:widowControl/>
              <w:jc w:val="left"/>
              <w:rPr>
                <w:rFonts w:hint="eastAsia" w:cs="宋体" w:asciiTheme="minorEastAsia" w:hAnsiTheme="minorEastAsia" w:eastAsiaTheme="minorEastAsia"/>
                <w:kern w:val="0"/>
                <w:sz w:val="24"/>
              </w:rPr>
            </w:pPr>
          </w:p>
        </w:tc>
        <w:tc>
          <w:tcPr>
            <w:tcW w:w="634" w:type="pct"/>
            <w:vMerge w:val="continue"/>
            <w:vAlign w:val="center"/>
          </w:tcPr>
          <w:p w14:paraId="3F44BCA6">
            <w:pPr>
              <w:widowControl/>
              <w:jc w:val="left"/>
              <w:rPr>
                <w:rFonts w:hint="eastAsia" w:cs="宋体" w:asciiTheme="minorEastAsia" w:hAnsiTheme="minorEastAsia" w:eastAsiaTheme="minorEastAsia"/>
                <w:kern w:val="0"/>
                <w:sz w:val="24"/>
              </w:rPr>
            </w:pPr>
          </w:p>
        </w:tc>
        <w:tc>
          <w:tcPr>
            <w:tcW w:w="1178" w:type="pct"/>
            <w:vMerge w:val="continue"/>
            <w:vAlign w:val="center"/>
          </w:tcPr>
          <w:p w14:paraId="4B0608FE">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193C63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群团组织信息</w:t>
            </w:r>
          </w:p>
        </w:tc>
      </w:tr>
      <w:tr w14:paraId="0127C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BEB2A07">
            <w:pPr>
              <w:widowControl/>
              <w:jc w:val="left"/>
              <w:rPr>
                <w:rFonts w:hint="eastAsia" w:cs="宋体" w:asciiTheme="minorEastAsia" w:hAnsiTheme="minorEastAsia" w:eastAsiaTheme="minorEastAsia"/>
                <w:kern w:val="0"/>
                <w:sz w:val="24"/>
              </w:rPr>
            </w:pPr>
          </w:p>
        </w:tc>
        <w:tc>
          <w:tcPr>
            <w:tcW w:w="634" w:type="pct"/>
            <w:vMerge w:val="continue"/>
            <w:vAlign w:val="center"/>
          </w:tcPr>
          <w:p w14:paraId="17B82DEE">
            <w:pPr>
              <w:widowControl/>
              <w:jc w:val="left"/>
              <w:rPr>
                <w:rFonts w:hint="eastAsia" w:cs="宋体" w:asciiTheme="minorEastAsia" w:hAnsiTheme="minorEastAsia" w:eastAsiaTheme="minorEastAsia"/>
                <w:kern w:val="0"/>
                <w:sz w:val="24"/>
              </w:rPr>
            </w:pPr>
          </w:p>
        </w:tc>
        <w:tc>
          <w:tcPr>
            <w:tcW w:w="1178" w:type="pct"/>
            <w:vMerge w:val="continue"/>
            <w:vAlign w:val="center"/>
          </w:tcPr>
          <w:p w14:paraId="0FC6BFB5">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6B537B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群团成员信息</w:t>
            </w:r>
          </w:p>
        </w:tc>
      </w:tr>
      <w:tr w14:paraId="0436F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DAAF602">
            <w:pPr>
              <w:widowControl/>
              <w:jc w:val="left"/>
              <w:rPr>
                <w:rFonts w:hint="eastAsia" w:cs="宋体" w:asciiTheme="minorEastAsia" w:hAnsiTheme="minorEastAsia" w:eastAsiaTheme="minorEastAsia"/>
                <w:kern w:val="0"/>
                <w:sz w:val="24"/>
              </w:rPr>
            </w:pPr>
          </w:p>
        </w:tc>
        <w:tc>
          <w:tcPr>
            <w:tcW w:w="634" w:type="pct"/>
            <w:vMerge w:val="continue"/>
            <w:vAlign w:val="center"/>
          </w:tcPr>
          <w:p w14:paraId="52ACA6CF">
            <w:pPr>
              <w:widowControl/>
              <w:jc w:val="left"/>
              <w:rPr>
                <w:rFonts w:hint="eastAsia" w:cs="宋体" w:asciiTheme="minorEastAsia" w:hAnsiTheme="minorEastAsia" w:eastAsiaTheme="minorEastAsia"/>
                <w:kern w:val="0"/>
                <w:sz w:val="24"/>
              </w:rPr>
            </w:pPr>
          </w:p>
        </w:tc>
        <w:tc>
          <w:tcPr>
            <w:tcW w:w="1178" w:type="pct"/>
            <w:vMerge w:val="continue"/>
            <w:vAlign w:val="center"/>
          </w:tcPr>
          <w:p w14:paraId="448830C9">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7C463D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社群信息</w:t>
            </w:r>
          </w:p>
        </w:tc>
      </w:tr>
      <w:tr w14:paraId="4711B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C2B96EF">
            <w:pPr>
              <w:widowControl/>
              <w:jc w:val="left"/>
              <w:rPr>
                <w:rFonts w:hint="eastAsia" w:cs="宋体" w:asciiTheme="minorEastAsia" w:hAnsiTheme="minorEastAsia" w:eastAsiaTheme="minorEastAsia"/>
                <w:kern w:val="0"/>
                <w:sz w:val="24"/>
              </w:rPr>
            </w:pPr>
          </w:p>
        </w:tc>
        <w:tc>
          <w:tcPr>
            <w:tcW w:w="634" w:type="pct"/>
            <w:vMerge w:val="continue"/>
            <w:vAlign w:val="center"/>
          </w:tcPr>
          <w:p w14:paraId="3F4A2A50">
            <w:pPr>
              <w:widowControl/>
              <w:jc w:val="left"/>
              <w:rPr>
                <w:rFonts w:hint="eastAsia" w:cs="宋体" w:asciiTheme="minorEastAsia" w:hAnsiTheme="minorEastAsia" w:eastAsiaTheme="minorEastAsia"/>
                <w:kern w:val="0"/>
                <w:sz w:val="24"/>
              </w:rPr>
            </w:pPr>
          </w:p>
        </w:tc>
        <w:tc>
          <w:tcPr>
            <w:tcW w:w="1178" w:type="pct"/>
            <w:vMerge w:val="continue"/>
            <w:vAlign w:val="center"/>
          </w:tcPr>
          <w:p w14:paraId="1B461096">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9F715F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达人信息</w:t>
            </w:r>
          </w:p>
        </w:tc>
      </w:tr>
      <w:tr w14:paraId="1F166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E4E699C">
            <w:pPr>
              <w:widowControl/>
              <w:jc w:val="left"/>
              <w:rPr>
                <w:rFonts w:hint="eastAsia" w:cs="宋体" w:asciiTheme="minorEastAsia" w:hAnsiTheme="minorEastAsia" w:eastAsiaTheme="minorEastAsia"/>
                <w:kern w:val="0"/>
                <w:sz w:val="24"/>
              </w:rPr>
            </w:pPr>
          </w:p>
        </w:tc>
        <w:tc>
          <w:tcPr>
            <w:tcW w:w="634" w:type="pct"/>
            <w:vMerge w:val="continue"/>
            <w:vAlign w:val="center"/>
          </w:tcPr>
          <w:p w14:paraId="71363254">
            <w:pPr>
              <w:widowControl/>
              <w:jc w:val="left"/>
              <w:rPr>
                <w:rFonts w:hint="eastAsia" w:cs="宋体" w:asciiTheme="minorEastAsia" w:hAnsiTheme="minorEastAsia" w:eastAsiaTheme="minorEastAsia"/>
                <w:kern w:val="0"/>
                <w:sz w:val="24"/>
              </w:rPr>
            </w:pPr>
          </w:p>
        </w:tc>
        <w:tc>
          <w:tcPr>
            <w:tcW w:w="1178" w:type="pct"/>
            <w:vMerge w:val="continue"/>
            <w:vAlign w:val="center"/>
          </w:tcPr>
          <w:p w14:paraId="4735A43F">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FEAD5B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网格信息</w:t>
            </w:r>
          </w:p>
        </w:tc>
      </w:tr>
      <w:tr w14:paraId="38E38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9711C2F">
            <w:pPr>
              <w:widowControl/>
              <w:jc w:val="left"/>
              <w:rPr>
                <w:rFonts w:hint="eastAsia" w:cs="宋体" w:asciiTheme="minorEastAsia" w:hAnsiTheme="minorEastAsia" w:eastAsiaTheme="minorEastAsia"/>
                <w:kern w:val="0"/>
                <w:sz w:val="24"/>
              </w:rPr>
            </w:pPr>
          </w:p>
        </w:tc>
        <w:tc>
          <w:tcPr>
            <w:tcW w:w="634" w:type="pct"/>
            <w:vMerge w:val="continue"/>
            <w:vAlign w:val="center"/>
          </w:tcPr>
          <w:p w14:paraId="43530CA4">
            <w:pPr>
              <w:widowControl/>
              <w:jc w:val="left"/>
              <w:rPr>
                <w:rFonts w:hint="eastAsia" w:cs="宋体" w:asciiTheme="minorEastAsia" w:hAnsiTheme="minorEastAsia" w:eastAsiaTheme="minorEastAsia"/>
                <w:kern w:val="0"/>
                <w:sz w:val="24"/>
              </w:rPr>
            </w:pPr>
          </w:p>
        </w:tc>
        <w:tc>
          <w:tcPr>
            <w:tcW w:w="1178" w:type="pct"/>
            <w:vMerge w:val="continue"/>
            <w:vAlign w:val="center"/>
          </w:tcPr>
          <w:p w14:paraId="6418DA0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287202D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微网格信息</w:t>
            </w:r>
          </w:p>
        </w:tc>
      </w:tr>
      <w:tr w14:paraId="2638A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B634FB5">
            <w:pPr>
              <w:widowControl/>
              <w:jc w:val="left"/>
              <w:rPr>
                <w:rFonts w:hint="eastAsia" w:cs="宋体" w:asciiTheme="minorEastAsia" w:hAnsiTheme="minorEastAsia" w:eastAsiaTheme="minorEastAsia"/>
                <w:kern w:val="0"/>
                <w:sz w:val="24"/>
              </w:rPr>
            </w:pPr>
          </w:p>
        </w:tc>
        <w:tc>
          <w:tcPr>
            <w:tcW w:w="634" w:type="pct"/>
            <w:vMerge w:val="continue"/>
            <w:vAlign w:val="center"/>
          </w:tcPr>
          <w:p w14:paraId="7BF58FF8">
            <w:pPr>
              <w:widowControl/>
              <w:jc w:val="left"/>
              <w:rPr>
                <w:rFonts w:hint="eastAsia" w:cs="宋体" w:asciiTheme="minorEastAsia" w:hAnsiTheme="minorEastAsia" w:eastAsiaTheme="minorEastAsia"/>
                <w:kern w:val="0"/>
                <w:sz w:val="24"/>
              </w:rPr>
            </w:pPr>
          </w:p>
        </w:tc>
        <w:tc>
          <w:tcPr>
            <w:tcW w:w="1178" w:type="pct"/>
            <w:vMerge w:val="continue"/>
            <w:vAlign w:val="center"/>
          </w:tcPr>
          <w:p w14:paraId="16A1064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A7B45F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网格成员信息</w:t>
            </w:r>
          </w:p>
        </w:tc>
      </w:tr>
      <w:tr w14:paraId="3B65A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755FFD5">
            <w:pPr>
              <w:widowControl/>
              <w:jc w:val="left"/>
              <w:rPr>
                <w:rFonts w:hint="eastAsia" w:cs="宋体" w:asciiTheme="minorEastAsia" w:hAnsiTheme="minorEastAsia" w:eastAsiaTheme="minorEastAsia"/>
                <w:kern w:val="0"/>
                <w:sz w:val="24"/>
              </w:rPr>
            </w:pPr>
          </w:p>
        </w:tc>
        <w:tc>
          <w:tcPr>
            <w:tcW w:w="634" w:type="pct"/>
            <w:vMerge w:val="continue"/>
            <w:vAlign w:val="center"/>
          </w:tcPr>
          <w:p w14:paraId="69448776">
            <w:pPr>
              <w:widowControl/>
              <w:jc w:val="left"/>
              <w:rPr>
                <w:rFonts w:hint="eastAsia" w:cs="宋体" w:asciiTheme="minorEastAsia" w:hAnsiTheme="minorEastAsia" w:eastAsiaTheme="minorEastAsia"/>
                <w:kern w:val="0"/>
                <w:sz w:val="24"/>
              </w:rPr>
            </w:pPr>
          </w:p>
        </w:tc>
        <w:tc>
          <w:tcPr>
            <w:tcW w:w="1178" w:type="pct"/>
            <w:vMerge w:val="continue"/>
            <w:vAlign w:val="center"/>
          </w:tcPr>
          <w:p w14:paraId="050DA817">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7F6353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业委会信息</w:t>
            </w:r>
          </w:p>
        </w:tc>
      </w:tr>
      <w:tr w14:paraId="136AB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61ABD5D">
            <w:pPr>
              <w:widowControl/>
              <w:jc w:val="left"/>
              <w:rPr>
                <w:rFonts w:hint="eastAsia" w:cs="宋体" w:asciiTheme="minorEastAsia" w:hAnsiTheme="minorEastAsia" w:eastAsiaTheme="minorEastAsia"/>
                <w:kern w:val="0"/>
                <w:sz w:val="24"/>
              </w:rPr>
            </w:pPr>
          </w:p>
        </w:tc>
        <w:tc>
          <w:tcPr>
            <w:tcW w:w="634" w:type="pct"/>
            <w:vMerge w:val="continue"/>
            <w:vAlign w:val="center"/>
          </w:tcPr>
          <w:p w14:paraId="0ADF6CB5">
            <w:pPr>
              <w:widowControl/>
              <w:jc w:val="left"/>
              <w:rPr>
                <w:rFonts w:hint="eastAsia" w:cs="宋体" w:asciiTheme="minorEastAsia" w:hAnsiTheme="minorEastAsia" w:eastAsiaTheme="minorEastAsia"/>
                <w:kern w:val="0"/>
                <w:sz w:val="24"/>
              </w:rPr>
            </w:pPr>
          </w:p>
        </w:tc>
        <w:tc>
          <w:tcPr>
            <w:tcW w:w="1178" w:type="pct"/>
            <w:vMerge w:val="continue"/>
            <w:vAlign w:val="center"/>
          </w:tcPr>
          <w:p w14:paraId="385A200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48AFF2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业委会成员信息</w:t>
            </w:r>
          </w:p>
        </w:tc>
      </w:tr>
      <w:tr w14:paraId="0B06A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03CCD40">
            <w:pPr>
              <w:widowControl/>
              <w:jc w:val="left"/>
              <w:rPr>
                <w:rFonts w:hint="eastAsia" w:cs="宋体" w:asciiTheme="minorEastAsia" w:hAnsiTheme="minorEastAsia" w:eastAsiaTheme="minorEastAsia"/>
                <w:kern w:val="0"/>
                <w:sz w:val="24"/>
              </w:rPr>
            </w:pPr>
          </w:p>
        </w:tc>
        <w:tc>
          <w:tcPr>
            <w:tcW w:w="634" w:type="pct"/>
            <w:vMerge w:val="continue"/>
            <w:vAlign w:val="center"/>
          </w:tcPr>
          <w:p w14:paraId="379ACD64">
            <w:pPr>
              <w:widowControl/>
              <w:jc w:val="left"/>
              <w:rPr>
                <w:rFonts w:hint="eastAsia" w:cs="宋体" w:asciiTheme="minorEastAsia" w:hAnsiTheme="minorEastAsia" w:eastAsiaTheme="minorEastAsia"/>
                <w:kern w:val="0"/>
                <w:sz w:val="24"/>
              </w:rPr>
            </w:pPr>
          </w:p>
        </w:tc>
        <w:tc>
          <w:tcPr>
            <w:tcW w:w="1178" w:type="pct"/>
            <w:vMerge w:val="continue"/>
            <w:vAlign w:val="center"/>
          </w:tcPr>
          <w:p w14:paraId="48C6578F">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C19F63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物业信息</w:t>
            </w:r>
          </w:p>
        </w:tc>
      </w:tr>
      <w:tr w14:paraId="2A2F8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A89E13C">
            <w:pPr>
              <w:widowControl/>
              <w:jc w:val="left"/>
              <w:rPr>
                <w:rFonts w:hint="eastAsia" w:cs="宋体" w:asciiTheme="minorEastAsia" w:hAnsiTheme="minorEastAsia" w:eastAsiaTheme="minorEastAsia"/>
                <w:kern w:val="0"/>
                <w:sz w:val="24"/>
              </w:rPr>
            </w:pPr>
          </w:p>
        </w:tc>
        <w:tc>
          <w:tcPr>
            <w:tcW w:w="634" w:type="pct"/>
            <w:vMerge w:val="continue"/>
            <w:vAlign w:val="center"/>
          </w:tcPr>
          <w:p w14:paraId="36927DEF">
            <w:pPr>
              <w:widowControl/>
              <w:jc w:val="left"/>
              <w:rPr>
                <w:rFonts w:hint="eastAsia" w:cs="宋体" w:asciiTheme="minorEastAsia" w:hAnsiTheme="minorEastAsia" w:eastAsiaTheme="minorEastAsia"/>
                <w:kern w:val="0"/>
                <w:sz w:val="24"/>
              </w:rPr>
            </w:pPr>
          </w:p>
        </w:tc>
        <w:tc>
          <w:tcPr>
            <w:tcW w:w="1178" w:type="pct"/>
            <w:vMerge w:val="continue"/>
            <w:vAlign w:val="center"/>
          </w:tcPr>
          <w:p w14:paraId="2CF60A1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5ED42F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物业成员信息</w:t>
            </w:r>
          </w:p>
        </w:tc>
      </w:tr>
      <w:tr w14:paraId="07FBA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D4E540A">
            <w:pPr>
              <w:widowControl/>
              <w:jc w:val="left"/>
              <w:rPr>
                <w:rFonts w:hint="eastAsia" w:cs="宋体" w:asciiTheme="minorEastAsia" w:hAnsiTheme="minorEastAsia" w:eastAsiaTheme="minorEastAsia"/>
                <w:kern w:val="0"/>
                <w:sz w:val="24"/>
              </w:rPr>
            </w:pPr>
          </w:p>
        </w:tc>
        <w:tc>
          <w:tcPr>
            <w:tcW w:w="634" w:type="pct"/>
            <w:vMerge w:val="continue"/>
            <w:vAlign w:val="center"/>
          </w:tcPr>
          <w:p w14:paraId="40FAF320">
            <w:pPr>
              <w:widowControl/>
              <w:jc w:val="left"/>
              <w:rPr>
                <w:rFonts w:hint="eastAsia" w:cs="宋体" w:asciiTheme="minorEastAsia" w:hAnsiTheme="minorEastAsia" w:eastAsiaTheme="minorEastAsia"/>
                <w:kern w:val="0"/>
                <w:sz w:val="24"/>
              </w:rPr>
            </w:pPr>
          </w:p>
        </w:tc>
        <w:tc>
          <w:tcPr>
            <w:tcW w:w="1178" w:type="pct"/>
            <w:vMerge w:val="continue"/>
            <w:vAlign w:val="center"/>
          </w:tcPr>
          <w:p w14:paraId="764DF740">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2813504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社区运营商</w:t>
            </w:r>
          </w:p>
        </w:tc>
      </w:tr>
      <w:tr w14:paraId="2E6B1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B77AEDD">
            <w:pPr>
              <w:widowControl/>
              <w:jc w:val="left"/>
              <w:rPr>
                <w:rFonts w:hint="eastAsia" w:cs="宋体" w:asciiTheme="minorEastAsia" w:hAnsiTheme="minorEastAsia" w:eastAsiaTheme="minorEastAsia"/>
                <w:kern w:val="0"/>
                <w:sz w:val="24"/>
              </w:rPr>
            </w:pPr>
          </w:p>
        </w:tc>
        <w:tc>
          <w:tcPr>
            <w:tcW w:w="634" w:type="pct"/>
            <w:vMerge w:val="continue"/>
            <w:vAlign w:val="center"/>
          </w:tcPr>
          <w:p w14:paraId="197C35C5">
            <w:pPr>
              <w:widowControl/>
              <w:jc w:val="left"/>
              <w:rPr>
                <w:rFonts w:hint="eastAsia" w:cs="宋体" w:asciiTheme="minorEastAsia" w:hAnsiTheme="minorEastAsia" w:eastAsiaTheme="minorEastAsia"/>
                <w:kern w:val="0"/>
                <w:sz w:val="24"/>
              </w:rPr>
            </w:pPr>
          </w:p>
        </w:tc>
        <w:tc>
          <w:tcPr>
            <w:tcW w:w="1178" w:type="pct"/>
            <w:vMerge w:val="continue"/>
            <w:vAlign w:val="center"/>
          </w:tcPr>
          <w:p w14:paraId="4D27861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05094D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社区工作人员信息</w:t>
            </w:r>
          </w:p>
        </w:tc>
      </w:tr>
      <w:tr w14:paraId="53715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D5AA676">
            <w:pPr>
              <w:widowControl/>
              <w:jc w:val="left"/>
              <w:rPr>
                <w:rFonts w:hint="eastAsia" w:cs="宋体" w:asciiTheme="minorEastAsia" w:hAnsiTheme="minorEastAsia" w:eastAsiaTheme="minorEastAsia"/>
                <w:kern w:val="0"/>
                <w:sz w:val="24"/>
              </w:rPr>
            </w:pPr>
          </w:p>
        </w:tc>
        <w:tc>
          <w:tcPr>
            <w:tcW w:w="634" w:type="pct"/>
            <w:vMerge w:val="continue"/>
            <w:vAlign w:val="center"/>
          </w:tcPr>
          <w:p w14:paraId="79B0DF78">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117A004C">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公共空间与公共设施信息</w:t>
            </w:r>
          </w:p>
        </w:tc>
        <w:tc>
          <w:tcPr>
            <w:tcW w:w="2570" w:type="pct"/>
            <w:shd w:val="clear" w:color="000000" w:fill="FFFFFF"/>
            <w:vAlign w:val="center"/>
          </w:tcPr>
          <w:p w14:paraId="106A274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商家店铺信息</w:t>
            </w:r>
          </w:p>
        </w:tc>
      </w:tr>
      <w:tr w14:paraId="58E14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EFF4388">
            <w:pPr>
              <w:widowControl/>
              <w:jc w:val="left"/>
              <w:rPr>
                <w:rFonts w:hint="eastAsia" w:cs="宋体" w:asciiTheme="minorEastAsia" w:hAnsiTheme="minorEastAsia" w:eastAsiaTheme="minorEastAsia"/>
                <w:kern w:val="0"/>
                <w:sz w:val="24"/>
              </w:rPr>
            </w:pPr>
          </w:p>
        </w:tc>
        <w:tc>
          <w:tcPr>
            <w:tcW w:w="634" w:type="pct"/>
            <w:vMerge w:val="continue"/>
            <w:vAlign w:val="center"/>
          </w:tcPr>
          <w:p w14:paraId="61CE8AD3">
            <w:pPr>
              <w:widowControl/>
              <w:jc w:val="left"/>
              <w:rPr>
                <w:rFonts w:hint="eastAsia" w:cs="宋体" w:asciiTheme="minorEastAsia" w:hAnsiTheme="minorEastAsia" w:eastAsiaTheme="minorEastAsia"/>
                <w:kern w:val="0"/>
                <w:sz w:val="24"/>
              </w:rPr>
            </w:pPr>
          </w:p>
        </w:tc>
        <w:tc>
          <w:tcPr>
            <w:tcW w:w="1178" w:type="pct"/>
            <w:vMerge w:val="continue"/>
            <w:vAlign w:val="center"/>
          </w:tcPr>
          <w:p w14:paraId="4BB0B95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5C3F02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人流量（进入客流）信息</w:t>
            </w:r>
          </w:p>
        </w:tc>
      </w:tr>
      <w:tr w14:paraId="49541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5FDC39A">
            <w:pPr>
              <w:widowControl/>
              <w:jc w:val="left"/>
              <w:rPr>
                <w:rFonts w:hint="eastAsia" w:cs="宋体" w:asciiTheme="minorEastAsia" w:hAnsiTheme="minorEastAsia" w:eastAsiaTheme="minorEastAsia"/>
                <w:kern w:val="0"/>
                <w:sz w:val="24"/>
              </w:rPr>
            </w:pPr>
          </w:p>
        </w:tc>
        <w:tc>
          <w:tcPr>
            <w:tcW w:w="634" w:type="pct"/>
            <w:vMerge w:val="continue"/>
            <w:vAlign w:val="center"/>
          </w:tcPr>
          <w:p w14:paraId="0345BD98">
            <w:pPr>
              <w:widowControl/>
              <w:jc w:val="left"/>
              <w:rPr>
                <w:rFonts w:hint="eastAsia" w:cs="宋体" w:asciiTheme="minorEastAsia" w:hAnsiTheme="minorEastAsia" w:eastAsiaTheme="minorEastAsia"/>
                <w:kern w:val="0"/>
                <w:sz w:val="24"/>
              </w:rPr>
            </w:pPr>
          </w:p>
        </w:tc>
        <w:tc>
          <w:tcPr>
            <w:tcW w:w="1178" w:type="pct"/>
            <w:vMerge w:val="continue"/>
            <w:vAlign w:val="center"/>
          </w:tcPr>
          <w:p w14:paraId="2587311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E73BE3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设备资源信息</w:t>
            </w:r>
          </w:p>
        </w:tc>
      </w:tr>
      <w:tr w14:paraId="4BA24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B388AAB">
            <w:pPr>
              <w:widowControl/>
              <w:jc w:val="left"/>
              <w:rPr>
                <w:rFonts w:hint="eastAsia" w:cs="宋体" w:asciiTheme="minorEastAsia" w:hAnsiTheme="minorEastAsia" w:eastAsiaTheme="minorEastAsia"/>
                <w:kern w:val="0"/>
                <w:sz w:val="24"/>
              </w:rPr>
            </w:pPr>
          </w:p>
        </w:tc>
        <w:tc>
          <w:tcPr>
            <w:tcW w:w="634" w:type="pct"/>
            <w:vMerge w:val="continue"/>
            <w:vAlign w:val="center"/>
          </w:tcPr>
          <w:p w14:paraId="032CA482">
            <w:pPr>
              <w:widowControl/>
              <w:jc w:val="left"/>
              <w:rPr>
                <w:rFonts w:hint="eastAsia" w:cs="宋体" w:asciiTheme="minorEastAsia" w:hAnsiTheme="minorEastAsia" w:eastAsiaTheme="minorEastAsia"/>
                <w:kern w:val="0"/>
                <w:sz w:val="24"/>
              </w:rPr>
            </w:pPr>
          </w:p>
        </w:tc>
        <w:tc>
          <w:tcPr>
            <w:tcW w:w="1178" w:type="pct"/>
            <w:vMerge w:val="continue"/>
            <w:vAlign w:val="center"/>
          </w:tcPr>
          <w:p w14:paraId="62AFAF4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8E4C690">
            <w:pPr>
              <w:widowControl/>
              <w:jc w:val="left"/>
              <w:rPr>
                <w:rFonts w:hint="eastAsia" w:cs="宋体" w:asciiTheme="minorEastAsia" w:hAnsiTheme="minorEastAsia" w:eastAsiaTheme="minorEastAsia"/>
                <w:kern w:val="0"/>
                <w:sz w:val="24"/>
              </w:rPr>
            </w:pPr>
          </w:p>
        </w:tc>
      </w:tr>
      <w:tr w14:paraId="3F36F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B51FCE6">
            <w:pPr>
              <w:widowControl/>
              <w:jc w:val="left"/>
              <w:rPr>
                <w:rFonts w:hint="eastAsia" w:cs="宋体" w:asciiTheme="minorEastAsia" w:hAnsiTheme="minorEastAsia" w:eastAsiaTheme="minorEastAsia"/>
                <w:kern w:val="0"/>
                <w:sz w:val="24"/>
              </w:rPr>
            </w:pPr>
          </w:p>
        </w:tc>
        <w:tc>
          <w:tcPr>
            <w:tcW w:w="634" w:type="pct"/>
            <w:vMerge w:val="continue"/>
            <w:vAlign w:val="center"/>
          </w:tcPr>
          <w:p w14:paraId="035FC785">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0C75E321">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业务主题信息</w:t>
            </w:r>
          </w:p>
        </w:tc>
        <w:tc>
          <w:tcPr>
            <w:tcW w:w="2570" w:type="pct"/>
            <w:shd w:val="clear" w:color="000000" w:fill="FFFFFF"/>
            <w:vAlign w:val="center"/>
          </w:tcPr>
          <w:p w14:paraId="21972A1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物业收费信息</w:t>
            </w:r>
          </w:p>
        </w:tc>
      </w:tr>
      <w:tr w14:paraId="594BF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B560969">
            <w:pPr>
              <w:widowControl/>
              <w:jc w:val="left"/>
              <w:rPr>
                <w:rFonts w:hint="eastAsia" w:cs="宋体" w:asciiTheme="minorEastAsia" w:hAnsiTheme="minorEastAsia" w:eastAsiaTheme="minorEastAsia"/>
                <w:kern w:val="0"/>
                <w:sz w:val="24"/>
              </w:rPr>
            </w:pPr>
          </w:p>
        </w:tc>
        <w:tc>
          <w:tcPr>
            <w:tcW w:w="634" w:type="pct"/>
            <w:vMerge w:val="continue"/>
            <w:vAlign w:val="center"/>
          </w:tcPr>
          <w:p w14:paraId="6EB3C6D3">
            <w:pPr>
              <w:widowControl/>
              <w:jc w:val="left"/>
              <w:rPr>
                <w:rFonts w:hint="eastAsia" w:cs="宋体" w:asciiTheme="minorEastAsia" w:hAnsiTheme="minorEastAsia" w:eastAsiaTheme="minorEastAsia"/>
                <w:kern w:val="0"/>
                <w:sz w:val="24"/>
              </w:rPr>
            </w:pPr>
          </w:p>
        </w:tc>
        <w:tc>
          <w:tcPr>
            <w:tcW w:w="1178" w:type="pct"/>
            <w:vMerge w:val="continue"/>
            <w:vAlign w:val="center"/>
          </w:tcPr>
          <w:p w14:paraId="01DF8A0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7BE443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社区事件信息</w:t>
            </w:r>
          </w:p>
        </w:tc>
      </w:tr>
      <w:tr w14:paraId="4E828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309AD24">
            <w:pPr>
              <w:widowControl/>
              <w:jc w:val="left"/>
              <w:rPr>
                <w:rFonts w:hint="eastAsia" w:cs="宋体" w:asciiTheme="minorEastAsia" w:hAnsiTheme="minorEastAsia" w:eastAsiaTheme="minorEastAsia"/>
                <w:kern w:val="0"/>
                <w:sz w:val="24"/>
              </w:rPr>
            </w:pPr>
          </w:p>
        </w:tc>
        <w:tc>
          <w:tcPr>
            <w:tcW w:w="634" w:type="pct"/>
            <w:vMerge w:val="continue"/>
            <w:vAlign w:val="center"/>
          </w:tcPr>
          <w:p w14:paraId="35441AD7">
            <w:pPr>
              <w:widowControl/>
              <w:jc w:val="left"/>
              <w:rPr>
                <w:rFonts w:hint="eastAsia" w:cs="宋体" w:asciiTheme="minorEastAsia" w:hAnsiTheme="minorEastAsia" w:eastAsiaTheme="minorEastAsia"/>
                <w:kern w:val="0"/>
                <w:sz w:val="24"/>
              </w:rPr>
            </w:pPr>
          </w:p>
        </w:tc>
        <w:tc>
          <w:tcPr>
            <w:tcW w:w="1178" w:type="pct"/>
            <w:vMerge w:val="continue"/>
            <w:vAlign w:val="center"/>
          </w:tcPr>
          <w:p w14:paraId="10C67F01">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2A02F52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社区活动信息</w:t>
            </w:r>
          </w:p>
        </w:tc>
      </w:tr>
      <w:tr w14:paraId="4C2C8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FEC31F1">
            <w:pPr>
              <w:widowControl/>
              <w:jc w:val="left"/>
              <w:rPr>
                <w:rFonts w:hint="eastAsia" w:cs="宋体" w:asciiTheme="minorEastAsia" w:hAnsiTheme="minorEastAsia" w:eastAsiaTheme="minorEastAsia"/>
                <w:kern w:val="0"/>
                <w:sz w:val="24"/>
              </w:rPr>
            </w:pPr>
          </w:p>
        </w:tc>
        <w:tc>
          <w:tcPr>
            <w:tcW w:w="634" w:type="pct"/>
            <w:vMerge w:val="continue"/>
            <w:vAlign w:val="center"/>
          </w:tcPr>
          <w:p w14:paraId="2344DEEB">
            <w:pPr>
              <w:widowControl/>
              <w:jc w:val="left"/>
              <w:rPr>
                <w:rFonts w:hint="eastAsia" w:cs="宋体" w:asciiTheme="minorEastAsia" w:hAnsiTheme="minorEastAsia" w:eastAsiaTheme="minorEastAsia"/>
                <w:kern w:val="0"/>
                <w:sz w:val="24"/>
              </w:rPr>
            </w:pPr>
          </w:p>
        </w:tc>
        <w:tc>
          <w:tcPr>
            <w:tcW w:w="1178" w:type="pct"/>
            <w:vMerge w:val="continue"/>
            <w:vAlign w:val="center"/>
          </w:tcPr>
          <w:p w14:paraId="2428944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3CDE08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社区投票信息</w:t>
            </w:r>
          </w:p>
        </w:tc>
      </w:tr>
      <w:tr w14:paraId="00481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2B3012A">
            <w:pPr>
              <w:widowControl/>
              <w:jc w:val="left"/>
              <w:rPr>
                <w:rFonts w:hint="eastAsia" w:cs="宋体" w:asciiTheme="minorEastAsia" w:hAnsiTheme="minorEastAsia" w:eastAsiaTheme="minorEastAsia"/>
                <w:kern w:val="0"/>
                <w:sz w:val="24"/>
              </w:rPr>
            </w:pPr>
          </w:p>
        </w:tc>
        <w:tc>
          <w:tcPr>
            <w:tcW w:w="634" w:type="pct"/>
            <w:vMerge w:val="continue"/>
            <w:vAlign w:val="center"/>
          </w:tcPr>
          <w:p w14:paraId="084091D6">
            <w:pPr>
              <w:widowControl/>
              <w:jc w:val="left"/>
              <w:rPr>
                <w:rFonts w:hint="eastAsia" w:cs="宋体" w:asciiTheme="minorEastAsia" w:hAnsiTheme="minorEastAsia" w:eastAsiaTheme="minorEastAsia"/>
                <w:kern w:val="0"/>
                <w:sz w:val="24"/>
              </w:rPr>
            </w:pPr>
          </w:p>
        </w:tc>
        <w:tc>
          <w:tcPr>
            <w:tcW w:w="1178" w:type="pct"/>
            <w:vMerge w:val="continue"/>
            <w:vAlign w:val="center"/>
          </w:tcPr>
          <w:p w14:paraId="30276F99">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3F1048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社区用户信息</w:t>
            </w:r>
          </w:p>
        </w:tc>
      </w:tr>
      <w:tr w14:paraId="0C584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8E73FBF">
            <w:pPr>
              <w:widowControl/>
              <w:jc w:val="left"/>
              <w:rPr>
                <w:rFonts w:hint="eastAsia" w:cs="宋体" w:asciiTheme="minorEastAsia" w:hAnsiTheme="minorEastAsia" w:eastAsiaTheme="minorEastAsia"/>
                <w:kern w:val="0"/>
                <w:sz w:val="24"/>
              </w:rPr>
            </w:pPr>
          </w:p>
        </w:tc>
        <w:tc>
          <w:tcPr>
            <w:tcW w:w="634" w:type="pct"/>
            <w:vMerge w:val="continue"/>
            <w:vAlign w:val="center"/>
          </w:tcPr>
          <w:p w14:paraId="0A856440">
            <w:pPr>
              <w:widowControl/>
              <w:jc w:val="left"/>
              <w:rPr>
                <w:rFonts w:hint="eastAsia" w:cs="宋体" w:asciiTheme="minorEastAsia" w:hAnsiTheme="minorEastAsia" w:eastAsiaTheme="minorEastAsia"/>
                <w:kern w:val="0"/>
                <w:sz w:val="24"/>
              </w:rPr>
            </w:pPr>
          </w:p>
        </w:tc>
        <w:tc>
          <w:tcPr>
            <w:tcW w:w="1178" w:type="pct"/>
            <w:vMerge w:val="continue"/>
            <w:vAlign w:val="center"/>
          </w:tcPr>
          <w:p w14:paraId="3A638F4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187CF1E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社区工作信息</w:t>
            </w:r>
          </w:p>
        </w:tc>
      </w:tr>
      <w:tr w14:paraId="227A7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2061B77">
            <w:pPr>
              <w:widowControl/>
              <w:jc w:val="left"/>
              <w:rPr>
                <w:rFonts w:hint="eastAsia" w:cs="宋体" w:asciiTheme="minorEastAsia" w:hAnsiTheme="minorEastAsia" w:eastAsiaTheme="minorEastAsia"/>
                <w:kern w:val="0"/>
                <w:sz w:val="24"/>
              </w:rPr>
            </w:pPr>
          </w:p>
        </w:tc>
        <w:tc>
          <w:tcPr>
            <w:tcW w:w="634" w:type="pct"/>
            <w:vMerge w:val="continue"/>
            <w:vAlign w:val="center"/>
          </w:tcPr>
          <w:p w14:paraId="2F586C8A">
            <w:pPr>
              <w:widowControl/>
              <w:jc w:val="left"/>
              <w:rPr>
                <w:rFonts w:hint="eastAsia" w:cs="宋体" w:asciiTheme="minorEastAsia" w:hAnsiTheme="minorEastAsia" w:eastAsiaTheme="minorEastAsia"/>
                <w:kern w:val="0"/>
                <w:sz w:val="24"/>
              </w:rPr>
            </w:pPr>
          </w:p>
        </w:tc>
        <w:tc>
          <w:tcPr>
            <w:tcW w:w="1178" w:type="pct"/>
            <w:vMerge w:val="continue"/>
            <w:vAlign w:val="center"/>
          </w:tcPr>
          <w:p w14:paraId="6E48A878">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474089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平台积分信息</w:t>
            </w:r>
          </w:p>
        </w:tc>
      </w:tr>
      <w:tr w14:paraId="6B704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E8A7CFE">
            <w:pPr>
              <w:widowControl/>
              <w:jc w:val="left"/>
              <w:rPr>
                <w:rFonts w:hint="eastAsia" w:cs="宋体" w:asciiTheme="minorEastAsia" w:hAnsiTheme="minorEastAsia" w:eastAsiaTheme="minorEastAsia"/>
                <w:kern w:val="0"/>
                <w:sz w:val="24"/>
              </w:rPr>
            </w:pPr>
          </w:p>
        </w:tc>
        <w:tc>
          <w:tcPr>
            <w:tcW w:w="634" w:type="pct"/>
            <w:vMerge w:val="continue"/>
            <w:vAlign w:val="center"/>
          </w:tcPr>
          <w:p w14:paraId="31EA0553">
            <w:pPr>
              <w:widowControl/>
              <w:jc w:val="left"/>
              <w:rPr>
                <w:rFonts w:hint="eastAsia" w:cs="宋体" w:asciiTheme="minorEastAsia" w:hAnsiTheme="minorEastAsia" w:eastAsiaTheme="minorEastAsia"/>
                <w:kern w:val="0"/>
                <w:sz w:val="24"/>
              </w:rPr>
            </w:pPr>
          </w:p>
        </w:tc>
        <w:tc>
          <w:tcPr>
            <w:tcW w:w="1178" w:type="pct"/>
            <w:vMerge w:val="continue"/>
            <w:vAlign w:val="center"/>
          </w:tcPr>
          <w:p w14:paraId="79DB0DF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3B32A7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业委会会议信息</w:t>
            </w:r>
          </w:p>
        </w:tc>
      </w:tr>
      <w:tr w14:paraId="25349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E06AF47">
            <w:pPr>
              <w:widowControl/>
              <w:jc w:val="left"/>
              <w:rPr>
                <w:rFonts w:hint="eastAsia" w:cs="宋体" w:asciiTheme="minorEastAsia" w:hAnsiTheme="minorEastAsia" w:eastAsiaTheme="minorEastAsia"/>
                <w:kern w:val="0"/>
                <w:sz w:val="24"/>
              </w:rPr>
            </w:pPr>
          </w:p>
        </w:tc>
        <w:tc>
          <w:tcPr>
            <w:tcW w:w="634" w:type="pct"/>
            <w:vMerge w:val="restart"/>
            <w:shd w:val="clear" w:color="000000" w:fill="FFFFFF"/>
            <w:vAlign w:val="center"/>
          </w:tcPr>
          <w:p w14:paraId="717F280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数据治理</w:t>
            </w:r>
          </w:p>
        </w:tc>
        <w:tc>
          <w:tcPr>
            <w:tcW w:w="1178" w:type="pct"/>
            <w:shd w:val="clear" w:color="000000" w:fill="FFFFFF"/>
            <w:vAlign w:val="center"/>
          </w:tcPr>
          <w:p w14:paraId="362EC02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数据清洗</w:t>
            </w:r>
          </w:p>
        </w:tc>
        <w:tc>
          <w:tcPr>
            <w:tcW w:w="2570" w:type="pct"/>
            <w:shd w:val="clear" w:color="000000" w:fill="FFFFFF"/>
            <w:vAlign w:val="center"/>
          </w:tcPr>
          <w:p w14:paraId="3A8F441B">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对归集数据进行清洗、存淀、聚合</w:t>
            </w:r>
          </w:p>
        </w:tc>
      </w:tr>
      <w:tr w14:paraId="12B35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6E955FDC">
            <w:pPr>
              <w:widowControl/>
              <w:jc w:val="left"/>
              <w:rPr>
                <w:rFonts w:hint="eastAsia" w:cs="宋体" w:asciiTheme="minorEastAsia" w:hAnsiTheme="minorEastAsia" w:eastAsiaTheme="minorEastAsia"/>
                <w:kern w:val="0"/>
                <w:sz w:val="24"/>
              </w:rPr>
            </w:pPr>
          </w:p>
        </w:tc>
        <w:tc>
          <w:tcPr>
            <w:tcW w:w="634" w:type="pct"/>
            <w:vMerge w:val="continue"/>
            <w:vAlign w:val="center"/>
          </w:tcPr>
          <w:p w14:paraId="738B7E32">
            <w:pPr>
              <w:widowControl/>
              <w:jc w:val="left"/>
              <w:rPr>
                <w:rFonts w:hint="eastAsia" w:cs="宋体" w:asciiTheme="minorEastAsia" w:hAnsiTheme="minorEastAsia" w:eastAsiaTheme="minorEastAsia"/>
                <w:kern w:val="0"/>
                <w:sz w:val="24"/>
              </w:rPr>
            </w:pPr>
          </w:p>
        </w:tc>
        <w:tc>
          <w:tcPr>
            <w:tcW w:w="1178" w:type="pct"/>
            <w:shd w:val="clear" w:color="000000" w:fill="FFFFFF"/>
            <w:vAlign w:val="center"/>
          </w:tcPr>
          <w:p w14:paraId="497526F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数据完善</w:t>
            </w:r>
          </w:p>
        </w:tc>
        <w:tc>
          <w:tcPr>
            <w:tcW w:w="2570" w:type="pct"/>
            <w:shd w:val="clear" w:color="000000" w:fill="FFFFFF"/>
            <w:vAlign w:val="center"/>
          </w:tcPr>
          <w:p w14:paraId="2E65CE9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利用房屋地址匹配等方式将归集数据与现有数据资源碰撞，减少摸排工作，完善基础数据</w:t>
            </w:r>
          </w:p>
        </w:tc>
      </w:tr>
      <w:tr w14:paraId="58BBC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5C69BD9">
            <w:pPr>
              <w:widowControl/>
              <w:jc w:val="left"/>
              <w:rPr>
                <w:rFonts w:hint="eastAsia" w:cs="宋体" w:asciiTheme="minorEastAsia" w:hAnsiTheme="minorEastAsia" w:eastAsiaTheme="minorEastAsia"/>
                <w:kern w:val="0"/>
                <w:sz w:val="24"/>
              </w:rPr>
            </w:pPr>
          </w:p>
        </w:tc>
        <w:tc>
          <w:tcPr>
            <w:tcW w:w="634" w:type="pct"/>
            <w:vMerge w:val="restart"/>
            <w:shd w:val="clear" w:color="000000" w:fill="FFFFFF"/>
            <w:vAlign w:val="center"/>
          </w:tcPr>
          <w:p w14:paraId="2F5578FF">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数据对接</w:t>
            </w:r>
          </w:p>
        </w:tc>
        <w:tc>
          <w:tcPr>
            <w:tcW w:w="1178" w:type="pct"/>
            <w:vMerge w:val="restart"/>
            <w:shd w:val="clear" w:color="000000" w:fill="FFFFFF"/>
            <w:vAlign w:val="center"/>
          </w:tcPr>
          <w:p w14:paraId="7D0FAC1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人房信息</w:t>
            </w:r>
          </w:p>
        </w:tc>
        <w:tc>
          <w:tcPr>
            <w:tcW w:w="2570" w:type="pct"/>
            <w:shd w:val="clear" w:color="000000" w:fill="FFFFFF"/>
            <w:vAlign w:val="center"/>
          </w:tcPr>
          <w:p w14:paraId="5D491BC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行政区划信息</w:t>
            </w:r>
          </w:p>
        </w:tc>
      </w:tr>
      <w:tr w14:paraId="5BF39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5FD9F75">
            <w:pPr>
              <w:widowControl/>
              <w:jc w:val="left"/>
              <w:rPr>
                <w:rFonts w:hint="eastAsia" w:cs="宋体" w:asciiTheme="minorEastAsia" w:hAnsiTheme="minorEastAsia" w:eastAsiaTheme="minorEastAsia"/>
                <w:kern w:val="0"/>
                <w:sz w:val="24"/>
              </w:rPr>
            </w:pPr>
          </w:p>
        </w:tc>
        <w:tc>
          <w:tcPr>
            <w:tcW w:w="634" w:type="pct"/>
            <w:vMerge w:val="continue"/>
            <w:vAlign w:val="center"/>
          </w:tcPr>
          <w:p w14:paraId="5DDB25CA">
            <w:pPr>
              <w:widowControl/>
              <w:jc w:val="left"/>
              <w:rPr>
                <w:rFonts w:hint="eastAsia" w:cs="宋体" w:asciiTheme="minorEastAsia" w:hAnsiTheme="minorEastAsia" w:eastAsiaTheme="minorEastAsia"/>
                <w:kern w:val="0"/>
                <w:sz w:val="24"/>
              </w:rPr>
            </w:pPr>
          </w:p>
        </w:tc>
        <w:tc>
          <w:tcPr>
            <w:tcW w:w="1178" w:type="pct"/>
            <w:vMerge w:val="continue"/>
            <w:vAlign w:val="center"/>
          </w:tcPr>
          <w:p w14:paraId="3B45B1DE">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BC5524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未来社区基本信息</w:t>
            </w:r>
          </w:p>
        </w:tc>
      </w:tr>
      <w:tr w14:paraId="1F669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B093FE8">
            <w:pPr>
              <w:widowControl/>
              <w:jc w:val="left"/>
              <w:rPr>
                <w:rFonts w:hint="eastAsia" w:cs="宋体" w:asciiTheme="minorEastAsia" w:hAnsiTheme="minorEastAsia" w:eastAsiaTheme="minorEastAsia"/>
                <w:kern w:val="0"/>
                <w:sz w:val="24"/>
              </w:rPr>
            </w:pPr>
          </w:p>
        </w:tc>
        <w:tc>
          <w:tcPr>
            <w:tcW w:w="634" w:type="pct"/>
            <w:vMerge w:val="continue"/>
            <w:vAlign w:val="center"/>
          </w:tcPr>
          <w:p w14:paraId="1CE578A8">
            <w:pPr>
              <w:widowControl/>
              <w:jc w:val="left"/>
              <w:rPr>
                <w:rFonts w:hint="eastAsia" w:cs="宋体" w:asciiTheme="minorEastAsia" w:hAnsiTheme="minorEastAsia" w:eastAsiaTheme="minorEastAsia"/>
                <w:kern w:val="0"/>
                <w:sz w:val="24"/>
              </w:rPr>
            </w:pPr>
          </w:p>
        </w:tc>
        <w:tc>
          <w:tcPr>
            <w:tcW w:w="1178" w:type="pct"/>
            <w:vMerge w:val="continue"/>
            <w:vAlign w:val="center"/>
          </w:tcPr>
          <w:p w14:paraId="2A52828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A67139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未来社区小区信息</w:t>
            </w:r>
          </w:p>
        </w:tc>
      </w:tr>
      <w:tr w14:paraId="2318B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D07214F">
            <w:pPr>
              <w:widowControl/>
              <w:jc w:val="left"/>
              <w:rPr>
                <w:rFonts w:hint="eastAsia" w:cs="宋体" w:asciiTheme="minorEastAsia" w:hAnsiTheme="minorEastAsia" w:eastAsiaTheme="minorEastAsia"/>
                <w:kern w:val="0"/>
                <w:sz w:val="24"/>
              </w:rPr>
            </w:pPr>
          </w:p>
        </w:tc>
        <w:tc>
          <w:tcPr>
            <w:tcW w:w="634" w:type="pct"/>
            <w:vMerge w:val="continue"/>
            <w:vAlign w:val="center"/>
          </w:tcPr>
          <w:p w14:paraId="5595BA46">
            <w:pPr>
              <w:widowControl/>
              <w:jc w:val="left"/>
              <w:rPr>
                <w:rFonts w:hint="eastAsia" w:cs="宋体" w:asciiTheme="minorEastAsia" w:hAnsiTheme="minorEastAsia" w:eastAsiaTheme="minorEastAsia"/>
                <w:kern w:val="0"/>
                <w:sz w:val="24"/>
              </w:rPr>
            </w:pPr>
          </w:p>
        </w:tc>
        <w:tc>
          <w:tcPr>
            <w:tcW w:w="1178" w:type="pct"/>
            <w:vMerge w:val="continue"/>
            <w:vAlign w:val="center"/>
          </w:tcPr>
          <w:p w14:paraId="6C1802D1">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03101A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未来社区楼幢信息</w:t>
            </w:r>
          </w:p>
        </w:tc>
      </w:tr>
      <w:tr w14:paraId="134B0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56B670A">
            <w:pPr>
              <w:widowControl/>
              <w:jc w:val="left"/>
              <w:rPr>
                <w:rFonts w:hint="eastAsia" w:cs="宋体" w:asciiTheme="minorEastAsia" w:hAnsiTheme="minorEastAsia" w:eastAsiaTheme="minorEastAsia"/>
                <w:kern w:val="0"/>
                <w:sz w:val="24"/>
              </w:rPr>
            </w:pPr>
          </w:p>
        </w:tc>
        <w:tc>
          <w:tcPr>
            <w:tcW w:w="634" w:type="pct"/>
            <w:vMerge w:val="continue"/>
            <w:vAlign w:val="center"/>
          </w:tcPr>
          <w:p w14:paraId="045CAD9F">
            <w:pPr>
              <w:widowControl/>
              <w:jc w:val="left"/>
              <w:rPr>
                <w:rFonts w:hint="eastAsia" w:cs="宋体" w:asciiTheme="minorEastAsia" w:hAnsiTheme="minorEastAsia" w:eastAsiaTheme="minorEastAsia"/>
                <w:kern w:val="0"/>
                <w:sz w:val="24"/>
              </w:rPr>
            </w:pPr>
          </w:p>
        </w:tc>
        <w:tc>
          <w:tcPr>
            <w:tcW w:w="1178" w:type="pct"/>
            <w:vMerge w:val="continue"/>
            <w:vAlign w:val="center"/>
          </w:tcPr>
          <w:p w14:paraId="727D6F12">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11AFC3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未来社区房屋信息</w:t>
            </w:r>
          </w:p>
        </w:tc>
      </w:tr>
      <w:tr w14:paraId="608BA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11CCCF1">
            <w:pPr>
              <w:widowControl/>
              <w:jc w:val="left"/>
              <w:rPr>
                <w:rFonts w:hint="eastAsia" w:cs="宋体" w:asciiTheme="minorEastAsia" w:hAnsiTheme="minorEastAsia" w:eastAsiaTheme="minorEastAsia"/>
                <w:kern w:val="0"/>
                <w:sz w:val="24"/>
              </w:rPr>
            </w:pPr>
          </w:p>
        </w:tc>
        <w:tc>
          <w:tcPr>
            <w:tcW w:w="634" w:type="pct"/>
            <w:vMerge w:val="continue"/>
            <w:vAlign w:val="center"/>
          </w:tcPr>
          <w:p w14:paraId="08EEFE90">
            <w:pPr>
              <w:widowControl/>
              <w:jc w:val="left"/>
              <w:rPr>
                <w:rFonts w:hint="eastAsia" w:cs="宋体" w:asciiTheme="minorEastAsia" w:hAnsiTheme="minorEastAsia" w:eastAsiaTheme="minorEastAsia"/>
                <w:kern w:val="0"/>
                <w:sz w:val="24"/>
              </w:rPr>
            </w:pPr>
          </w:p>
        </w:tc>
        <w:tc>
          <w:tcPr>
            <w:tcW w:w="1178" w:type="pct"/>
            <w:vMerge w:val="continue"/>
            <w:vAlign w:val="center"/>
          </w:tcPr>
          <w:p w14:paraId="53A898F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6009CC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未来社区人员信息</w:t>
            </w:r>
          </w:p>
        </w:tc>
      </w:tr>
      <w:tr w14:paraId="29A4C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8267EC1">
            <w:pPr>
              <w:widowControl/>
              <w:jc w:val="left"/>
              <w:rPr>
                <w:rFonts w:hint="eastAsia" w:cs="宋体" w:asciiTheme="minorEastAsia" w:hAnsiTheme="minorEastAsia" w:eastAsiaTheme="minorEastAsia"/>
                <w:kern w:val="0"/>
                <w:sz w:val="24"/>
              </w:rPr>
            </w:pPr>
          </w:p>
        </w:tc>
        <w:tc>
          <w:tcPr>
            <w:tcW w:w="634" w:type="pct"/>
            <w:vMerge w:val="continue"/>
            <w:vAlign w:val="center"/>
          </w:tcPr>
          <w:p w14:paraId="27D9B098">
            <w:pPr>
              <w:widowControl/>
              <w:jc w:val="left"/>
              <w:rPr>
                <w:rFonts w:hint="eastAsia" w:cs="宋体" w:asciiTheme="minorEastAsia" w:hAnsiTheme="minorEastAsia" w:eastAsiaTheme="minorEastAsia"/>
                <w:kern w:val="0"/>
                <w:sz w:val="24"/>
              </w:rPr>
            </w:pPr>
          </w:p>
        </w:tc>
        <w:tc>
          <w:tcPr>
            <w:tcW w:w="1178" w:type="pct"/>
            <w:vMerge w:val="continue"/>
            <w:vAlign w:val="center"/>
          </w:tcPr>
          <w:p w14:paraId="65588212">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F82D7F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未来社区人房关系</w:t>
            </w:r>
          </w:p>
        </w:tc>
      </w:tr>
      <w:tr w14:paraId="49389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1FA2057">
            <w:pPr>
              <w:widowControl/>
              <w:jc w:val="left"/>
              <w:rPr>
                <w:rFonts w:hint="eastAsia" w:cs="宋体" w:asciiTheme="minorEastAsia" w:hAnsiTheme="minorEastAsia" w:eastAsiaTheme="minorEastAsia"/>
                <w:kern w:val="0"/>
                <w:sz w:val="24"/>
              </w:rPr>
            </w:pPr>
          </w:p>
        </w:tc>
        <w:tc>
          <w:tcPr>
            <w:tcW w:w="634" w:type="pct"/>
            <w:vMerge w:val="continue"/>
            <w:vAlign w:val="center"/>
          </w:tcPr>
          <w:p w14:paraId="63B78325">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122EFE9B">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社区主体信息</w:t>
            </w:r>
          </w:p>
        </w:tc>
        <w:tc>
          <w:tcPr>
            <w:tcW w:w="2570" w:type="pct"/>
            <w:shd w:val="clear" w:color="000000" w:fill="FFFFFF"/>
            <w:vAlign w:val="center"/>
          </w:tcPr>
          <w:p w14:paraId="2FEA43D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党组织信息</w:t>
            </w:r>
          </w:p>
        </w:tc>
      </w:tr>
      <w:tr w14:paraId="1A8B0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BC61F4B">
            <w:pPr>
              <w:widowControl/>
              <w:jc w:val="left"/>
              <w:rPr>
                <w:rFonts w:hint="eastAsia" w:cs="宋体" w:asciiTheme="minorEastAsia" w:hAnsiTheme="minorEastAsia" w:eastAsiaTheme="minorEastAsia"/>
                <w:kern w:val="0"/>
                <w:sz w:val="24"/>
              </w:rPr>
            </w:pPr>
          </w:p>
        </w:tc>
        <w:tc>
          <w:tcPr>
            <w:tcW w:w="634" w:type="pct"/>
            <w:vMerge w:val="continue"/>
            <w:vAlign w:val="center"/>
          </w:tcPr>
          <w:p w14:paraId="1AAB51EC">
            <w:pPr>
              <w:widowControl/>
              <w:jc w:val="left"/>
              <w:rPr>
                <w:rFonts w:hint="eastAsia" w:cs="宋体" w:asciiTheme="minorEastAsia" w:hAnsiTheme="minorEastAsia" w:eastAsiaTheme="minorEastAsia"/>
                <w:kern w:val="0"/>
                <w:sz w:val="24"/>
              </w:rPr>
            </w:pPr>
          </w:p>
        </w:tc>
        <w:tc>
          <w:tcPr>
            <w:tcW w:w="1178" w:type="pct"/>
            <w:vMerge w:val="continue"/>
            <w:vAlign w:val="center"/>
          </w:tcPr>
          <w:p w14:paraId="39727DC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84F7010">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党员信息</w:t>
            </w:r>
          </w:p>
        </w:tc>
      </w:tr>
      <w:tr w14:paraId="6A89F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2BC0183">
            <w:pPr>
              <w:widowControl/>
              <w:jc w:val="left"/>
              <w:rPr>
                <w:rFonts w:hint="eastAsia" w:cs="宋体" w:asciiTheme="minorEastAsia" w:hAnsiTheme="minorEastAsia" w:eastAsiaTheme="minorEastAsia"/>
                <w:kern w:val="0"/>
                <w:sz w:val="24"/>
              </w:rPr>
            </w:pPr>
          </w:p>
        </w:tc>
        <w:tc>
          <w:tcPr>
            <w:tcW w:w="634" w:type="pct"/>
            <w:vMerge w:val="continue"/>
            <w:vAlign w:val="center"/>
          </w:tcPr>
          <w:p w14:paraId="6192E670">
            <w:pPr>
              <w:widowControl/>
              <w:jc w:val="left"/>
              <w:rPr>
                <w:rFonts w:hint="eastAsia" w:cs="宋体" w:asciiTheme="minorEastAsia" w:hAnsiTheme="minorEastAsia" w:eastAsiaTheme="minorEastAsia"/>
                <w:kern w:val="0"/>
                <w:sz w:val="24"/>
              </w:rPr>
            </w:pPr>
          </w:p>
        </w:tc>
        <w:tc>
          <w:tcPr>
            <w:tcW w:w="1178" w:type="pct"/>
            <w:vMerge w:val="continue"/>
            <w:vAlign w:val="center"/>
          </w:tcPr>
          <w:p w14:paraId="5B9F4D7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96B0AC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群团组织信息</w:t>
            </w:r>
          </w:p>
        </w:tc>
      </w:tr>
      <w:tr w14:paraId="0E1B8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A889481">
            <w:pPr>
              <w:widowControl/>
              <w:jc w:val="left"/>
              <w:rPr>
                <w:rFonts w:hint="eastAsia" w:cs="宋体" w:asciiTheme="minorEastAsia" w:hAnsiTheme="minorEastAsia" w:eastAsiaTheme="minorEastAsia"/>
                <w:kern w:val="0"/>
                <w:sz w:val="24"/>
              </w:rPr>
            </w:pPr>
          </w:p>
        </w:tc>
        <w:tc>
          <w:tcPr>
            <w:tcW w:w="634" w:type="pct"/>
            <w:vMerge w:val="continue"/>
            <w:vAlign w:val="center"/>
          </w:tcPr>
          <w:p w14:paraId="74B5FA58">
            <w:pPr>
              <w:widowControl/>
              <w:jc w:val="left"/>
              <w:rPr>
                <w:rFonts w:hint="eastAsia" w:cs="宋体" w:asciiTheme="minorEastAsia" w:hAnsiTheme="minorEastAsia" w:eastAsiaTheme="minorEastAsia"/>
                <w:kern w:val="0"/>
                <w:sz w:val="24"/>
              </w:rPr>
            </w:pPr>
          </w:p>
        </w:tc>
        <w:tc>
          <w:tcPr>
            <w:tcW w:w="1178" w:type="pct"/>
            <w:vMerge w:val="continue"/>
            <w:vAlign w:val="center"/>
          </w:tcPr>
          <w:p w14:paraId="0451E7E0">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539310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群团成员信息</w:t>
            </w:r>
          </w:p>
        </w:tc>
      </w:tr>
      <w:tr w14:paraId="3AD7D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21BAF4A">
            <w:pPr>
              <w:widowControl/>
              <w:jc w:val="left"/>
              <w:rPr>
                <w:rFonts w:hint="eastAsia" w:cs="宋体" w:asciiTheme="minorEastAsia" w:hAnsiTheme="minorEastAsia" w:eastAsiaTheme="minorEastAsia"/>
                <w:kern w:val="0"/>
                <w:sz w:val="24"/>
              </w:rPr>
            </w:pPr>
          </w:p>
        </w:tc>
        <w:tc>
          <w:tcPr>
            <w:tcW w:w="634" w:type="pct"/>
            <w:vMerge w:val="continue"/>
            <w:vAlign w:val="center"/>
          </w:tcPr>
          <w:p w14:paraId="0B207E1B">
            <w:pPr>
              <w:widowControl/>
              <w:jc w:val="left"/>
              <w:rPr>
                <w:rFonts w:hint="eastAsia" w:cs="宋体" w:asciiTheme="minorEastAsia" w:hAnsiTheme="minorEastAsia" w:eastAsiaTheme="minorEastAsia"/>
                <w:kern w:val="0"/>
                <w:sz w:val="24"/>
              </w:rPr>
            </w:pPr>
          </w:p>
        </w:tc>
        <w:tc>
          <w:tcPr>
            <w:tcW w:w="1178" w:type="pct"/>
            <w:vMerge w:val="continue"/>
            <w:vAlign w:val="center"/>
          </w:tcPr>
          <w:p w14:paraId="78928B9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2901885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社群信息</w:t>
            </w:r>
          </w:p>
        </w:tc>
      </w:tr>
      <w:tr w14:paraId="7C87E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565EECE">
            <w:pPr>
              <w:widowControl/>
              <w:jc w:val="left"/>
              <w:rPr>
                <w:rFonts w:hint="eastAsia" w:cs="宋体" w:asciiTheme="minorEastAsia" w:hAnsiTheme="minorEastAsia" w:eastAsiaTheme="minorEastAsia"/>
                <w:kern w:val="0"/>
                <w:sz w:val="24"/>
              </w:rPr>
            </w:pPr>
          </w:p>
        </w:tc>
        <w:tc>
          <w:tcPr>
            <w:tcW w:w="634" w:type="pct"/>
            <w:vMerge w:val="continue"/>
            <w:vAlign w:val="center"/>
          </w:tcPr>
          <w:p w14:paraId="3286FD13">
            <w:pPr>
              <w:widowControl/>
              <w:jc w:val="left"/>
              <w:rPr>
                <w:rFonts w:hint="eastAsia" w:cs="宋体" w:asciiTheme="minorEastAsia" w:hAnsiTheme="minorEastAsia" w:eastAsiaTheme="minorEastAsia"/>
                <w:kern w:val="0"/>
                <w:sz w:val="24"/>
              </w:rPr>
            </w:pPr>
          </w:p>
        </w:tc>
        <w:tc>
          <w:tcPr>
            <w:tcW w:w="1178" w:type="pct"/>
            <w:vMerge w:val="continue"/>
            <w:vAlign w:val="center"/>
          </w:tcPr>
          <w:p w14:paraId="7FA78A21">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96B181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达人信息</w:t>
            </w:r>
          </w:p>
        </w:tc>
      </w:tr>
      <w:tr w14:paraId="405AB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4AEF689">
            <w:pPr>
              <w:widowControl/>
              <w:jc w:val="left"/>
              <w:rPr>
                <w:rFonts w:hint="eastAsia" w:cs="宋体" w:asciiTheme="minorEastAsia" w:hAnsiTheme="minorEastAsia" w:eastAsiaTheme="minorEastAsia"/>
                <w:kern w:val="0"/>
                <w:sz w:val="24"/>
              </w:rPr>
            </w:pPr>
          </w:p>
        </w:tc>
        <w:tc>
          <w:tcPr>
            <w:tcW w:w="634" w:type="pct"/>
            <w:vMerge w:val="continue"/>
            <w:vAlign w:val="center"/>
          </w:tcPr>
          <w:p w14:paraId="47349D24">
            <w:pPr>
              <w:widowControl/>
              <w:jc w:val="left"/>
              <w:rPr>
                <w:rFonts w:hint="eastAsia" w:cs="宋体" w:asciiTheme="minorEastAsia" w:hAnsiTheme="minorEastAsia" w:eastAsiaTheme="minorEastAsia"/>
                <w:kern w:val="0"/>
                <w:sz w:val="24"/>
              </w:rPr>
            </w:pPr>
          </w:p>
        </w:tc>
        <w:tc>
          <w:tcPr>
            <w:tcW w:w="1178" w:type="pct"/>
            <w:vMerge w:val="continue"/>
            <w:vAlign w:val="center"/>
          </w:tcPr>
          <w:p w14:paraId="487D50D5">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A92E4A8">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网格信息</w:t>
            </w:r>
          </w:p>
        </w:tc>
      </w:tr>
      <w:tr w14:paraId="4EBEC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3F98351">
            <w:pPr>
              <w:widowControl/>
              <w:jc w:val="left"/>
              <w:rPr>
                <w:rFonts w:hint="eastAsia" w:cs="宋体" w:asciiTheme="minorEastAsia" w:hAnsiTheme="minorEastAsia" w:eastAsiaTheme="minorEastAsia"/>
                <w:kern w:val="0"/>
                <w:sz w:val="24"/>
              </w:rPr>
            </w:pPr>
          </w:p>
        </w:tc>
        <w:tc>
          <w:tcPr>
            <w:tcW w:w="634" w:type="pct"/>
            <w:vMerge w:val="continue"/>
            <w:vAlign w:val="center"/>
          </w:tcPr>
          <w:p w14:paraId="462FAF77">
            <w:pPr>
              <w:widowControl/>
              <w:jc w:val="left"/>
              <w:rPr>
                <w:rFonts w:hint="eastAsia" w:cs="宋体" w:asciiTheme="minorEastAsia" w:hAnsiTheme="minorEastAsia" w:eastAsiaTheme="minorEastAsia"/>
                <w:kern w:val="0"/>
                <w:sz w:val="24"/>
              </w:rPr>
            </w:pPr>
          </w:p>
        </w:tc>
        <w:tc>
          <w:tcPr>
            <w:tcW w:w="1178" w:type="pct"/>
            <w:vMerge w:val="continue"/>
            <w:vAlign w:val="center"/>
          </w:tcPr>
          <w:p w14:paraId="2E6B3795">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240105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微网格信息</w:t>
            </w:r>
          </w:p>
        </w:tc>
      </w:tr>
      <w:tr w14:paraId="208D9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8FDB991">
            <w:pPr>
              <w:widowControl/>
              <w:jc w:val="left"/>
              <w:rPr>
                <w:rFonts w:hint="eastAsia" w:cs="宋体" w:asciiTheme="minorEastAsia" w:hAnsiTheme="minorEastAsia" w:eastAsiaTheme="minorEastAsia"/>
                <w:kern w:val="0"/>
                <w:sz w:val="24"/>
              </w:rPr>
            </w:pPr>
          </w:p>
        </w:tc>
        <w:tc>
          <w:tcPr>
            <w:tcW w:w="634" w:type="pct"/>
            <w:vMerge w:val="continue"/>
            <w:vAlign w:val="center"/>
          </w:tcPr>
          <w:p w14:paraId="08C4B5BD">
            <w:pPr>
              <w:widowControl/>
              <w:jc w:val="left"/>
              <w:rPr>
                <w:rFonts w:hint="eastAsia" w:cs="宋体" w:asciiTheme="minorEastAsia" w:hAnsiTheme="minorEastAsia" w:eastAsiaTheme="minorEastAsia"/>
                <w:kern w:val="0"/>
                <w:sz w:val="24"/>
              </w:rPr>
            </w:pPr>
          </w:p>
        </w:tc>
        <w:tc>
          <w:tcPr>
            <w:tcW w:w="1178" w:type="pct"/>
            <w:vMerge w:val="continue"/>
            <w:vAlign w:val="center"/>
          </w:tcPr>
          <w:p w14:paraId="7D7CC0C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5FC066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网格成员信息</w:t>
            </w:r>
          </w:p>
        </w:tc>
      </w:tr>
      <w:tr w14:paraId="1D989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2B5B5EB">
            <w:pPr>
              <w:widowControl/>
              <w:jc w:val="left"/>
              <w:rPr>
                <w:rFonts w:hint="eastAsia" w:cs="宋体" w:asciiTheme="minorEastAsia" w:hAnsiTheme="minorEastAsia" w:eastAsiaTheme="minorEastAsia"/>
                <w:kern w:val="0"/>
                <w:sz w:val="24"/>
              </w:rPr>
            </w:pPr>
          </w:p>
        </w:tc>
        <w:tc>
          <w:tcPr>
            <w:tcW w:w="634" w:type="pct"/>
            <w:vMerge w:val="continue"/>
            <w:vAlign w:val="center"/>
          </w:tcPr>
          <w:p w14:paraId="4010DECC">
            <w:pPr>
              <w:widowControl/>
              <w:jc w:val="left"/>
              <w:rPr>
                <w:rFonts w:hint="eastAsia" w:cs="宋体" w:asciiTheme="minorEastAsia" w:hAnsiTheme="minorEastAsia" w:eastAsiaTheme="minorEastAsia"/>
                <w:kern w:val="0"/>
                <w:sz w:val="24"/>
              </w:rPr>
            </w:pPr>
          </w:p>
        </w:tc>
        <w:tc>
          <w:tcPr>
            <w:tcW w:w="1178" w:type="pct"/>
            <w:vMerge w:val="continue"/>
            <w:vAlign w:val="center"/>
          </w:tcPr>
          <w:p w14:paraId="62401DA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0BDD4C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业委会信息</w:t>
            </w:r>
          </w:p>
        </w:tc>
      </w:tr>
      <w:tr w14:paraId="52823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13D4CFB">
            <w:pPr>
              <w:widowControl/>
              <w:jc w:val="left"/>
              <w:rPr>
                <w:rFonts w:hint="eastAsia" w:cs="宋体" w:asciiTheme="minorEastAsia" w:hAnsiTheme="minorEastAsia" w:eastAsiaTheme="minorEastAsia"/>
                <w:kern w:val="0"/>
                <w:sz w:val="24"/>
              </w:rPr>
            </w:pPr>
          </w:p>
        </w:tc>
        <w:tc>
          <w:tcPr>
            <w:tcW w:w="634" w:type="pct"/>
            <w:vMerge w:val="continue"/>
            <w:vAlign w:val="center"/>
          </w:tcPr>
          <w:p w14:paraId="27BEF8A6">
            <w:pPr>
              <w:widowControl/>
              <w:jc w:val="left"/>
              <w:rPr>
                <w:rFonts w:hint="eastAsia" w:cs="宋体" w:asciiTheme="minorEastAsia" w:hAnsiTheme="minorEastAsia" w:eastAsiaTheme="minorEastAsia"/>
                <w:kern w:val="0"/>
                <w:sz w:val="24"/>
              </w:rPr>
            </w:pPr>
          </w:p>
        </w:tc>
        <w:tc>
          <w:tcPr>
            <w:tcW w:w="1178" w:type="pct"/>
            <w:vMerge w:val="continue"/>
            <w:vAlign w:val="center"/>
          </w:tcPr>
          <w:p w14:paraId="6455CC60">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A8E5C9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业委会成员信息</w:t>
            </w:r>
          </w:p>
        </w:tc>
      </w:tr>
      <w:tr w14:paraId="6DC1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9CC0CDC">
            <w:pPr>
              <w:widowControl/>
              <w:jc w:val="left"/>
              <w:rPr>
                <w:rFonts w:hint="eastAsia" w:cs="宋体" w:asciiTheme="minorEastAsia" w:hAnsiTheme="minorEastAsia" w:eastAsiaTheme="minorEastAsia"/>
                <w:kern w:val="0"/>
                <w:sz w:val="24"/>
              </w:rPr>
            </w:pPr>
          </w:p>
        </w:tc>
        <w:tc>
          <w:tcPr>
            <w:tcW w:w="634" w:type="pct"/>
            <w:vMerge w:val="continue"/>
            <w:vAlign w:val="center"/>
          </w:tcPr>
          <w:p w14:paraId="54164690">
            <w:pPr>
              <w:widowControl/>
              <w:jc w:val="left"/>
              <w:rPr>
                <w:rFonts w:hint="eastAsia" w:cs="宋体" w:asciiTheme="minorEastAsia" w:hAnsiTheme="minorEastAsia" w:eastAsiaTheme="minorEastAsia"/>
                <w:kern w:val="0"/>
                <w:sz w:val="24"/>
              </w:rPr>
            </w:pPr>
          </w:p>
        </w:tc>
        <w:tc>
          <w:tcPr>
            <w:tcW w:w="1178" w:type="pct"/>
            <w:vMerge w:val="continue"/>
            <w:vAlign w:val="center"/>
          </w:tcPr>
          <w:p w14:paraId="759DD8B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38F5BC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物业信息</w:t>
            </w:r>
          </w:p>
        </w:tc>
      </w:tr>
      <w:tr w14:paraId="131AD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6AF9709">
            <w:pPr>
              <w:widowControl/>
              <w:jc w:val="left"/>
              <w:rPr>
                <w:rFonts w:hint="eastAsia" w:cs="宋体" w:asciiTheme="minorEastAsia" w:hAnsiTheme="minorEastAsia" w:eastAsiaTheme="minorEastAsia"/>
                <w:kern w:val="0"/>
                <w:sz w:val="24"/>
              </w:rPr>
            </w:pPr>
          </w:p>
        </w:tc>
        <w:tc>
          <w:tcPr>
            <w:tcW w:w="634" w:type="pct"/>
            <w:vMerge w:val="continue"/>
            <w:vAlign w:val="center"/>
          </w:tcPr>
          <w:p w14:paraId="394208B7">
            <w:pPr>
              <w:widowControl/>
              <w:jc w:val="left"/>
              <w:rPr>
                <w:rFonts w:hint="eastAsia" w:cs="宋体" w:asciiTheme="minorEastAsia" w:hAnsiTheme="minorEastAsia" w:eastAsiaTheme="minorEastAsia"/>
                <w:kern w:val="0"/>
                <w:sz w:val="24"/>
              </w:rPr>
            </w:pPr>
          </w:p>
        </w:tc>
        <w:tc>
          <w:tcPr>
            <w:tcW w:w="1178" w:type="pct"/>
            <w:vMerge w:val="continue"/>
            <w:vAlign w:val="center"/>
          </w:tcPr>
          <w:p w14:paraId="35552328">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1E3284B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物业成员信息</w:t>
            </w:r>
          </w:p>
        </w:tc>
      </w:tr>
      <w:tr w14:paraId="1E18A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73284FE">
            <w:pPr>
              <w:widowControl/>
              <w:jc w:val="left"/>
              <w:rPr>
                <w:rFonts w:hint="eastAsia" w:cs="宋体" w:asciiTheme="minorEastAsia" w:hAnsiTheme="minorEastAsia" w:eastAsiaTheme="minorEastAsia"/>
                <w:kern w:val="0"/>
                <w:sz w:val="24"/>
              </w:rPr>
            </w:pPr>
          </w:p>
        </w:tc>
        <w:tc>
          <w:tcPr>
            <w:tcW w:w="634" w:type="pct"/>
            <w:vMerge w:val="continue"/>
            <w:vAlign w:val="center"/>
          </w:tcPr>
          <w:p w14:paraId="3824C3AA">
            <w:pPr>
              <w:widowControl/>
              <w:jc w:val="left"/>
              <w:rPr>
                <w:rFonts w:hint="eastAsia" w:cs="宋体" w:asciiTheme="minorEastAsia" w:hAnsiTheme="minorEastAsia" w:eastAsiaTheme="minorEastAsia"/>
                <w:kern w:val="0"/>
                <w:sz w:val="24"/>
              </w:rPr>
            </w:pPr>
          </w:p>
        </w:tc>
        <w:tc>
          <w:tcPr>
            <w:tcW w:w="1178" w:type="pct"/>
            <w:vMerge w:val="continue"/>
            <w:vAlign w:val="center"/>
          </w:tcPr>
          <w:p w14:paraId="75731DD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C4D573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社区运营商</w:t>
            </w:r>
          </w:p>
        </w:tc>
      </w:tr>
      <w:tr w14:paraId="7B9F0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222561F">
            <w:pPr>
              <w:widowControl/>
              <w:jc w:val="left"/>
              <w:rPr>
                <w:rFonts w:hint="eastAsia" w:cs="宋体" w:asciiTheme="minorEastAsia" w:hAnsiTheme="minorEastAsia" w:eastAsiaTheme="minorEastAsia"/>
                <w:kern w:val="0"/>
                <w:sz w:val="24"/>
              </w:rPr>
            </w:pPr>
          </w:p>
        </w:tc>
        <w:tc>
          <w:tcPr>
            <w:tcW w:w="634" w:type="pct"/>
            <w:vMerge w:val="continue"/>
            <w:vAlign w:val="center"/>
          </w:tcPr>
          <w:p w14:paraId="6A4E9FE0">
            <w:pPr>
              <w:widowControl/>
              <w:jc w:val="left"/>
              <w:rPr>
                <w:rFonts w:hint="eastAsia" w:cs="宋体" w:asciiTheme="minorEastAsia" w:hAnsiTheme="minorEastAsia" w:eastAsiaTheme="minorEastAsia"/>
                <w:kern w:val="0"/>
                <w:sz w:val="24"/>
              </w:rPr>
            </w:pPr>
          </w:p>
        </w:tc>
        <w:tc>
          <w:tcPr>
            <w:tcW w:w="1178" w:type="pct"/>
            <w:vMerge w:val="continue"/>
            <w:vAlign w:val="center"/>
          </w:tcPr>
          <w:p w14:paraId="6558528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863E6EF">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社区工作人员信息</w:t>
            </w:r>
          </w:p>
        </w:tc>
      </w:tr>
      <w:tr w14:paraId="02EDD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FEA0D05">
            <w:pPr>
              <w:widowControl/>
              <w:jc w:val="left"/>
              <w:rPr>
                <w:rFonts w:hint="eastAsia" w:cs="宋体" w:asciiTheme="minorEastAsia" w:hAnsiTheme="minorEastAsia" w:eastAsiaTheme="minorEastAsia"/>
                <w:kern w:val="0"/>
                <w:sz w:val="24"/>
              </w:rPr>
            </w:pPr>
          </w:p>
        </w:tc>
        <w:tc>
          <w:tcPr>
            <w:tcW w:w="634" w:type="pct"/>
            <w:vMerge w:val="continue"/>
            <w:vAlign w:val="center"/>
          </w:tcPr>
          <w:p w14:paraId="710230A3">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7C10C36A">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公共空间与公共设施信息</w:t>
            </w:r>
          </w:p>
        </w:tc>
        <w:tc>
          <w:tcPr>
            <w:tcW w:w="2570" w:type="pct"/>
            <w:shd w:val="clear" w:color="000000" w:fill="FFFFFF"/>
            <w:vAlign w:val="center"/>
          </w:tcPr>
          <w:p w14:paraId="2A25B06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商家店铺信息</w:t>
            </w:r>
          </w:p>
        </w:tc>
      </w:tr>
      <w:tr w14:paraId="5CBE3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A405033">
            <w:pPr>
              <w:widowControl/>
              <w:jc w:val="left"/>
              <w:rPr>
                <w:rFonts w:hint="eastAsia" w:cs="宋体" w:asciiTheme="minorEastAsia" w:hAnsiTheme="minorEastAsia" w:eastAsiaTheme="minorEastAsia"/>
                <w:kern w:val="0"/>
                <w:sz w:val="24"/>
              </w:rPr>
            </w:pPr>
          </w:p>
        </w:tc>
        <w:tc>
          <w:tcPr>
            <w:tcW w:w="634" w:type="pct"/>
            <w:vMerge w:val="continue"/>
            <w:vAlign w:val="center"/>
          </w:tcPr>
          <w:p w14:paraId="10519CE8">
            <w:pPr>
              <w:widowControl/>
              <w:jc w:val="left"/>
              <w:rPr>
                <w:rFonts w:hint="eastAsia" w:cs="宋体" w:asciiTheme="minorEastAsia" w:hAnsiTheme="minorEastAsia" w:eastAsiaTheme="minorEastAsia"/>
                <w:kern w:val="0"/>
                <w:sz w:val="24"/>
              </w:rPr>
            </w:pPr>
          </w:p>
        </w:tc>
        <w:tc>
          <w:tcPr>
            <w:tcW w:w="1178" w:type="pct"/>
            <w:vMerge w:val="continue"/>
            <w:vAlign w:val="center"/>
          </w:tcPr>
          <w:p w14:paraId="25FD3BB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EE971C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人流量（进入客流）信息</w:t>
            </w:r>
          </w:p>
        </w:tc>
      </w:tr>
      <w:tr w14:paraId="62F5F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858BF5A">
            <w:pPr>
              <w:widowControl/>
              <w:jc w:val="left"/>
              <w:rPr>
                <w:rFonts w:hint="eastAsia" w:cs="宋体" w:asciiTheme="minorEastAsia" w:hAnsiTheme="minorEastAsia" w:eastAsiaTheme="minorEastAsia"/>
                <w:kern w:val="0"/>
                <w:sz w:val="24"/>
              </w:rPr>
            </w:pPr>
          </w:p>
        </w:tc>
        <w:tc>
          <w:tcPr>
            <w:tcW w:w="634" w:type="pct"/>
            <w:vMerge w:val="continue"/>
            <w:vAlign w:val="center"/>
          </w:tcPr>
          <w:p w14:paraId="4FB1A407">
            <w:pPr>
              <w:widowControl/>
              <w:jc w:val="left"/>
              <w:rPr>
                <w:rFonts w:hint="eastAsia" w:cs="宋体" w:asciiTheme="minorEastAsia" w:hAnsiTheme="minorEastAsia" w:eastAsiaTheme="minorEastAsia"/>
                <w:kern w:val="0"/>
                <w:sz w:val="24"/>
              </w:rPr>
            </w:pPr>
          </w:p>
        </w:tc>
        <w:tc>
          <w:tcPr>
            <w:tcW w:w="1178" w:type="pct"/>
            <w:vMerge w:val="continue"/>
            <w:vAlign w:val="center"/>
          </w:tcPr>
          <w:p w14:paraId="6CEE938E">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179FA7D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设备资源信息</w:t>
            </w:r>
          </w:p>
        </w:tc>
      </w:tr>
      <w:tr w14:paraId="59A3F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1673363">
            <w:pPr>
              <w:widowControl/>
              <w:jc w:val="left"/>
              <w:rPr>
                <w:rFonts w:hint="eastAsia" w:cs="宋体" w:asciiTheme="minorEastAsia" w:hAnsiTheme="minorEastAsia" w:eastAsiaTheme="minorEastAsia"/>
                <w:kern w:val="0"/>
                <w:sz w:val="24"/>
              </w:rPr>
            </w:pPr>
          </w:p>
        </w:tc>
        <w:tc>
          <w:tcPr>
            <w:tcW w:w="634" w:type="pct"/>
            <w:vMerge w:val="continue"/>
            <w:vAlign w:val="center"/>
          </w:tcPr>
          <w:p w14:paraId="3F2B2678">
            <w:pPr>
              <w:widowControl/>
              <w:jc w:val="left"/>
              <w:rPr>
                <w:rFonts w:hint="eastAsia" w:cs="宋体" w:asciiTheme="minorEastAsia" w:hAnsiTheme="minorEastAsia" w:eastAsiaTheme="minorEastAsia"/>
                <w:kern w:val="0"/>
                <w:sz w:val="24"/>
              </w:rPr>
            </w:pPr>
          </w:p>
        </w:tc>
        <w:tc>
          <w:tcPr>
            <w:tcW w:w="1178" w:type="pct"/>
            <w:vMerge w:val="continue"/>
            <w:vAlign w:val="center"/>
          </w:tcPr>
          <w:p w14:paraId="756FAAB3">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7F47E73">
            <w:pPr>
              <w:widowControl/>
              <w:jc w:val="left"/>
              <w:rPr>
                <w:rFonts w:hint="eastAsia" w:cs="宋体" w:asciiTheme="minorEastAsia" w:hAnsiTheme="minorEastAsia" w:eastAsiaTheme="minorEastAsia"/>
                <w:kern w:val="0"/>
                <w:sz w:val="24"/>
              </w:rPr>
            </w:pPr>
          </w:p>
        </w:tc>
      </w:tr>
      <w:tr w14:paraId="29166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01746850">
            <w:pPr>
              <w:widowControl/>
              <w:jc w:val="left"/>
              <w:rPr>
                <w:rFonts w:hint="eastAsia" w:cs="宋体" w:asciiTheme="minorEastAsia" w:hAnsiTheme="minorEastAsia" w:eastAsiaTheme="minorEastAsia"/>
                <w:kern w:val="0"/>
                <w:sz w:val="24"/>
              </w:rPr>
            </w:pPr>
          </w:p>
        </w:tc>
        <w:tc>
          <w:tcPr>
            <w:tcW w:w="634" w:type="pct"/>
            <w:vMerge w:val="continue"/>
            <w:vAlign w:val="center"/>
          </w:tcPr>
          <w:p w14:paraId="69D26A00">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483970E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业务主题信息</w:t>
            </w:r>
          </w:p>
        </w:tc>
        <w:tc>
          <w:tcPr>
            <w:tcW w:w="2570" w:type="pct"/>
            <w:shd w:val="clear" w:color="000000" w:fill="FFFFFF"/>
            <w:vAlign w:val="center"/>
          </w:tcPr>
          <w:p w14:paraId="5EACDFE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物业收费信息</w:t>
            </w:r>
          </w:p>
        </w:tc>
      </w:tr>
      <w:tr w14:paraId="4817B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C1A510C">
            <w:pPr>
              <w:widowControl/>
              <w:jc w:val="left"/>
              <w:rPr>
                <w:rFonts w:hint="eastAsia" w:cs="宋体" w:asciiTheme="minorEastAsia" w:hAnsiTheme="minorEastAsia" w:eastAsiaTheme="minorEastAsia"/>
                <w:kern w:val="0"/>
                <w:sz w:val="24"/>
              </w:rPr>
            </w:pPr>
          </w:p>
        </w:tc>
        <w:tc>
          <w:tcPr>
            <w:tcW w:w="634" w:type="pct"/>
            <w:vMerge w:val="continue"/>
            <w:vAlign w:val="center"/>
          </w:tcPr>
          <w:p w14:paraId="78A41FEF">
            <w:pPr>
              <w:widowControl/>
              <w:jc w:val="left"/>
              <w:rPr>
                <w:rFonts w:hint="eastAsia" w:cs="宋体" w:asciiTheme="minorEastAsia" w:hAnsiTheme="minorEastAsia" w:eastAsiaTheme="minorEastAsia"/>
                <w:kern w:val="0"/>
                <w:sz w:val="24"/>
              </w:rPr>
            </w:pPr>
          </w:p>
        </w:tc>
        <w:tc>
          <w:tcPr>
            <w:tcW w:w="1178" w:type="pct"/>
            <w:vMerge w:val="continue"/>
            <w:vAlign w:val="center"/>
          </w:tcPr>
          <w:p w14:paraId="4B6A0737">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DA3985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社区事件信息</w:t>
            </w:r>
          </w:p>
        </w:tc>
      </w:tr>
      <w:tr w14:paraId="44D97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0B08510">
            <w:pPr>
              <w:widowControl/>
              <w:jc w:val="left"/>
              <w:rPr>
                <w:rFonts w:hint="eastAsia" w:cs="宋体" w:asciiTheme="minorEastAsia" w:hAnsiTheme="minorEastAsia" w:eastAsiaTheme="minorEastAsia"/>
                <w:kern w:val="0"/>
                <w:sz w:val="24"/>
              </w:rPr>
            </w:pPr>
          </w:p>
        </w:tc>
        <w:tc>
          <w:tcPr>
            <w:tcW w:w="634" w:type="pct"/>
            <w:vMerge w:val="continue"/>
            <w:vAlign w:val="center"/>
          </w:tcPr>
          <w:p w14:paraId="1EED9D51">
            <w:pPr>
              <w:widowControl/>
              <w:jc w:val="left"/>
              <w:rPr>
                <w:rFonts w:hint="eastAsia" w:cs="宋体" w:asciiTheme="minorEastAsia" w:hAnsiTheme="minorEastAsia" w:eastAsiaTheme="minorEastAsia"/>
                <w:kern w:val="0"/>
                <w:sz w:val="24"/>
              </w:rPr>
            </w:pPr>
          </w:p>
        </w:tc>
        <w:tc>
          <w:tcPr>
            <w:tcW w:w="1178" w:type="pct"/>
            <w:vMerge w:val="continue"/>
            <w:vAlign w:val="center"/>
          </w:tcPr>
          <w:p w14:paraId="1CB8F27C">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E3B528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社区活动信息</w:t>
            </w:r>
          </w:p>
        </w:tc>
      </w:tr>
      <w:tr w14:paraId="72861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608C579">
            <w:pPr>
              <w:widowControl/>
              <w:jc w:val="left"/>
              <w:rPr>
                <w:rFonts w:hint="eastAsia" w:cs="宋体" w:asciiTheme="minorEastAsia" w:hAnsiTheme="minorEastAsia" w:eastAsiaTheme="minorEastAsia"/>
                <w:kern w:val="0"/>
                <w:sz w:val="24"/>
              </w:rPr>
            </w:pPr>
          </w:p>
        </w:tc>
        <w:tc>
          <w:tcPr>
            <w:tcW w:w="634" w:type="pct"/>
            <w:vMerge w:val="continue"/>
            <w:vAlign w:val="center"/>
          </w:tcPr>
          <w:p w14:paraId="798C8EAB">
            <w:pPr>
              <w:widowControl/>
              <w:jc w:val="left"/>
              <w:rPr>
                <w:rFonts w:hint="eastAsia" w:cs="宋体" w:asciiTheme="minorEastAsia" w:hAnsiTheme="minorEastAsia" w:eastAsiaTheme="minorEastAsia"/>
                <w:kern w:val="0"/>
                <w:sz w:val="24"/>
              </w:rPr>
            </w:pPr>
          </w:p>
        </w:tc>
        <w:tc>
          <w:tcPr>
            <w:tcW w:w="1178" w:type="pct"/>
            <w:vMerge w:val="continue"/>
            <w:vAlign w:val="center"/>
          </w:tcPr>
          <w:p w14:paraId="204A1C8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6360C6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社区投票信息</w:t>
            </w:r>
          </w:p>
        </w:tc>
      </w:tr>
      <w:tr w14:paraId="7C9AF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C34C75D">
            <w:pPr>
              <w:widowControl/>
              <w:jc w:val="left"/>
              <w:rPr>
                <w:rFonts w:hint="eastAsia" w:cs="宋体" w:asciiTheme="minorEastAsia" w:hAnsiTheme="minorEastAsia" w:eastAsiaTheme="minorEastAsia"/>
                <w:kern w:val="0"/>
                <w:sz w:val="24"/>
              </w:rPr>
            </w:pPr>
          </w:p>
        </w:tc>
        <w:tc>
          <w:tcPr>
            <w:tcW w:w="634" w:type="pct"/>
            <w:vMerge w:val="continue"/>
            <w:vAlign w:val="center"/>
          </w:tcPr>
          <w:p w14:paraId="2FD0F6CE">
            <w:pPr>
              <w:widowControl/>
              <w:jc w:val="left"/>
              <w:rPr>
                <w:rFonts w:hint="eastAsia" w:cs="宋体" w:asciiTheme="minorEastAsia" w:hAnsiTheme="minorEastAsia" w:eastAsiaTheme="minorEastAsia"/>
                <w:kern w:val="0"/>
                <w:sz w:val="24"/>
              </w:rPr>
            </w:pPr>
          </w:p>
        </w:tc>
        <w:tc>
          <w:tcPr>
            <w:tcW w:w="1178" w:type="pct"/>
            <w:vMerge w:val="continue"/>
            <w:vAlign w:val="center"/>
          </w:tcPr>
          <w:p w14:paraId="7E99034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4F1F3E0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社区用户信息</w:t>
            </w:r>
          </w:p>
        </w:tc>
      </w:tr>
      <w:tr w14:paraId="64215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5F469055">
            <w:pPr>
              <w:widowControl/>
              <w:jc w:val="left"/>
              <w:rPr>
                <w:rFonts w:hint="eastAsia" w:cs="宋体" w:asciiTheme="minorEastAsia" w:hAnsiTheme="minorEastAsia" w:eastAsiaTheme="minorEastAsia"/>
                <w:kern w:val="0"/>
                <w:sz w:val="24"/>
              </w:rPr>
            </w:pPr>
          </w:p>
        </w:tc>
        <w:tc>
          <w:tcPr>
            <w:tcW w:w="634" w:type="pct"/>
            <w:vMerge w:val="continue"/>
            <w:vAlign w:val="center"/>
          </w:tcPr>
          <w:p w14:paraId="311BF268">
            <w:pPr>
              <w:widowControl/>
              <w:jc w:val="left"/>
              <w:rPr>
                <w:rFonts w:hint="eastAsia" w:cs="宋体" w:asciiTheme="minorEastAsia" w:hAnsiTheme="minorEastAsia" w:eastAsiaTheme="minorEastAsia"/>
                <w:kern w:val="0"/>
                <w:sz w:val="24"/>
              </w:rPr>
            </w:pPr>
          </w:p>
        </w:tc>
        <w:tc>
          <w:tcPr>
            <w:tcW w:w="1178" w:type="pct"/>
            <w:vMerge w:val="continue"/>
            <w:vAlign w:val="center"/>
          </w:tcPr>
          <w:p w14:paraId="182F5E58">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C43124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社区工作信息</w:t>
            </w:r>
          </w:p>
        </w:tc>
      </w:tr>
      <w:tr w14:paraId="0E65D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EF2F07A">
            <w:pPr>
              <w:widowControl/>
              <w:jc w:val="left"/>
              <w:rPr>
                <w:rFonts w:hint="eastAsia" w:cs="宋体" w:asciiTheme="minorEastAsia" w:hAnsiTheme="minorEastAsia" w:eastAsiaTheme="minorEastAsia"/>
                <w:kern w:val="0"/>
                <w:sz w:val="24"/>
              </w:rPr>
            </w:pPr>
          </w:p>
        </w:tc>
        <w:tc>
          <w:tcPr>
            <w:tcW w:w="634" w:type="pct"/>
            <w:vMerge w:val="continue"/>
            <w:vAlign w:val="center"/>
          </w:tcPr>
          <w:p w14:paraId="790072C0">
            <w:pPr>
              <w:widowControl/>
              <w:jc w:val="left"/>
              <w:rPr>
                <w:rFonts w:hint="eastAsia" w:cs="宋体" w:asciiTheme="minorEastAsia" w:hAnsiTheme="minorEastAsia" w:eastAsiaTheme="minorEastAsia"/>
                <w:kern w:val="0"/>
                <w:sz w:val="24"/>
              </w:rPr>
            </w:pPr>
          </w:p>
        </w:tc>
        <w:tc>
          <w:tcPr>
            <w:tcW w:w="1178" w:type="pct"/>
            <w:vMerge w:val="continue"/>
            <w:vAlign w:val="center"/>
          </w:tcPr>
          <w:p w14:paraId="213F2876">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F00025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平台积分信息</w:t>
            </w:r>
          </w:p>
        </w:tc>
      </w:tr>
      <w:tr w14:paraId="4AE37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472E0FA">
            <w:pPr>
              <w:widowControl/>
              <w:jc w:val="left"/>
              <w:rPr>
                <w:rFonts w:hint="eastAsia" w:cs="宋体" w:asciiTheme="minorEastAsia" w:hAnsiTheme="minorEastAsia" w:eastAsiaTheme="minorEastAsia"/>
                <w:kern w:val="0"/>
                <w:sz w:val="24"/>
              </w:rPr>
            </w:pPr>
          </w:p>
        </w:tc>
        <w:tc>
          <w:tcPr>
            <w:tcW w:w="634" w:type="pct"/>
            <w:vMerge w:val="continue"/>
            <w:vAlign w:val="center"/>
          </w:tcPr>
          <w:p w14:paraId="762DD033">
            <w:pPr>
              <w:widowControl/>
              <w:jc w:val="left"/>
              <w:rPr>
                <w:rFonts w:hint="eastAsia" w:cs="宋体" w:asciiTheme="minorEastAsia" w:hAnsiTheme="minorEastAsia" w:eastAsiaTheme="minorEastAsia"/>
                <w:kern w:val="0"/>
                <w:sz w:val="24"/>
              </w:rPr>
            </w:pPr>
          </w:p>
        </w:tc>
        <w:tc>
          <w:tcPr>
            <w:tcW w:w="1178" w:type="pct"/>
            <w:vMerge w:val="continue"/>
            <w:vAlign w:val="center"/>
          </w:tcPr>
          <w:p w14:paraId="56993E9E">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50042A9C">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业委会会议信息</w:t>
            </w:r>
          </w:p>
        </w:tc>
      </w:tr>
      <w:tr w14:paraId="3B711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restart"/>
            <w:shd w:val="clear" w:color="000000" w:fill="FFFFFF"/>
            <w:vAlign w:val="center"/>
          </w:tcPr>
          <w:p w14:paraId="141E1FE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安全服务</w:t>
            </w:r>
          </w:p>
        </w:tc>
        <w:tc>
          <w:tcPr>
            <w:tcW w:w="634" w:type="pct"/>
            <w:vMerge w:val="restart"/>
            <w:shd w:val="clear" w:color="000000" w:fill="FFFFFF"/>
            <w:vAlign w:val="center"/>
          </w:tcPr>
          <w:p w14:paraId="62BAF54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系统安全建设</w:t>
            </w:r>
          </w:p>
        </w:tc>
        <w:tc>
          <w:tcPr>
            <w:tcW w:w="1178" w:type="pct"/>
            <w:vMerge w:val="restart"/>
            <w:shd w:val="clear" w:color="000000" w:fill="FFFFFF"/>
            <w:vAlign w:val="center"/>
          </w:tcPr>
          <w:p w14:paraId="3960712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身份认证</w:t>
            </w:r>
          </w:p>
        </w:tc>
        <w:tc>
          <w:tcPr>
            <w:tcW w:w="2570" w:type="pct"/>
            <w:shd w:val="clear" w:color="000000" w:fill="FFFFFF"/>
            <w:vAlign w:val="center"/>
          </w:tcPr>
          <w:p w14:paraId="43E175C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弱密码定期提醒</w:t>
            </w:r>
          </w:p>
        </w:tc>
      </w:tr>
      <w:tr w14:paraId="40324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7DDBE043">
            <w:pPr>
              <w:widowControl/>
              <w:jc w:val="left"/>
              <w:rPr>
                <w:rFonts w:hint="eastAsia" w:cs="宋体" w:asciiTheme="minorEastAsia" w:hAnsiTheme="minorEastAsia" w:eastAsiaTheme="minorEastAsia"/>
                <w:kern w:val="0"/>
                <w:sz w:val="24"/>
              </w:rPr>
            </w:pPr>
          </w:p>
        </w:tc>
        <w:tc>
          <w:tcPr>
            <w:tcW w:w="634" w:type="pct"/>
            <w:vMerge w:val="continue"/>
            <w:vAlign w:val="center"/>
          </w:tcPr>
          <w:p w14:paraId="77377089">
            <w:pPr>
              <w:widowControl/>
              <w:jc w:val="left"/>
              <w:rPr>
                <w:rFonts w:hint="eastAsia" w:cs="宋体" w:asciiTheme="minorEastAsia" w:hAnsiTheme="minorEastAsia" w:eastAsiaTheme="minorEastAsia"/>
                <w:kern w:val="0"/>
                <w:sz w:val="24"/>
              </w:rPr>
            </w:pPr>
          </w:p>
        </w:tc>
        <w:tc>
          <w:tcPr>
            <w:tcW w:w="1178" w:type="pct"/>
            <w:vMerge w:val="continue"/>
            <w:vAlign w:val="center"/>
          </w:tcPr>
          <w:p w14:paraId="24E51DE6">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4B8CA3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口令信息存储加密</w:t>
            </w:r>
          </w:p>
        </w:tc>
      </w:tr>
      <w:tr w14:paraId="6C494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3263ECA">
            <w:pPr>
              <w:widowControl/>
              <w:jc w:val="left"/>
              <w:rPr>
                <w:rFonts w:hint="eastAsia" w:cs="宋体" w:asciiTheme="minorEastAsia" w:hAnsiTheme="minorEastAsia" w:eastAsiaTheme="minorEastAsia"/>
                <w:kern w:val="0"/>
                <w:sz w:val="24"/>
              </w:rPr>
            </w:pPr>
          </w:p>
        </w:tc>
        <w:tc>
          <w:tcPr>
            <w:tcW w:w="634" w:type="pct"/>
            <w:vMerge w:val="continue"/>
            <w:vAlign w:val="center"/>
          </w:tcPr>
          <w:p w14:paraId="4D43BBC6">
            <w:pPr>
              <w:widowControl/>
              <w:jc w:val="left"/>
              <w:rPr>
                <w:rFonts w:hint="eastAsia" w:cs="宋体" w:asciiTheme="minorEastAsia" w:hAnsiTheme="minorEastAsia" w:eastAsiaTheme="minorEastAsia"/>
                <w:kern w:val="0"/>
                <w:sz w:val="24"/>
              </w:rPr>
            </w:pPr>
          </w:p>
        </w:tc>
        <w:tc>
          <w:tcPr>
            <w:tcW w:w="1178" w:type="pct"/>
            <w:vMerge w:val="continue"/>
            <w:vAlign w:val="center"/>
          </w:tcPr>
          <w:p w14:paraId="3A878674">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C3DDCB7">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口令传输加密</w:t>
            </w:r>
          </w:p>
        </w:tc>
      </w:tr>
      <w:tr w14:paraId="1FF61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52C55B60">
            <w:pPr>
              <w:widowControl/>
              <w:jc w:val="left"/>
              <w:rPr>
                <w:rFonts w:hint="eastAsia" w:cs="宋体" w:asciiTheme="minorEastAsia" w:hAnsiTheme="minorEastAsia" w:eastAsiaTheme="minorEastAsia"/>
                <w:kern w:val="0"/>
                <w:sz w:val="24"/>
              </w:rPr>
            </w:pPr>
          </w:p>
        </w:tc>
        <w:tc>
          <w:tcPr>
            <w:tcW w:w="634" w:type="pct"/>
            <w:vMerge w:val="continue"/>
            <w:vAlign w:val="center"/>
          </w:tcPr>
          <w:p w14:paraId="784F518E">
            <w:pPr>
              <w:widowControl/>
              <w:jc w:val="left"/>
              <w:rPr>
                <w:rFonts w:hint="eastAsia" w:cs="宋体" w:asciiTheme="minorEastAsia" w:hAnsiTheme="minorEastAsia" w:eastAsiaTheme="minorEastAsia"/>
                <w:kern w:val="0"/>
                <w:sz w:val="24"/>
              </w:rPr>
            </w:pPr>
          </w:p>
        </w:tc>
        <w:tc>
          <w:tcPr>
            <w:tcW w:w="1178" w:type="pct"/>
            <w:vMerge w:val="continue"/>
            <w:vAlign w:val="center"/>
          </w:tcPr>
          <w:p w14:paraId="15F8B311">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00FA5E09">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账号信息加密（账号、手机号、身份证号等关键信息）</w:t>
            </w:r>
          </w:p>
        </w:tc>
      </w:tr>
      <w:tr w14:paraId="6ADD7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FE95EE2">
            <w:pPr>
              <w:widowControl/>
              <w:jc w:val="left"/>
              <w:rPr>
                <w:rFonts w:hint="eastAsia" w:cs="宋体" w:asciiTheme="minorEastAsia" w:hAnsiTheme="minorEastAsia" w:eastAsiaTheme="minorEastAsia"/>
                <w:kern w:val="0"/>
                <w:sz w:val="24"/>
              </w:rPr>
            </w:pPr>
          </w:p>
        </w:tc>
        <w:tc>
          <w:tcPr>
            <w:tcW w:w="634" w:type="pct"/>
            <w:vMerge w:val="continue"/>
            <w:vAlign w:val="center"/>
          </w:tcPr>
          <w:p w14:paraId="76E9DFA0">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0534E547">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授权校验</w:t>
            </w:r>
          </w:p>
        </w:tc>
        <w:tc>
          <w:tcPr>
            <w:tcW w:w="2570" w:type="pct"/>
            <w:shd w:val="clear" w:color="000000" w:fill="FFFFFF"/>
            <w:vAlign w:val="center"/>
          </w:tcPr>
          <w:p w14:paraId="594C9AD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水平越权风险处理</w:t>
            </w:r>
          </w:p>
        </w:tc>
      </w:tr>
      <w:tr w14:paraId="1A43D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C3810EF">
            <w:pPr>
              <w:widowControl/>
              <w:jc w:val="left"/>
              <w:rPr>
                <w:rFonts w:hint="eastAsia" w:cs="宋体" w:asciiTheme="minorEastAsia" w:hAnsiTheme="minorEastAsia" w:eastAsiaTheme="minorEastAsia"/>
                <w:kern w:val="0"/>
                <w:sz w:val="24"/>
              </w:rPr>
            </w:pPr>
          </w:p>
        </w:tc>
        <w:tc>
          <w:tcPr>
            <w:tcW w:w="634" w:type="pct"/>
            <w:vMerge w:val="continue"/>
            <w:vAlign w:val="center"/>
          </w:tcPr>
          <w:p w14:paraId="1DEE7F50">
            <w:pPr>
              <w:widowControl/>
              <w:jc w:val="left"/>
              <w:rPr>
                <w:rFonts w:hint="eastAsia" w:cs="宋体" w:asciiTheme="minorEastAsia" w:hAnsiTheme="minorEastAsia" w:eastAsiaTheme="minorEastAsia"/>
                <w:kern w:val="0"/>
                <w:sz w:val="24"/>
              </w:rPr>
            </w:pPr>
          </w:p>
        </w:tc>
        <w:tc>
          <w:tcPr>
            <w:tcW w:w="1178" w:type="pct"/>
            <w:vMerge w:val="continue"/>
            <w:vAlign w:val="center"/>
          </w:tcPr>
          <w:p w14:paraId="6196D569">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72860392">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垂直越权风险处理</w:t>
            </w:r>
          </w:p>
        </w:tc>
      </w:tr>
      <w:tr w14:paraId="2760A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8950284">
            <w:pPr>
              <w:widowControl/>
              <w:jc w:val="left"/>
              <w:rPr>
                <w:rFonts w:hint="eastAsia" w:cs="宋体" w:asciiTheme="minorEastAsia" w:hAnsiTheme="minorEastAsia" w:eastAsiaTheme="minorEastAsia"/>
                <w:kern w:val="0"/>
                <w:sz w:val="24"/>
              </w:rPr>
            </w:pPr>
          </w:p>
        </w:tc>
        <w:tc>
          <w:tcPr>
            <w:tcW w:w="634" w:type="pct"/>
            <w:vMerge w:val="continue"/>
            <w:vAlign w:val="center"/>
          </w:tcPr>
          <w:p w14:paraId="478E5054">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39AC803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访问控制</w:t>
            </w:r>
          </w:p>
        </w:tc>
        <w:tc>
          <w:tcPr>
            <w:tcW w:w="2570" w:type="pct"/>
            <w:shd w:val="clear" w:color="000000" w:fill="FFFFFF"/>
            <w:vAlign w:val="center"/>
          </w:tcPr>
          <w:p w14:paraId="29BF34FE">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角色控制</w:t>
            </w:r>
          </w:p>
        </w:tc>
      </w:tr>
      <w:tr w14:paraId="7B137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433B34F9">
            <w:pPr>
              <w:widowControl/>
              <w:jc w:val="left"/>
              <w:rPr>
                <w:rFonts w:hint="eastAsia" w:cs="宋体" w:asciiTheme="minorEastAsia" w:hAnsiTheme="minorEastAsia" w:eastAsiaTheme="minorEastAsia"/>
                <w:kern w:val="0"/>
                <w:sz w:val="24"/>
              </w:rPr>
            </w:pPr>
          </w:p>
        </w:tc>
        <w:tc>
          <w:tcPr>
            <w:tcW w:w="634" w:type="pct"/>
            <w:vMerge w:val="continue"/>
            <w:vAlign w:val="center"/>
          </w:tcPr>
          <w:p w14:paraId="516C0741">
            <w:pPr>
              <w:widowControl/>
              <w:jc w:val="left"/>
              <w:rPr>
                <w:rFonts w:hint="eastAsia" w:cs="宋体" w:asciiTheme="minorEastAsia" w:hAnsiTheme="minorEastAsia" w:eastAsiaTheme="minorEastAsia"/>
                <w:kern w:val="0"/>
                <w:sz w:val="24"/>
              </w:rPr>
            </w:pPr>
          </w:p>
        </w:tc>
        <w:tc>
          <w:tcPr>
            <w:tcW w:w="1178" w:type="pct"/>
            <w:vMerge w:val="continue"/>
            <w:vAlign w:val="center"/>
          </w:tcPr>
          <w:p w14:paraId="385F1770">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331300D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账号权限独立分配</w:t>
            </w:r>
          </w:p>
        </w:tc>
      </w:tr>
      <w:tr w14:paraId="0CABD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3BD7A0F">
            <w:pPr>
              <w:widowControl/>
              <w:jc w:val="left"/>
              <w:rPr>
                <w:rFonts w:hint="eastAsia" w:cs="宋体" w:asciiTheme="minorEastAsia" w:hAnsiTheme="minorEastAsia" w:eastAsiaTheme="minorEastAsia"/>
                <w:kern w:val="0"/>
                <w:sz w:val="24"/>
              </w:rPr>
            </w:pPr>
          </w:p>
        </w:tc>
        <w:tc>
          <w:tcPr>
            <w:tcW w:w="634" w:type="pct"/>
            <w:vMerge w:val="continue"/>
            <w:vAlign w:val="center"/>
          </w:tcPr>
          <w:p w14:paraId="0700703D">
            <w:pPr>
              <w:widowControl/>
              <w:jc w:val="left"/>
              <w:rPr>
                <w:rFonts w:hint="eastAsia" w:cs="宋体" w:asciiTheme="minorEastAsia" w:hAnsiTheme="minorEastAsia" w:eastAsiaTheme="minorEastAsia"/>
                <w:kern w:val="0"/>
                <w:sz w:val="24"/>
              </w:rPr>
            </w:pPr>
          </w:p>
        </w:tc>
        <w:tc>
          <w:tcPr>
            <w:tcW w:w="1178" w:type="pct"/>
            <w:vMerge w:val="restart"/>
            <w:shd w:val="clear" w:color="000000" w:fill="FFFFFF"/>
            <w:vAlign w:val="center"/>
          </w:tcPr>
          <w:p w14:paraId="36DE7F05">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数据安全</w:t>
            </w:r>
          </w:p>
        </w:tc>
        <w:tc>
          <w:tcPr>
            <w:tcW w:w="2570" w:type="pct"/>
            <w:shd w:val="clear" w:color="000000" w:fill="FFFFFF"/>
            <w:vAlign w:val="center"/>
          </w:tcPr>
          <w:p w14:paraId="10BBB8C3">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数据传输加密</w:t>
            </w:r>
          </w:p>
        </w:tc>
      </w:tr>
      <w:tr w14:paraId="3A81E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368E3277">
            <w:pPr>
              <w:widowControl/>
              <w:jc w:val="left"/>
              <w:rPr>
                <w:rFonts w:hint="eastAsia" w:cs="宋体" w:asciiTheme="minorEastAsia" w:hAnsiTheme="minorEastAsia" w:eastAsiaTheme="minorEastAsia"/>
                <w:kern w:val="0"/>
                <w:sz w:val="24"/>
              </w:rPr>
            </w:pPr>
          </w:p>
        </w:tc>
        <w:tc>
          <w:tcPr>
            <w:tcW w:w="634" w:type="pct"/>
            <w:vMerge w:val="continue"/>
            <w:vAlign w:val="center"/>
          </w:tcPr>
          <w:p w14:paraId="0832E057">
            <w:pPr>
              <w:widowControl/>
              <w:jc w:val="left"/>
              <w:rPr>
                <w:rFonts w:hint="eastAsia" w:cs="宋体" w:asciiTheme="minorEastAsia" w:hAnsiTheme="minorEastAsia" w:eastAsiaTheme="minorEastAsia"/>
                <w:kern w:val="0"/>
                <w:sz w:val="24"/>
              </w:rPr>
            </w:pPr>
          </w:p>
        </w:tc>
        <w:tc>
          <w:tcPr>
            <w:tcW w:w="1178" w:type="pct"/>
            <w:vMerge w:val="continue"/>
            <w:vAlign w:val="center"/>
          </w:tcPr>
          <w:p w14:paraId="22D52CA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671F6566">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数据存储加密</w:t>
            </w:r>
          </w:p>
        </w:tc>
      </w:tr>
      <w:tr w14:paraId="5DA1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255F5F30">
            <w:pPr>
              <w:widowControl/>
              <w:jc w:val="left"/>
              <w:rPr>
                <w:rFonts w:hint="eastAsia" w:cs="宋体" w:asciiTheme="minorEastAsia" w:hAnsiTheme="minorEastAsia" w:eastAsiaTheme="minorEastAsia"/>
                <w:kern w:val="0"/>
                <w:sz w:val="24"/>
              </w:rPr>
            </w:pPr>
          </w:p>
        </w:tc>
        <w:tc>
          <w:tcPr>
            <w:tcW w:w="634" w:type="pct"/>
            <w:vMerge w:val="continue"/>
            <w:vAlign w:val="center"/>
          </w:tcPr>
          <w:p w14:paraId="56D37C98">
            <w:pPr>
              <w:widowControl/>
              <w:jc w:val="left"/>
              <w:rPr>
                <w:rFonts w:hint="eastAsia" w:cs="宋体" w:asciiTheme="minorEastAsia" w:hAnsiTheme="minorEastAsia" w:eastAsiaTheme="minorEastAsia"/>
                <w:kern w:val="0"/>
                <w:sz w:val="24"/>
              </w:rPr>
            </w:pPr>
          </w:p>
        </w:tc>
        <w:tc>
          <w:tcPr>
            <w:tcW w:w="1178" w:type="pct"/>
            <w:vMerge w:val="continue"/>
            <w:vAlign w:val="center"/>
          </w:tcPr>
          <w:p w14:paraId="0A5FA9FD">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13090F6D">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数据脱敏处理</w:t>
            </w:r>
          </w:p>
        </w:tc>
      </w:tr>
      <w:tr w14:paraId="232E4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19637C95">
            <w:pPr>
              <w:widowControl/>
              <w:jc w:val="left"/>
              <w:rPr>
                <w:rFonts w:hint="eastAsia" w:cs="宋体" w:asciiTheme="minorEastAsia" w:hAnsiTheme="minorEastAsia" w:eastAsiaTheme="minorEastAsia"/>
                <w:kern w:val="0"/>
                <w:sz w:val="24"/>
              </w:rPr>
            </w:pPr>
          </w:p>
        </w:tc>
        <w:tc>
          <w:tcPr>
            <w:tcW w:w="634" w:type="pct"/>
            <w:vMerge w:val="continue"/>
            <w:vAlign w:val="center"/>
          </w:tcPr>
          <w:p w14:paraId="18AF22D1">
            <w:pPr>
              <w:widowControl/>
              <w:jc w:val="left"/>
              <w:rPr>
                <w:rFonts w:hint="eastAsia" w:cs="宋体" w:asciiTheme="minorEastAsia" w:hAnsiTheme="minorEastAsia" w:eastAsiaTheme="minorEastAsia"/>
                <w:kern w:val="0"/>
                <w:sz w:val="24"/>
              </w:rPr>
            </w:pPr>
          </w:p>
        </w:tc>
        <w:tc>
          <w:tcPr>
            <w:tcW w:w="1178" w:type="pct"/>
            <w:vMerge w:val="continue"/>
            <w:vAlign w:val="center"/>
          </w:tcPr>
          <w:p w14:paraId="11D778BB">
            <w:pPr>
              <w:widowControl/>
              <w:jc w:val="left"/>
              <w:rPr>
                <w:rFonts w:hint="eastAsia" w:cs="宋体" w:asciiTheme="minorEastAsia" w:hAnsiTheme="minorEastAsia" w:eastAsiaTheme="minorEastAsia"/>
                <w:kern w:val="0"/>
                <w:sz w:val="24"/>
              </w:rPr>
            </w:pPr>
          </w:p>
        </w:tc>
        <w:tc>
          <w:tcPr>
            <w:tcW w:w="2570" w:type="pct"/>
            <w:shd w:val="clear" w:color="000000" w:fill="FFFFFF"/>
            <w:vAlign w:val="center"/>
          </w:tcPr>
          <w:p w14:paraId="123F5861">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数据备份</w:t>
            </w:r>
          </w:p>
        </w:tc>
      </w:tr>
      <w:tr w14:paraId="143E1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619" w:type="pct"/>
            <w:vMerge w:val="restart"/>
            <w:shd w:val="clear" w:color="000000" w:fill="FFFFFF"/>
            <w:vAlign w:val="center"/>
          </w:tcPr>
          <w:p w14:paraId="4291752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其它</w:t>
            </w:r>
          </w:p>
        </w:tc>
        <w:tc>
          <w:tcPr>
            <w:tcW w:w="634" w:type="pct"/>
            <w:shd w:val="clear" w:color="000000" w:fill="FFFFFF"/>
            <w:vAlign w:val="center"/>
          </w:tcPr>
          <w:p w14:paraId="6147FD82">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等保测评</w:t>
            </w:r>
          </w:p>
        </w:tc>
        <w:tc>
          <w:tcPr>
            <w:tcW w:w="1178" w:type="pct"/>
            <w:shd w:val="clear" w:color="000000" w:fill="FFFFFF"/>
            <w:vAlign w:val="center"/>
          </w:tcPr>
          <w:p w14:paraId="21D541BD">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等保测评服务</w:t>
            </w:r>
          </w:p>
        </w:tc>
        <w:tc>
          <w:tcPr>
            <w:tcW w:w="2570" w:type="pct"/>
            <w:shd w:val="clear" w:color="000000" w:fill="FFFFFF"/>
            <w:vAlign w:val="center"/>
          </w:tcPr>
          <w:p w14:paraId="0D47BD84">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基于《信息安全技术网络安全等级保护基本要求》（GB/T22239-2019），针对系统进行二级等保测评服务</w:t>
            </w:r>
          </w:p>
        </w:tc>
      </w:tr>
      <w:tr w14:paraId="0E159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619" w:type="pct"/>
            <w:vMerge w:val="continue"/>
            <w:vAlign w:val="center"/>
          </w:tcPr>
          <w:p w14:paraId="2D7313DF">
            <w:pPr>
              <w:widowControl/>
              <w:jc w:val="left"/>
              <w:rPr>
                <w:rFonts w:hint="eastAsia" w:cs="宋体" w:asciiTheme="minorEastAsia" w:hAnsiTheme="minorEastAsia" w:eastAsiaTheme="minorEastAsia"/>
                <w:kern w:val="0"/>
                <w:sz w:val="24"/>
              </w:rPr>
            </w:pPr>
          </w:p>
        </w:tc>
        <w:tc>
          <w:tcPr>
            <w:tcW w:w="634" w:type="pct"/>
            <w:shd w:val="clear" w:color="000000" w:fill="FFFFFF"/>
            <w:vAlign w:val="center"/>
          </w:tcPr>
          <w:p w14:paraId="32CE0AA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软件测评</w:t>
            </w:r>
          </w:p>
        </w:tc>
        <w:tc>
          <w:tcPr>
            <w:tcW w:w="1178" w:type="pct"/>
            <w:shd w:val="clear" w:color="000000" w:fill="FFFFFF"/>
            <w:vAlign w:val="center"/>
          </w:tcPr>
          <w:p w14:paraId="257BB529">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第三方功能测评服务</w:t>
            </w:r>
          </w:p>
        </w:tc>
        <w:tc>
          <w:tcPr>
            <w:tcW w:w="2570" w:type="pct"/>
            <w:shd w:val="clear" w:color="000000" w:fill="FFFFFF"/>
            <w:vAlign w:val="center"/>
          </w:tcPr>
          <w:p w14:paraId="15E1AF7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由第三方专业机构或团队对系统的功能进行评估和分析。</w:t>
            </w:r>
          </w:p>
        </w:tc>
      </w:tr>
      <w:tr w14:paraId="41030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19" w:type="pct"/>
            <w:vMerge w:val="continue"/>
            <w:vAlign w:val="center"/>
          </w:tcPr>
          <w:p w14:paraId="6E362135">
            <w:pPr>
              <w:widowControl/>
              <w:jc w:val="left"/>
              <w:rPr>
                <w:rFonts w:hint="eastAsia" w:cs="宋体" w:asciiTheme="minorEastAsia" w:hAnsiTheme="minorEastAsia" w:eastAsiaTheme="minorEastAsia"/>
                <w:kern w:val="0"/>
                <w:sz w:val="24"/>
              </w:rPr>
            </w:pPr>
          </w:p>
        </w:tc>
        <w:tc>
          <w:tcPr>
            <w:tcW w:w="634" w:type="pct"/>
            <w:shd w:val="clear" w:color="000000" w:fill="FFFFFF"/>
            <w:vAlign w:val="center"/>
          </w:tcPr>
          <w:p w14:paraId="2DA4DE46">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信创测评</w:t>
            </w:r>
          </w:p>
        </w:tc>
        <w:tc>
          <w:tcPr>
            <w:tcW w:w="1178" w:type="pct"/>
            <w:shd w:val="clear" w:color="000000" w:fill="FFFFFF"/>
            <w:vAlign w:val="center"/>
          </w:tcPr>
          <w:p w14:paraId="28EFEC30">
            <w:pPr>
              <w:widowControl/>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信创符合性评估</w:t>
            </w:r>
          </w:p>
        </w:tc>
        <w:tc>
          <w:tcPr>
            <w:tcW w:w="2570" w:type="pct"/>
            <w:shd w:val="clear" w:color="000000" w:fill="FFFFFF"/>
            <w:vAlign w:val="center"/>
          </w:tcPr>
          <w:p w14:paraId="1744AF3A">
            <w:pPr>
              <w:widowControl/>
              <w:jc w:val="left"/>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对项目的信创符合性开展测试与评估。</w:t>
            </w:r>
          </w:p>
        </w:tc>
      </w:tr>
    </w:tbl>
    <w:p w14:paraId="6ED8290A">
      <w:pPr>
        <w:widowControl/>
        <w:spacing w:line="360" w:lineRule="auto"/>
        <w:jc w:val="left"/>
        <w:rPr>
          <w:rFonts w:hint="eastAsia" w:ascii="宋体" w:hAnsi="宋体" w:cs="宋体"/>
          <w:b/>
          <w:bCs/>
          <w:sz w:val="24"/>
        </w:rPr>
      </w:pPr>
    </w:p>
    <w:p w14:paraId="75AB5AF1">
      <w:pPr>
        <w:widowControl/>
        <w:spacing w:line="360" w:lineRule="auto"/>
        <w:ind w:firstLine="482" w:firstLineChars="200"/>
        <w:jc w:val="left"/>
        <w:rPr>
          <w:rFonts w:hint="eastAsia" w:ascii="宋体" w:hAnsi="宋体" w:cs="宋体"/>
          <w:b/>
          <w:bCs/>
          <w:sz w:val="24"/>
        </w:rPr>
      </w:pPr>
      <w:r>
        <w:rPr>
          <w:rFonts w:hint="eastAsia" w:ascii="宋体" w:hAnsi="宋体" w:cs="宋体"/>
          <w:b/>
          <w:bCs/>
          <w:sz w:val="24"/>
        </w:rPr>
        <w:t>五、其它服务要求</w:t>
      </w:r>
    </w:p>
    <w:p w14:paraId="49CCC88F">
      <w:pPr>
        <w:spacing w:line="360" w:lineRule="auto"/>
        <w:ind w:firstLine="480" w:firstLineChars="200"/>
        <w:rPr>
          <w:rFonts w:hint="eastAsia" w:ascii="宋体" w:hAnsi="宋体"/>
          <w:sz w:val="24"/>
        </w:rPr>
      </w:pPr>
      <w:r>
        <w:rPr>
          <w:rFonts w:hint="eastAsia" w:ascii="宋体" w:hAnsi="宋体"/>
          <w:sz w:val="24"/>
        </w:rPr>
        <w:t>1、</w:t>
      </w:r>
      <w:r>
        <w:rPr>
          <w:rFonts w:hint="eastAsia" w:ascii="宋体" w:hAnsi="宋体" w:cs="宋体"/>
          <w:sz w:val="24"/>
        </w:rPr>
        <w:t>投标人建设中需按国家、地方或行业相关规定并遵循相关标准规范进行开发部署。</w:t>
      </w:r>
    </w:p>
    <w:p w14:paraId="5036FD46">
      <w:pPr>
        <w:spacing w:line="360" w:lineRule="auto"/>
        <w:ind w:firstLine="480" w:firstLineChars="200"/>
        <w:rPr>
          <w:rFonts w:hint="eastAsia" w:ascii="宋体" w:hAnsi="宋体"/>
          <w:sz w:val="24"/>
        </w:rPr>
      </w:pPr>
      <w:r>
        <w:rPr>
          <w:rFonts w:hint="eastAsia" w:ascii="宋体" w:hAnsi="宋体"/>
          <w:sz w:val="24"/>
        </w:rPr>
        <w:t>2、投标人负责开发建设的平台应按照等级保护二级的基本要求进行总体规划和设计，由政务云为本平台提供满足等保二级安全环境。</w:t>
      </w:r>
    </w:p>
    <w:p w14:paraId="689F52C6">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、投标要应根据用户要求，提供必要的人员培训服务。</w:t>
      </w:r>
    </w:p>
    <w:p w14:paraId="433768CB">
      <w:pPr>
        <w:spacing w:line="360" w:lineRule="auto"/>
        <w:ind w:firstLine="480" w:firstLineChars="200"/>
        <w:rPr>
          <w:rFonts w:hint="eastAsia" w:ascii="宋体" w:hAnsi="宋体"/>
          <w:sz w:val="24"/>
        </w:rPr>
      </w:pPr>
      <w:r>
        <w:rPr>
          <w:rFonts w:ascii="宋体" w:hAnsi="宋体"/>
          <w:sz w:val="24"/>
        </w:rPr>
        <w:t>4</w:t>
      </w:r>
      <w:r>
        <w:rPr>
          <w:rFonts w:hint="eastAsia" w:ascii="宋体" w:hAnsi="宋体"/>
          <w:sz w:val="24"/>
        </w:rPr>
        <w:t>、投标人负责开发建设的平台应面向拱墅区一体化平台开放，运营运维服务要满足一体化平台对数据的利用，保障数据价值的发挥。</w:t>
      </w:r>
    </w:p>
    <w:p w14:paraId="3FBC1F0B">
      <w:pPr>
        <w:spacing w:line="360" w:lineRule="auto"/>
        <w:ind w:firstLine="480" w:firstLineChars="200"/>
        <w:rPr>
          <w:rFonts w:hint="eastAsia" w:ascii="宋体" w:hAnsi="宋体" w:cs="宋体"/>
          <w:sz w:val="24"/>
        </w:rPr>
      </w:pPr>
      <w:r>
        <w:rPr>
          <w:rFonts w:ascii="宋体" w:hAnsi="宋体" w:cs="宋体"/>
          <w:sz w:val="24"/>
        </w:rPr>
        <w:t>5</w:t>
      </w:r>
      <w:r>
        <w:rPr>
          <w:rFonts w:hint="eastAsia" w:ascii="宋体" w:hAnsi="宋体" w:cs="宋体"/>
          <w:sz w:val="24"/>
        </w:rPr>
        <w:t>、项目建成后，由杭州市拱墅区人民政府湖墅街道办事处成立项目维护领导小组领导维护技术人员，本项目终验合格后承建单位提供1年系统维护技术支持（质保期）。</w:t>
      </w:r>
    </w:p>
    <w:p w14:paraId="2EFFC708">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在质保期内，项目承建实施单位保障系统的日常运维和升级,负责平台的系统日常巡查工作，应用接入技术支持，以及紧急情况处理；负责系统软件的日常维护、前后端BUG修复和优化；负责运维问题记录，记录常见问题，并编制问题解决方案手册；负责数据库运行情况检查、检查数据定时备份是否正常。</w:t>
      </w:r>
    </w:p>
    <w:p w14:paraId="2583562C">
      <w:pPr>
        <w:widowControl/>
        <w:spacing w:line="360" w:lineRule="auto"/>
        <w:ind w:firstLine="480" w:firstLineChars="200"/>
        <w:jc w:val="left"/>
        <w:rPr>
          <w:rFonts w:hint="eastAsia" w:ascii="宋体" w:hAnsi="宋体" w:cs="宋体"/>
          <w:sz w:val="24"/>
        </w:rPr>
      </w:pPr>
      <w:r>
        <w:rPr>
          <w:rFonts w:hint="eastAsia" w:ascii="宋体" w:hAnsi="宋体"/>
          <w:sz w:val="24"/>
        </w:rPr>
        <w:t>注：运维内容不包含本项目建设范围以外的工作内容。</w:t>
      </w:r>
    </w:p>
    <w:p w14:paraId="3A8DAEC6">
      <w:pPr>
        <w:spacing w:line="360" w:lineRule="auto"/>
        <w:rPr>
          <w:rFonts w:hint="eastAsia" w:ascii="宋体" w:hAnsi="宋体" w:cs="宋体"/>
          <w:sz w:val="24"/>
        </w:rPr>
      </w:pPr>
    </w:p>
    <w:p w14:paraId="6876C522">
      <w:pPr>
        <w:widowControl/>
        <w:ind w:firstLine="720" w:firstLineChars="300"/>
        <w:jc w:val="left"/>
        <w:rPr>
          <w:rFonts w:hint="eastAsia" w:ascii="宋体" w:hAnsi="宋体" w:cs="宋体"/>
          <w:bCs/>
          <w:sz w:val="24"/>
        </w:rPr>
      </w:pPr>
    </w:p>
    <w:p w14:paraId="2F759613">
      <w:pPr>
        <w:rPr>
          <w:rFonts w:hint="eastAsia" w:ascii="宋体" w:hAnsi="宋体" w:cs="宋体"/>
          <w:snapToGrid w:val="0"/>
          <w:kern w:val="0"/>
          <w:sz w:val="24"/>
        </w:rPr>
      </w:pPr>
    </w:p>
    <w:p w14:paraId="4D0B1FE2">
      <w:pPr>
        <w:spacing w:line="360" w:lineRule="auto"/>
        <w:jc w:val="center"/>
        <w:outlineLvl w:val="0"/>
        <w:rPr>
          <w:rFonts w:hint="eastAsia"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28" w:name="_Toc184308093"/>
      <w:bookmarkEnd w:id="28"/>
      <w:bookmarkStart w:id="29" w:name="_Toc184312135"/>
      <w:bookmarkEnd w:id="29"/>
      <w:bookmarkStart w:id="30" w:name="_Toc184308037"/>
      <w:bookmarkEnd w:id="30"/>
      <w:bookmarkStart w:id="31" w:name="_Toc184310325"/>
      <w:bookmarkEnd w:id="31"/>
      <w:bookmarkStart w:id="32" w:name="_Toc184312085"/>
      <w:bookmarkEnd w:id="32"/>
      <w:bookmarkStart w:id="33" w:name="_Toc184310289"/>
      <w:bookmarkEnd w:id="33"/>
      <w:bookmarkStart w:id="34" w:name="_Toc184308063"/>
      <w:bookmarkEnd w:id="34"/>
      <w:bookmarkStart w:id="35" w:name="_Toc184308105"/>
      <w:bookmarkEnd w:id="35"/>
      <w:bookmarkStart w:id="36" w:name="_Toc184314414"/>
      <w:bookmarkEnd w:id="36"/>
      <w:bookmarkStart w:id="37" w:name="_Toc184308100"/>
      <w:bookmarkEnd w:id="37"/>
      <w:bookmarkStart w:id="38" w:name="_Toc184312117"/>
      <w:bookmarkEnd w:id="38"/>
      <w:bookmarkStart w:id="39" w:name="_Toc184312071"/>
      <w:bookmarkEnd w:id="39"/>
      <w:bookmarkStart w:id="40" w:name="_Toc184314416"/>
      <w:bookmarkEnd w:id="40"/>
      <w:bookmarkStart w:id="41" w:name="_Toc184310302"/>
      <w:bookmarkEnd w:id="41"/>
      <w:bookmarkStart w:id="42" w:name="_Toc184308066"/>
      <w:bookmarkEnd w:id="42"/>
      <w:bookmarkStart w:id="43" w:name="_Toc184308090"/>
      <w:bookmarkEnd w:id="43"/>
      <w:bookmarkStart w:id="44" w:name="_Toc184314413"/>
      <w:bookmarkEnd w:id="44"/>
      <w:bookmarkStart w:id="45" w:name="_Toc184310333"/>
      <w:bookmarkEnd w:id="45"/>
      <w:bookmarkStart w:id="46" w:name="_Toc184313283"/>
      <w:bookmarkEnd w:id="46"/>
      <w:bookmarkStart w:id="47" w:name="_Toc184314465"/>
      <w:bookmarkEnd w:id="47"/>
      <w:bookmarkStart w:id="48" w:name="_Toc184310280"/>
      <w:bookmarkEnd w:id="48"/>
      <w:bookmarkStart w:id="49" w:name="_Toc184308050"/>
      <w:bookmarkEnd w:id="49"/>
      <w:bookmarkStart w:id="50" w:name="_Toc184308056"/>
      <w:bookmarkEnd w:id="50"/>
      <w:bookmarkStart w:id="51" w:name="_Toc184308062"/>
      <w:bookmarkEnd w:id="51"/>
      <w:bookmarkStart w:id="52" w:name="_Toc184314461"/>
      <w:bookmarkEnd w:id="52"/>
      <w:bookmarkStart w:id="53" w:name="_Toc184313263"/>
      <w:bookmarkEnd w:id="53"/>
      <w:bookmarkStart w:id="54" w:name="_Toc184314441"/>
      <w:bookmarkEnd w:id="54"/>
      <w:bookmarkStart w:id="55" w:name="_Toc184314449"/>
      <w:bookmarkEnd w:id="55"/>
      <w:bookmarkStart w:id="56" w:name="_Toc184310328"/>
      <w:bookmarkEnd w:id="56"/>
      <w:bookmarkStart w:id="57" w:name="_Toc184308103"/>
      <w:bookmarkEnd w:id="57"/>
      <w:bookmarkStart w:id="58" w:name="_Toc184308051"/>
      <w:bookmarkEnd w:id="58"/>
      <w:bookmarkStart w:id="59" w:name="_Toc184310338"/>
      <w:bookmarkEnd w:id="59"/>
      <w:bookmarkStart w:id="60" w:name="_Toc184312116"/>
      <w:bookmarkEnd w:id="60"/>
      <w:bookmarkStart w:id="61" w:name="_Toc184310291"/>
      <w:bookmarkEnd w:id="61"/>
      <w:bookmarkStart w:id="62" w:name="_Toc184312092"/>
      <w:bookmarkEnd w:id="62"/>
      <w:bookmarkStart w:id="63" w:name="_Toc184310339"/>
      <w:bookmarkEnd w:id="63"/>
      <w:bookmarkStart w:id="64" w:name="_Toc184314472"/>
      <w:bookmarkEnd w:id="64"/>
      <w:bookmarkStart w:id="65" w:name="_Toc184314432"/>
      <w:bookmarkEnd w:id="65"/>
      <w:bookmarkStart w:id="66" w:name="_Toc184312089"/>
      <w:bookmarkEnd w:id="66"/>
      <w:bookmarkStart w:id="67" w:name="_Toc184312133"/>
      <w:bookmarkEnd w:id="67"/>
      <w:bookmarkStart w:id="68" w:name="_Toc184314457"/>
      <w:bookmarkEnd w:id="68"/>
      <w:bookmarkStart w:id="69" w:name="_Toc184314454"/>
      <w:bookmarkEnd w:id="69"/>
      <w:bookmarkStart w:id="70" w:name="_Toc184310336"/>
      <w:bookmarkEnd w:id="70"/>
      <w:bookmarkStart w:id="71" w:name="_Toc184313255"/>
      <w:bookmarkEnd w:id="71"/>
      <w:bookmarkStart w:id="72" w:name="_Toc184312108"/>
      <w:bookmarkEnd w:id="72"/>
      <w:bookmarkStart w:id="73" w:name="_Toc184314442"/>
      <w:bookmarkEnd w:id="73"/>
      <w:bookmarkStart w:id="74" w:name="_Toc184314411"/>
      <w:bookmarkEnd w:id="74"/>
      <w:bookmarkStart w:id="75" w:name="_Toc184314430"/>
      <w:bookmarkEnd w:id="75"/>
      <w:bookmarkStart w:id="76" w:name="_Toc184310285"/>
      <w:bookmarkEnd w:id="76"/>
      <w:bookmarkStart w:id="77" w:name="_Toc184312068"/>
      <w:bookmarkEnd w:id="77"/>
      <w:bookmarkStart w:id="78" w:name="_Toc184310340"/>
      <w:bookmarkEnd w:id="78"/>
      <w:bookmarkStart w:id="79" w:name="_Toc184312079"/>
      <w:bookmarkEnd w:id="79"/>
      <w:bookmarkStart w:id="80" w:name="_Toc184312127"/>
      <w:bookmarkEnd w:id="80"/>
      <w:bookmarkStart w:id="81" w:name="_Toc184310332"/>
      <w:bookmarkEnd w:id="81"/>
      <w:bookmarkStart w:id="82" w:name="_Toc184308096"/>
      <w:bookmarkEnd w:id="82"/>
      <w:bookmarkStart w:id="83" w:name="_Toc184313304"/>
      <w:bookmarkEnd w:id="83"/>
      <w:bookmarkStart w:id="84" w:name="_Toc184312131"/>
      <w:bookmarkEnd w:id="84"/>
      <w:bookmarkStart w:id="85" w:name="_Toc184308073"/>
      <w:bookmarkEnd w:id="85"/>
      <w:bookmarkStart w:id="86" w:name="_Toc184312077"/>
      <w:bookmarkEnd w:id="86"/>
      <w:bookmarkStart w:id="87" w:name="_Toc184312120"/>
      <w:bookmarkEnd w:id="87"/>
      <w:bookmarkStart w:id="88" w:name="_Toc184310273"/>
      <w:bookmarkEnd w:id="88"/>
      <w:bookmarkStart w:id="89" w:name="_Toc184312132"/>
      <w:bookmarkEnd w:id="89"/>
      <w:bookmarkStart w:id="90" w:name="_Toc184314458"/>
      <w:bookmarkEnd w:id="90"/>
      <w:bookmarkStart w:id="91" w:name="_Toc184312073"/>
      <w:bookmarkEnd w:id="91"/>
      <w:bookmarkStart w:id="92" w:name="_Toc184312136"/>
      <w:bookmarkEnd w:id="92"/>
      <w:bookmarkStart w:id="93" w:name="_Toc184313243"/>
      <w:bookmarkEnd w:id="93"/>
      <w:bookmarkStart w:id="94" w:name="_Toc184313240"/>
      <w:bookmarkEnd w:id="94"/>
      <w:bookmarkStart w:id="95" w:name="_Toc184312119"/>
      <w:bookmarkEnd w:id="95"/>
      <w:bookmarkStart w:id="96" w:name="_Toc184312070"/>
      <w:bookmarkEnd w:id="96"/>
      <w:bookmarkStart w:id="97" w:name="_Toc184310298"/>
      <w:bookmarkEnd w:id="97"/>
      <w:bookmarkStart w:id="98" w:name="_Toc184312104"/>
      <w:bookmarkEnd w:id="98"/>
      <w:bookmarkStart w:id="99" w:name="_Toc184314468"/>
      <w:bookmarkEnd w:id="99"/>
      <w:bookmarkStart w:id="100" w:name="_Toc184313294"/>
      <w:bookmarkEnd w:id="100"/>
      <w:bookmarkStart w:id="101" w:name="_Toc184313301"/>
      <w:bookmarkEnd w:id="101"/>
      <w:bookmarkStart w:id="102" w:name="_Toc184313242"/>
      <w:bookmarkEnd w:id="102"/>
      <w:bookmarkStart w:id="103" w:name="_Toc184314443"/>
      <w:bookmarkEnd w:id="103"/>
      <w:bookmarkStart w:id="104" w:name="_Toc184314439"/>
      <w:bookmarkEnd w:id="104"/>
      <w:bookmarkStart w:id="105" w:name="_Toc184308083"/>
      <w:bookmarkEnd w:id="105"/>
      <w:bookmarkStart w:id="106" w:name="_Toc184313275"/>
      <w:bookmarkEnd w:id="106"/>
      <w:bookmarkStart w:id="107" w:name="_Toc184310295"/>
      <w:bookmarkEnd w:id="107"/>
      <w:bookmarkStart w:id="108" w:name="_Toc184310305"/>
      <w:bookmarkEnd w:id="108"/>
      <w:bookmarkStart w:id="109" w:name="_Toc184308092"/>
      <w:bookmarkEnd w:id="109"/>
      <w:bookmarkStart w:id="110" w:name="_Toc184310300"/>
      <w:bookmarkEnd w:id="110"/>
      <w:bookmarkStart w:id="111" w:name="_Toc184313260"/>
      <w:bookmarkEnd w:id="111"/>
      <w:bookmarkStart w:id="112" w:name="_Toc184312098"/>
      <w:bookmarkEnd w:id="112"/>
      <w:bookmarkStart w:id="113" w:name="_Toc184312099"/>
      <w:bookmarkEnd w:id="113"/>
      <w:bookmarkStart w:id="114" w:name="_Toc184313257"/>
      <w:bookmarkEnd w:id="114"/>
      <w:bookmarkStart w:id="115" w:name="_Toc184308097"/>
      <w:bookmarkEnd w:id="115"/>
      <w:bookmarkStart w:id="116" w:name="_Toc184312094"/>
      <w:bookmarkEnd w:id="116"/>
      <w:bookmarkStart w:id="117" w:name="_Toc184308059"/>
      <w:bookmarkEnd w:id="117"/>
      <w:bookmarkStart w:id="118" w:name="_Toc184308036"/>
      <w:bookmarkEnd w:id="118"/>
      <w:bookmarkStart w:id="119" w:name="_Toc184310301"/>
      <w:bookmarkEnd w:id="119"/>
      <w:bookmarkStart w:id="120" w:name="_Toc184310277"/>
      <w:bookmarkEnd w:id="120"/>
      <w:bookmarkStart w:id="121" w:name="_Toc184313261"/>
      <w:bookmarkEnd w:id="121"/>
      <w:bookmarkStart w:id="122" w:name="_Toc184308071"/>
      <w:bookmarkEnd w:id="122"/>
      <w:bookmarkStart w:id="123" w:name="_Toc184313288"/>
      <w:bookmarkEnd w:id="123"/>
      <w:bookmarkStart w:id="124" w:name="_Toc184314423"/>
      <w:bookmarkEnd w:id="124"/>
      <w:bookmarkStart w:id="125" w:name="_Toc184312123"/>
      <w:bookmarkEnd w:id="125"/>
      <w:bookmarkStart w:id="126" w:name="_Toc184313302"/>
      <w:bookmarkEnd w:id="126"/>
      <w:bookmarkStart w:id="127" w:name="_Toc184312138"/>
      <w:bookmarkEnd w:id="127"/>
      <w:bookmarkStart w:id="128" w:name="_Toc184310312"/>
      <w:bookmarkEnd w:id="128"/>
      <w:bookmarkStart w:id="129" w:name="_Toc184313291"/>
      <w:bookmarkEnd w:id="129"/>
      <w:bookmarkStart w:id="130" w:name="_Toc184310321"/>
      <w:bookmarkEnd w:id="130"/>
      <w:bookmarkStart w:id="131" w:name="_Toc184314425"/>
      <w:bookmarkEnd w:id="131"/>
      <w:bookmarkStart w:id="132" w:name="_Toc184312086"/>
      <w:bookmarkEnd w:id="132"/>
      <w:bookmarkStart w:id="133" w:name="_Toc184314419"/>
      <w:bookmarkEnd w:id="133"/>
      <w:bookmarkStart w:id="134" w:name="_Toc184308086"/>
      <w:bookmarkEnd w:id="134"/>
      <w:bookmarkStart w:id="135" w:name="_Toc184313300"/>
      <w:bookmarkEnd w:id="135"/>
      <w:bookmarkStart w:id="136" w:name="_Toc184310309"/>
      <w:bookmarkEnd w:id="136"/>
      <w:bookmarkStart w:id="137" w:name="_Toc184312125"/>
      <w:bookmarkEnd w:id="137"/>
      <w:bookmarkStart w:id="138" w:name="_Toc184313268"/>
      <w:bookmarkEnd w:id="138"/>
      <w:bookmarkStart w:id="139" w:name="_Toc184312112"/>
      <w:bookmarkEnd w:id="139"/>
      <w:bookmarkStart w:id="140" w:name="_Toc184313295"/>
      <w:bookmarkEnd w:id="140"/>
      <w:bookmarkStart w:id="141" w:name="_Toc184312090"/>
      <w:bookmarkEnd w:id="141"/>
      <w:bookmarkStart w:id="142" w:name="_Toc184310294"/>
      <w:bookmarkEnd w:id="142"/>
      <w:bookmarkStart w:id="143" w:name="_Toc184313285"/>
      <w:bookmarkEnd w:id="143"/>
      <w:bookmarkStart w:id="144" w:name="_Toc184313239"/>
      <w:bookmarkEnd w:id="144"/>
      <w:bookmarkStart w:id="145" w:name="_Toc184312096"/>
      <w:bookmarkEnd w:id="145"/>
      <w:bookmarkStart w:id="146" w:name="_Toc184313266"/>
      <w:bookmarkEnd w:id="146"/>
      <w:bookmarkStart w:id="147" w:name="_Toc184310313"/>
      <w:bookmarkEnd w:id="147"/>
      <w:bookmarkStart w:id="148" w:name="_Toc184308077"/>
      <w:bookmarkEnd w:id="148"/>
      <w:bookmarkStart w:id="149" w:name="_Toc184314476"/>
      <w:bookmarkEnd w:id="149"/>
      <w:bookmarkStart w:id="150" w:name="_Toc184310284"/>
      <w:bookmarkEnd w:id="150"/>
      <w:bookmarkStart w:id="151" w:name="_Toc184308102"/>
      <w:bookmarkEnd w:id="151"/>
      <w:bookmarkStart w:id="152" w:name="_Toc184313292"/>
      <w:bookmarkEnd w:id="152"/>
      <w:bookmarkStart w:id="153" w:name="_Toc184310322"/>
      <w:bookmarkEnd w:id="153"/>
      <w:bookmarkStart w:id="154" w:name="_Toc184310274"/>
      <w:bookmarkEnd w:id="154"/>
      <w:bookmarkStart w:id="155" w:name="_Toc184308082"/>
      <w:bookmarkEnd w:id="155"/>
      <w:bookmarkStart w:id="156" w:name="_Toc184314420"/>
      <w:bookmarkEnd w:id="156"/>
      <w:bookmarkStart w:id="157" w:name="_Toc184310288"/>
      <w:bookmarkEnd w:id="157"/>
      <w:bookmarkStart w:id="158" w:name="_Toc184308085"/>
      <w:bookmarkEnd w:id="158"/>
      <w:bookmarkStart w:id="159" w:name="_Toc184308060"/>
      <w:bookmarkEnd w:id="159"/>
      <w:bookmarkStart w:id="160" w:name="_Toc184310276"/>
      <w:bookmarkEnd w:id="160"/>
      <w:bookmarkStart w:id="161" w:name="_Toc184312091"/>
      <w:bookmarkEnd w:id="161"/>
      <w:bookmarkStart w:id="162" w:name="_Toc184313244"/>
      <w:bookmarkEnd w:id="162"/>
      <w:bookmarkStart w:id="163" w:name="_Toc184312121"/>
      <w:bookmarkEnd w:id="163"/>
      <w:bookmarkStart w:id="164" w:name="_Toc184314429"/>
      <w:bookmarkEnd w:id="164"/>
      <w:bookmarkStart w:id="165" w:name="_Toc184312095"/>
      <w:bookmarkEnd w:id="165"/>
      <w:bookmarkStart w:id="166" w:name="_Toc184314467"/>
      <w:bookmarkEnd w:id="166"/>
      <w:bookmarkStart w:id="167" w:name="_Toc184308081"/>
      <w:bookmarkEnd w:id="167"/>
      <w:bookmarkStart w:id="168" w:name="_Toc184314463"/>
      <w:bookmarkEnd w:id="168"/>
      <w:bookmarkStart w:id="169" w:name="_Toc184313272"/>
      <w:bookmarkEnd w:id="169"/>
      <w:bookmarkStart w:id="170" w:name="_Toc184308069"/>
      <w:bookmarkEnd w:id="170"/>
      <w:bookmarkStart w:id="171" w:name="_Toc184313280"/>
      <w:bookmarkEnd w:id="171"/>
      <w:bookmarkStart w:id="172" w:name="_Toc184312072"/>
      <w:bookmarkEnd w:id="172"/>
      <w:bookmarkStart w:id="173" w:name="_Toc184314424"/>
      <w:bookmarkEnd w:id="173"/>
      <w:bookmarkStart w:id="174" w:name="_Toc184310330"/>
      <w:bookmarkEnd w:id="174"/>
      <w:bookmarkStart w:id="175" w:name="_Toc184308106"/>
      <w:bookmarkEnd w:id="175"/>
      <w:bookmarkStart w:id="176" w:name="_Toc184312107"/>
      <w:bookmarkEnd w:id="176"/>
      <w:bookmarkStart w:id="177" w:name="_Toc184312105"/>
      <w:bookmarkEnd w:id="177"/>
      <w:bookmarkStart w:id="178" w:name="_Toc184313264"/>
      <w:bookmarkEnd w:id="178"/>
      <w:bookmarkStart w:id="179" w:name="_Toc184313290"/>
      <w:bookmarkEnd w:id="179"/>
      <w:bookmarkStart w:id="180" w:name="_Toc184313267"/>
      <w:bookmarkEnd w:id="180"/>
      <w:bookmarkStart w:id="181" w:name="_Toc184314456"/>
      <w:bookmarkEnd w:id="181"/>
      <w:bookmarkStart w:id="182" w:name="_Toc184312093"/>
      <w:bookmarkEnd w:id="182"/>
      <w:bookmarkStart w:id="183" w:name="_Toc184313306"/>
      <w:bookmarkEnd w:id="183"/>
      <w:bookmarkStart w:id="184" w:name="_Toc184308057"/>
      <w:bookmarkEnd w:id="184"/>
      <w:bookmarkStart w:id="185" w:name="_Toc184314447"/>
      <w:bookmarkEnd w:id="185"/>
      <w:bookmarkStart w:id="186" w:name="_Toc184312067"/>
      <w:bookmarkEnd w:id="186"/>
      <w:bookmarkStart w:id="187" w:name="_Toc184313248"/>
      <w:bookmarkEnd w:id="187"/>
      <w:bookmarkStart w:id="188" w:name="_Toc184313249"/>
      <w:bookmarkEnd w:id="188"/>
      <w:bookmarkStart w:id="189" w:name="_Toc184313296"/>
      <w:bookmarkEnd w:id="189"/>
      <w:bookmarkStart w:id="190" w:name="_Toc184308044"/>
      <w:bookmarkEnd w:id="190"/>
      <w:bookmarkStart w:id="191" w:name="_Toc184308095"/>
      <w:bookmarkEnd w:id="191"/>
      <w:bookmarkStart w:id="192" w:name="_Toc184310306"/>
      <w:bookmarkEnd w:id="192"/>
      <w:bookmarkStart w:id="193" w:name="_Toc184310308"/>
      <w:bookmarkEnd w:id="193"/>
      <w:bookmarkStart w:id="194" w:name="_Toc184313273"/>
      <w:bookmarkEnd w:id="194"/>
      <w:bookmarkStart w:id="195" w:name="_Toc184308075"/>
      <w:bookmarkEnd w:id="195"/>
      <w:bookmarkStart w:id="196" w:name="_Toc184313297"/>
      <w:bookmarkEnd w:id="196"/>
      <w:bookmarkStart w:id="197" w:name="_Toc184314437"/>
      <w:bookmarkEnd w:id="197"/>
      <w:bookmarkStart w:id="198" w:name="_Toc184312078"/>
      <w:bookmarkEnd w:id="198"/>
      <w:bookmarkStart w:id="199" w:name="_Toc184313281"/>
      <w:bookmarkEnd w:id="199"/>
      <w:bookmarkStart w:id="200" w:name="_Toc184308054"/>
      <w:bookmarkEnd w:id="200"/>
      <w:bookmarkStart w:id="201" w:name="_Toc184310307"/>
      <w:bookmarkEnd w:id="201"/>
      <w:bookmarkStart w:id="202" w:name="_Toc184314459"/>
      <w:bookmarkEnd w:id="202"/>
      <w:bookmarkStart w:id="203" w:name="_Toc184310320"/>
      <w:bookmarkEnd w:id="203"/>
      <w:bookmarkStart w:id="204" w:name="_Toc184308061"/>
      <w:bookmarkEnd w:id="204"/>
      <w:bookmarkStart w:id="205" w:name="_Toc184313256"/>
      <w:bookmarkEnd w:id="205"/>
      <w:bookmarkStart w:id="206" w:name="_Toc184312082"/>
      <w:bookmarkEnd w:id="206"/>
      <w:bookmarkStart w:id="207" w:name="_Toc184313309"/>
      <w:bookmarkEnd w:id="207"/>
      <w:bookmarkStart w:id="208" w:name="_Toc184313250"/>
      <w:bookmarkEnd w:id="208"/>
      <w:bookmarkStart w:id="209" w:name="_Toc184312126"/>
      <w:bookmarkEnd w:id="209"/>
      <w:bookmarkStart w:id="210" w:name="_Toc184310287"/>
      <w:bookmarkEnd w:id="210"/>
      <w:bookmarkStart w:id="211" w:name="_Toc184314451"/>
      <w:bookmarkEnd w:id="211"/>
      <w:bookmarkStart w:id="212" w:name="_Toc184312097"/>
      <w:bookmarkEnd w:id="212"/>
      <w:bookmarkStart w:id="213" w:name="_Toc184312084"/>
      <w:bookmarkEnd w:id="213"/>
      <w:bookmarkStart w:id="214" w:name="_Toc184314481"/>
      <w:bookmarkEnd w:id="214"/>
      <w:bookmarkStart w:id="215" w:name="_Toc184310343"/>
      <w:bookmarkEnd w:id="215"/>
      <w:bookmarkStart w:id="216" w:name="_Toc184314422"/>
      <w:bookmarkEnd w:id="216"/>
      <w:bookmarkStart w:id="217" w:name="_Toc184308084"/>
      <w:bookmarkEnd w:id="217"/>
      <w:bookmarkStart w:id="218" w:name="_Toc184313305"/>
      <w:bookmarkEnd w:id="218"/>
      <w:bookmarkStart w:id="219" w:name="_Toc184308094"/>
      <w:bookmarkEnd w:id="219"/>
      <w:bookmarkStart w:id="220" w:name="_Toc184313238"/>
      <w:bookmarkEnd w:id="220"/>
      <w:bookmarkStart w:id="221" w:name="_Toc184313262"/>
      <w:bookmarkEnd w:id="221"/>
      <w:bookmarkStart w:id="222" w:name="_Toc184312129"/>
      <w:bookmarkEnd w:id="222"/>
      <w:bookmarkStart w:id="223" w:name="_Toc184313270"/>
      <w:bookmarkEnd w:id="223"/>
      <w:bookmarkStart w:id="224" w:name="_Toc184310278"/>
      <w:bookmarkEnd w:id="224"/>
      <w:bookmarkStart w:id="225" w:name="_Toc184314446"/>
      <w:bookmarkEnd w:id="225"/>
      <w:bookmarkStart w:id="226" w:name="_Toc184310282"/>
      <w:bookmarkEnd w:id="226"/>
      <w:bookmarkStart w:id="227" w:name="_Toc184310324"/>
      <w:bookmarkEnd w:id="227"/>
      <w:bookmarkStart w:id="228" w:name="_Toc184313274"/>
      <w:bookmarkEnd w:id="228"/>
      <w:bookmarkStart w:id="229" w:name="_Toc184314440"/>
      <w:bookmarkEnd w:id="229"/>
      <w:bookmarkStart w:id="230" w:name="_Toc184313265"/>
      <w:bookmarkEnd w:id="230"/>
      <w:bookmarkStart w:id="231" w:name="_Toc184312083"/>
      <w:bookmarkEnd w:id="231"/>
      <w:bookmarkStart w:id="232" w:name="_Toc184313279"/>
      <w:bookmarkEnd w:id="232"/>
      <w:bookmarkStart w:id="233" w:name="_Toc184308080"/>
      <w:bookmarkEnd w:id="233"/>
      <w:bookmarkStart w:id="234" w:name="_Toc184313269"/>
      <w:bookmarkEnd w:id="234"/>
      <w:bookmarkStart w:id="235" w:name="_Toc184312081"/>
      <w:bookmarkEnd w:id="235"/>
      <w:bookmarkStart w:id="236" w:name="_Toc184308040"/>
      <w:bookmarkEnd w:id="236"/>
      <w:bookmarkStart w:id="237" w:name="_Toc184308067"/>
      <w:bookmarkEnd w:id="237"/>
      <w:bookmarkStart w:id="238" w:name="_Toc184312074"/>
      <w:bookmarkEnd w:id="238"/>
      <w:bookmarkStart w:id="239" w:name="_Toc184308046"/>
      <w:bookmarkEnd w:id="239"/>
      <w:bookmarkStart w:id="240" w:name="_Toc184308045"/>
      <w:bookmarkEnd w:id="240"/>
      <w:bookmarkStart w:id="241" w:name="_Toc184308053"/>
      <w:bookmarkEnd w:id="241"/>
      <w:bookmarkStart w:id="242" w:name="_Toc184310334"/>
      <w:bookmarkEnd w:id="242"/>
      <w:bookmarkStart w:id="243" w:name="_Toc184314455"/>
      <w:bookmarkEnd w:id="243"/>
      <w:bookmarkStart w:id="244" w:name="_Toc184310315"/>
      <w:bookmarkEnd w:id="244"/>
      <w:bookmarkStart w:id="245" w:name="_Toc184308098"/>
      <w:bookmarkEnd w:id="245"/>
      <w:bookmarkStart w:id="246" w:name="_Toc184314415"/>
      <w:bookmarkEnd w:id="246"/>
      <w:bookmarkStart w:id="247" w:name="_Toc184310272"/>
      <w:bookmarkEnd w:id="247"/>
      <w:bookmarkStart w:id="248" w:name="_Toc184313303"/>
      <w:bookmarkEnd w:id="248"/>
      <w:bookmarkStart w:id="249" w:name="_Toc184310326"/>
      <w:bookmarkEnd w:id="249"/>
      <w:bookmarkStart w:id="250" w:name="_Toc184310281"/>
      <w:bookmarkEnd w:id="250"/>
      <w:bookmarkStart w:id="251" w:name="_Toc184310275"/>
      <w:bookmarkEnd w:id="251"/>
      <w:bookmarkStart w:id="252" w:name="_Toc184308087"/>
      <w:bookmarkEnd w:id="252"/>
      <w:bookmarkStart w:id="253" w:name="_Toc184312115"/>
      <w:bookmarkEnd w:id="253"/>
      <w:bookmarkStart w:id="254" w:name="_Toc184314482"/>
      <w:bookmarkEnd w:id="254"/>
      <w:bookmarkStart w:id="255" w:name="_Toc184308076"/>
      <w:bookmarkEnd w:id="255"/>
      <w:bookmarkStart w:id="256" w:name="_Toc184308104"/>
      <w:bookmarkEnd w:id="256"/>
      <w:bookmarkStart w:id="257" w:name="_Toc184314445"/>
      <w:bookmarkEnd w:id="257"/>
      <w:bookmarkStart w:id="258" w:name="_Toc184314436"/>
      <w:bookmarkEnd w:id="258"/>
      <w:bookmarkStart w:id="259" w:name="_Toc184314478"/>
      <w:bookmarkEnd w:id="259"/>
      <w:bookmarkStart w:id="260" w:name="_Toc184313276"/>
      <w:bookmarkEnd w:id="260"/>
      <w:bookmarkStart w:id="261" w:name="_Toc184312076"/>
      <w:bookmarkEnd w:id="261"/>
      <w:bookmarkStart w:id="262" w:name="_Toc184310286"/>
      <w:bookmarkEnd w:id="262"/>
      <w:bookmarkStart w:id="263" w:name="_Toc184314480"/>
      <w:bookmarkEnd w:id="263"/>
      <w:bookmarkStart w:id="264" w:name="_Toc184312113"/>
      <w:bookmarkEnd w:id="264"/>
      <w:bookmarkStart w:id="265" w:name="_Toc184314462"/>
      <w:bookmarkEnd w:id="265"/>
      <w:bookmarkStart w:id="266" w:name="_Toc184314452"/>
      <w:bookmarkEnd w:id="266"/>
      <w:bookmarkStart w:id="267" w:name="_Toc184310296"/>
      <w:bookmarkEnd w:id="267"/>
      <w:bookmarkStart w:id="268" w:name="_Toc184308072"/>
      <w:bookmarkEnd w:id="268"/>
      <w:bookmarkStart w:id="269" w:name="_Toc184313259"/>
      <w:bookmarkEnd w:id="269"/>
      <w:bookmarkStart w:id="270" w:name="_Toc184313299"/>
      <w:bookmarkEnd w:id="270"/>
      <w:bookmarkStart w:id="271" w:name="_Toc184312106"/>
      <w:bookmarkEnd w:id="271"/>
      <w:bookmarkStart w:id="272" w:name="_Toc184312110"/>
      <w:bookmarkEnd w:id="272"/>
      <w:bookmarkStart w:id="273" w:name="_Toc184312114"/>
      <w:bookmarkEnd w:id="273"/>
      <w:bookmarkStart w:id="274" w:name="_Toc184312137"/>
      <w:bookmarkEnd w:id="274"/>
      <w:bookmarkStart w:id="275" w:name="_Toc184308068"/>
      <w:bookmarkEnd w:id="275"/>
      <w:bookmarkStart w:id="276" w:name="_Toc184313310"/>
      <w:bookmarkEnd w:id="276"/>
      <w:bookmarkStart w:id="277" w:name="_Toc184313251"/>
      <w:bookmarkEnd w:id="277"/>
      <w:bookmarkStart w:id="278" w:name="_Toc184312075"/>
      <w:bookmarkEnd w:id="278"/>
      <w:bookmarkStart w:id="279" w:name="_Toc184313284"/>
      <w:bookmarkEnd w:id="279"/>
      <w:bookmarkStart w:id="280" w:name="_Toc184312103"/>
      <w:bookmarkEnd w:id="280"/>
      <w:bookmarkStart w:id="281" w:name="_Toc184310337"/>
      <w:bookmarkEnd w:id="281"/>
      <w:bookmarkStart w:id="282" w:name="_Toc184312109"/>
      <w:bookmarkEnd w:id="282"/>
      <w:bookmarkStart w:id="283" w:name="_Toc184314453"/>
      <w:bookmarkEnd w:id="283"/>
      <w:bookmarkStart w:id="284" w:name="_Toc184314434"/>
      <w:bookmarkEnd w:id="284"/>
      <w:bookmarkStart w:id="285" w:name="_Toc184308074"/>
      <w:bookmarkEnd w:id="285"/>
      <w:bookmarkStart w:id="286" w:name="_Toc184313278"/>
      <w:bookmarkEnd w:id="286"/>
      <w:bookmarkStart w:id="287" w:name="_Toc184308099"/>
      <w:bookmarkEnd w:id="287"/>
      <w:bookmarkStart w:id="288" w:name="_Toc184313293"/>
      <w:bookmarkEnd w:id="288"/>
      <w:bookmarkStart w:id="289" w:name="_Toc184310283"/>
      <w:bookmarkEnd w:id="289"/>
      <w:bookmarkStart w:id="290" w:name="_Toc184313271"/>
      <w:bookmarkEnd w:id="290"/>
      <w:bookmarkStart w:id="291" w:name="_Toc184314473"/>
      <w:bookmarkEnd w:id="291"/>
      <w:bookmarkStart w:id="292" w:name="_Toc184310311"/>
      <w:bookmarkEnd w:id="292"/>
      <w:bookmarkStart w:id="293" w:name="_Toc184314417"/>
      <w:bookmarkEnd w:id="293"/>
      <w:bookmarkStart w:id="294" w:name="_Toc184310292"/>
      <w:bookmarkEnd w:id="294"/>
      <w:bookmarkStart w:id="295" w:name="_Toc184312069"/>
      <w:bookmarkEnd w:id="295"/>
      <w:bookmarkStart w:id="296" w:name="_Toc184310323"/>
      <w:bookmarkEnd w:id="296"/>
      <w:bookmarkStart w:id="297" w:name="_Toc184313307"/>
      <w:bookmarkEnd w:id="297"/>
      <w:bookmarkStart w:id="298" w:name="_Toc184313247"/>
      <w:bookmarkEnd w:id="298"/>
      <w:bookmarkStart w:id="299" w:name="_Toc184310344"/>
      <w:bookmarkEnd w:id="299"/>
      <w:bookmarkStart w:id="300" w:name="_Toc184308039"/>
      <w:bookmarkEnd w:id="300"/>
      <w:bookmarkStart w:id="301" w:name="_Toc184308101"/>
      <w:bookmarkEnd w:id="301"/>
      <w:bookmarkStart w:id="302" w:name="_Toc184312130"/>
      <w:bookmarkEnd w:id="302"/>
      <w:bookmarkStart w:id="303" w:name="_Toc184310293"/>
      <w:bookmarkEnd w:id="303"/>
      <w:bookmarkStart w:id="304" w:name="_Toc184313252"/>
      <w:bookmarkEnd w:id="304"/>
      <w:bookmarkStart w:id="305" w:name="_Toc184313245"/>
      <w:bookmarkEnd w:id="305"/>
      <w:bookmarkStart w:id="306" w:name="_Toc184314471"/>
      <w:bookmarkEnd w:id="306"/>
      <w:bookmarkStart w:id="307" w:name="_Toc184310319"/>
      <w:bookmarkEnd w:id="307"/>
      <w:bookmarkStart w:id="308" w:name="_Toc184308055"/>
      <w:bookmarkEnd w:id="308"/>
      <w:bookmarkStart w:id="309" w:name="_Toc184314470"/>
      <w:bookmarkEnd w:id="309"/>
      <w:bookmarkStart w:id="310" w:name="_Toc184313246"/>
      <w:bookmarkEnd w:id="310"/>
      <w:bookmarkStart w:id="311" w:name="_Toc184312122"/>
      <w:bookmarkEnd w:id="311"/>
      <w:bookmarkStart w:id="312" w:name="_Toc184314469"/>
      <w:bookmarkEnd w:id="312"/>
      <w:bookmarkStart w:id="313" w:name="_Toc184310279"/>
      <w:bookmarkEnd w:id="313"/>
      <w:bookmarkStart w:id="314" w:name="_Toc184312134"/>
      <w:bookmarkEnd w:id="314"/>
      <w:bookmarkStart w:id="315" w:name="_Toc184310335"/>
      <w:bookmarkEnd w:id="315"/>
      <w:bookmarkStart w:id="316" w:name="_Toc184313286"/>
      <w:bookmarkEnd w:id="316"/>
      <w:bookmarkStart w:id="317" w:name="_Toc184314427"/>
      <w:bookmarkEnd w:id="317"/>
      <w:bookmarkStart w:id="318" w:name="_Toc184314474"/>
      <w:bookmarkEnd w:id="318"/>
      <w:bookmarkStart w:id="319" w:name="_Toc184313308"/>
      <w:bookmarkEnd w:id="319"/>
      <w:bookmarkStart w:id="320" w:name="_Toc184314433"/>
      <w:bookmarkEnd w:id="320"/>
      <w:bookmarkStart w:id="321" w:name="_Toc184314421"/>
      <w:bookmarkEnd w:id="321"/>
      <w:bookmarkStart w:id="322" w:name="_Toc184313282"/>
      <w:bookmarkEnd w:id="322"/>
      <w:bookmarkStart w:id="323" w:name="_Toc184314460"/>
      <w:bookmarkEnd w:id="323"/>
      <w:bookmarkStart w:id="324" w:name="_Toc184312111"/>
      <w:bookmarkEnd w:id="324"/>
      <w:bookmarkStart w:id="325" w:name="_Toc184308049"/>
      <w:bookmarkEnd w:id="325"/>
      <w:bookmarkStart w:id="326" w:name="_Toc184312088"/>
      <w:bookmarkEnd w:id="326"/>
      <w:bookmarkStart w:id="327" w:name="_Toc184308048"/>
      <w:bookmarkEnd w:id="327"/>
      <w:bookmarkStart w:id="328" w:name="_Toc184308043"/>
      <w:bookmarkEnd w:id="328"/>
      <w:bookmarkStart w:id="329" w:name="_Toc184308088"/>
      <w:bookmarkEnd w:id="329"/>
      <w:bookmarkStart w:id="330" w:name="_Toc184314412"/>
      <w:bookmarkEnd w:id="330"/>
      <w:bookmarkStart w:id="331" w:name="_Toc184308108"/>
      <w:bookmarkEnd w:id="331"/>
      <w:bookmarkStart w:id="332" w:name="_Toc184308042"/>
      <w:bookmarkEnd w:id="332"/>
      <w:bookmarkStart w:id="333" w:name="_Toc184312118"/>
      <w:bookmarkEnd w:id="333"/>
      <w:bookmarkStart w:id="334" w:name="_Toc184312100"/>
      <w:bookmarkEnd w:id="334"/>
      <w:bookmarkStart w:id="335" w:name="_Toc184313298"/>
      <w:bookmarkEnd w:id="335"/>
      <w:bookmarkStart w:id="336" w:name="_Toc184310303"/>
      <w:bookmarkEnd w:id="336"/>
      <w:bookmarkStart w:id="337" w:name="_Toc184308089"/>
      <w:bookmarkEnd w:id="337"/>
      <w:bookmarkStart w:id="338" w:name="_Toc184308047"/>
      <w:bookmarkEnd w:id="338"/>
      <w:bookmarkStart w:id="339" w:name="_Toc184314466"/>
      <w:bookmarkEnd w:id="339"/>
      <w:bookmarkStart w:id="340" w:name="_Toc184314450"/>
      <w:bookmarkEnd w:id="340"/>
      <w:bookmarkStart w:id="341" w:name="_Toc184313289"/>
      <w:bookmarkEnd w:id="341"/>
      <w:bookmarkStart w:id="342" w:name="_Toc184310316"/>
      <w:bookmarkEnd w:id="342"/>
      <w:bookmarkStart w:id="343" w:name="_Toc184314475"/>
      <w:bookmarkEnd w:id="343"/>
      <w:bookmarkStart w:id="344" w:name="_Toc184314464"/>
      <w:bookmarkEnd w:id="344"/>
      <w:bookmarkStart w:id="345" w:name="_Toc184314477"/>
      <w:bookmarkEnd w:id="345"/>
      <w:bookmarkStart w:id="346" w:name="_Toc184308070"/>
      <w:bookmarkEnd w:id="346"/>
      <w:bookmarkStart w:id="347" w:name="_Toc184310327"/>
      <w:bookmarkEnd w:id="347"/>
      <w:bookmarkStart w:id="348" w:name="_Toc184314448"/>
      <w:bookmarkEnd w:id="348"/>
      <w:bookmarkStart w:id="349" w:name="_Toc184308107"/>
      <w:bookmarkEnd w:id="349"/>
      <w:bookmarkStart w:id="350" w:name="_Toc184308065"/>
      <w:bookmarkEnd w:id="350"/>
      <w:bookmarkStart w:id="351" w:name="_Toc184310297"/>
      <w:bookmarkEnd w:id="351"/>
      <w:bookmarkStart w:id="352" w:name="_Toc184312087"/>
      <w:bookmarkEnd w:id="352"/>
      <w:bookmarkStart w:id="353" w:name="_Toc184314431"/>
      <w:bookmarkEnd w:id="353"/>
      <w:bookmarkStart w:id="354" w:name="_Toc184313277"/>
      <w:bookmarkEnd w:id="354"/>
      <w:bookmarkStart w:id="355" w:name="_Toc184310317"/>
      <w:bookmarkEnd w:id="355"/>
      <w:bookmarkStart w:id="356" w:name="_Toc184308078"/>
      <w:bookmarkEnd w:id="356"/>
      <w:bookmarkStart w:id="357" w:name="_Toc184314444"/>
      <w:bookmarkEnd w:id="357"/>
      <w:bookmarkStart w:id="358" w:name="_Toc184308038"/>
      <w:bookmarkEnd w:id="358"/>
      <w:bookmarkStart w:id="359" w:name="_Toc184313253"/>
      <w:bookmarkEnd w:id="359"/>
      <w:bookmarkStart w:id="360" w:name="_Toc184308091"/>
      <w:bookmarkEnd w:id="360"/>
      <w:bookmarkStart w:id="361" w:name="_Toc184313258"/>
      <w:bookmarkEnd w:id="361"/>
      <w:bookmarkStart w:id="362" w:name="_Toc184310331"/>
      <w:bookmarkEnd w:id="362"/>
      <w:bookmarkStart w:id="363" w:name="_Toc184310304"/>
      <w:bookmarkEnd w:id="363"/>
      <w:bookmarkStart w:id="364" w:name="_Toc184310314"/>
      <w:bookmarkEnd w:id="364"/>
      <w:bookmarkStart w:id="365" w:name="_Toc184310299"/>
      <w:bookmarkEnd w:id="365"/>
      <w:bookmarkStart w:id="366" w:name="_Toc184310310"/>
      <w:bookmarkEnd w:id="366"/>
      <w:bookmarkStart w:id="367" w:name="_Toc184308058"/>
      <w:bookmarkEnd w:id="367"/>
      <w:bookmarkStart w:id="368" w:name="_Toc184308064"/>
      <w:bookmarkEnd w:id="368"/>
      <w:bookmarkStart w:id="369" w:name="_Toc184310341"/>
      <w:bookmarkEnd w:id="369"/>
      <w:bookmarkStart w:id="370" w:name="_Toc184314438"/>
      <w:bookmarkEnd w:id="370"/>
      <w:bookmarkStart w:id="371" w:name="_Toc184312124"/>
      <w:bookmarkEnd w:id="371"/>
      <w:bookmarkStart w:id="372" w:name="_Toc184312102"/>
      <w:bookmarkEnd w:id="372"/>
      <w:bookmarkStart w:id="373" w:name="_Toc184308079"/>
      <w:bookmarkEnd w:id="373"/>
      <w:bookmarkStart w:id="374" w:name="_Toc184314479"/>
      <w:bookmarkEnd w:id="374"/>
      <w:bookmarkStart w:id="375" w:name="_Toc184310329"/>
      <w:bookmarkEnd w:id="375"/>
      <w:bookmarkStart w:id="376" w:name="_Toc184313287"/>
      <w:bookmarkEnd w:id="376"/>
      <w:bookmarkStart w:id="377" w:name="_Toc184310342"/>
      <w:bookmarkEnd w:id="377"/>
      <w:bookmarkStart w:id="378" w:name="_Toc184314410"/>
      <w:bookmarkEnd w:id="378"/>
      <w:bookmarkStart w:id="379" w:name="_Toc184314418"/>
      <w:bookmarkEnd w:id="379"/>
      <w:bookmarkStart w:id="380" w:name="_Toc184314426"/>
      <w:bookmarkEnd w:id="380"/>
      <w:bookmarkStart w:id="381" w:name="_Toc184308052"/>
      <w:bookmarkEnd w:id="381"/>
      <w:bookmarkStart w:id="382" w:name="_Toc184312128"/>
      <w:bookmarkEnd w:id="382"/>
      <w:bookmarkStart w:id="383" w:name="_Toc184313254"/>
      <w:bookmarkEnd w:id="383"/>
      <w:bookmarkStart w:id="384" w:name="_Toc184310318"/>
      <w:bookmarkEnd w:id="384"/>
      <w:bookmarkStart w:id="385" w:name="_Toc184308041"/>
      <w:bookmarkEnd w:id="385"/>
      <w:bookmarkStart w:id="386" w:name="_Toc184314435"/>
      <w:bookmarkEnd w:id="386"/>
      <w:bookmarkStart w:id="387" w:name="_Toc184312101"/>
      <w:bookmarkEnd w:id="387"/>
      <w:bookmarkStart w:id="388" w:name="_Toc184310290"/>
      <w:bookmarkEnd w:id="388"/>
      <w:bookmarkStart w:id="389" w:name="_Toc184313241"/>
      <w:bookmarkEnd w:id="389"/>
      <w:bookmarkStart w:id="390" w:name="_Toc184312080"/>
      <w:bookmarkEnd w:id="390"/>
      <w:bookmarkStart w:id="391" w:name="_Toc184312139"/>
      <w:bookmarkEnd w:id="391"/>
      <w:bookmarkStart w:id="392" w:name="_Toc184314428"/>
      <w:bookmarkEnd w:id="392"/>
      <w:r>
        <w:rPr>
          <w:rFonts w:hint="eastAsia" w:ascii="宋体" w:hAnsi="宋体" w:cs="宋体"/>
          <w:b/>
          <w:sz w:val="36"/>
          <w:szCs w:val="36"/>
        </w:rPr>
        <w:t>评标办法</w:t>
      </w:r>
    </w:p>
    <w:p w14:paraId="3ED2F7CB">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1"/>
        <w:gridCol w:w="763"/>
        <w:gridCol w:w="3828"/>
        <w:gridCol w:w="991"/>
        <w:gridCol w:w="992"/>
        <w:gridCol w:w="1300"/>
      </w:tblGrid>
      <w:tr w14:paraId="1C120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trPr>
        <w:tc>
          <w:tcPr>
            <w:tcW w:w="366" w:type="pct"/>
            <w:shd w:val="clear" w:color="auto" w:fill="auto"/>
            <w:vAlign w:val="center"/>
          </w:tcPr>
          <w:p w14:paraId="7EAC9373">
            <w:pPr>
              <w:widowControl/>
              <w:adjustRightInd/>
              <w:jc w:val="center"/>
              <w:rPr>
                <w:rFonts w:hint="eastAsia" w:cs="宋体" w:asciiTheme="minorEastAsia" w:hAnsiTheme="minorEastAsia" w:eastAsiaTheme="minorEastAsia"/>
                <w:b/>
                <w:bCs/>
                <w:color w:val="000000"/>
                <w:kern w:val="0"/>
                <w:sz w:val="24"/>
              </w:rPr>
            </w:pPr>
            <w:r>
              <w:rPr>
                <w:rFonts w:hint="eastAsia" w:cs="宋体" w:asciiTheme="minorEastAsia" w:hAnsiTheme="minorEastAsia" w:eastAsiaTheme="minorEastAsia"/>
                <w:b/>
                <w:bCs/>
                <w:color w:val="000000"/>
                <w:kern w:val="0"/>
                <w:sz w:val="24"/>
              </w:rPr>
              <w:t>序号</w:t>
            </w:r>
          </w:p>
        </w:tc>
        <w:tc>
          <w:tcPr>
            <w:tcW w:w="2702" w:type="pct"/>
            <w:gridSpan w:val="2"/>
            <w:shd w:val="clear" w:color="auto" w:fill="auto"/>
            <w:vAlign w:val="center"/>
          </w:tcPr>
          <w:p w14:paraId="3DA1A96D">
            <w:pPr>
              <w:widowControl/>
              <w:adjustRightInd/>
              <w:rPr>
                <w:rFonts w:hint="eastAsia" w:cs="宋体" w:asciiTheme="minorEastAsia" w:hAnsiTheme="minorEastAsia" w:eastAsiaTheme="minorEastAsia"/>
                <w:b/>
                <w:bCs/>
                <w:color w:val="000000"/>
                <w:kern w:val="0"/>
                <w:sz w:val="24"/>
              </w:rPr>
            </w:pPr>
            <w:r>
              <w:rPr>
                <w:rFonts w:hint="eastAsia" w:cs="宋体" w:asciiTheme="minorEastAsia" w:hAnsiTheme="minorEastAsia" w:eastAsiaTheme="minorEastAsia"/>
                <w:b/>
                <w:bCs/>
                <w:color w:val="000000"/>
                <w:kern w:val="0"/>
                <w:sz w:val="24"/>
              </w:rPr>
              <w:t>评标标准</w:t>
            </w:r>
          </w:p>
        </w:tc>
        <w:tc>
          <w:tcPr>
            <w:tcW w:w="583" w:type="pct"/>
            <w:shd w:val="clear" w:color="auto" w:fill="auto"/>
            <w:vAlign w:val="center"/>
          </w:tcPr>
          <w:p w14:paraId="7DED7DCE">
            <w:pPr>
              <w:widowControl/>
              <w:adjustRightInd/>
              <w:jc w:val="center"/>
              <w:rPr>
                <w:rFonts w:hint="eastAsia" w:cs="宋体" w:asciiTheme="minorEastAsia" w:hAnsiTheme="minorEastAsia" w:eastAsiaTheme="minorEastAsia"/>
                <w:b/>
                <w:bCs/>
                <w:color w:val="000000"/>
                <w:kern w:val="0"/>
                <w:sz w:val="24"/>
              </w:rPr>
            </w:pPr>
            <w:r>
              <w:rPr>
                <w:rFonts w:hint="eastAsia" w:cs="宋体" w:asciiTheme="minorEastAsia" w:hAnsiTheme="minorEastAsia" w:eastAsiaTheme="minorEastAsia"/>
                <w:b/>
                <w:bCs/>
                <w:color w:val="000000"/>
                <w:kern w:val="0"/>
                <w:sz w:val="24"/>
              </w:rPr>
              <w:t>权重</w:t>
            </w:r>
          </w:p>
        </w:tc>
        <w:tc>
          <w:tcPr>
            <w:tcW w:w="584" w:type="pct"/>
            <w:shd w:val="clear" w:color="auto" w:fill="auto"/>
            <w:vAlign w:val="center"/>
          </w:tcPr>
          <w:p w14:paraId="1B00456B">
            <w:pPr>
              <w:widowControl/>
              <w:adjustRightInd/>
              <w:jc w:val="center"/>
              <w:rPr>
                <w:rFonts w:hint="eastAsia" w:cs="宋体" w:asciiTheme="minorEastAsia" w:hAnsiTheme="minorEastAsia" w:eastAsiaTheme="minorEastAsia"/>
                <w:b/>
                <w:bCs/>
                <w:color w:val="000000"/>
                <w:kern w:val="0"/>
                <w:sz w:val="24"/>
              </w:rPr>
            </w:pPr>
            <w:r>
              <w:rPr>
                <w:rFonts w:hint="eastAsia" w:cs="宋体" w:asciiTheme="minorEastAsia" w:hAnsiTheme="minorEastAsia" w:eastAsiaTheme="minorEastAsia"/>
                <w:b/>
                <w:bCs/>
                <w:color w:val="000000"/>
                <w:kern w:val="0"/>
                <w:sz w:val="24"/>
              </w:rPr>
              <w:t>主观分/客观分属性</w:t>
            </w:r>
          </w:p>
        </w:tc>
        <w:tc>
          <w:tcPr>
            <w:tcW w:w="765" w:type="pct"/>
            <w:shd w:val="clear" w:color="auto" w:fill="auto"/>
            <w:vAlign w:val="center"/>
          </w:tcPr>
          <w:p w14:paraId="7473DDD4">
            <w:pPr>
              <w:widowControl/>
              <w:adjustRightInd/>
              <w:jc w:val="center"/>
              <w:rPr>
                <w:rFonts w:hint="eastAsia" w:cs="宋体" w:asciiTheme="minorEastAsia" w:hAnsiTheme="minorEastAsia" w:eastAsiaTheme="minorEastAsia"/>
                <w:b/>
                <w:bCs/>
                <w:color w:val="000000"/>
                <w:kern w:val="0"/>
                <w:sz w:val="24"/>
              </w:rPr>
            </w:pPr>
            <w:r>
              <w:rPr>
                <w:rFonts w:hint="eastAsia" w:cs="宋体" w:asciiTheme="minorEastAsia" w:hAnsiTheme="minorEastAsia" w:eastAsiaTheme="minorEastAsia"/>
                <w:b/>
                <w:bCs/>
                <w:color w:val="000000"/>
                <w:kern w:val="0"/>
                <w:sz w:val="24"/>
              </w:rPr>
              <w:t>投标文件中评标标准相应的商务技术资料目录 *</w:t>
            </w:r>
          </w:p>
        </w:tc>
      </w:tr>
      <w:tr w14:paraId="7E53A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restart"/>
            <w:shd w:val="clear" w:color="auto" w:fill="auto"/>
            <w:vAlign w:val="center"/>
          </w:tcPr>
          <w:p w14:paraId="7A457CD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w:t>
            </w:r>
          </w:p>
        </w:tc>
        <w:tc>
          <w:tcPr>
            <w:tcW w:w="449" w:type="pct"/>
            <w:vMerge w:val="restart"/>
            <w:shd w:val="clear" w:color="auto" w:fill="auto"/>
            <w:vAlign w:val="center"/>
          </w:tcPr>
          <w:p w14:paraId="56D372B0">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投标人综合实力</w:t>
            </w:r>
          </w:p>
        </w:tc>
        <w:tc>
          <w:tcPr>
            <w:tcW w:w="2253" w:type="pct"/>
            <w:shd w:val="clear" w:color="auto" w:fill="auto"/>
            <w:vAlign w:val="center"/>
          </w:tcPr>
          <w:p w14:paraId="08E3AC7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（1）投标人具有有效的ISO9001质量管理体系认证证书，且认证范围应至少包括“计算机应用软件设计、开发”的，得1分。</w:t>
            </w:r>
          </w:p>
        </w:tc>
        <w:tc>
          <w:tcPr>
            <w:tcW w:w="583" w:type="pct"/>
            <w:vMerge w:val="restart"/>
            <w:shd w:val="clear" w:color="auto" w:fill="auto"/>
            <w:vAlign w:val="center"/>
          </w:tcPr>
          <w:p w14:paraId="215C4BF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0-3分</w:t>
            </w:r>
          </w:p>
        </w:tc>
        <w:tc>
          <w:tcPr>
            <w:tcW w:w="584" w:type="pct"/>
            <w:vMerge w:val="restart"/>
            <w:shd w:val="clear" w:color="auto" w:fill="auto"/>
            <w:vAlign w:val="center"/>
          </w:tcPr>
          <w:p w14:paraId="6CDB0A6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客观分</w:t>
            </w:r>
          </w:p>
        </w:tc>
        <w:tc>
          <w:tcPr>
            <w:tcW w:w="765" w:type="pct"/>
            <w:vMerge w:val="restart"/>
            <w:shd w:val="clear" w:color="auto" w:fill="auto"/>
            <w:vAlign w:val="center"/>
          </w:tcPr>
          <w:p w14:paraId="2A2C3E02">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4CCA5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6AF90961">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EE9C8B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9C720A1">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（2）投标人具有有效的ISO27001信息安全管理体系认证证书，且认证范围应至少包括“计算机应用软件设计、开发”的，得1分。</w:t>
            </w:r>
          </w:p>
        </w:tc>
        <w:tc>
          <w:tcPr>
            <w:tcW w:w="583" w:type="pct"/>
            <w:vMerge w:val="continue"/>
            <w:vAlign w:val="center"/>
          </w:tcPr>
          <w:p w14:paraId="073B80D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10CB0629">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7B81A00">
            <w:pPr>
              <w:widowControl/>
              <w:adjustRightInd/>
              <w:jc w:val="left"/>
              <w:rPr>
                <w:rFonts w:hint="eastAsia" w:cs="宋体" w:asciiTheme="minorEastAsia" w:hAnsiTheme="minorEastAsia" w:eastAsiaTheme="minorEastAsia"/>
                <w:color w:val="000000"/>
                <w:kern w:val="0"/>
                <w:sz w:val="24"/>
              </w:rPr>
            </w:pPr>
          </w:p>
        </w:tc>
      </w:tr>
      <w:tr w14:paraId="05411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5" w:hRule="atLeast"/>
        </w:trPr>
        <w:tc>
          <w:tcPr>
            <w:tcW w:w="366" w:type="pct"/>
            <w:vMerge w:val="continue"/>
            <w:vAlign w:val="center"/>
          </w:tcPr>
          <w:p w14:paraId="09F70FD2">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626A894">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41E25EE">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（3）投标人具有有效的ISO20000信息技术服务管理体系认证证书，且认证范围应至少包括“计算机应用软件设计、开发”的，得1分。提供证书，否则不得分。</w:t>
            </w:r>
          </w:p>
        </w:tc>
        <w:tc>
          <w:tcPr>
            <w:tcW w:w="583" w:type="pct"/>
            <w:vMerge w:val="continue"/>
            <w:vAlign w:val="center"/>
          </w:tcPr>
          <w:p w14:paraId="43A21871">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C907FFE">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0E8AFE0E">
            <w:pPr>
              <w:widowControl/>
              <w:adjustRightInd/>
              <w:jc w:val="left"/>
              <w:rPr>
                <w:rFonts w:hint="eastAsia" w:cs="宋体" w:asciiTheme="minorEastAsia" w:hAnsiTheme="minorEastAsia" w:eastAsiaTheme="minorEastAsia"/>
                <w:color w:val="000000"/>
                <w:kern w:val="0"/>
                <w:sz w:val="24"/>
              </w:rPr>
            </w:pPr>
          </w:p>
        </w:tc>
      </w:tr>
      <w:tr w14:paraId="57B30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2E0A1D9F">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51F2C6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7F7953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[提供证书扫描件，证书须在有效期内，加盖投标人电子签名或公章，否则不得分]</w:t>
            </w:r>
          </w:p>
        </w:tc>
        <w:tc>
          <w:tcPr>
            <w:tcW w:w="583" w:type="pct"/>
            <w:vMerge w:val="continue"/>
            <w:vAlign w:val="center"/>
          </w:tcPr>
          <w:p w14:paraId="6023DCA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5AD50108">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8956E3E">
            <w:pPr>
              <w:widowControl/>
              <w:adjustRightInd/>
              <w:jc w:val="left"/>
              <w:rPr>
                <w:rFonts w:hint="eastAsia" w:cs="宋体" w:asciiTheme="minorEastAsia" w:hAnsiTheme="minorEastAsia" w:eastAsiaTheme="minorEastAsia"/>
                <w:color w:val="000000"/>
                <w:kern w:val="0"/>
                <w:sz w:val="24"/>
              </w:rPr>
            </w:pPr>
          </w:p>
        </w:tc>
      </w:tr>
      <w:tr w14:paraId="0BF51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366" w:type="pct"/>
            <w:vMerge w:val="restart"/>
            <w:shd w:val="clear" w:color="auto" w:fill="auto"/>
            <w:vAlign w:val="center"/>
          </w:tcPr>
          <w:p w14:paraId="0B38684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w:t>
            </w:r>
          </w:p>
        </w:tc>
        <w:tc>
          <w:tcPr>
            <w:tcW w:w="449" w:type="pct"/>
            <w:vMerge w:val="restart"/>
            <w:shd w:val="clear" w:color="auto" w:fill="auto"/>
            <w:vAlign w:val="center"/>
          </w:tcPr>
          <w:p w14:paraId="0E055080">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投标人软件开发实力</w:t>
            </w:r>
          </w:p>
        </w:tc>
        <w:tc>
          <w:tcPr>
            <w:tcW w:w="2253" w:type="pct"/>
            <w:shd w:val="clear" w:color="auto" w:fill="auto"/>
            <w:vAlign w:val="center"/>
          </w:tcPr>
          <w:p w14:paraId="7CEDF6C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投标人参与制定政务服务数据应用相关的国家标准或行业标准或地方标准并发布实施的，得1分。[同时提供标准发布文件扫描件和《全国标准信息公共服务平台（https://std.samr.gov.cn/）查询截图，需体现起草单位名称。否则不得分]</w:t>
            </w:r>
          </w:p>
        </w:tc>
        <w:tc>
          <w:tcPr>
            <w:tcW w:w="583" w:type="pct"/>
            <w:vMerge w:val="restart"/>
            <w:shd w:val="clear" w:color="auto" w:fill="auto"/>
            <w:vAlign w:val="center"/>
          </w:tcPr>
          <w:p w14:paraId="5020CD3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0-5分</w:t>
            </w:r>
          </w:p>
        </w:tc>
        <w:tc>
          <w:tcPr>
            <w:tcW w:w="584" w:type="pct"/>
            <w:vMerge w:val="restart"/>
            <w:shd w:val="clear" w:color="auto" w:fill="auto"/>
            <w:vAlign w:val="center"/>
          </w:tcPr>
          <w:p w14:paraId="156D9551">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客观分</w:t>
            </w:r>
          </w:p>
        </w:tc>
        <w:tc>
          <w:tcPr>
            <w:tcW w:w="765" w:type="pct"/>
            <w:vMerge w:val="restart"/>
            <w:shd w:val="clear" w:color="auto" w:fill="auto"/>
            <w:vAlign w:val="center"/>
          </w:tcPr>
          <w:p w14:paraId="28061234">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393D4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366" w:type="pct"/>
            <w:vMerge w:val="continue"/>
            <w:vAlign w:val="center"/>
          </w:tcPr>
          <w:p w14:paraId="556DEBD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4FE824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2D8EDCE">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（2）投标人具有市级及以上大数据分析高新技术研究开发中心的 ，得1分。[提供证书扫描件，并加盖投标人公章，否则不得分]</w:t>
            </w:r>
          </w:p>
        </w:tc>
        <w:tc>
          <w:tcPr>
            <w:tcW w:w="583" w:type="pct"/>
            <w:vMerge w:val="continue"/>
            <w:vAlign w:val="center"/>
          </w:tcPr>
          <w:p w14:paraId="3727D62C">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E5023C3">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378B826">
            <w:pPr>
              <w:widowControl/>
              <w:adjustRightInd/>
              <w:jc w:val="left"/>
              <w:rPr>
                <w:rFonts w:hint="eastAsia" w:cs="宋体" w:asciiTheme="minorEastAsia" w:hAnsiTheme="minorEastAsia" w:eastAsiaTheme="minorEastAsia"/>
                <w:color w:val="000000"/>
                <w:kern w:val="0"/>
                <w:sz w:val="24"/>
              </w:rPr>
            </w:pPr>
          </w:p>
        </w:tc>
      </w:tr>
      <w:tr w14:paraId="2F020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366" w:type="pct"/>
            <w:vMerge w:val="continue"/>
            <w:vAlign w:val="center"/>
          </w:tcPr>
          <w:p w14:paraId="7F059213">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3C1CC8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CD11B90">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投标人具有表单系统相关类软件著作权的，得1分，具有数据采集系统相关类软件著作权的，得1分,具有数据报送系统相关类软件著作权的，得1分。[提供证书扫描件，加盖投标人电子签名或公章，否则不得分]</w:t>
            </w:r>
          </w:p>
        </w:tc>
        <w:tc>
          <w:tcPr>
            <w:tcW w:w="583" w:type="pct"/>
            <w:vMerge w:val="continue"/>
            <w:vAlign w:val="center"/>
          </w:tcPr>
          <w:p w14:paraId="4D1B0AB9">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17749E1">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859FB13">
            <w:pPr>
              <w:widowControl/>
              <w:adjustRightInd/>
              <w:jc w:val="left"/>
              <w:rPr>
                <w:rFonts w:hint="eastAsia" w:cs="宋体" w:asciiTheme="minorEastAsia" w:hAnsiTheme="minorEastAsia" w:eastAsiaTheme="minorEastAsia"/>
                <w:color w:val="000000"/>
                <w:kern w:val="0"/>
                <w:sz w:val="24"/>
              </w:rPr>
            </w:pPr>
          </w:p>
        </w:tc>
      </w:tr>
      <w:tr w14:paraId="025CD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shd w:val="clear" w:color="auto" w:fill="auto"/>
            <w:vAlign w:val="center"/>
          </w:tcPr>
          <w:p w14:paraId="7CB5BD4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w:t>
            </w:r>
          </w:p>
        </w:tc>
        <w:tc>
          <w:tcPr>
            <w:tcW w:w="449" w:type="pct"/>
            <w:shd w:val="clear" w:color="auto" w:fill="auto"/>
            <w:vAlign w:val="center"/>
          </w:tcPr>
          <w:p w14:paraId="632B31F2">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投标人业绩能力</w:t>
            </w:r>
          </w:p>
        </w:tc>
        <w:tc>
          <w:tcPr>
            <w:tcW w:w="2253" w:type="pct"/>
            <w:shd w:val="clear" w:color="auto" w:fill="auto"/>
            <w:vAlign w:val="center"/>
          </w:tcPr>
          <w:p w14:paraId="0B27F326">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lang w:val="en-US" w:eastAsia="zh-CN"/>
              </w:rPr>
              <w:t>2022年1月1日以来</w:t>
            </w:r>
            <w:r>
              <w:rPr>
                <w:rFonts w:hint="eastAsia" w:cs="宋体" w:asciiTheme="minorEastAsia" w:hAnsiTheme="minorEastAsia" w:eastAsiaTheme="minorEastAsia"/>
                <w:color w:val="000000"/>
                <w:kern w:val="0"/>
                <w:sz w:val="24"/>
              </w:rPr>
              <w:t>，投标人有政务类软件开发案例的，每提供1个得0.</w:t>
            </w:r>
            <w:r>
              <w:rPr>
                <w:rFonts w:hint="eastAsia" w:cs="宋体" w:asciiTheme="minorEastAsia" w:hAnsiTheme="minorEastAsia" w:eastAsiaTheme="minorEastAsia"/>
                <w:color w:val="000000"/>
                <w:kern w:val="0"/>
                <w:sz w:val="24"/>
                <w:lang w:val="en-US" w:eastAsia="zh-CN"/>
              </w:rPr>
              <w:t>25</w:t>
            </w:r>
            <w:r>
              <w:rPr>
                <w:rFonts w:hint="eastAsia" w:cs="宋体" w:asciiTheme="minorEastAsia" w:hAnsiTheme="minorEastAsia" w:eastAsiaTheme="minorEastAsia"/>
                <w:color w:val="000000"/>
                <w:kern w:val="0"/>
                <w:sz w:val="24"/>
              </w:rPr>
              <w:t>分，最高得1分。[需同时提供中标通知书、项目合同、验收报告扫描件，否则不得分。]</w:t>
            </w:r>
          </w:p>
        </w:tc>
        <w:tc>
          <w:tcPr>
            <w:tcW w:w="583" w:type="pct"/>
            <w:shd w:val="clear" w:color="auto" w:fill="auto"/>
            <w:vAlign w:val="center"/>
          </w:tcPr>
          <w:p w14:paraId="16A7B14E">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0-1分</w:t>
            </w:r>
          </w:p>
        </w:tc>
        <w:tc>
          <w:tcPr>
            <w:tcW w:w="584" w:type="pct"/>
            <w:shd w:val="clear" w:color="auto" w:fill="auto"/>
            <w:vAlign w:val="center"/>
          </w:tcPr>
          <w:p w14:paraId="3A49AF2A">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客观分</w:t>
            </w:r>
          </w:p>
        </w:tc>
        <w:tc>
          <w:tcPr>
            <w:tcW w:w="765" w:type="pct"/>
            <w:shd w:val="clear" w:color="auto" w:fill="auto"/>
            <w:vAlign w:val="center"/>
          </w:tcPr>
          <w:p w14:paraId="37D1B015">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4803D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3EA14B34">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w:t>
            </w:r>
          </w:p>
        </w:tc>
        <w:tc>
          <w:tcPr>
            <w:tcW w:w="449" w:type="pct"/>
            <w:vMerge w:val="restart"/>
            <w:shd w:val="clear" w:color="auto" w:fill="auto"/>
            <w:vAlign w:val="center"/>
          </w:tcPr>
          <w:p w14:paraId="4CCED665">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拟派项目管理机构人员</w:t>
            </w:r>
          </w:p>
        </w:tc>
        <w:tc>
          <w:tcPr>
            <w:tcW w:w="2253" w:type="pct"/>
            <w:shd w:val="clear" w:color="auto" w:fill="auto"/>
            <w:vAlign w:val="center"/>
          </w:tcPr>
          <w:p w14:paraId="3603BCA1">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（1）项目管理人员：</w:t>
            </w:r>
          </w:p>
        </w:tc>
        <w:tc>
          <w:tcPr>
            <w:tcW w:w="583" w:type="pct"/>
            <w:vMerge w:val="restart"/>
            <w:shd w:val="clear" w:color="auto" w:fill="auto"/>
            <w:vAlign w:val="center"/>
          </w:tcPr>
          <w:p w14:paraId="48684175">
            <w:pPr>
              <w:widowControl/>
              <w:adjustRightInd/>
              <w:jc w:val="center"/>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0-5分</w:t>
            </w:r>
          </w:p>
        </w:tc>
        <w:tc>
          <w:tcPr>
            <w:tcW w:w="584" w:type="pct"/>
            <w:vMerge w:val="restart"/>
            <w:shd w:val="clear" w:color="auto" w:fill="auto"/>
            <w:vAlign w:val="center"/>
          </w:tcPr>
          <w:p w14:paraId="62A3FE9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客观分</w:t>
            </w:r>
          </w:p>
        </w:tc>
        <w:tc>
          <w:tcPr>
            <w:tcW w:w="765" w:type="pct"/>
            <w:vMerge w:val="restart"/>
            <w:shd w:val="clear" w:color="auto" w:fill="auto"/>
            <w:vAlign w:val="center"/>
          </w:tcPr>
          <w:p w14:paraId="486AE5E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64004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576AD64A">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8ABC3D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0855C6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1）拟派项目经理具有人力资源和社会保障部门颁发的信息系统项目管理师证书（高级）、PMP证书的，每个证书得1分，最高得2分。</w:t>
            </w:r>
          </w:p>
        </w:tc>
        <w:tc>
          <w:tcPr>
            <w:tcW w:w="583" w:type="pct"/>
            <w:vMerge w:val="continue"/>
            <w:vAlign w:val="center"/>
          </w:tcPr>
          <w:p w14:paraId="0736F64C">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62938664">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097A0CA">
            <w:pPr>
              <w:widowControl/>
              <w:adjustRightInd/>
              <w:jc w:val="left"/>
              <w:rPr>
                <w:rFonts w:hint="eastAsia" w:cs="宋体" w:asciiTheme="minorEastAsia" w:hAnsiTheme="minorEastAsia" w:eastAsiaTheme="minorEastAsia"/>
                <w:color w:val="000000"/>
                <w:kern w:val="0"/>
                <w:sz w:val="24"/>
              </w:rPr>
            </w:pPr>
          </w:p>
        </w:tc>
      </w:tr>
      <w:tr w14:paraId="04ACC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366" w:type="pct"/>
            <w:vMerge w:val="continue"/>
            <w:vAlign w:val="center"/>
          </w:tcPr>
          <w:p w14:paraId="798613D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7B515E6">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915E1E8">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2）拟派技术经理具有人力资源和社会保障部门颁发的信息系统项目管理师证书（高级）的，每个证书得1分，最高得1分。</w:t>
            </w:r>
          </w:p>
        </w:tc>
        <w:tc>
          <w:tcPr>
            <w:tcW w:w="583" w:type="pct"/>
            <w:vMerge w:val="continue"/>
            <w:vAlign w:val="center"/>
          </w:tcPr>
          <w:p w14:paraId="07887AD2">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19DC6F3B">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8A3F2F7">
            <w:pPr>
              <w:widowControl/>
              <w:adjustRightInd/>
              <w:jc w:val="left"/>
              <w:rPr>
                <w:rFonts w:hint="eastAsia" w:cs="宋体" w:asciiTheme="minorEastAsia" w:hAnsiTheme="minorEastAsia" w:eastAsiaTheme="minorEastAsia"/>
                <w:color w:val="000000"/>
                <w:kern w:val="0"/>
                <w:sz w:val="24"/>
              </w:rPr>
            </w:pPr>
          </w:p>
        </w:tc>
      </w:tr>
      <w:tr w14:paraId="71F00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2740917">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88DA22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C919FB0">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3）拟派大数据经理具备工业和信息化部教育与考试中心颁发的大数据分析师（高级）、高级信息系统集成管理证书的，每个证书得1分，最高得1分。</w:t>
            </w:r>
          </w:p>
        </w:tc>
        <w:tc>
          <w:tcPr>
            <w:tcW w:w="583" w:type="pct"/>
            <w:vMerge w:val="continue"/>
            <w:vAlign w:val="center"/>
          </w:tcPr>
          <w:p w14:paraId="19A7D24B">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563B594B">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DDD681D">
            <w:pPr>
              <w:widowControl/>
              <w:adjustRightInd/>
              <w:jc w:val="left"/>
              <w:rPr>
                <w:rFonts w:hint="eastAsia" w:cs="宋体" w:asciiTheme="minorEastAsia" w:hAnsiTheme="minorEastAsia" w:eastAsiaTheme="minorEastAsia"/>
                <w:color w:val="000000"/>
                <w:kern w:val="0"/>
                <w:sz w:val="24"/>
              </w:rPr>
            </w:pPr>
          </w:p>
        </w:tc>
      </w:tr>
      <w:tr w14:paraId="50C7C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1F50BBF2">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746ED4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709D019">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注：须提供相关证书及近三个月的社会保险缴费证明。</w:t>
            </w:r>
          </w:p>
        </w:tc>
        <w:tc>
          <w:tcPr>
            <w:tcW w:w="583" w:type="pct"/>
            <w:vMerge w:val="continue"/>
            <w:vAlign w:val="center"/>
          </w:tcPr>
          <w:p w14:paraId="4E81537B">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526C6E06">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24C5BBF1">
            <w:pPr>
              <w:widowControl/>
              <w:adjustRightInd/>
              <w:jc w:val="left"/>
              <w:rPr>
                <w:rFonts w:hint="eastAsia" w:cs="宋体" w:asciiTheme="minorEastAsia" w:hAnsiTheme="minorEastAsia" w:eastAsiaTheme="minorEastAsia"/>
                <w:color w:val="000000"/>
                <w:kern w:val="0"/>
                <w:sz w:val="24"/>
              </w:rPr>
            </w:pPr>
          </w:p>
        </w:tc>
      </w:tr>
      <w:tr w14:paraId="35A7A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366" w:type="pct"/>
            <w:vMerge w:val="continue"/>
            <w:vAlign w:val="center"/>
          </w:tcPr>
          <w:p w14:paraId="1AE7D52A">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AE971B7">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8BC61ED">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（2）项目组成员（不含项目经理、技术经理、大数据经理）中具备工业和信息化部教育与考试中心颁发的信息安全管理（高级）、PMP证书，每个证书得0.5分，最高得1分；</w:t>
            </w:r>
          </w:p>
        </w:tc>
        <w:tc>
          <w:tcPr>
            <w:tcW w:w="583" w:type="pct"/>
            <w:vMerge w:val="continue"/>
            <w:vAlign w:val="center"/>
          </w:tcPr>
          <w:p w14:paraId="6E05C93D">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6F062B02">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AACE3AF">
            <w:pPr>
              <w:widowControl/>
              <w:adjustRightInd/>
              <w:jc w:val="left"/>
              <w:rPr>
                <w:rFonts w:hint="eastAsia" w:cs="宋体" w:asciiTheme="minorEastAsia" w:hAnsiTheme="minorEastAsia" w:eastAsiaTheme="minorEastAsia"/>
                <w:color w:val="000000"/>
                <w:kern w:val="0"/>
                <w:sz w:val="24"/>
              </w:rPr>
            </w:pPr>
          </w:p>
        </w:tc>
      </w:tr>
      <w:tr w14:paraId="0D5FC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7C1BE0A3">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485BAD6">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95D73B1">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注：须提供相关证书及近三个月的社会保险缴费证明。</w:t>
            </w:r>
          </w:p>
        </w:tc>
        <w:tc>
          <w:tcPr>
            <w:tcW w:w="583" w:type="pct"/>
            <w:vMerge w:val="continue"/>
            <w:vAlign w:val="center"/>
          </w:tcPr>
          <w:p w14:paraId="012C1FE0">
            <w:pPr>
              <w:widowControl/>
              <w:adjustRightInd/>
              <w:jc w:val="left"/>
              <w:rPr>
                <w:rFonts w:hint="eastAsia" w:cs="宋体" w:asciiTheme="minorEastAsia" w:hAnsiTheme="minorEastAsia" w:eastAsiaTheme="minorEastAsia"/>
                <w:color w:val="FF0000"/>
                <w:kern w:val="0"/>
                <w:sz w:val="24"/>
              </w:rPr>
            </w:pPr>
          </w:p>
        </w:tc>
        <w:tc>
          <w:tcPr>
            <w:tcW w:w="584" w:type="pct"/>
            <w:vMerge w:val="continue"/>
            <w:vAlign w:val="center"/>
          </w:tcPr>
          <w:p w14:paraId="14CF8E4C">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992BCBE">
            <w:pPr>
              <w:widowControl/>
              <w:adjustRightInd/>
              <w:jc w:val="left"/>
              <w:rPr>
                <w:rFonts w:hint="eastAsia" w:cs="宋体" w:asciiTheme="minorEastAsia" w:hAnsiTheme="minorEastAsia" w:eastAsiaTheme="minorEastAsia"/>
                <w:color w:val="000000"/>
                <w:kern w:val="0"/>
                <w:sz w:val="24"/>
              </w:rPr>
            </w:pPr>
          </w:p>
        </w:tc>
      </w:tr>
      <w:tr w14:paraId="5A571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366" w:type="pct"/>
            <w:shd w:val="clear" w:color="auto" w:fill="auto"/>
            <w:vAlign w:val="center"/>
          </w:tcPr>
          <w:p w14:paraId="2E67608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w:t>
            </w:r>
          </w:p>
        </w:tc>
        <w:tc>
          <w:tcPr>
            <w:tcW w:w="449" w:type="pct"/>
            <w:shd w:val="clear" w:color="auto" w:fill="auto"/>
            <w:vAlign w:val="center"/>
          </w:tcPr>
          <w:p w14:paraId="4EF0156E">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项目需求理解</w:t>
            </w:r>
          </w:p>
        </w:tc>
        <w:tc>
          <w:tcPr>
            <w:tcW w:w="2253" w:type="pct"/>
            <w:shd w:val="clear" w:color="auto" w:fill="auto"/>
            <w:vAlign w:val="center"/>
          </w:tcPr>
          <w:p w14:paraId="6B7301BD">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对项目现状的了解情况，阐述社区现状、社区现有或在使用的软件系统应用情况、现有的硬件设备情况、项目建设的必要性，方案科学合理、能够满足采购需求的得5分，方案简单、基本满足采购需求的得3分，方案偏离较大、可操作性一般的得</w:t>
            </w:r>
            <w:r>
              <w:rPr>
                <w:rFonts w:hint="eastAsia" w:cs="宋体" w:asciiTheme="minorEastAsia" w:hAnsiTheme="minorEastAsia" w:eastAsiaTheme="minorEastAsia"/>
                <w:color w:val="000000"/>
                <w:kern w:val="0"/>
                <w:sz w:val="24"/>
                <w:lang w:val="en-US" w:eastAsia="zh-CN"/>
              </w:rPr>
              <w:t>1</w:t>
            </w:r>
            <w:r>
              <w:rPr>
                <w:rFonts w:hint="eastAsia" w:cs="宋体" w:asciiTheme="minorEastAsia" w:hAnsiTheme="minorEastAsia" w:eastAsiaTheme="minorEastAsia"/>
                <w:color w:val="000000"/>
                <w:kern w:val="0"/>
                <w:sz w:val="24"/>
              </w:rPr>
              <w:t>分，不提供不得分。</w:t>
            </w:r>
          </w:p>
        </w:tc>
        <w:tc>
          <w:tcPr>
            <w:tcW w:w="583" w:type="pct"/>
            <w:shd w:val="clear" w:color="auto" w:fill="auto"/>
            <w:vAlign w:val="center"/>
          </w:tcPr>
          <w:p w14:paraId="36169544">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0-5分</w:t>
            </w:r>
          </w:p>
        </w:tc>
        <w:tc>
          <w:tcPr>
            <w:tcW w:w="584" w:type="pct"/>
            <w:shd w:val="clear" w:color="auto" w:fill="auto"/>
            <w:vAlign w:val="center"/>
          </w:tcPr>
          <w:p w14:paraId="1B6910D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shd w:val="clear" w:color="auto" w:fill="auto"/>
            <w:vAlign w:val="center"/>
          </w:tcPr>
          <w:p w14:paraId="28B8F33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1EE3C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5AB12521">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6</w:t>
            </w:r>
          </w:p>
        </w:tc>
        <w:tc>
          <w:tcPr>
            <w:tcW w:w="449" w:type="pct"/>
            <w:vMerge w:val="restart"/>
            <w:shd w:val="clear" w:color="auto" w:fill="auto"/>
            <w:vAlign w:val="center"/>
          </w:tcPr>
          <w:p w14:paraId="58EA48D1">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设计思路</w:t>
            </w:r>
          </w:p>
        </w:tc>
        <w:tc>
          <w:tcPr>
            <w:tcW w:w="2253" w:type="pct"/>
            <w:shd w:val="clear" w:color="auto" w:fill="auto"/>
            <w:vAlign w:val="center"/>
          </w:tcPr>
          <w:p w14:paraId="2EF84DF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本次项目从总体设计思路、建设原则、总体框架和技术路线进行详细描述。</w:t>
            </w:r>
          </w:p>
        </w:tc>
        <w:tc>
          <w:tcPr>
            <w:tcW w:w="583" w:type="pct"/>
            <w:vMerge w:val="restart"/>
            <w:shd w:val="clear" w:color="auto" w:fill="auto"/>
            <w:vAlign w:val="center"/>
          </w:tcPr>
          <w:p w14:paraId="06D501D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0-5分</w:t>
            </w:r>
          </w:p>
        </w:tc>
        <w:tc>
          <w:tcPr>
            <w:tcW w:w="584" w:type="pct"/>
            <w:vMerge w:val="restart"/>
            <w:shd w:val="clear" w:color="auto" w:fill="auto"/>
            <w:vAlign w:val="center"/>
          </w:tcPr>
          <w:p w14:paraId="34B42C2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7F0FDED0">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10270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233B51D0">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5BE6A3C">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4FE592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完全符合得5分；部分符合得3分；有明显不足或疏漏的，得1分。不符合不得分。</w:t>
            </w:r>
          </w:p>
        </w:tc>
        <w:tc>
          <w:tcPr>
            <w:tcW w:w="583" w:type="pct"/>
            <w:vMerge w:val="continue"/>
            <w:vAlign w:val="center"/>
          </w:tcPr>
          <w:p w14:paraId="0CB054A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3ACC982">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6BB7290">
            <w:pPr>
              <w:widowControl/>
              <w:adjustRightInd/>
              <w:jc w:val="left"/>
              <w:rPr>
                <w:rFonts w:hint="eastAsia" w:cs="宋体" w:asciiTheme="minorEastAsia" w:hAnsiTheme="minorEastAsia" w:eastAsiaTheme="minorEastAsia"/>
                <w:color w:val="000000"/>
                <w:kern w:val="0"/>
                <w:sz w:val="24"/>
              </w:rPr>
            </w:pPr>
          </w:p>
        </w:tc>
      </w:tr>
      <w:tr w14:paraId="26840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440D138B">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7</w:t>
            </w:r>
          </w:p>
        </w:tc>
        <w:tc>
          <w:tcPr>
            <w:tcW w:w="449" w:type="pct"/>
            <w:vMerge w:val="restart"/>
            <w:shd w:val="clear" w:color="auto" w:fill="auto"/>
            <w:vAlign w:val="center"/>
          </w:tcPr>
          <w:p w14:paraId="44B3981C">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技术要求响应情况</w:t>
            </w:r>
          </w:p>
        </w:tc>
        <w:tc>
          <w:tcPr>
            <w:tcW w:w="2253" w:type="pct"/>
            <w:shd w:val="clear" w:color="auto" w:fill="auto"/>
            <w:vAlign w:val="center"/>
          </w:tcPr>
          <w:p w14:paraId="38DF3121">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方案详细设计：</w:t>
            </w:r>
          </w:p>
        </w:tc>
        <w:tc>
          <w:tcPr>
            <w:tcW w:w="583" w:type="pct"/>
            <w:vMerge w:val="restart"/>
            <w:shd w:val="clear" w:color="auto" w:fill="auto"/>
            <w:vAlign w:val="center"/>
          </w:tcPr>
          <w:p w14:paraId="656C995A">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0-20分</w:t>
            </w:r>
          </w:p>
        </w:tc>
        <w:tc>
          <w:tcPr>
            <w:tcW w:w="584" w:type="pct"/>
            <w:vMerge w:val="restart"/>
            <w:shd w:val="clear" w:color="auto" w:fill="auto"/>
            <w:vAlign w:val="center"/>
          </w:tcPr>
          <w:p w14:paraId="1243EDC9">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5305F490">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6AF9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3260435C">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204F59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34F760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1.响应人关于与拱墅区全域未来社区数字化平台的对接方案阐述，方案合理的得2分，相对合理的得1分，不合理的不得分；</w:t>
            </w:r>
          </w:p>
        </w:tc>
        <w:tc>
          <w:tcPr>
            <w:tcW w:w="583" w:type="pct"/>
            <w:vMerge w:val="continue"/>
            <w:vAlign w:val="center"/>
          </w:tcPr>
          <w:p w14:paraId="1A6FDD43">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50880A57">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0E018287">
            <w:pPr>
              <w:widowControl/>
              <w:adjustRightInd/>
              <w:jc w:val="left"/>
              <w:rPr>
                <w:rFonts w:hint="eastAsia" w:cs="宋体" w:asciiTheme="minorEastAsia" w:hAnsiTheme="minorEastAsia" w:eastAsiaTheme="minorEastAsia"/>
                <w:color w:val="000000"/>
                <w:kern w:val="0"/>
                <w:sz w:val="24"/>
              </w:rPr>
            </w:pPr>
          </w:p>
        </w:tc>
      </w:tr>
      <w:tr w14:paraId="19831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1DF5BA5">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0CBAF12">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1080F3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2.响应人关于拱墅区全域未来社区数字化平台通用权益实施方案阐述，方案合理的得2分，相对合理的得1分，不合理的不得分；</w:t>
            </w:r>
          </w:p>
        </w:tc>
        <w:tc>
          <w:tcPr>
            <w:tcW w:w="583" w:type="pct"/>
            <w:vMerge w:val="continue"/>
            <w:vAlign w:val="center"/>
          </w:tcPr>
          <w:p w14:paraId="6D3BB9D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75574A7">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468F4C6">
            <w:pPr>
              <w:widowControl/>
              <w:adjustRightInd/>
              <w:jc w:val="left"/>
              <w:rPr>
                <w:rFonts w:hint="eastAsia" w:cs="宋体" w:asciiTheme="minorEastAsia" w:hAnsiTheme="minorEastAsia" w:eastAsiaTheme="minorEastAsia"/>
                <w:color w:val="000000"/>
                <w:kern w:val="0"/>
                <w:sz w:val="24"/>
              </w:rPr>
            </w:pPr>
          </w:p>
        </w:tc>
      </w:tr>
      <w:tr w14:paraId="32E1C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55D833E7">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24C178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C309F58">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3.响应人关于卖鱼桥、双荡弄未来社区智慧服务平台数据初始化方案阐述，方案合理的得2分，相对合理的得1分，不合理的不得分；</w:t>
            </w:r>
          </w:p>
        </w:tc>
        <w:tc>
          <w:tcPr>
            <w:tcW w:w="583" w:type="pct"/>
            <w:vMerge w:val="continue"/>
            <w:vAlign w:val="center"/>
          </w:tcPr>
          <w:p w14:paraId="105DB702">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76427880">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F15D037">
            <w:pPr>
              <w:widowControl/>
              <w:adjustRightInd/>
              <w:jc w:val="left"/>
              <w:rPr>
                <w:rFonts w:hint="eastAsia" w:cs="宋体" w:asciiTheme="minorEastAsia" w:hAnsiTheme="minorEastAsia" w:eastAsiaTheme="minorEastAsia"/>
                <w:color w:val="000000"/>
                <w:kern w:val="0"/>
                <w:sz w:val="24"/>
              </w:rPr>
            </w:pPr>
          </w:p>
        </w:tc>
      </w:tr>
      <w:tr w14:paraId="32459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trPr>
        <w:tc>
          <w:tcPr>
            <w:tcW w:w="366" w:type="pct"/>
            <w:vMerge w:val="continue"/>
            <w:vAlign w:val="center"/>
          </w:tcPr>
          <w:p w14:paraId="1AE0BC23">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A9E3A85">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337D5C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4.响应人关于视频监控对接拱墅全域未来社区数字化平台方案阐述，方案合理的得2分，相对合理的得1分，不合理的不得分；</w:t>
            </w:r>
          </w:p>
        </w:tc>
        <w:tc>
          <w:tcPr>
            <w:tcW w:w="583" w:type="pct"/>
            <w:vMerge w:val="continue"/>
            <w:vAlign w:val="center"/>
          </w:tcPr>
          <w:p w14:paraId="701249B4">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8A260A0">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86192B2">
            <w:pPr>
              <w:widowControl/>
              <w:adjustRightInd/>
              <w:jc w:val="left"/>
              <w:rPr>
                <w:rFonts w:hint="eastAsia" w:cs="宋体" w:asciiTheme="minorEastAsia" w:hAnsiTheme="minorEastAsia" w:eastAsiaTheme="minorEastAsia"/>
                <w:color w:val="000000"/>
                <w:kern w:val="0"/>
                <w:sz w:val="24"/>
              </w:rPr>
            </w:pPr>
          </w:p>
        </w:tc>
      </w:tr>
      <w:tr w14:paraId="2C15C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32918D5B">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4E89D66">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AEB1484">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5.响应人关于门禁设备对接拱墅全域未来社区数字化平台方案阐述，方案合理的得3分，相对合理的得1.5分，不合理的不得分；</w:t>
            </w:r>
          </w:p>
        </w:tc>
        <w:tc>
          <w:tcPr>
            <w:tcW w:w="583" w:type="pct"/>
            <w:vMerge w:val="continue"/>
            <w:vAlign w:val="center"/>
          </w:tcPr>
          <w:p w14:paraId="677EEA36">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AEC06CB">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BCD3FD0">
            <w:pPr>
              <w:widowControl/>
              <w:adjustRightInd/>
              <w:jc w:val="left"/>
              <w:rPr>
                <w:rFonts w:hint="eastAsia" w:cs="宋体" w:asciiTheme="minorEastAsia" w:hAnsiTheme="minorEastAsia" w:eastAsiaTheme="minorEastAsia"/>
                <w:color w:val="000000"/>
                <w:kern w:val="0"/>
                <w:sz w:val="24"/>
              </w:rPr>
            </w:pPr>
          </w:p>
        </w:tc>
      </w:tr>
      <w:tr w14:paraId="5A2CB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5B543933">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923316B">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62BB22E">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6.响应人关于客流分析对接拱墅全域未来社区数字化平台方案阐述，方案合理的得3分，相对合理的得1.5分，不合理的不得分；</w:t>
            </w:r>
          </w:p>
        </w:tc>
        <w:tc>
          <w:tcPr>
            <w:tcW w:w="583" w:type="pct"/>
            <w:vMerge w:val="continue"/>
            <w:vAlign w:val="center"/>
          </w:tcPr>
          <w:p w14:paraId="355F8686">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CB8872A">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E2630D9">
            <w:pPr>
              <w:widowControl/>
              <w:adjustRightInd/>
              <w:jc w:val="left"/>
              <w:rPr>
                <w:rFonts w:hint="eastAsia" w:cs="宋体" w:asciiTheme="minorEastAsia" w:hAnsiTheme="minorEastAsia" w:eastAsiaTheme="minorEastAsia"/>
                <w:color w:val="000000"/>
                <w:kern w:val="0"/>
                <w:sz w:val="24"/>
              </w:rPr>
            </w:pPr>
          </w:p>
        </w:tc>
      </w:tr>
      <w:tr w14:paraId="647A4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01B9E86A">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415D61D">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4C40BC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7.响应人关于驾驶舱数据看板模块方案的阐述，方案合理的得3分，相对合理的得1.5分，不合理的不得分；</w:t>
            </w:r>
          </w:p>
        </w:tc>
        <w:tc>
          <w:tcPr>
            <w:tcW w:w="583" w:type="pct"/>
            <w:vMerge w:val="continue"/>
            <w:vAlign w:val="center"/>
          </w:tcPr>
          <w:p w14:paraId="50058C37">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7FE10486">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677941E">
            <w:pPr>
              <w:widowControl/>
              <w:adjustRightInd/>
              <w:jc w:val="left"/>
              <w:rPr>
                <w:rFonts w:hint="eastAsia" w:cs="宋体" w:asciiTheme="minorEastAsia" w:hAnsiTheme="minorEastAsia" w:eastAsiaTheme="minorEastAsia"/>
                <w:color w:val="000000"/>
                <w:kern w:val="0"/>
                <w:sz w:val="24"/>
              </w:rPr>
            </w:pPr>
          </w:p>
        </w:tc>
      </w:tr>
      <w:tr w14:paraId="4D94D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1A0CBD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0B9C031">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10EE8A7">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8.响应人关于驾驶舱业务交互能力方案的阐述，方案合理的得3分，相对合理的得1.5分，不合理的不得分；</w:t>
            </w:r>
          </w:p>
        </w:tc>
        <w:tc>
          <w:tcPr>
            <w:tcW w:w="583" w:type="pct"/>
            <w:vMerge w:val="continue"/>
            <w:vAlign w:val="center"/>
          </w:tcPr>
          <w:p w14:paraId="340001C5">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7F50B7C2">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6A686F9">
            <w:pPr>
              <w:widowControl/>
              <w:adjustRightInd/>
              <w:jc w:val="left"/>
              <w:rPr>
                <w:rFonts w:hint="eastAsia" w:cs="宋体" w:asciiTheme="minorEastAsia" w:hAnsiTheme="minorEastAsia" w:eastAsiaTheme="minorEastAsia"/>
                <w:color w:val="000000"/>
                <w:kern w:val="0"/>
                <w:sz w:val="24"/>
              </w:rPr>
            </w:pPr>
          </w:p>
        </w:tc>
      </w:tr>
      <w:tr w14:paraId="28E02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6268AB3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8</w:t>
            </w:r>
          </w:p>
        </w:tc>
        <w:tc>
          <w:tcPr>
            <w:tcW w:w="449" w:type="pct"/>
            <w:vMerge w:val="continue"/>
            <w:vAlign w:val="center"/>
          </w:tcPr>
          <w:p w14:paraId="647D1ACB">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E79D85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社区特色场景建设：</w:t>
            </w:r>
          </w:p>
        </w:tc>
        <w:tc>
          <w:tcPr>
            <w:tcW w:w="583" w:type="pct"/>
            <w:vMerge w:val="restart"/>
            <w:shd w:val="clear" w:color="auto" w:fill="auto"/>
            <w:vAlign w:val="center"/>
          </w:tcPr>
          <w:p w14:paraId="136CEEA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0-8分</w:t>
            </w:r>
          </w:p>
        </w:tc>
        <w:tc>
          <w:tcPr>
            <w:tcW w:w="584" w:type="pct"/>
            <w:vMerge w:val="restart"/>
            <w:shd w:val="clear" w:color="auto" w:fill="auto"/>
            <w:vAlign w:val="center"/>
          </w:tcPr>
          <w:p w14:paraId="550C31DE">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4FE1EA23">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14C10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3B6148F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E39D965">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C55B61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根据投标人提供的“社区特色场景”模块详细设计方案：</w:t>
            </w:r>
          </w:p>
        </w:tc>
        <w:tc>
          <w:tcPr>
            <w:tcW w:w="583" w:type="pct"/>
            <w:vMerge w:val="continue"/>
            <w:vAlign w:val="center"/>
          </w:tcPr>
          <w:p w14:paraId="6F380F69">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54B414AC">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B89E91F">
            <w:pPr>
              <w:widowControl/>
              <w:adjustRightInd/>
              <w:jc w:val="left"/>
              <w:rPr>
                <w:rFonts w:hint="eastAsia" w:cs="宋体" w:asciiTheme="minorEastAsia" w:hAnsiTheme="minorEastAsia" w:eastAsiaTheme="minorEastAsia"/>
                <w:color w:val="000000"/>
                <w:kern w:val="0"/>
                <w:sz w:val="24"/>
              </w:rPr>
            </w:pPr>
          </w:p>
        </w:tc>
      </w:tr>
      <w:tr w14:paraId="5BEED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D31920B">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01BC9634">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ADAF313">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（1）满足采购项目建设需求系统功能完整、完善，完全满足招标文件的所有功能要求的，得8分；</w:t>
            </w:r>
          </w:p>
        </w:tc>
        <w:tc>
          <w:tcPr>
            <w:tcW w:w="583" w:type="pct"/>
            <w:vMerge w:val="continue"/>
            <w:vAlign w:val="center"/>
          </w:tcPr>
          <w:p w14:paraId="7CAC03D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E1CE53D">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5933897">
            <w:pPr>
              <w:widowControl/>
              <w:adjustRightInd/>
              <w:jc w:val="left"/>
              <w:rPr>
                <w:rFonts w:hint="eastAsia" w:cs="宋体" w:asciiTheme="minorEastAsia" w:hAnsiTheme="minorEastAsia" w:eastAsiaTheme="minorEastAsia"/>
                <w:color w:val="000000"/>
                <w:kern w:val="0"/>
                <w:sz w:val="24"/>
              </w:rPr>
            </w:pPr>
          </w:p>
        </w:tc>
      </w:tr>
      <w:tr w14:paraId="5666B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44F45BF">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033AA72">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91EAD34">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（2）比较满足采购项目建设需求系统功能比较完整、完善，符合招标文件的大部分功能要求的，得6分；</w:t>
            </w:r>
          </w:p>
        </w:tc>
        <w:tc>
          <w:tcPr>
            <w:tcW w:w="583" w:type="pct"/>
            <w:vMerge w:val="continue"/>
            <w:vAlign w:val="center"/>
          </w:tcPr>
          <w:p w14:paraId="28E7A345">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596F5FD0">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20BB8EEC">
            <w:pPr>
              <w:widowControl/>
              <w:adjustRightInd/>
              <w:jc w:val="left"/>
              <w:rPr>
                <w:rFonts w:hint="eastAsia" w:cs="宋体" w:asciiTheme="minorEastAsia" w:hAnsiTheme="minorEastAsia" w:eastAsiaTheme="minorEastAsia"/>
                <w:color w:val="000000"/>
                <w:kern w:val="0"/>
                <w:sz w:val="24"/>
              </w:rPr>
            </w:pPr>
          </w:p>
        </w:tc>
      </w:tr>
      <w:tr w14:paraId="59B9F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3E8DAD3C">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C3B9F4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6594CE3">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（3）基本满足采购项目建设需求系统功能基本完整，符合招标文件的基本功能要求的，得4分；</w:t>
            </w:r>
          </w:p>
        </w:tc>
        <w:tc>
          <w:tcPr>
            <w:tcW w:w="583" w:type="pct"/>
            <w:vMerge w:val="continue"/>
            <w:vAlign w:val="center"/>
          </w:tcPr>
          <w:p w14:paraId="5AE79D3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28757D2">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D40CB0A">
            <w:pPr>
              <w:widowControl/>
              <w:adjustRightInd/>
              <w:jc w:val="left"/>
              <w:rPr>
                <w:rFonts w:hint="eastAsia" w:cs="宋体" w:asciiTheme="minorEastAsia" w:hAnsiTheme="minorEastAsia" w:eastAsiaTheme="minorEastAsia"/>
                <w:color w:val="000000"/>
                <w:kern w:val="0"/>
                <w:sz w:val="24"/>
              </w:rPr>
            </w:pPr>
          </w:p>
        </w:tc>
      </w:tr>
      <w:tr w14:paraId="58359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E58FB89">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6B6914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4F0612E">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（4）与采购项目建设需求系统功能存在较大偏差，不能符合招标文件的基本功能要求的，得2分；</w:t>
            </w:r>
          </w:p>
        </w:tc>
        <w:tc>
          <w:tcPr>
            <w:tcW w:w="583" w:type="pct"/>
            <w:vMerge w:val="continue"/>
            <w:vAlign w:val="center"/>
          </w:tcPr>
          <w:p w14:paraId="74CCFC5F">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76FAC078">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0CB6B475">
            <w:pPr>
              <w:widowControl/>
              <w:adjustRightInd/>
              <w:jc w:val="left"/>
              <w:rPr>
                <w:rFonts w:hint="eastAsia" w:cs="宋体" w:asciiTheme="minorEastAsia" w:hAnsiTheme="minorEastAsia" w:eastAsiaTheme="minorEastAsia"/>
                <w:color w:val="000000"/>
                <w:kern w:val="0"/>
                <w:sz w:val="24"/>
              </w:rPr>
            </w:pPr>
          </w:p>
        </w:tc>
      </w:tr>
      <w:tr w14:paraId="12FDE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1C35F2A2">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CA9FC9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04C924A">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（5）无相关内容或不满足项目实际情况的不得分。</w:t>
            </w:r>
          </w:p>
        </w:tc>
        <w:tc>
          <w:tcPr>
            <w:tcW w:w="583" w:type="pct"/>
            <w:vMerge w:val="continue"/>
            <w:vAlign w:val="center"/>
          </w:tcPr>
          <w:p w14:paraId="1494DB6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DB1D2F1">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9F62533">
            <w:pPr>
              <w:widowControl/>
              <w:adjustRightInd/>
              <w:jc w:val="left"/>
              <w:rPr>
                <w:rFonts w:hint="eastAsia" w:cs="宋体" w:asciiTheme="minorEastAsia" w:hAnsiTheme="minorEastAsia" w:eastAsiaTheme="minorEastAsia"/>
                <w:color w:val="000000"/>
                <w:kern w:val="0"/>
                <w:sz w:val="24"/>
              </w:rPr>
            </w:pPr>
          </w:p>
        </w:tc>
      </w:tr>
      <w:tr w14:paraId="45157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31144EF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9</w:t>
            </w:r>
          </w:p>
        </w:tc>
        <w:tc>
          <w:tcPr>
            <w:tcW w:w="449" w:type="pct"/>
            <w:vMerge w:val="continue"/>
            <w:vAlign w:val="center"/>
          </w:tcPr>
          <w:p w14:paraId="73275CBB">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81D78CE">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社区数据库建设：</w:t>
            </w:r>
          </w:p>
        </w:tc>
        <w:tc>
          <w:tcPr>
            <w:tcW w:w="583" w:type="pct"/>
            <w:vMerge w:val="restart"/>
            <w:shd w:val="clear" w:color="auto" w:fill="auto"/>
            <w:vAlign w:val="center"/>
          </w:tcPr>
          <w:p w14:paraId="2DB04EE1">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0-5分</w:t>
            </w:r>
          </w:p>
        </w:tc>
        <w:tc>
          <w:tcPr>
            <w:tcW w:w="584" w:type="pct"/>
            <w:vMerge w:val="restart"/>
            <w:shd w:val="clear" w:color="auto" w:fill="auto"/>
            <w:vAlign w:val="center"/>
          </w:tcPr>
          <w:p w14:paraId="5FCED19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1C4CB055">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5B704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62C7961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DD56B6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F86756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根据投标人提供的“社区数据库”模块详细设计方案：</w:t>
            </w:r>
          </w:p>
        </w:tc>
        <w:tc>
          <w:tcPr>
            <w:tcW w:w="583" w:type="pct"/>
            <w:vMerge w:val="continue"/>
            <w:vAlign w:val="center"/>
          </w:tcPr>
          <w:p w14:paraId="0453F872">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46EEE14">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EB045BD">
            <w:pPr>
              <w:widowControl/>
              <w:adjustRightInd/>
              <w:jc w:val="left"/>
              <w:rPr>
                <w:rFonts w:hint="eastAsia" w:cs="宋体" w:asciiTheme="minorEastAsia" w:hAnsiTheme="minorEastAsia" w:eastAsiaTheme="minorEastAsia"/>
                <w:color w:val="000000"/>
                <w:kern w:val="0"/>
                <w:sz w:val="24"/>
              </w:rPr>
            </w:pPr>
          </w:p>
        </w:tc>
      </w:tr>
      <w:tr w14:paraId="17A4F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C6CE3B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869B5C7">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A6F97B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（1）满足采购项目建设需求“社区数据库”系统功能完整、完善，完全满足招标文件的所有功能要求的，得5分；</w:t>
            </w:r>
          </w:p>
        </w:tc>
        <w:tc>
          <w:tcPr>
            <w:tcW w:w="583" w:type="pct"/>
            <w:vMerge w:val="continue"/>
            <w:vAlign w:val="center"/>
          </w:tcPr>
          <w:p w14:paraId="761B39A3">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D7F2857">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23B4A79">
            <w:pPr>
              <w:widowControl/>
              <w:adjustRightInd/>
              <w:jc w:val="left"/>
              <w:rPr>
                <w:rFonts w:hint="eastAsia" w:cs="宋体" w:asciiTheme="minorEastAsia" w:hAnsiTheme="minorEastAsia" w:eastAsiaTheme="minorEastAsia"/>
                <w:color w:val="000000"/>
                <w:kern w:val="0"/>
                <w:sz w:val="24"/>
              </w:rPr>
            </w:pPr>
          </w:p>
        </w:tc>
      </w:tr>
      <w:tr w14:paraId="210B6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2FD7137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9138B9B">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DDFBA6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（2）比较满足采购项目建设需求“社区数据库”系统功能比较完整、完善，符合招标文件的大部分功能要求的，得3分；</w:t>
            </w:r>
          </w:p>
        </w:tc>
        <w:tc>
          <w:tcPr>
            <w:tcW w:w="583" w:type="pct"/>
            <w:vMerge w:val="continue"/>
            <w:vAlign w:val="center"/>
          </w:tcPr>
          <w:p w14:paraId="7AFF26B5">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97CE26B">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3706F5AB">
            <w:pPr>
              <w:widowControl/>
              <w:adjustRightInd/>
              <w:jc w:val="left"/>
              <w:rPr>
                <w:rFonts w:hint="eastAsia" w:cs="宋体" w:asciiTheme="minorEastAsia" w:hAnsiTheme="minorEastAsia" w:eastAsiaTheme="minorEastAsia"/>
                <w:color w:val="000000"/>
                <w:kern w:val="0"/>
                <w:sz w:val="24"/>
              </w:rPr>
            </w:pPr>
          </w:p>
        </w:tc>
      </w:tr>
      <w:tr w14:paraId="53659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ED2740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ABAE817">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F66C498">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（3）基本满足采购项目建设需求“社区数据库”系统功能基本完整，符合招标文件的基本功能要求的，得2分；</w:t>
            </w:r>
          </w:p>
        </w:tc>
        <w:tc>
          <w:tcPr>
            <w:tcW w:w="583" w:type="pct"/>
            <w:vMerge w:val="continue"/>
            <w:vAlign w:val="center"/>
          </w:tcPr>
          <w:p w14:paraId="5491005E">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59C7E772">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506DD53">
            <w:pPr>
              <w:widowControl/>
              <w:adjustRightInd/>
              <w:jc w:val="left"/>
              <w:rPr>
                <w:rFonts w:hint="eastAsia" w:cs="宋体" w:asciiTheme="minorEastAsia" w:hAnsiTheme="minorEastAsia" w:eastAsiaTheme="minorEastAsia"/>
                <w:color w:val="000000"/>
                <w:kern w:val="0"/>
                <w:sz w:val="24"/>
              </w:rPr>
            </w:pPr>
          </w:p>
        </w:tc>
      </w:tr>
      <w:tr w14:paraId="6C9B8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C1DDC6C">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09E1F2F">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D1F22F7">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（4）与采购项目建设需求“社区数据库”系统功能存在较大偏差，不能符合招标文件的基本功能要求的，得1分；</w:t>
            </w:r>
          </w:p>
        </w:tc>
        <w:tc>
          <w:tcPr>
            <w:tcW w:w="583" w:type="pct"/>
            <w:vMerge w:val="continue"/>
            <w:vAlign w:val="center"/>
          </w:tcPr>
          <w:p w14:paraId="5E8D5637">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F3158D0">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32925C9">
            <w:pPr>
              <w:widowControl/>
              <w:adjustRightInd/>
              <w:jc w:val="left"/>
              <w:rPr>
                <w:rFonts w:hint="eastAsia" w:cs="宋体" w:asciiTheme="minorEastAsia" w:hAnsiTheme="minorEastAsia" w:eastAsiaTheme="minorEastAsia"/>
                <w:color w:val="000000"/>
                <w:kern w:val="0"/>
                <w:sz w:val="24"/>
              </w:rPr>
            </w:pPr>
          </w:p>
        </w:tc>
      </w:tr>
      <w:tr w14:paraId="5B8C5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2538408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A1157D5">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66374D4">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（5）无相关内容或不满足项目实际情况的不得分。</w:t>
            </w:r>
          </w:p>
        </w:tc>
        <w:tc>
          <w:tcPr>
            <w:tcW w:w="583" w:type="pct"/>
            <w:vMerge w:val="continue"/>
            <w:vAlign w:val="center"/>
          </w:tcPr>
          <w:p w14:paraId="3085929A">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F55F085">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EF8D83C">
            <w:pPr>
              <w:widowControl/>
              <w:adjustRightInd/>
              <w:jc w:val="left"/>
              <w:rPr>
                <w:rFonts w:hint="eastAsia" w:cs="宋体" w:asciiTheme="minorEastAsia" w:hAnsiTheme="minorEastAsia" w:eastAsiaTheme="minorEastAsia"/>
                <w:color w:val="000000"/>
                <w:kern w:val="0"/>
                <w:sz w:val="24"/>
              </w:rPr>
            </w:pPr>
          </w:p>
        </w:tc>
      </w:tr>
      <w:tr w14:paraId="609E7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restart"/>
            <w:shd w:val="clear" w:color="auto" w:fill="auto"/>
            <w:vAlign w:val="center"/>
          </w:tcPr>
          <w:p w14:paraId="3330B6DC">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10</w:t>
            </w:r>
          </w:p>
        </w:tc>
        <w:tc>
          <w:tcPr>
            <w:tcW w:w="449" w:type="pct"/>
            <w:vMerge w:val="continue"/>
            <w:vAlign w:val="center"/>
          </w:tcPr>
          <w:p w14:paraId="6EE3DE0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6C89C2A">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数据服务建设：</w:t>
            </w:r>
          </w:p>
        </w:tc>
        <w:tc>
          <w:tcPr>
            <w:tcW w:w="583" w:type="pct"/>
            <w:vMerge w:val="restart"/>
            <w:shd w:val="clear" w:color="auto" w:fill="auto"/>
            <w:vAlign w:val="center"/>
          </w:tcPr>
          <w:p w14:paraId="491BBBF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0-7分</w:t>
            </w:r>
          </w:p>
        </w:tc>
        <w:tc>
          <w:tcPr>
            <w:tcW w:w="584" w:type="pct"/>
            <w:vMerge w:val="restart"/>
            <w:shd w:val="clear" w:color="auto" w:fill="auto"/>
            <w:vAlign w:val="center"/>
          </w:tcPr>
          <w:p w14:paraId="4806E239">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4B21895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17CEB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3B9DD50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103318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2901821">
            <w:pPr>
              <w:widowControl/>
              <w:adjustRightInd/>
              <w:rPr>
                <w:rFonts w:hint="eastAsia" w:cs="宋体" w:asciiTheme="minorEastAsia" w:hAnsiTheme="minorEastAsia" w:eastAsiaTheme="minorEastAsia"/>
                <w:kern w:val="0"/>
                <w:sz w:val="24"/>
              </w:rPr>
            </w:pPr>
            <w:r>
              <w:rPr>
                <w:rFonts w:hint="eastAsia" w:cs="宋体" w:asciiTheme="minorEastAsia" w:hAnsiTheme="minorEastAsia" w:eastAsiaTheme="minorEastAsia"/>
                <w:kern w:val="0"/>
                <w:sz w:val="24"/>
              </w:rPr>
              <w:t>根据投标人提供的“数据采集、数据治理及数据对接”模块详细设计方案：</w:t>
            </w:r>
          </w:p>
        </w:tc>
        <w:tc>
          <w:tcPr>
            <w:tcW w:w="583" w:type="pct"/>
            <w:vMerge w:val="continue"/>
            <w:vAlign w:val="center"/>
          </w:tcPr>
          <w:p w14:paraId="4CFA8F24">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43523A29">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48E07D1">
            <w:pPr>
              <w:widowControl/>
              <w:adjustRightInd/>
              <w:jc w:val="left"/>
              <w:rPr>
                <w:rFonts w:hint="eastAsia" w:cs="宋体" w:asciiTheme="minorEastAsia" w:hAnsiTheme="minorEastAsia" w:eastAsiaTheme="minorEastAsia"/>
                <w:color w:val="000000"/>
                <w:kern w:val="0"/>
                <w:sz w:val="24"/>
              </w:rPr>
            </w:pPr>
          </w:p>
        </w:tc>
      </w:tr>
      <w:tr w14:paraId="324FF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143437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C812725">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1C77F5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（1）满足采购项目建设需求“数据服务”内容完整、完善，完全满足招标文件的所有功能要求的，得7分；</w:t>
            </w:r>
          </w:p>
        </w:tc>
        <w:tc>
          <w:tcPr>
            <w:tcW w:w="583" w:type="pct"/>
            <w:vMerge w:val="continue"/>
            <w:vAlign w:val="center"/>
          </w:tcPr>
          <w:p w14:paraId="1D6D490F">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498821F">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9C47F2E">
            <w:pPr>
              <w:widowControl/>
              <w:adjustRightInd/>
              <w:jc w:val="left"/>
              <w:rPr>
                <w:rFonts w:hint="eastAsia" w:cs="宋体" w:asciiTheme="minorEastAsia" w:hAnsiTheme="minorEastAsia" w:eastAsiaTheme="minorEastAsia"/>
                <w:color w:val="000000"/>
                <w:kern w:val="0"/>
                <w:sz w:val="24"/>
              </w:rPr>
            </w:pPr>
          </w:p>
        </w:tc>
      </w:tr>
      <w:tr w14:paraId="5E793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3FBA56C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AA0FC5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CFE92B1">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（2）比较满足采购项目建设需求“数据服务”内容比较完整、完善，符合招标文件的大部分功能要求的，得5分；</w:t>
            </w:r>
          </w:p>
        </w:tc>
        <w:tc>
          <w:tcPr>
            <w:tcW w:w="583" w:type="pct"/>
            <w:vMerge w:val="continue"/>
            <w:vAlign w:val="center"/>
          </w:tcPr>
          <w:p w14:paraId="0D4E6366">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13480464">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CDD3CFB">
            <w:pPr>
              <w:widowControl/>
              <w:adjustRightInd/>
              <w:jc w:val="left"/>
              <w:rPr>
                <w:rFonts w:hint="eastAsia" w:cs="宋体" w:asciiTheme="minorEastAsia" w:hAnsiTheme="minorEastAsia" w:eastAsiaTheme="minorEastAsia"/>
                <w:color w:val="000000"/>
                <w:kern w:val="0"/>
                <w:sz w:val="24"/>
              </w:rPr>
            </w:pPr>
          </w:p>
        </w:tc>
      </w:tr>
      <w:tr w14:paraId="39DFB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6C01BAE0">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96B22C1">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E2117D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（3）基本满足采购项目建设需求“数据服务”内容基本完整，符合招标文件的基本功能要求的，得3分；</w:t>
            </w:r>
          </w:p>
        </w:tc>
        <w:tc>
          <w:tcPr>
            <w:tcW w:w="583" w:type="pct"/>
            <w:vMerge w:val="continue"/>
            <w:vAlign w:val="center"/>
          </w:tcPr>
          <w:p w14:paraId="169D334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7C51B43">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FB3A577">
            <w:pPr>
              <w:widowControl/>
              <w:adjustRightInd/>
              <w:jc w:val="left"/>
              <w:rPr>
                <w:rFonts w:hint="eastAsia" w:cs="宋体" w:asciiTheme="minorEastAsia" w:hAnsiTheme="minorEastAsia" w:eastAsiaTheme="minorEastAsia"/>
                <w:color w:val="000000"/>
                <w:kern w:val="0"/>
                <w:sz w:val="24"/>
              </w:rPr>
            </w:pPr>
          </w:p>
        </w:tc>
      </w:tr>
      <w:tr w14:paraId="1FD2F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56318000">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4085664">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EE724BB">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（4）与采购项目建设需求“数据服务”内容存在较大偏差，不能符合招标文件的基本功能要求的，得2分；</w:t>
            </w:r>
          </w:p>
        </w:tc>
        <w:tc>
          <w:tcPr>
            <w:tcW w:w="583" w:type="pct"/>
            <w:vMerge w:val="continue"/>
            <w:vAlign w:val="center"/>
          </w:tcPr>
          <w:p w14:paraId="5478CAB6">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9058B79">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24C47541">
            <w:pPr>
              <w:widowControl/>
              <w:adjustRightInd/>
              <w:jc w:val="left"/>
              <w:rPr>
                <w:rFonts w:hint="eastAsia" w:cs="宋体" w:asciiTheme="minorEastAsia" w:hAnsiTheme="minorEastAsia" w:eastAsiaTheme="minorEastAsia"/>
                <w:color w:val="000000"/>
                <w:kern w:val="0"/>
                <w:sz w:val="24"/>
              </w:rPr>
            </w:pPr>
          </w:p>
        </w:tc>
      </w:tr>
      <w:tr w14:paraId="3C8B6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7C9AF722">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007D294">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7266217">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（5）无相关内容或不满足项目实际情况的不得分。</w:t>
            </w:r>
          </w:p>
        </w:tc>
        <w:tc>
          <w:tcPr>
            <w:tcW w:w="583" w:type="pct"/>
            <w:vMerge w:val="continue"/>
            <w:vAlign w:val="center"/>
          </w:tcPr>
          <w:p w14:paraId="068DDC8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B520E86">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603D83C">
            <w:pPr>
              <w:widowControl/>
              <w:adjustRightInd/>
              <w:jc w:val="left"/>
              <w:rPr>
                <w:rFonts w:hint="eastAsia" w:cs="宋体" w:asciiTheme="minorEastAsia" w:hAnsiTheme="minorEastAsia" w:eastAsiaTheme="minorEastAsia"/>
                <w:color w:val="000000"/>
                <w:kern w:val="0"/>
                <w:sz w:val="24"/>
              </w:rPr>
            </w:pPr>
          </w:p>
        </w:tc>
      </w:tr>
      <w:tr w14:paraId="692E1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366" w:type="pct"/>
            <w:vMerge w:val="restart"/>
            <w:shd w:val="clear" w:color="auto" w:fill="auto"/>
            <w:vAlign w:val="center"/>
          </w:tcPr>
          <w:p w14:paraId="49FED4EB">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11</w:t>
            </w:r>
          </w:p>
        </w:tc>
        <w:tc>
          <w:tcPr>
            <w:tcW w:w="449" w:type="pct"/>
            <w:vMerge w:val="restart"/>
            <w:shd w:val="clear" w:color="auto" w:fill="auto"/>
            <w:vAlign w:val="center"/>
          </w:tcPr>
          <w:p w14:paraId="503B125D">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项目实施方案</w:t>
            </w:r>
          </w:p>
        </w:tc>
        <w:tc>
          <w:tcPr>
            <w:tcW w:w="2253" w:type="pct"/>
            <w:shd w:val="clear" w:color="auto" w:fill="auto"/>
            <w:vAlign w:val="center"/>
          </w:tcPr>
          <w:p w14:paraId="053C4F3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投标人项目组织实施方案（包括项目进度计划、项目实施管理、项目管理、人员配备及资源保障、项目实施计划、系统测试、开发过程管理及电子文档管理方案等）：</w:t>
            </w:r>
          </w:p>
        </w:tc>
        <w:tc>
          <w:tcPr>
            <w:tcW w:w="583" w:type="pct"/>
            <w:vMerge w:val="restart"/>
            <w:shd w:val="clear" w:color="auto" w:fill="auto"/>
            <w:vAlign w:val="center"/>
          </w:tcPr>
          <w:p w14:paraId="75B75A6D">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0-5分</w:t>
            </w:r>
          </w:p>
        </w:tc>
        <w:tc>
          <w:tcPr>
            <w:tcW w:w="584" w:type="pct"/>
            <w:vMerge w:val="restart"/>
            <w:shd w:val="clear" w:color="auto" w:fill="auto"/>
            <w:vAlign w:val="center"/>
          </w:tcPr>
          <w:p w14:paraId="1614EDF4">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3BF961EA">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25171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275A486F">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D998A2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6563DC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（1）方案详细完整，贴合实际、科学合理、规范可操作的，得5分；</w:t>
            </w:r>
          </w:p>
        </w:tc>
        <w:tc>
          <w:tcPr>
            <w:tcW w:w="583" w:type="pct"/>
            <w:vMerge w:val="continue"/>
            <w:vAlign w:val="center"/>
          </w:tcPr>
          <w:p w14:paraId="058DEBC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09B8A10">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A0C4DF2">
            <w:pPr>
              <w:widowControl/>
              <w:adjustRightInd/>
              <w:jc w:val="left"/>
              <w:rPr>
                <w:rFonts w:hint="eastAsia" w:cs="宋体" w:asciiTheme="minorEastAsia" w:hAnsiTheme="minorEastAsia" w:eastAsiaTheme="minorEastAsia"/>
                <w:color w:val="000000"/>
                <w:kern w:val="0"/>
                <w:sz w:val="24"/>
              </w:rPr>
            </w:pPr>
          </w:p>
        </w:tc>
      </w:tr>
      <w:tr w14:paraId="1D13F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01E7BAC1">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1F4368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0DCF700">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（2）方案较详细完整，基本符合实际、规范、可操作性的，得3分；</w:t>
            </w:r>
          </w:p>
        </w:tc>
        <w:tc>
          <w:tcPr>
            <w:tcW w:w="583" w:type="pct"/>
            <w:vMerge w:val="continue"/>
            <w:vAlign w:val="center"/>
          </w:tcPr>
          <w:p w14:paraId="37FC5B3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744513A">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2ED1A3A">
            <w:pPr>
              <w:widowControl/>
              <w:adjustRightInd/>
              <w:jc w:val="left"/>
              <w:rPr>
                <w:rFonts w:hint="eastAsia" w:cs="宋体" w:asciiTheme="minorEastAsia" w:hAnsiTheme="minorEastAsia" w:eastAsiaTheme="minorEastAsia"/>
                <w:color w:val="000000"/>
                <w:kern w:val="0"/>
                <w:sz w:val="24"/>
              </w:rPr>
            </w:pPr>
          </w:p>
        </w:tc>
      </w:tr>
      <w:tr w14:paraId="76BFB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22BAA9B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E0E9804">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0EAC1E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（3）方案存在欠缺、与项目实际有一定差距、可操作性较差的，得1分；</w:t>
            </w:r>
          </w:p>
        </w:tc>
        <w:tc>
          <w:tcPr>
            <w:tcW w:w="583" w:type="pct"/>
            <w:vMerge w:val="continue"/>
            <w:vAlign w:val="center"/>
          </w:tcPr>
          <w:p w14:paraId="091E46F1">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994349C">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5B33330">
            <w:pPr>
              <w:widowControl/>
              <w:adjustRightInd/>
              <w:jc w:val="left"/>
              <w:rPr>
                <w:rFonts w:hint="eastAsia" w:cs="宋体" w:asciiTheme="minorEastAsia" w:hAnsiTheme="minorEastAsia" w:eastAsiaTheme="minorEastAsia"/>
                <w:color w:val="000000"/>
                <w:kern w:val="0"/>
                <w:sz w:val="24"/>
              </w:rPr>
            </w:pPr>
          </w:p>
        </w:tc>
      </w:tr>
      <w:tr w14:paraId="174AA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33A562B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AC863F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4AED22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（4）无相关内容或不满足的不得分。</w:t>
            </w:r>
          </w:p>
        </w:tc>
        <w:tc>
          <w:tcPr>
            <w:tcW w:w="583" w:type="pct"/>
            <w:vMerge w:val="continue"/>
            <w:vAlign w:val="center"/>
          </w:tcPr>
          <w:p w14:paraId="61C094E7">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41D5C5A">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656CBAE4">
            <w:pPr>
              <w:widowControl/>
              <w:adjustRightInd/>
              <w:jc w:val="left"/>
              <w:rPr>
                <w:rFonts w:hint="eastAsia" w:cs="宋体" w:asciiTheme="minorEastAsia" w:hAnsiTheme="minorEastAsia" w:eastAsiaTheme="minorEastAsia"/>
                <w:color w:val="000000"/>
                <w:kern w:val="0"/>
                <w:sz w:val="24"/>
              </w:rPr>
            </w:pPr>
          </w:p>
        </w:tc>
      </w:tr>
      <w:tr w14:paraId="7F322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restart"/>
            <w:shd w:val="clear" w:color="auto" w:fill="auto"/>
            <w:vAlign w:val="center"/>
          </w:tcPr>
          <w:p w14:paraId="25013E9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12</w:t>
            </w:r>
          </w:p>
        </w:tc>
        <w:tc>
          <w:tcPr>
            <w:tcW w:w="449" w:type="pct"/>
            <w:vMerge w:val="restart"/>
            <w:shd w:val="clear" w:color="auto" w:fill="auto"/>
            <w:vAlign w:val="center"/>
          </w:tcPr>
          <w:p w14:paraId="3BCB1B9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培训方案</w:t>
            </w:r>
          </w:p>
        </w:tc>
        <w:tc>
          <w:tcPr>
            <w:tcW w:w="2253" w:type="pct"/>
            <w:shd w:val="clear" w:color="auto" w:fill="auto"/>
            <w:vAlign w:val="center"/>
          </w:tcPr>
          <w:p w14:paraId="79EE6FE8">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综合评价培训体系、培训目标、培训对象、培训内容、培训师资、培训课程及时间安排、培训组织方式、培训环境、培训保障和培训规范文档。</w:t>
            </w:r>
          </w:p>
        </w:tc>
        <w:tc>
          <w:tcPr>
            <w:tcW w:w="583" w:type="pct"/>
            <w:vMerge w:val="restart"/>
            <w:shd w:val="clear" w:color="auto" w:fill="auto"/>
            <w:vAlign w:val="center"/>
          </w:tcPr>
          <w:p w14:paraId="4B480161">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0-3分</w:t>
            </w:r>
          </w:p>
        </w:tc>
        <w:tc>
          <w:tcPr>
            <w:tcW w:w="584" w:type="pct"/>
            <w:vMerge w:val="restart"/>
            <w:shd w:val="clear" w:color="auto" w:fill="auto"/>
            <w:vAlign w:val="center"/>
          </w:tcPr>
          <w:p w14:paraId="2469C7DF">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0925837E">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14F40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1CA311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04C9A96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774A5CA">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（1）投标人提供的人员培训计划合理规范，培训课程具体丰富，师资配备合理的，得3分；</w:t>
            </w:r>
          </w:p>
        </w:tc>
        <w:tc>
          <w:tcPr>
            <w:tcW w:w="583" w:type="pct"/>
            <w:vMerge w:val="continue"/>
            <w:vAlign w:val="center"/>
          </w:tcPr>
          <w:p w14:paraId="61091A43">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5415B0D">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274ECBFA">
            <w:pPr>
              <w:widowControl/>
              <w:adjustRightInd/>
              <w:jc w:val="left"/>
              <w:rPr>
                <w:rFonts w:hint="eastAsia" w:cs="宋体" w:asciiTheme="minorEastAsia" w:hAnsiTheme="minorEastAsia" w:eastAsiaTheme="minorEastAsia"/>
                <w:color w:val="000000"/>
                <w:kern w:val="0"/>
                <w:sz w:val="24"/>
              </w:rPr>
            </w:pPr>
          </w:p>
        </w:tc>
      </w:tr>
      <w:tr w14:paraId="2979A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721237AD">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FEEDB3D">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495D828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（2）提供的人员培训计划基本合理规范，培训课程简单，师资配备基本合理的，得2分；</w:t>
            </w:r>
          </w:p>
        </w:tc>
        <w:tc>
          <w:tcPr>
            <w:tcW w:w="583" w:type="pct"/>
            <w:vMerge w:val="continue"/>
            <w:vAlign w:val="center"/>
          </w:tcPr>
          <w:p w14:paraId="23649CC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65DF592E">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46D2037">
            <w:pPr>
              <w:widowControl/>
              <w:adjustRightInd/>
              <w:jc w:val="left"/>
              <w:rPr>
                <w:rFonts w:hint="eastAsia" w:cs="宋体" w:asciiTheme="minorEastAsia" w:hAnsiTheme="minorEastAsia" w:eastAsiaTheme="minorEastAsia"/>
                <w:color w:val="000000"/>
                <w:kern w:val="0"/>
                <w:sz w:val="24"/>
              </w:rPr>
            </w:pPr>
          </w:p>
        </w:tc>
      </w:tr>
      <w:tr w14:paraId="737BB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3A96E71B">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A2CB79F">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08D2D2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（3）提供的人员培训计划不甚合理规范，培训课程单一，师资配备不甚合理的，得1分；</w:t>
            </w:r>
          </w:p>
        </w:tc>
        <w:tc>
          <w:tcPr>
            <w:tcW w:w="583" w:type="pct"/>
            <w:vMerge w:val="continue"/>
            <w:vAlign w:val="center"/>
          </w:tcPr>
          <w:p w14:paraId="330AC5B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F505B1E">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08C472FB">
            <w:pPr>
              <w:widowControl/>
              <w:adjustRightInd/>
              <w:jc w:val="left"/>
              <w:rPr>
                <w:rFonts w:hint="eastAsia" w:cs="宋体" w:asciiTheme="minorEastAsia" w:hAnsiTheme="minorEastAsia" w:eastAsiaTheme="minorEastAsia"/>
                <w:color w:val="000000"/>
                <w:kern w:val="0"/>
                <w:sz w:val="24"/>
              </w:rPr>
            </w:pPr>
          </w:p>
        </w:tc>
      </w:tr>
      <w:tr w14:paraId="32423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6CE594D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E8CE8C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ECB1C4B">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（4）无相关内容或不满足项目实际情况的不得分。</w:t>
            </w:r>
          </w:p>
        </w:tc>
        <w:tc>
          <w:tcPr>
            <w:tcW w:w="583" w:type="pct"/>
            <w:vMerge w:val="continue"/>
            <w:vAlign w:val="center"/>
          </w:tcPr>
          <w:p w14:paraId="110948B5">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2C370AF7">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56AC7CF2">
            <w:pPr>
              <w:widowControl/>
              <w:adjustRightInd/>
              <w:jc w:val="left"/>
              <w:rPr>
                <w:rFonts w:hint="eastAsia" w:cs="宋体" w:asciiTheme="minorEastAsia" w:hAnsiTheme="minorEastAsia" w:eastAsiaTheme="minorEastAsia"/>
                <w:color w:val="000000"/>
                <w:kern w:val="0"/>
                <w:sz w:val="24"/>
              </w:rPr>
            </w:pPr>
          </w:p>
        </w:tc>
      </w:tr>
      <w:tr w14:paraId="2F38C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restart"/>
            <w:shd w:val="clear" w:color="auto" w:fill="auto"/>
            <w:vAlign w:val="center"/>
          </w:tcPr>
          <w:p w14:paraId="31C10656">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13</w:t>
            </w:r>
          </w:p>
        </w:tc>
        <w:tc>
          <w:tcPr>
            <w:tcW w:w="449" w:type="pct"/>
            <w:vMerge w:val="restart"/>
            <w:shd w:val="clear" w:color="auto" w:fill="auto"/>
            <w:vAlign w:val="center"/>
          </w:tcPr>
          <w:p w14:paraId="551CD25B">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质保期服务保障</w:t>
            </w:r>
          </w:p>
        </w:tc>
        <w:tc>
          <w:tcPr>
            <w:tcW w:w="2253" w:type="pct"/>
            <w:shd w:val="clear" w:color="auto" w:fill="auto"/>
            <w:vAlign w:val="center"/>
          </w:tcPr>
          <w:p w14:paraId="4DBEC0FA">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（1）提供售后维保期间的应急服务、服务方式、系统升级等内容，内容完整、全面具有针对性。符合得1.5分，部分符合得1分，不符合或未提供方案不得。</w:t>
            </w:r>
          </w:p>
        </w:tc>
        <w:tc>
          <w:tcPr>
            <w:tcW w:w="583" w:type="pct"/>
            <w:vMerge w:val="restart"/>
            <w:shd w:val="clear" w:color="auto" w:fill="auto"/>
            <w:vAlign w:val="center"/>
          </w:tcPr>
          <w:p w14:paraId="29FE2172">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0-3分</w:t>
            </w:r>
          </w:p>
        </w:tc>
        <w:tc>
          <w:tcPr>
            <w:tcW w:w="584" w:type="pct"/>
            <w:vMerge w:val="restart"/>
            <w:shd w:val="clear" w:color="auto" w:fill="auto"/>
            <w:vAlign w:val="center"/>
          </w:tcPr>
          <w:p w14:paraId="1555D81A">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主观分</w:t>
            </w:r>
          </w:p>
        </w:tc>
        <w:tc>
          <w:tcPr>
            <w:tcW w:w="765" w:type="pct"/>
            <w:vMerge w:val="restart"/>
            <w:shd w:val="clear" w:color="auto" w:fill="auto"/>
            <w:vAlign w:val="center"/>
          </w:tcPr>
          <w:p w14:paraId="19500E14">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3FEE6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2FD05A5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7260881">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9211B5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（2）售后服务方案措施完整、全面具有针对性、系统维护服务内容完整、响应时间及时有效的。符合得1.5分，部分符合得1分，不符合或未提供方案不得。</w:t>
            </w:r>
          </w:p>
        </w:tc>
        <w:tc>
          <w:tcPr>
            <w:tcW w:w="583" w:type="pct"/>
            <w:vMerge w:val="continue"/>
            <w:vAlign w:val="center"/>
          </w:tcPr>
          <w:p w14:paraId="4623010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47EBE96C">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4066B9B0">
            <w:pPr>
              <w:widowControl/>
              <w:adjustRightInd/>
              <w:jc w:val="left"/>
              <w:rPr>
                <w:rFonts w:hint="eastAsia" w:cs="宋体" w:asciiTheme="minorEastAsia" w:hAnsiTheme="minorEastAsia" w:eastAsiaTheme="minorEastAsia"/>
                <w:color w:val="000000"/>
                <w:kern w:val="0"/>
                <w:sz w:val="24"/>
              </w:rPr>
            </w:pPr>
          </w:p>
        </w:tc>
      </w:tr>
      <w:tr w14:paraId="23586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5" w:hRule="atLeast"/>
        </w:trPr>
        <w:tc>
          <w:tcPr>
            <w:tcW w:w="366" w:type="pct"/>
            <w:vMerge w:val="restart"/>
            <w:shd w:val="clear" w:color="auto" w:fill="auto"/>
            <w:vAlign w:val="center"/>
          </w:tcPr>
          <w:p w14:paraId="38C65DD8">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14</w:t>
            </w:r>
          </w:p>
        </w:tc>
        <w:tc>
          <w:tcPr>
            <w:tcW w:w="449" w:type="pct"/>
            <w:vMerge w:val="restart"/>
            <w:shd w:val="clear" w:color="auto" w:fill="auto"/>
            <w:vAlign w:val="center"/>
          </w:tcPr>
          <w:p w14:paraId="2D0B096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系统演示</w:t>
            </w:r>
          </w:p>
        </w:tc>
        <w:tc>
          <w:tcPr>
            <w:tcW w:w="2253" w:type="pct"/>
            <w:shd w:val="clear" w:color="auto" w:fill="auto"/>
            <w:vAlign w:val="center"/>
          </w:tcPr>
          <w:p w14:paraId="1B747768">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投标人需现场演示如下内容：根据演示内容进行综合评审打分，演示不符合业务实际情况、未体现或未满足下列要求的情况，相应扣分，扣完为止，演示时间控制在20分钟以内（</w:t>
            </w:r>
            <w:r>
              <w:rPr>
                <w:rFonts w:hint="eastAsia" w:cs="宋体" w:asciiTheme="minorEastAsia" w:hAnsiTheme="minorEastAsia" w:eastAsiaTheme="minorEastAsia"/>
                <w:color w:val="000000"/>
                <w:kern w:val="0"/>
                <w:sz w:val="24"/>
                <w:lang w:val="en-US" w:eastAsia="zh-CN"/>
              </w:rPr>
              <w:t>可采用</w:t>
            </w:r>
            <w:r>
              <w:rPr>
                <w:rFonts w:hint="eastAsia" w:cs="宋体" w:asciiTheme="minorEastAsia" w:hAnsiTheme="minorEastAsia" w:eastAsiaTheme="minorEastAsia"/>
                <w:color w:val="000000"/>
                <w:kern w:val="0"/>
                <w:sz w:val="24"/>
              </w:rPr>
              <w:t>系统</w:t>
            </w:r>
            <w:r>
              <w:rPr>
                <w:rFonts w:hint="eastAsia" w:cs="宋体" w:asciiTheme="minorEastAsia" w:hAnsiTheme="minorEastAsia" w:eastAsiaTheme="minorEastAsia"/>
                <w:color w:val="000000"/>
                <w:kern w:val="0"/>
                <w:sz w:val="24"/>
                <w:lang w:val="en-US" w:eastAsia="zh-CN"/>
              </w:rPr>
              <w:t>录屏演示或软件</w:t>
            </w:r>
            <w:r>
              <w:rPr>
                <w:rFonts w:hint="eastAsia" w:cs="宋体" w:asciiTheme="minorEastAsia" w:hAnsiTheme="minorEastAsia" w:eastAsiaTheme="minorEastAsia"/>
                <w:color w:val="000000"/>
                <w:kern w:val="0"/>
                <w:sz w:val="24"/>
              </w:rPr>
              <w:t>DEMO</w:t>
            </w:r>
            <w:r>
              <w:rPr>
                <w:rFonts w:hint="eastAsia" w:cs="宋体" w:asciiTheme="minorEastAsia" w:hAnsiTheme="minorEastAsia" w:eastAsiaTheme="minorEastAsia"/>
                <w:color w:val="000000"/>
                <w:kern w:val="0"/>
                <w:sz w:val="24"/>
                <w:lang w:val="en-US" w:eastAsia="zh-CN"/>
              </w:rPr>
              <w:t>录屏演示</w:t>
            </w:r>
            <w:r>
              <w:rPr>
                <w:rFonts w:hint="eastAsia" w:cs="宋体" w:asciiTheme="minorEastAsia" w:hAnsiTheme="minorEastAsia" w:eastAsiaTheme="minorEastAsia"/>
                <w:color w:val="000000"/>
                <w:kern w:val="0"/>
                <w:sz w:val="24"/>
              </w:rPr>
              <w:t>）</w:t>
            </w:r>
          </w:p>
        </w:tc>
        <w:tc>
          <w:tcPr>
            <w:tcW w:w="583" w:type="pct"/>
            <w:vMerge w:val="restart"/>
            <w:shd w:val="clear" w:color="auto" w:fill="auto"/>
            <w:vAlign w:val="center"/>
          </w:tcPr>
          <w:p w14:paraId="5E15931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0-15分</w:t>
            </w:r>
          </w:p>
        </w:tc>
        <w:tc>
          <w:tcPr>
            <w:tcW w:w="584" w:type="pct"/>
            <w:vMerge w:val="restart"/>
            <w:shd w:val="clear" w:color="auto" w:fill="auto"/>
            <w:vAlign w:val="center"/>
          </w:tcPr>
          <w:p w14:paraId="7CB8D00A">
            <w:pPr>
              <w:widowControl/>
              <w:adjustRightInd/>
              <w:jc w:val="center"/>
              <w:rPr>
                <w:rFonts w:hint="eastAsia" w:cs="宋体" w:asciiTheme="minorEastAsia" w:hAnsiTheme="minorEastAsia" w:eastAsiaTheme="minorEastAsia"/>
                <w:color w:val="000000"/>
                <w:kern w:val="0"/>
                <w:sz w:val="24"/>
                <w:lang w:val="en-US" w:eastAsia="zh-CN"/>
              </w:rPr>
            </w:pPr>
            <w:r>
              <w:rPr>
                <w:rFonts w:hint="eastAsia" w:cs="宋体" w:asciiTheme="minorEastAsia" w:hAnsiTheme="minorEastAsia" w:eastAsiaTheme="minorEastAsia"/>
                <w:color w:val="000000"/>
                <w:kern w:val="0"/>
                <w:sz w:val="24"/>
                <w:lang w:val="en-US" w:eastAsia="zh-CN"/>
              </w:rPr>
              <w:t>客观分</w:t>
            </w:r>
          </w:p>
        </w:tc>
        <w:tc>
          <w:tcPr>
            <w:tcW w:w="765" w:type="pct"/>
            <w:vMerge w:val="restart"/>
            <w:shd w:val="clear" w:color="auto" w:fill="auto"/>
            <w:vAlign w:val="center"/>
          </w:tcPr>
          <w:p w14:paraId="5912050B">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31FD7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366" w:type="pct"/>
            <w:vMerge w:val="continue"/>
            <w:vAlign w:val="center"/>
          </w:tcPr>
          <w:p w14:paraId="11C5498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8A2077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5B05817A">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1、统一门户：居民端小程序配置演示，缺少任意一条均不得分（2</w:t>
            </w:r>
            <w:bookmarkStart w:id="560" w:name="_GoBack"/>
            <w:bookmarkEnd w:id="560"/>
            <w:r>
              <w:rPr>
                <w:rFonts w:hint="eastAsia" w:cs="宋体" w:asciiTheme="minorEastAsia" w:hAnsiTheme="minorEastAsia" w:eastAsiaTheme="minorEastAsia"/>
                <w:color w:val="000000"/>
                <w:kern w:val="0"/>
                <w:sz w:val="24"/>
              </w:rPr>
              <w:t>分）</w:t>
            </w:r>
          </w:p>
        </w:tc>
        <w:tc>
          <w:tcPr>
            <w:tcW w:w="583" w:type="pct"/>
            <w:vMerge w:val="continue"/>
            <w:vAlign w:val="center"/>
          </w:tcPr>
          <w:p w14:paraId="7D44FAF6">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5A5CA0CF">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2E91FF57">
            <w:pPr>
              <w:widowControl/>
              <w:adjustRightInd/>
              <w:jc w:val="left"/>
              <w:rPr>
                <w:rFonts w:hint="eastAsia" w:cs="宋体" w:asciiTheme="minorEastAsia" w:hAnsiTheme="minorEastAsia" w:eastAsiaTheme="minorEastAsia"/>
                <w:color w:val="000000"/>
                <w:kern w:val="0"/>
                <w:sz w:val="24"/>
              </w:rPr>
            </w:pPr>
          </w:p>
        </w:tc>
      </w:tr>
      <w:tr w14:paraId="28FA3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5" w:hRule="atLeast"/>
        </w:trPr>
        <w:tc>
          <w:tcPr>
            <w:tcW w:w="366" w:type="pct"/>
            <w:vMerge w:val="continue"/>
            <w:vAlign w:val="center"/>
          </w:tcPr>
          <w:p w14:paraId="634FD549">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08B6479C">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53E5E956">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①支持对居民小程序标准通用模板编辑配置，以及特色社区的个性化模板定制编辑配置；</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②支持居民小程序标准通用模板、特色社区个性化模板首页组件自由搭配，基础组件能力应包含顶部通栏、菜单导航、应用服务三大组件；</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③支持全域模式的居民小程序标准通用模板、试点社区特色模板应用配置，包含全部应用配置、个人中心应用配置</w:t>
            </w:r>
          </w:p>
        </w:tc>
        <w:tc>
          <w:tcPr>
            <w:tcW w:w="583" w:type="pct"/>
            <w:vMerge w:val="continue"/>
            <w:vAlign w:val="center"/>
          </w:tcPr>
          <w:p w14:paraId="363574E4">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3BD210D7">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04DCE2EC">
            <w:pPr>
              <w:widowControl/>
              <w:adjustRightInd/>
              <w:jc w:val="left"/>
              <w:rPr>
                <w:rFonts w:hint="eastAsia" w:cs="宋体" w:asciiTheme="minorEastAsia" w:hAnsiTheme="minorEastAsia" w:eastAsiaTheme="minorEastAsia"/>
                <w:color w:val="000000"/>
                <w:kern w:val="0"/>
                <w:sz w:val="24"/>
              </w:rPr>
            </w:pPr>
          </w:p>
        </w:tc>
      </w:tr>
      <w:tr w14:paraId="7372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2132FE76">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3C58C7F7">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4FC1311">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2、人车房档案演示（2分）缺少任意一条均不得分</w:t>
            </w:r>
          </w:p>
        </w:tc>
        <w:tc>
          <w:tcPr>
            <w:tcW w:w="583" w:type="pct"/>
            <w:vMerge w:val="continue"/>
            <w:vAlign w:val="center"/>
          </w:tcPr>
          <w:p w14:paraId="45743FD4">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17C17AE4">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74942C41">
            <w:pPr>
              <w:widowControl/>
              <w:adjustRightInd/>
              <w:jc w:val="left"/>
              <w:rPr>
                <w:rFonts w:hint="eastAsia" w:cs="宋体" w:asciiTheme="minorEastAsia" w:hAnsiTheme="minorEastAsia" w:eastAsiaTheme="minorEastAsia"/>
                <w:color w:val="000000"/>
                <w:kern w:val="0"/>
                <w:sz w:val="24"/>
              </w:rPr>
            </w:pPr>
          </w:p>
        </w:tc>
      </w:tr>
      <w:tr w14:paraId="29EAB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8" w:hRule="atLeast"/>
        </w:trPr>
        <w:tc>
          <w:tcPr>
            <w:tcW w:w="366" w:type="pct"/>
            <w:vMerge w:val="continue"/>
            <w:vAlign w:val="center"/>
          </w:tcPr>
          <w:p w14:paraId="132FBA06">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900324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7949254">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（1）支持查看社区关于基础信息档案，按人、房、车进行分类查看；</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（2）人员档案支持关联房屋、关联人员、关联车辆信息查询；</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（3）房屋档案支持关联人员信息查询，并可实现与一人一档基础信息关联。</w:t>
            </w:r>
          </w:p>
        </w:tc>
        <w:tc>
          <w:tcPr>
            <w:tcW w:w="583" w:type="pct"/>
            <w:vMerge w:val="continue"/>
            <w:vAlign w:val="center"/>
          </w:tcPr>
          <w:p w14:paraId="69BE4228">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42FCE7BA">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7B529353">
            <w:pPr>
              <w:widowControl/>
              <w:adjustRightInd/>
              <w:jc w:val="left"/>
              <w:rPr>
                <w:rFonts w:hint="eastAsia" w:cs="宋体" w:asciiTheme="minorEastAsia" w:hAnsiTheme="minorEastAsia" w:eastAsiaTheme="minorEastAsia"/>
                <w:color w:val="000000"/>
                <w:kern w:val="0"/>
                <w:sz w:val="24"/>
              </w:rPr>
            </w:pPr>
          </w:p>
        </w:tc>
      </w:tr>
      <w:tr w14:paraId="5AAA9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366" w:type="pct"/>
            <w:vMerge w:val="continue"/>
            <w:vAlign w:val="center"/>
          </w:tcPr>
          <w:p w14:paraId="2DB9D965">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DD5CB2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DDFCB13">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3、居民端双入口演示（2分），缺少任意一条均不得分</w:t>
            </w:r>
          </w:p>
        </w:tc>
        <w:tc>
          <w:tcPr>
            <w:tcW w:w="583" w:type="pct"/>
            <w:vMerge w:val="continue"/>
            <w:vAlign w:val="center"/>
          </w:tcPr>
          <w:p w14:paraId="2D7E4FF3">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61CDF205">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34CA945E">
            <w:pPr>
              <w:widowControl/>
              <w:adjustRightInd/>
              <w:jc w:val="left"/>
              <w:rPr>
                <w:rFonts w:hint="eastAsia" w:cs="宋体" w:asciiTheme="minorEastAsia" w:hAnsiTheme="minorEastAsia" w:eastAsiaTheme="minorEastAsia"/>
                <w:color w:val="000000"/>
                <w:kern w:val="0"/>
                <w:sz w:val="24"/>
              </w:rPr>
            </w:pPr>
          </w:p>
        </w:tc>
      </w:tr>
      <w:tr w14:paraId="56D1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66" w:type="pct"/>
            <w:vMerge w:val="continue"/>
            <w:vAlign w:val="center"/>
          </w:tcPr>
          <w:p w14:paraId="5DB73165">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7EEEB1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3BDFE25">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（1）支付宝端小程序、微信端小程序需要使用同一个小程序名称进行访问演示；</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（2）用户通过其中一个端口进行获取积分演示后，可以在另一个端口种查看到积分获取记录。</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注：双入口用户数据不一致，不得分。</w:t>
            </w:r>
          </w:p>
        </w:tc>
        <w:tc>
          <w:tcPr>
            <w:tcW w:w="583" w:type="pct"/>
            <w:vMerge w:val="continue"/>
            <w:vAlign w:val="center"/>
          </w:tcPr>
          <w:p w14:paraId="2ACB7FAC">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5BEDC618">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4BD5740A">
            <w:pPr>
              <w:widowControl/>
              <w:adjustRightInd/>
              <w:jc w:val="left"/>
              <w:rPr>
                <w:rFonts w:hint="eastAsia" w:cs="宋体" w:asciiTheme="minorEastAsia" w:hAnsiTheme="minorEastAsia" w:eastAsiaTheme="minorEastAsia"/>
                <w:color w:val="000000"/>
                <w:kern w:val="0"/>
                <w:sz w:val="24"/>
              </w:rPr>
            </w:pPr>
          </w:p>
        </w:tc>
      </w:tr>
      <w:tr w14:paraId="49C58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3DDB7BB9">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8264B1D">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01C686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4、支付能力演示（2分），缺少任意一条均不得分</w:t>
            </w:r>
          </w:p>
        </w:tc>
        <w:tc>
          <w:tcPr>
            <w:tcW w:w="583" w:type="pct"/>
            <w:vMerge w:val="continue"/>
            <w:vAlign w:val="center"/>
          </w:tcPr>
          <w:p w14:paraId="3CDD5111">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117BCE5F">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55A8DA24">
            <w:pPr>
              <w:widowControl/>
              <w:adjustRightInd/>
              <w:jc w:val="left"/>
              <w:rPr>
                <w:rFonts w:hint="eastAsia" w:cs="宋体" w:asciiTheme="minorEastAsia" w:hAnsiTheme="minorEastAsia" w:eastAsiaTheme="minorEastAsia"/>
                <w:color w:val="000000"/>
                <w:kern w:val="0"/>
                <w:sz w:val="24"/>
              </w:rPr>
            </w:pPr>
          </w:p>
        </w:tc>
      </w:tr>
      <w:tr w14:paraId="45D4F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366" w:type="pct"/>
            <w:vMerge w:val="continue"/>
            <w:vAlign w:val="center"/>
          </w:tcPr>
          <w:p w14:paraId="3A440E1B">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5FDE0816">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3E90B8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①结合居民端应用，演示系统的积分支付能力、支付宝支付能力、微信支付能力；</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②支持通过管理后台的“交易中心”分别查看该三类交易渠道的交易订单数据。</w:t>
            </w:r>
          </w:p>
        </w:tc>
        <w:tc>
          <w:tcPr>
            <w:tcW w:w="583" w:type="pct"/>
            <w:vMerge w:val="continue"/>
            <w:vAlign w:val="center"/>
          </w:tcPr>
          <w:p w14:paraId="7E6B5A0E">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776AD780">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58DA32A0">
            <w:pPr>
              <w:widowControl/>
              <w:adjustRightInd/>
              <w:jc w:val="left"/>
              <w:rPr>
                <w:rFonts w:hint="eastAsia" w:cs="宋体" w:asciiTheme="minorEastAsia" w:hAnsiTheme="minorEastAsia" w:eastAsiaTheme="minorEastAsia"/>
                <w:color w:val="000000"/>
                <w:kern w:val="0"/>
                <w:sz w:val="24"/>
              </w:rPr>
            </w:pPr>
          </w:p>
        </w:tc>
      </w:tr>
      <w:tr w14:paraId="52A89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1639C8C0">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1D7378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787B1933">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5、多角色入口融合演示（2分），缺少任意一条均不得分</w:t>
            </w:r>
          </w:p>
        </w:tc>
        <w:tc>
          <w:tcPr>
            <w:tcW w:w="583" w:type="pct"/>
            <w:vMerge w:val="continue"/>
            <w:vAlign w:val="center"/>
          </w:tcPr>
          <w:p w14:paraId="2582B8D5">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22F98E3C">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5AD258E1">
            <w:pPr>
              <w:widowControl/>
              <w:adjustRightInd/>
              <w:jc w:val="left"/>
              <w:rPr>
                <w:rFonts w:hint="eastAsia" w:cs="宋体" w:asciiTheme="minorEastAsia" w:hAnsiTheme="minorEastAsia" w:eastAsiaTheme="minorEastAsia"/>
                <w:color w:val="000000"/>
                <w:kern w:val="0"/>
                <w:sz w:val="24"/>
              </w:rPr>
            </w:pPr>
          </w:p>
        </w:tc>
      </w:tr>
      <w:tr w14:paraId="1DA23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366" w:type="pct"/>
            <w:vMerge w:val="continue"/>
            <w:vAlign w:val="center"/>
          </w:tcPr>
          <w:p w14:paraId="296A6524">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1B6EF9D">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2135C90">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①支持社区管理人员通过移动端小程序管理社区工作日常，移动管理端功能需包含商户管理、事件统计、一幢一码、党员任务、管家报修、民呼必应等应用</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②支持微信端小程序、支付宝小程序使用，演示社区积分商品兑换、管理人员扫码核销功能并进入对应操作界面。</w:t>
            </w:r>
          </w:p>
        </w:tc>
        <w:tc>
          <w:tcPr>
            <w:tcW w:w="583" w:type="pct"/>
            <w:vMerge w:val="continue"/>
            <w:vAlign w:val="center"/>
          </w:tcPr>
          <w:p w14:paraId="0BD2C3FA">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2FB5021F">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4E1F30DC">
            <w:pPr>
              <w:widowControl/>
              <w:adjustRightInd/>
              <w:jc w:val="left"/>
              <w:rPr>
                <w:rFonts w:hint="eastAsia" w:cs="宋体" w:asciiTheme="minorEastAsia" w:hAnsiTheme="minorEastAsia" w:eastAsiaTheme="minorEastAsia"/>
                <w:color w:val="000000"/>
                <w:kern w:val="0"/>
                <w:sz w:val="24"/>
              </w:rPr>
            </w:pPr>
          </w:p>
        </w:tc>
      </w:tr>
      <w:tr w14:paraId="7D3F6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366" w:type="pct"/>
            <w:vMerge w:val="continue"/>
            <w:vAlign w:val="center"/>
          </w:tcPr>
          <w:p w14:paraId="73A51450">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1F0932CE">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EEED87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6、基础数据、运营数据上报演示（3分），缺少任意一条均不得分</w:t>
            </w:r>
          </w:p>
        </w:tc>
        <w:tc>
          <w:tcPr>
            <w:tcW w:w="583" w:type="pct"/>
            <w:vMerge w:val="continue"/>
            <w:vAlign w:val="center"/>
          </w:tcPr>
          <w:p w14:paraId="6BF3EA1B">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0768FE94">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61FB357A">
            <w:pPr>
              <w:widowControl/>
              <w:adjustRightInd/>
              <w:jc w:val="left"/>
              <w:rPr>
                <w:rFonts w:hint="eastAsia" w:cs="宋体" w:asciiTheme="minorEastAsia" w:hAnsiTheme="minorEastAsia" w:eastAsiaTheme="minorEastAsia"/>
                <w:color w:val="000000"/>
                <w:kern w:val="0"/>
                <w:sz w:val="24"/>
              </w:rPr>
            </w:pPr>
          </w:p>
        </w:tc>
      </w:tr>
      <w:tr w14:paraId="6847F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0" w:hRule="atLeast"/>
        </w:trPr>
        <w:tc>
          <w:tcPr>
            <w:tcW w:w="366" w:type="pct"/>
            <w:vMerge w:val="continue"/>
            <w:vAlign w:val="center"/>
          </w:tcPr>
          <w:p w14:paraId="0583B9C9">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97AF66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D4C024B">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（1）展示运营数据、基础数据上报的子模块（如社区总体上报数据、基础数据人员上报子模块等内容）；</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（2）支持查看各项子模块的具体上报数据详情，包含可以查看到最近上报的数据信息、预上报数据的信息；</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（3）支持查看各项子模块的数据上报说明、指标说明；</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（4）支持各项子模块开启或者关闭数据上报功能；</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（5）支持查看各项子模块的上报记录；</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（6）支持各项子模块进行数据补报或者新增数据录入；其中基础数据中，关于应用日活信息、社区用户信息、平台积分信息这三个模块的数据对接，仅能支持通过系统自动获取，查看上报记录；</w:t>
            </w:r>
          </w:p>
        </w:tc>
        <w:tc>
          <w:tcPr>
            <w:tcW w:w="583" w:type="pct"/>
            <w:vMerge w:val="continue"/>
            <w:vAlign w:val="center"/>
          </w:tcPr>
          <w:p w14:paraId="1800E385">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75252AEC">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2DEC961F">
            <w:pPr>
              <w:widowControl/>
              <w:adjustRightInd/>
              <w:jc w:val="left"/>
              <w:rPr>
                <w:rFonts w:hint="eastAsia" w:cs="宋体" w:asciiTheme="minorEastAsia" w:hAnsiTheme="minorEastAsia" w:eastAsiaTheme="minorEastAsia"/>
                <w:color w:val="000000"/>
                <w:kern w:val="0"/>
                <w:sz w:val="24"/>
              </w:rPr>
            </w:pPr>
          </w:p>
        </w:tc>
      </w:tr>
      <w:tr w14:paraId="29B44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2CBA20A3">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7B82D0B9">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648E3C4C">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7、报事报修功能演示（1分），缺少任意一条均不得分。</w:t>
            </w:r>
          </w:p>
        </w:tc>
        <w:tc>
          <w:tcPr>
            <w:tcW w:w="583" w:type="pct"/>
            <w:vMerge w:val="continue"/>
            <w:vAlign w:val="center"/>
          </w:tcPr>
          <w:p w14:paraId="3FAC0973">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45F35273">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22AEDF2B">
            <w:pPr>
              <w:widowControl/>
              <w:adjustRightInd/>
              <w:jc w:val="left"/>
              <w:rPr>
                <w:rFonts w:hint="eastAsia" w:cs="宋体" w:asciiTheme="minorEastAsia" w:hAnsiTheme="minorEastAsia" w:eastAsiaTheme="minorEastAsia"/>
                <w:color w:val="000000"/>
                <w:kern w:val="0"/>
                <w:sz w:val="24"/>
              </w:rPr>
            </w:pPr>
          </w:p>
        </w:tc>
      </w:tr>
      <w:tr w14:paraId="18735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366" w:type="pct"/>
            <w:vMerge w:val="continue"/>
            <w:vAlign w:val="center"/>
          </w:tcPr>
          <w:p w14:paraId="03754A97">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45BB2878">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380C647A">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①支持社区居民通过上传图片、视频，输入文字等形式在线提交报事、建议等事件信息；</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②支持社区管理人员具有事件处置功能，支持创建事件类别上报内容模板，包括上报内容、上报对象、自定义上报内容等信息；</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③支持创建事件类别的处置流程模板，包括社区常见事件的处置流程设置；</w:t>
            </w:r>
            <w:r>
              <w:rPr>
                <w:rFonts w:hint="eastAsia" w:cs="宋体" w:asciiTheme="minorEastAsia" w:hAnsiTheme="minorEastAsia" w:eastAsiaTheme="minorEastAsia"/>
                <w:color w:val="000000"/>
                <w:kern w:val="0"/>
                <w:sz w:val="24"/>
              </w:rPr>
              <w:br w:type="textWrapping"/>
            </w:r>
            <w:r>
              <w:rPr>
                <w:rFonts w:hint="eastAsia" w:cs="宋体" w:asciiTheme="minorEastAsia" w:hAnsiTheme="minorEastAsia" w:eastAsiaTheme="minorEastAsia"/>
                <w:color w:val="000000"/>
                <w:kern w:val="0"/>
                <w:sz w:val="24"/>
              </w:rPr>
              <w:t>④支持对事件超时计时进行配置，包含工作日可以设需要计时的时段，非工作日和法定节假日设置不计时；</w:t>
            </w:r>
          </w:p>
        </w:tc>
        <w:tc>
          <w:tcPr>
            <w:tcW w:w="583" w:type="pct"/>
            <w:vMerge w:val="continue"/>
            <w:vAlign w:val="center"/>
          </w:tcPr>
          <w:p w14:paraId="4E7770D7">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5730BDBF">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03EC39D5">
            <w:pPr>
              <w:widowControl/>
              <w:adjustRightInd/>
              <w:jc w:val="left"/>
              <w:rPr>
                <w:rFonts w:hint="eastAsia" w:cs="宋体" w:asciiTheme="minorEastAsia" w:hAnsiTheme="minorEastAsia" w:eastAsiaTheme="minorEastAsia"/>
                <w:color w:val="000000"/>
                <w:kern w:val="0"/>
                <w:sz w:val="24"/>
              </w:rPr>
            </w:pPr>
          </w:p>
        </w:tc>
      </w:tr>
      <w:tr w14:paraId="08E5F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1B6A89F9">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613BE69A">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520A9748">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8、满意度功能演示（1分），缺少任意一条均不得分。</w:t>
            </w:r>
          </w:p>
        </w:tc>
        <w:tc>
          <w:tcPr>
            <w:tcW w:w="583" w:type="pct"/>
            <w:vMerge w:val="continue"/>
            <w:vAlign w:val="center"/>
          </w:tcPr>
          <w:p w14:paraId="7B5A903A">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5C5BF090">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4E28A8F1">
            <w:pPr>
              <w:widowControl/>
              <w:adjustRightInd/>
              <w:jc w:val="left"/>
              <w:rPr>
                <w:rFonts w:hint="eastAsia" w:cs="宋体" w:asciiTheme="minorEastAsia" w:hAnsiTheme="minorEastAsia" w:eastAsiaTheme="minorEastAsia"/>
                <w:color w:val="000000"/>
                <w:kern w:val="0"/>
                <w:sz w:val="24"/>
              </w:rPr>
            </w:pPr>
          </w:p>
        </w:tc>
      </w:tr>
      <w:tr w14:paraId="4749D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6" w:type="pct"/>
            <w:vMerge w:val="continue"/>
            <w:vAlign w:val="center"/>
          </w:tcPr>
          <w:p w14:paraId="7A3014BF">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198E790">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01F842AD">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①支持“社区满意度调查”功能在小程序端集成透出。</w:t>
            </w:r>
          </w:p>
        </w:tc>
        <w:tc>
          <w:tcPr>
            <w:tcW w:w="583" w:type="pct"/>
            <w:vMerge w:val="continue"/>
            <w:vAlign w:val="center"/>
          </w:tcPr>
          <w:p w14:paraId="2C22A5A4">
            <w:pPr>
              <w:widowControl/>
              <w:adjustRightInd/>
              <w:rPr>
                <w:rFonts w:hint="eastAsia" w:cs="宋体" w:asciiTheme="minorEastAsia" w:hAnsiTheme="minorEastAsia" w:eastAsiaTheme="minorEastAsia"/>
                <w:color w:val="000000"/>
                <w:kern w:val="0"/>
                <w:sz w:val="24"/>
              </w:rPr>
            </w:pPr>
          </w:p>
        </w:tc>
        <w:tc>
          <w:tcPr>
            <w:tcW w:w="584" w:type="pct"/>
            <w:vMerge w:val="continue"/>
            <w:vAlign w:val="center"/>
          </w:tcPr>
          <w:p w14:paraId="4839404C">
            <w:pPr>
              <w:widowControl/>
              <w:adjustRightInd/>
              <w:rPr>
                <w:rFonts w:hint="eastAsia" w:cs="宋体" w:asciiTheme="minorEastAsia" w:hAnsiTheme="minorEastAsia" w:eastAsiaTheme="minorEastAsia"/>
                <w:color w:val="000000"/>
                <w:kern w:val="0"/>
                <w:sz w:val="24"/>
              </w:rPr>
            </w:pPr>
          </w:p>
        </w:tc>
        <w:tc>
          <w:tcPr>
            <w:tcW w:w="765" w:type="pct"/>
            <w:vMerge w:val="continue"/>
            <w:vAlign w:val="center"/>
          </w:tcPr>
          <w:p w14:paraId="57648B89">
            <w:pPr>
              <w:widowControl/>
              <w:adjustRightInd/>
              <w:jc w:val="left"/>
              <w:rPr>
                <w:rFonts w:hint="eastAsia" w:cs="宋体" w:asciiTheme="minorEastAsia" w:hAnsiTheme="minorEastAsia" w:eastAsiaTheme="minorEastAsia"/>
                <w:color w:val="000000"/>
                <w:kern w:val="0"/>
                <w:sz w:val="24"/>
              </w:rPr>
            </w:pPr>
          </w:p>
        </w:tc>
      </w:tr>
      <w:tr w14:paraId="78D7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restart"/>
            <w:shd w:val="clear" w:color="auto" w:fill="auto"/>
            <w:vAlign w:val="center"/>
          </w:tcPr>
          <w:p w14:paraId="77DBB69C">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15</w:t>
            </w:r>
          </w:p>
        </w:tc>
        <w:tc>
          <w:tcPr>
            <w:tcW w:w="449" w:type="pct"/>
            <w:vMerge w:val="restart"/>
            <w:shd w:val="clear" w:color="auto" w:fill="auto"/>
            <w:vAlign w:val="center"/>
          </w:tcPr>
          <w:p w14:paraId="42F96CF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报价</w:t>
            </w:r>
          </w:p>
        </w:tc>
        <w:tc>
          <w:tcPr>
            <w:tcW w:w="2253" w:type="pct"/>
            <w:shd w:val="clear" w:color="auto" w:fill="auto"/>
            <w:vAlign w:val="center"/>
          </w:tcPr>
          <w:p w14:paraId="75D627F4">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有效投标报价的最低价作为评标基准价，其最低报价为满分；按［投标报价得分=（评标基准价/投标报价）*10］的计算公式计算。</w:t>
            </w:r>
          </w:p>
        </w:tc>
        <w:tc>
          <w:tcPr>
            <w:tcW w:w="583" w:type="pct"/>
            <w:vMerge w:val="restart"/>
            <w:shd w:val="clear" w:color="auto" w:fill="auto"/>
            <w:vAlign w:val="center"/>
          </w:tcPr>
          <w:p w14:paraId="33C7AEE2">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0-10分</w:t>
            </w:r>
          </w:p>
        </w:tc>
        <w:tc>
          <w:tcPr>
            <w:tcW w:w="584" w:type="pct"/>
            <w:vMerge w:val="restart"/>
            <w:shd w:val="clear" w:color="auto" w:fill="auto"/>
            <w:vAlign w:val="center"/>
          </w:tcPr>
          <w:p w14:paraId="0E8CD5AB">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c>
          <w:tcPr>
            <w:tcW w:w="765" w:type="pct"/>
            <w:vMerge w:val="restart"/>
            <w:shd w:val="clear" w:color="auto" w:fill="auto"/>
            <w:vAlign w:val="center"/>
          </w:tcPr>
          <w:p w14:paraId="4BEDB220">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r w14:paraId="71C58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66" w:type="pct"/>
            <w:vMerge w:val="continue"/>
            <w:vAlign w:val="center"/>
          </w:tcPr>
          <w:p w14:paraId="75DFA79C">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02DF3E6">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1DF28B82">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评标过程中，不得去掉报价中的最高报价和最低报价。</w:t>
            </w:r>
          </w:p>
        </w:tc>
        <w:tc>
          <w:tcPr>
            <w:tcW w:w="583" w:type="pct"/>
            <w:vMerge w:val="continue"/>
            <w:vAlign w:val="center"/>
          </w:tcPr>
          <w:p w14:paraId="7CDEC29B">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08DC9FFC">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2F23AC6">
            <w:pPr>
              <w:widowControl/>
              <w:adjustRightInd/>
              <w:jc w:val="left"/>
              <w:rPr>
                <w:rFonts w:hint="eastAsia" w:cs="宋体" w:asciiTheme="minorEastAsia" w:hAnsiTheme="minorEastAsia" w:eastAsiaTheme="minorEastAsia"/>
                <w:color w:val="000000"/>
                <w:kern w:val="0"/>
                <w:sz w:val="24"/>
              </w:rPr>
            </w:pPr>
          </w:p>
        </w:tc>
      </w:tr>
      <w:tr w14:paraId="5B73A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366" w:type="pct"/>
            <w:vMerge w:val="continue"/>
            <w:vAlign w:val="center"/>
          </w:tcPr>
          <w:p w14:paraId="4214AC7E">
            <w:pPr>
              <w:widowControl/>
              <w:adjustRightInd/>
              <w:jc w:val="left"/>
              <w:rPr>
                <w:rFonts w:hint="eastAsia" w:cs="宋体" w:asciiTheme="minorEastAsia" w:hAnsiTheme="minorEastAsia" w:eastAsiaTheme="minorEastAsia"/>
                <w:color w:val="000000"/>
                <w:kern w:val="0"/>
                <w:sz w:val="24"/>
              </w:rPr>
            </w:pPr>
          </w:p>
        </w:tc>
        <w:tc>
          <w:tcPr>
            <w:tcW w:w="449" w:type="pct"/>
            <w:vMerge w:val="continue"/>
            <w:vAlign w:val="center"/>
          </w:tcPr>
          <w:p w14:paraId="2E2A2FD2">
            <w:pPr>
              <w:widowControl/>
              <w:adjustRightInd/>
              <w:jc w:val="left"/>
              <w:rPr>
                <w:rFonts w:hint="eastAsia" w:cs="宋体" w:asciiTheme="minorEastAsia" w:hAnsiTheme="minorEastAsia" w:eastAsiaTheme="minorEastAsia"/>
                <w:color w:val="000000"/>
                <w:kern w:val="0"/>
                <w:sz w:val="24"/>
              </w:rPr>
            </w:pPr>
          </w:p>
        </w:tc>
        <w:tc>
          <w:tcPr>
            <w:tcW w:w="2253" w:type="pct"/>
            <w:shd w:val="clear" w:color="auto" w:fill="auto"/>
            <w:vAlign w:val="center"/>
          </w:tcPr>
          <w:p w14:paraId="23796129">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因落实政府采购政策需要进行价格调整的，以调整后的价格计算评标基准价和投标报价。</w:t>
            </w:r>
          </w:p>
        </w:tc>
        <w:tc>
          <w:tcPr>
            <w:tcW w:w="583" w:type="pct"/>
            <w:vMerge w:val="continue"/>
            <w:vAlign w:val="center"/>
          </w:tcPr>
          <w:p w14:paraId="02911B85">
            <w:pPr>
              <w:widowControl/>
              <w:adjustRightInd/>
              <w:jc w:val="left"/>
              <w:rPr>
                <w:rFonts w:hint="eastAsia" w:cs="宋体" w:asciiTheme="minorEastAsia" w:hAnsiTheme="minorEastAsia" w:eastAsiaTheme="minorEastAsia"/>
                <w:color w:val="000000"/>
                <w:kern w:val="0"/>
                <w:sz w:val="24"/>
              </w:rPr>
            </w:pPr>
          </w:p>
        </w:tc>
        <w:tc>
          <w:tcPr>
            <w:tcW w:w="584" w:type="pct"/>
            <w:vMerge w:val="continue"/>
            <w:vAlign w:val="center"/>
          </w:tcPr>
          <w:p w14:paraId="13D96495">
            <w:pPr>
              <w:widowControl/>
              <w:adjustRightInd/>
              <w:jc w:val="left"/>
              <w:rPr>
                <w:rFonts w:hint="eastAsia" w:cs="宋体" w:asciiTheme="minorEastAsia" w:hAnsiTheme="minorEastAsia" w:eastAsiaTheme="minorEastAsia"/>
                <w:color w:val="000000"/>
                <w:kern w:val="0"/>
                <w:sz w:val="24"/>
              </w:rPr>
            </w:pPr>
          </w:p>
        </w:tc>
        <w:tc>
          <w:tcPr>
            <w:tcW w:w="765" w:type="pct"/>
            <w:vMerge w:val="continue"/>
            <w:vAlign w:val="center"/>
          </w:tcPr>
          <w:p w14:paraId="15F46281">
            <w:pPr>
              <w:widowControl/>
              <w:adjustRightInd/>
              <w:jc w:val="left"/>
              <w:rPr>
                <w:rFonts w:hint="eastAsia" w:cs="宋体" w:asciiTheme="minorEastAsia" w:hAnsiTheme="minorEastAsia" w:eastAsiaTheme="minorEastAsia"/>
                <w:color w:val="000000"/>
                <w:kern w:val="0"/>
                <w:sz w:val="24"/>
              </w:rPr>
            </w:pPr>
          </w:p>
        </w:tc>
      </w:tr>
      <w:tr w14:paraId="73029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3068" w:type="pct"/>
            <w:gridSpan w:val="3"/>
            <w:shd w:val="clear" w:color="auto" w:fill="auto"/>
            <w:vAlign w:val="center"/>
          </w:tcPr>
          <w:p w14:paraId="7EB76ECF">
            <w:pPr>
              <w:widowControl/>
              <w:adjustRightInd/>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合计</w:t>
            </w:r>
          </w:p>
        </w:tc>
        <w:tc>
          <w:tcPr>
            <w:tcW w:w="583" w:type="pct"/>
            <w:shd w:val="clear" w:color="auto" w:fill="auto"/>
            <w:vAlign w:val="center"/>
          </w:tcPr>
          <w:p w14:paraId="5E22ECB7">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100</w:t>
            </w:r>
          </w:p>
        </w:tc>
        <w:tc>
          <w:tcPr>
            <w:tcW w:w="584" w:type="pct"/>
            <w:shd w:val="clear" w:color="auto" w:fill="auto"/>
            <w:vAlign w:val="center"/>
          </w:tcPr>
          <w:p w14:paraId="7CE00982">
            <w:pPr>
              <w:widowControl/>
              <w:adjustRightInd/>
              <w:jc w:val="center"/>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c>
          <w:tcPr>
            <w:tcW w:w="765" w:type="pct"/>
            <w:shd w:val="clear" w:color="auto" w:fill="auto"/>
            <w:noWrap/>
            <w:vAlign w:val="center"/>
          </w:tcPr>
          <w:p w14:paraId="39D9C90C">
            <w:pPr>
              <w:widowControl/>
              <w:adjustRightInd/>
              <w:jc w:val="left"/>
              <w:rPr>
                <w:rFonts w:hint="eastAsia" w:cs="宋体" w:asciiTheme="minorEastAsia" w:hAnsiTheme="minorEastAsia" w:eastAsiaTheme="minorEastAsia"/>
                <w:color w:val="000000"/>
                <w:kern w:val="0"/>
                <w:sz w:val="24"/>
              </w:rPr>
            </w:pPr>
            <w:r>
              <w:rPr>
                <w:rFonts w:hint="eastAsia" w:cs="宋体" w:asciiTheme="minorEastAsia" w:hAnsiTheme="minorEastAsia" w:eastAsiaTheme="minorEastAsia"/>
                <w:color w:val="000000"/>
                <w:kern w:val="0"/>
                <w:sz w:val="24"/>
              </w:rPr>
              <w:t>　</w:t>
            </w:r>
          </w:p>
        </w:tc>
      </w:tr>
    </w:tbl>
    <w:p w14:paraId="22AE66C6"/>
    <w:p w14:paraId="17A98AEE">
      <w:pPr>
        <w:snapToGrid w:val="0"/>
        <w:spacing w:line="360" w:lineRule="auto"/>
        <w:rPr>
          <w:rFonts w:hint="eastAsia"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5E438D7F">
      <w:pPr>
        <w:snapToGrid w:val="0"/>
        <w:spacing w:line="360" w:lineRule="auto"/>
        <w:rPr>
          <w:rFonts w:hint="eastAsia" w:ascii="宋体" w:hAnsi="宋体" w:cs="宋体"/>
          <w:b/>
          <w:sz w:val="28"/>
          <w:szCs w:val="28"/>
        </w:rPr>
      </w:pPr>
      <w:r>
        <w:rPr>
          <w:rFonts w:hint="eastAsia" w:ascii="宋体" w:hAnsi="宋体" w:cs="宋体"/>
          <w:b/>
          <w:sz w:val="32"/>
        </w:rPr>
        <w:t>一、评标方法</w:t>
      </w:r>
    </w:p>
    <w:p w14:paraId="60983473">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A210E85">
      <w:pPr>
        <w:adjustRightInd/>
        <w:spacing w:line="360" w:lineRule="auto"/>
        <w:rPr>
          <w:rFonts w:hint="eastAsia" w:ascii="宋体" w:hAnsi="宋体" w:cs="宋体"/>
          <w:kern w:val="0"/>
          <w:sz w:val="24"/>
        </w:rPr>
      </w:pPr>
      <w:r>
        <w:rPr>
          <w:rFonts w:hint="eastAsia" w:ascii="宋体" w:hAnsi="宋体" w:cs="宋体"/>
          <w:b/>
          <w:sz w:val="32"/>
        </w:rPr>
        <w:t>二、评标标准</w:t>
      </w:r>
    </w:p>
    <w:p w14:paraId="7136EFFC">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3A1976C">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493AF442">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5B962A3">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6409FF2C">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6E8F33D7">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06C4BEC9">
      <w:pPr>
        <w:pStyle w:val="131"/>
        <w:spacing w:before="0"/>
        <w:ind w:firstLine="508" w:firstLineChars="212"/>
        <w:rPr>
          <w:rFonts w:hint="eastAsia" w:ascii="宋体" w:hAnsi="宋体" w:cs="宋体"/>
          <w:kern w:val="0"/>
        </w:rPr>
      </w:pPr>
      <w:r>
        <w:rPr>
          <w:rFonts w:hint="eastAsia" w:ascii="宋体" w:hAnsi="宋体" w:cs="宋体"/>
          <w:kern w:val="0"/>
        </w:rPr>
        <w:t>3.4.1投标文件报价出现前后不一致的，按照下列规定修正：</w:t>
      </w:r>
    </w:p>
    <w:p w14:paraId="44D7EC47">
      <w:pPr>
        <w:pStyle w:val="131"/>
        <w:spacing w:before="0"/>
        <w:ind w:firstLine="480"/>
        <w:rPr>
          <w:rFonts w:hint="eastAsia"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A902FAB">
      <w:pPr>
        <w:pStyle w:val="131"/>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78817EB8">
      <w:pPr>
        <w:pStyle w:val="131"/>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1AE7639D">
      <w:pPr>
        <w:pStyle w:val="131"/>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39E540CC">
      <w:pPr>
        <w:pStyle w:val="131"/>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AF3A5E1">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3.4.2投标文件出现不是唯一的、有选择性投标报价的，投标无效。</w:t>
      </w:r>
    </w:p>
    <w:p w14:paraId="602F856C">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3.4.3投标报价超过招标文件中规定的预算金额或者最高限价的，投标无效。</w:t>
      </w:r>
    </w:p>
    <w:p w14:paraId="1A1E7487">
      <w:pPr>
        <w:pStyle w:val="131"/>
        <w:spacing w:before="0"/>
        <w:ind w:firstLine="480"/>
        <w:rPr>
          <w:rFonts w:hint="eastAsia"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D690EED">
      <w:pPr>
        <w:pStyle w:val="131"/>
        <w:spacing w:before="0"/>
        <w:ind w:firstLine="480"/>
        <w:rPr>
          <w:rFonts w:hint="eastAsia"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626E5032">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详见前附表     </w:t>
      </w:r>
      <w:r>
        <w:rPr>
          <w:rFonts w:hint="eastAsia" w:ascii="宋体" w:hAnsi="宋体" w:cs="宋体"/>
          <w:kern w:val="0"/>
          <w:sz w:val="24"/>
        </w:rPr>
        <w:t xml:space="preserve"> </w:t>
      </w:r>
      <w:r>
        <w:rPr>
          <w:rFonts w:hint="eastAsia" w:ascii="宋体" w:hAnsi="宋体" w:cs="宋体"/>
          <w:kern w:val="0"/>
          <w:sz w:val="24"/>
          <w:lang w:val="en"/>
        </w:rPr>
        <w:t>。</w:t>
      </w:r>
    </w:p>
    <w:p w14:paraId="3D076D8C">
      <w:pPr>
        <w:spacing w:line="360" w:lineRule="auto"/>
        <w:ind w:firstLine="480" w:firstLineChars="200"/>
        <w:rPr>
          <w:rFonts w:hint="eastAsia"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1027677">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6878E92">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09753AA1">
      <w:pPr>
        <w:pStyle w:val="131"/>
        <w:spacing w:before="0"/>
        <w:ind w:firstLine="472" w:firstLineChars="196"/>
        <w:rPr>
          <w:rFonts w:hint="eastAsia"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156DFD1">
      <w:pPr>
        <w:pStyle w:val="6"/>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2CD55102">
      <w:pPr>
        <w:spacing w:line="360" w:lineRule="auto"/>
        <w:ind w:firstLine="480" w:firstLineChars="200"/>
        <w:rPr>
          <w:rFonts w:hint="eastAsia"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0E918BC7">
      <w:pPr>
        <w:spacing w:line="360" w:lineRule="auto"/>
        <w:ind w:firstLine="480" w:firstLineChars="200"/>
        <w:rPr>
          <w:rFonts w:hint="eastAsia" w:ascii="宋体" w:hAnsi="宋体" w:cs="宋体"/>
          <w:kern w:val="0"/>
          <w:sz w:val="24"/>
        </w:rPr>
      </w:pPr>
      <w:r>
        <w:rPr>
          <w:rFonts w:hint="eastAsia" w:ascii="宋体" w:hAnsi="宋体" w:cs="宋体"/>
          <w:kern w:val="0"/>
          <w:sz w:val="24"/>
        </w:rPr>
        <w:t>4.2.2投标文件未按照招标文件要求签署、盖章的；</w:t>
      </w:r>
    </w:p>
    <w:p w14:paraId="00AC00CD">
      <w:pPr>
        <w:spacing w:line="360" w:lineRule="auto"/>
        <w:ind w:firstLine="480" w:firstLineChars="200"/>
        <w:rPr>
          <w:rFonts w:hint="eastAsia"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61A77217">
      <w:pPr>
        <w:spacing w:line="360" w:lineRule="auto"/>
        <w:ind w:firstLine="480" w:firstLineChars="200"/>
        <w:rPr>
          <w:rFonts w:hint="eastAsia" w:ascii="宋体" w:hAnsi="宋体" w:cs="宋体"/>
          <w:kern w:val="0"/>
          <w:sz w:val="24"/>
        </w:rPr>
      </w:pPr>
      <w:r>
        <w:rPr>
          <w:rFonts w:hint="eastAsia" w:ascii="宋体" w:hAnsi="宋体" w:cs="宋体"/>
          <w:kern w:val="0"/>
          <w:sz w:val="24"/>
        </w:rPr>
        <w:t>4.2.4投标文件含有采购人不能接受的附加条件的；</w:t>
      </w:r>
    </w:p>
    <w:p w14:paraId="6FD0D058">
      <w:pPr>
        <w:spacing w:line="360" w:lineRule="auto"/>
        <w:ind w:firstLine="480" w:firstLineChars="200"/>
        <w:rPr>
          <w:rFonts w:hint="eastAsia" w:ascii="宋体" w:hAnsi="宋体" w:cs="宋体"/>
          <w:kern w:val="0"/>
          <w:sz w:val="24"/>
        </w:rPr>
      </w:pPr>
      <w:r>
        <w:rPr>
          <w:rFonts w:hint="eastAsia" w:ascii="宋体" w:hAnsi="宋体" w:cs="宋体"/>
          <w:kern w:val="0"/>
          <w:sz w:val="24"/>
        </w:rPr>
        <w:t>4.2.5投标文件中承诺的投标有效期少于招标文件中载明的投标有效期的；</w:t>
      </w:r>
    </w:p>
    <w:p w14:paraId="38D5AC2A">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4.2.6投标文件出现不是唯一的、有选择性投标报价的;</w:t>
      </w:r>
    </w:p>
    <w:p w14:paraId="783AAC2F">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4.2.7投标报价超过招标文件中规定的预算金额或者最高限价的;</w:t>
      </w:r>
    </w:p>
    <w:p w14:paraId="7DEC7A9C">
      <w:pPr>
        <w:spacing w:line="360" w:lineRule="auto"/>
        <w:ind w:firstLine="480" w:firstLineChars="200"/>
        <w:rPr>
          <w:rFonts w:hint="eastAsia" w:ascii="宋体" w:hAnsi="宋体" w:cs="宋体"/>
          <w:kern w:val="0"/>
          <w:sz w:val="24"/>
        </w:rPr>
      </w:pPr>
      <w:r>
        <w:rPr>
          <w:rFonts w:hint="eastAsia" w:ascii="宋体" w:hAnsi="宋体" w:cs="宋体"/>
          <w:kern w:val="0"/>
          <w:sz w:val="24"/>
        </w:rPr>
        <w:t>4.2.8投标人对根据修正原则修正后的报价不确认的；</w:t>
      </w:r>
    </w:p>
    <w:p w14:paraId="7428B678">
      <w:pPr>
        <w:spacing w:line="360" w:lineRule="auto"/>
        <w:ind w:firstLine="480" w:firstLineChars="200"/>
      </w:pPr>
      <w:r>
        <w:rPr>
          <w:rFonts w:hint="eastAsia" w:ascii="宋体" w:hAnsi="宋体" w:cs="宋体"/>
          <w:kern w:val="0"/>
          <w:sz w:val="24"/>
        </w:rPr>
        <w:t>4.2.9投标人提供虚假材料投标的；</w:t>
      </w:r>
    </w:p>
    <w:p w14:paraId="58ED06EA">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4.2.10投标人有恶意串通、妨碍其他投标人的竞争行为、损害采购人或者其他投标人的合法权益情形的；</w:t>
      </w:r>
    </w:p>
    <w:p w14:paraId="182F1973">
      <w:pPr>
        <w:spacing w:line="360" w:lineRule="auto"/>
        <w:ind w:firstLine="480" w:firstLineChars="200"/>
      </w:pPr>
      <w:r>
        <w:rPr>
          <w:rFonts w:hint="eastAsia" w:ascii="宋体" w:hAnsi="宋体" w:cs="宋体"/>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61F00D78">
      <w:pPr>
        <w:spacing w:line="360" w:lineRule="auto"/>
        <w:ind w:firstLine="480" w:firstLineChars="200"/>
        <w:rPr>
          <w:rFonts w:hint="eastAsia"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51419361">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5BBFC176">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666DA1CF">
      <w:pPr>
        <w:pStyle w:val="6"/>
        <w:snapToGrid w:val="0"/>
        <w:spacing w:line="360" w:lineRule="auto"/>
        <w:ind w:firstLine="472" w:firstLineChars="196"/>
        <w:rPr>
          <w:rFonts w:hint="eastAsia" w:cs="宋体"/>
        </w:rPr>
      </w:pPr>
      <w:r>
        <w:rPr>
          <w:rFonts w:hint="eastAsia" w:cs="宋体"/>
          <w:b/>
        </w:rPr>
        <w:t>5.废标。</w:t>
      </w:r>
      <w:r>
        <w:rPr>
          <w:rFonts w:hint="eastAsia" w:cs="宋体"/>
        </w:rPr>
        <w:t>根据《中华人民共和国政府采购法》第三十六条之规定，在采购中，出现下列情形之一的，应予废标：</w:t>
      </w:r>
    </w:p>
    <w:p w14:paraId="16E56927">
      <w:pPr>
        <w:pStyle w:val="6"/>
        <w:snapToGrid w:val="0"/>
        <w:spacing w:line="360" w:lineRule="auto"/>
        <w:rPr>
          <w:rFonts w:hint="eastAsia" w:cs="宋体"/>
        </w:rPr>
      </w:pPr>
      <w:r>
        <w:rPr>
          <w:rFonts w:hint="eastAsia" w:cs="宋体"/>
        </w:rPr>
        <w:t>5.1符合专业条件的供应商或者对招标文件作实质响应的供应商不足3家的；</w:t>
      </w:r>
    </w:p>
    <w:p w14:paraId="79FFC6AB">
      <w:pPr>
        <w:pStyle w:val="6"/>
        <w:snapToGrid w:val="0"/>
        <w:spacing w:line="360" w:lineRule="auto"/>
        <w:rPr>
          <w:rFonts w:hint="eastAsia" w:cs="宋体"/>
        </w:rPr>
      </w:pPr>
      <w:r>
        <w:rPr>
          <w:rFonts w:hint="eastAsia" w:cs="宋体"/>
        </w:rPr>
        <w:t>5.2出现影响采购公正的违法、违规行为的；</w:t>
      </w:r>
    </w:p>
    <w:p w14:paraId="64759597">
      <w:pPr>
        <w:pStyle w:val="6"/>
        <w:snapToGrid w:val="0"/>
        <w:spacing w:line="360" w:lineRule="auto"/>
        <w:rPr>
          <w:rFonts w:hint="eastAsia" w:cs="宋体"/>
        </w:rPr>
      </w:pPr>
      <w:r>
        <w:rPr>
          <w:rFonts w:hint="eastAsia" w:cs="宋体"/>
        </w:rPr>
        <w:t>5.3投标人的报价均超过了采购预算，采购人不能支付的；</w:t>
      </w:r>
    </w:p>
    <w:p w14:paraId="0DF8AB48">
      <w:pPr>
        <w:pStyle w:val="6"/>
        <w:snapToGrid w:val="0"/>
        <w:spacing w:line="360" w:lineRule="auto"/>
        <w:rPr>
          <w:rFonts w:hint="eastAsia" w:cs="宋体"/>
        </w:rPr>
      </w:pPr>
      <w:r>
        <w:rPr>
          <w:rFonts w:hint="eastAsia" w:cs="宋体"/>
        </w:rPr>
        <w:t>5.4因重大变故，采购任务取消的。</w:t>
      </w:r>
    </w:p>
    <w:p w14:paraId="17CFB270">
      <w:pPr>
        <w:pStyle w:val="6"/>
        <w:snapToGrid w:val="0"/>
        <w:spacing w:line="360" w:lineRule="auto"/>
        <w:rPr>
          <w:rFonts w:hint="eastAsia" w:cs="宋体"/>
        </w:rPr>
      </w:pPr>
      <w:r>
        <w:rPr>
          <w:rFonts w:hint="eastAsia" w:cs="宋体"/>
        </w:rPr>
        <w:t>废标后，采购代理机构应当将废标理由通知所有投标人。</w:t>
      </w:r>
    </w:p>
    <w:p w14:paraId="15FD3EE4">
      <w:pPr>
        <w:pStyle w:val="6"/>
        <w:snapToGrid w:val="0"/>
        <w:spacing w:line="360" w:lineRule="auto"/>
        <w:ind w:firstLine="590" w:firstLineChars="245"/>
        <w:rPr>
          <w:rFonts w:hint="eastAsia"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2F628041">
      <w:pPr>
        <w:pStyle w:val="6"/>
        <w:snapToGrid w:val="0"/>
        <w:spacing w:line="360" w:lineRule="auto"/>
        <w:ind w:firstLine="482"/>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0DF05C4">
      <w:pPr>
        <w:pStyle w:val="6"/>
        <w:snapToGrid w:val="0"/>
        <w:spacing w:line="360" w:lineRule="auto"/>
        <w:rPr>
          <w:rFonts w:hint="eastAsia" w:cs="宋体"/>
        </w:rPr>
      </w:pPr>
      <w:r>
        <w:rPr>
          <w:rFonts w:hint="eastAsia" w:cs="宋体"/>
        </w:rPr>
        <w:t>7.1未确定中标供应商的，终止本次政府采购活动，重新开展政府采购活动。</w:t>
      </w:r>
    </w:p>
    <w:p w14:paraId="36ED2D56">
      <w:pPr>
        <w:pStyle w:val="6"/>
        <w:snapToGrid w:val="0"/>
        <w:spacing w:line="360" w:lineRule="auto"/>
        <w:rPr>
          <w:rFonts w:hint="eastAsia"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3F0FCE8">
      <w:pPr>
        <w:pStyle w:val="6"/>
        <w:snapToGrid w:val="0"/>
        <w:spacing w:line="360" w:lineRule="auto"/>
        <w:rPr>
          <w:rFonts w:hint="eastAsia" w:cs="宋体"/>
        </w:rPr>
      </w:pPr>
      <w:r>
        <w:rPr>
          <w:rFonts w:hint="eastAsia" w:cs="宋体"/>
        </w:rPr>
        <w:t>7.3政府采购合同已签订但尚未履行的，撤销合同，从合格的中标候选人中另行确定中标供应商；没有合格的中标候选人的，重新开展政府采购活动。</w:t>
      </w:r>
    </w:p>
    <w:p w14:paraId="0F2320C2">
      <w:pPr>
        <w:pStyle w:val="6"/>
        <w:snapToGrid w:val="0"/>
        <w:spacing w:line="360" w:lineRule="auto"/>
        <w:rPr>
          <w:rFonts w:hint="eastAsia" w:cs="宋体"/>
        </w:rPr>
      </w:pPr>
      <w:r>
        <w:rPr>
          <w:rFonts w:hint="eastAsia" w:cs="宋体"/>
        </w:rPr>
        <w:t>7.4政府采购合同已经履行，给采购人、供应商造成损失的，由责任人承担赔偿责任。</w:t>
      </w:r>
    </w:p>
    <w:p w14:paraId="51AC6919">
      <w:pPr>
        <w:pStyle w:val="6"/>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5E48CDE1">
      <w:pPr>
        <w:pStyle w:val="6"/>
        <w:snapToGrid w:val="0"/>
        <w:spacing w:line="360" w:lineRule="auto"/>
        <w:ind w:firstLine="0" w:firstLineChars="0"/>
        <w:rPr>
          <w:rFonts w:hint="eastAsia" w:cs="宋体"/>
        </w:rPr>
      </w:pPr>
    </w:p>
    <w:bookmarkEnd w:id="27"/>
    <w:p w14:paraId="2A0F1CDD">
      <w:pPr>
        <w:spacing w:line="360" w:lineRule="auto"/>
        <w:ind w:left="720" w:leftChars="343" w:firstLine="1084" w:firstLineChars="300"/>
        <w:outlineLvl w:val="0"/>
        <w:rPr>
          <w:rFonts w:hint="eastAsia" w:ascii="宋体" w:hAnsi="宋体" w:cs="宋体"/>
          <w:b/>
          <w:sz w:val="36"/>
          <w:szCs w:val="36"/>
        </w:rPr>
      </w:pPr>
      <w:bookmarkStart w:id="393" w:name="第五部分"/>
      <w:bookmarkStart w:id="394" w:name="_Toc86217003"/>
      <w:r>
        <w:rPr>
          <w:rFonts w:hint="eastAsia" w:ascii="宋体" w:hAnsi="宋体" w:cs="宋体"/>
          <w:b/>
          <w:sz w:val="36"/>
          <w:szCs w:val="36"/>
        </w:rPr>
        <w:t>第五部分 拟签订的合同文本</w:t>
      </w:r>
    </w:p>
    <w:p w14:paraId="20D301E2">
      <w:pPr>
        <w:rPr>
          <w:rFonts w:hint="eastAsia"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59FC0C66">
      <w:pPr>
        <w:spacing w:line="480" w:lineRule="auto"/>
        <w:jc w:val="center"/>
        <w:rPr>
          <w:rFonts w:hint="eastAsia" w:ascii="宋体" w:hAnsi="宋体" w:cs="宋体"/>
          <w:b/>
          <w:sz w:val="28"/>
          <w:szCs w:val="28"/>
        </w:rPr>
      </w:pPr>
    </w:p>
    <w:p w14:paraId="357481F7">
      <w:pPr>
        <w:spacing w:line="480" w:lineRule="auto"/>
        <w:jc w:val="center"/>
        <w:rPr>
          <w:rFonts w:hint="eastAsia" w:ascii="宋体" w:hAnsi="宋体" w:cs="宋体"/>
          <w:b/>
          <w:sz w:val="24"/>
        </w:rPr>
      </w:pPr>
    </w:p>
    <w:p w14:paraId="51AAC38F">
      <w:pPr>
        <w:spacing w:line="480" w:lineRule="auto"/>
        <w:jc w:val="center"/>
        <w:rPr>
          <w:rFonts w:hint="eastAsia" w:ascii="宋体" w:hAnsi="宋体" w:cs="宋体"/>
          <w:b/>
          <w:sz w:val="24"/>
        </w:rPr>
      </w:pPr>
    </w:p>
    <w:p w14:paraId="1F1D3532">
      <w:pPr>
        <w:spacing w:line="480" w:lineRule="auto"/>
        <w:jc w:val="center"/>
        <w:rPr>
          <w:rFonts w:hint="eastAsia" w:ascii="宋体" w:hAnsi="宋体" w:cs="宋体"/>
          <w:b/>
          <w:sz w:val="36"/>
          <w:szCs w:val="36"/>
        </w:rPr>
      </w:pPr>
      <w:r>
        <w:rPr>
          <w:rFonts w:hint="eastAsia" w:ascii="宋体" w:hAnsi="宋体" w:cs="宋体"/>
          <w:b/>
          <w:sz w:val="36"/>
          <w:szCs w:val="36"/>
        </w:rPr>
        <w:t>政府采购合同参考范本</w:t>
      </w:r>
    </w:p>
    <w:p w14:paraId="3E8E7663">
      <w:pPr>
        <w:spacing w:line="480" w:lineRule="auto"/>
        <w:jc w:val="center"/>
        <w:rPr>
          <w:rFonts w:hint="eastAsia" w:ascii="宋体" w:hAnsi="宋体" w:cs="宋体"/>
          <w:b/>
          <w:sz w:val="36"/>
          <w:szCs w:val="36"/>
        </w:rPr>
      </w:pPr>
      <w:r>
        <w:rPr>
          <w:rFonts w:hint="eastAsia" w:ascii="宋体" w:hAnsi="宋体" w:cs="宋体"/>
          <w:b/>
          <w:sz w:val="36"/>
          <w:szCs w:val="36"/>
        </w:rPr>
        <w:t>（服务类）</w:t>
      </w:r>
    </w:p>
    <w:p w14:paraId="7A6088C8">
      <w:pPr>
        <w:pStyle w:val="702"/>
        <w:ind w:firstLine="2843" w:firstLineChars="1180"/>
        <w:rPr>
          <w:rFonts w:hint="eastAsia" w:ascii="宋体" w:hAnsi="宋体" w:cs="宋体"/>
          <w:b/>
          <w:szCs w:val="24"/>
        </w:rPr>
      </w:pPr>
      <w:r>
        <w:rPr>
          <w:rFonts w:hint="eastAsia" w:ascii="宋体" w:hAnsi="宋体" w:cs="宋体"/>
          <w:b/>
          <w:szCs w:val="24"/>
        </w:rPr>
        <w:t>第一部分 合同书</w:t>
      </w:r>
    </w:p>
    <w:p w14:paraId="646C522C">
      <w:pPr>
        <w:spacing w:before="120" w:line="22" w:lineRule="atLeast"/>
        <w:rPr>
          <w:rFonts w:hint="eastAsia" w:ascii="宋体" w:hAnsi="宋体" w:cs="宋体"/>
          <w:sz w:val="24"/>
        </w:rPr>
      </w:pPr>
    </w:p>
    <w:p w14:paraId="2A994305">
      <w:pPr>
        <w:pStyle w:val="3"/>
        <w:rPr>
          <w:rFonts w:hint="eastAsia"/>
        </w:rPr>
      </w:pPr>
    </w:p>
    <w:p w14:paraId="54ACD2E8">
      <w:pPr>
        <w:spacing w:before="120" w:line="22" w:lineRule="atLeast"/>
        <w:ind w:left="960"/>
        <w:rPr>
          <w:rFonts w:hint="eastAsia"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0524020D">
      <w:pPr>
        <w:pStyle w:val="599"/>
        <w:spacing w:before="120" w:line="22" w:lineRule="atLeast"/>
        <w:rPr>
          <w:rFonts w:hint="eastAsia" w:ascii="宋体" w:hAnsi="宋体" w:eastAsia="宋体" w:cs="宋体"/>
          <w:szCs w:val="24"/>
        </w:rPr>
      </w:pPr>
    </w:p>
    <w:p w14:paraId="516F5230">
      <w:pPr>
        <w:pStyle w:val="599"/>
        <w:spacing w:before="120" w:line="22" w:lineRule="atLeast"/>
        <w:rPr>
          <w:rFonts w:hint="eastAsia" w:ascii="宋体" w:hAnsi="宋体" w:eastAsia="宋体" w:cs="宋体"/>
          <w:szCs w:val="24"/>
        </w:rPr>
      </w:pPr>
    </w:p>
    <w:p w14:paraId="36B0CE62">
      <w:pPr>
        <w:rPr>
          <w:rFonts w:hint="eastAsia" w:ascii="宋体" w:hAnsi="宋体" w:cs="宋体"/>
          <w:sz w:val="24"/>
        </w:rPr>
      </w:pPr>
    </w:p>
    <w:p w14:paraId="37EA625D">
      <w:pPr>
        <w:spacing w:before="120" w:line="22" w:lineRule="atLeast"/>
        <w:ind w:left="960"/>
        <w:rPr>
          <w:rFonts w:hint="eastAsia"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35CC5EAE">
      <w:pPr>
        <w:spacing w:before="120" w:line="22" w:lineRule="atLeast"/>
        <w:rPr>
          <w:rFonts w:hint="eastAsia" w:ascii="宋体" w:hAnsi="宋体" w:cs="宋体"/>
          <w:sz w:val="24"/>
        </w:rPr>
      </w:pPr>
    </w:p>
    <w:p w14:paraId="7C590B54">
      <w:pPr>
        <w:spacing w:before="120" w:line="22" w:lineRule="atLeast"/>
        <w:ind w:left="960"/>
        <w:rPr>
          <w:rFonts w:hint="eastAsia"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7F1498B6">
      <w:pPr>
        <w:spacing w:before="120" w:line="22" w:lineRule="atLeast"/>
        <w:rPr>
          <w:rFonts w:hint="eastAsia" w:ascii="宋体" w:hAnsi="宋体" w:cs="宋体"/>
          <w:sz w:val="24"/>
        </w:rPr>
      </w:pPr>
    </w:p>
    <w:p w14:paraId="5433806B">
      <w:pPr>
        <w:spacing w:before="120" w:line="22" w:lineRule="atLeast"/>
        <w:ind w:firstLine="960" w:firstLineChars="400"/>
        <w:rPr>
          <w:rFonts w:hint="eastAsia"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56D25DEA">
      <w:pPr>
        <w:spacing w:before="120" w:line="22" w:lineRule="atLeast"/>
        <w:rPr>
          <w:rFonts w:hint="eastAsia" w:ascii="宋体" w:hAnsi="宋体" w:cs="宋体"/>
          <w:sz w:val="24"/>
        </w:rPr>
      </w:pPr>
    </w:p>
    <w:p w14:paraId="5F69BA10">
      <w:pPr>
        <w:spacing w:before="120" w:line="22" w:lineRule="atLeast"/>
        <w:ind w:firstLine="960" w:firstLineChars="400"/>
        <w:rPr>
          <w:rFonts w:hint="eastAsia"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7613F2C4">
      <w:pPr>
        <w:widowControl/>
        <w:jc w:val="left"/>
        <w:rPr>
          <w:rFonts w:hint="eastAsia" w:ascii="宋体" w:hAnsi="宋体" w:cs="宋体"/>
          <w:kern w:val="0"/>
          <w:sz w:val="24"/>
        </w:rPr>
        <w:sectPr>
          <w:pgSz w:w="11907" w:h="16840"/>
          <w:pgMar w:top="1474" w:right="1814" w:bottom="1474" w:left="1814" w:header="851" w:footer="851" w:gutter="0"/>
          <w:cols w:space="720" w:num="1"/>
        </w:sectPr>
      </w:pPr>
    </w:p>
    <w:p w14:paraId="76554C2D">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rPr>
        <w:t>2025</w:t>
      </w:r>
      <w:r>
        <w:rPr>
          <w:rFonts w:hint="eastAsia" w:ascii="仿宋" w:hAnsi="仿宋" w:eastAsia="仿宋" w:cs="仿宋"/>
          <w:sz w:val="24"/>
          <w:lang w:val="zh-CN"/>
        </w:rPr>
        <w:t>年</w:t>
      </w:r>
      <w:r>
        <w:rPr>
          <w:rFonts w:hint="eastAsia" w:ascii="仿宋" w:hAnsi="仿宋" w:eastAsia="仿宋" w:cs="仿宋"/>
          <w:sz w:val="24"/>
        </w:rPr>
        <w:t xml:space="preserve"> </w:t>
      </w:r>
      <w:r>
        <w:rPr>
          <w:rFonts w:hint="eastAsia" w:ascii="仿宋" w:hAnsi="仿宋" w:eastAsia="仿宋" w:cs="仿宋"/>
          <w:sz w:val="24"/>
          <w:lang w:val="zh-CN"/>
        </w:rPr>
        <w:t>月</w:t>
      </w:r>
      <w:r>
        <w:rPr>
          <w:rFonts w:hint="eastAsia" w:ascii="仿宋" w:hAnsi="仿宋" w:eastAsia="仿宋" w:cs="仿宋"/>
          <w:sz w:val="24"/>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杭州市拱墅区人民政府湖墅街道办事处</w:t>
      </w:r>
      <w:r>
        <w:rPr>
          <w:rFonts w:hint="eastAsia" w:ascii="仿宋" w:hAnsi="仿宋" w:eastAsia="仿宋" w:cs="仿宋"/>
          <w:sz w:val="24"/>
        </w:rPr>
        <w:t>以</w:t>
      </w:r>
      <w:r>
        <w:rPr>
          <w:rFonts w:hint="eastAsia" w:ascii="仿宋" w:hAnsi="仿宋" w:eastAsia="仿宋" w:cs="仿宋"/>
          <w:sz w:val="24"/>
          <w:u w:val="single"/>
        </w:rPr>
        <w:t>公开招标</w:t>
      </w:r>
      <w:r>
        <w:rPr>
          <w:rFonts w:hint="eastAsia" w:ascii="仿宋" w:hAnsi="仿宋" w:eastAsia="仿宋" w:cs="仿宋"/>
          <w:sz w:val="24"/>
        </w:rPr>
        <w:t>对</w:t>
      </w:r>
      <w:r>
        <w:rPr>
          <w:rFonts w:hint="eastAsia" w:ascii="仿宋" w:hAnsi="仿宋" w:eastAsia="仿宋" w:cs="仿宋"/>
          <w:sz w:val="24"/>
          <w:u w:val="single"/>
        </w:rPr>
        <w:t xml:space="preserve">   杭州市拱墅区湖墅街道卖鱼桥未来社区数字化平台</w:t>
      </w:r>
      <w:r>
        <w:rPr>
          <w:rFonts w:hint="eastAsia" w:ascii="仿宋" w:hAnsi="仿宋" w:eastAsia="仿宋" w:cs="仿宋"/>
          <w:sz w:val="24"/>
        </w:rPr>
        <w:t>进行了采购。经</w:t>
      </w:r>
      <w:r>
        <w:rPr>
          <w:rFonts w:hint="eastAsia" w:ascii="仿宋" w:hAnsi="仿宋" w:eastAsia="仿宋" w:cs="仿宋"/>
          <w:sz w:val="24"/>
          <w:u w:val="single"/>
        </w:rPr>
        <w:t xml:space="preserve">  专家小组  </w:t>
      </w:r>
      <w:r>
        <w:rPr>
          <w:rFonts w:hint="eastAsia" w:ascii="仿宋" w:hAnsi="仿宋" w:eastAsia="仿宋" w:cs="仿宋"/>
          <w:sz w:val="24"/>
        </w:rPr>
        <w:t>评定，</w:t>
      </w:r>
      <w:r>
        <w:rPr>
          <w:rFonts w:hint="eastAsia" w:ascii="仿宋" w:hAnsi="仿宋" w:eastAsia="仿宋" w:cs="仿宋"/>
          <w:sz w:val="24"/>
          <w:u w:val="single"/>
        </w:rPr>
        <w:t xml:space="preserve">   （中标供应商名称）</w:t>
      </w:r>
      <w:r>
        <w:rPr>
          <w:rFonts w:hint="eastAsia" w:ascii="仿宋" w:hAnsi="仿宋" w:eastAsia="仿宋" w:cs="仿宋"/>
          <w:sz w:val="24"/>
        </w:rPr>
        <w:t>为该项目成交供应商。现于成交通知书发出之日起十个工作日内，按照招标文件确定的事项签订本合同。</w:t>
      </w:r>
    </w:p>
    <w:p w14:paraId="415847AB">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根据《中华人民共和国民法典》等相关法律法规之规定，按照平等、自愿、公平、诚实信用和绿色的原则，经</w:t>
      </w:r>
      <w:r>
        <w:rPr>
          <w:rFonts w:hint="eastAsia" w:ascii="仿宋" w:hAnsi="仿宋" w:eastAsia="仿宋" w:cs="仿宋"/>
          <w:sz w:val="24"/>
          <w:u w:val="single"/>
        </w:rPr>
        <w:t>杭州市拱墅区人民政府湖墅街道办事处（</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（中标供应商名称）   （</w:t>
      </w:r>
      <w:r>
        <w:rPr>
          <w:rFonts w:hint="eastAsia" w:ascii="仿宋" w:hAnsi="仿宋" w:eastAsia="仿宋" w:cs="仿宋"/>
          <w:sz w:val="24"/>
          <w:lang w:val="zh-CN"/>
        </w:rPr>
        <w:t>以下简称：乙方）协商一致，达成以下合同</w:t>
      </w:r>
      <w:r>
        <w:rPr>
          <w:rFonts w:hint="eastAsia" w:ascii="仿宋" w:hAnsi="仿宋" w:eastAsia="仿宋" w:cs="仿宋"/>
          <w:sz w:val="24"/>
        </w:rPr>
        <w:t>条款，以兹共同遵守、全面履行。</w:t>
      </w:r>
    </w:p>
    <w:p w14:paraId="72C2458F">
      <w:pPr>
        <w:spacing w:line="360" w:lineRule="auto"/>
        <w:ind w:firstLine="482" w:firstLineChars="200"/>
        <w:outlineLvl w:val="0"/>
        <w:rPr>
          <w:rFonts w:hint="eastAsia" w:ascii="仿宋" w:hAnsi="仿宋" w:eastAsia="仿宋" w:cs="仿宋"/>
          <w:b/>
          <w:sz w:val="24"/>
        </w:rPr>
      </w:pPr>
      <w:bookmarkStart w:id="395" w:name="_Toc3029"/>
      <w:bookmarkStart w:id="396" w:name="_Toc24059"/>
      <w:bookmarkStart w:id="397" w:name="_Toc2232"/>
      <w:r>
        <w:rPr>
          <w:rFonts w:hint="eastAsia" w:ascii="仿宋" w:hAnsi="仿宋" w:eastAsia="仿宋" w:cs="仿宋"/>
          <w:b/>
          <w:sz w:val="24"/>
        </w:rPr>
        <w:t>1.1 合同组成部分</w:t>
      </w:r>
      <w:bookmarkEnd w:id="395"/>
      <w:bookmarkEnd w:id="396"/>
      <w:bookmarkEnd w:id="397"/>
    </w:p>
    <w:p w14:paraId="21F36202">
      <w:pPr>
        <w:spacing w:line="360" w:lineRule="auto"/>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1039F4D">
      <w:pPr>
        <w:spacing w:line="360" w:lineRule="auto"/>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14:paraId="530305C4">
      <w:pPr>
        <w:spacing w:line="360" w:lineRule="auto"/>
        <w:ind w:firstLine="480" w:firstLineChars="200"/>
        <w:rPr>
          <w:rFonts w:hint="eastAsia" w:ascii="仿宋" w:hAnsi="仿宋" w:eastAsia="仿宋" w:cs="仿宋"/>
          <w:sz w:val="24"/>
        </w:rPr>
      </w:pPr>
      <w:r>
        <w:rPr>
          <w:rFonts w:hint="eastAsia" w:ascii="仿宋" w:hAnsi="仿宋" w:eastAsia="仿宋" w:cs="仿宋"/>
          <w:sz w:val="24"/>
        </w:rPr>
        <w:t>1.1.2中标通知书；</w:t>
      </w:r>
    </w:p>
    <w:p w14:paraId="36012445">
      <w:pPr>
        <w:spacing w:line="360" w:lineRule="auto"/>
        <w:ind w:firstLine="480" w:firstLineChars="200"/>
        <w:rPr>
          <w:rFonts w:hint="eastAsia" w:ascii="仿宋" w:hAnsi="仿宋" w:eastAsia="仿宋" w:cs="仿宋"/>
          <w:sz w:val="24"/>
        </w:rPr>
      </w:pPr>
      <w:r>
        <w:rPr>
          <w:rFonts w:hint="eastAsia" w:ascii="仿宋" w:hAnsi="仿宋" w:eastAsia="仿宋" w:cs="仿宋"/>
          <w:sz w:val="24"/>
        </w:rPr>
        <w:t>1.1.3 投标文件（含澄清或者说明文件）；</w:t>
      </w:r>
    </w:p>
    <w:p w14:paraId="64D92C67">
      <w:pPr>
        <w:spacing w:line="360" w:lineRule="auto"/>
        <w:ind w:firstLine="480" w:firstLineChars="200"/>
        <w:rPr>
          <w:rFonts w:hint="eastAsia" w:ascii="仿宋" w:hAnsi="仿宋" w:eastAsia="仿宋" w:cs="仿宋"/>
          <w:sz w:val="24"/>
        </w:rPr>
      </w:pPr>
      <w:r>
        <w:rPr>
          <w:rFonts w:hint="eastAsia" w:ascii="仿宋" w:hAnsi="仿宋" w:eastAsia="仿宋" w:cs="仿宋"/>
          <w:sz w:val="24"/>
        </w:rPr>
        <w:t>1.1.4 招标文件（含澄清或者修改文件）；</w:t>
      </w:r>
    </w:p>
    <w:p w14:paraId="7A89543D">
      <w:pPr>
        <w:spacing w:line="360" w:lineRule="auto"/>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14:paraId="0171ACCA">
      <w:pPr>
        <w:spacing w:line="360" w:lineRule="auto"/>
        <w:ind w:firstLine="482" w:firstLineChars="200"/>
        <w:outlineLvl w:val="0"/>
        <w:rPr>
          <w:rFonts w:hint="eastAsia" w:ascii="仿宋" w:hAnsi="仿宋" w:eastAsia="仿宋" w:cs="仿宋"/>
          <w:b/>
          <w:sz w:val="24"/>
        </w:rPr>
      </w:pPr>
      <w:bookmarkStart w:id="398" w:name="_Toc27126"/>
      <w:bookmarkStart w:id="399" w:name="_Toc21295"/>
      <w:bookmarkStart w:id="400" w:name="_Toc24300"/>
      <w:r>
        <w:rPr>
          <w:rFonts w:hint="eastAsia" w:ascii="仿宋" w:hAnsi="仿宋" w:eastAsia="仿宋" w:cs="仿宋"/>
          <w:b/>
          <w:sz w:val="24"/>
        </w:rPr>
        <w:t xml:space="preserve">1.2 </w:t>
      </w:r>
      <w:bookmarkEnd w:id="398"/>
      <w:bookmarkEnd w:id="399"/>
      <w:bookmarkEnd w:id="400"/>
      <w:r>
        <w:rPr>
          <w:rFonts w:hint="eastAsia" w:ascii="仿宋" w:hAnsi="仿宋" w:eastAsia="仿宋" w:cs="仿宋"/>
          <w:b/>
          <w:sz w:val="24"/>
        </w:rPr>
        <w:t>服务</w:t>
      </w:r>
      <w:bookmarkStart w:id="401" w:name="_Toc21551"/>
      <w:bookmarkStart w:id="402" w:name="_Toc23292"/>
      <w:bookmarkStart w:id="403" w:name="_Toc21631"/>
      <w:r>
        <w:rPr>
          <w:rFonts w:hint="eastAsia" w:ascii="仿宋" w:hAnsi="仿宋" w:eastAsia="仿宋" w:cs="仿宋"/>
          <w:b/>
          <w:sz w:val="24"/>
        </w:rPr>
        <w:t>：</w:t>
      </w:r>
    </w:p>
    <w:p w14:paraId="00FE61FB">
      <w:pPr>
        <w:spacing w:line="360" w:lineRule="auto"/>
        <w:ind w:firstLine="480" w:firstLineChars="200"/>
        <w:rPr>
          <w:rFonts w:hint="eastAsia" w:ascii="仿宋" w:hAnsi="仿宋" w:eastAsia="仿宋" w:cs="仿宋"/>
          <w:sz w:val="24"/>
        </w:rPr>
      </w:pPr>
      <w:r>
        <w:rPr>
          <w:rFonts w:hint="eastAsia" w:ascii="仿宋" w:hAnsi="仿宋" w:eastAsia="仿宋" w:cs="仿宋"/>
          <w:sz w:val="24"/>
        </w:rPr>
        <w:t>1.2.1 服务名称：；</w:t>
      </w:r>
    </w:p>
    <w:p w14:paraId="3A018E30">
      <w:pPr>
        <w:spacing w:line="360" w:lineRule="auto"/>
        <w:ind w:firstLine="480" w:firstLineChars="200"/>
        <w:rPr>
          <w:rFonts w:hint="eastAsia" w:ascii="仿宋" w:hAnsi="仿宋" w:eastAsia="仿宋" w:cs="仿宋"/>
          <w:sz w:val="24"/>
        </w:rPr>
      </w:pPr>
      <w:r>
        <w:rPr>
          <w:rFonts w:hint="eastAsia" w:ascii="仿宋" w:hAnsi="仿宋" w:eastAsia="仿宋" w:cs="仿宋"/>
          <w:sz w:val="24"/>
        </w:rPr>
        <w:t>1.2.2 服务内容：；</w:t>
      </w:r>
    </w:p>
    <w:p w14:paraId="68B888A8">
      <w:pPr>
        <w:spacing w:line="360" w:lineRule="auto"/>
        <w:ind w:firstLine="480" w:firstLineChars="200"/>
        <w:rPr>
          <w:rFonts w:hint="eastAsia" w:ascii="仿宋" w:hAnsi="仿宋" w:eastAsia="仿宋" w:cs="仿宋"/>
        </w:rPr>
      </w:pPr>
      <w:r>
        <w:rPr>
          <w:rFonts w:hint="eastAsia" w:ascii="仿宋" w:hAnsi="仿宋" w:eastAsia="仿宋" w:cs="仿宋"/>
          <w:sz w:val="24"/>
        </w:rPr>
        <w:t>1.2.3 服务质量：</w:t>
      </w:r>
      <w:r>
        <w:rPr>
          <w:rFonts w:hint="eastAsia" w:ascii="仿宋" w:hAnsi="仿宋" w:eastAsia="仿宋" w:cs="仿宋"/>
          <w:sz w:val="24"/>
          <w:u w:val="single"/>
        </w:rPr>
        <w:t>根据采购文件确定的技术指标或服务要求确定验收指标和标准。未进行相应约定的，应当符合国家强制性规定、政策要求、安全标准、行业或企业有关标准等。</w:t>
      </w:r>
    </w:p>
    <w:p w14:paraId="0A5F95FD">
      <w:pPr>
        <w:spacing w:line="360" w:lineRule="auto"/>
        <w:ind w:firstLine="482" w:firstLineChars="200"/>
        <w:outlineLvl w:val="0"/>
        <w:rPr>
          <w:rFonts w:hint="eastAsia" w:ascii="仿宋" w:hAnsi="仿宋" w:eastAsia="仿宋" w:cs="仿宋"/>
          <w:b/>
          <w:sz w:val="24"/>
        </w:rPr>
      </w:pPr>
      <w:r>
        <w:rPr>
          <w:rFonts w:hint="eastAsia" w:ascii="仿宋" w:hAnsi="仿宋" w:eastAsia="仿宋" w:cs="仿宋"/>
          <w:b/>
          <w:sz w:val="24"/>
        </w:rPr>
        <w:t>1.3 价款</w:t>
      </w:r>
      <w:bookmarkEnd w:id="401"/>
      <w:bookmarkEnd w:id="402"/>
      <w:bookmarkEnd w:id="403"/>
    </w:p>
    <w:p w14:paraId="1009AF2E">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本合同总价为：￥元（人民币（大写）：元）。</w:t>
      </w:r>
    </w:p>
    <w:p w14:paraId="5E9227E3">
      <w:pPr>
        <w:tabs>
          <w:tab w:val="left" w:pos="5759"/>
        </w:tabs>
        <w:spacing w:line="360" w:lineRule="auto"/>
        <w:ind w:firstLine="482" w:firstLineChars="200"/>
        <w:outlineLvl w:val="0"/>
        <w:rPr>
          <w:rFonts w:hint="eastAsia" w:ascii="仿宋" w:hAnsi="仿宋" w:eastAsia="仿宋" w:cs="仿宋"/>
          <w:b/>
          <w:sz w:val="24"/>
        </w:rPr>
      </w:pPr>
      <w:bookmarkStart w:id="404" w:name="_Toc1814"/>
      <w:bookmarkStart w:id="405" w:name="_Toc10340"/>
      <w:bookmarkStart w:id="406" w:name="_Toc22618"/>
      <w:r>
        <w:rPr>
          <w:rFonts w:hint="eastAsia" w:ascii="仿宋" w:hAnsi="仿宋" w:eastAsia="仿宋" w:cs="仿宋"/>
          <w:b/>
          <w:sz w:val="24"/>
        </w:rPr>
        <w:t>1.4 付款</w:t>
      </w:r>
      <w:bookmarkEnd w:id="404"/>
      <w:bookmarkEnd w:id="405"/>
      <w:bookmarkEnd w:id="406"/>
      <w:r>
        <w:rPr>
          <w:rFonts w:hint="eastAsia" w:ascii="仿宋" w:hAnsi="仿宋" w:eastAsia="仿宋" w:cs="仿宋"/>
          <w:b/>
          <w:sz w:val="24"/>
        </w:rPr>
        <w:t>方式、时间和条件</w:t>
      </w:r>
      <w:r>
        <w:rPr>
          <w:rFonts w:hint="eastAsia" w:ascii="仿宋" w:hAnsi="仿宋" w:eastAsia="仿宋" w:cs="仿宋"/>
          <w:b/>
          <w:sz w:val="24"/>
        </w:rPr>
        <w:tab/>
      </w:r>
    </w:p>
    <w:p w14:paraId="281127CD">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1.4.1资金支付的方式、时间和条件详见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3530B260">
      <w:pPr>
        <w:spacing w:line="560" w:lineRule="exact"/>
        <w:ind w:firstLine="482" w:firstLineChars="200"/>
        <w:outlineLvl w:val="0"/>
        <w:rPr>
          <w:rFonts w:hint="eastAsia" w:ascii="仿宋" w:hAnsi="仿宋" w:eastAsia="仿宋" w:cs="仿宋"/>
          <w:b/>
          <w:sz w:val="24"/>
        </w:rPr>
      </w:pPr>
      <w:bookmarkStart w:id="407" w:name="_Toc8772"/>
      <w:bookmarkStart w:id="408" w:name="_Toc31421"/>
      <w:bookmarkStart w:id="409" w:name="_Toc11108"/>
      <w:bookmarkStart w:id="410" w:name="_Toc3625"/>
      <w:bookmarkStart w:id="411" w:name="_Toc4760"/>
      <w:r>
        <w:rPr>
          <w:rFonts w:hint="eastAsia" w:ascii="仿宋" w:hAnsi="仿宋" w:eastAsia="仿宋" w:cs="仿宋"/>
          <w:b/>
          <w:sz w:val="24"/>
        </w:rPr>
        <w:t>1.5 服务期限、地点和方式</w:t>
      </w:r>
      <w:bookmarkEnd w:id="407"/>
      <w:bookmarkEnd w:id="408"/>
      <w:bookmarkEnd w:id="409"/>
      <w:bookmarkEnd w:id="410"/>
      <w:bookmarkEnd w:id="411"/>
    </w:p>
    <w:p w14:paraId="2837CA9E">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1.5.1 服务期限：</w:t>
      </w:r>
      <w:r>
        <w:rPr>
          <w:rFonts w:hint="eastAsia" w:ascii="仿宋" w:hAnsi="仿宋" w:eastAsia="仿宋" w:cs="仿宋"/>
          <w:b/>
          <w:i/>
          <w:sz w:val="24"/>
          <w:u w:val="single"/>
        </w:rPr>
        <w:t>合同专用条款；</w:t>
      </w:r>
    </w:p>
    <w:p w14:paraId="7F64DCA5">
      <w:pPr>
        <w:spacing w:line="560" w:lineRule="exact"/>
        <w:ind w:firstLine="480" w:firstLineChars="200"/>
        <w:rPr>
          <w:rFonts w:hint="eastAsia" w:ascii="仿宋" w:hAnsi="仿宋" w:eastAsia="仿宋" w:cs="仿宋"/>
          <w:sz w:val="24"/>
        </w:rPr>
      </w:pPr>
      <w:r>
        <w:rPr>
          <w:rFonts w:hint="eastAsia" w:ascii="仿宋" w:hAnsi="仿宋" w:eastAsia="仿宋" w:cs="仿宋"/>
          <w:sz w:val="24"/>
        </w:rPr>
        <w:t>1.5.2 服务地点：</w:t>
      </w:r>
      <w:r>
        <w:rPr>
          <w:rFonts w:hint="eastAsia" w:ascii="仿宋" w:hAnsi="仿宋" w:eastAsia="仿宋" w:cs="仿宋"/>
          <w:b/>
          <w:i/>
          <w:sz w:val="24"/>
          <w:u w:val="single"/>
        </w:rPr>
        <w:t>合同专用条款；</w:t>
      </w:r>
    </w:p>
    <w:p w14:paraId="5B71B08F">
      <w:pPr>
        <w:spacing w:line="560" w:lineRule="exact"/>
        <w:ind w:firstLine="480" w:firstLineChars="200"/>
        <w:rPr>
          <w:rFonts w:hint="eastAsia" w:ascii="仿宋" w:hAnsi="仿宋" w:eastAsia="仿宋" w:cs="仿宋"/>
        </w:rPr>
      </w:pPr>
      <w:r>
        <w:rPr>
          <w:rFonts w:hint="eastAsia" w:ascii="仿宋" w:hAnsi="仿宋" w:eastAsia="仿宋" w:cs="仿宋"/>
          <w:sz w:val="24"/>
        </w:rPr>
        <w:t>1.5.3 服务方式：</w:t>
      </w:r>
      <w:r>
        <w:rPr>
          <w:rFonts w:hint="eastAsia" w:ascii="仿宋" w:hAnsi="仿宋" w:eastAsia="仿宋" w:cs="仿宋"/>
          <w:b/>
          <w:i/>
          <w:sz w:val="24"/>
          <w:u w:val="single"/>
        </w:rPr>
        <w:t>合同专用条款。</w:t>
      </w:r>
    </w:p>
    <w:p w14:paraId="338F394A">
      <w:pPr>
        <w:spacing w:line="560" w:lineRule="exact"/>
        <w:ind w:firstLine="482" w:firstLineChars="200"/>
        <w:outlineLvl w:val="0"/>
        <w:rPr>
          <w:rFonts w:hint="eastAsia" w:ascii="仿宋" w:hAnsi="仿宋" w:eastAsia="仿宋" w:cs="仿宋"/>
          <w:b/>
          <w:sz w:val="24"/>
        </w:rPr>
      </w:pPr>
      <w:bookmarkStart w:id="412" w:name="_Toc27250"/>
      <w:bookmarkStart w:id="413" w:name="_Toc21423"/>
      <w:bookmarkStart w:id="414" w:name="_Toc19554"/>
      <w:r>
        <w:rPr>
          <w:rFonts w:hint="eastAsia" w:ascii="仿宋" w:hAnsi="仿宋" w:eastAsia="仿宋" w:cs="仿宋"/>
          <w:b/>
          <w:sz w:val="24"/>
        </w:rPr>
        <w:t>1.6 违约责任</w:t>
      </w:r>
      <w:bookmarkEnd w:id="412"/>
      <w:bookmarkEnd w:id="413"/>
      <w:bookmarkEnd w:id="414"/>
    </w:p>
    <w:p w14:paraId="18958F79">
      <w:pPr>
        <w:spacing w:line="560" w:lineRule="exact"/>
        <w:ind w:firstLine="480" w:firstLineChars="200"/>
        <w:rPr>
          <w:rFonts w:hint="eastAsia" w:ascii="仿宋" w:hAnsi="仿宋" w:eastAsia="仿宋" w:cs="仿宋"/>
          <w:sz w:val="24"/>
        </w:rPr>
      </w:pPr>
      <w:r>
        <w:rPr>
          <w:rFonts w:hint="eastAsia" w:ascii="仿宋" w:hAnsi="仿宋" w:eastAsia="仿宋" w:cs="仿宋"/>
          <w:sz w:val="24"/>
        </w:rPr>
        <w:t>1.6.1 除不可抗力外，如果乙方没有按照本合同约定的期限、地点和方式履行，则甲方可要求乙方支付违约金，违约金按应完成而未完成服务价格的日</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%；迟延履行的违约金计算数额达到前述最高限额之日起，甲方有权在要求乙方支付违约金的同时，书面通知乙方解除本合同，返还已付的预付款；</w:t>
      </w:r>
    </w:p>
    <w:p w14:paraId="3CADC24A">
      <w:pPr>
        <w:spacing w:line="560" w:lineRule="exact"/>
        <w:ind w:firstLine="480" w:firstLineChars="200"/>
        <w:rPr>
          <w:rFonts w:hint="eastAsia" w:ascii="仿宋" w:hAnsi="仿宋" w:eastAsia="仿宋" w:cs="仿宋"/>
          <w:sz w:val="24"/>
        </w:rPr>
      </w:pPr>
      <w:r>
        <w:rPr>
          <w:rFonts w:hint="eastAsia" w:ascii="仿宋" w:hAnsi="仿宋" w:eastAsia="仿宋" w:cs="仿宋"/>
          <w:sz w:val="24"/>
        </w:rPr>
        <w:t>1.6.2 除不可抗力外，如果乙方无过错，甲方未按本合同约定的付款方式付款，则乙方可要求甲方支付违约金，违约金按应付而未付款的日</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71036699">
      <w:pPr>
        <w:spacing w:line="560" w:lineRule="exact"/>
        <w:ind w:firstLine="480" w:firstLineChars="200"/>
        <w:rPr>
          <w:rFonts w:hint="eastAsia"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A83F3FE">
      <w:pPr>
        <w:spacing w:line="560" w:lineRule="exact"/>
        <w:ind w:firstLine="480" w:firstLineChars="200"/>
        <w:rPr>
          <w:rFonts w:hint="eastAsia"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3342D38">
      <w:pPr>
        <w:spacing w:line="560" w:lineRule="exact"/>
        <w:ind w:firstLine="480" w:firstLineChars="200"/>
        <w:rPr>
          <w:rFonts w:hint="eastAsia"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3B77DEF">
      <w:pPr>
        <w:spacing w:line="560" w:lineRule="exact"/>
        <w:ind w:firstLine="480" w:firstLineChars="200"/>
        <w:rPr>
          <w:rFonts w:hint="eastAsia" w:ascii="仿宋" w:hAnsi="仿宋" w:eastAsia="仿宋" w:cs="仿宋"/>
          <w:sz w:val="24"/>
        </w:rPr>
      </w:pPr>
      <w:r>
        <w:rPr>
          <w:rFonts w:hint="eastAsia" w:ascii="仿宋" w:hAnsi="仿宋" w:eastAsia="仿宋" w:cs="仿宋"/>
          <w:sz w:val="24"/>
        </w:rPr>
        <w:t>1.6.6 如果出现监督管理部门在处理投诉事项期间或者询问或质疑事项可能影响中标结果的，导致甲方中止履行合同的情形，均不视为甲方违约。</w:t>
      </w:r>
    </w:p>
    <w:p w14:paraId="51670354">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1.6.7违约责任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14:paraId="77F78E9F">
      <w:pPr>
        <w:spacing w:line="560" w:lineRule="exact"/>
        <w:ind w:firstLine="482" w:firstLineChars="200"/>
        <w:outlineLvl w:val="0"/>
        <w:rPr>
          <w:rFonts w:hint="eastAsia" w:ascii="仿宋" w:hAnsi="仿宋" w:eastAsia="仿宋" w:cs="仿宋"/>
          <w:b/>
          <w:sz w:val="24"/>
        </w:rPr>
      </w:pPr>
      <w:bookmarkStart w:id="415" w:name="_Toc16021"/>
      <w:bookmarkStart w:id="416" w:name="_Toc15583"/>
      <w:bookmarkStart w:id="417" w:name="_Toc28375"/>
      <w:r>
        <w:rPr>
          <w:rFonts w:hint="eastAsia" w:ascii="仿宋" w:hAnsi="仿宋" w:eastAsia="仿宋" w:cs="仿宋"/>
          <w:b/>
          <w:sz w:val="24"/>
        </w:rPr>
        <w:t>1.7 合同争议的解决</w:t>
      </w:r>
      <w:bookmarkEnd w:id="415"/>
      <w:bookmarkEnd w:id="416"/>
      <w:bookmarkEnd w:id="417"/>
    </w:p>
    <w:p w14:paraId="6F27532F">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合同专用条款  </w:t>
      </w:r>
      <w:r>
        <w:rPr>
          <w:rFonts w:hint="eastAsia" w:ascii="仿宋" w:hAnsi="仿宋" w:eastAsia="仿宋" w:cs="仿宋"/>
          <w:sz w:val="24"/>
        </w:rPr>
        <w:t>条款规定的方式解决：</w:t>
      </w:r>
    </w:p>
    <w:p w14:paraId="52AF21CB">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14:paraId="23B03BFE">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14:paraId="3AFA518C">
      <w:pPr>
        <w:spacing w:line="560" w:lineRule="exact"/>
        <w:ind w:firstLine="482" w:firstLineChars="200"/>
        <w:outlineLvl w:val="0"/>
        <w:rPr>
          <w:rFonts w:hint="eastAsia" w:ascii="仿宋" w:hAnsi="仿宋" w:eastAsia="仿宋" w:cs="仿宋"/>
          <w:b/>
          <w:sz w:val="24"/>
        </w:rPr>
      </w:pPr>
      <w:bookmarkStart w:id="418" w:name="_Toc11173"/>
      <w:bookmarkStart w:id="419" w:name="_Toc15322"/>
      <w:bookmarkStart w:id="420" w:name="_Toc7245"/>
      <w:r>
        <w:rPr>
          <w:rFonts w:hint="eastAsia" w:ascii="仿宋" w:hAnsi="仿宋" w:eastAsia="仿宋" w:cs="仿宋"/>
          <w:b/>
          <w:sz w:val="24"/>
        </w:rPr>
        <w:t>1.8 合同生效</w:t>
      </w:r>
      <w:bookmarkEnd w:id="418"/>
      <w:bookmarkEnd w:id="419"/>
      <w:bookmarkEnd w:id="420"/>
    </w:p>
    <w:p w14:paraId="30172C45">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本合同经双方法定代表人或授权代表签字并加盖公章后生效。</w:t>
      </w:r>
    </w:p>
    <w:p w14:paraId="040A26B1">
      <w:pPr>
        <w:spacing w:line="560" w:lineRule="exact"/>
        <w:ind w:firstLine="482" w:firstLineChars="200"/>
        <w:rPr>
          <w:rFonts w:hint="eastAsia" w:ascii="仿宋" w:hAnsi="仿宋" w:eastAsia="仿宋" w:cs="仿宋"/>
          <w:b/>
          <w:sz w:val="24"/>
        </w:rPr>
      </w:pPr>
    </w:p>
    <w:p w14:paraId="147AFCB1">
      <w:pPr>
        <w:autoSpaceDE w:val="0"/>
        <w:autoSpaceDN w:val="0"/>
        <w:spacing w:line="560" w:lineRule="exact"/>
        <w:rPr>
          <w:rFonts w:hint="eastAsia" w:ascii="仿宋" w:hAnsi="仿宋" w:eastAsia="仿宋" w:cs="仿宋"/>
          <w:sz w:val="24"/>
          <w:lang w:val="zh-CN"/>
        </w:rPr>
      </w:pPr>
    </w:p>
    <w:p w14:paraId="4D3CC21B">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2EEF5B4E">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2F8E7C7B">
      <w:pPr>
        <w:autoSpaceDE w:val="0"/>
        <w:autoSpaceDN w:val="0"/>
        <w:spacing w:line="560" w:lineRule="exact"/>
        <w:rPr>
          <w:rFonts w:hint="eastAsia" w:ascii="仿宋" w:hAnsi="仿宋" w:eastAsia="仿宋" w:cs="仿宋"/>
          <w:sz w:val="24"/>
          <w:lang w:val="zh-CN"/>
        </w:rPr>
      </w:pPr>
    </w:p>
    <w:p w14:paraId="084A368E">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14:paraId="221B9E16">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14:paraId="188C63D2">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5CDE411C">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14:paraId="5574B67F">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798A127B">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14:paraId="40F3EB8D">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68A0453B">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14:paraId="678CCD6F">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14:paraId="1FB215D6">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14:paraId="0DFC658C">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14:paraId="26D0652E">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开户账号：开户账号：</w:t>
      </w:r>
    </w:p>
    <w:p w14:paraId="23C66DD4">
      <w:pPr>
        <w:widowControl/>
        <w:spacing w:line="560" w:lineRule="exact"/>
        <w:jc w:val="left"/>
        <w:rPr>
          <w:rFonts w:hint="eastAsia" w:ascii="仿宋" w:hAnsi="仿宋" w:eastAsia="仿宋" w:cs="仿宋"/>
          <w:b/>
          <w:sz w:val="24"/>
        </w:rPr>
      </w:pPr>
      <w:bookmarkStart w:id="421" w:name="_Toc331685783"/>
    </w:p>
    <w:p w14:paraId="0E7028DF">
      <w:pPr>
        <w:pStyle w:val="702"/>
        <w:spacing w:line="560" w:lineRule="exact"/>
        <w:ind w:left="0" w:leftChars="0" w:firstLine="0" w:firstLineChars="0"/>
        <w:jc w:val="center"/>
        <w:rPr>
          <w:rFonts w:hint="eastAsia" w:ascii="仿宋" w:hAnsi="仿宋" w:eastAsia="仿宋" w:cs="仿宋"/>
          <w:b/>
          <w:szCs w:val="24"/>
        </w:rPr>
      </w:pPr>
    </w:p>
    <w:p w14:paraId="7FDCB818">
      <w:pPr>
        <w:pStyle w:val="6"/>
        <w:ind w:firstLine="482"/>
        <w:rPr>
          <w:rFonts w:hint="eastAsia" w:ascii="仿宋" w:hAnsi="仿宋" w:eastAsia="仿宋" w:cs="仿宋"/>
          <w:b/>
        </w:rPr>
      </w:pPr>
    </w:p>
    <w:p w14:paraId="518F5CB1">
      <w:pPr>
        <w:pStyle w:val="5"/>
        <w:rPr>
          <w:rFonts w:hint="eastAsia" w:ascii="仿宋" w:hAnsi="仿宋" w:eastAsia="仿宋" w:cs="仿宋"/>
          <w:b/>
          <w:color w:val="auto"/>
          <w:szCs w:val="24"/>
        </w:rPr>
      </w:pPr>
    </w:p>
    <w:p w14:paraId="03E3C267">
      <w:pPr>
        <w:pStyle w:val="6"/>
        <w:ind w:firstLine="482"/>
        <w:rPr>
          <w:rFonts w:hint="eastAsia" w:ascii="仿宋" w:hAnsi="仿宋" w:eastAsia="仿宋" w:cs="仿宋"/>
          <w:b/>
        </w:rPr>
      </w:pPr>
    </w:p>
    <w:p w14:paraId="53A5A390">
      <w:pPr>
        <w:pStyle w:val="5"/>
      </w:pPr>
    </w:p>
    <w:p w14:paraId="1480A35B">
      <w:pPr>
        <w:pStyle w:val="702"/>
        <w:spacing w:line="560" w:lineRule="exact"/>
        <w:ind w:left="0" w:leftChars="0" w:firstLine="0" w:firstLineChars="0"/>
        <w:rPr>
          <w:rFonts w:hint="eastAsia" w:ascii="仿宋" w:hAnsi="仿宋" w:eastAsia="仿宋" w:cs="仿宋"/>
          <w:b/>
          <w:szCs w:val="24"/>
        </w:rPr>
      </w:pPr>
    </w:p>
    <w:p w14:paraId="26079DF2">
      <w:pPr>
        <w:pStyle w:val="6"/>
        <w:ind w:firstLine="482"/>
        <w:rPr>
          <w:rFonts w:hint="eastAsia" w:ascii="仿宋" w:hAnsi="仿宋" w:eastAsia="仿宋" w:cs="仿宋"/>
          <w:b/>
        </w:rPr>
      </w:pPr>
    </w:p>
    <w:p w14:paraId="0D43161F">
      <w:pPr>
        <w:rPr>
          <w:rFonts w:hint="eastAsia" w:ascii="仿宋" w:hAnsi="仿宋" w:eastAsia="仿宋" w:cs="仿宋"/>
          <w:b/>
        </w:rPr>
      </w:pPr>
    </w:p>
    <w:p w14:paraId="61B4687E">
      <w:pPr>
        <w:pStyle w:val="3"/>
        <w:rPr>
          <w:rFonts w:hint="eastAsia" w:ascii="仿宋" w:eastAsia="仿宋" w:cs="仿宋"/>
          <w:szCs w:val="24"/>
        </w:rPr>
      </w:pPr>
    </w:p>
    <w:p w14:paraId="6119A3AE">
      <w:pPr>
        <w:rPr>
          <w:rFonts w:hint="eastAsia" w:ascii="仿宋" w:hAnsi="仿宋" w:eastAsia="仿宋" w:cs="仿宋"/>
          <w:b/>
        </w:rPr>
      </w:pPr>
    </w:p>
    <w:p w14:paraId="2FA9385B">
      <w:pPr>
        <w:pStyle w:val="3"/>
        <w:rPr>
          <w:rFonts w:hint="eastAsia" w:ascii="仿宋" w:eastAsia="仿宋" w:cs="仿宋"/>
          <w:szCs w:val="24"/>
        </w:rPr>
      </w:pPr>
    </w:p>
    <w:p w14:paraId="09E3D55A">
      <w:pPr>
        <w:rPr>
          <w:rFonts w:hint="eastAsia" w:ascii="仿宋" w:hAnsi="仿宋" w:eastAsia="仿宋" w:cs="仿宋"/>
          <w:b/>
        </w:rPr>
      </w:pPr>
    </w:p>
    <w:p w14:paraId="047C8C74">
      <w:pPr>
        <w:pStyle w:val="3"/>
        <w:rPr>
          <w:rFonts w:hint="eastAsia" w:ascii="仿宋" w:eastAsia="仿宋" w:cs="仿宋"/>
          <w:szCs w:val="24"/>
        </w:rPr>
      </w:pPr>
    </w:p>
    <w:p w14:paraId="3924FECE">
      <w:pPr>
        <w:rPr>
          <w:rFonts w:hint="eastAsia" w:ascii="仿宋" w:hAnsi="仿宋" w:eastAsia="仿宋" w:cs="仿宋"/>
          <w:b/>
        </w:rPr>
      </w:pPr>
    </w:p>
    <w:p w14:paraId="5B4FF54F">
      <w:pPr>
        <w:pStyle w:val="3"/>
        <w:rPr>
          <w:rFonts w:hint="eastAsia" w:ascii="仿宋" w:eastAsia="仿宋" w:cs="仿宋"/>
          <w:szCs w:val="24"/>
        </w:rPr>
      </w:pPr>
    </w:p>
    <w:p w14:paraId="2582B4B0"/>
    <w:p w14:paraId="225A8760">
      <w:pPr>
        <w:pStyle w:val="702"/>
        <w:spacing w:line="560" w:lineRule="exact"/>
        <w:ind w:left="0" w:leftChars="0" w:firstLine="0" w:firstLineChars="0"/>
        <w:jc w:val="center"/>
        <w:rPr>
          <w:rFonts w:hint="eastAsia" w:ascii="仿宋" w:hAnsi="仿宋" w:eastAsia="仿宋" w:cs="仿宋"/>
          <w:b/>
          <w:szCs w:val="24"/>
        </w:rPr>
      </w:pPr>
      <w:r>
        <w:rPr>
          <w:rFonts w:hint="eastAsia" w:ascii="仿宋" w:hAnsi="仿宋" w:eastAsia="仿宋" w:cs="仿宋"/>
          <w:b/>
          <w:szCs w:val="24"/>
        </w:rPr>
        <w:t>第二部分 合同一般条款</w:t>
      </w:r>
      <w:bookmarkEnd w:id="421"/>
    </w:p>
    <w:p w14:paraId="060833A3">
      <w:pPr>
        <w:spacing w:line="360" w:lineRule="auto"/>
        <w:ind w:firstLine="482" w:firstLineChars="200"/>
        <w:outlineLvl w:val="0"/>
        <w:rPr>
          <w:rFonts w:hint="eastAsia" w:ascii="仿宋" w:hAnsi="仿宋" w:eastAsia="仿宋" w:cs="仿宋"/>
          <w:b/>
          <w:sz w:val="24"/>
        </w:rPr>
      </w:pPr>
      <w:bookmarkStart w:id="422" w:name="_Toc487900349"/>
      <w:bookmarkStart w:id="423" w:name="_Toc259093669"/>
      <w:bookmarkStart w:id="424" w:name="_Toc28763"/>
      <w:bookmarkStart w:id="425" w:name="_Ref467379195"/>
      <w:bookmarkStart w:id="426" w:name="_Ref467379205"/>
      <w:bookmarkStart w:id="427" w:name="_Ref467379214"/>
      <w:bookmarkStart w:id="428" w:name="_Ref467378463"/>
      <w:bookmarkStart w:id="429" w:name="_Ref467379101"/>
      <w:bookmarkStart w:id="430" w:name="_Ref467379225"/>
      <w:bookmarkStart w:id="431" w:name="_Ref467378404"/>
      <w:bookmarkStart w:id="432" w:name="_Ref467379094"/>
      <w:bookmarkStart w:id="433" w:name="_Toc19614"/>
      <w:bookmarkStart w:id="434" w:name="_Toc16917"/>
      <w:bookmarkStart w:id="435" w:name="_Ref467379109"/>
      <w:bookmarkStart w:id="436" w:name="_Toc279701240"/>
      <w:bookmarkStart w:id="437" w:name="_Ref467378499"/>
      <w:r>
        <w:rPr>
          <w:rFonts w:hint="eastAsia" w:ascii="仿宋" w:hAnsi="仿宋" w:eastAsia="仿宋" w:cs="仿宋"/>
          <w:b/>
          <w:sz w:val="24"/>
        </w:rPr>
        <w:t>2.1 定义</w:t>
      </w:r>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p>
    <w:p w14:paraId="03B1ABD1">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52191BDC">
      <w:pPr>
        <w:spacing w:line="360" w:lineRule="auto"/>
        <w:ind w:firstLine="480" w:firstLineChars="200"/>
        <w:rPr>
          <w:rFonts w:hint="eastAsia" w:ascii="仿宋" w:hAnsi="仿宋" w:eastAsia="仿宋" w:cs="仿宋"/>
          <w:sz w:val="24"/>
        </w:rPr>
      </w:pPr>
      <w:r>
        <w:rPr>
          <w:rFonts w:hint="eastAsia" w:ascii="仿宋" w:hAnsi="仿宋" w:eastAsia="仿宋" w:cs="仿宋"/>
          <w:sz w:val="24"/>
        </w:rPr>
        <w:t>2.1.1 “合同”系指采购人和中标供应商签订的载明双方当事人所达成的协议，并包括所有的附件、附录和构成合同的其他文件。</w:t>
      </w:r>
    </w:p>
    <w:p w14:paraId="284EA3D6">
      <w:pPr>
        <w:spacing w:line="360" w:lineRule="auto"/>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“合同价”系指根据合同约定，中标供应商在完全履行合同义务后，采购人应支付给中标供应商的价格。</w:t>
      </w:r>
    </w:p>
    <w:p w14:paraId="6BF00535">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2.1.3 </w:t>
      </w:r>
      <w:bookmarkStart w:id="438" w:name="_Ref467378840"/>
      <w:r>
        <w:rPr>
          <w:rFonts w:hint="eastAsia" w:ascii="仿宋" w:hAnsi="仿宋" w:eastAsia="仿宋" w:cs="仿宋"/>
          <w:sz w:val="24"/>
        </w:rPr>
        <w:t>“服务”系指中标供应商根据合同约定应向采购人履行的除货物和工程以外的其他政府采购对象，包括采购人自身需要的服务和向社会公众提供的公共服务。</w:t>
      </w:r>
    </w:p>
    <w:p w14:paraId="7204B27E">
      <w:pPr>
        <w:spacing w:line="360" w:lineRule="auto"/>
        <w:ind w:firstLine="480" w:firstLineChars="200"/>
        <w:rPr>
          <w:rFonts w:hint="eastAsia" w:ascii="仿宋" w:hAnsi="仿宋" w:eastAsia="仿宋" w:cs="仿宋"/>
          <w:sz w:val="24"/>
        </w:rPr>
      </w:pPr>
      <w:r>
        <w:rPr>
          <w:rFonts w:hint="eastAsia" w:ascii="仿宋" w:hAnsi="仿宋" w:eastAsia="仿宋" w:cs="仿宋"/>
          <w:sz w:val="24"/>
        </w:rPr>
        <w:t>2.1.4 “甲方”系指与中标供应商签署合同的采购人</w:t>
      </w:r>
      <w:bookmarkEnd w:id="438"/>
      <w:r>
        <w:rPr>
          <w:rFonts w:hint="eastAsia" w:ascii="仿宋" w:hAnsi="仿宋" w:eastAsia="仿宋" w:cs="仿宋"/>
          <w:sz w:val="24"/>
        </w:rPr>
        <w:t>；采购人委托采购代理机构代表其与乙方签订合同的，采购人的授权委托书作为合同附件。</w:t>
      </w:r>
    </w:p>
    <w:p w14:paraId="39408FDF">
      <w:pPr>
        <w:spacing w:line="360" w:lineRule="auto"/>
        <w:ind w:firstLine="480" w:firstLineChars="200"/>
        <w:rPr>
          <w:rFonts w:hint="eastAsia" w:ascii="仿宋" w:hAnsi="仿宋" w:eastAsia="仿宋" w:cs="仿宋"/>
          <w:sz w:val="24"/>
        </w:rPr>
      </w:pPr>
      <w:bookmarkStart w:id="439" w:name="_Ref467379400"/>
      <w:r>
        <w:rPr>
          <w:rFonts w:hint="eastAsia" w:ascii="仿宋" w:hAnsi="仿宋" w:eastAsia="仿宋" w:cs="仿宋"/>
          <w:sz w:val="24"/>
        </w:rPr>
        <w:t>2.1.5 “乙方”系指根据合同约定提供服务的中标供应商</w:t>
      </w:r>
      <w:bookmarkEnd w:id="439"/>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CDC40D7">
      <w:pPr>
        <w:spacing w:line="360" w:lineRule="auto"/>
        <w:ind w:firstLine="480" w:firstLineChars="200"/>
        <w:rPr>
          <w:rFonts w:hint="eastAsia" w:ascii="仿宋" w:hAnsi="仿宋" w:eastAsia="仿宋" w:cs="仿宋"/>
          <w:sz w:val="24"/>
        </w:rPr>
      </w:pPr>
      <w:bookmarkStart w:id="440" w:name="_Ref467379436"/>
      <w:r>
        <w:rPr>
          <w:rFonts w:hint="eastAsia" w:ascii="仿宋" w:hAnsi="仿宋" w:eastAsia="仿宋" w:cs="仿宋"/>
          <w:sz w:val="24"/>
        </w:rPr>
        <w:t xml:space="preserve">2.1.6 </w:t>
      </w:r>
      <w:bookmarkEnd w:id="440"/>
      <w:r>
        <w:rPr>
          <w:rFonts w:hint="eastAsia" w:ascii="仿宋" w:hAnsi="仿宋" w:eastAsia="仿宋" w:cs="仿宋"/>
          <w:sz w:val="24"/>
        </w:rPr>
        <w:t>“现场”系指合同约定提供服务的地点。</w:t>
      </w:r>
    </w:p>
    <w:p w14:paraId="28B0685A">
      <w:pPr>
        <w:spacing w:line="360" w:lineRule="auto"/>
        <w:ind w:firstLine="482" w:firstLineChars="200"/>
        <w:outlineLvl w:val="0"/>
        <w:rPr>
          <w:rFonts w:hint="eastAsia" w:ascii="仿宋" w:hAnsi="仿宋" w:eastAsia="仿宋" w:cs="仿宋"/>
          <w:b/>
          <w:sz w:val="24"/>
        </w:rPr>
      </w:pPr>
      <w:bookmarkStart w:id="441" w:name="_Toc13336"/>
      <w:bookmarkStart w:id="442" w:name="_Toc279701241"/>
      <w:bookmarkStart w:id="443" w:name="_Toc32504"/>
      <w:bookmarkStart w:id="444" w:name="_Toc487900350"/>
      <w:bookmarkStart w:id="445" w:name="_Toc27635"/>
      <w:bookmarkStart w:id="446" w:name="_Toc259093670"/>
      <w:r>
        <w:rPr>
          <w:rFonts w:hint="eastAsia" w:ascii="仿宋" w:hAnsi="仿宋" w:eastAsia="仿宋" w:cs="仿宋"/>
          <w:b/>
          <w:sz w:val="24"/>
        </w:rPr>
        <w:t>2.2 技术规范</w:t>
      </w:r>
      <w:bookmarkEnd w:id="441"/>
      <w:bookmarkEnd w:id="442"/>
      <w:bookmarkEnd w:id="443"/>
      <w:bookmarkEnd w:id="444"/>
      <w:bookmarkEnd w:id="445"/>
      <w:bookmarkEnd w:id="446"/>
    </w:p>
    <w:p w14:paraId="129FFC12">
      <w:pPr>
        <w:spacing w:line="360" w:lineRule="auto"/>
        <w:ind w:firstLine="480" w:firstLineChars="200"/>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E95FAEF">
      <w:pPr>
        <w:spacing w:line="360" w:lineRule="auto"/>
        <w:ind w:firstLine="482" w:firstLineChars="200"/>
        <w:outlineLvl w:val="0"/>
        <w:rPr>
          <w:rFonts w:hint="eastAsia" w:ascii="仿宋" w:hAnsi="仿宋" w:eastAsia="仿宋" w:cs="仿宋"/>
          <w:b/>
          <w:sz w:val="24"/>
        </w:rPr>
      </w:pPr>
      <w:bookmarkStart w:id="447" w:name="_Toc279701242"/>
      <w:bookmarkStart w:id="448" w:name="_Toc27853"/>
      <w:bookmarkStart w:id="449" w:name="_Toc9829"/>
      <w:bookmarkStart w:id="450" w:name="_Toc31634"/>
      <w:bookmarkStart w:id="451" w:name="_Toc487900351"/>
      <w:bookmarkStart w:id="452" w:name="_Toc259093671"/>
      <w:r>
        <w:rPr>
          <w:rFonts w:hint="eastAsia" w:ascii="仿宋" w:hAnsi="仿宋" w:eastAsia="仿宋" w:cs="仿宋"/>
          <w:b/>
          <w:sz w:val="24"/>
        </w:rPr>
        <w:t>2.3 知识产权</w:t>
      </w:r>
      <w:bookmarkEnd w:id="447"/>
      <w:bookmarkEnd w:id="448"/>
      <w:bookmarkEnd w:id="449"/>
      <w:bookmarkEnd w:id="450"/>
      <w:bookmarkEnd w:id="451"/>
      <w:bookmarkEnd w:id="452"/>
    </w:p>
    <w:p w14:paraId="7AC865BB">
      <w:pPr>
        <w:spacing w:line="360" w:lineRule="auto"/>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服务或其任何一部分时不受任何第三方提出的侵犯其著作权、商标权、专利权等知识产权方面的起诉；如果任何第三方提出侵权指控，那么乙方须与该第三方交涉并承担由此发生的一切责任、费用和赔偿；</w:t>
      </w:r>
    </w:p>
    <w:p w14:paraId="74F3BF00">
      <w:pPr>
        <w:spacing w:line="360" w:lineRule="auto"/>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14:paraId="45F35DCF">
      <w:pPr>
        <w:spacing w:line="360" w:lineRule="auto"/>
        <w:ind w:firstLine="482" w:firstLineChars="200"/>
        <w:outlineLvl w:val="0"/>
        <w:rPr>
          <w:rFonts w:hint="eastAsia" w:ascii="仿宋" w:hAnsi="仿宋" w:eastAsia="仿宋" w:cs="仿宋"/>
          <w:b/>
          <w:sz w:val="24"/>
        </w:rPr>
      </w:pPr>
      <w:bookmarkStart w:id="453" w:name="_Toc279701245"/>
      <w:bookmarkStart w:id="454" w:name="_Ref467378541"/>
      <w:bookmarkStart w:id="455" w:name="_Ref467378591"/>
      <w:bookmarkStart w:id="456" w:name="_Ref467379536"/>
      <w:bookmarkStart w:id="457" w:name="_Toc259093674"/>
      <w:bookmarkStart w:id="458" w:name="_Ref467379542"/>
      <w:bookmarkStart w:id="459" w:name="_Ref467379527"/>
      <w:bookmarkStart w:id="460" w:name="_Toc487900354"/>
      <w:bookmarkStart w:id="461" w:name="_Toc26182"/>
      <w:bookmarkStart w:id="462" w:name="_Toc30272"/>
      <w:bookmarkStart w:id="463" w:name="_Toc19074"/>
      <w:r>
        <w:rPr>
          <w:rFonts w:hint="eastAsia" w:ascii="仿宋" w:hAnsi="仿宋" w:eastAsia="仿宋" w:cs="仿宋"/>
          <w:b/>
          <w:sz w:val="24"/>
        </w:rPr>
        <w:t>2.</w:t>
      </w:r>
      <w:bookmarkEnd w:id="453"/>
      <w:bookmarkEnd w:id="454"/>
      <w:bookmarkEnd w:id="455"/>
      <w:bookmarkEnd w:id="456"/>
      <w:bookmarkEnd w:id="457"/>
      <w:bookmarkEnd w:id="458"/>
      <w:bookmarkEnd w:id="459"/>
      <w:bookmarkEnd w:id="460"/>
      <w:r>
        <w:rPr>
          <w:rFonts w:hint="eastAsia" w:ascii="仿宋" w:hAnsi="仿宋" w:eastAsia="仿宋" w:cs="仿宋"/>
          <w:b/>
          <w:sz w:val="24"/>
        </w:rPr>
        <w:t>4 履约检查和问题反馈</w:t>
      </w:r>
      <w:bookmarkEnd w:id="461"/>
      <w:bookmarkEnd w:id="462"/>
      <w:bookmarkEnd w:id="463"/>
    </w:p>
    <w:p w14:paraId="24629CF3">
      <w:pPr>
        <w:spacing w:line="360" w:lineRule="auto"/>
        <w:ind w:firstLine="480" w:firstLineChars="200"/>
        <w:rPr>
          <w:rFonts w:hint="eastAsia" w:ascii="仿宋" w:hAnsi="仿宋" w:eastAsia="仿宋" w:cs="仿宋"/>
          <w:sz w:val="24"/>
        </w:rPr>
      </w:pPr>
      <w:bookmarkStart w:id="464" w:name="_Ref467379657"/>
      <w:r>
        <w:rPr>
          <w:rFonts w:hint="eastAsia" w:ascii="仿宋" w:hAnsi="仿宋" w:eastAsia="仿宋" w:cs="仿宋"/>
          <w:sz w:val="24"/>
        </w:rPr>
        <w:t>2.4.1</w:t>
      </w:r>
      <w:bookmarkEnd w:id="464"/>
      <w:bookmarkStart w:id="465" w:name="_Toc186431854"/>
      <w:bookmarkStart w:id="466" w:name="_Toc259093676"/>
      <w:bookmarkStart w:id="467" w:name="_Toc279701247"/>
      <w:bookmarkStart w:id="468" w:name="_Toc487900357"/>
      <w:bookmarkStart w:id="469" w:name="_Ref467379807"/>
      <w:bookmarkStart w:id="470" w:name="_Ref467379793"/>
      <w:r>
        <w:rPr>
          <w:rFonts w:hint="eastAsia" w:ascii="仿宋" w:hAnsi="仿宋" w:eastAsia="仿宋" w:cs="仿宋"/>
          <w:sz w:val="24"/>
        </w:rPr>
        <w:t>甲方有权在其认为必要时，对乙方是否能够按照合同约定提供服务进行履约检查，以确保乙方所交付的成果能够依约满足甲方之项目需求，但不得因履约检查妨碍乙方的正常工作，乙方应予积极配合；</w:t>
      </w:r>
    </w:p>
    <w:p w14:paraId="762BEC71">
      <w:pPr>
        <w:spacing w:line="360" w:lineRule="auto"/>
        <w:ind w:firstLine="480" w:firstLineChars="200"/>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合同履行期间，甲方有权将履行过程中出现的问题反馈给乙方，乙方在收到甲方反馈后应在</w:t>
      </w:r>
      <w:r>
        <w:rPr>
          <w:rFonts w:hint="eastAsia" w:ascii="仿宋" w:hAnsi="仿宋" w:eastAsia="仿宋" w:cs="仿宋"/>
          <w:sz w:val="24"/>
          <w:u w:val="single"/>
        </w:rPr>
        <w:t xml:space="preserve">   </w:t>
      </w:r>
      <w:r>
        <w:rPr>
          <w:rFonts w:hint="eastAsia" w:ascii="仿宋" w:hAnsi="仿宋" w:eastAsia="仿宋" w:cs="仿宋"/>
          <w:sz w:val="24"/>
        </w:rPr>
        <w:t>天内响应，并及时根据甲方反馈情况进行处理；如乙方不能及时处理，双方当事人应以书面形式约定需要完善和改进的内容</w:t>
      </w:r>
      <w:bookmarkEnd w:id="465"/>
      <w:bookmarkStart w:id="471" w:name="_Toc186431855"/>
      <w:r>
        <w:rPr>
          <w:rFonts w:hint="eastAsia" w:ascii="仿宋" w:hAnsi="仿宋" w:eastAsia="仿宋" w:cs="仿宋"/>
          <w:sz w:val="24"/>
        </w:rPr>
        <w:t>。</w:t>
      </w:r>
    </w:p>
    <w:bookmarkEnd w:id="466"/>
    <w:bookmarkEnd w:id="467"/>
    <w:bookmarkEnd w:id="468"/>
    <w:bookmarkEnd w:id="469"/>
    <w:bookmarkEnd w:id="470"/>
    <w:bookmarkEnd w:id="471"/>
    <w:p w14:paraId="0E1AA6E9">
      <w:pPr>
        <w:spacing w:line="360" w:lineRule="auto"/>
        <w:ind w:firstLine="482" w:firstLineChars="200"/>
        <w:outlineLvl w:val="0"/>
        <w:rPr>
          <w:rFonts w:hint="eastAsia" w:ascii="仿宋" w:hAnsi="仿宋" w:eastAsia="仿宋" w:cs="仿宋"/>
          <w:b/>
          <w:sz w:val="24"/>
        </w:rPr>
      </w:pPr>
      <w:bookmarkStart w:id="472" w:name="_Ref467379923"/>
      <w:bookmarkStart w:id="473" w:name="_Ref467379852"/>
      <w:bookmarkStart w:id="474" w:name="_Ref467379863"/>
      <w:bookmarkStart w:id="475" w:name="_Toc279701248"/>
      <w:bookmarkStart w:id="476" w:name="_Toc259093677"/>
      <w:bookmarkStart w:id="477" w:name="_Toc487900358"/>
      <w:bookmarkStart w:id="478" w:name="_Toc16110"/>
      <w:bookmarkStart w:id="479" w:name="_Toc3225"/>
      <w:bookmarkStart w:id="480" w:name="_Toc774"/>
      <w:r>
        <w:rPr>
          <w:rFonts w:hint="eastAsia" w:ascii="仿宋" w:hAnsi="仿宋" w:eastAsia="仿宋" w:cs="仿宋"/>
          <w:b/>
          <w:sz w:val="24"/>
        </w:rPr>
        <w:t>2.5 技术资料</w:t>
      </w:r>
      <w:bookmarkEnd w:id="472"/>
      <w:bookmarkEnd w:id="473"/>
      <w:bookmarkEnd w:id="474"/>
      <w:bookmarkEnd w:id="475"/>
      <w:bookmarkEnd w:id="476"/>
      <w:bookmarkEnd w:id="477"/>
      <w:r>
        <w:rPr>
          <w:rFonts w:hint="eastAsia" w:ascii="仿宋" w:hAnsi="仿宋" w:eastAsia="仿宋" w:cs="仿宋"/>
          <w:b/>
          <w:sz w:val="24"/>
        </w:rPr>
        <w:t>和保密义务</w:t>
      </w:r>
      <w:bookmarkEnd w:id="478"/>
      <w:bookmarkEnd w:id="479"/>
      <w:bookmarkEnd w:id="480"/>
    </w:p>
    <w:p w14:paraId="2F81F5DD">
      <w:pPr>
        <w:spacing w:line="360" w:lineRule="auto"/>
        <w:ind w:firstLine="480" w:firstLineChars="200"/>
        <w:rPr>
          <w:rFonts w:hint="eastAsia" w:ascii="仿宋" w:hAnsi="仿宋" w:eastAsia="仿宋" w:cs="仿宋"/>
          <w:sz w:val="24"/>
        </w:rPr>
      </w:pPr>
      <w:r>
        <w:rPr>
          <w:rFonts w:hint="eastAsia" w:ascii="仿宋" w:hAnsi="仿宋" w:eastAsia="仿宋" w:cs="仿宋"/>
          <w:sz w:val="24"/>
        </w:rPr>
        <w:t>2.5.1 乙方有权依据合同约定和项目需要，向甲方了解有关情况，调阅有关资料等，甲方应予积极配合；</w:t>
      </w:r>
    </w:p>
    <w:p w14:paraId="27C1E21F">
      <w:pPr>
        <w:spacing w:line="360" w:lineRule="auto"/>
        <w:ind w:firstLine="480" w:firstLineChars="200"/>
        <w:rPr>
          <w:rFonts w:hint="eastAsia" w:ascii="仿宋" w:hAnsi="仿宋" w:eastAsia="仿宋" w:cs="仿宋"/>
          <w:sz w:val="24"/>
        </w:rPr>
      </w:pPr>
      <w:r>
        <w:rPr>
          <w:rFonts w:hint="eastAsia" w:ascii="仿宋" w:hAnsi="仿宋" w:eastAsia="仿宋" w:cs="仿宋"/>
          <w:sz w:val="24"/>
        </w:rPr>
        <w:t>2.5.2 乙方有义务妥善保管和保护由甲方提供的前款信息和资料等；</w:t>
      </w:r>
    </w:p>
    <w:p w14:paraId="540C9A00">
      <w:pPr>
        <w:spacing w:line="360" w:lineRule="auto"/>
        <w:ind w:firstLine="480" w:firstLineChars="200"/>
        <w:rPr>
          <w:rFonts w:hint="eastAsia" w:ascii="仿宋" w:hAnsi="仿宋" w:eastAsia="仿宋" w:cs="仿宋"/>
          <w:sz w:val="24"/>
        </w:rPr>
      </w:pPr>
      <w:r>
        <w:rPr>
          <w:rFonts w:hint="eastAsia" w:ascii="仿宋" w:hAnsi="仿宋" w:eastAsia="仿宋" w:cs="仿宋"/>
          <w:sz w:val="24"/>
        </w:rPr>
        <w:t>2.5.3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27CCA92">
      <w:pPr>
        <w:spacing w:line="360" w:lineRule="auto"/>
        <w:ind w:firstLine="482" w:firstLineChars="200"/>
        <w:outlineLvl w:val="0"/>
        <w:rPr>
          <w:rFonts w:hint="eastAsia" w:ascii="仿宋" w:hAnsi="仿宋" w:eastAsia="仿宋" w:cs="仿宋"/>
          <w:b/>
          <w:sz w:val="24"/>
        </w:rPr>
      </w:pPr>
      <w:bookmarkStart w:id="481" w:name="_Toc7860"/>
      <w:r>
        <w:rPr>
          <w:rFonts w:hint="eastAsia" w:ascii="仿宋" w:hAnsi="仿宋" w:eastAsia="仿宋" w:cs="仿宋"/>
          <w:b/>
          <w:sz w:val="24"/>
        </w:rPr>
        <w:t>2.6 质量保证</w:t>
      </w:r>
      <w:bookmarkEnd w:id="481"/>
    </w:p>
    <w:p w14:paraId="0873EAFB">
      <w:pPr>
        <w:spacing w:line="360" w:lineRule="auto"/>
        <w:ind w:firstLine="480" w:firstLineChars="200"/>
        <w:rPr>
          <w:rFonts w:hint="eastAsia" w:ascii="仿宋" w:hAnsi="仿宋" w:eastAsia="仿宋" w:cs="仿宋"/>
          <w:sz w:val="24"/>
        </w:rPr>
      </w:pPr>
      <w:r>
        <w:rPr>
          <w:rFonts w:hint="eastAsia" w:ascii="仿宋" w:hAnsi="仿宋" w:eastAsia="仿宋" w:cs="仿宋"/>
          <w:sz w:val="24"/>
        </w:rPr>
        <w:t>2.6.1 乙方应建立和完善履行合同的内部质量保证体系，并提供相关内部规章制度给甲方，以便甲方进行监督检查；</w:t>
      </w:r>
    </w:p>
    <w:p w14:paraId="620A4B8B">
      <w:pPr>
        <w:spacing w:line="360" w:lineRule="auto"/>
        <w:ind w:firstLine="480" w:firstLineChars="200"/>
        <w:rPr>
          <w:rFonts w:hint="eastAsia" w:ascii="仿宋" w:hAnsi="仿宋" w:eastAsia="仿宋" w:cs="仿宋"/>
          <w:sz w:val="24"/>
        </w:rPr>
      </w:pPr>
      <w:r>
        <w:rPr>
          <w:rFonts w:hint="eastAsia" w:ascii="仿宋" w:hAnsi="仿宋" w:eastAsia="仿宋" w:cs="仿宋"/>
          <w:sz w:val="24"/>
        </w:rPr>
        <w:t>2.6.2 乙方应保证履行合同的人员数量和素质、软件和硬件设备的配置、场地、环境和设施等满足全面履行合同的要求，并应接受甲方的监督检查。</w:t>
      </w:r>
    </w:p>
    <w:p w14:paraId="4000F259">
      <w:pPr>
        <w:spacing w:line="360" w:lineRule="auto"/>
        <w:ind w:firstLine="482" w:firstLineChars="200"/>
        <w:outlineLvl w:val="0"/>
        <w:rPr>
          <w:rFonts w:hint="eastAsia" w:ascii="仿宋" w:hAnsi="仿宋" w:eastAsia="仿宋" w:cs="仿宋"/>
          <w:b/>
          <w:sz w:val="24"/>
        </w:rPr>
      </w:pPr>
      <w:bookmarkStart w:id="482" w:name="_Toc487900362"/>
      <w:bookmarkStart w:id="483" w:name="_Toc14055"/>
      <w:bookmarkStart w:id="484" w:name="_Toc259093681"/>
      <w:bookmarkStart w:id="485" w:name="_Toc279701252"/>
      <w:r>
        <w:rPr>
          <w:rFonts w:hint="eastAsia" w:ascii="仿宋" w:hAnsi="仿宋" w:eastAsia="仿宋" w:cs="仿宋"/>
          <w:b/>
          <w:sz w:val="24"/>
        </w:rPr>
        <w:t>2.7 延迟</w:t>
      </w:r>
      <w:bookmarkEnd w:id="482"/>
      <w:bookmarkEnd w:id="483"/>
      <w:bookmarkEnd w:id="484"/>
      <w:bookmarkEnd w:id="485"/>
      <w:r>
        <w:rPr>
          <w:rFonts w:hint="eastAsia" w:ascii="仿宋" w:hAnsi="仿宋" w:eastAsia="仿宋" w:cs="仿宋"/>
          <w:b/>
          <w:sz w:val="24"/>
        </w:rPr>
        <w:t>服务</w:t>
      </w:r>
    </w:p>
    <w:p w14:paraId="7F5E093C">
      <w:pPr>
        <w:spacing w:line="360" w:lineRule="auto"/>
        <w:ind w:firstLine="480" w:firstLineChars="200"/>
        <w:rPr>
          <w:rFonts w:hint="eastAsia" w:ascii="仿宋" w:hAnsi="仿宋" w:eastAsia="仿宋" w:cs="仿宋"/>
          <w:sz w:val="24"/>
        </w:rPr>
      </w:pPr>
      <w:r>
        <w:rPr>
          <w:rFonts w:hint="eastAsia" w:ascii="仿宋" w:hAnsi="仿宋" w:eastAsia="仿宋" w:cs="仿宋"/>
          <w:sz w:val="24"/>
        </w:rPr>
        <w:t>在合同履行过程中，如果乙方遇到不能按时完成服务的情况，应及时以书面形式将不能按时完成服务的理由、预期延误时间通知甲方；甲方收到乙方通知后，认为其理由正当的，可以书面形式酌情同意乙方可以延长完成服务的具体时间。</w:t>
      </w:r>
    </w:p>
    <w:p w14:paraId="559538E2">
      <w:pPr>
        <w:spacing w:line="360" w:lineRule="auto"/>
        <w:ind w:firstLine="482" w:firstLineChars="200"/>
        <w:outlineLvl w:val="0"/>
        <w:rPr>
          <w:rFonts w:hint="eastAsia" w:ascii="仿宋" w:hAnsi="仿宋" w:eastAsia="仿宋" w:cs="仿宋"/>
          <w:b/>
          <w:sz w:val="24"/>
        </w:rPr>
      </w:pPr>
      <w:bookmarkStart w:id="486" w:name="_Toc7502"/>
      <w:bookmarkStart w:id="487" w:name="_Toc487900364"/>
      <w:bookmarkStart w:id="488" w:name="_Toc279701254"/>
      <w:bookmarkStart w:id="489" w:name="_Toc259093683"/>
      <w:bookmarkStart w:id="490" w:name="_Ref467378121"/>
      <w:r>
        <w:rPr>
          <w:rFonts w:hint="eastAsia" w:ascii="仿宋" w:hAnsi="仿宋" w:eastAsia="仿宋" w:cs="仿宋"/>
          <w:b/>
          <w:sz w:val="24"/>
        </w:rPr>
        <w:t>2.8 合同变更</w:t>
      </w:r>
      <w:bookmarkEnd w:id="486"/>
    </w:p>
    <w:p w14:paraId="58B41A21">
      <w:pPr>
        <w:spacing w:line="360" w:lineRule="auto"/>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491" w:name="_Toc279701259"/>
      <w:bookmarkStart w:id="492" w:name="_Toc259093688"/>
      <w:bookmarkStart w:id="493" w:name="_Toc487900369"/>
    </w:p>
    <w:p w14:paraId="105B50A3">
      <w:pPr>
        <w:spacing w:line="360" w:lineRule="auto"/>
        <w:ind w:firstLine="482" w:firstLineChars="200"/>
        <w:outlineLvl w:val="0"/>
        <w:rPr>
          <w:rFonts w:hint="eastAsia" w:ascii="仿宋" w:hAnsi="仿宋" w:eastAsia="仿宋" w:cs="仿宋"/>
          <w:b/>
          <w:sz w:val="24"/>
        </w:rPr>
      </w:pPr>
      <w:bookmarkStart w:id="494" w:name="_Toc22955"/>
      <w:bookmarkStart w:id="495" w:name="_Toc15237"/>
      <w:bookmarkStart w:id="496" w:name="_Toc10366"/>
      <w:r>
        <w:rPr>
          <w:rFonts w:hint="eastAsia" w:ascii="仿宋" w:hAnsi="仿宋" w:eastAsia="仿宋" w:cs="仿宋"/>
          <w:b/>
          <w:sz w:val="24"/>
        </w:rPr>
        <w:t>2.9 合同转让</w:t>
      </w:r>
      <w:bookmarkEnd w:id="491"/>
      <w:bookmarkEnd w:id="492"/>
      <w:bookmarkEnd w:id="493"/>
      <w:r>
        <w:rPr>
          <w:rFonts w:hint="eastAsia" w:ascii="仿宋" w:hAnsi="仿宋" w:eastAsia="仿宋" w:cs="仿宋"/>
          <w:b/>
          <w:sz w:val="24"/>
        </w:rPr>
        <w:t>和分包</w:t>
      </w:r>
      <w:bookmarkEnd w:id="494"/>
      <w:bookmarkEnd w:id="495"/>
      <w:bookmarkEnd w:id="496"/>
    </w:p>
    <w:p w14:paraId="1A313F3B">
      <w:pPr>
        <w:spacing w:line="360" w:lineRule="auto"/>
        <w:ind w:firstLine="480" w:firstLineChars="200"/>
        <w:rPr>
          <w:rFonts w:hint="eastAsia" w:ascii="仿宋" w:hAnsi="仿宋" w:eastAsia="仿宋" w:cs="仿宋"/>
          <w:sz w:val="24"/>
        </w:rPr>
      </w:pPr>
      <w:r>
        <w:rPr>
          <w:rFonts w:hint="eastAsia" w:ascii="仿宋" w:hAnsi="仿宋" w:eastAsia="仿宋" w:cs="仿宋"/>
          <w:sz w:val="24"/>
        </w:rPr>
        <w:t>2.9.1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E536EE2">
      <w:pPr>
        <w:spacing w:line="360" w:lineRule="auto"/>
        <w:ind w:firstLine="480" w:firstLineChars="200"/>
        <w:rPr>
          <w:rFonts w:hint="eastAsia" w:ascii="仿宋" w:hAnsi="仿宋" w:eastAsia="仿宋" w:cs="仿宋"/>
          <w:sz w:val="24"/>
        </w:rPr>
      </w:pPr>
      <w:r>
        <w:rPr>
          <w:rFonts w:hint="eastAsia" w:ascii="仿宋" w:hAnsi="仿宋" w:eastAsia="仿宋" w:cs="仿宋"/>
          <w:sz w:val="24"/>
        </w:rPr>
        <w:t>2.9.2乙方采取分包方式履行合同的，甲方可直接向分包供应商支付款项。</w:t>
      </w:r>
    </w:p>
    <w:p w14:paraId="11D1B3A3">
      <w:pPr>
        <w:spacing w:line="360" w:lineRule="auto"/>
        <w:ind w:firstLine="482" w:firstLineChars="200"/>
        <w:outlineLvl w:val="0"/>
        <w:rPr>
          <w:rFonts w:hint="eastAsia" w:ascii="仿宋" w:hAnsi="仿宋" w:eastAsia="仿宋" w:cs="仿宋"/>
          <w:b/>
          <w:sz w:val="24"/>
        </w:rPr>
      </w:pPr>
      <w:bookmarkStart w:id="497" w:name="_Toc14066"/>
      <w:bookmarkStart w:id="498" w:name="_Toc16508"/>
      <w:bookmarkStart w:id="499" w:name="_Toc13566"/>
      <w:r>
        <w:rPr>
          <w:rFonts w:hint="eastAsia" w:ascii="仿宋" w:hAnsi="仿宋" w:eastAsia="仿宋" w:cs="仿宋"/>
          <w:b/>
          <w:sz w:val="24"/>
        </w:rPr>
        <w:t>2.10 不可抗力</w:t>
      </w:r>
      <w:bookmarkEnd w:id="497"/>
      <w:bookmarkEnd w:id="498"/>
      <w:bookmarkEnd w:id="499"/>
    </w:p>
    <w:p w14:paraId="34E53E78">
      <w:pPr>
        <w:spacing w:line="360" w:lineRule="auto"/>
        <w:ind w:firstLine="480" w:firstLineChars="200"/>
        <w:rPr>
          <w:rFonts w:hint="eastAsia" w:ascii="仿宋" w:hAnsi="仿宋" w:eastAsia="仿宋" w:cs="仿宋"/>
          <w:sz w:val="24"/>
        </w:rPr>
      </w:pPr>
      <w:r>
        <w:rPr>
          <w:rFonts w:hint="eastAsia" w:ascii="仿宋" w:hAnsi="仿宋" w:eastAsia="仿宋" w:cs="仿宋"/>
          <w:sz w:val="24"/>
        </w:rPr>
        <w:t>2.10.1如果任何一方遭遇法律规定的不可抗力，致使合同履行受阻时，履行合同的期限应予延长，延长的期限应相当于不可抗力所影响的时间；</w:t>
      </w:r>
    </w:p>
    <w:p w14:paraId="599A5BA8">
      <w:pPr>
        <w:spacing w:line="360" w:lineRule="auto"/>
        <w:ind w:firstLine="480" w:firstLineChars="200"/>
        <w:rPr>
          <w:rFonts w:hint="eastAsia" w:ascii="仿宋" w:hAnsi="仿宋" w:eastAsia="仿宋" w:cs="仿宋"/>
          <w:sz w:val="24"/>
        </w:rPr>
      </w:pPr>
      <w:r>
        <w:rPr>
          <w:rFonts w:hint="eastAsia" w:ascii="仿宋" w:hAnsi="仿宋" w:eastAsia="仿宋" w:cs="仿宋"/>
          <w:sz w:val="24"/>
        </w:rPr>
        <w:t>2.10.2 因不可抗力致使不能实现合同目的的，当事人可以解除合同；</w:t>
      </w:r>
    </w:p>
    <w:p w14:paraId="11BB229C">
      <w:pPr>
        <w:spacing w:line="360" w:lineRule="auto"/>
        <w:ind w:firstLine="480" w:firstLineChars="200"/>
        <w:rPr>
          <w:rFonts w:hint="eastAsia" w:ascii="仿宋" w:hAnsi="仿宋" w:eastAsia="仿宋" w:cs="仿宋"/>
          <w:sz w:val="24"/>
        </w:rPr>
      </w:pPr>
      <w:r>
        <w:rPr>
          <w:rFonts w:hint="eastAsia" w:ascii="仿宋" w:hAnsi="仿宋" w:eastAsia="仿宋" w:cs="仿宋"/>
          <w:sz w:val="24"/>
        </w:rPr>
        <w:t>2.10.3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532B87B3">
      <w:pPr>
        <w:spacing w:line="360" w:lineRule="auto"/>
        <w:ind w:firstLine="480" w:firstLineChars="200"/>
        <w:rPr>
          <w:rFonts w:hint="eastAsia" w:ascii="仿宋" w:hAnsi="仿宋" w:eastAsia="仿宋" w:cs="仿宋"/>
          <w:sz w:val="24"/>
        </w:rPr>
      </w:pPr>
      <w:r>
        <w:rPr>
          <w:rFonts w:hint="eastAsia" w:ascii="仿宋" w:hAnsi="仿宋" w:eastAsia="仿宋" w:cs="仿宋"/>
          <w:sz w:val="24"/>
        </w:rPr>
        <w:t>2.10.4受不可抗力影响的一方在不可抗力发生后，应在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4801AD60">
      <w:pPr>
        <w:spacing w:line="360" w:lineRule="auto"/>
        <w:ind w:firstLine="482" w:firstLineChars="200"/>
        <w:outlineLvl w:val="0"/>
        <w:rPr>
          <w:rFonts w:hint="eastAsia" w:ascii="仿宋" w:hAnsi="仿宋" w:eastAsia="仿宋" w:cs="仿宋"/>
          <w:b/>
          <w:sz w:val="24"/>
        </w:rPr>
      </w:pPr>
      <w:bookmarkStart w:id="500" w:name="_Toc487900365"/>
      <w:bookmarkStart w:id="501" w:name="_Toc30676"/>
      <w:bookmarkStart w:id="502" w:name="_Toc259093684"/>
      <w:bookmarkStart w:id="503" w:name="_Toc279701255"/>
      <w:bookmarkStart w:id="504" w:name="_Toc689"/>
      <w:bookmarkStart w:id="505" w:name="_Toc6969"/>
      <w:r>
        <w:rPr>
          <w:rFonts w:hint="eastAsia" w:ascii="仿宋" w:hAnsi="仿宋" w:eastAsia="仿宋" w:cs="仿宋"/>
          <w:b/>
          <w:sz w:val="24"/>
        </w:rPr>
        <w:t>2.11 税费</w:t>
      </w:r>
      <w:bookmarkEnd w:id="500"/>
      <w:bookmarkEnd w:id="501"/>
      <w:bookmarkEnd w:id="502"/>
      <w:bookmarkEnd w:id="503"/>
      <w:bookmarkEnd w:id="504"/>
      <w:bookmarkEnd w:id="505"/>
    </w:p>
    <w:p w14:paraId="0365236E">
      <w:pPr>
        <w:spacing w:line="360" w:lineRule="auto"/>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14:paraId="5A0CE77C">
      <w:pPr>
        <w:spacing w:line="360" w:lineRule="auto"/>
        <w:ind w:firstLine="482" w:firstLineChars="200"/>
        <w:outlineLvl w:val="0"/>
        <w:rPr>
          <w:rFonts w:hint="eastAsia" w:ascii="仿宋" w:hAnsi="仿宋" w:eastAsia="仿宋" w:cs="仿宋"/>
          <w:b/>
          <w:sz w:val="24"/>
        </w:rPr>
      </w:pPr>
      <w:bookmarkStart w:id="506" w:name="_Toc259093687"/>
      <w:bookmarkStart w:id="507" w:name="_Toc8298"/>
      <w:bookmarkStart w:id="508" w:name="_Toc279701258"/>
      <w:bookmarkStart w:id="509" w:name="_Toc16959"/>
      <w:bookmarkStart w:id="510" w:name="_Toc487900368"/>
      <w:bookmarkStart w:id="511" w:name="_Toc7102"/>
      <w:r>
        <w:rPr>
          <w:rFonts w:hint="eastAsia" w:ascii="仿宋" w:hAnsi="仿宋" w:eastAsia="仿宋" w:cs="仿宋"/>
          <w:b/>
          <w:sz w:val="24"/>
        </w:rPr>
        <w:t>2.12乙方破产</w:t>
      </w:r>
      <w:bookmarkEnd w:id="506"/>
      <w:bookmarkEnd w:id="507"/>
      <w:bookmarkEnd w:id="508"/>
      <w:bookmarkEnd w:id="509"/>
      <w:bookmarkEnd w:id="510"/>
      <w:bookmarkEnd w:id="511"/>
    </w:p>
    <w:p w14:paraId="3C19668D">
      <w:pPr>
        <w:spacing w:line="360" w:lineRule="auto"/>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357FF548">
      <w:pPr>
        <w:spacing w:line="360" w:lineRule="auto"/>
        <w:ind w:firstLine="482" w:firstLineChars="200"/>
        <w:outlineLvl w:val="0"/>
        <w:rPr>
          <w:rFonts w:hint="eastAsia" w:ascii="仿宋" w:hAnsi="仿宋" w:eastAsia="仿宋" w:cs="仿宋"/>
          <w:b/>
          <w:sz w:val="24"/>
        </w:rPr>
      </w:pPr>
      <w:bookmarkStart w:id="512" w:name="_Toc15387"/>
      <w:bookmarkStart w:id="513" w:name="_Toc6134"/>
      <w:bookmarkStart w:id="514" w:name="_Toc29333"/>
      <w:r>
        <w:rPr>
          <w:rFonts w:hint="eastAsia" w:ascii="仿宋" w:hAnsi="仿宋" w:eastAsia="仿宋" w:cs="仿宋"/>
          <w:b/>
          <w:sz w:val="24"/>
        </w:rPr>
        <w:t>2.13 合同中止、终止</w:t>
      </w:r>
      <w:bookmarkEnd w:id="512"/>
      <w:bookmarkEnd w:id="513"/>
      <w:bookmarkEnd w:id="514"/>
    </w:p>
    <w:p w14:paraId="08F19EA1">
      <w:pPr>
        <w:spacing w:line="360" w:lineRule="auto"/>
        <w:ind w:firstLine="480" w:firstLineChars="200"/>
        <w:rPr>
          <w:rFonts w:hint="eastAsia" w:ascii="仿宋" w:hAnsi="仿宋" w:eastAsia="仿宋" w:cs="仿宋"/>
          <w:sz w:val="24"/>
        </w:rPr>
      </w:pPr>
      <w:r>
        <w:rPr>
          <w:rFonts w:hint="eastAsia" w:ascii="仿宋" w:hAnsi="仿宋" w:eastAsia="仿宋" w:cs="仿宋"/>
          <w:sz w:val="24"/>
        </w:rPr>
        <w:t>2.13.1 双方当事人不得擅自中止或者终止合同；</w:t>
      </w:r>
    </w:p>
    <w:p w14:paraId="385F474D">
      <w:pPr>
        <w:spacing w:line="360" w:lineRule="auto"/>
        <w:ind w:firstLine="480" w:firstLineChars="200"/>
        <w:rPr>
          <w:rFonts w:hint="eastAsia" w:ascii="仿宋" w:hAnsi="仿宋" w:eastAsia="仿宋" w:cs="仿宋"/>
          <w:sz w:val="24"/>
        </w:rPr>
      </w:pPr>
      <w:r>
        <w:rPr>
          <w:rFonts w:hint="eastAsia" w:ascii="仿宋" w:hAnsi="仿宋" w:eastAsia="仿宋" w:cs="仿宋"/>
          <w:sz w:val="24"/>
        </w:rPr>
        <w:t>2.13.2合同继续履行将损害国家利益和社会公共利益的，双方当事人应当中止或者终止合同。有过错的一方应当承担赔偿责任，双方当事人都有过错的，各自承担相应的责任。</w:t>
      </w:r>
    </w:p>
    <w:p w14:paraId="3A3F3362">
      <w:pPr>
        <w:spacing w:line="360" w:lineRule="auto"/>
        <w:ind w:firstLine="482" w:firstLineChars="200"/>
        <w:outlineLvl w:val="0"/>
        <w:rPr>
          <w:rFonts w:hint="eastAsia" w:ascii="仿宋" w:hAnsi="仿宋" w:eastAsia="仿宋" w:cs="仿宋"/>
          <w:b/>
          <w:sz w:val="24"/>
        </w:rPr>
      </w:pPr>
      <w:bookmarkStart w:id="515" w:name="_Toc1125"/>
      <w:bookmarkStart w:id="516" w:name="_Toc6596"/>
      <w:bookmarkStart w:id="517" w:name="_Toc14563"/>
      <w:r>
        <w:rPr>
          <w:rFonts w:hint="eastAsia" w:ascii="仿宋" w:hAnsi="仿宋" w:eastAsia="仿宋" w:cs="仿宋"/>
          <w:b/>
          <w:sz w:val="24"/>
        </w:rPr>
        <w:t>2.14检验和验收</w:t>
      </w:r>
      <w:bookmarkEnd w:id="515"/>
      <w:bookmarkEnd w:id="516"/>
      <w:bookmarkEnd w:id="517"/>
    </w:p>
    <w:bookmarkEnd w:id="487"/>
    <w:bookmarkEnd w:id="488"/>
    <w:bookmarkEnd w:id="489"/>
    <w:bookmarkEnd w:id="490"/>
    <w:p w14:paraId="25A30B59">
      <w:pPr>
        <w:tabs>
          <w:tab w:val="left" w:pos="360"/>
          <w:tab w:val="left" w:pos="540"/>
          <w:tab w:val="left" w:pos="1080"/>
        </w:tabs>
        <w:spacing w:line="360" w:lineRule="auto"/>
        <w:ind w:firstLine="480" w:firstLineChars="200"/>
        <w:rPr>
          <w:rFonts w:hint="eastAsia" w:ascii="仿宋" w:hAnsi="仿宋" w:eastAsia="仿宋" w:cs="仿宋"/>
          <w:sz w:val="24"/>
        </w:rPr>
      </w:pPr>
      <w:bookmarkStart w:id="518" w:name="_Toc259093690"/>
      <w:bookmarkStart w:id="519" w:name="_Toc487900371"/>
      <w:bookmarkStart w:id="520" w:name="_Toc279701261"/>
      <w:bookmarkStart w:id="521" w:name="_Toc19604"/>
      <w:bookmarkStart w:id="522" w:name="_Toc11284"/>
      <w:bookmarkStart w:id="523" w:name="_Toc25182"/>
      <w:r>
        <w:rPr>
          <w:rFonts w:hint="eastAsia" w:ascii="仿宋" w:hAnsi="仿宋" w:eastAsia="仿宋" w:cs="仿宋"/>
          <w:sz w:val="24"/>
        </w:rPr>
        <w:t>2.14.1项目完工交付前，乙方应对服务的质量进行详细、全面的检验，并向甲方出具证明符合合同约定的文件；服务结束时，乙方在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14:paraId="7AF71983">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2.14.2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749AC207">
      <w:pPr>
        <w:spacing w:line="360" w:lineRule="auto"/>
        <w:ind w:firstLine="480" w:firstLineChars="200"/>
        <w:outlineLvl w:val="0"/>
        <w:rPr>
          <w:rFonts w:hint="eastAsia" w:ascii="仿宋" w:hAnsi="仿宋" w:eastAsia="仿宋" w:cs="仿宋"/>
          <w:i/>
          <w:sz w:val="24"/>
        </w:rPr>
      </w:pPr>
      <w:r>
        <w:rPr>
          <w:rFonts w:hint="eastAsia" w:ascii="仿宋" w:hAnsi="仿宋" w:eastAsia="仿宋" w:cs="仿宋"/>
          <w:sz w:val="24"/>
        </w:rPr>
        <w:t>2.14.3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70128817">
      <w:pPr>
        <w:spacing w:line="360" w:lineRule="auto"/>
        <w:ind w:firstLine="482" w:firstLineChars="200"/>
        <w:outlineLvl w:val="0"/>
        <w:rPr>
          <w:rFonts w:hint="eastAsia" w:ascii="仿宋" w:hAnsi="仿宋" w:eastAsia="仿宋" w:cs="仿宋"/>
          <w:b/>
          <w:sz w:val="24"/>
        </w:rPr>
      </w:pPr>
      <w:r>
        <w:rPr>
          <w:rFonts w:hint="eastAsia" w:ascii="仿宋" w:hAnsi="仿宋" w:eastAsia="仿宋" w:cs="仿宋"/>
          <w:b/>
          <w:sz w:val="24"/>
        </w:rPr>
        <w:t>2.15 通知</w:t>
      </w:r>
      <w:bookmarkEnd w:id="518"/>
      <w:bookmarkEnd w:id="519"/>
      <w:bookmarkEnd w:id="520"/>
      <w:r>
        <w:rPr>
          <w:rFonts w:hint="eastAsia" w:ascii="仿宋" w:hAnsi="仿宋" w:eastAsia="仿宋" w:cs="仿宋"/>
          <w:b/>
          <w:sz w:val="24"/>
        </w:rPr>
        <w:t>和送达</w:t>
      </w:r>
      <w:bookmarkEnd w:id="521"/>
      <w:bookmarkEnd w:id="522"/>
      <w:bookmarkEnd w:id="523"/>
    </w:p>
    <w:p w14:paraId="11FBDCCF">
      <w:pPr>
        <w:spacing w:line="360" w:lineRule="auto"/>
        <w:ind w:firstLine="480" w:firstLineChars="200"/>
        <w:rPr>
          <w:rFonts w:hint="eastAsia" w:ascii="仿宋" w:hAnsi="仿宋" w:eastAsia="仿宋" w:cs="仿宋"/>
          <w:sz w:val="24"/>
        </w:rPr>
      </w:pPr>
      <w:bookmarkStart w:id="524" w:name="_Toc6698"/>
      <w:bookmarkStart w:id="525" w:name="_Toc3135"/>
      <w:bookmarkStart w:id="526" w:name="_Toc279701262"/>
      <w:bookmarkStart w:id="527" w:name="_Toc259093691"/>
      <w:bookmarkStart w:id="528" w:name="_Toc487900372"/>
      <w:r>
        <w:rPr>
          <w:rFonts w:hint="eastAsia" w:ascii="仿宋" w:hAnsi="仿宋" w:eastAsia="仿宋" w:cs="仿宋"/>
          <w:sz w:val="24"/>
        </w:rPr>
        <w:t>2.15.1任何一方因履行合同而以合同第一部分尾部所列明的传真或电子邮件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24"/>
      <w:bookmarkEnd w:id="525"/>
    </w:p>
    <w:p w14:paraId="0652ADD2">
      <w:pPr>
        <w:spacing w:line="360" w:lineRule="auto"/>
        <w:ind w:firstLine="480" w:firstLineChars="200"/>
        <w:rPr>
          <w:rFonts w:hint="eastAsia" w:ascii="仿宋" w:hAnsi="仿宋" w:eastAsia="仿宋" w:cs="仿宋"/>
          <w:sz w:val="24"/>
        </w:rPr>
      </w:pPr>
      <w:bookmarkStart w:id="529" w:name="_Toc23128"/>
      <w:bookmarkStart w:id="530" w:name="_Toc23294"/>
      <w:r>
        <w:rPr>
          <w:rFonts w:hint="eastAsia" w:ascii="仿宋" w:hAnsi="仿宋" w:eastAsia="仿宋" w:cs="仿宋"/>
          <w:sz w:val="24"/>
        </w:rPr>
        <w:t>2.15.2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9"/>
      <w:bookmarkEnd w:id="530"/>
    </w:p>
    <w:p w14:paraId="2CE302BE">
      <w:pPr>
        <w:spacing w:line="360" w:lineRule="auto"/>
        <w:ind w:firstLine="482" w:firstLineChars="200"/>
        <w:outlineLvl w:val="0"/>
        <w:rPr>
          <w:rFonts w:hint="eastAsia" w:ascii="仿宋" w:hAnsi="仿宋" w:eastAsia="仿宋" w:cs="仿宋"/>
          <w:b/>
          <w:sz w:val="24"/>
        </w:rPr>
      </w:pPr>
      <w:bookmarkStart w:id="531" w:name="_Toc4355"/>
      <w:bookmarkStart w:id="532" w:name="_Toc30599"/>
      <w:bookmarkStart w:id="533" w:name="_Toc18540"/>
      <w:r>
        <w:rPr>
          <w:rFonts w:hint="eastAsia" w:ascii="仿宋" w:hAnsi="仿宋" w:eastAsia="仿宋" w:cs="仿宋"/>
          <w:b/>
          <w:sz w:val="24"/>
        </w:rPr>
        <w:t>2.16 计量单位</w:t>
      </w:r>
      <w:bookmarkEnd w:id="526"/>
      <w:bookmarkEnd w:id="527"/>
      <w:bookmarkEnd w:id="528"/>
      <w:bookmarkEnd w:id="531"/>
      <w:bookmarkEnd w:id="532"/>
      <w:bookmarkEnd w:id="533"/>
    </w:p>
    <w:p w14:paraId="1BED085F">
      <w:pPr>
        <w:spacing w:line="360" w:lineRule="auto"/>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6F66D3B7">
      <w:pPr>
        <w:spacing w:line="360" w:lineRule="auto"/>
        <w:ind w:firstLine="482" w:firstLineChars="200"/>
        <w:outlineLvl w:val="0"/>
        <w:rPr>
          <w:rFonts w:hint="eastAsia" w:ascii="仿宋" w:hAnsi="仿宋" w:eastAsia="仿宋" w:cs="仿宋"/>
          <w:b/>
          <w:sz w:val="24"/>
        </w:rPr>
      </w:pPr>
      <w:bookmarkStart w:id="534" w:name="_Toc12773"/>
      <w:bookmarkStart w:id="535" w:name="_Toc279701263"/>
      <w:bookmarkStart w:id="536" w:name="_Toc10330"/>
      <w:bookmarkStart w:id="537" w:name="_Toc259093692"/>
      <w:bookmarkStart w:id="538" w:name="_Toc487900373"/>
      <w:bookmarkStart w:id="539" w:name="_Toc18567"/>
      <w:r>
        <w:rPr>
          <w:rFonts w:hint="eastAsia" w:ascii="仿宋" w:hAnsi="仿宋" w:eastAsia="仿宋" w:cs="仿宋"/>
          <w:b/>
          <w:sz w:val="24"/>
        </w:rPr>
        <w:t>2.17 合同使用的文字和适用的法律</w:t>
      </w:r>
      <w:bookmarkEnd w:id="534"/>
      <w:bookmarkEnd w:id="535"/>
      <w:bookmarkEnd w:id="536"/>
      <w:bookmarkEnd w:id="537"/>
      <w:bookmarkEnd w:id="538"/>
      <w:bookmarkEnd w:id="539"/>
    </w:p>
    <w:p w14:paraId="56D4FDF4">
      <w:pPr>
        <w:spacing w:line="360" w:lineRule="auto"/>
        <w:ind w:firstLine="480" w:firstLineChars="200"/>
        <w:rPr>
          <w:rFonts w:hint="eastAsia" w:ascii="仿宋" w:hAnsi="仿宋" w:eastAsia="仿宋" w:cs="仿宋"/>
          <w:sz w:val="24"/>
        </w:rPr>
      </w:pPr>
      <w:r>
        <w:rPr>
          <w:rFonts w:hint="eastAsia" w:ascii="仿宋" w:hAnsi="仿宋" w:eastAsia="仿宋" w:cs="仿宋"/>
          <w:sz w:val="24"/>
        </w:rPr>
        <w:t>2.17.1 合同使用汉语书就、变更和解释；</w:t>
      </w:r>
    </w:p>
    <w:p w14:paraId="441F57D3">
      <w:pPr>
        <w:spacing w:line="360" w:lineRule="auto"/>
        <w:ind w:firstLine="480" w:firstLineChars="200"/>
        <w:rPr>
          <w:rFonts w:hint="eastAsia" w:ascii="仿宋" w:hAnsi="仿宋" w:eastAsia="仿宋" w:cs="仿宋"/>
          <w:sz w:val="24"/>
        </w:rPr>
      </w:pPr>
      <w:r>
        <w:rPr>
          <w:rFonts w:hint="eastAsia" w:ascii="仿宋" w:hAnsi="仿宋" w:eastAsia="仿宋" w:cs="仿宋"/>
          <w:sz w:val="24"/>
        </w:rPr>
        <w:t>2.17.2 合同适用中华人民共和国法律。</w:t>
      </w:r>
    </w:p>
    <w:p w14:paraId="01791FDC">
      <w:pPr>
        <w:spacing w:line="360" w:lineRule="auto"/>
        <w:ind w:firstLine="482" w:firstLineChars="200"/>
        <w:outlineLvl w:val="0"/>
        <w:rPr>
          <w:rFonts w:hint="eastAsia" w:ascii="仿宋" w:hAnsi="仿宋" w:eastAsia="仿宋" w:cs="仿宋"/>
          <w:b/>
          <w:sz w:val="24"/>
        </w:rPr>
      </w:pPr>
      <w:bookmarkStart w:id="540" w:name="_Toc16673"/>
      <w:bookmarkStart w:id="541" w:name="_Toc3148"/>
      <w:bookmarkStart w:id="542" w:name="_Toc12004"/>
      <w:bookmarkStart w:id="543" w:name="_Toc259093693"/>
      <w:bookmarkStart w:id="544" w:name="_Toc279701264"/>
      <w:bookmarkStart w:id="545" w:name="_Toc487900374"/>
      <w:r>
        <w:rPr>
          <w:rFonts w:hint="eastAsia" w:ascii="仿宋" w:hAnsi="仿宋" w:eastAsia="仿宋" w:cs="仿宋"/>
          <w:b/>
          <w:sz w:val="24"/>
        </w:rPr>
        <w:t>2.18 履约保证金</w:t>
      </w:r>
      <w:bookmarkEnd w:id="540"/>
      <w:bookmarkEnd w:id="541"/>
      <w:bookmarkEnd w:id="542"/>
      <w:bookmarkEnd w:id="543"/>
      <w:bookmarkEnd w:id="544"/>
    </w:p>
    <w:p w14:paraId="1EC7E51C">
      <w:pPr>
        <w:pStyle w:val="960"/>
        <w:spacing w:before="0" w:beforeAutospacing="0" w:after="0" w:afterAutospacing="0" w:line="360" w:lineRule="auto"/>
        <w:ind w:firstLine="420"/>
        <w:rPr>
          <w:rFonts w:hint="eastAsia" w:ascii="仿宋" w:hAnsi="仿宋" w:eastAsia="仿宋" w:cs="仿宋"/>
        </w:rPr>
      </w:pPr>
      <w:r>
        <w:rPr>
          <w:rFonts w:hint="eastAsia" w:ascii="仿宋" w:hAnsi="仿宋" w:eastAsia="仿宋" w:cs="仿宋"/>
        </w:rPr>
        <w:t>2.18.1 采购文件要求乙方提交履约保证金的，乙方应按</w:t>
      </w:r>
      <w:r>
        <w:rPr>
          <w:rFonts w:hint="eastAsia" w:ascii="仿宋" w:hAnsi="仿宋" w:eastAsia="仿宋" w:cs="仿宋"/>
          <w:b/>
          <w:i/>
          <w:u w:val="single"/>
        </w:rPr>
        <w:t>合同专用条款</w:t>
      </w:r>
      <w:r>
        <w:rPr>
          <w:rFonts w:hint="eastAsia" w:ascii="仿宋" w:hAnsi="仿宋" w:eastAsia="仿宋" w:cs="仿宋"/>
        </w:rPr>
        <w:t>约定的方式，以支票、汇票、本票或者金融机构、担保机构出具的保函等非现金形式，提交不超过合同金额1.0%的履约保证金；鼓励和支持乙方以银行、保险公司出具的保函形式提供履约保证。</w:t>
      </w:r>
    </w:p>
    <w:p w14:paraId="75AD20C3">
      <w:pPr>
        <w:spacing w:line="360" w:lineRule="auto"/>
        <w:ind w:firstLine="480" w:firstLineChars="200"/>
        <w:rPr>
          <w:rFonts w:hint="eastAsia" w:ascii="仿宋" w:hAnsi="仿宋" w:eastAsia="仿宋" w:cs="仿宋"/>
          <w:sz w:val="24"/>
        </w:rPr>
      </w:pPr>
      <w:r>
        <w:rPr>
          <w:rFonts w:hint="eastAsia" w:ascii="仿宋" w:hAnsi="仿宋" w:eastAsia="仿宋" w:cs="仿宋"/>
          <w:sz w:val="24"/>
        </w:rPr>
        <w:t>2.18.2  履约保证金在</w:t>
      </w:r>
      <w:r>
        <w:rPr>
          <w:rFonts w:hint="eastAsia" w:ascii="仿宋" w:hAnsi="仿宋" w:eastAsia="仿宋" w:cs="仿宋"/>
          <w:b/>
          <w:i/>
          <w:sz w:val="24"/>
          <w:u w:val="single"/>
        </w:rPr>
        <w:t>合同专用条款</w:t>
      </w:r>
      <w:r>
        <w:rPr>
          <w:rFonts w:hint="eastAsia" w:ascii="仿宋" w:hAnsi="仿宋" w:eastAsia="仿宋" w:cs="仿宋"/>
          <w:sz w:val="24"/>
        </w:rPr>
        <w:t>约定期间内不予退还。乙方在前述约定期间届满前能履行完合同约定义务事项的，甲方在前述约定期间届满之日起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rPr>
        <w:t>合同专用条款</w:t>
      </w:r>
      <w:r>
        <w:rPr>
          <w:rFonts w:hint="eastAsia" w:ascii="仿宋" w:hAnsi="仿宋" w:eastAsia="仿宋" w:cs="仿宋"/>
          <w:sz w:val="24"/>
        </w:rPr>
        <w:t xml:space="preserve">约定的方式将履约保证金退还乙方； </w:t>
      </w:r>
    </w:p>
    <w:p w14:paraId="0DCECA06">
      <w:pPr>
        <w:spacing w:line="360" w:lineRule="auto"/>
        <w:ind w:firstLine="480" w:firstLineChars="200"/>
        <w:rPr>
          <w:rFonts w:hint="eastAsia" w:ascii="仿宋" w:hAnsi="仿宋" w:eastAsia="仿宋" w:cs="仿宋"/>
          <w:sz w:val="24"/>
        </w:rPr>
      </w:pPr>
      <w:r>
        <w:rPr>
          <w:rFonts w:hint="eastAsia" w:ascii="仿宋" w:hAnsi="仿宋" w:eastAsia="仿宋" w:cs="仿宋"/>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128F6B6">
      <w:pPr>
        <w:spacing w:line="360" w:lineRule="auto"/>
        <w:ind w:firstLine="480" w:firstLineChars="200"/>
        <w:rPr>
          <w:rFonts w:hint="eastAsia" w:ascii="仿宋" w:hAnsi="仿宋" w:eastAsia="仿宋" w:cs="仿宋"/>
          <w:sz w:val="24"/>
        </w:rPr>
      </w:pPr>
      <w:r>
        <w:rPr>
          <w:rFonts w:hint="eastAsia" w:ascii="仿宋" w:hAnsi="仿宋" w:eastAsia="仿宋" w:cs="仿宋"/>
          <w:sz w:val="24"/>
        </w:rPr>
        <w:t>2.19对于因甲方原因导致变更、中止或者终止政府采购合同的，甲方可以依照合同约定对供应商受到的损失予以适当赔偿或者补偿。</w:t>
      </w:r>
    </w:p>
    <w:bookmarkEnd w:id="545"/>
    <w:p w14:paraId="2B8D763D">
      <w:pPr>
        <w:spacing w:line="360" w:lineRule="auto"/>
        <w:ind w:firstLine="482" w:firstLineChars="200"/>
        <w:outlineLvl w:val="0"/>
        <w:rPr>
          <w:rFonts w:hint="eastAsia" w:ascii="仿宋" w:hAnsi="仿宋" w:eastAsia="仿宋" w:cs="仿宋"/>
          <w:b/>
          <w:sz w:val="24"/>
        </w:rPr>
      </w:pPr>
      <w:bookmarkStart w:id="546" w:name="_Toc14001"/>
      <w:bookmarkStart w:id="547" w:name="_Toc6885"/>
      <w:bookmarkStart w:id="548" w:name="_Toc19890"/>
      <w:r>
        <w:rPr>
          <w:rFonts w:hint="eastAsia" w:ascii="仿宋" w:hAnsi="仿宋" w:eastAsia="仿宋" w:cs="仿宋"/>
          <w:b/>
          <w:sz w:val="24"/>
        </w:rPr>
        <w:t>2.20合同份数</w:t>
      </w:r>
      <w:bookmarkEnd w:id="546"/>
      <w:bookmarkEnd w:id="547"/>
      <w:bookmarkEnd w:id="548"/>
    </w:p>
    <w:p w14:paraId="6CFDDEFE">
      <w:pPr>
        <w:spacing w:line="360" w:lineRule="auto"/>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6260B87F">
      <w:pPr>
        <w:pStyle w:val="702"/>
        <w:spacing w:line="560" w:lineRule="exact"/>
        <w:jc w:val="center"/>
        <w:rPr>
          <w:rFonts w:hint="eastAsia" w:ascii="仿宋" w:hAnsi="仿宋" w:eastAsia="仿宋" w:cs="仿宋"/>
          <w:b/>
          <w:szCs w:val="24"/>
        </w:rPr>
      </w:pPr>
      <w:r>
        <w:rPr>
          <w:rFonts w:hint="eastAsia" w:ascii="仿宋" w:hAnsi="仿宋" w:eastAsia="仿宋" w:cs="仿宋"/>
          <w:kern w:val="0"/>
          <w:szCs w:val="24"/>
        </w:rPr>
        <w:br w:type="page"/>
      </w:r>
      <w:bookmarkStart w:id="549" w:name="_Toc331685784"/>
      <w:bookmarkEnd w:id="549"/>
      <w:r>
        <w:rPr>
          <w:rFonts w:hint="eastAsia" w:ascii="仿宋" w:hAnsi="仿宋" w:eastAsia="仿宋" w:cs="仿宋"/>
          <w:b/>
          <w:szCs w:val="24"/>
        </w:rPr>
        <w:t>第三部分  合同专用条款</w:t>
      </w:r>
    </w:p>
    <w:p w14:paraId="3392D4A7">
      <w:pPr>
        <w:spacing w:line="360" w:lineRule="auto"/>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39"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26"/>
        <w:gridCol w:w="8313"/>
      </w:tblGrid>
      <w:tr w14:paraId="1083B5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27" w:hRule="atLeast"/>
        </w:trPr>
        <w:tc>
          <w:tcPr>
            <w:tcW w:w="826" w:type="dxa"/>
            <w:tcBorders>
              <w:top w:val="single" w:color="auto" w:sz="6" w:space="0"/>
              <w:left w:val="single" w:color="auto" w:sz="4" w:space="0"/>
              <w:bottom w:val="single" w:color="auto" w:sz="6" w:space="0"/>
              <w:right w:val="single" w:color="auto" w:sz="6" w:space="0"/>
            </w:tcBorders>
            <w:vAlign w:val="center"/>
          </w:tcPr>
          <w:p w14:paraId="22F4CF74">
            <w:pPr>
              <w:jc w:val="center"/>
              <w:rPr>
                <w:rFonts w:hint="eastAsia" w:ascii="仿宋" w:hAnsi="仿宋" w:eastAsia="仿宋" w:cs="仿宋"/>
                <w:b/>
                <w:sz w:val="24"/>
              </w:rPr>
            </w:pPr>
            <w:r>
              <w:rPr>
                <w:rFonts w:hint="eastAsia" w:ascii="仿宋" w:hAnsi="仿宋" w:eastAsia="仿宋" w:cs="仿宋"/>
                <w:b/>
                <w:sz w:val="24"/>
              </w:rPr>
              <w:t>条款号</w:t>
            </w:r>
          </w:p>
        </w:tc>
        <w:tc>
          <w:tcPr>
            <w:tcW w:w="8313" w:type="dxa"/>
            <w:tcBorders>
              <w:top w:val="single" w:color="auto" w:sz="6" w:space="0"/>
              <w:left w:val="single" w:color="auto" w:sz="6" w:space="0"/>
              <w:bottom w:val="single" w:color="auto" w:sz="6" w:space="0"/>
              <w:right w:val="single" w:color="auto" w:sz="6" w:space="0"/>
            </w:tcBorders>
            <w:vAlign w:val="center"/>
          </w:tcPr>
          <w:p w14:paraId="24C7653E">
            <w:pPr>
              <w:jc w:val="center"/>
              <w:rPr>
                <w:rFonts w:hint="eastAsia" w:ascii="仿宋" w:hAnsi="仿宋" w:eastAsia="仿宋" w:cs="仿宋"/>
                <w:b/>
                <w:sz w:val="24"/>
              </w:rPr>
            </w:pPr>
            <w:r>
              <w:rPr>
                <w:rFonts w:hint="eastAsia" w:ascii="仿宋" w:hAnsi="仿宋" w:eastAsia="仿宋" w:cs="仿宋"/>
                <w:b/>
                <w:sz w:val="24"/>
              </w:rPr>
              <w:t>约定内容</w:t>
            </w:r>
          </w:p>
        </w:tc>
      </w:tr>
      <w:tr w14:paraId="452A0D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413" w:hRule="atLeast"/>
        </w:trPr>
        <w:tc>
          <w:tcPr>
            <w:tcW w:w="826" w:type="dxa"/>
            <w:tcBorders>
              <w:top w:val="single" w:color="auto" w:sz="6" w:space="0"/>
              <w:left w:val="single" w:color="auto" w:sz="4" w:space="0"/>
              <w:bottom w:val="single" w:color="auto" w:sz="6" w:space="0"/>
              <w:right w:val="single" w:color="auto" w:sz="6" w:space="0"/>
            </w:tcBorders>
            <w:vAlign w:val="center"/>
          </w:tcPr>
          <w:p w14:paraId="27DD392A">
            <w:pPr>
              <w:rPr>
                <w:rFonts w:hint="eastAsia" w:ascii="仿宋" w:hAnsi="仿宋" w:eastAsia="仿宋" w:cs="仿宋"/>
                <w:sz w:val="24"/>
              </w:rPr>
            </w:pPr>
            <w:r>
              <w:rPr>
                <w:rFonts w:hint="eastAsia" w:ascii="仿宋" w:hAnsi="仿宋" w:eastAsia="仿宋" w:cs="仿宋"/>
                <w:sz w:val="24"/>
              </w:rPr>
              <w:t>1.4.4</w:t>
            </w:r>
          </w:p>
        </w:tc>
        <w:tc>
          <w:tcPr>
            <w:tcW w:w="8313" w:type="dxa"/>
            <w:tcBorders>
              <w:top w:val="single" w:color="auto" w:sz="6" w:space="0"/>
              <w:left w:val="single" w:color="auto" w:sz="6" w:space="0"/>
              <w:bottom w:val="single" w:color="auto" w:sz="6" w:space="0"/>
              <w:right w:val="single" w:color="auto" w:sz="6" w:space="0"/>
            </w:tcBorders>
            <w:vAlign w:val="center"/>
          </w:tcPr>
          <w:p w14:paraId="6CE6C424">
            <w:pPr>
              <w:rPr>
                <w:rFonts w:hint="eastAsia" w:ascii="仿宋" w:hAnsi="仿宋" w:eastAsia="仿宋" w:cs="仿宋"/>
                <w:snapToGrid w:val="0"/>
                <w:kern w:val="0"/>
                <w:sz w:val="24"/>
                <w:lang w:val="zh-CN"/>
              </w:rPr>
            </w:pPr>
            <w:r>
              <w:rPr>
                <w:rFonts w:hint="eastAsia" w:ascii="仿宋" w:hAnsi="仿宋" w:eastAsia="仿宋" w:cs="仿宋"/>
                <w:snapToGrid w:val="0"/>
                <w:kern w:val="0"/>
                <w:sz w:val="24"/>
                <w:lang w:val="zh-CN"/>
              </w:rPr>
              <w:t>付款方式：合同生效以及具备实施</w:t>
            </w:r>
            <w:r>
              <w:rPr>
                <w:rFonts w:hint="eastAsia" w:ascii="仿宋" w:hAnsi="仿宋" w:eastAsia="仿宋" w:cs="仿宋"/>
                <w:snapToGrid w:val="0"/>
                <w:kern w:val="0"/>
                <w:sz w:val="24"/>
              </w:rPr>
              <w:t>及付款</w:t>
            </w:r>
            <w:r>
              <w:rPr>
                <w:rFonts w:hint="eastAsia" w:ascii="仿宋" w:hAnsi="仿宋" w:eastAsia="仿宋" w:cs="仿宋"/>
                <w:snapToGrid w:val="0"/>
                <w:kern w:val="0"/>
                <w:sz w:val="24"/>
                <w:lang w:val="zh-CN"/>
              </w:rPr>
              <w:t>条件后7个工作日内甲方向乙方支付50%项目预付款，合同履行完毕中标单位提交所有成果并经验收合格后支付至100%项目款。</w:t>
            </w:r>
          </w:p>
          <w:p w14:paraId="6BFF88A5">
            <w:pPr>
              <w:rPr>
                <w:rFonts w:hint="eastAsia" w:ascii="仿宋" w:hAnsi="仿宋" w:eastAsia="仿宋" w:cs="仿宋"/>
                <w:snapToGrid w:val="0"/>
                <w:kern w:val="0"/>
                <w:sz w:val="24"/>
                <w:lang w:val="zh-CN"/>
              </w:rPr>
            </w:pPr>
            <w:r>
              <w:rPr>
                <w:rFonts w:hint="eastAsia" w:ascii="仿宋" w:hAnsi="仿宋" w:eastAsia="仿宋" w:cs="仿宋"/>
                <w:snapToGrid w:val="0"/>
                <w:kern w:val="0"/>
                <w:sz w:val="24"/>
                <w:lang w:val="zh-CN"/>
              </w:rPr>
              <w:t>甲方付款前，乙方应提供等额、合法的增值税发票。财政部门审查及实际支付可能造成的时间延误不视为甲方违约。</w:t>
            </w:r>
          </w:p>
        </w:tc>
      </w:tr>
      <w:tr w14:paraId="61C460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79591A9F">
            <w:pPr>
              <w:rPr>
                <w:rFonts w:hint="eastAsia" w:ascii="仿宋" w:hAnsi="仿宋" w:eastAsia="仿宋" w:cs="仿宋"/>
                <w:sz w:val="24"/>
              </w:rPr>
            </w:pPr>
            <w:r>
              <w:rPr>
                <w:rFonts w:hint="eastAsia" w:ascii="仿宋" w:hAnsi="仿宋" w:eastAsia="仿宋" w:cs="仿宋"/>
                <w:sz w:val="24"/>
              </w:rPr>
              <w:t xml:space="preserve">1.5.1 </w:t>
            </w:r>
          </w:p>
        </w:tc>
        <w:tc>
          <w:tcPr>
            <w:tcW w:w="8313" w:type="dxa"/>
            <w:tcBorders>
              <w:top w:val="single" w:color="auto" w:sz="6" w:space="0"/>
              <w:left w:val="single" w:color="auto" w:sz="6" w:space="0"/>
              <w:bottom w:val="single" w:color="auto" w:sz="6" w:space="0"/>
              <w:right w:val="single" w:color="auto" w:sz="6" w:space="0"/>
            </w:tcBorders>
            <w:vAlign w:val="center"/>
          </w:tcPr>
          <w:p w14:paraId="6A5F36C0">
            <w:pPr>
              <w:rPr>
                <w:rFonts w:hint="eastAsia" w:ascii="仿宋" w:hAnsi="仿宋" w:eastAsia="仿宋" w:cs="仿宋"/>
                <w:sz w:val="24"/>
              </w:rPr>
            </w:pPr>
            <w:r>
              <w:rPr>
                <w:rFonts w:hint="eastAsia" w:ascii="仿宋" w:hAnsi="仿宋" w:eastAsia="仿宋" w:cs="仿宋"/>
                <w:sz w:val="24"/>
              </w:rPr>
              <w:t>服务期限：合同签订后4个月内完成所有系统安装、功能开发、测试、集成、调试，试运行后验收。</w:t>
            </w:r>
          </w:p>
        </w:tc>
      </w:tr>
      <w:tr w14:paraId="6E180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45BCDF01">
            <w:pPr>
              <w:rPr>
                <w:rFonts w:hint="eastAsia" w:ascii="仿宋" w:hAnsi="仿宋" w:eastAsia="仿宋" w:cs="仿宋"/>
                <w:sz w:val="24"/>
              </w:rPr>
            </w:pPr>
            <w:r>
              <w:rPr>
                <w:rFonts w:hint="eastAsia" w:ascii="仿宋" w:hAnsi="仿宋" w:eastAsia="仿宋" w:cs="仿宋"/>
                <w:sz w:val="24"/>
              </w:rPr>
              <w:t>1.5.2</w:t>
            </w:r>
          </w:p>
        </w:tc>
        <w:tc>
          <w:tcPr>
            <w:tcW w:w="8313" w:type="dxa"/>
            <w:tcBorders>
              <w:top w:val="single" w:color="auto" w:sz="6" w:space="0"/>
              <w:left w:val="single" w:color="auto" w:sz="6" w:space="0"/>
              <w:bottom w:val="single" w:color="auto" w:sz="6" w:space="0"/>
              <w:right w:val="single" w:color="auto" w:sz="6" w:space="0"/>
            </w:tcBorders>
            <w:vAlign w:val="center"/>
          </w:tcPr>
          <w:p w14:paraId="79C3F842">
            <w:pPr>
              <w:rPr>
                <w:rFonts w:hint="eastAsia" w:ascii="仿宋" w:hAnsi="仿宋" w:eastAsia="仿宋" w:cs="仿宋"/>
                <w:sz w:val="24"/>
              </w:rPr>
            </w:pPr>
            <w:r>
              <w:rPr>
                <w:rFonts w:hint="eastAsia" w:ascii="仿宋" w:hAnsi="仿宋" w:eastAsia="仿宋" w:cs="仿宋"/>
                <w:sz w:val="24"/>
              </w:rPr>
              <w:t>服务地点：甲方指定地点。</w:t>
            </w:r>
          </w:p>
        </w:tc>
      </w:tr>
      <w:tr w14:paraId="7F6CE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2ABC10AB">
            <w:pPr>
              <w:rPr>
                <w:rFonts w:hint="eastAsia" w:ascii="仿宋" w:hAnsi="仿宋" w:eastAsia="仿宋" w:cs="仿宋"/>
                <w:sz w:val="24"/>
              </w:rPr>
            </w:pPr>
            <w:r>
              <w:rPr>
                <w:rFonts w:hint="eastAsia" w:ascii="仿宋" w:hAnsi="仿宋" w:eastAsia="仿宋" w:cs="仿宋"/>
                <w:sz w:val="24"/>
              </w:rPr>
              <w:t xml:space="preserve">1.5.3 </w:t>
            </w:r>
          </w:p>
        </w:tc>
        <w:tc>
          <w:tcPr>
            <w:tcW w:w="8313" w:type="dxa"/>
            <w:tcBorders>
              <w:top w:val="single" w:color="auto" w:sz="6" w:space="0"/>
              <w:left w:val="single" w:color="auto" w:sz="6" w:space="0"/>
              <w:bottom w:val="single" w:color="auto" w:sz="6" w:space="0"/>
              <w:right w:val="single" w:color="auto" w:sz="6" w:space="0"/>
            </w:tcBorders>
            <w:vAlign w:val="center"/>
          </w:tcPr>
          <w:p w14:paraId="0BD82E17">
            <w:pPr>
              <w:rPr>
                <w:rFonts w:hint="eastAsia" w:ascii="仿宋" w:hAnsi="仿宋" w:eastAsia="仿宋" w:cs="仿宋"/>
                <w:sz w:val="24"/>
              </w:rPr>
            </w:pPr>
            <w:r>
              <w:rPr>
                <w:rFonts w:hint="eastAsia" w:ascii="仿宋" w:hAnsi="仿宋" w:eastAsia="仿宋" w:cs="仿宋"/>
                <w:sz w:val="24"/>
              </w:rPr>
              <w:t>服务方式：根据甲方实际要求交付。</w:t>
            </w:r>
          </w:p>
        </w:tc>
      </w:tr>
      <w:tr w14:paraId="1FCA46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638" w:hRule="atLeast"/>
        </w:trPr>
        <w:tc>
          <w:tcPr>
            <w:tcW w:w="826" w:type="dxa"/>
            <w:tcBorders>
              <w:top w:val="single" w:color="auto" w:sz="6" w:space="0"/>
              <w:left w:val="single" w:color="auto" w:sz="4" w:space="0"/>
              <w:bottom w:val="single" w:color="auto" w:sz="6" w:space="0"/>
              <w:right w:val="single" w:color="auto" w:sz="6" w:space="0"/>
            </w:tcBorders>
            <w:vAlign w:val="center"/>
          </w:tcPr>
          <w:p w14:paraId="0F795DB3">
            <w:pPr>
              <w:rPr>
                <w:rFonts w:hint="eastAsia" w:ascii="仿宋" w:hAnsi="仿宋" w:eastAsia="仿宋" w:cs="仿宋"/>
                <w:sz w:val="24"/>
              </w:rPr>
            </w:pPr>
            <w:r>
              <w:rPr>
                <w:rFonts w:hint="eastAsia" w:ascii="仿宋" w:hAnsi="仿宋" w:eastAsia="仿宋" w:cs="仿宋"/>
                <w:sz w:val="24"/>
              </w:rPr>
              <w:t>1.6.7</w:t>
            </w:r>
          </w:p>
        </w:tc>
        <w:tc>
          <w:tcPr>
            <w:tcW w:w="8313" w:type="dxa"/>
            <w:tcBorders>
              <w:top w:val="single" w:color="auto" w:sz="6" w:space="0"/>
              <w:left w:val="single" w:color="auto" w:sz="6" w:space="0"/>
              <w:bottom w:val="single" w:color="auto" w:sz="6" w:space="0"/>
              <w:right w:val="single" w:color="auto" w:sz="6" w:space="0"/>
            </w:tcBorders>
            <w:vAlign w:val="center"/>
          </w:tcPr>
          <w:p w14:paraId="3E0C520D">
            <w:pPr>
              <w:rPr>
                <w:rFonts w:hint="eastAsia" w:ascii="仿宋" w:hAnsi="仿宋" w:eastAsia="仿宋" w:cs="仿宋"/>
                <w:sz w:val="24"/>
              </w:rPr>
            </w:pPr>
            <w:r>
              <w:rPr>
                <w:rFonts w:hint="eastAsia" w:ascii="仿宋" w:hAnsi="仿宋" w:eastAsia="仿宋" w:cs="仿宋"/>
                <w:sz w:val="24"/>
              </w:rPr>
              <w:t>由于乙方原因（除不可抗力外）不能按期交付合同标的，对超出交付期的每一天，乙方应按合同总价款的万分之五承担违约金，在合同货款支付时一次性扣除。若超出交付期十天（含十天）以上的，甲方有权终止合同，履约质量保证金不予退还。</w:t>
            </w:r>
          </w:p>
          <w:p w14:paraId="79B49523">
            <w:pPr>
              <w:rPr>
                <w:rFonts w:hint="eastAsia" w:ascii="仿宋" w:hAnsi="仿宋" w:eastAsia="仿宋" w:cs="仿宋"/>
                <w:sz w:val="24"/>
              </w:rPr>
            </w:pPr>
            <w:r>
              <w:rPr>
                <w:rFonts w:hint="eastAsia" w:ascii="仿宋" w:hAnsi="仿宋" w:eastAsia="仿宋" w:cs="仿宋"/>
                <w:sz w:val="24"/>
              </w:rPr>
              <w:t>乙方按合同要求将货物送达甲方后，经验收合格后，如乙方无过错，甲方超出付款期支付货款的，每逾一天，甲方应向乙方支付合同货物金额的万分之五的滞纳金。如遇特殊情况甲方要求推迟供货或验收的，必须事先征得乙方的同意，否则应承担由此给乙方造成的损失。</w:t>
            </w:r>
          </w:p>
        </w:tc>
      </w:tr>
      <w:tr w14:paraId="2FAD98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98" w:hRule="atLeast"/>
        </w:trPr>
        <w:tc>
          <w:tcPr>
            <w:tcW w:w="826" w:type="dxa"/>
            <w:tcBorders>
              <w:top w:val="single" w:color="auto" w:sz="6" w:space="0"/>
              <w:left w:val="single" w:color="auto" w:sz="4" w:space="0"/>
              <w:bottom w:val="single" w:color="auto" w:sz="6" w:space="0"/>
              <w:right w:val="single" w:color="auto" w:sz="6" w:space="0"/>
            </w:tcBorders>
            <w:vAlign w:val="center"/>
          </w:tcPr>
          <w:p w14:paraId="2DFD3817">
            <w:pPr>
              <w:rPr>
                <w:rFonts w:hint="eastAsia" w:ascii="仿宋" w:hAnsi="仿宋" w:eastAsia="仿宋" w:cs="仿宋"/>
                <w:sz w:val="24"/>
              </w:rPr>
            </w:pPr>
            <w:r>
              <w:rPr>
                <w:rFonts w:hint="eastAsia" w:ascii="仿宋" w:hAnsi="仿宋" w:eastAsia="仿宋" w:cs="仿宋"/>
                <w:sz w:val="24"/>
              </w:rPr>
              <w:t>1.7</w:t>
            </w:r>
          </w:p>
        </w:tc>
        <w:tc>
          <w:tcPr>
            <w:tcW w:w="8313" w:type="dxa"/>
            <w:tcBorders>
              <w:top w:val="single" w:color="auto" w:sz="6" w:space="0"/>
              <w:left w:val="single" w:color="auto" w:sz="6" w:space="0"/>
              <w:bottom w:val="single" w:color="auto" w:sz="6" w:space="0"/>
              <w:right w:val="single" w:color="auto" w:sz="6" w:space="0"/>
            </w:tcBorders>
            <w:vAlign w:val="center"/>
          </w:tcPr>
          <w:p w14:paraId="665D986E">
            <w:pPr>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 1.7.2  条款规定的方式解决：</w:t>
            </w:r>
          </w:p>
        </w:tc>
      </w:tr>
      <w:tr w14:paraId="1E7364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31B2714C">
            <w:pPr>
              <w:rPr>
                <w:rFonts w:hint="eastAsia" w:ascii="仿宋" w:hAnsi="仿宋" w:eastAsia="仿宋" w:cs="仿宋"/>
                <w:sz w:val="24"/>
              </w:rPr>
            </w:pPr>
            <w:r>
              <w:rPr>
                <w:rFonts w:hint="eastAsia" w:ascii="仿宋" w:hAnsi="仿宋" w:eastAsia="仿宋" w:cs="仿宋"/>
                <w:sz w:val="24"/>
              </w:rPr>
              <w:t>1.7.1</w:t>
            </w:r>
          </w:p>
        </w:tc>
        <w:tc>
          <w:tcPr>
            <w:tcW w:w="8313" w:type="dxa"/>
            <w:tcBorders>
              <w:top w:val="single" w:color="auto" w:sz="6" w:space="0"/>
              <w:left w:val="single" w:color="auto" w:sz="6" w:space="0"/>
              <w:bottom w:val="single" w:color="auto" w:sz="6" w:space="0"/>
              <w:right w:val="single" w:color="auto" w:sz="6" w:space="0"/>
            </w:tcBorders>
            <w:vAlign w:val="center"/>
          </w:tcPr>
          <w:p w14:paraId="25B150BF">
            <w:pPr>
              <w:rPr>
                <w:rFonts w:hint="eastAsia" w:ascii="仿宋" w:hAnsi="仿宋" w:eastAsia="仿宋" w:cs="仿宋"/>
                <w:sz w:val="24"/>
              </w:rPr>
            </w:pPr>
            <w:r>
              <w:rPr>
                <w:rFonts w:hint="eastAsia" w:ascii="仿宋" w:hAnsi="仿宋" w:eastAsia="仿宋" w:cs="仿宋"/>
                <w:sz w:val="24"/>
              </w:rPr>
              <w:t>/</w:t>
            </w:r>
          </w:p>
        </w:tc>
      </w:tr>
      <w:tr w14:paraId="37AD06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4BE6A6FB">
            <w:pPr>
              <w:rPr>
                <w:rFonts w:hint="eastAsia" w:ascii="仿宋" w:hAnsi="仿宋" w:eastAsia="仿宋" w:cs="仿宋"/>
                <w:sz w:val="24"/>
              </w:rPr>
            </w:pPr>
            <w:r>
              <w:rPr>
                <w:rFonts w:hint="eastAsia" w:ascii="仿宋" w:hAnsi="仿宋" w:eastAsia="仿宋" w:cs="仿宋"/>
                <w:sz w:val="24"/>
              </w:rPr>
              <w:t>1.7.2</w:t>
            </w:r>
          </w:p>
        </w:tc>
        <w:tc>
          <w:tcPr>
            <w:tcW w:w="8313" w:type="dxa"/>
            <w:tcBorders>
              <w:top w:val="single" w:color="auto" w:sz="6" w:space="0"/>
              <w:left w:val="single" w:color="auto" w:sz="6" w:space="0"/>
              <w:bottom w:val="single" w:color="auto" w:sz="6" w:space="0"/>
              <w:right w:val="single" w:color="auto" w:sz="6" w:space="0"/>
            </w:tcBorders>
            <w:vAlign w:val="center"/>
          </w:tcPr>
          <w:p w14:paraId="6AA0D8E0">
            <w:pPr>
              <w:rPr>
                <w:rFonts w:hint="eastAsia" w:ascii="仿宋" w:hAnsi="仿宋" w:eastAsia="仿宋" w:cs="仿宋"/>
                <w:sz w:val="24"/>
              </w:rPr>
            </w:pPr>
            <w:r>
              <w:rPr>
                <w:rFonts w:hint="eastAsia" w:ascii="仿宋" w:hAnsi="仿宋" w:eastAsia="仿宋" w:cs="仿宋"/>
                <w:sz w:val="24"/>
              </w:rPr>
              <w:t>向甲方所在地人民法院起诉</w:t>
            </w:r>
          </w:p>
        </w:tc>
      </w:tr>
      <w:tr w14:paraId="6D1983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03E2499D">
            <w:pPr>
              <w:rPr>
                <w:rFonts w:hint="eastAsia" w:ascii="仿宋" w:hAnsi="仿宋" w:eastAsia="仿宋" w:cs="仿宋"/>
                <w:sz w:val="24"/>
              </w:rPr>
            </w:pPr>
            <w:r>
              <w:rPr>
                <w:rFonts w:hint="eastAsia" w:ascii="仿宋" w:hAnsi="仿宋" w:eastAsia="仿宋" w:cs="仿宋"/>
                <w:sz w:val="24"/>
              </w:rPr>
              <w:t>2.3.2</w:t>
            </w:r>
          </w:p>
        </w:tc>
        <w:tc>
          <w:tcPr>
            <w:tcW w:w="8313" w:type="dxa"/>
            <w:tcBorders>
              <w:top w:val="single" w:color="auto" w:sz="6" w:space="0"/>
              <w:left w:val="single" w:color="auto" w:sz="6" w:space="0"/>
              <w:bottom w:val="single" w:color="auto" w:sz="6" w:space="0"/>
              <w:right w:val="single" w:color="auto" w:sz="6" w:space="0"/>
            </w:tcBorders>
            <w:vAlign w:val="center"/>
          </w:tcPr>
          <w:p w14:paraId="1B2ECA74">
            <w:pPr>
              <w:ind w:left="-420" w:leftChars="-200" w:right="-420" w:rightChars="-200" w:firstLine="480" w:firstLineChars="200"/>
              <w:rPr>
                <w:rFonts w:hint="eastAsia" w:ascii="仿宋" w:hAnsi="仿宋" w:eastAsia="仿宋" w:cs="仿宋"/>
                <w:sz w:val="24"/>
              </w:rPr>
            </w:pPr>
            <w:r>
              <w:rPr>
                <w:rFonts w:hint="eastAsia" w:ascii="仿宋" w:hAnsi="仿宋" w:eastAsia="仿宋" w:cs="仿宋"/>
                <w:sz w:val="24"/>
              </w:rPr>
              <w:t>具有知识产权的计算机软件等货物的知识产权归属：</w:t>
            </w:r>
            <w:r>
              <w:rPr>
                <w:rFonts w:hint="eastAsia" w:ascii="仿宋" w:hAnsi="仿宋" w:eastAsia="仿宋" w:cs="仿宋"/>
                <w:b/>
                <w:bCs/>
                <w:sz w:val="24"/>
              </w:rPr>
              <w:t>甲方。</w:t>
            </w:r>
          </w:p>
        </w:tc>
      </w:tr>
      <w:tr w14:paraId="622A11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71" w:hRule="atLeast"/>
        </w:trPr>
        <w:tc>
          <w:tcPr>
            <w:tcW w:w="826" w:type="dxa"/>
            <w:tcBorders>
              <w:top w:val="single" w:color="auto" w:sz="6" w:space="0"/>
              <w:left w:val="single" w:color="auto" w:sz="4" w:space="0"/>
              <w:bottom w:val="single" w:color="auto" w:sz="6" w:space="0"/>
              <w:right w:val="single" w:color="auto" w:sz="6" w:space="0"/>
            </w:tcBorders>
            <w:vAlign w:val="center"/>
          </w:tcPr>
          <w:p w14:paraId="06D205C5">
            <w:pPr>
              <w:rPr>
                <w:rFonts w:hint="eastAsia" w:ascii="仿宋" w:hAnsi="仿宋" w:eastAsia="仿宋" w:cs="仿宋"/>
                <w:sz w:val="24"/>
              </w:rPr>
            </w:pPr>
            <w:r>
              <w:rPr>
                <w:rFonts w:hint="eastAsia" w:ascii="仿宋" w:hAnsi="仿宋" w:eastAsia="仿宋" w:cs="仿宋"/>
                <w:sz w:val="24"/>
              </w:rPr>
              <w:t>2.10.3</w:t>
            </w:r>
          </w:p>
        </w:tc>
        <w:tc>
          <w:tcPr>
            <w:tcW w:w="8313" w:type="dxa"/>
            <w:tcBorders>
              <w:top w:val="single" w:color="auto" w:sz="6" w:space="0"/>
              <w:left w:val="single" w:color="auto" w:sz="6" w:space="0"/>
              <w:bottom w:val="single" w:color="auto" w:sz="6" w:space="0"/>
              <w:right w:val="single" w:color="auto" w:sz="6" w:space="0"/>
            </w:tcBorders>
            <w:vAlign w:val="center"/>
          </w:tcPr>
          <w:p w14:paraId="42340ED6">
            <w:pPr>
              <w:rPr>
                <w:rFonts w:hint="eastAsia" w:ascii="仿宋" w:hAnsi="仿宋" w:eastAsia="仿宋" w:cs="仿宋"/>
                <w:sz w:val="24"/>
              </w:rPr>
            </w:pPr>
            <w:r>
              <w:rPr>
                <w:rFonts w:hint="eastAsia" w:ascii="仿宋" w:hAnsi="仿宋" w:eastAsia="仿宋" w:cs="仿宋"/>
                <w:sz w:val="24"/>
              </w:rPr>
              <w:t>因不可抗力致使合同有变更必要的，双方当事人应在</w:t>
            </w:r>
            <w:r>
              <w:rPr>
                <w:rFonts w:hint="eastAsia" w:ascii="仿宋" w:hAnsi="仿宋" w:eastAsia="仿宋" w:cs="仿宋"/>
                <w:b/>
                <w:i/>
                <w:sz w:val="24"/>
                <w:u w:val="single"/>
              </w:rPr>
              <w:t>30日</w:t>
            </w:r>
            <w:r>
              <w:rPr>
                <w:rFonts w:hint="eastAsia" w:ascii="仿宋" w:hAnsi="仿宋" w:eastAsia="仿宋" w:cs="仿宋"/>
                <w:sz w:val="24"/>
              </w:rPr>
              <w:t>内以书面形式变更合同</w:t>
            </w:r>
          </w:p>
        </w:tc>
      </w:tr>
      <w:tr w14:paraId="13F0C6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4" w:hRule="atLeast"/>
        </w:trPr>
        <w:tc>
          <w:tcPr>
            <w:tcW w:w="826" w:type="dxa"/>
            <w:tcBorders>
              <w:top w:val="single" w:color="auto" w:sz="6" w:space="0"/>
              <w:left w:val="single" w:color="auto" w:sz="4" w:space="0"/>
              <w:bottom w:val="single" w:color="auto" w:sz="6" w:space="0"/>
              <w:right w:val="single" w:color="auto" w:sz="6" w:space="0"/>
            </w:tcBorders>
            <w:vAlign w:val="center"/>
          </w:tcPr>
          <w:p w14:paraId="02EA0784">
            <w:pPr>
              <w:rPr>
                <w:rFonts w:hint="eastAsia" w:ascii="仿宋" w:hAnsi="仿宋" w:eastAsia="仿宋" w:cs="仿宋"/>
                <w:sz w:val="24"/>
              </w:rPr>
            </w:pPr>
            <w:r>
              <w:rPr>
                <w:rFonts w:hint="eastAsia" w:ascii="仿宋" w:hAnsi="仿宋" w:eastAsia="仿宋" w:cs="仿宋"/>
                <w:sz w:val="24"/>
              </w:rPr>
              <w:t>2.10.4</w:t>
            </w:r>
          </w:p>
        </w:tc>
        <w:tc>
          <w:tcPr>
            <w:tcW w:w="8313" w:type="dxa"/>
            <w:tcBorders>
              <w:top w:val="single" w:color="auto" w:sz="6" w:space="0"/>
              <w:left w:val="single" w:color="auto" w:sz="6" w:space="0"/>
              <w:bottom w:val="single" w:color="auto" w:sz="6" w:space="0"/>
              <w:right w:val="single" w:color="auto" w:sz="6" w:space="0"/>
            </w:tcBorders>
            <w:vAlign w:val="center"/>
          </w:tcPr>
          <w:p w14:paraId="672F12CA">
            <w:pPr>
              <w:rPr>
                <w:rFonts w:hint="eastAsia" w:ascii="仿宋" w:hAnsi="仿宋" w:eastAsia="仿宋" w:cs="仿宋"/>
                <w:sz w:val="24"/>
              </w:rPr>
            </w:pPr>
            <w:r>
              <w:rPr>
                <w:rFonts w:hint="eastAsia" w:ascii="仿宋" w:hAnsi="仿宋" w:eastAsia="仿宋" w:cs="仿宋"/>
                <w:sz w:val="24"/>
              </w:rPr>
              <w:t>受不可抗力影响的一方在不可抗力发生后，应在</w:t>
            </w:r>
            <w:r>
              <w:rPr>
                <w:rFonts w:hint="eastAsia" w:ascii="仿宋" w:hAnsi="仿宋" w:eastAsia="仿宋" w:cs="仿宋"/>
                <w:b/>
                <w:i/>
                <w:sz w:val="24"/>
                <w:u w:val="single"/>
              </w:rPr>
              <w:t>7日</w:t>
            </w:r>
            <w:r>
              <w:rPr>
                <w:rFonts w:hint="eastAsia" w:ascii="仿宋" w:hAnsi="仿宋" w:eastAsia="仿宋" w:cs="仿宋"/>
                <w:sz w:val="24"/>
              </w:rPr>
              <w:t>内以书面形式通知对方当事人，并在</w:t>
            </w:r>
            <w:r>
              <w:rPr>
                <w:rFonts w:hint="eastAsia" w:ascii="仿宋" w:hAnsi="仿宋" w:eastAsia="仿宋" w:cs="仿宋"/>
                <w:b/>
                <w:i/>
                <w:sz w:val="24"/>
                <w:u w:val="single"/>
              </w:rPr>
              <w:t>14日</w:t>
            </w:r>
            <w:r>
              <w:rPr>
                <w:rFonts w:hint="eastAsia" w:ascii="仿宋" w:hAnsi="仿宋" w:eastAsia="仿宋" w:cs="仿宋"/>
                <w:sz w:val="24"/>
              </w:rPr>
              <w:t>内，将有关部门出具的证明文件送达对方当事人。</w:t>
            </w:r>
          </w:p>
        </w:tc>
      </w:tr>
      <w:tr w14:paraId="222A9C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71" w:hRule="atLeast"/>
        </w:trPr>
        <w:tc>
          <w:tcPr>
            <w:tcW w:w="826" w:type="dxa"/>
            <w:tcBorders>
              <w:top w:val="single" w:color="auto" w:sz="6" w:space="0"/>
              <w:left w:val="single" w:color="auto" w:sz="4" w:space="0"/>
              <w:bottom w:val="single" w:color="auto" w:sz="6" w:space="0"/>
              <w:right w:val="single" w:color="auto" w:sz="6" w:space="0"/>
            </w:tcBorders>
            <w:vAlign w:val="center"/>
          </w:tcPr>
          <w:p w14:paraId="16F42635">
            <w:pPr>
              <w:rPr>
                <w:rFonts w:hint="eastAsia" w:ascii="仿宋" w:hAnsi="仿宋" w:eastAsia="仿宋" w:cs="仿宋"/>
                <w:sz w:val="24"/>
              </w:rPr>
            </w:pPr>
            <w:r>
              <w:rPr>
                <w:rFonts w:hint="eastAsia" w:ascii="仿宋" w:hAnsi="仿宋" w:eastAsia="仿宋" w:cs="仿宋"/>
                <w:sz w:val="24"/>
              </w:rPr>
              <w:t>2.14.1</w:t>
            </w:r>
          </w:p>
        </w:tc>
        <w:tc>
          <w:tcPr>
            <w:tcW w:w="8313" w:type="dxa"/>
            <w:tcBorders>
              <w:top w:val="single" w:color="auto" w:sz="6" w:space="0"/>
              <w:left w:val="single" w:color="auto" w:sz="6" w:space="0"/>
              <w:bottom w:val="single" w:color="auto" w:sz="6" w:space="0"/>
              <w:right w:val="single" w:color="auto" w:sz="6" w:space="0"/>
            </w:tcBorders>
            <w:vAlign w:val="center"/>
          </w:tcPr>
          <w:p w14:paraId="2F6A7581">
            <w:pPr>
              <w:jc w:val="left"/>
              <w:rPr>
                <w:rFonts w:hint="eastAsia" w:ascii="仿宋" w:hAnsi="仿宋" w:eastAsia="仿宋" w:cs="仿宋"/>
                <w:sz w:val="24"/>
              </w:rPr>
            </w:pPr>
            <w:r>
              <w:rPr>
                <w:rFonts w:hint="eastAsia" w:ascii="仿宋" w:hAnsi="仿宋" w:eastAsia="仿宋" w:cs="仿宋"/>
                <w:sz w:val="24"/>
                <w:u w:val="single"/>
              </w:rPr>
              <w:t>乙方建设完成试运营1个月后组织初验</w:t>
            </w:r>
            <w:r>
              <w:rPr>
                <w:rFonts w:hint="eastAsia" w:ascii="仿宋" w:hAnsi="仿宋" w:eastAsia="仿宋" w:cs="仿宋"/>
                <w:sz w:val="24"/>
              </w:rPr>
              <w:t>，并可依法邀请相关方参加，验收应出具验收书。</w:t>
            </w:r>
          </w:p>
        </w:tc>
      </w:tr>
      <w:tr w14:paraId="5C8457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3" w:hRule="atLeast"/>
        </w:trPr>
        <w:tc>
          <w:tcPr>
            <w:tcW w:w="826" w:type="dxa"/>
            <w:tcBorders>
              <w:top w:val="single" w:color="auto" w:sz="6" w:space="0"/>
              <w:left w:val="single" w:color="auto" w:sz="4" w:space="0"/>
              <w:bottom w:val="single" w:color="auto" w:sz="6" w:space="0"/>
              <w:right w:val="single" w:color="auto" w:sz="6" w:space="0"/>
            </w:tcBorders>
            <w:vAlign w:val="center"/>
          </w:tcPr>
          <w:p w14:paraId="57CEFEA7">
            <w:pPr>
              <w:rPr>
                <w:rFonts w:hint="eastAsia" w:ascii="仿宋" w:hAnsi="仿宋" w:eastAsia="仿宋" w:cs="仿宋"/>
                <w:sz w:val="24"/>
              </w:rPr>
            </w:pPr>
            <w:r>
              <w:rPr>
                <w:rFonts w:hint="eastAsia" w:ascii="仿宋" w:hAnsi="仿宋" w:eastAsia="仿宋" w:cs="仿宋"/>
                <w:sz w:val="24"/>
              </w:rPr>
              <w:t>2.14.3</w:t>
            </w:r>
          </w:p>
        </w:tc>
        <w:tc>
          <w:tcPr>
            <w:tcW w:w="8313" w:type="dxa"/>
            <w:tcBorders>
              <w:top w:val="single" w:color="auto" w:sz="6" w:space="0"/>
              <w:left w:val="single" w:color="auto" w:sz="6" w:space="0"/>
              <w:bottom w:val="single" w:color="auto" w:sz="6" w:space="0"/>
              <w:right w:val="single" w:color="auto" w:sz="6" w:space="0"/>
            </w:tcBorders>
            <w:vAlign w:val="center"/>
          </w:tcPr>
          <w:p w14:paraId="3B0C28C1">
            <w:pPr>
              <w:jc w:val="left"/>
              <w:rPr>
                <w:rFonts w:hint="eastAsia" w:ascii="仿宋" w:hAnsi="仿宋" w:eastAsia="仿宋" w:cs="仿宋"/>
                <w:sz w:val="24"/>
              </w:rPr>
            </w:pPr>
            <w:r>
              <w:rPr>
                <w:rFonts w:hint="eastAsia" w:ascii="仿宋" w:hAnsi="仿宋" w:eastAsia="仿宋" w:cs="仿宋"/>
                <w:sz w:val="24"/>
              </w:rPr>
              <w:t>检验和验收标准、程序等具体内容：通过验收要求。</w:t>
            </w:r>
          </w:p>
        </w:tc>
      </w:tr>
      <w:tr w14:paraId="40D749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31" w:hRule="atLeast"/>
        </w:trPr>
        <w:tc>
          <w:tcPr>
            <w:tcW w:w="826" w:type="dxa"/>
            <w:tcBorders>
              <w:top w:val="single" w:color="auto" w:sz="6" w:space="0"/>
              <w:left w:val="single" w:color="auto" w:sz="4" w:space="0"/>
              <w:bottom w:val="single" w:color="auto" w:sz="6" w:space="0"/>
              <w:right w:val="single" w:color="auto" w:sz="6" w:space="0"/>
            </w:tcBorders>
          </w:tcPr>
          <w:p w14:paraId="5C0B2BAA">
            <w:pPr>
              <w:rPr>
                <w:rFonts w:hint="eastAsia" w:ascii="仿宋" w:hAnsi="仿宋" w:eastAsia="仿宋" w:cs="仿宋"/>
                <w:sz w:val="24"/>
              </w:rPr>
            </w:pPr>
            <w:r>
              <w:rPr>
                <w:rFonts w:hint="eastAsia" w:ascii="仿宋" w:hAnsi="仿宋" w:eastAsia="仿宋" w:cs="仿宋"/>
                <w:sz w:val="24"/>
              </w:rPr>
              <w:t>2.18.1</w:t>
            </w:r>
          </w:p>
        </w:tc>
        <w:tc>
          <w:tcPr>
            <w:tcW w:w="8313" w:type="dxa"/>
            <w:tcBorders>
              <w:top w:val="single" w:color="auto" w:sz="6" w:space="0"/>
              <w:left w:val="single" w:color="auto" w:sz="6" w:space="0"/>
              <w:bottom w:val="single" w:color="auto" w:sz="6" w:space="0"/>
              <w:right w:val="single" w:color="auto" w:sz="6" w:space="0"/>
            </w:tcBorders>
            <w:vAlign w:val="center"/>
          </w:tcPr>
          <w:p w14:paraId="3396F239">
            <w:pPr>
              <w:rPr>
                <w:rFonts w:hint="eastAsia" w:ascii="仿宋" w:hAnsi="仿宋" w:eastAsia="仿宋" w:cs="仿宋"/>
                <w:sz w:val="24"/>
              </w:rPr>
            </w:pPr>
            <w:r>
              <w:rPr>
                <w:rStyle w:val="355"/>
                <w:rFonts w:hint="default" w:ascii="仿宋" w:hAnsi="仿宋" w:eastAsia="仿宋" w:cs="仿宋"/>
                <w:b w:val="0"/>
              </w:rPr>
              <w:t>履约保证金：不收取。</w:t>
            </w:r>
          </w:p>
        </w:tc>
      </w:tr>
      <w:tr w14:paraId="50A7B7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826" w:type="dxa"/>
            <w:tcBorders>
              <w:top w:val="single" w:color="auto" w:sz="6" w:space="0"/>
              <w:left w:val="single" w:color="auto" w:sz="4" w:space="0"/>
              <w:bottom w:val="single" w:color="auto" w:sz="6" w:space="0"/>
              <w:right w:val="single" w:color="auto" w:sz="6" w:space="0"/>
            </w:tcBorders>
            <w:vAlign w:val="center"/>
          </w:tcPr>
          <w:p w14:paraId="1E3AEA8D">
            <w:pPr>
              <w:rPr>
                <w:rFonts w:hint="eastAsia" w:ascii="仿宋" w:hAnsi="仿宋" w:eastAsia="仿宋" w:cs="仿宋"/>
                <w:sz w:val="24"/>
              </w:rPr>
            </w:pPr>
            <w:r>
              <w:rPr>
                <w:rFonts w:hint="eastAsia" w:ascii="仿宋" w:hAnsi="仿宋" w:eastAsia="仿宋" w:cs="仿宋"/>
                <w:sz w:val="24"/>
              </w:rPr>
              <w:t xml:space="preserve">2.18.2 </w:t>
            </w:r>
          </w:p>
        </w:tc>
        <w:tc>
          <w:tcPr>
            <w:tcW w:w="8313" w:type="dxa"/>
            <w:tcBorders>
              <w:top w:val="single" w:color="auto" w:sz="6" w:space="0"/>
              <w:left w:val="single" w:color="auto" w:sz="6" w:space="0"/>
              <w:bottom w:val="single" w:color="auto" w:sz="6" w:space="0"/>
              <w:right w:val="single" w:color="auto" w:sz="6" w:space="0"/>
            </w:tcBorders>
            <w:vAlign w:val="center"/>
          </w:tcPr>
          <w:p w14:paraId="5544EF93">
            <w:pPr>
              <w:rPr>
                <w:rFonts w:hint="eastAsia" w:ascii="仿宋" w:hAnsi="仿宋" w:eastAsia="仿宋" w:cs="仿宋"/>
                <w:sz w:val="24"/>
              </w:rPr>
            </w:pPr>
            <w:r>
              <w:rPr>
                <w:rStyle w:val="355"/>
                <w:rFonts w:hint="default" w:ascii="仿宋" w:hAnsi="仿宋" w:eastAsia="仿宋" w:cs="仿宋"/>
                <w:b w:val="0"/>
              </w:rPr>
              <w:t>履约保证金：不收取。</w:t>
            </w:r>
          </w:p>
        </w:tc>
      </w:tr>
      <w:tr w14:paraId="0060EA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826" w:type="dxa"/>
            <w:tcBorders>
              <w:top w:val="single" w:color="auto" w:sz="6" w:space="0"/>
              <w:left w:val="single" w:color="auto" w:sz="4" w:space="0"/>
              <w:bottom w:val="single" w:color="auto" w:sz="6" w:space="0"/>
              <w:right w:val="single" w:color="auto" w:sz="6" w:space="0"/>
            </w:tcBorders>
            <w:vAlign w:val="center"/>
          </w:tcPr>
          <w:p w14:paraId="4D419A1E">
            <w:pPr>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2.20 </w:t>
            </w:r>
          </w:p>
        </w:tc>
        <w:tc>
          <w:tcPr>
            <w:tcW w:w="8313" w:type="dxa"/>
            <w:tcBorders>
              <w:top w:val="single" w:color="auto" w:sz="6" w:space="0"/>
              <w:left w:val="single" w:color="auto" w:sz="6" w:space="0"/>
              <w:bottom w:val="single" w:color="auto" w:sz="6" w:space="0"/>
              <w:right w:val="single" w:color="auto" w:sz="6" w:space="0"/>
            </w:tcBorders>
            <w:vAlign w:val="center"/>
          </w:tcPr>
          <w:p w14:paraId="68C2486A">
            <w:pPr>
              <w:rPr>
                <w:rFonts w:hint="eastAsia" w:ascii="仿宋" w:hAnsi="仿宋" w:eastAsia="仿宋" w:cs="仿宋"/>
                <w:sz w:val="24"/>
              </w:rPr>
            </w:pPr>
            <w:r>
              <w:rPr>
                <w:rFonts w:hint="eastAsia" w:ascii="仿宋" w:hAnsi="仿宋" w:eastAsia="仿宋" w:cs="仿宋"/>
                <w:sz w:val="24"/>
              </w:rPr>
              <w:t>合同份数：本合同壹式肆份，甲、乙双方各执贰份，具有同等效力。</w:t>
            </w:r>
          </w:p>
        </w:tc>
      </w:tr>
    </w:tbl>
    <w:p w14:paraId="210AF1A9">
      <w:pPr>
        <w:spacing w:line="360" w:lineRule="auto"/>
        <w:ind w:left="-420" w:leftChars="-200" w:right="-420" w:rightChars="-200" w:firstLine="480" w:firstLineChars="200"/>
        <w:rPr>
          <w:rFonts w:hint="eastAsia" w:ascii="宋体" w:hAnsi="宋体" w:cs="宋体"/>
          <w:sz w:val="24"/>
        </w:rPr>
      </w:pPr>
    </w:p>
    <w:p w14:paraId="3BE5A302">
      <w:pPr>
        <w:spacing w:line="360" w:lineRule="auto"/>
        <w:ind w:left="-420" w:leftChars="-200" w:right="-420" w:rightChars="-200" w:firstLine="480" w:firstLineChars="200"/>
        <w:jc w:val="center"/>
        <w:outlineLvl w:val="0"/>
        <w:rPr>
          <w:rFonts w:hint="eastAsia" w:ascii="宋体" w:hAnsi="宋体" w:cs="宋体"/>
          <w:sz w:val="24"/>
        </w:rPr>
      </w:pPr>
    </w:p>
    <w:p w14:paraId="73AB57F1">
      <w:pPr>
        <w:rPr>
          <w:rFonts w:hint="eastAsia" w:ascii="宋体" w:hAnsi="宋体" w:cs="宋体"/>
          <w:b/>
          <w:sz w:val="36"/>
          <w:szCs w:val="20"/>
        </w:rPr>
      </w:pPr>
      <w:r>
        <w:rPr>
          <w:rFonts w:hint="eastAsia" w:ascii="宋体" w:hAnsi="宋体" w:cs="宋体"/>
          <w:b/>
          <w:sz w:val="36"/>
          <w:szCs w:val="20"/>
        </w:rPr>
        <w:br w:type="page"/>
      </w:r>
    </w:p>
    <w:p w14:paraId="0F59BF0D">
      <w:pPr>
        <w:widowControl/>
        <w:adjustRightInd/>
        <w:jc w:val="center"/>
        <w:rPr>
          <w:rFonts w:hint="eastAsia"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14:paraId="01030B00">
      <w:pPr>
        <w:spacing w:line="360" w:lineRule="auto"/>
        <w:jc w:val="center"/>
        <w:outlineLvl w:val="0"/>
        <w:rPr>
          <w:rFonts w:hint="eastAsia" w:ascii="宋体" w:hAnsi="宋体" w:cs="宋体"/>
          <w:b/>
          <w:kern w:val="0"/>
          <w:sz w:val="36"/>
          <w:szCs w:val="36"/>
        </w:rPr>
      </w:pPr>
    </w:p>
    <w:p w14:paraId="6CC9B818">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11A85A4C">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029CD215">
      <w:pPr>
        <w:spacing w:line="360" w:lineRule="auto"/>
        <w:jc w:val="center"/>
        <w:outlineLvl w:val="0"/>
        <w:rPr>
          <w:rFonts w:hint="eastAsia" w:ascii="宋体" w:hAnsi="宋体" w:cs="宋体"/>
          <w:b/>
          <w:kern w:val="0"/>
          <w:sz w:val="36"/>
          <w:szCs w:val="36"/>
        </w:rPr>
      </w:pPr>
    </w:p>
    <w:p w14:paraId="55341325">
      <w:pPr>
        <w:snapToGrid w:val="0"/>
        <w:spacing w:line="360" w:lineRule="auto"/>
        <w:rPr>
          <w:rFonts w:hint="eastAsia" w:ascii="宋体" w:hAnsi="宋体" w:cs="宋体"/>
          <w:sz w:val="24"/>
        </w:rPr>
      </w:pPr>
      <w:r>
        <w:rPr>
          <w:rFonts w:hint="eastAsia" w:ascii="宋体" w:hAnsi="宋体" w:cs="宋体"/>
          <w:sz w:val="24"/>
        </w:rPr>
        <w:t>（1）符合参加政府采购活动应当具备的一般条件的承诺函……………（页码）</w:t>
      </w:r>
    </w:p>
    <w:p w14:paraId="49CF5007">
      <w:pPr>
        <w:snapToGrid w:val="0"/>
        <w:spacing w:line="360" w:lineRule="auto"/>
        <w:rPr>
          <w:rFonts w:hint="eastAsia"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313E085E">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33D3C03C">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5D829F94">
      <w:pPr>
        <w:snapToGrid w:val="0"/>
        <w:spacing w:line="360" w:lineRule="auto"/>
        <w:ind w:firstLine="480" w:firstLineChars="200"/>
        <w:rPr>
          <w:rFonts w:hint="eastAsia" w:ascii="宋体" w:hAnsi="宋体" w:cs="宋体"/>
          <w:sz w:val="24"/>
        </w:rPr>
      </w:pPr>
    </w:p>
    <w:p w14:paraId="7730CC2D">
      <w:pPr>
        <w:spacing w:line="360" w:lineRule="auto"/>
        <w:ind w:firstLine="480" w:firstLineChars="200"/>
        <w:rPr>
          <w:rFonts w:hint="eastAsia" w:ascii="宋体" w:hAnsi="宋体" w:cs="宋体"/>
          <w:sz w:val="24"/>
        </w:rPr>
      </w:pPr>
    </w:p>
    <w:p w14:paraId="2615CB44">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2D23BF5A">
      <w:pPr>
        <w:snapToGrid w:val="0"/>
        <w:spacing w:line="360" w:lineRule="auto"/>
        <w:rPr>
          <w:rFonts w:hint="eastAsia" w:ascii="宋体" w:hAnsi="宋体" w:cs="宋体"/>
          <w:sz w:val="24"/>
        </w:rPr>
      </w:pPr>
      <w:r>
        <w:rPr>
          <w:rFonts w:hint="eastAsia" w:ascii="宋体" w:hAnsi="宋体" w:cs="宋体"/>
          <w:sz w:val="24"/>
        </w:rPr>
        <w:t>杭州市拱墅区人民政府湖墅街道办事处、大地工程咨询有限公司：</w:t>
      </w:r>
    </w:p>
    <w:p w14:paraId="4F70BCC1">
      <w:pPr>
        <w:snapToGrid w:val="0"/>
        <w:spacing w:line="360" w:lineRule="auto"/>
        <w:ind w:firstLine="480" w:firstLineChars="200"/>
        <w:rPr>
          <w:rFonts w:hint="eastAsia" w:ascii="宋体" w:hAnsi="宋体" w:cs="宋体"/>
          <w:sz w:val="24"/>
        </w:rPr>
      </w:pPr>
      <w:r>
        <w:rPr>
          <w:rFonts w:hint="eastAsia" w:ascii="宋体" w:hAnsi="宋体" w:cs="宋体"/>
          <w:sz w:val="24"/>
        </w:rPr>
        <w:t>我方参与杭州市拱墅区湖墅街道卖鱼桥未来社区数字化平台【招标编号：DDZX2025-GK-006】政府采购活动，郑重承诺：</w:t>
      </w:r>
    </w:p>
    <w:p w14:paraId="330628E2">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0E5B27BE">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5A105BFE">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40A6136A">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3E4391D0">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413DBD44">
      <w:pPr>
        <w:snapToGrid w:val="0"/>
        <w:spacing w:line="360" w:lineRule="auto"/>
        <w:ind w:firstLine="480" w:firstLineChars="200"/>
        <w:rPr>
          <w:rFonts w:hint="eastAsia" w:ascii="宋体" w:hAnsi="宋体" w:cs="宋体"/>
          <w:sz w:val="24"/>
        </w:rPr>
      </w:pPr>
      <w:r>
        <w:rPr>
          <w:rFonts w:hint="eastAsia" w:ascii="宋体" w:hAnsi="宋体" w:cs="宋体"/>
          <w:sz w:val="24"/>
        </w:rPr>
        <w:t>5、参加政府采购活动前三年内，在经营活动中没有重大违法记录；</w:t>
      </w:r>
    </w:p>
    <w:p w14:paraId="7892B856">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2FB6A4E4">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0CE09D2B">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1FFA2209">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9F87B93">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2CA99B1C">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投标人名称(电子签名)：</w:t>
      </w:r>
    </w:p>
    <w:p w14:paraId="01B03972">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60988DB3">
      <w:pPr>
        <w:snapToGrid w:val="0"/>
        <w:spacing w:line="360" w:lineRule="auto"/>
        <w:ind w:right="480"/>
        <w:jc w:val="center"/>
        <w:rPr>
          <w:rFonts w:hint="eastAsia" w:ascii="宋体" w:hAnsi="宋体" w:cs="宋体"/>
          <w:b/>
          <w:kern w:val="0"/>
          <w:sz w:val="32"/>
          <w:szCs w:val="32"/>
        </w:rPr>
      </w:pPr>
    </w:p>
    <w:p w14:paraId="5780EA37">
      <w:pPr>
        <w:snapToGrid w:val="0"/>
        <w:spacing w:line="360" w:lineRule="auto"/>
        <w:ind w:right="480"/>
        <w:jc w:val="center"/>
        <w:rPr>
          <w:rFonts w:hint="eastAsia" w:ascii="宋体" w:hAnsi="宋体" w:cs="宋体"/>
          <w:b/>
          <w:kern w:val="0"/>
          <w:sz w:val="32"/>
          <w:szCs w:val="32"/>
        </w:rPr>
      </w:pPr>
    </w:p>
    <w:p w14:paraId="07A616D3">
      <w:pPr>
        <w:snapToGrid w:val="0"/>
        <w:spacing w:line="360" w:lineRule="auto"/>
        <w:ind w:right="480"/>
        <w:jc w:val="center"/>
        <w:rPr>
          <w:rFonts w:hint="eastAsia" w:ascii="宋体" w:hAnsi="宋体" w:cs="宋体"/>
          <w:b/>
          <w:kern w:val="0"/>
          <w:sz w:val="32"/>
          <w:szCs w:val="32"/>
        </w:rPr>
      </w:pPr>
    </w:p>
    <w:p w14:paraId="09C66423">
      <w:pPr>
        <w:rPr>
          <w:rFonts w:hint="eastAsia" w:ascii="宋体" w:hAnsi="宋体" w:cs="宋体"/>
        </w:rPr>
      </w:pPr>
    </w:p>
    <w:p w14:paraId="1AFC5122">
      <w:pPr>
        <w:snapToGrid w:val="0"/>
        <w:spacing w:line="360" w:lineRule="auto"/>
        <w:ind w:right="480"/>
        <w:jc w:val="center"/>
        <w:rPr>
          <w:rFonts w:hint="eastAsia" w:ascii="宋体" w:hAnsi="宋体" w:cs="宋体"/>
          <w:b/>
          <w:kern w:val="0"/>
          <w:sz w:val="32"/>
          <w:szCs w:val="32"/>
        </w:rPr>
      </w:pPr>
    </w:p>
    <w:p w14:paraId="5CC14497">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7D713A61">
      <w:pPr>
        <w:widowControl/>
        <w:spacing w:line="360" w:lineRule="auto"/>
        <w:ind w:firstLine="643" w:firstLineChars="200"/>
        <w:jc w:val="center"/>
        <w:rPr>
          <w:rFonts w:hint="eastAsia" w:ascii="宋体" w:hAnsi="宋体" w:cs="宋体"/>
          <w:b/>
          <w:kern w:val="0"/>
          <w:sz w:val="32"/>
          <w:szCs w:val="32"/>
        </w:rPr>
      </w:pPr>
      <w:r>
        <w:rPr>
          <w:rFonts w:hint="eastAsia" w:ascii="宋体" w:hAnsi="宋体" w:cs="宋体"/>
          <w:b/>
          <w:kern w:val="0"/>
          <w:sz w:val="32"/>
          <w:szCs w:val="32"/>
        </w:rPr>
        <w:t>二、联合协议（如果有）</w:t>
      </w:r>
    </w:p>
    <w:p w14:paraId="7BD9A028">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66E227B9">
      <w:pPr>
        <w:snapToGrid w:val="0"/>
        <w:spacing w:line="360" w:lineRule="auto"/>
        <w:ind w:right="480"/>
        <w:jc w:val="center"/>
        <w:rPr>
          <w:rFonts w:hint="eastAsia" w:ascii="宋体" w:hAnsi="宋体" w:cs="宋体"/>
          <w:b/>
          <w:kern w:val="0"/>
          <w:sz w:val="32"/>
          <w:szCs w:val="32"/>
        </w:rPr>
      </w:pPr>
    </w:p>
    <w:p w14:paraId="0D1AD487">
      <w:pPr>
        <w:snapToGrid w:val="0"/>
        <w:spacing w:line="360" w:lineRule="auto"/>
        <w:ind w:right="480"/>
        <w:jc w:val="center"/>
        <w:rPr>
          <w:rFonts w:hint="eastAsia" w:ascii="宋体" w:hAnsi="宋体" w:cs="宋体"/>
          <w:b/>
          <w:kern w:val="0"/>
          <w:sz w:val="32"/>
          <w:szCs w:val="32"/>
        </w:rPr>
      </w:pPr>
    </w:p>
    <w:p w14:paraId="5957FD3B">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三、落实政府采购政策需满足的资格要求</w:t>
      </w:r>
    </w:p>
    <w:p w14:paraId="1F9AB77F">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D7E4EAB">
      <w:pPr>
        <w:snapToGrid w:val="0"/>
        <w:spacing w:before="50" w:after="50" w:line="360" w:lineRule="auto"/>
        <w:ind w:firstLine="472" w:firstLineChars="196"/>
        <w:jc w:val="left"/>
        <w:rPr>
          <w:rFonts w:hint="eastAsia"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419CAD32">
      <w:pPr>
        <w:widowControl/>
        <w:spacing w:line="360" w:lineRule="auto"/>
        <w:ind w:firstLine="480"/>
        <w:jc w:val="left"/>
        <w:rPr>
          <w:rFonts w:hint="eastAsia" w:ascii="宋体" w:hAnsi="宋体" w:cs="宋体"/>
          <w:sz w:val="24"/>
        </w:rPr>
      </w:pPr>
    </w:p>
    <w:p w14:paraId="32AD1E0C">
      <w:pPr>
        <w:widowControl/>
        <w:spacing w:line="360" w:lineRule="auto"/>
        <w:ind w:firstLine="472" w:firstLineChars="196"/>
        <w:jc w:val="left"/>
        <w:rPr>
          <w:rFonts w:hint="eastAsia"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366685C1">
      <w:pPr>
        <w:snapToGrid w:val="0"/>
        <w:spacing w:before="50" w:after="50" w:line="360" w:lineRule="auto"/>
        <w:jc w:val="center"/>
        <w:rPr>
          <w:rFonts w:hint="eastAsia" w:ascii="宋体" w:hAnsi="宋体" w:cs="宋体"/>
          <w:sz w:val="24"/>
        </w:rPr>
      </w:pPr>
      <w:r>
        <w:rPr>
          <w:rFonts w:hint="eastAsia" w:ascii="宋体" w:hAnsi="宋体" w:cs="宋体"/>
          <w:b/>
          <w:sz w:val="24"/>
        </w:rPr>
        <w:t xml:space="preserve">    </w:t>
      </w:r>
    </w:p>
    <w:p w14:paraId="16261D53">
      <w:pPr>
        <w:spacing w:line="360" w:lineRule="auto"/>
        <w:ind w:firstLine="482" w:firstLineChars="200"/>
        <w:rPr>
          <w:rFonts w:hint="eastAsia"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4F3FB552">
      <w:pPr>
        <w:widowControl/>
        <w:spacing w:line="360" w:lineRule="auto"/>
        <w:ind w:left="150"/>
        <w:jc w:val="center"/>
        <w:rPr>
          <w:rFonts w:hint="eastAsia" w:ascii="宋体" w:hAnsi="宋体" w:cs="宋体"/>
          <w:b/>
          <w:kern w:val="0"/>
          <w:sz w:val="32"/>
          <w:szCs w:val="32"/>
        </w:rPr>
      </w:pPr>
    </w:p>
    <w:p w14:paraId="5A1BDF28">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四、本项目的特定资格要求</w:t>
      </w:r>
    </w:p>
    <w:p w14:paraId="7A4CEF99">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7490BA43">
      <w:pPr>
        <w:rPr>
          <w:rFonts w:hint="eastAsia" w:ascii="宋体" w:hAnsi="宋体" w:cs="宋体"/>
        </w:rPr>
      </w:pPr>
    </w:p>
    <w:p w14:paraId="6F469BF1">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02D95348">
      <w:pPr>
        <w:spacing w:line="360" w:lineRule="auto"/>
        <w:ind w:right="420" w:firstLine="3614" w:firstLineChars="1000"/>
        <w:rPr>
          <w:rFonts w:hint="eastAsia" w:ascii="宋体" w:hAnsi="宋体" w:cs="宋体"/>
          <w:b/>
          <w:kern w:val="0"/>
          <w:sz w:val="36"/>
          <w:szCs w:val="36"/>
        </w:rPr>
      </w:pPr>
      <w:r>
        <w:rPr>
          <w:rFonts w:hint="eastAsia" w:ascii="宋体" w:hAnsi="宋体" w:cs="宋体"/>
          <w:b/>
          <w:kern w:val="0"/>
          <w:sz w:val="36"/>
          <w:szCs w:val="36"/>
        </w:rPr>
        <w:t>商务技术文件部分</w:t>
      </w:r>
    </w:p>
    <w:p w14:paraId="665CA5D4">
      <w:pPr>
        <w:spacing w:line="360" w:lineRule="auto"/>
        <w:jc w:val="center"/>
        <w:outlineLvl w:val="0"/>
        <w:rPr>
          <w:rFonts w:hint="eastAsia" w:ascii="宋体" w:hAnsi="宋体" w:cs="宋体"/>
          <w:b/>
          <w:kern w:val="0"/>
          <w:sz w:val="24"/>
        </w:rPr>
      </w:pPr>
    </w:p>
    <w:p w14:paraId="0B52AA76">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7D621F52">
      <w:pPr>
        <w:snapToGrid w:val="0"/>
        <w:spacing w:line="360" w:lineRule="auto"/>
        <w:ind w:left="479" w:leftChars="228"/>
        <w:rPr>
          <w:rFonts w:hint="eastAsia"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38587E4E">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5F2575E">
      <w:pPr>
        <w:snapToGrid w:val="0"/>
        <w:spacing w:line="360" w:lineRule="auto"/>
        <w:ind w:firstLine="480" w:firstLineChars="200"/>
        <w:rPr>
          <w:rFonts w:hint="eastAsia"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2D0E939B">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3416EB6">
      <w:pPr>
        <w:snapToGrid w:val="0"/>
        <w:spacing w:line="360" w:lineRule="auto"/>
        <w:ind w:left="479" w:leftChars="228"/>
        <w:rPr>
          <w:rFonts w:hint="eastAsia"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204107F2">
      <w:pPr>
        <w:snapToGrid w:val="0"/>
        <w:spacing w:line="360" w:lineRule="auto"/>
        <w:jc w:val="center"/>
        <w:rPr>
          <w:rFonts w:hint="eastAsia" w:ascii="宋体" w:hAnsi="宋体" w:cs="宋体"/>
          <w:b/>
          <w:kern w:val="0"/>
          <w:sz w:val="32"/>
          <w:szCs w:val="32"/>
          <w:lang w:val="zh-CN"/>
        </w:rPr>
      </w:pPr>
    </w:p>
    <w:p w14:paraId="79DAA1DB">
      <w:pPr>
        <w:snapToGrid w:val="0"/>
        <w:spacing w:line="360" w:lineRule="auto"/>
        <w:jc w:val="center"/>
        <w:rPr>
          <w:rFonts w:hint="eastAsia" w:ascii="宋体" w:hAnsi="宋体" w:cs="宋体"/>
          <w:b/>
          <w:kern w:val="0"/>
          <w:sz w:val="32"/>
          <w:szCs w:val="32"/>
          <w:lang w:val="zh-CN"/>
        </w:rPr>
      </w:pPr>
    </w:p>
    <w:p w14:paraId="538051AF">
      <w:pPr>
        <w:snapToGrid w:val="0"/>
        <w:spacing w:line="360" w:lineRule="auto"/>
        <w:jc w:val="center"/>
        <w:rPr>
          <w:rFonts w:hint="eastAsia" w:ascii="宋体" w:hAnsi="宋体" w:cs="宋体"/>
          <w:b/>
          <w:kern w:val="0"/>
          <w:sz w:val="32"/>
          <w:szCs w:val="32"/>
          <w:lang w:val="zh-CN"/>
        </w:rPr>
      </w:pPr>
    </w:p>
    <w:p w14:paraId="7CCA7B9D">
      <w:pPr>
        <w:snapToGrid w:val="0"/>
        <w:spacing w:line="360" w:lineRule="auto"/>
        <w:jc w:val="center"/>
        <w:rPr>
          <w:rFonts w:hint="eastAsia" w:ascii="宋体" w:hAnsi="宋体" w:cs="宋体"/>
          <w:b/>
          <w:kern w:val="0"/>
          <w:sz w:val="32"/>
          <w:szCs w:val="32"/>
          <w:lang w:val="zh-CN"/>
        </w:rPr>
      </w:pPr>
    </w:p>
    <w:p w14:paraId="7EF53C74">
      <w:pPr>
        <w:snapToGrid w:val="0"/>
        <w:spacing w:line="360" w:lineRule="auto"/>
        <w:jc w:val="center"/>
        <w:rPr>
          <w:rFonts w:hint="eastAsia" w:ascii="宋体" w:hAnsi="宋体" w:cs="宋体"/>
          <w:b/>
          <w:kern w:val="0"/>
          <w:sz w:val="32"/>
          <w:szCs w:val="32"/>
          <w:lang w:val="zh-CN"/>
        </w:rPr>
      </w:pPr>
    </w:p>
    <w:p w14:paraId="211D2940">
      <w:pPr>
        <w:snapToGrid w:val="0"/>
        <w:spacing w:line="360" w:lineRule="auto"/>
        <w:jc w:val="center"/>
        <w:rPr>
          <w:rFonts w:hint="eastAsia" w:ascii="宋体" w:hAnsi="宋体" w:cs="宋体"/>
          <w:b/>
          <w:kern w:val="0"/>
          <w:sz w:val="32"/>
          <w:szCs w:val="32"/>
          <w:lang w:val="zh-CN"/>
        </w:rPr>
      </w:pPr>
    </w:p>
    <w:p w14:paraId="76C44082">
      <w:pPr>
        <w:snapToGrid w:val="0"/>
        <w:spacing w:line="360" w:lineRule="auto"/>
        <w:jc w:val="center"/>
        <w:rPr>
          <w:rFonts w:hint="eastAsia" w:ascii="宋体" w:hAnsi="宋体" w:cs="宋体"/>
          <w:b/>
          <w:kern w:val="0"/>
          <w:sz w:val="32"/>
          <w:szCs w:val="32"/>
          <w:lang w:val="zh-CN"/>
        </w:rPr>
      </w:pPr>
    </w:p>
    <w:p w14:paraId="61EBA745">
      <w:pPr>
        <w:snapToGrid w:val="0"/>
        <w:spacing w:line="360" w:lineRule="auto"/>
        <w:jc w:val="center"/>
        <w:rPr>
          <w:rFonts w:hint="eastAsia" w:ascii="宋体" w:hAnsi="宋体" w:cs="宋体"/>
          <w:b/>
          <w:kern w:val="0"/>
          <w:sz w:val="32"/>
          <w:szCs w:val="32"/>
          <w:lang w:val="zh-CN"/>
        </w:rPr>
      </w:pPr>
    </w:p>
    <w:p w14:paraId="287CFF93">
      <w:pPr>
        <w:snapToGrid w:val="0"/>
        <w:spacing w:line="360" w:lineRule="auto"/>
        <w:jc w:val="center"/>
        <w:rPr>
          <w:rFonts w:hint="eastAsia" w:ascii="宋体" w:hAnsi="宋体" w:cs="宋体"/>
          <w:b/>
          <w:kern w:val="0"/>
          <w:sz w:val="32"/>
          <w:szCs w:val="32"/>
          <w:lang w:val="zh-CN"/>
        </w:rPr>
      </w:pPr>
    </w:p>
    <w:p w14:paraId="5E656764">
      <w:pPr>
        <w:snapToGrid w:val="0"/>
        <w:spacing w:line="360" w:lineRule="auto"/>
        <w:jc w:val="center"/>
        <w:rPr>
          <w:rFonts w:hint="eastAsia" w:ascii="宋体" w:hAnsi="宋体" w:cs="宋体"/>
          <w:b/>
          <w:kern w:val="0"/>
          <w:sz w:val="32"/>
          <w:szCs w:val="32"/>
          <w:lang w:val="zh-CN"/>
        </w:rPr>
      </w:pPr>
    </w:p>
    <w:p w14:paraId="733C61FC">
      <w:pPr>
        <w:snapToGrid w:val="0"/>
        <w:spacing w:line="360" w:lineRule="auto"/>
        <w:jc w:val="center"/>
        <w:rPr>
          <w:rFonts w:hint="eastAsia" w:ascii="宋体" w:hAnsi="宋体" w:cs="宋体"/>
          <w:b/>
          <w:kern w:val="0"/>
          <w:sz w:val="32"/>
          <w:szCs w:val="32"/>
          <w:lang w:val="zh-CN"/>
        </w:rPr>
      </w:pPr>
    </w:p>
    <w:p w14:paraId="6E87E7A5">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6ECEA2BE">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8465255">
      <w:pPr>
        <w:snapToGrid w:val="0"/>
        <w:spacing w:line="360" w:lineRule="auto"/>
        <w:rPr>
          <w:rFonts w:hint="eastAsia" w:ascii="宋体" w:hAnsi="宋体" w:cs="宋体"/>
          <w:sz w:val="24"/>
        </w:rPr>
      </w:pPr>
      <w:r>
        <w:rPr>
          <w:rFonts w:hint="eastAsia" w:ascii="宋体" w:hAnsi="宋体" w:cs="宋体"/>
          <w:sz w:val="24"/>
        </w:rPr>
        <w:t>杭州市拱墅区人民政府湖墅街道办事处、大地工程咨询有限公司：</w:t>
      </w:r>
    </w:p>
    <w:p w14:paraId="0CD12B5F">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我方参加你方组织的杭州市拱墅区湖墅街道卖鱼桥未来社区数字化平台【招标编号：DDZX2025-GK-006】招标的有关活动，并对此项目进行投标。为此：</w:t>
      </w:r>
    </w:p>
    <w:p w14:paraId="4F79A098">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0812D332">
      <w:pPr>
        <w:snapToGrid w:val="0"/>
        <w:spacing w:line="360" w:lineRule="auto"/>
        <w:ind w:firstLine="480" w:firstLineChars="200"/>
        <w:rPr>
          <w:rFonts w:hint="eastAsia" w:ascii="宋体" w:hAnsi="宋体" w:cs="宋体"/>
          <w:sz w:val="24"/>
        </w:rPr>
      </w:pPr>
      <w:r>
        <w:rPr>
          <w:rFonts w:hint="eastAsia" w:ascii="宋体" w:hAnsi="宋体" w:cs="宋体"/>
          <w:sz w:val="24"/>
        </w:rPr>
        <w:t>2、我方的投标文件包括以下内容：</w:t>
      </w:r>
    </w:p>
    <w:p w14:paraId="553CCED3">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18D74E32">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16DF89F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50" w:name="_Hlk101257010"/>
      <w:r>
        <w:rPr>
          <w:rFonts w:hint="eastAsia" w:ascii="宋体" w:hAnsi="宋体" w:cs="宋体"/>
          <w:sz w:val="24"/>
        </w:rPr>
        <w:t>（如果有)</w:t>
      </w:r>
      <w:bookmarkEnd w:id="550"/>
      <w:r>
        <w:rPr>
          <w:rFonts w:hint="eastAsia" w:ascii="宋体" w:hAnsi="宋体" w:cs="宋体"/>
          <w:snapToGrid w:val="0"/>
          <w:kern w:val="28"/>
          <w:sz w:val="24"/>
          <w:szCs w:val="20"/>
        </w:rPr>
        <w:t>；</w:t>
      </w:r>
    </w:p>
    <w:p w14:paraId="18BC8C3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145CF341">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4CECB817">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05F1C07">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4BC311E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1593CC0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6207DA7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6255464C">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7C76B27D">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70AA604A">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533CF2E3">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643EDFF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5B238124">
      <w:pPr>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7C1E1D9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2.3.2中小企业声明函（如果有）。</w:t>
      </w:r>
    </w:p>
    <w:p w14:paraId="2A611533">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3、我方承诺除商务技术偏离表列出的偏离外，我方响应招标文件的全部要求。对投标文件中材料的真实性、合法性负责，积极配合采购人、采购代理机构复核投标文件中的资料。</w:t>
      </w:r>
    </w:p>
    <w:p w14:paraId="697710FA">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17D343A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1ED728AC">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3F402181">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4.3按照招标文件要求提交履约保证金； </w:t>
      </w:r>
    </w:p>
    <w:p w14:paraId="1A523598">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5EDED8FD">
      <w:pPr>
        <w:ind w:firstLine="480" w:firstLineChars="200"/>
        <w:rPr>
          <w:rFonts w:hint="eastAsia" w:ascii="宋体" w:hAnsi="宋体" w:cs="宋体"/>
          <w:sz w:val="24"/>
          <w:shd w:val="clear" w:color="auto" w:fill="FFFFFF"/>
        </w:rPr>
      </w:pPr>
      <w:r>
        <w:rPr>
          <w:rFonts w:hint="eastAsia" w:ascii="宋体" w:hAnsi="宋体" w:cs="宋体"/>
          <w:sz w:val="24"/>
        </w:rPr>
        <w:t>5、对</w:t>
      </w:r>
      <w:r>
        <w:rPr>
          <w:rFonts w:hint="eastAsia" w:ascii="宋体" w:hAnsi="宋体" w:cs="宋体"/>
          <w:sz w:val="24"/>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26375AC5">
      <w:pPr>
        <w:snapToGrid w:val="0"/>
        <w:spacing w:line="360" w:lineRule="auto"/>
        <w:ind w:firstLine="480" w:firstLineChars="200"/>
        <w:rPr>
          <w:rFonts w:hint="eastAsia" w:ascii="宋体" w:hAnsi="宋体" w:cs="宋体"/>
          <w:sz w:val="24"/>
        </w:rPr>
      </w:pPr>
      <w:r>
        <w:rPr>
          <w:rFonts w:hint="eastAsia" w:ascii="宋体" w:hAnsi="宋体" w:cs="宋体"/>
          <w:sz w:val="24"/>
        </w:rPr>
        <w:t>6、其他补充说明:</w:t>
      </w:r>
      <w:r>
        <w:rPr>
          <w:rFonts w:hint="eastAsia" w:ascii="宋体" w:hAnsi="宋体" w:cs="宋体"/>
          <w:sz w:val="24"/>
          <w:u w:val="single"/>
        </w:rPr>
        <w:t xml:space="preserve">                                        </w:t>
      </w:r>
      <w:r>
        <w:rPr>
          <w:rFonts w:hint="eastAsia" w:ascii="宋体" w:hAnsi="宋体" w:cs="宋体"/>
          <w:sz w:val="24"/>
        </w:rPr>
        <w:t>。</w:t>
      </w:r>
    </w:p>
    <w:p w14:paraId="34A210E2">
      <w:pPr>
        <w:spacing w:line="360" w:lineRule="auto"/>
        <w:ind w:firstLine="3600" w:firstLineChars="1500"/>
        <w:rPr>
          <w:rFonts w:hint="eastAsia" w:ascii="宋体" w:hAnsi="宋体" w:cs="宋体"/>
          <w:sz w:val="24"/>
        </w:rPr>
      </w:pPr>
      <w:r>
        <w:rPr>
          <w:rFonts w:hint="eastAsia" w:ascii="宋体" w:hAnsi="宋体" w:cs="宋体"/>
          <w:sz w:val="24"/>
        </w:rPr>
        <w:t xml:space="preserve">投标人名称（电子签名）：                          </w:t>
      </w:r>
    </w:p>
    <w:p w14:paraId="486E755C">
      <w:pPr>
        <w:spacing w:line="360" w:lineRule="auto"/>
        <w:jc w:val="center"/>
        <w:rPr>
          <w:rFonts w:hint="eastAsia" w:ascii="宋体" w:hAnsi="宋体" w:cs="宋体"/>
          <w:sz w:val="24"/>
        </w:rPr>
      </w:pPr>
      <w:r>
        <w:rPr>
          <w:rFonts w:hint="eastAsia" w:ascii="宋体" w:hAnsi="宋体" w:cs="宋体"/>
          <w:sz w:val="24"/>
        </w:rPr>
        <w:t xml:space="preserve">     日期：  年   月   日</w:t>
      </w:r>
    </w:p>
    <w:p w14:paraId="50991A4B">
      <w:pPr>
        <w:snapToGrid w:val="0"/>
        <w:spacing w:line="360" w:lineRule="auto"/>
        <w:ind w:left="420" w:leftChars="200" w:firstLine="4200" w:firstLineChars="1750"/>
        <w:rPr>
          <w:rFonts w:hint="eastAsia" w:ascii="宋体" w:hAnsi="宋体" w:cs="宋体"/>
          <w:kern w:val="0"/>
          <w:sz w:val="24"/>
          <w:u w:val="single"/>
        </w:rPr>
      </w:pPr>
    </w:p>
    <w:p w14:paraId="1C92A137">
      <w:pPr>
        <w:spacing w:line="360" w:lineRule="auto"/>
        <w:ind w:right="420"/>
        <w:rPr>
          <w:rFonts w:hint="eastAsia" w:ascii="宋体" w:hAnsi="宋体" w:cs="宋体"/>
          <w:sz w:val="24"/>
        </w:rPr>
      </w:pPr>
      <w:r>
        <w:rPr>
          <w:rFonts w:hint="eastAsia" w:ascii="宋体" w:hAnsi="宋体" w:cs="宋体"/>
          <w:sz w:val="24"/>
        </w:rPr>
        <w:t>注：按本格式和要求提供。</w:t>
      </w:r>
    </w:p>
    <w:p w14:paraId="403F7905">
      <w:pPr>
        <w:snapToGrid w:val="0"/>
        <w:spacing w:line="360" w:lineRule="auto"/>
        <w:jc w:val="center"/>
        <w:rPr>
          <w:rFonts w:hint="eastAsia" w:ascii="宋体" w:hAnsi="宋体" w:cs="宋体"/>
          <w:b/>
          <w:kern w:val="0"/>
          <w:sz w:val="32"/>
          <w:szCs w:val="32"/>
        </w:rPr>
      </w:pPr>
    </w:p>
    <w:p w14:paraId="5E129DF0">
      <w:pPr>
        <w:snapToGrid w:val="0"/>
        <w:spacing w:line="360" w:lineRule="auto"/>
        <w:rPr>
          <w:rFonts w:hint="eastAsia" w:ascii="宋体" w:hAnsi="宋体" w:cs="宋体"/>
          <w:sz w:val="24"/>
        </w:rPr>
      </w:pPr>
    </w:p>
    <w:p w14:paraId="0B41FA53">
      <w:pPr>
        <w:rPr>
          <w:rFonts w:hint="eastAsia" w:ascii="宋体" w:hAnsi="宋体" w:cs="宋体"/>
          <w:b/>
          <w:kern w:val="0"/>
          <w:sz w:val="32"/>
          <w:szCs w:val="32"/>
        </w:rPr>
      </w:pPr>
    </w:p>
    <w:p w14:paraId="7D2CF879">
      <w:pPr>
        <w:jc w:val="center"/>
        <w:rPr>
          <w:rFonts w:hint="eastAsia" w:ascii="宋体" w:hAnsi="宋体" w:cs="宋体"/>
          <w:b/>
          <w:kern w:val="0"/>
          <w:sz w:val="32"/>
          <w:szCs w:val="32"/>
        </w:rPr>
      </w:pPr>
    </w:p>
    <w:p w14:paraId="41452E3F">
      <w:pPr>
        <w:jc w:val="center"/>
        <w:rPr>
          <w:rFonts w:hint="eastAsia" w:ascii="宋体" w:hAnsi="宋体" w:cs="宋体"/>
          <w:b/>
          <w:kern w:val="0"/>
          <w:sz w:val="32"/>
          <w:szCs w:val="32"/>
        </w:rPr>
      </w:pPr>
    </w:p>
    <w:p w14:paraId="160BFD22">
      <w:pPr>
        <w:jc w:val="center"/>
        <w:rPr>
          <w:rFonts w:hint="eastAsia" w:ascii="宋体" w:hAnsi="宋体" w:cs="宋体"/>
          <w:b/>
          <w:kern w:val="0"/>
          <w:sz w:val="32"/>
          <w:szCs w:val="32"/>
        </w:rPr>
      </w:pPr>
    </w:p>
    <w:p w14:paraId="64FAB773">
      <w:pPr>
        <w:jc w:val="center"/>
        <w:rPr>
          <w:rFonts w:hint="eastAsia" w:ascii="宋体" w:hAnsi="宋体" w:cs="宋体"/>
          <w:b/>
          <w:kern w:val="0"/>
          <w:sz w:val="32"/>
          <w:szCs w:val="32"/>
        </w:rPr>
      </w:pPr>
    </w:p>
    <w:p w14:paraId="015C962A">
      <w:pPr>
        <w:jc w:val="center"/>
        <w:rPr>
          <w:rFonts w:hint="eastAsia" w:ascii="宋体" w:hAnsi="宋体" w:cs="宋体"/>
          <w:b/>
          <w:kern w:val="0"/>
          <w:sz w:val="32"/>
          <w:szCs w:val="32"/>
        </w:rPr>
      </w:pPr>
    </w:p>
    <w:p w14:paraId="57F98580">
      <w:pPr>
        <w:jc w:val="center"/>
        <w:rPr>
          <w:rFonts w:hint="eastAsia" w:ascii="宋体" w:hAnsi="宋体" w:cs="宋体"/>
          <w:b/>
          <w:kern w:val="0"/>
          <w:sz w:val="32"/>
          <w:szCs w:val="32"/>
        </w:rPr>
      </w:pPr>
    </w:p>
    <w:p w14:paraId="1A835AD7">
      <w:pPr>
        <w:jc w:val="center"/>
        <w:rPr>
          <w:rFonts w:hint="eastAsia" w:ascii="宋体" w:hAnsi="宋体" w:cs="宋体"/>
          <w:b/>
          <w:kern w:val="0"/>
          <w:sz w:val="32"/>
          <w:szCs w:val="32"/>
        </w:rPr>
      </w:pPr>
    </w:p>
    <w:p w14:paraId="3C40B928">
      <w:pPr>
        <w:jc w:val="center"/>
        <w:rPr>
          <w:rFonts w:hint="eastAsia" w:ascii="宋体" w:hAnsi="宋体" w:cs="宋体"/>
          <w:b/>
          <w:kern w:val="0"/>
          <w:sz w:val="32"/>
          <w:szCs w:val="32"/>
        </w:rPr>
      </w:pPr>
    </w:p>
    <w:p w14:paraId="1A0BFF36">
      <w:pPr>
        <w:jc w:val="center"/>
        <w:rPr>
          <w:rFonts w:hint="eastAsia" w:ascii="宋体" w:hAnsi="宋体" w:cs="宋体"/>
          <w:b/>
          <w:kern w:val="0"/>
          <w:sz w:val="32"/>
          <w:szCs w:val="32"/>
        </w:rPr>
      </w:pPr>
    </w:p>
    <w:p w14:paraId="594A7FA0">
      <w:pPr>
        <w:jc w:val="center"/>
        <w:rPr>
          <w:rFonts w:hint="eastAsia" w:ascii="宋体" w:hAnsi="宋体" w:cs="宋体"/>
          <w:b/>
          <w:kern w:val="0"/>
          <w:sz w:val="32"/>
          <w:szCs w:val="32"/>
        </w:rPr>
      </w:pPr>
    </w:p>
    <w:p w14:paraId="1A0F0222">
      <w:pPr>
        <w:jc w:val="center"/>
        <w:rPr>
          <w:rFonts w:hint="eastAsia" w:ascii="宋体" w:hAnsi="宋体" w:cs="宋体"/>
          <w:b/>
          <w:kern w:val="0"/>
          <w:sz w:val="32"/>
          <w:szCs w:val="32"/>
        </w:rPr>
      </w:pPr>
    </w:p>
    <w:p w14:paraId="4CD18022">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C2D7185">
      <w:pPr>
        <w:snapToGrid w:val="0"/>
        <w:spacing w:line="360" w:lineRule="auto"/>
        <w:rPr>
          <w:rFonts w:hint="eastAsia" w:ascii="宋体" w:hAnsi="宋体" w:cs="宋体"/>
          <w:sz w:val="24"/>
        </w:rPr>
      </w:pPr>
      <w:r>
        <w:rPr>
          <w:rFonts w:hint="eastAsia" w:ascii="宋体" w:hAnsi="宋体" w:cs="宋体"/>
          <w:sz w:val="24"/>
        </w:rPr>
        <w:t xml:space="preserve">                                </w:t>
      </w:r>
    </w:p>
    <w:p w14:paraId="1668B4A4">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49E6A955">
      <w:pPr>
        <w:snapToGrid w:val="0"/>
        <w:spacing w:line="360" w:lineRule="auto"/>
        <w:rPr>
          <w:rFonts w:hint="eastAsia" w:ascii="宋体" w:hAnsi="宋体" w:cs="宋体"/>
          <w:kern w:val="0"/>
          <w:sz w:val="24"/>
        </w:rPr>
      </w:pPr>
      <w:r>
        <w:rPr>
          <w:rFonts w:hint="eastAsia" w:ascii="宋体" w:hAnsi="宋体" w:cs="宋体"/>
          <w:sz w:val="24"/>
        </w:rPr>
        <w:t>杭州市拱墅区人民政府湖墅街道办事处、大地工程咨询有限公司</w:t>
      </w:r>
      <w:r>
        <w:rPr>
          <w:rFonts w:hint="eastAsia" w:ascii="宋体" w:hAnsi="宋体" w:cs="宋体"/>
          <w:kern w:val="0"/>
          <w:sz w:val="24"/>
          <w:lang w:val="zh-CN"/>
        </w:rPr>
        <w:t>：</w:t>
      </w:r>
    </w:p>
    <w:p w14:paraId="30FAECBC">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杭州市拱墅区湖墅街道卖鱼桥未来社区数字化平台【招标编号：DDZX2025-GK-006】</w:t>
      </w:r>
      <w:r>
        <w:rPr>
          <w:rFonts w:hint="eastAsia" w:ascii="宋体" w:hAnsi="宋体" w:cs="宋体"/>
          <w:kern w:val="0"/>
          <w:sz w:val="24"/>
          <w:lang w:val="zh-CN"/>
        </w:rPr>
        <w:t>政府采购投标的一切事项，其法律后果由我方承担。</w:t>
      </w:r>
    </w:p>
    <w:p w14:paraId="2558AD6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6004E35">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4C53DA4">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投标人名称(电子签名)：</w:t>
      </w:r>
    </w:p>
    <w:p w14:paraId="7DDA961D">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45BDD90F">
      <w:pPr>
        <w:snapToGrid w:val="0"/>
        <w:spacing w:line="360" w:lineRule="auto"/>
        <w:rPr>
          <w:rFonts w:hint="eastAsia" w:ascii="宋体" w:hAnsi="宋体" w:cs="宋体"/>
          <w:sz w:val="24"/>
        </w:rPr>
      </w:pPr>
    </w:p>
    <w:p w14:paraId="1F3CFE7A">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01FB42A0">
      <w:pPr>
        <w:snapToGrid w:val="0"/>
        <w:spacing w:line="360" w:lineRule="auto"/>
        <w:rPr>
          <w:rFonts w:hint="eastAsia" w:ascii="宋体" w:hAnsi="宋体" w:cs="宋体"/>
          <w:kern w:val="0"/>
          <w:sz w:val="24"/>
        </w:rPr>
      </w:pPr>
      <w:r>
        <w:rPr>
          <w:rFonts w:hint="eastAsia" w:ascii="宋体" w:hAnsi="宋体" w:cs="宋体"/>
          <w:sz w:val="24"/>
        </w:rPr>
        <w:t>杭州市拱墅区人民政府湖墅街道办事处、大地工程咨询有限公司</w:t>
      </w:r>
      <w:r>
        <w:rPr>
          <w:rFonts w:hint="eastAsia" w:ascii="宋体" w:hAnsi="宋体" w:cs="宋体"/>
          <w:kern w:val="0"/>
          <w:sz w:val="24"/>
          <w:lang w:val="zh-CN"/>
        </w:rPr>
        <w:t>：</w:t>
      </w:r>
    </w:p>
    <w:p w14:paraId="1F379F5C">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杭州市拱墅区湖墅街道卖鱼桥未来社区数字化平台【招标编号：DDZX2025-GK-006】</w:t>
      </w:r>
      <w:r>
        <w:rPr>
          <w:rFonts w:hint="eastAsia" w:ascii="宋体" w:hAnsi="宋体" w:cs="宋体"/>
          <w:kern w:val="0"/>
          <w:sz w:val="24"/>
          <w:lang w:val="zh-CN"/>
        </w:rPr>
        <w:t>政府采购投标的一切事项，其法律后果由我方承担。</w:t>
      </w:r>
    </w:p>
    <w:p w14:paraId="33E95ED9">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1AE86DD2">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1C9D399">
      <w:pPr>
        <w:jc w:val="center"/>
        <w:rPr>
          <w:rFonts w:hint="eastAsia" w:ascii="宋体" w:hAnsi="宋体" w:cs="宋体"/>
          <w:b/>
          <w:kern w:val="0"/>
          <w:sz w:val="32"/>
          <w:szCs w:val="32"/>
        </w:rPr>
      </w:pPr>
    </w:p>
    <w:p w14:paraId="16C78B45">
      <w:pPr>
        <w:rPr>
          <w:rFonts w:hint="eastAsia" w:ascii="宋体" w:hAnsi="宋体" w:cs="宋体"/>
        </w:rPr>
      </w:pPr>
    </w:p>
    <w:p w14:paraId="0036A51F">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4B693B93">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1F1F61C7">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11F6DC53">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466F0523">
      <w:pPr>
        <w:autoSpaceDE w:val="0"/>
        <w:autoSpaceDN w:val="0"/>
        <w:spacing w:line="360" w:lineRule="auto"/>
        <w:jc w:val="center"/>
        <w:rPr>
          <w:rFonts w:hint="eastAsia" w:ascii="宋体" w:hAnsi="宋体" w:cs="宋体"/>
          <w:b/>
          <w:kern w:val="0"/>
          <w:sz w:val="32"/>
          <w:szCs w:val="32"/>
          <w:lang w:val="zh-CN"/>
        </w:rPr>
      </w:pPr>
    </w:p>
    <w:p w14:paraId="2C24F744">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212EC698">
      <w:pPr>
        <w:pStyle w:val="149"/>
        <w:spacing w:line="360" w:lineRule="auto"/>
        <w:rPr>
          <w:rFonts w:hint="eastAsia"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A291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A85755C">
            <w:pPr>
              <w:pStyle w:val="149"/>
              <w:adjustRightInd w:val="0"/>
              <w:spacing w:line="360" w:lineRule="auto"/>
              <w:rPr>
                <w:rFonts w:hint="eastAsia" w:hAnsi="宋体" w:cs="宋体"/>
                <w:bCs/>
                <w:sz w:val="24"/>
              </w:rPr>
            </w:pPr>
            <w:r>
              <w:rPr>
                <w:rFonts w:hint="eastAsia" w:hAnsi="宋体" w:cs="宋体"/>
                <w:bCs/>
                <w:sz w:val="24"/>
              </w:rPr>
              <w:t>正面：                                 反面：</w:t>
            </w:r>
          </w:p>
          <w:p w14:paraId="0CF4107C">
            <w:pPr>
              <w:pStyle w:val="149"/>
              <w:adjustRightInd w:val="0"/>
              <w:spacing w:line="360" w:lineRule="auto"/>
              <w:rPr>
                <w:rFonts w:hint="eastAsia" w:hAnsi="宋体" w:cs="宋体"/>
                <w:bCs/>
                <w:sz w:val="24"/>
              </w:rPr>
            </w:pPr>
          </w:p>
        </w:tc>
      </w:tr>
    </w:tbl>
    <w:p w14:paraId="64AA4958">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73CC9360">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投标人名称(电子签名)：                              </w:t>
      </w:r>
    </w:p>
    <w:p w14:paraId="0A3EC4FC">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2517BBCF">
      <w:pPr>
        <w:jc w:val="center"/>
        <w:rPr>
          <w:rFonts w:hint="eastAsia" w:ascii="宋体" w:hAnsi="宋体" w:cs="宋体"/>
          <w:b/>
          <w:kern w:val="0"/>
          <w:sz w:val="32"/>
          <w:szCs w:val="32"/>
        </w:rPr>
      </w:pPr>
    </w:p>
    <w:p w14:paraId="1A8CB9E3">
      <w:pPr>
        <w:jc w:val="center"/>
        <w:rPr>
          <w:rFonts w:hint="eastAsia" w:ascii="宋体" w:hAnsi="宋体" w:cs="宋体"/>
          <w:b/>
          <w:kern w:val="0"/>
          <w:sz w:val="32"/>
          <w:szCs w:val="32"/>
        </w:rPr>
      </w:pPr>
    </w:p>
    <w:p w14:paraId="23C3EA18">
      <w:pPr>
        <w:jc w:val="center"/>
        <w:rPr>
          <w:rFonts w:hint="eastAsia" w:ascii="宋体" w:hAnsi="宋体" w:cs="宋体"/>
          <w:b/>
          <w:kern w:val="0"/>
          <w:sz w:val="32"/>
          <w:szCs w:val="32"/>
        </w:rPr>
      </w:pPr>
    </w:p>
    <w:p w14:paraId="2DF87023">
      <w:pPr>
        <w:jc w:val="center"/>
        <w:rPr>
          <w:rFonts w:hint="eastAsia" w:ascii="宋体" w:hAnsi="宋体" w:cs="宋体"/>
          <w:b/>
          <w:kern w:val="0"/>
          <w:sz w:val="32"/>
          <w:szCs w:val="32"/>
        </w:rPr>
      </w:pPr>
    </w:p>
    <w:p w14:paraId="2EF2CB41">
      <w:pPr>
        <w:jc w:val="center"/>
        <w:rPr>
          <w:rFonts w:hint="eastAsia" w:ascii="宋体" w:hAnsi="宋体" w:cs="宋体"/>
          <w:b/>
          <w:kern w:val="0"/>
          <w:sz w:val="32"/>
          <w:szCs w:val="32"/>
        </w:rPr>
      </w:pPr>
    </w:p>
    <w:p w14:paraId="336C3C9A">
      <w:pPr>
        <w:jc w:val="center"/>
        <w:rPr>
          <w:rFonts w:hint="eastAsia" w:ascii="宋体" w:hAnsi="宋体" w:cs="宋体"/>
          <w:b/>
          <w:kern w:val="0"/>
          <w:sz w:val="32"/>
          <w:szCs w:val="32"/>
        </w:rPr>
      </w:pPr>
    </w:p>
    <w:p w14:paraId="5A5DBE6E">
      <w:pPr>
        <w:jc w:val="center"/>
        <w:rPr>
          <w:rFonts w:hint="eastAsia" w:ascii="宋体" w:hAnsi="宋体" w:cs="宋体"/>
          <w:b/>
          <w:kern w:val="0"/>
          <w:sz w:val="32"/>
          <w:szCs w:val="32"/>
        </w:rPr>
      </w:pPr>
    </w:p>
    <w:p w14:paraId="595F5DAC">
      <w:pPr>
        <w:jc w:val="center"/>
        <w:rPr>
          <w:rFonts w:hint="eastAsia" w:ascii="宋体" w:hAnsi="宋体" w:cs="宋体"/>
          <w:b/>
          <w:kern w:val="0"/>
          <w:sz w:val="32"/>
          <w:szCs w:val="32"/>
        </w:rPr>
      </w:pPr>
    </w:p>
    <w:p w14:paraId="3A9975E9">
      <w:pPr>
        <w:jc w:val="center"/>
        <w:rPr>
          <w:rFonts w:hint="eastAsia" w:ascii="宋体" w:hAnsi="宋体" w:cs="宋体"/>
          <w:b/>
          <w:kern w:val="0"/>
          <w:sz w:val="32"/>
          <w:szCs w:val="32"/>
        </w:rPr>
      </w:pPr>
    </w:p>
    <w:p w14:paraId="2C4D5119">
      <w:pPr>
        <w:jc w:val="center"/>
        <w:rPr>
          <w:rFonts w:hint="eastAsia" w:ascii="宋体" w:hAnsi="宋体" w:cs="宋体"/>
          <w:b/>
          <w:kern w:val="0"/>
          <w:sz w:val="32"/>
          <w:szCs w:val="32"/>
        </w:rPr>
      </w:pPr>
    </w:p>
    <w:p w14:paraId="2D2D03AD">
      <w:pPr>
        <w:snapToGrid w:val="0"/>
        <w:spacing w:line="360" w:lineRule="auto"/>
        <w:ind w:right="480"/>
        <w:rPr>
          <w:rFonts w:hint="eastAsia"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32F2C44A">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三、分包意向协议（如果有）</w:t>
      </w:r>
    </w:p>
    <w:p w14:paraId="26610674">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73415320">
      <w:pPr>
        <w:snapToGrid w:val="0"/>
        <w:spacing w:line="360" w:lineRule="auto"/>
        <w:rPr>
          <w:rFonts w:hint="eastAsia" w:ascii="宋体" w:hAnsi="宋体" w:cs="宋体"/>
          <w:kern w:val="0"/>
          <w:sz w:val="24"/>
        </w:rPr>
      </w:pPr>
    </w:p>
    <w:p w14:paraId="2C1EDB4D">
      <w:pPr>
        <w:jc w:val="center"/>
        <w:rPr>
          <w:rFonts w:hint="eastAsia" w:ascii="宋体" w:hAnsi="宋体" w:cs="宋体"/>
          <w:b/>
          <w:kern w:val="0"/>
          <w:sz w:val="32"/>
          <w:szCs w:val="32"/>
        </w:rPr>
      </w:pPr>
      <w:r>
        <w:rPr>
          <w:rFonts w:hint="eastAsia" w:ascii="宋体" w:hAnsi="宋体" w:cs="宋体"/>
          <w:b/>
          <w:kern w:val="0"/>
          <w:sz w:val="32"/>
          <w:szCs w:val="32"/>
        </w:rPr>
        <w:t>四、符合性审查资料</w:t>
      </w:r>
    </w:p>
    <w:p w14:paraId="36CFE95F">
      <w:pPr>
        <w:jc w:val="center"/>
        <w:rPr>
          <w:rFonts w:hint="eastAsia"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D442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138B787">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57E5A3F6">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1FD0001E">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09A13A05">
            <w:pPr>
              <w:snapToGrid w:val="0"/>
              <w:spacing w:line="240" w:lineRule="atLeast"/>
              <w:jc w:val="center"/>
              <w:rPr>
                <w:rFonts w:hint="eastAsia" w:ascii="宋体" w:hAnsi="宋体" w:cs="宋体"/>
                <w:b/>
                <w:sz w:val="24"/>
              </w:rPr>
            </w:pPr>
            <w:r>
              <w:rPr>
                <w:rFonts w:hint="eastAsia" w:ascii="宋体" w:hAnsi="宋体" w:cs="宋体"/>
                <w:b/>
                <w:sz w:val="24"/>
              </w:rPr>
              <w:t>投标文件中的</w:t>
            </w:r>
          </w:p>
          <w:p w14:paraId="093B915C">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33706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362C28">
            <w:pPr>
              <w:jc w:val="center"/>
              <w:rPr>
                <w:rFonts w:hint="eastAsia" w:ascii="宋体" w:hAnsi="宋体" w:cs="宋体"/>
                <w:sz w:val="24"/>
              </w:rPr>
            </w:pPr>
            <w:r>
              <w:rPr>
                <w:rFonts w:hint="eastAsia" w:ascii="宋体" w:hAnsi="宋体" w:cs="宋体"/>
                <w:sz w:val="24"/>
              </w:rPr>
              <w:t>1</w:t>
            </w:r>
          </w:p>
        </w:tc>
        <w:tc>
          <w:tcPr>
            <w:tcW w:w="4991" w:type="dxa"/>
          </w:tcPr>
          <w:p w14:paraId="7848DEB5">
            <w:pPr>
              <w:spacing w:line="360" w:lineRule="auto"/>
              <w:rPr>
                <w:rFonts w:hint="eastAsia" w:ascii="宋体" w:hAnsi="宋体" w:cs="宋体"/>
                <w:sz w:val="24"/>
              </w:rPr>
            </w:pPr>
            <w:r>
              <w:rPr>
                <w:rFonts w:hint="eastAsia" w:ascii="宋体" w:hAnsi="宋体" w:cs="宋体"/>
                <w:sz w:val="24"/>
              </w:rPr>
              <w:t>投标文件按照招标文件要求签署、盖章。</w:t>
            </w:r>
          </w:p>
        </w:tc>
        <w:tc>
          <w:tcPr>
            <w:tcW w:w="2551" w:type="dxa"/>
            <w:vAlign w:val="center"/>
          </w:tcPr>
          <w:p w14:paraId="1E94C057">
            <w:pPr>
              <w:rPr>
                <w:rFonts w:hint="eastAsia" w:ascii="宋体" w:hAnsi="宋体" w:cs="宋体"/>
                <w:sz w:val="24"/>
              </w:rPr>
            </w:pPr>
            <w:r>
              <w:rPr>
                <w:rFonts w:hint="eastAsia" w:ascii="宋体" w:hAnsi="宋体" w:cs="宋体"/>
                <w:sz w:val="24"/>
              </w:rPr>
              <w:t>需要使用电子签名或者签字盖章的投标文件的组成部分</w:t>
            </w:r>
          </w:p>
        </w:tc>
        <w:tc>
          <w:tcPr>
            <w:tcW w:w="1418" w:type="dxa"/>
          </w:tcPr>
          <w:p w14:paraId="4BA38360">
            <w:pPr>
              <w:rPr>
                <w:rFonts w:hint="eastAsia" w:ascii="宋体" w:hAnsi="宋体" w:cs="宋体"/>
                <w:sz w:val="24"/>
              </w:rPr>
            </w:pPr>
          </w:p>
          <w:p w14:paraId="5AF3D570">
            <w:pPr>
              <w:rPr>
                <w:rFonts w:hint="eastAsia" w:ascii="宋体" w:hAnsi="宋体" w:cs="宋体"/>
                <w:sz w:val="24"/>
              </w:rPr>
            </w:pPr>
            <w:r>
              <w:rPr>
                <w:rFonts w:hint="eastAsia" w:ascii="宋体" w:hAnsi="宋体" w:cs="宋体"/>
                <w:sz w:val="24"/>
              </w:rPr>
              <w:t>见投标文件</w:t>
            </w:r>
          </w:p>
          <w:p w14:paraId="5750022D">
            <w:pP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53BB6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078AD6">
            <w:pPr>
              <w:jc w:val="center"/>
              <w:rPr>
                <w:rFonts w:hint="eastAsia" w:ascii="宋体" w:hAnsi="宋体" w:cs="宋体"/>
                <w:sz w:val="24"/>
              </w:rPr>
            </w:pPr>
            <w:r>
              <w:rPr>
                <w:rFonts w:hint="eastAsia" w:ascii="宋体" w:hAnsi="宋体" w:cs="宋体"/>
                <w:sz w:val="24"/>
              </w:rPr>
              <w:t>2</w:t>
            </w:r>
          </w:p>
        </w:tc>
        <w:tc>
          <w:tcPr>
            <w:tcW w:w="4991" w:type="dxa"/>
          </w:tcPr>
          <w:p w14:paraId="0E662197">
            <w:pPr>
              <w:spacing w:line="360" w:lineRule="auto"/>
              <w:rPr>
                <w:rFonts w:hint="eastAsia"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7F235C6B">
            <w:pPr>
              <w:rPr>
                <w:rFonts w:hint="eastAsia" w:ascii="宋体" w:hAnsi="宋体" w:cs="宋体"/>
                <w:sz w:val="24"/>
              </w:rPr>
            </w:pPr>
            <w:r>
              <w:rPr>
                <w:rFonts w:hint="eastAsia" w:ascii="宋体" w:hAnsi="宋体" w:cs="宋体"/>
                <w:sz w:val="24"/>
              </w:rPr>
              <w:t>投标函</w:t>
            </w:r>
          </w:p>
        </w:tc>
        <w:tc>
          <w:tcPr>
            <w:tcW w:w="1418" w:type="dxa"/>
          </w:tcPr>
          <w:p w14:paraId="0A9D686A">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B4B9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9B5803">
            <w:pPr>
              <w:jc w:val="center"/>
              <w:rPr>
                <w:rFonts w:hint="eastAsia" w:ascii="宋体" w:hAnsi="宋体" w:cs="宋体"/>
                <w:sz w:val="24"/>
              </w:rPr>
            </w:pPr>
            <w:r>
              <w:rPr>
                <w:rFonts w:hint="eastAsia" w:ascii="宋体" w:hAnsi="宋体" w:cs="宋体"/>
                <w:sz w:val="24"/>
              </w:rPr>
              <w:t>3</w:t>
            </w:r>
          </w:p>
        </w:tc>
        <w:tc>
          <w:tcPr>
            <w:tcW w:w="4991" w:type="dxa"/>
          </w:tcPr>
          <w:p w14:paraId="208C3E7D">
            <w:pPr>
              <w:spacing w:line="360" w:lineRule="auto"/>
              <w:rPr>
                <w:rFonts w:hint="eastAsia" w:ascii="宋体" w:hAnsi="宋体" w:cs="宋体"/>
                <w:sz w:val="24"/>
              </w:rPr>
            </w:pPr>
            <w:r>
              <w:rPr>
                <w:rFonts w:hint="eastAsia" w:ascii="宋体" w:hAnsi="宋体" w:cs="宋体"/>
                <w:snapToGrid w:val="0"/>
                <w:sz w:val="24"/>
              </w:rPr>
              <w:t>其他实质性要求1：</w:t>
            </w:r>
          </w:p>
        </w:tc>
        <w:tc>
          <w:tcPr>
            <w:tcW w:w="2551" w:type="dxa"/>
            <w:vMerge w:val="restart"/>
            <w:vAlign w:val="center"/>
          </w:tcPr>
          <w:p w14:paraId="3F45FB41">
            <w:pPr>
              <w:rPr>
                <w:rFonts w:hint="eastAsia"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7AC4CF24">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A877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D4BFD6B">
            <w:pPr>
              <w:jc w:val="center"/>
              <w:rPr>
                <w:rFonts w:hint="eastAsia" w:ascii="宋体" w:hAnsi="宋体" w:cs="宋体"/>
                <w:sz w:val="24"/>
              </w:rPr>
            </w:pPr>
            <w:r>
              <w:rPr>
                <w:rFonts w:hint="eastAsia" w:ascii="宋体" w:hAnsi="宋体" w:cs="宋体"/>
                <w:sz w:val="24"/>
              </w:rPr>
              <w:t>4</w:t>
            </w:r>
          </w:p>
        </w:tc>
        <w:tc>
          <w:tcPr>
            <w:tcW w:w="4991" w:type="dxa"/>
          </w:tcPr>
          <w:p w14:paraId="7745D333">
            <w:pPr>
              <w:spacing w:line="360" w:lineRule="auto"/>
              <w:rPr>
                <w:rFonts w:hint="eastAsia" w:ascii="宋体" w:hAnsi="宋体" w:cs="宋体"/>
                <w:sz w:val="24"/>
              </w:rPr>
            </w:pPr>
            <w:r>
              <w:rPr>
                <w:rFonts w:hint="eastAsia" w:ascii="宋体" w:hAnsi="宋体" w:cs="宋体"/>
                <w:snapToGrid w:val="0"/>
                <w:sz w:val="24"/>
              </w:rPr>
              <w:t>其他实质性要求2：</w:t>
            </w:r>
          </w:p>
        </w:tc>
        <w:tc>
          <w:tcPr>
            <w:tcW w:w="2551" w:type="dxa"/>
            <w:vMerge w:val="continue"/>
            <w:vAlign w:val="center"/>
          </w:tcPr>
          <w:p w14:paraId="4CC449DB">
            <w:pPr>
              <w:rPr>
                <w:rFonts w:hint="eastAsia" w:ascii="宋体" w:hAnsi="宋体" w:cs="宋体"/>
                <w:sz w:val="24"/>
              </w:rPr>
            </w:pPr>
          </w:p>
        </w:tc>
        <w:tc>
          <w:tcPr>
            <w:tcW w:w="1418" w:type="dxa"/>
          </w:tcPr>
          <w:p w14:paraId="215239FE">
            <w:pPr>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2B8AB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A66CCF6">
            <w:pPr>
              <w:jc w:val="center"/>
              <w:rPr>
                <w:rFonts w:hint="eastAsia" w:ascii="宋体" w:hAnsi="宋体" w:cs="宋体"/>
                <w:sz w:val="24"/>
              </w:rPr>
            </w:pPr>
            <w:r>
              <w:rPr>
                <w:rFonts w:hint="eastAsia" w:ascii="宋体" w:hAnsi="宋体" w:cs="宋体"/>
                <w:kern w:val="0"/>
                <w:sz w:val="24"/>
              </w:rPr>
              <w:t>……</w:t>
            </w:r>
          </w:p>
        </w:tc>
        <w:tc>
          <w:tcPr>
            <w:tcW w:w="4991" w:type="dxa"/>
          </w:tcPr>
          <w:p w14:paraId="04D1F78D">
            <w:pPr>
              <w:spacing w:line="360" w:lineRule="auto"/>
              <w:rPr>
                <w:rFonts w:hint="eastAsia" w:ascii="宋体" w:hAnsi="宋体" w:cs="宋体"/>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14:paraId="06128B35">
            <w:pPr>
              <w:rPr>
                <w:rFonts w:hint="eastAsia" w:ascii="宋体" w:hAnsi="宋体" w:cs="宋体"/>
                <w:sz w:val="24"/>
              </w:rPr>
            </w:pPr>
          </w:p>
        </w:tc>
        <w:tc>
          <w:tcPr>
            <w:tcW w:w="1418" w:type="dxa"/>
          </w:tcPr>
          <w:p w14:paraId="10731F76">
            <w:pPr>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037415EF">
      <w:pPr>
        <w:spacing w:line="360" w:lineRule="auto"/>
        <w:ind w:right="420"/>
        <w:rPr>
          <w:rFonts w:hint="eastAsia" w:ascii="宋体" w:hAnsi="宋体" w:cs="宋体"/>
          <w:sz w:val="24"/>
        </w:rPr>
      </w:pPr>
      <w:r>
        <w:rPr>
          <w:rFonts w:hint="eastAsia" w:ascii="宋体" w:hAnsi="宋体" w:cs="宋体"/>
          <w:sz w:val="24"/>
        </w:rPr>
        <w:t>注：1.按本格式和要求提供。</w:t>
      </w:r>
    </w:p>
    <w:p w14:paraId="177A2AB3">
      <w:pPr>
        <w:spacing w:line="360" w:lineRule="auto"/>
        <w:ind w:right="420"/>
        <w:rPr>
          <w:rFonts w:hint="eastAsia" w:ascii="宋体" w:hAnsi="宋体" w:cs="宋体"/>
          <w:sz w:val="24"/>
        </w:rPr>
      </w:pPr>
      <w:r>
        <w:rPr>
          <w:rFonts w:hint="eastAsia" w:ascii="宋体" w:hAnsi="宋体" w:cs="宋体"/>
          <w:sz w:val="24"/>
        </w:rPr>
        <w:t>2、招标文件中实质性要求必须明确响应。</w:t>
      </w:r>
    </w:p>
    <w:p w14:paraId="44C4C355">
      <w:pPr>
        <w:jc w:val="center"/>
        <w:rPr>
          <w:rFonts w:hint="eastAsia" w:ascii="宋体" w:hAnsi="宋体" w:cs="宋体"/>
          <w:b/>
          <w:kern w:val="0"/>
          <w:sz w:val="32"/>
          <w:szCs w:val="32"/>
        </w:rPr>
      </w:pPr>
    </w:p>
    <w:p w14:paraId="4B867775">
      <w:pPr>
        <w:jc w:val="center"/>
        <w:rPr>
          <w:rFonts w:hint="eastAsia" w:ascii="宋体" w:hAnsi="宋体" w:cs="宋体"/>
          <w:b/>
          <w:kern w:val="0"/>
          <w:sz w:val="32"/>
          <w:szCs w:val="32"/>
        </w:rPr>
      </w:pPr>
      <w:r>
        <w:rPr>
          <w:rFonts w:hint="eastAsia" w:ascii="宋体" w:hAnsi="宋体" w:cs="宋体"/>
          <w:b/>
          <w:kern w:val="0"/>
          <w:sz w:val="32"/>
          <w:szCs w:val="32"/>
        </w:rPr>
        <w:t xml:space="preserve">            </w:t>
      </w:r>
    </w:p>
    <w:p w14:paraId="00A1ACB5">
      <w:pPr>
        <w:jc w:val="center"/>
        <w:rPr>
          <w:rFonts w:hint="eastAsia" w:ascii="宋体" w:hAnsi="宋体" w:cs="宋体"/>
          <w:b/>
          <w:kern w:val="0"/>
          <w:sz w:val="32"/>
          <w:szCs w:val="32"/>
        </w:rPr>
      </w:pPr>
    </w:p>
    <w:p w14:paraId="556B5021">
      <w:pPr>
        <w:jc w:val="center"/>
        <w:rPr>
          <w:rFonts w:hint="eastAsia" w:ascii="宋体" w:hAnsi="宋体" w:cs="宋体"/>
          <w:b/>
          <w:kern w:val="0"/>
          <w:sz w:val="32"/>
          <w:szCs w:val="32"/>
        </w:rPr>
      </w:pPr>
    </w:p>
    <w:p w14:paraId="10EDDA8F">
      <w:pPr>
        <w:jc w:val="center"/>
        <w:rPr>
          <w:rFonts w:hint="eastAsia" w:ascii="宋体" w:hAnsi="宋体" w:cs="宋体"/>
          <w:b/>
          <w:kern w:val="0"/>
          <w:sz w:val="32"/>
          <w:szCs w:val="32"/>
        </w:rPr>
      </w:pPr>
    </w:p>
    <w:p w14:paraId="0FE6535A">
      <w:pPr>
        <w:jc w:val="center"/>
        <w:rPr>
          <w:rFonts w:hint="eastAsia" w:ascii="宋体" w:hAnsi="宋体" w:cs="宋体"/>
          <w:b/>
          <w:kern w:val="0"/>
          <w:sz w:val="32"/>
          <w:szCs w:val="32"/>
        </w:rPr>
      </w:pPr>
    </w:p>
    <w:p w14:paraId="12186E67">
      <w:pPr>
        <w:jc w:val="center"/>
        <w:rPr>
          <w:rFonts w:hint="eastAsia" w:ascii="宋体" w:hAnsi="宋体" w:cs="宋体"/>
          <w:b/>
          <w:kern w:val="0"/>
          <w:sz w:val="32"/>
          <w:szCs w:val="32"/>
        </w:rPr>
      </w:pPr>
    </w:p>
    <w:p w14:paraId="4E501C91">
      <w:pPr>
        <w:jc w:val="center"/>
        <w:rPr>
          <w:rFonts w:hint="eastAsia" w:ascii="宋体" w:hAnsi="宋体" w:cs="宋体"/>
          <w:b/>
          <w:kern w:val="0"/>
          <w:sz w:val="32"/>
          <w:szCs w:val="32"/>
        </w:rPr>
      </w:pPr>
    </w:p>
    <w:p w14:paraId="7264B486">
      <w:pPr>
        <w:jc w:val="center"/>
        <w:rPr>
          <w:rFonts w:hint="eastAsia" w:ascii="宋体" w:hAnsi="宋体" w:cs="宋体"/>
          <w:b/>
          <w:kern w:val="0"/>
          <w:sz w:val="32"/>
          <w:szCs w:val="32"/>
        </w:rPr>
      </w:pPr>
    </w:p>
    <w:p w14:paraId="1C6E6E52">
      <w:pPr>
        <w:jc w:val="center"/>
        <w:rPr>
          <w:rFonts w:hint="eastAsia" w:ascii="宋体" w:hAnsi="宋体" w:cs="宋体"/>
        </w:rPr>
      </w:pPr>
      <w:r>
        <w:rPr>
          <w:rFonts w:hint="eastAsia" w:ascii="宋体" w:hAnsi="宋体" w:cs="宋体"/>
          <w:b/>
          <w:kern w:val="0"/>
          <w:sz w:val="32"/>
          <w:szCs w:val="32"/>
        </w:rPr>
        <w:t>五、评标标准相应的商务技术资料</w:t>
      </w:r>
    </w:p>
    <w:p w14:paraId="538AFA28">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8F2A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5ABBD7B">
            <w:pPr>
              <w:snapToGrid w:val="0"/>
              <w:spacing w:line="360" w:lineRule="auto"/>
              <w:jc w:val="center"/>
              <w:rPr>
                <w:rFonts w:hint="eastAsia" w:cs="仿宋_GB2312" w:asciiTheme="minorEastAsia" w:hAnsiTheme="minorEastAsia" w:eastAsiaTheme="minorEastAsia"/>
                <w:bCs/>
                <w:sz w:val="24"/>
              </w:rPr>
            </w:pPr>
            <w:r>
              <w:rPr>
                <w:rFonts w:hint="eastAsia" w:cs="仿宋_GB2312" w:asciiTheme="minorEastAsia" w:hAnsiTheme="minorEastAsia" w:eastAsiaTheme="minorEastAsia"/>
                <w:bCs/>
                <w:sz w:val="24"/>
              </w:rPr>
              <w:t>序号</w:t>
            </w:r>
          </w:p>
        </w:tc>
        <w:tc>
          <w:tcPr>
            <w:tcW w:w="5465" w:type="dxa"/>
          </w:tcPr>
          <w:p w14:paraId="7890CF34">
            <w:pPr>
              <w:snapToGrid w:val="0"/>
              <w:spacing w:line="360" w:lineRule="auto"/>
              <w:jc w:val="center"/>
              <w:rPr>
                <w:rFonts w:hint="eastAsia" w:ascii="宋体" w:hAnsi="宋体" w:cs="宋体"/>
                <w:bCs/>
                <w:sz w:val="24"/>
              </w:rPr>
            </w:pPr>
            <w:r>
              <w:rPr>
                <w:rFonts w:hint="eastAsia" w:cs="仿宋_GB2312" w:asciiTheme="minorEastAsia" w:hAnsiTheme="minorEastAsia" w:eastAsiaTheme="minorEastAsia"/>
                <w:bCs/>
                <w:sz w:val="24"/>
              </w:rPr>
              <w:t>投标文件中评标标准相应的商务技术资料目录*</w:t>
            </w:r>
          </w:p>
        </w:tc>
        <w:tc>
          <w:tcPr>
            <w:tcW w:w="3046" w:type="dxa"/>
          </w:tcPr>
          <w:p w14:paraId="6669EE95">
            <w:pPr>
              <w:snapToGrid w:val="0"/>
              <w:spacing w:line="240" w:lineRule="atLeast"/>
              <w:jc w:val="center"/>
              <w:rPr>
                <w:rFonts w:hint="eastAsia" w:ascii="宋体" w:hAnsi="宋体" w:cs="宋体"/>
                <w:bCs/>
                <w:sz w:val="24"/>
              </w:rPr>
            </w:pPr>
            <w:r>
              <w:rPr>
                <w:rFonts w:hint="eastAsia" w:ascii="宋体" w:hAnsi="宋体" w:cs="宋体"/>
                <w:bCs/>
                <w:sz w:val="24"/>
              </w:rPr>
              <w:t>投标文件中的页码位置</w:t>
            </w:r>
          </w:p>
        </w:tc>
      </w:tr>
      <w:tr w14:paraId="45B5B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09D2659">
            <w:pPr>
              <w:snapToGrid w:val="0"/>
              <w:spacing w:line="360" w:lineRule="auto"/>
              <w:jc w:val="center"/>
              <w:rPr>
                <w:rFonts w:hint="eastAsia" w:ascii="宋体" w:hAnsi="宋体" w:cs="宋体"/>
                <w:bCs/>
                <w:sz w:val="24"/>
              </w:rPr>
            </w:pPr>
            <w:r>
              <w:rPr>
                <w:rFonts w:hint="eastAsia" w:ascii="宋体" w:hAnsi="宋体" w:cs="宋体"/>
                <w:bCs/>
                <w:sz w:val="24"/>
              </w:rPr>
              <w:t>1</w:t>
            </w:r>
          </w:p>
        </w:tc>
        <w:tc>
          <w:tcPr>
            <w:tcW w:w="5465" w:type="dxa"/>
          </w:tcPr>
          <w:p w14:paraId="07D5181A">
            <w:pPr>
              <w:snapToGrid w:val="0"/>
              <w:spacing w:line="360" w:lineRule="auto"/>
              <w:jc w:val="center"/>
              <w:rPr>
                <w:rFonts w:hint="eastAsia" w:ascii="宋体" w:hAnsi="宋体" w:cs="宋体"/>
                <w:bCs/>
                <w:sz w:val="24"/>
              </w:rPr>
            </w:pPr>
            <w:r>
              <w:rPr>
                <w:rFonts w:hint="eastAsia" w:ascii="宋体" w:hAnsi="宋体" w:cs="宋体"/>
                <w:bCs/>
                <w:sz w:val="24"/>
              </w:rPr>
              <w:t>XXX（预先填写）</w:t>
            </w:r>
          </w:p>
        </w:tc>
        <w:tc>
          <w:tcPr>
            <w:tcW w:w="3046" w:type="dxa"/>
          </w:tcPr>
          <w:p w14:paraId="150A42EA">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50B4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750F89D">
            <w:pPr>
              <w:snapToGrid w:val="0"/>
              <w:spacing w:line="360" w:lineRule="auto"/>
              <w:jc w:val="center"/>
              <w:rPr>
                <w:rFonts w:hint="eastAsia" w:ascii="宋体" w:hAnsi="宋体" w:cs="宋体"/>
                <w:bCs/>
                <w:sz w:val="24"/>
              </w:rPr>
            </w:pPr>
            <w:r>
              <w:rPr>
                <w:rFonts w:hint="eastAsia" w:ascii="宋体" w:hAnsi="宋体" w:cs="宋体"/>
                <w:bCs/>
                <w:sz w:val="24"/>
              </w:rPr>
              <w:t>2</w:t>
            </w:r>
          </w:p>
        </w:tc>
        <w:tc>
          <w:tcPr>
            <w:tcW w:w="5465" w:type="dxa"/>
          </w:tcPr>
          <w:p w14:paraId="285E9A4B">
            <w:pPr>
              <w:snapToGrid w:val="0"/>
              <w:spacing w:line="360" w:lineRule="auto"/>
              <w:jc w:val="center"/>
              <w:rPr>
                <w:rFonts w:hint="eastAsia" w:ascii="宋体" w:hAnsi="宋体" w:cs="宋体"/>
                <w:bCs/>
                <w:sz w:val="24"/>
              </w:rPr>
            </w:pPr>
            <w:r>
              <w:rPr>
                <w:rFonts w:hint="eastAsia" w:ascii="宋体" w:hAnsi="宋体" w:cs="宋体"/>
                <w:bCs/>
                <w:sz w:val="24"/>
              </w:rPr>
              <w:t>XXX</w:t>
            </w:r>
          </w:p>
        </w:tc>
        <w:tc>
          <w:tcPr>
            <w:tcW w:w="3046" w:type="dxa"/>
          </w:tcPr>
          <w:p w14:paraId="5052015E">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76566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E085269">
            <w:pPr>
              <w:snapToGrid w:val="0"/>
              <w:spacing w:line="360" w:lineRule="auto"/>
              <w:jc w:val="center"/>
              <w:rPr>
                <w:rFonts w:hint="eastAsia" w:ascii="宋体" w:hAnsi="宋体" w:cs="宋体"/>
                <w:bCs/>
                <w:sz w:val="24"/>
              </w:rPr>
            </w:pPr>
            <w:r>
              <w:rPr>
                <w:rFonts w:hint="eastAsia" w:ascii="宋体" w:hAnsi="宋体" w:cs="宋体"/>
                <w:kern w:val="0"/>
                <w:sz w:val="24"/>
              </w:rPr>
              <w:t>……</w:t>
            </w:r>
          </w:p>
        </w:tc>
        <w:tc>
          <w:tcPr>
            <w:tcW w:w="5465" w:type="dxa"/>
          </w:tcPr>
          <w:p w14:paraId="304E544C">
            <w:pPr>
              <w:snapToGrid w:val="0"/>
              <w:spacing w:line="360" w:lineRule="auto"/>
              <w:jc w:val="center"/>
              <w:rPr>
                <w:rFonts w:hint="eastAsia" w:ascii="宋体" w:hAnsi="宋体" w:cs="宋体"/>
                <w:bCs/>
                <w:sz w:val="24"/>
              </w:rPr>
            </w:pPr>
          </w:p>
        </w:tc>
        <w:tc>
          <w:tcPr>
            <w:tcW w:w="3046" w:type="dxa"/>
          </w:tcPr>
          <w:p w14:paraId="4804AC65">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bl>
    <w:p w14:paraId="6CE51BE3">
      <w:pPr>
        <w:pStyle w:val="79"/>
        <w:rPr>
          <w:rFonts w:hint="eastAsia"/>
        </w:rPr>
      </w:pPr>
    </w:p>
    <w:p w14:paraId="2C6BD1DF">
      <w:pPr>
        <w:jc w:val="center"/>
        <w:rPr>
          <w:rFonts w:hint="eastAsia" w:ascii="宋体" w:hAnsi="宋体" w:cs="宋体"/>
          <w:b/>
          <w:kern w:val="0"/>
          <w:sz w:val="32"/>
          <w:szCs w:val="32"/>
        </w:rPr>
      </w:pPr>
    </w:p>
    <w:p w14:paraId="3F5F1BF9">
      <w:pPr>
        <w:jc w:val="center"/>
        <w:rPr>
          <w:rFonts w:hint="eastAsia" w:ascii="宋体" w:hAnsi="宋体" w:cs="宋体"/>
          <w:b/>
          <w:kern w:val="0"/>
          <w:sz w:val="32"/>
          <w:szCs w:val="32"/>
        </w:rPr>
      </w:pPr>
    </w:p>
    <w:p w14:paraId="3EC0EFA1">
      <w:pPr>
        <w:jc w:val="center"/>
        <w:rPr>
          <w:rFonts w:hint="eastAsia" w:ascii="宋体" w:hAnsi="宋体" w:cs="宋体"/>
          <w:b/>
          <w:kern w:val="0"/>
          <w:sz w:val="32"/>
          <w:szCs w:val="32"/>
        </w:rPr>
      </w:pPr>
    </w:p>
    <w:p w14:paraId="0AB5DAF8">
      <w:pPr>
        <w:ind w:firstLine="2891" w:firstLineChars="900"/>
        <w:rPr>
          <w:rFonts w:hint="eastAsia" w:ascii="宋体" w:hAnsi="宋体" w:cs="宋体"/>
          <w:b/>
          <w:kern w:val="0"/>
          <w:sz w:val="32"/>
          <w:szCs w:val="32"/>
        </w:rPr>
      </w:pPr>
      <w:r>
        <w:rPr>
          <w:rFonts w:hint="eastAsia" w:ascii="宋体" w:hAnsi="宋体" w:cs="宋体"/>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268BD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D9E09A6">
            <w:pPr>
              <w:spacing w:line="360" w:lineRule="auto"/>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2E50FEE">
            <w:pPr>
              <w:spacing w:line="360" w:lineRule="auto"/>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8A0E339">
            <w:pPr>
              <w:spacing w:line="360" w:lineRule="auto"/>
              <w:jc w:val="center"/>
              <w:rPr>
                <w:rFonts w:hint="eastAsia" w:ascii="宋体" w:hAnsi="宋体" w:cs="宋体"/>
                <w:b/>
                <w:sz w:val="24"/>
              </w:rPr>
            </w:pPr>
          </w:p>
          <w:p w14:paraId="6F39B94D">
            <w:pPr>
              <w:spacing w:line="360" w:lineRule="auto"/>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486B6A3">
            <w:pPr>
              <w:spacing w:line="360" w:lineRule="auto"/>
              <w:jc w:val="center"/>
              <w:rPr>
                <w:rFonts w:hint="eastAsia"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0F1941D7">
            <w:pPr>
              <w:spacing w:line="360" w:lineRule="auto"/>
              <w:jc w:val="center"/>
              <w:rPr>
                <w:rFonts w:hint="eastAsia"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6FF988A">
            <w:pPr>
              <w:spacing w:line="360" w:lineRule="auto"/>
              <w:jc w:val="center"/>
              <w:rPr>
                <w:rFonts w:hint="eastAsia" w:ascii="宋体" w:hAnsi="宋体" w:cs="宋体"/>
                <w:b/>
                <w:sz w:val="24"/>
              </w:rPr>
            </w:pPr>
            <w:r>
              <w:rPr>
                <w:rFonts w:hint="eastAsia" w:ascii="宋体" w:hAnsi="宋体" w:cs="宋体"/>
                <w:b/>
                <w:sz w:val="24"/>
              </w:rPr>
              <w:t>备注</w:t>
            </w:r>
          </w:p>
        </w:tc>
      </w:tr>
      <w:tr w14:paraId="0C1B5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D0DE592">
            <w:pPr>
              <w:spacing w:line="360" w:lineRule="auto"/>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92D09B2">
            <w:pPr>
              <w:snapToGrid w:val="0"/>
              <w:spacing w:line="360" w:lineRule="auto"/>
              <w:jc w:val="center"/>
              <w:rPr>
                <w:rFonts w:hint="eastAsia" w:ascii="宋体" w:hAnsi="宋体" w:cs="宋体"/>
                <w:sz w:val="24"/>
              </w:rPr>
            </w:pPr>
            <w:r>
              <w:rPr>
                <w:rFonts w:hint="eastAsia" w:ascii="宋体" w:hAnsi="宋体" w:cs="宋体"/>
                <w:sz w:val="24"/>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4FD9F4F0">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7967E04">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36D4FB2">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3973D66">
            <w:pPr>
              <w:spacing w:line="360" w:lineRule="auto"/>
              <w:jc w:val="center"/>
              <w:rPr>
                <w:rFonts w:hint="eastAsia" w:ascii="宋体" w:hAnsi="宋体" w:cs="宋体"/>
                <w:sz w:val="24"/>
              </w:rPr>
            </w:pPr>
          </w:p>
        </w:tc>
      </w:tr>
      <w:tr w14:paraId="3E8BF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F9172A0">
            <w:pPr>
              <w:spacing w:line="360" w:lineRule="auto"/>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E72D67">
            <w:pPr>
              <w:snapToGrid w:val="0"/>
              <w:spacing w:line="360" w:lineRule="auto"/>
              <w:jc w:val="center"/>
              <w:rPr>
                <w:rFonts w:hint="eastAsia" w:ascii="宋体" w:hAnsi="宋体" w:cs="宋体"/>
                <w:sz w:val="24"/>
              </w:rPr>
            </w:pPr>
            <w:r>
              <w:rPr>
                <w:rFonts w:hint="eastAsia" w:ascii="宋体" w:hAnsi="宋体" w:cs="宋体"/>
                <w:sz w:val="24"/>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4C5BAFC">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0A324FA">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DCE2C9E">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399259CE">
            <w:pPr>
              <w:spacing w:line="360" w:lineRule="auto"/>
              <w:jc w:val="center"/>
              <w:rPr>
                <w:rFonts w:hint="eastAsia" w:ascii="宋体" w:hAnsi="宋体" w:cs="宋体"/>
                <w:sz w:val="24"/>
              </w:rPr>
            </w:pPr>
          </w:p>
        </w:tc>
      </w:tr>
      <w:tr w14:paraId="18C2F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BE31F6C">
            <w:pPr>
              <w:spacing w:line="360" w:lineRule="auto"/>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733921D0">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1D30F83">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907049B">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D489D6E">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5CC46BF">
            <w:pPr>
              <w:spacing w:line="360" w:lineRule="auto"/>
              <w:jc w:val="center"/>
              <w:rPr>
                <w:rFonts w:hint="eastAsia" w:ascii="宋体" w:hAnsi="宋体" w:cs="宋体"/>
                <w:sz w:val="24"/>
              </w:rPr>
            </w:pPr>
          </w:p>
        </w:tc>
      </w:tr>
    </w:tbl>
    <w:p w14:paraId="0AF08DEE">
      <w:pPr>
        <w:spacing w:line="360" w:lineRule="auto"/>
        <w:ind w:right="420"/>
        <w:rPr>
          <w:rFonts w:hint="eastAsia" w:ascii="宋体" w:hAnsi="宋体" w:cs="宋体"/>
          <w:sz w:val="24"/>
        </w:rPr>
      </w:pPr>
      <w:r>
        <w:rPr>
          <w:rFonts w:hint="eastAsia" w:ascii="宋体" w:hAnsi="宋体" w:cs="宋体"/>
          <w:sz w:val="24"/>
        </w:rPr>
        <w:t>注：按本格式和要求提供。</w:t>
      </w:r>
    </w:p>
    <w:p w14:paraId="4981AC84">
      <w:pPr>
        <w:jc w:val="center"/>
        <w:rPr>
          <w:rFonts w:hint="eastAsia" w:ascii="宋体" w:hAnsi="宋体" w:cs="宋体"/>
          <w:b/>
          <w:kern w:val="0"/>
          <w:sz w:val="32"/>
          <w:szCs w:val="32"/>
        </w:rPr>
      </w:pPr>
      <w:r>
        <w:rPr>
          <w:rFonts w:ascii="宋体" w:hAnsi="宋体" w:cs="宋体"/>
          <w:b/>
          <w:kern w:val="0"/>
          <w:sz w:val="32"/>
          <w:szCs w:val="32"/>
        </w:rPr>
        <w:br w:type="column"/>
      </w:r>
      <w:r>
        <w:rPr>
          <w:rFonts w:hint="eastAsia" w:ascii="宋体" w:hAnsi="宋体" w:cs="宋体"/>
          <w:b/>
          <w:kern w:val="0"/>
          <w:sz w:val="32"/>
          <w:szCs w:val="32"/>
        </w:rPr>
        <w:t>七、商务技术偏离表</w:t>
      </w:r>
    </w:p>
    <w:tbl>
      <w:tblPr>
        <w:tblStyle w:val="63"/>
        <w:tblW w:w="8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360"/>
      </w:tblGrid>
      <w:tr w14:paraId="0F58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EC4219E">
            <w:pPr>
              <w:jc w:val="center"/>
              <w:rPr>
                <w:rFonts w:hint="eastAsia" w:ascii="宋体" w:hAnsi="宋体" w:cs="宋体"/>
                <w:b/>
                <w:bCs/>
                <w:sz w:val="24"/>
              </w:rPr>
            </w:pPr>
            <w:r>
              <w:rPr>
                <w:rFonts w:hint="eastAsia" w:ascii="宋体" w:hAnsi="宋体" w:cs="宋体"/>
                <w:b/>
                <w:bCs/>
                <w:sz w:val="24"/>
              </w:rPr>
              <w:t>序号</w:t>
            </w:r>
          </w:p>
        </w:tc>
        <w:tc>
          <w:tcPr>
            <w:tcW w:w="3180" w:type="dxa"/>
          </w:tcPr>
          <w:p w14:paraId="154A5FD3">
            <w:pPr>
              <w:jc w:val="center"/>
              <w:rPr>
                <w:rFonts w:hint="eastAsia" w:ascii="宋体" w:hAnsi="宋体" w:cs="宋体"/>
                <w:b/>
                <w:bCs/>
                <w:sz w:val="24"/>
              </w:rPr>
            </w:pPr>
            <w:r>
              <w:rPr>
                <w:rFonts w:hint="eastAsia" w:ascii="宋体" w:hAnsi="宋体" w:cs="宋体"/>
                <w:b/>
                <w:bCs/>
                <w:sz w:val="24"/>
              </w:rPr>
              <w:t>招标文件章节及具体内容</w:t>
            </w:r>
          </w:p>
        </w:tc>
        <w:tc>
          <w:tcPr>
            <w:tcW w:w="3062" w:type="dxa"/>
          </w:tcPr>
          <w:p w14:paraId="614AE8AF">
            <w:pPr>
              <w:jc w:val="center"/>
              <w:rPr>
                <w:rFonts w:hint="eastAsia" w:ascii="宋体" w:hAnsi="宋体" w:cs="宋体"/>
                <w:b/>
                <w:bCs/>
                <w:sz w:val="24"/>
              </w:rPr>
            </w:pPr>
            <w:r>
              <w:rPr>
                <w:rFonts w:hint="eastAsia" w:ascii="宋体" w:hAnsi="宋体" w:cs="宋体"/>
                <w:b/>
                <w:bCs/>
                <w:sz w:val="24"/>
              </w:rPr>
              <w:t>投标文件章节及具体内容</w:t>
            </w:r>
          </w:p>
        </w:tc>
        <w:tc>
          <w:tcPr>
            <w:tcW w:w="1360" w:type="dxa"/>
          </w:tcPr>
          <w:p w14:paraId="11CD62E9">
            <w:pPr>
              <w:jc w:val="center"/>
              <w:rPr>
                <w:rFonts w:hint="eastAsia" w:ascii="宋体" w:hAnsi="宋体" w:cs="宋体"/>
                <w:b/>
                <w:bCs/>
                <w:sz w:val="24"/>
              </w:rPr>
            </w:pPr>
            <w:r>
              <w:rPr>
                <w:rFonts w:hint="eastAsia" w:ascii="宋体" w:hAnsi="宋体" w:cs="宋体"/>
                <w:b/>
                <w:bCs/>
                <w:sz w:val="24"/>
              </w:rPr>
              <w:t>偏离说明</w:t>
            </w:r>
          </w:p>
        </w:tc>
      </w:tr>
      <w:tr w14:paraId="4D542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625F22B">
            <w:pPr>
              <w:jc w:val="center"/>
              <w:rPr>
                <w:rFonts w:hint="eastAsia" w:ascii="宋体" w:hAnsi="宋体" w:cs="宋体"/>
                <w:kern w:val="0"/>
                <w:sz w:val="24"/>
              </w:rPr>
            </w:pPr>
            <w:r>
              <w:rPr>
                <w:rFonts w:hint="eastAsia" w:ascii="宋体" w:hAnsi="宋体" w:cs="宋体"/>
                <w:kern w:val="0"/>
                <w:sz w:val="24"/>
              </w:rPr>
              <w:t>1</w:t>
            </w:r>
          </w:p>
        </w:tc>
        <w:tc>
          <w:tcPr>
            <w:tcW w:w="3180" w:type="dxa"/>
          </w:tcPr>
          <w:p w14:paraId="38C828F3">
            <w:pPr>
              <w:jc w:val="center"/>
              <w:rPr>
                <w:rFonts w:hint="eastAsia" w:ascii="宋体" w:hAnsi="宋体" w:cs="宋体"/>
                <w:b/>
                <w:kern w:val="0"/>
                <w:sz w:val="32"/>
                <w:szCs w:val="32"/>
              </w:rPr>
            </w:pPr>
          </w:p>
        </w:tc>
        <w:tc>
          <w:tcPr>
            <w:tcW w:w="3062" w:type="dxa"/>
          </w:tcPr>
          <w:p w14:paraId="71D7B722">
            <w:pPr>
              <w:jc w:val="center"/>
              <w:rPr>
                <w:rFonts w:hint="eastAsia" w:ascii="宋体" w:hAnsi="宋体" w:cs="宋体"/>
                <w:b/>
                <w:kern w:val="0"/>
                <w:sz w:val="32"/>
                <w:szCs w:val="32"/>
              </w:rPr>
            </w:pPr>
          </w:p>
        </w:tc>
        <w:tc>
          <w:tcPr>
            <w:tcW w:w="1360" w:type="dxa"/>
          </w:tcPr>
          <w:p w14:paraId="7B9990C7">
            <w:pPr>
              <w:jc w:val="center"/>
              <w:rPr>
                <w:rFonts w:hint="eastAsia" w:ascii="宋体" w:hAnsi="宋体" w:cs="宋体"/>
                <w:b/>
                <w:kern w:val="0"/>
                <w:sz w:val="32"/>
                <w:szCs w:val="32"/>
              </w:rPr>
            </w:pPr>
          </w:p>
        </w:tc>
      </w:tr>
      <w:tr w14:paraId="23E96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023AF3B">
            <w:pPr>
              <w:jc w:val="center"/>
              <w:rPr>
                <w:rFonts w:hint="eastAsia" w:ascii="宋体" w:hAnsi="宋体" w:cs="宋体"/>
                <w:kern w:val="0"/>
                <w:sz w:val="24"/>
              </w:rPr>
            </w:pPr>
            <w:r>
              <w:rPr>
                <w:rFonts w:hint="eastAsia" w:ascii="宋体" w:hAnsi="宋体" w:cs="宋体"/>
                <w:kern w:val="0"/>
                <w:sz w:val="24"/>
              </w:rPr>
              <w:t>2</w:t>
            </w:r>
          </w:p>
        </w:tc>
        <w:tc>
          <w:tcPr>
            <w:tcW w:w="3180" w:type="dxa"/>
          </w:tcPr>
          <w:p w14:paraId="64062985">
            <w:pPr>
              <w:jc w:val="center"/>
              <w:rPr>
                <w:rFonts w:hint="eastAsia" w:ascii="宋体" w:hAnsi="宋体" w:cs="宋体"/>
                <w:b/>
                <w:kern w:val="0"/>
                <w:sz w:val="32"/>
                <w:szCs w:val="32"/>
              </w:rPr>
            </w:pPr>
          </w:p>
        </w:tc>
        <w:tc>
          <w:tcPr>
            <w:tcW w:w="3062" w:type="dxa"/>
          </w:tcPr>
          <w:p w14:paraId="5B73D145">
            <w:pPr>
              <w:jc w:val="center"/>
              <w:rPr>
                <w:rFonts w:hint="eastAsia" w:ascii="宋体" w:hAnsi="宋体" w:cs="宋体"/>
                <w:b/>
                <w:kern w:val="0"/>
                <w:sz w:val="32"/>
                <w:szCs w:val="32"/>
              </w:rPr>
            </w:pPr>
          </w:p>
        </w:tc>
        <w:tc>
          <w:tcPr>
            <w:tcW w:w="1360" w:type="dxa"/>
          </w:tcPr>
          <w:p w14:paraId="05302ADF">
            <w:pPr>
              <w:jc w:val="center"/>
              <w:rPr>
                <w:rFonts w:hint="eastAsia" w:ascii="宋体" w:hAnsi="宋体" w:cs="宋体"/>
                <w:b/>
                <w:kern w:val="0"/>
                <w:sz w:val="32"/>
                <w:szCs w:val="32"/>
              </w:rPr>
            </w:pPr>
          </w:p>
        </w:tc>
      </w:tr>
      <w:tr w14:paraId="5C604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C5DDF1D">
            <w:pPr>
              <w:jc w:val="center"/>
              <w:rPr>
                <w:rFonts w:hint="eastAsia" w:ascii="宋体" w:hAnsi="宋体" w:cs="宋体"/>
                <w:kern w:val="0"/>
                <w:sz w:val="24"/>
              </w:rPr>
            </w:pPr>
            <w:r>
              <w:rPr>
                <w:rFonts w:hint="eastAsia" w:ascii="宋体" w:hAnsi="宋体" w:cs="宋体"/>
                <w:kern w:val="0"/>
                <w:sz w:val="24"/>
              </w:rPr>
              <w:t>……</w:t>
            </w:r>
          </w:p>
        </w:tc>
        <w:tc>
          <w:tcPr>
            <w:tcW w:w="3180" w:type="dxa"/>
          </w:tcPr>
          <w:p w14:paraId="48454436">
            <w:pPr>
              <w:jc w:val="center"/>
              <w:rPr>
                <w:rFonts w:hint="eastAsia" w:ascii="宋体" w:hAnsi="宋体" w:cs="宋体"/>
                <w:b/>
                <w:kern w:val="0"/>
                <w:sz w:val="32"/>
                <w:szCs w:val="32"/>
              </w:rPr>
            </w:pPr>
          </w:p>
        </w:tc>
        <w:tc>
          <w:tcPr>
            <w:tcW w:w="3062" w:type="dxa"/>
          </w:tcPr>
          <w:p w14:paraId="24569BF1">
            <w:pPr>
              <w:jc w:val="center"/>
              <w:rPr>
                <w:rFonts w:hint="eastAsia" w:ascii="宋体" w:hAnsi="宋体" w:cs="宋体"/>
                <w:b/>
                <w:kern w:val="0"/>
                <w:sz w:val="32"/>
                <w:szCs w:val="32"/>
              </w:rPr>
            </w:pPr>
          </w:p>
        </w:tc>
        <w:tc>
          <w:tcPr>
            <w:tcW w:w="1360" w:type="dxa"/>
          </w:tcPr>
          <w:p w14:paraId="29A93B9A">
            <w:pPr>
              <w:jc w:val="center"/>
              <w:rPr>
                <w:rFonts w:hint="eastAsia" w:ascii="宋体" w:hAnsi="宋体" w:cs="宋体"/>
                <w:b/>
                <w:kern w:val="0"/>
                <w:sz w:val="32"/>
                <w:szCs w:val="32"/>
              </w:rPr>
            </w:pPr>
          </w:p>
        </w:tc>
      </w:tr>
    </w:tbl>
    <w:p w14:paraId="75B51522">
      <w:pPr>
        <w:jc w:val="left"/>
        <w:rPr>
          <w:rFonts w:hint="eastAsia"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3EF89E5B">
      <w:pPr>
        <w:jc w:val="center"/>
        <w:rPr>
          <w:rFonts w:hint="eastAsia" w:ascii="宋体" w:hAnsi="宋体" w:cs="宋体"/>
          <w:b/>
          <w:kern w:val="0"/>
          <w:sz w:val="32"/>
          <w:szCs w:val="32"/>
        </w:rPr>
      </w:pPr>
    </w:p>
    <w:p w14:paraId="62DFDD34">
      <w:pPr>
        <w:spacing w:line="360" w:lineRule="auto"/>
        <w:ind w:right="420"/>
        <w:rPr>
          <w:rFonts w:hint="eastAsia" w:ascii="宋体" w:hAnsi="宋体" w:cs="宋体"/>
          <w:sz w:val="24"/>
        </w:rPr>
      </w:pPr>
      <w:r>
        <w:rPr>
          <w:rFonts w:hint="eastAsia" w:ascii="宋体" w:hAnsi="宋体" w:cs="宋体"/>
          <w:sz w:val="24"/>
        </w:rPr>
        <w:t>注：1.按本格式和要求提供。</w:t>
      </w:r>
    </w:p>
    <w:p w14:paraId="4135ED0E">
      <w:pPr>
        <w:spacing w:line="360" w:lineRule="auto"/>
        <w:ind w:right="420"/>
        <w:rPr>
          <w:rFonts w:hint="eastAsia" w:ascii="宋体" w:hAnsi="宋体" w:cs="宋体"/>
          <w:sz w:val="24"/>
        </w:rPr>
      </w:pPr>
      <w:r>
        <w:rPr>
          <w:rFonts w:hint="eastAsia" w:ascii="宋体" w:hAnsi="宋体" w:cs="宋体"/>
          <w:sz w:val="24"/>
        </w:rPr>
        <w:t>2.本表格所反映的偏离情况与“符合性审查资料”、“评标标准相应的商务技术资料”不一致的，以“符合性审查资料”、“评标标准相应的商务技术资料”为准。</w:t>
      </w:r>
    </w:p>
    <w:p w14:paraId="4CD411C5">
      <w:pPr>
        <w:spacing w:line="360" w:lineRule="auto"/>
        <w:ind w:right="420"/>
        <w:rPr>
          <w:rFonts w:hint="eastAsia" w:ascii="宋体" w:hAnsi="宋体" w:cs="宋体"/>
          <w:sz w:val="24"/>
        </w:rPr>
      </w:pPr>
      <w:r>
        <w:rPr>
          <w:rFonts w:hint="eastAsia" w:ascii="宋体" w:hAnsi="宋体" w:cs="宋体"/>
          <w:sz w:val="24"/>
        </w:rPr>
        <w:t>3.投标人须保证：除商务技术偏离表列出的偏离外，投标人响应招标文件的全部非实质性要求。</w:t>
      </w:r>
    </w:p>
    <w:p w14:paraId="7EBA8AAE">
      <w:pPr>
        <w:ind w:firstLine="1911" w:firstLineChars="595"/>
        <w:rPr>
          <w:rFonts w:hint="eastAsia" w:ascii="宋体" w:hAnsi="宋体" w:cs="宋体"/>
          <w:b/>
          <w:bCs/>
          <w:sz w:val="32"/>
          <w:szCs w:val="32"/>
        </w:rPr>
      </w:pPr>
    </w:p>
    <w:p w14:paraId="5567266D">
      <w:pPr>
        <w:ind w:firstLine="1911" w:firstLineChars="595"/>
        <w:rPr>
          <w:rFonts w:hint="eastAsia" w:ascii="宋体" w:hAnsi="宋体" w:cs="宋体"/>
          <w:b/>
          <w:bCs/>
          <w:sz w:val="32"/>
          <w:szCs w:val="32"/>
        </w:rPr>
      </w:pPr>
    </w:p>
    <w:p w14:paraId="713A0F1E">
      <w:pPr>
        <w:ind w:firstLine="1911" w:firstLineChars="595"/>
        <w:rPr>
          <w:rFonts w:hint="eastAsia" w:ascii="宋体" w:hAnsi="宋体" w:cs="宋体"/>
          <w:b/>
          <w:bCs/>
          <w:sz w:val="32"/>
          <w:szCs w:val="32"/>
        </w:rPr>
      </w:pPr>
    </w:p>
    <w:p w14:paraId="5B62E4D6">
      <w:pPr>
        <w:widowControl/>
        <w:adjustRightInd/>
        <w:jc w:val="left"/>
        <w:rPr>
          <w:rFonts w:hint="eastAsia" w:ascii="宋体" w:hAnsi="宋体" w:cs="宋体"/>
          <w:b/>
          <w:bCs/>
          <w:sz w:val="32"/>
          <w:szCs w:val="32"/>
        </w:rPr>
      </w:pPr>
      <w:r>
        <w:rPr>
          <w:rFonts w:ascii="宋体" w:hAnsi="宋体" w:cs="宋体"/>
          <w:b/>
          <w:bCs/>
          <w:sz w:val="32"/>
          <w:szCs w:val="32"/>
        </w:rPr>
        <w:br w:type="page"/>
      </w:r>
    </w:p>
    <w:p w14:paraId="7BF1D828">
      <w:pPr>
        <w:ind w:firstLine="1911" w:firstLineChars="595"/>
        <w:rPr>
          <w:rFonts w:hint="eastAsia"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07FE5E63">
      <w:pPr>
        <w:snapToGrid w:val="0"/>
        <w:spacing w:line="360" w:lineRule="auto"/>
        <w:rPr>
          <w:rFonts w:hint="eastAsia" w:ascii="宋体" w:hAnsi="宋体" w:cs="宋体"/>
          <w:sz w:val="24"/>
        </w:rPr>
      </w:pPr>
    </w:p>
    <w:p w14:paraId="4477A626">
      <w:pPr>
        <w:snapToGrid w:val="0"/>
        <w:spacing w:line="360" w:lineRule="auto"/>
        <w:rPr>
          <w:rFonts w:hint="eastAsia" w:ascii="宋体" w:hAnsi="宋体" w:cs="宋体"/>
          <w:kern w:val="0"/>
          <w:sz w:val="24"/>
        </w:rPr>
      </w:pPr>
      <w:r>
        <w:rPr>
          <w:rFonts w:hint="eastAsia" w:ascii="宋体" w:hAnsi="宋体" w:cs="宋体"/>
          <w:sz w:val="24"/>
        </w:rPr>
        <w:t>杭州市拱墅区人民政府湖墅街道办事处、大地工程咨询有限公司</w:t>
      </w:r>
      <w:r>
        <w:rPr>
          <w:rFonts w:hint="eastAsia" w:ascii="宋体" w:hAnsi="宋体" w:cs="宋体"/>
          <w:kern w:val="0"/>
          <w:sz w:val="24"/>
          <w:lang w:val="zh-CN"/>
        </w:rPr>
        <w:t>：</w:t>
      </w:r>
    </w:p>
    <w:p w14:paraId="3D2DE3C2">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24876F2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7AC017A9">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658AF32">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345F44C">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DB9C700">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B14181A">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好处；</w:t>
      </w:r>
    </w:p>
    <w:p w14:paraId="5CED8AC4">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1FF15B92">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0952A5C4">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42AE0CBF">
      <w:pPr>
        <w:autoSpaceDE w:val="0"/>
        <w:autoSpaceDN w:val="0"/>
        <w:spacing w:line="360" w:lineRule="auto"/>
        <w:ind w:left="2"/>
        <w:jc w:val="left"/>
        <w:rPr>
          <w:rFonts w:hint="eastAsia" w:ascii="宋体" w:hAnsi="宋体" w:cs="宋体"/>
          <w:kern w:val="0"/>
          <w:sz w:val="24"/>
          <w:lang w:val="zh-CN"/>
        </w:rPr>
      </w:pPr>
    </w:p>
    <w:p w14:paraId="2A2BCC3C">
      <w:pPr>
        <w:autoSpaceDE w:val="0"/>
        <w:autoSpaceDN w:val="0"/>
        <w:spacing w:line="360" w:lineRule="auto"/>
        <w:ind w:left="2"/>
        <w:jc w:val="left"/>
        <w:rPr>
          <w:rFonts w:hint="eastAsia" w:ascii="宋体" w:hAnsi="宋体" w:cs="宋体"/>
          <w:kern w:val="0"/>
          <w:sz w:val="24"/>
          <w:lang w:val="zh-CN"/>
        </w:rPr>
      </w:pPr>
    </w:p>
    <w:p w14:paraId="6D46F342">
      <w:pPr>
        <w:autoSpaceDE w:val="0"/>
        <w:autoSpaceDN w:val="0"/>
        <w:spacing w:line="360" w:lineRule="auto"/>
        <w:ind w:left="2"/>
        <w:jc w:val="left"/>
        <w:rPr>
          <w:rFonts w:hint="eastAsia" w:ascii="宋体" w:hAnsi="宋体" w:cs="宋体"/>
          <w:kern w:val="0"/>
          <w:sz w:val="24"/>
          <w:lang w:val="zh-CN"/>
        </w:rPr>
      </w:pPr>
    </w:p>
    <w:p w14:paraId="55EF2688">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2A61D7A">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9C5A4A4">
      <w:pPr>
        <w:spacing w:line="360" w:lineRule="auto"/>
        <w:jc w:val="center"/>
        <w:rPr>
          <w:rFonts w:hint="eastAsia" w:ascii="宋体" w:hAnsi="宋体" w:cs="宋体"/>
          <w:b/>
          <w:bCs/>
          <w:sz w:val="24"/>
        </w:rPr>
      </w:pPr>
    </w:p>
    <w:p w14:paraId="3E4A00D1">
      <w:pPr>
        <w:spacing w:line="360" w:lineRule="auto"/>
        <w:ind w:right="420"/>
        <w:rPr>
          <w:rFonts w:hint="eastAsia" w:ascii="宋体" w:hAnsi="宋体" w:cs="宋体"/>
          <w:sz w:val="24"/>
        </w:rPr>
      </w:pPr>
      <w:r>
        <w:rPr>
          <w:rFonts w:hint="eastAsia" w:ascii="宋体" w:hAnsi="宋体" w:cs="宋体"/>
          <w:sz w:val="24"/>
        </w:rPr>
        <w:t>注：按本格式和要求提供。</w:t>
      </w:r>
    </w:p>
    <w:p w14:paraId="380E3894">
      <w:pPr>
        <w:spacing w:line="360" w:lineRule="auto"/>
        <w:jc w:val="center"/>
        <w:rPr>
          <w:rFonts w:hint="eastAsia"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49D59C3">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73895911">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772AC919">
      <w:pPr>
        <w:spacing w:line="360" w:lineRule="auto"/>
        <w:jc w:val="center"/>
        <w:outlineLvl w:val="0"/>
        <w:rPr>
          <w:rFonts w:hint="eastAsia" w:ascii="宋体" w:hAnsi="宋体" w:cs="宋体"/>
          <w:b/>
          <w:kern w:val="0"/>
          <w:sz w:val="36"/>
          <w:szCs w:val="36"/>
        </w:rPr>
      </w:pPr>
    </w:p>
    <w:p w14:paraId="3F71C1E3">
      <w:pPr>
        <w:numPr>
          <w:ilvl w:val="0"/>
          <w:numId w:val="1"/>
        </w:numPr>
        <w:snapToGrid w:val="0"/>
        <w:spacing w:line="360" w:lineRule="auto"/>
        <w:rPr>
          <w:rFonts w:hint="eastAsia" w:ascii="宋体" w:hAnsi="宋体" w:cs="宋体"/>
          <w:sz w:val="24"/>
        </w:rPr>
      </w:pPr>
      <w:r>
        <w:rPr>
          <w:rFonts w:hint="eastAsia" w:ascii="宋体" w:hAnsi="宋体" w:cs="宋体"/>
          <w:sz w:val="24"/>
        </w:rPr>
        <w:t>开标一览表（报价表）………………………………………………………（页码）</w:t>
      </w:r>
    </w:p>
    <w:p w14:paraId="0A27FA69">
      <w:pPr>
        <w:snapToGrid w:val="0"/>
        <w:spacing w:line="360" w:lineRule="auto"/>
        <w:rPr>
          <w:rFonts w:hint="eastAsia" w:ascii="宋体" w:hAnsi="宋体" w:cs="宋体"/>
          <w:sz w:val="24"/>
        </w:rPr>
      </w:pPr>
      <w:r>
        <w:rPr>
          <w:rFonts w:hint="eastAsia" w:ascii="宋体" w:hAnsi="宋体" w:cs="宋体"/>
          <w:sz w:val="24"/>
        </w:rPr>
        <w:t>（2）中小企业声明函………………………………………………………………（页码）</w:t>
      </w:r>
    </w:p>
    <w:p w14:paraId="3ABE328F">
      <w:pPr>
        <w:pStyle w:val="80"/>
        <w:rPr>
          <w:rFonts w:hint="eastAsia"/>
        </w:rPr>
      </w:pPr>
    </w:p>
    <w:p w14:paraId="2DA67C6E">
      <w:pPr>
        <w:pStyle w:val="80"/>
        <w:rPr>
          <w:rFonts w:hint="eastAsia"/>
        </w:rPr>
      </w:pPr>
    </w:p>
    <w:p w14:paraId="670051B0">
      <w:pPr>
        <w:snapToGrid w:val="0"/>
        <w:spacing w:line="360" w:lineRule="auto"/>
        <w:ind w:right="480"/>
        <w:jc w:val="center"/>
        <w:rPr>
          <w:rFonts w:hint="eastAsia" w:ascii="宋体" w:hAnsi="宋体" w:cs="宋体"/>
          <w:b/>
          <w:kern w:val="0"/>
          <w:sz w:val="32"/>
          <w:szCs w:val="32"/>
        </w:rPr>
      </w:pPr>
    </w:p>
    <w:p w14:paraId="124AC2F4">
      <w:pPr>
        <w:snapToGrid w:val="0"/>
        <w:spacing w:line="360" w:lineRule="auto"/>
        <w:ind w:right="480"/>
        <w:jc w:val="center"/>
        <w:rPr>
          <w:rFonts w:hint="eastAsia" w:ascii="宋体" w:hAnsi="宋体" w:cs="宋体"/>
          <w:b/>
          <w:kern w:val="0"/>
          <w:sz w:val="32"/>
          <w:szCs w:val="32"/>
        </w:rPr>
      </w:pPr>
    </w:p>
    <w:p w14:paraId="5925C156">
      <w:pPr>
        <w:snapToGrid w:val="0"/>
        <w:spacing w:line="360" w:lineRule="auto"/>
        <w:ind w:right="480"/>
        <w:jc w:val="center"/>
        <w:rPr>
          <w:rFonts w:hint="eastAsia" w:ascii="宋体" w:hAnsi="宋体" w:cs="宋体"/>
          <w:b/>
          <w:kern w:val="0"/>
          <w:sz w:val="32"/>
          <w:szCs w:val="32"/>
        </w:rPr>
      </w:pPr>
    </w:p>
    <w:p w14:paraId="1876F103">
      <w:pPr>
        <w:snapToGrid w:val="0"/>
        <w:spacing w:line="360" w:lineRule="auto"/>
        <w:ind w:right="480"/>
        <w:jc w:val="center"/>
        <w:rPr>
          <w:rFonts w:hint="eastAsia" w:ascii="宋体" w:hAnsi="宋体" w:cs="宋体"/>
          <w:b/>
          <w:kern w:val="0"/>
          <w:sz w:val="32"/>
          <w:szCs w:val="32"/>
        </w:rPr>
      </w:pPr>
    </w:p>
    <w:p w14:paraId="2608C1BB">
      <w:pPr>
        <w:snapToGrid w:val="0"/>
        <w:spacing w:line="360" w:lineRule="auto"/>
        <w:ind w:right="480"/>
        <w:jc w:val="center"/>
        <w:rPr>
          <w:rFonts w:hint="eastAsia" w:ascii="宋体" w:hAnsi="宋体" w:cs="宋体"/>
          <w:b/>
          <w:kern w:val="0"/>
          <w:sz w:val="32"/>
          <w:szCs w:val="32"/>
        </w:rPr>
      </w:pPr>
    </w:p>
    <w:p w14:paraId="38FCDAE8">
      <w:pPr>
        <w:snapToGrid w:val="0"/>
        <w:spacing w:line="360" w:lineRule="auto"/>
        <w:ind w:right="480"/>
        <w:jc w:val="center"/>
        <w:rPr>
          <w:rFonts w:hint="eastAsia" w:ascii="宋体" w:hAnsi="宋体" w:cs="宋体"/>
          <w:b/>
          <w:kern w:val="0"/>
          <w:sz w:val="32"/>
          <w:szCs w:val="32"/>
        </w:rPr>
      </w:pPr>
    </w:p>
    <w:p w14:paraId="5766C40E">
      <w:pPr>
        <w:snapToGrid w:val="0"/>
        <w:spacing w:line="360" w:lineRule="auto"/>
        <w:ind w:right="480"/>
        <w:jc w:val="center"/>
        <w:rPr>
          <w:rFonts w:hint="eastAsia" w:ascii="宋体" w:hAnsi="宋体" w:cs="宋体"/>
          <w:b/>
          <w:kern w:val="0"/>
          <w:sz w:val="32"/>
          <w:szCs w:val="32"/>
        </w:rPr>
      </w:pPr>
    </w:p>
    <w:p w14:paraId="1C7C3BC2">
      <w:pPr>
        <w:snapToGrid w:val="0"/>
        <w:spacing w:line="360" w:lineRule="auto"/>
        <w:ind w:right="480"/>
        <w:jc w:val="center"/>
        <w:rPr>
          <w:rFonts w:hint="eastAsia" w:ascii="宋体" w:hAnsi="宋体" w:cs="宋体"/>
          <w:b/>
          <w:kern w:val="0"/>
          <w:sz w:val="32"/>
          <w:szCs w:val="32"/>
        </w:rPr>
      </w:pPr>
    </w:p>
    <w:p w14:paraId="650D3FD1">
      <w:pPr>
        <w:snapToGrid w:val="0"/>
        <w:spacing w:line="360" w:lineRule="auto"/>
        <w:ind w:right="480"/>
        <w:jc w:val="center"/>
        <w:rPr>
          <w:rFonts w:hint="eastAsia" w:ascii="宋体" w:hAnsi="宋体" w:cs="宋体"/>
          <w:b/>
          <w:kern w:val="0"/>
          <w:sz w:val="32"/>
          <w:szCs w:val="32"/>
        </w:rPr>
      </w:pPr>
    </w:p>
    <w:p w14:paraId="4856138F">
      <w:pPr>
        <w:snapToGrid w:val="0"/>
        <w:spacing w:line="360" w:lineRule="auto"/>
        <w:ind w:right="480"/>
        <w:jc w:val="center"/>
        <w:rPr>
          <w:rFonts w:hint="eastAsia" w:ascii="宋体" w:hAnsi="宋体" w:cs="宋体"/>
          <w:b/>
          <w:kern w:val="0"/>
          <w:sz w:val="32"/>
          <w:szCs w:val="32"/>
        </w:rPr>
      </w:pPr>
    </w:p>
    <w:p w14:paraId="29393E9A">
      <w:pPr>
        <w:snapToGrid w:val="0"/>
        <w:spacing w:line="360" w:lineRule="auto"/>
        <w:ind w:right="480"/>
        <w:jc w:val="center"/>
        <w:rPr>
          <w:rFonts w:hint="eastAsia" w:ascii="宋体" w:hAnsi="宋体" w:cs="宋体"/>
          <w:b/>
          <w:kern w:val="0"/>
          <w:sz w:val="32"/>
          <w:szCs w:val="32"/>
        </w:rPr>
      </w:pPr>
    </w:p>
    <w:p w14:paraId="142351C5">
      <w:pPr>
        <w:snapToGrid w:val="0"/>
        <w:spacing w:line="360" w:lineRule="auto"/>
        <w:ind w:right="480"/>
        <w:jc w:val="center"/>
        <w:rPr>
          <w:rFonts w:hint="eastAsia" w:ascii="宋体" w:hAnsi="宋体" w:cs="宋体"/>
          <w:b/>
          <w:kern w:val="0"/>
          <w:sz w:val="32"/>
          <w:szCs w:val="32"/>
        </w:rPr>
      </w:pPr>
    </w:p>
    <w:p w14:paraId="2A04B268">
      <w:pPr>
        <w:snapToGrid w:val="0"/>
        <w:spacing w:line="360" w:lineRule="auto"/>
        <w:ind w:right="480"/>
        <w:jc w:val="center"/>
        <w:rPr>
          <w:rFonts w:hint="eastAsia" w:ascii="宋体" w:hAnsi="宋体" w:cs="宋体"/>
          <w:b/>
          <w:kern w:val="0"/>
          <w:sz w:val="32"/>
          <w:szCs w:val="32"/>
        </w:rPr>
      </w:pPr>
    </w:p>
    <w:p w14:paraId="113D1055">
      <w:pPr>
        <w:snapToGrid w:val="0"/>
        <w:spacing w:line="360" w:lineRule="auto"/>
        <w:ind w:right="480"/>
        <w:jc w:val="center"/>
        <w:rPr>
          <w:rFonts w:hint="eastAsia" w:ascii="宋体" w:hAnsi="宋体" w:cs="宋体"/>
          <w:b/>
          <w:kern w:val="0"/>
          <w:sz w:val="32"/>
          <w:szCs w:val="32"/>
        </w:rPr>
      </w:pPr>
    </w:p>
    <w:p w14:paraId="6EA84A78">
      <w:pPr>
        <w:snapToGrid w:val="0"/>
        <w:spacing w:line="360" w:lineRule="auto"/>
        <w:ind w:right="480"/>
        <w:jc w:val="center"/>
        <w:rPr>
          <w:rFonts w:hint="eastAsia" w:ascii="宋体" w:hAnsi="宋体" w:cs="宋体"/>
          <w:b/>
          <w:kern w:val="0"/>
          <w:sz w:val="32"/>
          <w:szCs w:val="32"/>
        </w:rPr>
      </w:pPr>
    </w:p>
    <w:p w14:paraId="493DC345">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1791AA3">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7DFFC09E">
      <w:pPr>
        <w:snapToGrid w:val="0"/>
        <w:spacing w:line="360" w:lineRule="auto"/>
        <w:rPr>
          <w:rFonts w:hint="eastAsia" w:ascii="宋体" w:hAnsi="宋体" w:cs="宋体"/>
          <w:kern w:val="0"/>
          <w:sz w:val="24"/>
        </w:rPr>
      </w:pPr>
      <w:r>
        <w:rPr>
          <w:rFonts w:hint="eastAsia" w:ascii="宋体" w:hAnsi="宋体" w:cs="宋体"/>
          <w:sz w:val="24"/>
        </w:rPr>
        <w:t>杭州市拱墅区人民政府湖墅街道办事处、大地工程咨询有限公司</w:t>
      </w:r>
      <w:r>
        <w:rPr>
          <w:rFonts w:hint="eastAsia" w:ascii="宋体" w:hAnsi="宋体" w:cs="宋体"/>
          <w:kern w:val="0"/>
          <w:sz w:val="24"/>
          <w:lang w:val="zh-CN"/>
        </w:rPr>
        <w:t>：</w:t>
      </w:r>
    </w:p>
    <w:p w14:paraId="578D72B2">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杭州市拱墅区湖墅街道卖鱼桥未来社区数字化平台</w:t>
      </w:r>
      <w:r>
        <w:rPr>
          <w:rFonts w:hint="eastAsia" w:ascii="宋体" w:hAnsi="宋体" w:cs="宋体"/>
          <w:kern w:val="0"/>
          <w:sz w:val="24"/>
          <w:lang w:val="zh-CN"/>
        </w:rPr>
        <w:t>【招标编号：</w:t>
      </w:r>
      <w:r>
        <w:rPr>
          <w:rFonts w:hint="eastAsia" w:ascii="宋体" w:hAnsi="宋体" w:cs="宋体"/>
          <w:sz w:val="24"/>
        </w:rPr>
        <w:t>DDZX2025-GK-006】的实施</w:t>
      </w:r>
      <w:r>
        <w:rPr>
          <w:rFonts w:hint="eastAsia" w:ascii="宋体" w:hAnsi="宋体" w:cs="宋体"/>
          <w:kern w:val="0"/>
          <w:sz w:val="24"/>
          <w:lang w:val="zh-CN"/>
        </w:rPr>
        <w:t>。</w:t>
      </w:r>
    </w:p>
    <w:p w14:paraId="6875F5E5">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9EEC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0674D3A">
            <w:pPr>
              <w:spacing w:line="360" w:lineRule="auto"/>
              <w:jc w:val="center"/>
              <w:rPr>
                <w:rFonts w:hint="eastAsia" w:ascii="宋体" w:hAnsi="宋体" w:cs="宋体"/>
                <w:b/>
                <w:sz w:val="24"/>
              </w:rPr>
            </w:pPr>
            <w:r>
              <w:rPr>
                <w:rFonts w:hint="eastAsia" w:ascii="宋体" w:hAnsi="宋体" w:cs="宋体"/>
                <w:b/>
                <w:sz w:val="24"/>
              </w:rPr>
              <w:t>序号</w:t>
            </w:r>
          </w:p>
        </w:tc>
        <w:tc>
          <w:tcPr>
            <w:tcW w:w="992" w:type="dxa"/>
            <w:vAlign w:val="center"/>
          </w:tcPr>
          <w:p w14:paraId="660A6749">
            <w:pPr>
              <w:spacing w:line="360" w:lineRule="auto"/>
              <w:jc w:val="center"/>
              <w:rPr>
                <w:rFonts w:hint="eastAsia" w:ascii="宋体" w:hAnsi="宋体" w:cs="宋体"/>
                <w:b/>
                <w:sz w:val="24"/>
              </w:rPr>
            </w:pPr>
            <w:r>
              <w:rPr>
                <w:rFonts w:hint="eastAsia" w:ascii="宋体" w:hAnsi="宋体" w:cs="宋体"/>
                <w:b/>
                <w:sz w:val="24"/>
              </w:rPr>
              <w:t>名称</w:t>
            </w:r>
          </w:p>
        </w:tc>
        <w:tc>
          <w:tcPr>
            <w:tcW w:w="2268" w:type="dxa"/>
          </w:tcPr>
          <w:p w14:paraId="382944B8">
            <w:pPr>
              <w:spacing w:line="360" w:lineRule="auto"/>
              <w:jc w:val="center"/>
              <w:rPr>
                <w:rFonts w:hint="eastAsia" w:ascii="宋体" w:hAnsi="宋体" w:cs="宋体"/>
                <w:b/>
                <w:sz w:val="24"/>
              </w:rPr>
            </w:pPr>
          </w:p>
          <w:p w14:paraId="223E2196">
            <w:pPr>
              <w:spacing w:line="360" w:lineRule="auto"/>
              <w:jc w:val="center"/>
              <w:rPr>
                <w:rFonts w:hint="eastAsia" w:ascii="宋体" w:hAnsi="宋体" w:cs="宋体"/>
                <w:b/>
                <w:sz w:val="24"/>
              </w:rPr>
            </w:pPr>
            <w:r>
              <w:rPr>
                <w:rFonts w:hint="eastAsia" w:ascii="宋体" w:hAnsi="宋体" w:cs="宋体"/>
                <w:b/>
                <w:sz w:val="24"/>
              </w:rPr>
              <w:t>服务范围</w:t>
            </w:r>
          </w:p>
        </w:tc>
        <w:tc>
          <w:tcPr>
            <w:tcW w:w="2410" w:type="dxa"/>
            <w:vAlign w:val="center"/>
          </w:tcPr>
          <w:p w14:paraId="449B29B2">
            <w:pPr>
              <w:spacing w:line="360" w:lineRule="auto"/>
              <w:jc w:val="center"/>
              <w:rPr>
                <w:rFonts w:hint="eastAsia" w:ascii="宋体" w:hAnsi="宋体" w:cs="宋体"/>
                <w:b/>
                <w:sz w:val="24"/>
              </w:rPr>
            </w:pPr>
            <w:r>
              <w:rPr>
                <w:rFonts w:hint="eastAsia" w:ascii="宋体" w:hAnsi="宋体" w:cs="宋体"/>
                <w:b/>
                <w:sz w:val="24"/>
              </w:rPr>
              <w:t>服务要求</w:t>
            </w:r>
          </w:p>
        </w:tc>
        <w:tc>
          <w:tcPr>
            <w:tcW w:w="2268" w:type="dxa"/>
            <w:vAlign w:val="center"/>
          </w:tcPr>
          <w:p w14:paraId="0F9B5FF8">
            <w:pPr>
              <w:spacing w:line="360" w:lineRule="auto"/>
              <w:jc w:val="center"/>
              <w:rPr>
                <w:rFonts w:hint="eastAsia" w:ascii="宋体" w:hAnsi="宋体" w:cs="宋体"/>
                <w:b/>
                <w:sz w:val="24"/>
              </w:rPr>
            </w:pPr>
            <w:r>
              <w:rPr>
                <w:rFonts w:hint="eastAsia" w:ascii="宋体" w:hAnsi="宋体" w:cs="宋体"/>
                <w:b/>
                <w:sz w:val="24"/>
              </w:rPr>
              <w:t>服务时间</w:t>
            </w:r>
          </w:p>
        </w:tc>
        <w:tc>
          <w:tcPr>
            <w:tcW w:w="2126" w:type="dxa"/>
            <w:vAlign w:val="center"/>
          </w:tcPr>
          <w:p w14:paraId="56BD5973">
            <w:pPr>
              <w:spacing w:line="360" w:lineRule="auto"/>
              <w:jc w:val="center"/>
              <w:rPr>
                <w:rFonts w:hint="eastAsia" w:ascii="宋体" w:hAnsi="宋体" w:cs="宋体"/>
                <w:b/>
                <w:sz w:val="24"/>
              </w:rPr>
            </w:pPr>
            <w:r>
              <w:rPr>
                <w:rFonts w:hint="eastAsia" w:ascii="宋体" w:hAnsi="宋体" w:cs="宋体"/>
                <w:b/>
                <w:sz w:val="24"/>
              </w:rPr>
              <w:t>服务标准</w:t>
            </w:r>
          </w:p>
        </w:tc>
        <w:tc>
          <w:tcPr>
            <w:tcW w:w="2127" w:type="dxa"/>
          </w:tcPr>
          <w:p w14:paraId="391D7EFF">
            <w:pPr>
              <w:spacing w:line="360" w:lineRule="auto"/>
              <w:jc w:val="center"/>
              <w:rPr>
                <w:rFonts w:hint="eastAsia" w:ascii="宋体" w:hAnsi="宋体" w:cs="宋体"/>
                <w:b/>
                <w:sz w:val="24"/>
              </w:rPr>
            </w:pPr>
          </w:p>
          <w:p w14:paraId="3B9DDDE5">
            <w:pPr>
              <w:spacing w:line="360" w:lineRule="auto"/>
              <w:jc w:val="center"/>
              <w:rPr>
                <w:rFonts w:hint="eastAsia" w:ascii="宋体" w:hAnsi="宋体" w:cs="宋体"/>
                <w:b/>
                <w:sz w:val="24"/>
              </w:rPr>
            </w:pPr>
            <w:r>
              <w:rPr>
                <w:rFonts w:hint="eastAsia" w:ascii="宋体" w:hAnsi="宋体" w:cs="宋体"/>
                <w:b/>
                <w:sz w:val="24"/>
              </w:rPr>
              <w:t>服务人数</w:t>
            </w:r>
          </w:p>
        </w:tc>
        <w:tc>
          <w:tcPr>
            <w:tcW w:w="2126" w:type="dxa"/>
            <w:vAlign w:val="center"/>
          </w:tcPr>
          <w:p w14:paraId="32566B31">
            <w:pPr>
              <w:spacing w:line="360" w:lineRule="auto"/>
              <w:jc w:val="center"/>
              <w:rPr>
                <w:rFonts w:hint="eastAsia" w:ascii="宋体" w:hAnsi="宋体" w:cs="宋体"/>
                <w:b/>
                <w:sz w:val="24"/>
              </w:rPr>
            </w:pPr>
          </w:p>
          <w:p w14:paraId="385AF7D7">
            <w:pPr>
              <w:spacing w:line="360" w:lineRule="auto"/>
              <w:jc w:val="center"/>
              <w:rPr>
                <w:rFonts w:hint="eastAsia" w:ascii="宋体" w:hAnsi="宋体" w:cs="宋体"/>
                <w:b/>
                <w:sz w:val="24"/>
              </w:rPr>
            </w:pPr>
            <w:r>
              <w:rPr>
                <w:rFonts w:hint="eastAsia" w:ascii="宋体" w:hAnsi="宋体" w:cs="宋体"/>
                <w:b/>
                <w:sz w:val="24"/>
              </w:rPr>
              <w:t>备注（如果有）</w:t>
            </w:r>
          </w:p>
          <w:p w14:paraId="14E2C00F">
            <w:pPr>
              <w:spacing w:line="360" w:lineRule="auto"/>
              <w:jc w:val="center"/>
              <w:rPr>
                <w:rFonts w:hint="eastAsia" w:ascii="宋体" w:hAnsi="宋体" w:cs="宋体"/>
                <w:b/>
                <w:sz w:val="24"/>
              </w:rPr>
            </w:pPr>
          </w:p>
        </w:tc>
      </w:tr>
      <w:tr w14:paraId="55C98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3874FBB0">
            <w:pPr>
              <w:spacing w:line="360" w:lineRule="auto"/>
              <w:jc w:val="center"/>
              <w:rPr>
                <w:rFonts w:hint="eastAsia" w:ascii="宋体" w:hAnsi="宋体" w:cs="宋体"/>
                <w:sz w:val="24"/>
              </w:rPr>
            </w:pPr>
            <w:r>
              <w:rPr>
                <w:rFonts w:hint="eastAsia" w:ascii="宋体" w:hAnsi="宋体" w:cs="宋体"/>
                <w:sz w:val="24"/>
              </w:rPr>
              <w:t>1</w:t>
            </w:r>
          </w:p>
        </w:tc>
        <w:tc>
          <w:tcPr>
            <w:tcW w:w="992" w:type="dxa"/>
            <w:vAlign w:val="center"/>
          </w:tcPr>
          <w:p w14:paraId="7AE86973">
            <w:pPr>
              <w:snapToGrid w:val="0"/>
              <w:spacing w:line="360" w:lineRule="auto"/>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41224ACD">
            <w:pPr>
              <w:snapToGrid w:val="0"/>
              <w:spacing w:line="360" w:lineRule="auto"/>
              <w:jc w:val="center"/>
              <w:rPr>
                <w:rFonts w:hint="eastAsia" w:ascii="宋体" w:hAnsi="宋体" w:cs="宋体"/>
                <w:sz w:val="24"/>
              </w:rPr>
            </w:pPr>
          </w:p>
        </w:tc>
        <w:tc>
          <w:tcPr>
            <w:tcW w:w="2410" w:type="dxa"/>
            <w:vAlign w:val="center"/>
          </w:tcPr>
          <w:p w14:paraId="5B9C7536">
            <w:pPr>
              <w:snapToGrid w:val="0"/>
              <w:spacing w:line="360" w:lineRule="auto"/>
              <w:jc w:val="center"/>
              <w:rPr>
                <w:rFonts w:hint="eastAsia" w:ascii="宋体" w:hAnsi="宋体" w:cs="宋体"/>
                <w:sz w:val="24"/>
              </w:rPr>
            </w:pPr>
          </w:p>
        </w:tc>
        <w:tc>
          <w:tcPr>
            <w:tcW w:w="2268" w:type="dxa"/>
            <w:vAlign w:val="center"/>
          </w:tcPr>
          <w:p w14:paraId="1C49712F">
            <w:pPr>
              <w:snapToGrid w:val="0"/>
              <w:spacing w:line="360" w:lineRule="auto"/>
              <w:jc w:val="center"/>
              <w:rPr>
                <w:rFonts w:hint="eastAsia" w:ascii="宋体" w:hAnsi="宋体" w:cs="宋体"/>
                <w:sz w:val="24"/>
              </w:rPr>
            </w:pPr>
          </w:p>
        </w:tc>
        <w:tc>
          <w:tcPr>
            <w:tcW w:w="2126" w:type="dxa"/>
            <w:vAlign w:val="center"/>
          </w:tcPr>
          <w:p w14:paraId="4887E660">
            <w:pPr>
              <w:spacing w:line="360" w:lineRule="auto"/>
              <w:jc w:val="center"/>
              <w:rPr>
                <w:rFonts w:hint="eastAsia" w:ascii="宋体" w:hAnsi="宋体" w:cs="宋体"/>
                <w:sz w:val="24"/>
              </w:rPr>
            </w:pPr>
          </w:p>
        </w:tc>
        <w:tc>
          <w:tcPr>
            <w:tcW w:w="2127" w:type="dxa"/>
          </w:tcPr>
          <w:p w14:paraId="209DC399">
            <w:pPr>
              <w:spacing w:line="360" w:lineRule="auto"/>
              <w:jc w:val="center"/>
              <w:rPr>
                <w:rFonts w:hint="eastAsia" w:ascii="宋体" w:hAnsi="宋体" w:cs="宋体"/>
                <w:sz w:val="24"/>
              </w:rPr>
            </w:pPr>
          </w:p>
        </w:tc>
        <w:tc>
          <w:tcPr>
            <w:tcW w:w="2126" w:type="dxa"/>
            <w:vAlign w:val="center"/>
          </w:tcPr>
          <w:p w14:paraId="5F658C70">
            <w:pPr>
              <w:spacing w:line="360" w:lineRule="auto"/>
              <w:jc w:val="center"/>
              <w:rPr>
                <w:rFonts w:hint="eastAsia" w:ascii="宋体" w:hAnsi="宋体" w:cs="宋体"/>
                <w:sz w:val="24"/>
              </w:rPr>
            </w:pPr>
          </w:p>
        </w:tc>
      </w:tr>
      <w:tr w14:paraId="76AE5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F2465EA">
            <w:pPr>
              <w:spacing w:line="360" w:lineRule="auto"/>
              <w:jc w:val="center"/>
              <w:rPr>
                <w:rFonts w:hint="eastAsia" w:ascii="宋体" w:hAnsi="宋体" w:cs="宋体"/>
                <w:sz w:val="24"/>
              </w:rPr>
            </w:pPr>
            <w:r>
              <w:rPr>
                <w:rFonts w:hint="eastAsia" w:ascii="宋体" w:hAnsi="宋体" w:cs="宋体"/>
                <w:sz w:val="24"/>
              </w:rPr>
              <w:t>2</w:t>
            </w:r>
          </w:p>
        </w:tc>
        <w:tc>
          <w:tcPr>
            <w:tcW w:w="992" w:type="dxa"/>
            <w:vAlign w:val="center"/>
          </w:tcPr>
          <w:p w14:paraId="2266830C">
            <w:pPr>
              <w:snapToGrid w:val="0"/>
              <w:spacing w:line="360" w:lineRule="auto"/>
              <w:jc w:val="center"/>
              <w:rPr>
                <w:rFonts w:hint="eastAsia" w:ascii="宋体" w:hAnsi="宋体" w:cs="宋体"/>
                <w:sz w:val="24"/>
              </w:rPr>
            </w:pPr>
            <w:r>
              <w:rPr>
                <w:rFonts w:hint="eastAsia" w:ascii="宋体" w:hAnsi="宋体" w:cs="宋体"/>
                <w:sz w:val="24"/>
              </w:rPr>
              <w:t>X</w:t>
            </w:r>
            <w:r>
              <w:rPr>
                <w:rFonts w:ascii="宋体" w:hAnsi="宋体" w:cs="宋体"/>
                <w:sz w:val="24"/>
              </w:rPr>
              <w:t>X</w:t>
            </w:r>
          </w:p>
        </w:tc>
        <w:tc>
          <w:tcPr>
            <w:tcW w:w="2268" w:type="dxa"/>
            <w:vAlign w:val="center"/>
          </w:tcPr>
          <w:p w14:paraId="51BE304F">
            <w:pPr>
              <w:snapToGrid w:val="0"/>
              <w:spacing w:line="360" w:lineRule="auto"/>
              <w:jc w:val="center"/>
              <w:rPr>
                <w:rFonts w:hint="eastAsia" w:ascii="宋体" w:hAnsi="宋体" w:cs="宋体"/>
                <w:sz w:val="24"/>
              </w:rPr>
            </w:pPr>
          </w:p>
        </w:tc>
        <w:tc>
          <w:tcPr>
            <w:tcW w:w="2410" w:type="dxa"/>
            <w:vAlign w:val="center"/>
          </w:tcPr>
          <w:p w14:paraId="08503572">
            <w:pPr>
              <w:snapToGrid w:val="0"/>
              <w:spacing w:line="360" w:lineRule="auto"/>
              <w:jc w:val="center"/>
              <w:rPr>
                <w:rFonts w:hint="eastAsia" w:ascii="宋体" w:hAnsi="宋体" w:cs="宋体"/>
                <w:sz w:val="24"/>
              </w:rPr>
            </w:pPr>
          </w:p>
        </w:tc>
        <w:tc>
          <w:tcPr>
            <w:tcW w:w="2268" w:type="dxa"/>
            <w:vAlign w:val="center"/>
          </w:tcPr>
          <w:p w14:paraId="081F1BBA">
            <w:pPr>
              <w:snapToGrid w:val="0"/>
              <w:spacing w:line="360" w:lineRule="auto"/>
              <w:jc w:val="center"/>
              <w:rPr>
                <w:rFonts w:hint="eastAsia" w:ascii="宋体" w:hAnsi="宋体" w:cs="宋体"/>
                <w:sz w:val="24"/>
              </w:rPr>
            </w:pPr>
          </w:p>
        </w:tc>
        <w:tc>
          <w:tcPr>
            <w:tcW w:w="2126" w:type="dxa"/>
            <w:vAlign w:val="center"/>
          </w:tcPr>
          <w:p w14:paraId="2C7762B9">
            <w:pPr>
              <w:spacing w:line="360" w:lineRule="auto"/>
              <w:jc w:val="center"/>
              <w:rPr>
                <w:rFonts w:hint="eastAsia" w:ascii="宋体" w:hAnsi="宋体" w:cs="宋体"/>
                <w:sz w:val="24"/>
              </w:rPr>
            </w:pPr>
          </w:p>
        </w:tc>
        <w:tc>
          <w:tcPr>
            <w:tcW w:w="2127" w:type="dxa"/>
          </w:tcPr>
          <w:p w14:paraId="7B1316DD">
            <w:pPr>
              <w:spacing w:line="360" w:lineRule="auto"/>
              <w:jc w:val="center"/>
              <w:rPr>
                <w:rFonts w:hint="eastAsia" w:ascii="宋体" w:hAnsi="宋体" w:cs="宋体"/>
                <w:sz w:val="24"/>
              </w:rPr>
            </w:pPr>
          </w:p>
        </w:tc>
        <w:tc>
          <w:tcPr>
            <w:tcW w:w="2126" w:type="dxa"/>
            <w:vAlign w:val="center"/>
          </w:tcPr>
          <w:p w14:paraId="26611D50">
            <w:pPr>
              <w:spacing w:line="360" w:lineRule="auto"/>
              <w:jc w:val="center"/>
              <w:rPr>
                <w:rFonts w:hint="eastAsia" w:ascii="宋体" w:hAnsi="宋体" w:cs="宋体"/>
                <w:sz w:val="24"/>
              </w:rPr>
            </w:pPr>
          </w:p>
        </w:tc>
      </w:tr>
      <w:tr w14:paraId="1ACC2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96B808F">
            <w:pPr>
              <w:spacing w:line="360" w:lineRule="auto"/>
              <w:jc w:val="center"/>
              <w:rPr>
                <w:rFonts w:hint="eastAsia" w:ascii="宋体" w:hAnsi="宋体" w:cs="宋体"/>
                <w:sz w:val="24"/>
              </w:rPr>
            </w:pPr>
            <w:r>
              <w:rPr>
                <w:rFonts w:hint="eastAsia" w:ascii="宋体" w:hAnsi="宋体" w:cs="宋体"/>
                <w:sz w:val="24"/>
              </w:rPr>
              <w:t>…</w:t>
            </w:r>
          </w:p>
        </w:tc>
        <w:tc>
          <w:tcPr>
            <w:tcW w:w="992" w:type="dxa"/>
            <w:vAlign w:val="center"/>
          </w:tcPr>
          <w:p w14:paraId="4C2FB834">
            <w:pPr>
              <w:snapToGrid w:val="0"/>
              <w:spacing w:line="360" w:lineRule="auto"/>
              <w:jc w:val="center"/>
              <w:rPr>
                <w:rFonts w:hint="eastAsia" w:ascii="宋体" w:hAnsi="宋体" w:cs="宋体"/>
                <w:sz w:val="24"/>
              </w:rPr>
            </w:pPr>
          </w:p>
        </w:tc>
        <w:tc>
          <w:tcPr>
            <w:tcW w:w="2268" w:type="dxa"/>
            <w:vAlign w:val="center"/>
          </w:tcPr>
          <w:p w14:paraId="5DBA7CF4">
            <w:pPr>
              <w:snapToGrid w:val="0"/>
              <w:spacing w:line="360" w:lineRule="auto"/>
              <w:jc w:val="center"/>
              <w:rPr>
                <w:rFonts w:hint="eastAsia" w:ascii="宋体" w:hAnsi="宋体" w:cs="宋体"/>
                <w:sz w:val="24"/>
              </w:rPr>
            </w:pPr>
          </w:p>
        </w:tc>
        <w:tc>
          <w:tcPr>
            <w:tcW w:w="2410" w:type="dxa"/>
            <w:vAlign w:val="center"/>
          </w:tcPr>
          <w:p w14:paraId="56588337">
            <w:pPr>
              <w:snapToGrid w:val="0"/>
              <w:spacing w:line="360" w:lineRule="auto"/>
              <w:jc w:val="center"/>
              <w:rPr>
                <w:rFonts w:hint="eastAsia" w:ascii="宋体" w:hAnsi="宋体" w:cs="宋体"/>
                <w:sz w:val="24"/>
              </w:rPr>
            </w:pPr>
          </w:p>
        </w:tc>
        <w:tc>
          <w:tcPr>
            <w:tcW w:w="2268" w:type="dxa"/>
            <w:vAlign w:val="center"/>
          </w:tcPr>
          <w:p w14:paraId="1CAEC85F">
            <w:pPr>
              <w:snapToGrid w:val="0"/>
              <w:spacing w:line="360" w:lineRule="auto"/>
              <w:jc w:val="center"/>
              <w:rPr>
                <w:rFonts w:hint="eastAsia" w:ascii="宋体" w:hAnsi="宋体" w:cs="宋体"/>
                <w:sz w:val="24"/>
              </w:rPr>
            </w:pPr>
          </w:p>
        </w:tc>
        <w:tc>
          <w:tcPr>
            <w:tcW w:w="2126" w:type="dxa"/>
            <w:vAlign w:val="center"/>
          </w:tcPr>
          <w:p w14:paraId="7849B3DC">
            <w:pPr>
              <w:spacing w:line="360" w:lineRule="auto"/>
              <w:jc w:val="center"/>
              <w:rPr>
                <w:rFonts w:hint="eastAsia" w:ascii="宋体" w:hAnsi="宋体" w:cs="宋体"/>
                <w:sz w:val="24"/>
              </w:rPr>
            </w:pPr>
          </w:p>
        </w:tc>
        <w:tc>
          <w:tcPr>
            <w:tcW w:w="2127" w:type="dxa"/>
          </w:tcPr>
          <w:p w14:paraId="3E85E679">
            <w:pPr>
              <w:spacing w:line="360" w:lineRule="auto"/>
              <w:jc w:val="center"/>
              <w:rPr>
                <w:rFonts w:hint="eastAsia" w:ascii="宋体" w:hAnsi="宋体" w:cs="宋体"/>
                <w:sz w:val="24"/>
              </w:rPr>
            </w:pPr>
          </w:p>
        </w:tc>
        <w:tc>
          <w:tcPr>
            <w:tcW w:w="2126" w:type="dxa"/>
            <w:vAlign w:val="center"/>
          </w:tcPr>
          <w:p w14:paraId="31E78AFF">
            <w:pPr>
              <w:spacing w:line="360" w:lineRule="auto"/>
              <w:jc w:val="center"/>
              <w:rPr>
                <w:rFonts w:hint="eastAsia" w:ascii="宋体" w:hAnsi="宋体" w:cs="宋体"/>
                <w:sz w:val="24"/>
              </w:rPr>
            </w:pPr>
          </w:p>
        </w:tc>
      </w:tr>
      <w:tr w14:paraId="34BD0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4F5F84C">
            <w:pPr>
              <w:spacing w:line="360" w:lineRule="auto"/>
              <w:jc w:val="center"/>
              <w:rPr>
                <w:rFonts w:hint="eastAsia" w:ascii="宋体" w:hAnsi="宋体" w:cs="宋体"/>
                <w:sz w:val="24"/>
              </w:rPr>
            </w:pPr>
          </w:p>
        </w:tc>
        <w:tc>
          <w:tcPr>
            <w:tcW w:w="992" w:type="dxa"/>
            <w:vAlign w:val="center"/>
          </w:tcPr>
          <w:p w14:paraId="0B434FD5">
            <w:pPr>
              <w:snapToGrid w:val="0"/>
              <w:spacing w:line="360" w:lineRule="auto"/>
              <w:jc w:val="center"/>
              <w:rPr>
                <w:rFonts w:hint="eastAsia" w:ascii="宋体" w:hAnsi="宋体" w:cs="宋体"/>
                <w:sz w:val="24"/>
              </w:rPr>
            </w:pPr>
          </w:p>
        </w:tc>
        <w:tc>
          <w:tcPr>
            <w:tcW w:w="2268" w:type="dxa"/>
            <w:vAlign w:val="center"/>
          </w:tcPr>
          <w:p w14:paraId="305A5826">
            <w:pPr>
              <w:snapToGrid w:val="0"/>
              <w:spacing w:line="360" w:lineRule="auto"/>
              <w:jc w:val="center"/>
              <w:rPr>
                <w:rFonts w:hint="eastAsia" w:ascii="宋体" w:hAnsi="宋体" w:cs="宋体"/>
                <w:sz w:val="24"/>
              </w:rPr>
            </w:pPr>
          </w:p>
        </w:tc>
        <w:tc>
          <w:tcPr>
            <w:tcW w:w="2410" w:type="dxa"/>
            <w:vAlign w:val="center"/>
          </w:tcPr>
          <w:p w14:paraId="14F4855F">
            <w:pPr>
              <w:snapToGrid w:val="0"/>
              <w:spacing w:line="360" w:lineRule="auto"/>
              <w:jc w:val="center"/>
              <w:rPr>
                <w:rFonts w:hint="eastAsia" w:ascii="宋体" w:hAnsi="宋体" w:cs="宋体"/>
                <w:sz w:val="24"/>
              </w:rPr>
            </w:pPr>
          </w:p>
        </w:tc>
        <w:tc>
          <w:tcPr>
            <w:tcW w:w="2268" w:type="dxa"/>
            <w:vAlign w:val="center"/>
          </w:tcPr>
          <w:p w14:paraId="03AD3FA5">
            <w:pPr>
              <w:snapToGrid w:val="0"/>
              <w:spacing w:line="360" w:lineRule="auto"/>
              <w:jc w:val="center"/>
              <w:rPr>
                <w:rFonts w:hint="eastAsia" w:ascii="宋体" w:hAnsi="宋体" w:cs="宋体"/>
                <w:sz w:val="24"/>
              </w:rPr>
            </w:pPr>
          </w:p>
        </w:tc>
        <w:tc>
          <w:tcPr>
            <w:tcW w:w="2126" w:type="dxa"/>
            <w:vAlign w:val="center"/>
          </w:tcPr>
          <w:p w14:paraId="286F3DE9">
            <w:pPr>
              <w:spacing w:line="360" w:lineRule="auto"/>
              <w:jc w:val="center"/>
              <w:rPr>
                <w:rFonts w:hint="eastAsia" w:ascii="宋体" w:hAnsi="宋体" w:cs="宋体"/>
                <w:sz w:val="24"/>
              </w:rPr>
            </w:pPr>
          </w:p>
        </w:tc>
        <w:tc>
          <w:tcPr>
            <w:tcW w:w="2127" w:type="dxa"/>
          </w:tcPr>
          <w:p w14:paraId="4EA6EA7C">
            <w:pPr>
              <w:spacing w:line="360" w:lineRule="auto"/>
              <w:jc w:val="center"/>
              <w:rPr>
                <w:rFonts w:hint="eastAsia" w:ascii="宋体" w:hAnsi="宋体" w:cs="宋体"/>
                <w:sz w:val="24"/>
              </w:rPr>
            </w:pPr>
          </w:p>
        </w:tc>
        <w:tc>
          <w:tcPr>
            <w:tcW w:w="2126" w:type="dxa"/>
            <w:vAlign w:val="center"/>
          </w:tcPr>
          <w:p w14:paraId="747E84E4">
            <w:pPr>
              <w:spacing w:line="360" w:lineRule="auto"/>
              <w:jc w:val="center"/>
              <w:rPr>
                <w:rFonts w:hint="eastAsia" w:ascii="宋体" w:hAnsi="宋体" w:cs="宋体"/>
                <w:sz w:val="24"/>
              </w:rPr>
            </w:pPr>
          </w:p>
        </w:tc>
      </w:tr>
      <w:tr w14:paraId="73A61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24036FC">
            <w:pPr>
              <w:spacing w:line="360" w:lineRule="auto"/>
              <w:jc w:val="center"/>
              <w:rPr>
                <w:rFonts w:hint="eastAsia" w:ascii="宋体" w:hAnsi="宋体" w:cs="宋体"/>
                <w:sz w:val="24"/>
              </w:rPr>
            </w:pPr>
          </w:p>
        </w:tc>
        <w:tc>
          <w:tcPr>
            <w:tcW w:w="992" w:type="dxa"/>
            <w:vAlign w:val="center"/>
          </w:tcPr>
          <w:p w14:paraId="048A4E0C">
            <w:pPr>
              <w:snapToGrid w:val="0"/>
              <w:spacing w:line="360" w:lineRule="auto"/>
              <w:jc w:val="center"/>
              <w:rPr>
                <w:rFonts w:hint="eastAsia" w:ascii="宋体" w:hAnsi="宋体" w:cs="宋体"/>
                <w:sz w:val="24"/>
              </w:rPr>
            </w:pPr>
          </w:p>
        </w:tc>
        <w:tc>
          <w:tcPr>
            <w:tcW w:w="2268" w:type="dxa"/>
            <w:vAlign w:val="center"/>
          </w:tcPr>
          <w:p w14:paraId="48E0D66F">
            <w:pPr>
              <w:snapToGrid w:val="0"/>
              <w:spacing w:line="360" w:lineRule="auto"/>
              <w:jc w:val="center"/>
              <w:rPr>
                <w:rFonts w:hint="eastAsia" w:ascii="宋体" w:hAnsi="宋体" w:cs="宋体"/>
                <w:sz w:val="24"/>
              </w:rPr>
            </w:pPr>
          </w:p>
        </w:tc>
        <w:tc>
          <w:tcPr>
            <w:tcW w:w="2410" w:type="dxa"/>
            <w:vAlign w:val="center"/>
          </w:tcPr>
          <w:p w14:paraId="748F4360">
            <w:pPr>
              <w:snapToGrid w:val="0"/>
              <w:spacing w:line="360" w:lineRule="auto"/>
              <w:jc w:val="center"/>
              <w:rPr>
                <w:rFonts w:hint="eastAsia" w:ascii="宋体" w:hAnsi="宋体" w:cs="宋体"/>
                <w:sz w:val="24"/>
              </w:rPr>
            </w:pPr>
          </w:p>
        </w:tc>
        <w:tc>
          <w:tcPr>
            <w:tcW w:w="2268" w:type="dxa"/>
            <w:vAlign w:val="center"/>
          </w:tcPr>
          <w:p w14:paraId="3718BF06">
            <w:pPr>
              <w:snapToGrid w:val="0"/>
              <w:spacing w:line="360" w:lineRule="auto"/>
              <w:jc w:val="center"/>
              <w:rPr>
                <w:rFonts w:hint="eastAsia" w:ascii="宋体" w:hAnsi="宋体" w:cs="宋体"/>
                <w:sz w:val="24"/>
              </w:rPr>
            </w:pPr>
          </w:p>
        </w:tc>
        <w:tc>
          <w:tcPr>
            <w:tcW w:w="2126" w:type="dxa"/>
            <w:vAlign w:val="center"/>
          </w:tcPr>
          <w:p w14:paraId="4B651A7A">
            <w:pPr>
              <w:spacing w:line="360" w:lineRule="auto"/>
              <w:jc w:val="center"/>
              <w:rPr>
                <w:rFonts w:hint="eastAsia" w:ascii="宋体" w:hAnsi="宋体" w:cs="宋体"/>
                <w:sz w:val="24"/>
              </w:rPr>
            </w:pPr>
          </w:p>
        </w:tc>
        <w:tc>
          <w:tcPr>
            <w:tcW w:w="2127" w:type="dxa"/>
          </w:tcPr>
          <w:p w14:paraId="00B5973C">
            <w:pPr>
              <w:spacing w:line="360" w:lineRule="auto"/>
              <w:jc w:val="center"/>
              <w:rPr>
                <w:rFonts w:hint="eastAsia" w:ascii="宋体" w:hAnsi="宋体" w:cs="宋体"/>
                <w:sz w:val="24"/>
              </w:rPr>
            </w:pPr>
          </w:p>
        </w:tc>
        <w:tc>
          <w:tcPr>
            <w:tcW w:w="2126" w:type="dxa"/>
            <w:vAlign w:val="center"/>
          </w:tcPr>
          <w:p w14:paraId="51779543">
            <w:pPr>
              <w:spacing w:line="360" w:lineRule="auto"/>
              <w:jc w:val="center"/>
              <w:rPr>
                <w:rFonts w:hint="eastAsia" w:ascii="宋体" w:hAnsi="宋体" w:cs="宋体"/>
                <w:sz w:val="24"/>
              </w:rPr>
            </w:pPr>
          </w:p>
        </w:tc>
      </w:tr>
      <w:tr w14:paraId="7B9DF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67D0C2E">
            <w:pPr>
              <w:spacing w:line="360" w:lineRule="auto"/>
              <w:jc w:val="center"/>
              <w:rPr>
                <w:rFonts w:hint="eastAsia" w:ascii="宋体" w:hAnsi="宋体" w:cs="宋体"/>
                <w:b/>
                <w:sz w:val="24"/>
              </w:rPr>
            </w:pPr>
            <w:r>
              <w:rPr>
                <w:rFonts w:hint="eastAsia" w:ascii="宋体" w:hAnsi="宋体" w:cs="宋体"/>
                <w:b/>
                <w:sz w:val="24"/>
              </w:rPr>
              <w:t>投标报价（小写）</w:t>
            </w:r>
          </w:p>
        </w:tc>
        <w:tc>
          <w:tcPr>
            <w:tcW w:w="8647" w:type="dxa"/>
            <w:gridSpan w:val="4"/>
          </w:tcPr>
          <w:p w14:paraId="46490DAA">
            <w:pPr>
              <w:spacing w:line="360" w:lineRule="auto"/>
              <w:jc w:val="center"/>
              <w:rPr>
                <w:rFonts w:hint="eastAsia" w:ascii="宋体" w:hAnsi="宋体" w:cs="宋体"/>
                <w:sz w:val="24"/>
              </w:rPr>
            </w:pPr>
          </w:p>
        </w:tc>
      </w:tr>
      <w:tr w14:paraId="47C3E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6B85962">
            <w:pPr>
              <w:spacing w:line="360" w:lineRule="auto"/>
              <w:jc w:val="center"/>
              <w:rPr>
                <w:rFonts w:hint="eastAsia" w:ascii="宋体" w:hAnsi="宋体" w:cs="宋体"/>
                <w:b/>
                <w:sz w:val="24"/>
              </w:rPr>
            </w:pPr>
            <w:r>
              <w:rPr>
                <w:rFonts w:hint="eastAsia" w:ascii="宋体" w:hAnsi="宋体" w:cs="宋体"/>
                <w:b/>
                <w:sz w:val="24"/>
              </w:rPr>
              <w:t>投标报价（大写）</w:t>
            </w:r>
          </w:p>
        </w:tc>
        <w:tc>
          <w:tcPr>
            <w:tcW w:w="8647" w:type="dxa"/>
            <w:gridSpan w:val="4"/>
          </w:tcPr>
          <w:p w14:paraId="194A058E">
            <w:pPr>
              <w:spacing w:line="360" w:lineRule="auto"/>
              <w:jc w:val="center"/>
              <w:rPr>
                <w:rFonts w:hint="eastAsia" w:ascii="宋体" w:hAnsi="宋体" w:cs="宋体"/>
                <w:sz w:val="24"/>
              </w:rPr>
            </w:pPr>
          </w:p>
        </w:tc>
      </w:tr>
    </w:tbl>
    <w:p w14:paraId="40F36B65">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556BCF8A">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2405D6C6">
      <w:pPr>
        <w:spacing w:line="360" w:lineRule="auto"/>
        <w:ind w:firstLine="480" w:firstLineChars="200"/>
        <w:rPr>
          <w:rFonts w:hint="eastAsia"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0F0D2427">
      <w:pPr>
        <w:snapToGrid w:val="0"/>
        <w:spacing w:line="360" w:lineRule="auto"/>
        <w:ind w:firstLine="480" w:firstLineChars="200"/>
        <w:jc w:val="left"/>
        <w:rPr>
          <w:rFonts w:hint="eastAsia" w:ascii="宋体" w:hAnsi="宋体" w:cs="宋体"/>
          <w:b/>
          <w:kern w:val="0"/>
          <w:sz w:val="24"/>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0630A4D1">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14:paraId="132FA5B1">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25F440E2">
      <w:pPr>
        <w:pStyle w:val="693"/>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14:paraId="2669DFD1">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46BC13DE">
      <w:pPr>
        <w:pStyle w:val="80"/>
        <w:ind w:firstLine="482"/>
        <w:rPr>
          <w:rFonts w:hint="eastAsia" w:ascii="宋体" w:hAnsi="宋体" w:cs="宋体"/>
          <w:b/>
          <w:sz w:val="24"/>
        </w:rPr>
      </w:pPr>
    </w:p>
    <w:p w14:paraId="3852F54E">
      <w:pPr>
        <w:pStyle w:val="80"/>
        <w:ind w:firstLine="482"/>
        <w:rPr>
          <w:rFonts w:hint="eastAsia" w:ascii="宋体" w:hAnsi="宋体" w:cs="宋体"/>
          <w:b/>
          <w:sz w:val="24"/>
        </w:rPr>
      </w:pPr>
    </w:p>
    <w:p w14:paraId="61997A04">
      <w:pPr>
        <w:pStyle w:val="693"/>
        <w:keepNext w:val="0"/>
        <w:pageBreakBefore w:val="0"/>
        <w:tabs>
          <w:tab w:val="clear" w:pos="720"/>
        </w:tabs>
        <w:snapToGrid w:val="0"/>
        <w:spacing w:before="120" w:after="120"/>
        <w:ind w:firstLine="643"/>
        <w:outlineLvl w:val="9"/>
        <w:rPr>
          <w:rFonts w:hint="eastAsia" w:ascii="宋体" w:hAnsi="宋体" w:eastAsia="宋体" w:cs="宋体"/>
          <w:b w:val="0"/>
          <w:sz w:val="32"/>
          <w:szCs w:val="32"/>
        </w:rPr>
      </w:pPr>
    </w:p>
    <w:p w14:paraId="57EACCA2">
      <w:pPr>
        <w:spacing w:line="360" w:lineRule="auto"/>
        <w:ind w:right="420" w:firstLine="3614" w:firstLineChars="1000"/>
        <w:rPr>
          <w:rFonts w:hint="eastAsia" w:ascii="宋体" w:hAnsi="宋体" w:cs="宋体"/>
          <w:b/>
          <w:kern w:val="0"/>
          <w:sz w:val="36"/>
          <w:szCs w:val="36"/>
        </w:rPr>
      </w:pPr>
    </w:p>
    <w:p w14:paraId="65B9533E">
      <w:pPr>
        <w:spacing w:line="360" w:lineRule="auto"/>
        <w:ind w:right="420" w:firstLine="3614" w:firstLineChars="1000"/>
        <w:rPr>
          <w:rFonts w:hint="eastAsia" w:ascii="宋体" w:hAnsi="宋体" w:cs="宋体"/>
          <w:b/>
          <w:kern w:val="0"/>
          <w:sz w:val="36"/>
          <w:szCs w:val="36"/>
        </w:rPr>
      </w:pPr>
    </w:p>
    <w:p w14:paraId="11BB5D0C">
      <w:pPr>
        <w:spacing w:line="360" w:lineRule="auto"/>
        <w:ind w:right="420" w:firstLine="3614" w:firstLineChars="1000"/>
        <w:rPr>
          <w:rFonts w:hint="eastAsia" w:ascii="宋体" w:hAnsi="宋体" w:cs="宋体"/>
          <w:b/>
          <w:kern w:val="0"/>
          <w:sz w:val="36"/>
          <w:szCs w:val="36"/>
        </w:rPr>
      </w:pPr>
    </w:p>
    <w:p w14:paraId="5BED61EF">
      <w:pPr>
        <w:spacing w:line="360" w:lineRule="auto"/>
        <w:ind w:right="420" w:firstLine="3614" w:firstLineChars="1000"/>
        <w:rPr>
          <w:rFonts w:hint="eastAsia" w:ascii="宋体" w:hAnsi="宋体" w:cs="宋体"/>
          <w:b/>
          <w:kern w:val="0"/>
          <w:sz w:val="36"/>
          <w:szCs w:val="36"/>
        </w:rPr>
      </w:pPr>
    </w:p>
    <w:p w14:paraId="3CD30017">
      <w:pPr>
        <w:spacing w:line="360" w:lineRule="auto"/>
        <w:ind w:right="420" w:firstLine="3614" w:firstLineChars="1000"/>
        <w:rPr>
          <w:rFonts w:hint="eastAsia" w:ascii="宋体" w:hAnsi="宋体" w:cs="宋体"/>
          <w:b/>
          <w:kern w:val="0"/>
          <w:sz w:val="36"/>
          <w:szCs w:val="36"/>
        </w:rPr>
      </w:pPr>
    </w:p>
    <w:p w14:paraId="05B74C46">
      <w:pPr>
        <w:spacing w:line="360" w:lineRule="auto"/>
        <w:ind w:right="420" w:firstLine="3614" w:firstLineChars="1000"/>
        <w:rPr>
          <w:rFonts w:hint="eastAsia" w:ascii="宋体" w:hAnsi="宋体" w:cs="宋体"/>
          <w:b/>
          <w:kern w:val="0"/>
          <w:sz w:val="36"/>
          <w:szCs w:val="36"/>
        </w:rPr>
      </w:pPr>
    </w:p>
    <w:p w14:paraId="63F5CBB4">
      <w:pPr>
        <w:spacing w:line="360" w:lineRule="auto"/>
        <w:ind w:right="420" w:firstLine="3614" w:firstLineChars="1000"/>
        <w:rPr>
          <w:rFonts w:hint="eastAsia" w:ascii="宋体" w:hAnsi="宋体" w:cs="宋体"/>
          <w:b/>
          <w:kern w:val="0"/>
          <w:sz w:val="36"/>
          <w:szCs w:val="36"/>
        </w:rPr>
      </w:pPr>
    </w:p>
    <w:p w14:paraId="6794B405">
      <w:pPr>
        <w:spacing w:line="360" w:lineRule="auto"/>
        <w:ind w:right="420" w:firstLine="3614" w:firstLineChars="1000"/>
        <w:rPr>
          <w:rFonts w:hint="eastAsia" w:ascii="宋体" w:hAnsi="宋体" w:cs="宋体"/>
          <w:b/>
          <w:kern w:val="0"/>
          <w:sz w:val="36"/>
          <w:szCs w:val="36"/>
        </w:rPr>
      </w:pPr>
    </w:p>
    <w:p w14:paraId="4ECB18C7">
      <w:pPr>
        <w:spacing w:line="360" w:lineRule="auto"/>
        <w:ind w:right="420" w:firstLine="3614" w:firstLineChars="1000"/>
        <w:rPr>
          <w:rFonts w:hint="eastAsia" w:ascii="宋体" w:hAnsi="宋体" w:cs="宋体"/>
          <w:b/>
          <w:kern w:val="0"/>
          <w:sz w:val="36"/>
          <w:szCs w:val="36"/>
        </w:rPr>
      </w:pPr>
    </w:p>
    <w:p w14:paraId="608278E3">
      <w:pPr>
        <w:spacing w:line="360" w:lineRule="auto"/>
        <w:ind w:right="420" w:firstLine="3614" w:firstLineChars="1000"/>
        <w:rPr>
          <w:rFonts w:hint="eastAsia" w:ascii="宋体" w:hAnsi="宋体" w:cs="宋体"/>
          <w:b/>
          <w:kern w:val="0"/>
          <w:sz w:val="36"/>
          <w:szCs w:val="36"/>
        </w:rPr>
      </w:pPr>
    </w:p>
    <w:p w14:paraId="08647A34">
      <w:pPr>
        <w:spacing w:line="360" w:lineRule="auto"/>
        <w:ind w:right="420" w:firstLine="3614" w:firstLineChars="1000"/>
        <w:rPr>
          <w:rFonts w:hint="eastAsia" w:ascii="宋体" w:hAnsi="宋体" w:cs="宋体"/>
          <w:b/>
          <w:kern w:val="0"/>
          <w:sz w:val="36"/>
          <w:szCs w:val="36"/>
        </w:rPr>
      </w:pPr>
    </w:p>
    <w:p w14:paraId="11B0D949">
      <w:pPr>
        <w:spacing w:line="360" w:lineRule="auto"/>
        <w:ind w:right="420" w:firstLine="3614" w:firstLineChars="1000"/>
        <w:rPr>
          <w:rFonts w:hint="eastAsia" w:ascii="宋体" w:hAnsi="宋体" w:cs="宋体"/>
          <w:b/>
          <w:kern w:val="0"/>
          <w:sz w:val="36"/>
          <w:szCs w:val="36"/>
        </w:rPr>
      </w:pPr>
    </w:p>
    <w:p w14:paraId="488C886E">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rPr>
      </w:pPr>
      <w:r>
        <w:rPr>
          <w:rFonts w:hint="eastAsia" w:ascii="宋体" w:hAnsi="宋体" w:cs="宋体"/>
        </w:rPr>
        <w:t>附件</w:t>
      </w:r>
    </w:p>
    <w:p w14:paraId="525AC5AB">
      <w:pPr>
        <w:spacing w:line="360" w:lineRule="auto"/>
        <w:rPr>
          <w:rFonts w:hint="eastAsia" w:ascii="宋体" w:hAnsi="宋体" w:cs="宋体"/>
          <w:b/>
          <w:spacing w:val="6"/>
          <w:sz w:val="32"/>
          <w:szCs w:val="32"/>
        </w:rPr>
      </w:pPr>
      <w:r>
        <w:rPr>
          <w:rFonts w:hint="eastAsia" w:ascii="宋体" w:hAnsi="宋体" w:cs="宋体"/>
          <w:b/>
          <w:spacing w:val="6"/>
          <w:sz w:val="32"/>
          <w:szCs w:val="32"/>
        </w:rPr>
        <w:t>附件1：</w:t>
      </w:r>
    </w:p>
    <w:p w14:paraId="7F5E0590">
      <w:pPr>
        <w:spacing w:line="360" w:lineRule="auto"/>
        <w:jc w:val="center"/>
        <w:rPr>
          <w:rFonts w:hint="eastAsia" w:ascii="宋体" w:hAnsi="宋体" w:cs="宋体"/>
          <w:b/>
          <w:spacing w:val="6"/>
          <w:sz w:val="32"/>
          <w:szCs w:val="32"/>
        </w:rPr>
      </w:pPr>
      <w:bookmarkStart w:id="551" w:name="OLE_LINK13"/>
      <w:bookmarkStart w:id="552" w:name="OLE_LINK14"/>
      <w:r>
        <w:rPr>
          <w:rFonts w:hint="eastAsia" w:ascii="宋体" w:hAnsi="宋体" w:cs="宋体"/>
          <w:b/>
          <w:spacing w:val="6"/>
          <w:sz w:val="32"/>
          <w:szCs w:val="32"/>
        </w:rPr>
        <w:t>残疾人福利性单位声明函</w:t>
      </w:r>
    </w:p>
    <w:bookmarkEnd w:id="551"/>
    <w:bookmarkEnd w:id="552"/>
    <w:p w14:paraId="55085A59">
      <w:pPr>
        <w:spacing w:line="360" w:lineRule="auto"/>
        <w:rPr>
          <w:rFonts w:hint="eastAsia" w:ascii="宋体" w:hAnsi="宋体" w:cs="宋体"/>
          <w:b/>
          <w:spacing w:val="6"/>
          <w:sz w:val="30"/>
          <w:szCs w:val="30"/>
        </w:rPr>
      </w:pPr>
    </w:p>
    <w:p w14:paraId="3C7EFE0B">
      <w:pPr>
        <w:spacing w:line="360" w:lineRule="auto"/>
        <w:ind w:firstLine="480" w:firstLineChars="200"/>
        <w:rPr>
          <w:rFonts w:hint="eastAsia"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杭州市拱墅区湖墅街道卖鱼桥未来社区数字化平台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6EE4D38B">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5B947CBF">
      <w:pPr>
        <w:spacing w:line="360" w:lineRule="auto"/>
        <w:ind w:firstLine="480" w:firstLineChars="200"/>
        <w:rPr>
          <w:rFonts w:hint="eastAsia" w:ascii="宋体" w:hAnsi="宋体" w:cs="宋体"/>
          <w:sz w:val="24"/>
        </w:rPr>
      </w:pPr>
    </w:p>
    <w:p w14:paraId="6A8291F6">
      <w:pPr>
        <w:spacing w:line="360" w:lineRule="auto"/>
        <w:ind w:firstLine="480" w:firstLineChars="200"/>
        <w:rPr>
          <w:rFonts w:hint="eastAsia" w:ascii="宋体" w:hAnsi="宋体" w:cs="宋体"/>
          <w:sz w:val="24"/>
        </w:rPr>
      </w:pPr>
    </w:p>
    <w:p w14:paraId="2E267DC2">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5B34AD4">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日  期：</w:t>
      </w:r>
    </w:p>
    <w:p w14:paraId="1A4A6835">
      <w:pPr>
        <w:spacing w:line="360" w:lineRule="auto"/>
        <w:ind w:firstLine="480" w:firstLineChars="200"/>
        <w:rPr>
          <w:rFonts w:hint="eastAsia" w:ascii="宋体" w:hAnsi="宋体" w:cs="宋体"/>
          <w:sz w:val="24"/>
        </w:rPr>
      </w:pPr>
    </w:p>
    <w:p w14:paraId="338C6DC8">
      <w:pPr>
        <w:spacing w:line="360" w:lineRule="auto"/>
        <w:ind w:firstLine="420" w:firstLineChars="200"/>
        <w:rPr>
          <w:rFonts w:hint="eastAsia" w:ascii="宋体" w:hAnsi="宋体" w:cs="宋体"/>
        </w:rPr>
      </w:pPr>
    </w:p>
    <w:p w14:paraId="2D5C51CC">
      <w:pPr>
        <w:spacing w:line="360" w:lineRule="auto"/>
        <w:ind w:firstLine="420" w:firstLineChars="200"/>
        <w:rPr>
          <w:rFonts w:hint="eastAsia" w:ascii="宋体" w:hAnsi="宋体" w:cs="宋体"/>
        </w:rPr>
      </w:pPr>
    </w:p>
    <w:p w14:paraId="49BAC52B">
      <w:pPr>
        <w:spacing w:line="360" w:lineRule="auto"/>
        <w:ind w:firstLine="420" w:firstLineChars="200"/>
        <w:rPr>
          <w:rFonts w:hint="eastAsia" w:ascii="宋体" w:hAnsi="宋体" w:cs="宋体"/>
        </w:rPr>
      </w:pPr>
    </w:p>
    <w:p w14:paraId="1D2AD618">
      <w:pPr>
        <w:spacing w:line="360" w:lineRule="auto"/>
        <w:ind w:firstLine="420" w:firstLineChars="200"/>
        <w:rPr>
          <w:rFonts w:hint="eastAsia" w:ascii="宋体" w:hAnsi="宋体" w:cs="宋体"/>
        </w:rPr>
      </w:pPr>
    </w:p>
    <w:p w14:paraId="0F641789">
      <w:pPr>
        <w:spacing w:line="360" w:lineRule="auto"/>
        <w:rPr>
          <w:rFonts w:hint="eastAsia" w:ascii="宋体" w:hAnsi="宋体" w:cs="宋体"/>
          <w:b/>
          <w:sz w:val="24"/>
        </w:rPr>
      </w:pPr>
    </w:p>
    <w:p w14:paraId="0DE79AD2">
      <w:pPr>
        <w:spacing w:line="360" w:lineRule="auto"/>
        <w:rPr>
          <w:rFonts w:hint="eastAsia" w:ascii="宋体" w:hAnsi="宋体" w:cs="宋体"/>
          <w:b/>
          <w:sz w:val="24"/>
        </w:rPr>
      </w:pPr>
    </w:p>
    <w:p w14:paraId="092B18AC">
      <w:pPr>
        <w:spacing w:line="360" w:lineRule="auto"/>
        <w:rPr>
          <w:rFonts w:hint="eastAsia" w:ascii="宋体" w:hAnsi="宋体" w:cs="宋体"/>
          <w:b/>
          <w:sz w:val="24"/>
        </w:rPr>
      </w:pPr>
    </w:p>
    <w:p w14:paraId="555E42AB">
      <w:pPr>
        <w:spacing w:line="360" w:lineRule="auto"/>
        <w:rPr>
          <w:rFonts w:hint="eastAsia" w:ascii="宋体" w:hAnsi="宋体" w:cs="宋体"/>
          <w:b/>
          <w:sz w:val="24"/>
        </w:rPr>
      </w:pPr>
    </w:p>
    <w:p w14:paraId="1C307F34">
      <w:pPr>
        <w:spacing w:line="360" w:lineRule="auto"/>
        <w:rPr>
          <w:rFonts w:hint="eastAsia" w:ascii="宋体" w:hAnsi="宋体" w:cs="宋体"/>
          <w:b/>
          <w:sz w:val="24"/>
        </w:rPr>
      </w:pPr>
    </w:p>
    <w:p w14:paraId="0B8CA2A5">
      <w:pPr>
        <w:spacing w:line="360" w:lineRule="auto"/>
        <w:rPr>
          <w:rFonts w:hint="eastAsia" w:ascii="宋体" w:hAnsi="宋体" w:cs="宋体"/>
          <w:b/>
          <w:sz w:val="24"/>
        </w:rPr>
      </w:pPr>
    </w:p>
    <w:p w14:paraId="2D4842A0">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附件2：质疑函范本及制作说明</w:t>
      </w:r>
    </w:p>
    <w:p w14:paraId="4830ADD2">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0E8925E3">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3E7F2BB7">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FBCD270">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9E1ED0C">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6B4FE7CF">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37CD32D">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16BE639B">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0FFE756">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145A804C">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EF8A3F8">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3B7626B">
      <w:pPr>
        <w:snapToGrid w:val="0"/>
        <w:spacing w:line="360" w:lineRule="auto"/>
        <w:rPr>
          <w:rFonts w:hint="eastAsia"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3D47907E">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7D7F01A5">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0C6F08E9">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AB590C3">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27F5292">
      <w:pPr>
        <w:snapToGrid w:val="0"/>
        <w:spacing w:line="360" w:lineRule="auto"/>
        <w:rPr>
          <w:rFonts w:hint="eastAsia" w:ascii="宋体" w:hAnsi="宋体" w:cs="宋体"/>
          <w:sz w:val="24"/>
        </w:rPr>
      </w:pPr>
      <w:r>
        <w:rPr>
          <w:rFonts w:hint="eastAsia" w:ascii="宋体" w:hAnsi="宋体" w:cs="宋体"/>
          <w:sz w:val="24"/>
          <w:u w:val="dotted"/>
        </w:rPr>
        <w:t xml:space="preserve">                                                       </w:t>
      </w:r>
    </w:p>
    <w:p w14:paraId="298F7AB1">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00628F01">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6014BD67">
      <w:pPr>
        <w:snapToGrid w:val="0"/>
        <w:spacing w:line="360" w:lineRule="auto"/>
        <w:rPr>
          <w:rFonts w:hint="eastAsia" w:ascii="宋体" w:hAnsi="宋体" w:cs="宋体"/>
          <w:sz w:val="24"/>
          <w:u w:val="dotted"/>
        </w:rPr>
      </w:pPr>
      <w:r>
        <w:rPr>
          <w:rFonts w:hint="eastAsia" w:ascii="宋体" w:hAnsi="宋体" w:cs="宋体"/>
          <w:sz w:val="24"/>
        </w:rPr>
        <w:t>质疑事项2</w:t>
      </w:r>
    </w:p>
    <w:p w14:paraId="16B3006C">
      <w:pPr>
        <w:snapToGrid w:val="0"/>
        <w:spacing w:line="360" w:lineRule="auto"/>
        <w:rPr>
          <w:rFonts w:hint="eastAsia" w:ascii="宋体" w:hAnsi="宋体" w:cs="宋体"/>
          <w:sz w:val="24"/>
        </w:rPr>
      </w:pPr>
      <w:r>
        <w:rPr>
          <w:rFonts w:hint="eastAsia" w:ascii="宋体" w:hAnsi="宋体" w:cs="宋体"/>
          <w:sz w:val="24"/>
        </w:rPr>
        <w:t>……</w:t>
      </w:r>
    </w:p>
    <w:p w14:paraId="6C23F597">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3A919133">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7D7C285E">
      <w:pPr>
        <w:spacing w:line="360" w:lineRule="auto"/>
        <w:rPr>
          <w:rFonts w:hint="eastAsia" w:ascii="宋体" w:hAnsi="宋体" w:cs="宋体"/>
          <w:sz w:val="24"/>
        </w:rPr>
      </w:pPr>
      <w:r>
        <w:rPr>
          <w:rFonts w:hint="eastAsia" w:ascii="宋体" w:hAnsi="宋体" w:cs="宋体"/>
          <w:sz w:val="24"/>
        </w:rPr>
        <w:t xml:space="preserve">签字(签章)：                   公章：                      </w:t>
      </w:r>
    </w:p>
    <w:p w14:paraId="1F258BFF">
      <w:pPr>
        <w:spacing w:line="360" w:lineRule="auto"/>
        <w:rPr>
          <w:rFonts w:hint="eastAsia" w:ascii="宋体" w:hAnsi="宋体" w:cs="宋体"/>
          <w:sz w:val="24"/>
        </w:rPr>
      </w:pPr>
      <w:r>
        <w:rPr>
          <w:rFonts w:hint="eastAsia" w:ascii="宋体" w:hAnsi="宋体" w:cs="宋体"/>
          <w:sz w:val="24"/>
        </w:rPr>
        <w:t xml:space="preserve">日期：    </w:t>
      </w:r>
    </w:p>
    <w:p w14:paraId="7E787433">
      <w:pPr>
        <w:spacing w:line="360" w:lineRule="auto"/>
        <w:rPr>
          <w:rFonts w:hint="eastAsia" w:ascii="宋体" w:hAnsi="宋体" w:cs="宋体"/>
          <w:b/>
          <w:sz w:val="24"/>
        </w:rPr>
      </w:pPr>
      <w:r>
        <w:rPr>
          <w:rFonts w:hint="eastAsia" w:ascii="宋体" w:hAnsi="宋体" w:cs="宋体"/>
          <w:b/>
          <w:sz w:val="24"/>
        </w:rPr>
        <w:t>质疑函制作说明：</w:t>
      </w:r>
    </w:p>
    <w:p w14:paraId="6E0EBC10">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4651B59C">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7B10EFE">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6E9900A2">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7EBA494C">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4B9AF1F4">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240F589">
      <w:pPr>
        <w:widowControl/>
        <w:spacing w:line="360" w:lineRule="auto"/>
        <w:ind w:firstLine="600" w:firstLineChars="200"/>
        <w:jc w:val="left"/>
        <w:rPr>
          <w:rFonts w:hint="eastAsia" w:ascii="宋体" w:hAnsi="宋体" w:cs="宋体"/>
          <w:sz w:val="30"/>
          <w:szCs w:val="30"/>
        </w:rPr>
      </w:pPr>
    </w:p>
    <w:p w14:paraId="61183EB7">
      <w:pPr>
        <w:spacing w:line="360" w:lineRule="auto"/>
        <w:jc w:val="center"/>
        <w:rPr>
          <w:rFonts w:hint="eastAsia" w:ascii="宋体" w:hAnsi="宋体" w:cs="宋体"/>
          <w:b/>
          <w:spacing w:val="6"/>
          <w:sz w:val="32"/>
          <w:szCs w:val="32"/>
        </w:rPr>
      </w:pPr>
    </w:p>
    <w:p w14:paraId="7A2AEA4A">
      <w:pPr>
        <w:spacing w:line="360" w:lineRule="auto"/>
        <w:jc w:val="center"/>
        <w:rPr>
          <w:rFonts w:hint="eastAsia" w:ascii="宋体" w:hAnsi="宋体" w:cs="宋体"/>
          <w:b/>
          <w:spacing w:val="6"/>
          <w:sz w:val="32"/>
          <w:szCs w:val="32"/>
        </w:rPr>
      </w:pPr>
    </w:p>
    <w:p w14:paraId="5B6B03BB">
      <w:pPr>
        <w:spacing w:line="360" w:lineRule="auto"/>
        <w:jc w:val="center"/>
        <w:rPr>
          <w:rFonts w:hint="eastAsia" w:ascii="宋体" w:hAnsi="宋体" w:cs="宋体"/>
          <w:b/>
          <w:spacing w:val="6"/>
          <w:sz w:val="32"/>
          <w:szCs w:val="32"/>
        </w:rPr>
      </w:pPr>
    </w:p>
    <w:p w14:paraId="337AF7AC">
      <w:pPr>
        <w:spacing w:line="360" w:lineRule="auto"/>
        <w:jc w:val="center"/>
        <w:rPr>
          <w:rFonts w:hint="eastAsia" w:ascii="宋体" w:hAnsi="宋体" w:cs="宋体"/>
          <w:b/>
          <w:spacing w:val="6"/>
          <w:sz w:val="32"/>
          <w:szCs w:val="32"/>
        </w:rPr>
      </w:pPr>
    </w:p>
    <w:p w14:paraId="0F7C5A0E">
      <w:pPr>
        <w:spacing w:line="360" w:lineRule="auto"/>
        <w:jc w:val="center"/>
        <w:rPr>
          <w:rFonts w:hint="eastAsia" w:ascii="宋体" w:hAnsi="宋体" w:cs="宋体"/>
          <w:b/>
          <w:spacing w:val="6"/>
          <w:sz w:val="32"/>
          <w:szCs w:val="32"/>
        </w:rPr>
      </w:pPr>
    </w:p>
    <w:p w14:paraId="30977306">
      <w:pPr>
        <w:spacing w:line="360" w:lineRule="auto"/>
        <w:jc w:val="center"/>
        <w:rPr>
          <w:rFonts w:hint="eastAsia" w:ascii="宋体" w:hAnsi="宋体" w:cs="宋体"/>
          <w:b/>
          <w:spacing w:val="6"/>
          <w:sz w:val="32"/>
          <w:szCs w:val="32"/>
        </w:rPr>
      </w:pPr>
    </w:p>
    <w:p w14:paraId="3D247FE7">
      <w:pPr>
        <w:spacing w:line="360" w:lineRule="auto"/>
        <w:jc w:val="center"/>
        <w:rPr>
          <w:rFonts w:hint="eastAsia" w:ascii="宋体" w:hAnsi="宋体" w:cs="宋体"/>
          <w:b/>
          <w:spacing w:val="6"/>
          <w:sz w:val="32"/>
          <w:szCs w:val="32"/>
        </w:rPr>
      </w:pPr>
    </w:p>
    <w:p w14:paraId="3C4B88C6">
      <w:pPr>
        <w:spacing w:line="360" w:lineRule="auto"/>
        <w:jc w:val="center"/>
        <w:rPr>
          <w:rFonts w:hint="eastAsia" w:ascii="宋体" w:hAnsi="宋体" w:cs="宋体"/>
          <w:b/>
          <w:spacing w:val="6"/>
          <w:sz w:val="32"/>
          <w:szCs w:val="32"/>
        </w:rPr>
      </w:pPr>
    </w:p>
    <w:p w14:paraId="38CAF530">
      <w:pPr>
        <w:spacing w:line="360" w:lineRule="auto"/>
        <w:jc w:val="center"/>
        <w:rPr>
          <w:rFonts w:hint="eastAsia" w:ascii="宋体" w:hAnsi="宋体" w:cs="宋体"/>
          <w:b/>
          <w:spacing w:val="6"/>
          <w:sz w:val="32"/>
          <w:szCs w:val="32"/>
        </w:rPr>
      </w:pPr>
    </w:p>
    <w:p w14:paraId="5D2D036F">
      <w:pPr>
        <w:spacing w:line="360" w:lineRule="auto"/>
        <w:jc w:val="left"/>
        <w:rPr>
          <w:rFonts w:hint="eastAsia" w:ascii="宋体" w:hAnsi="宋体" w:cs="宋体"/>
          <w:b/>
          <w:spacing w:val="6"/>
          <w:sz w:val="32"/>
          <w:szCs w:val="32"/>
        </w:rPr>
      </w:pPr>
    </w:p>
    <w:p w14:paraId="22E9A0BA">
      <w:pPr>
        <w:spacing w:line="360" w:lineRule="auto"/>
        <w:jc w:val="left"/>
        <w:rPr>
          <w:rFonts w:hint="eastAsia" w:ascii="宋体" w:hAnsi="宋体" w:cs="宋体"/>
          <w:b/>
          <w:spacing w:val="6"/>
          <w:sz w:val="32"/>
          <w:szCs w:val="32"/>
        </w:rPr>
      </w:pPr>
    </w:p>
    <w:p w14:paraId="77C7CC85">
      <w:pPr>
        <w:spacing w:line="360" w:lineRule="auto"/>
        <w:jc w:val="left"/>
        <w:rPr>
          <w:rFonts w:hint="eastAsia" w:ascii="宋体" w:hAnsi="宋体" w:cs="宋体"/>
          <w:b/>
          <w:spacing w:val="6"/>
          <w:sz w:val="32"/>
          <w:szCs w:val="32"/>
        </w:rPr>
      </w:pPr>
    </w:p>
    <w:p w14:paraId="46FDF90F">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附件3：投诉书范本及制作说明</w:t>
      </w:r>
    </w:p>
    <w:p w14:paraId="1848A046">
      <w:pPr>
        <w:spacing w:line="360" w:lineRule="auto"/>
        <w:jc w:val="center"/>
        <w:rPr>
          <w:rFonts w:hint="eastAsia" w:ascii="宋体" w:hAnsi="宋体" w:cs="宋体"/>
          <w:b/>
          <w:sz w:val="24"/>
        </w:rPr>
      </w:pPr>
    </w:p>
    <w:p w14:paraId="35395F84">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75122CBB">
      <w:pPr>
        <w:spacing w:line="360" w:lineRule="auto"/>
        <w:rPr>
          <w:rFonts w:hint="eastAsia" w:ascii="宋体" w:hAnsi="宋体" w:cs="宋体"/>
          <w:sz w:val="24"/>
        </w:rPr>
      </w:pPr>
      <w:r>
        <w:rPr>
          <w:rFonts w:hint="eastAsia" w:ascii="宋体" w:hAnsi="宋体" w:cs="宋体"/>
          <w:sz w:val="24"/>
        </w:rPr>
        <w:t>一、投诉相关主体基本情况</w:t>
      </w:r>
    </w:p>
    <w:p w14:paraId="554B03B5">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9DA27AC">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130C110">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466B328B">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197ECD06">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08C2BE8">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C7D3D20">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B9E9FEF">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F6A6D37">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0ECA535">
      <w:pPr>
        <w:spacing w:line="360" w:lineRule="auto"/>
        <w:rPr>
          <w:rFonts w:hint="eastAsia" w:ascii="宋体" w:hAnsi="宋体" w:cs="宋体"/>
          <w:sz w:val="24"/>
        </w:rPr>
      </w:pPr>
      <w:r>
        <w:rPr>
          <w:rFonts w:hint="eastAsia" w:ascii="宋体" w:hAnsi="宋体" w:cs="宋体"/>
          <w:sz w:val="24"/>
        </w:rPr>
        <w:t>被投诉人2</w:t>
      </w:r>
    </w:p>
    <w:p w14:paraId="518AAE01">
      <w:pPr>
        <w:spacing w:line="360" w:lineRule="auto"/>
        <w:rPr>
          <w:rFonts w:hint="eastAsia" w:ascii="宋体" w:hAnsi="宋体" w:cs="宋体"/>
          <w:sz w:val="24"/>
          <w:u w:val="dotted"/>
        </w:rPr>
      </w:pPr>
      <w:r>
        <w:rPr>
          <w:rFonts w:hint="eastAsia" w:ascii="宋体" w:hAnsi="宋体" w:cs="宋体"/>
          <w:sz w:val="24"/>
        </w:rPr>
        <w:t>……</w:t>
      </w:r>
    </w:p>
    <w:p w14:paraId="50424EB4">
      <w:pPr>
        <w:spacing w:line="360" w:lineRule="auto"/>
        <w:rPr>
          <w:rFonts w:hint="eastAsia"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AD23047">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C92C1F4">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75275CEB">
      <w:pPr>
        <w:spacing w:line="360" w:lineRule="auto"/>
        <w:rPr>
          <w:rFonts w:hint="eastAsia" w:ascii="宋体" w:hAnsi="宋体" w:cs="宋体"/>
          <w:sz w:val="24"/>
        </w:rPr>
      </w:pPr>
      <w:r>
        <w:rPr>
          <w:rFonts w:hint="eastAsia" w:ascii="宋体" w:hAnsi="宋体" w:cs="宋体"/>
          <w:sz w:val="24"/>
        </w:rPr>
        <w:t>二、投诉项目基本情况</w:t>
      </w:r>
    </w:p>
    <w:p w14:paraId="022494D1">
      <w:pPr>
        <w:spacing w:line="360" w:lineRule="auto"/>
        <w:rPr>
          <w:rFonts w:hint="eastAsia"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06DC9B3">
      <w:pPr>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EDFC594">
      <w:pPr>
        <w:spacing w:line="360" w:lineRule="auto"/>
        <w:rPr>
          <w:rFonts w:hint="eastAsia"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09AB7850">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12335BB9">
      <w:pPr>
        <w:spacing w:line="360" w:lineRule="auto"/>
        <w:rPr>
          <w:rFonts w:hint="eastAsia"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75286B2">
      <w:pPr>
        <w:spacing w:line="360" w:lineRule="auto"/>
        <w:rPr>
          <w:rFonts w:hint="eastAsia"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406473D">
      <w:pPr>
        <w:spacing w:line="360" w:lineRule="auto"/>
        <w:rPr>
          <w:rFonts w:hint="eastAsia" w:ascii="宋体" w:hAnsi="宋体" w:cs="宋体"/>
          <w:sz w:val="24"/>
        </w:rPr>
      </w:pPr>
      <w:r>
        <w:rPr>
          <w:rFonts w:hint="eastAsia" w:ascii="宋体" w:hAnsi="宋体" w:cs="宋体"/>
          <w:sz w:val="24"/>
        </w:rPr>
        <w:t>三、质疑基本情况</w:t>
      </w:r>
    </w:p>
    <w:p w14:paraId="4FE7AA34">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05796BD4">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1E2A5CD0">
      <w:pPr>
        <w:spacing w:line="360" w:lineRule="auto"/>
        <w:ind w:firstLine="360" w:firstLineChars="150"/>
        <w:rPr>
          <w:rFonts w:hint="eastAsia"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A376543">
      <w:pPr>
        <w:spacing w:line="360" w:lineRule="auto"/>
        <w:rPr>
          <w:rFonts w:hint="eastAsia" w:ascii="宋体" w:hAnsi="宋体" w:cs="宋体"/>
          <w:sz w:val="24"/>
        </w:rPr>
      </w:pPr>
      <w:r>
        <w:rPr>
          <w:rFonts w:hint="eastAsia" w:ascii="宋体" w:hAnsi="宋体" w:cs="宋体"/>
          <w:sz w:val="24"/>
        </w:rPr>
        <w:t>四、投诉事项具体内容</w:t>
      </w:r>
    </w:p>
    <w:p w14:paraId="1A34A30B">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705F9F74">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1F7529C4">
      <w:pPr>
        <w:spacing w:line="360" w:lineRule="auto"/>
        <w:rPr>
          <w:rFonts w:hint="eastAsia" w:ascii="宋体" w:hAnsi="宋体" w:cs="宋体"/>
          <w:sz w:val="24"/>
          <w:u w:val="dotted"/>
        </w:rPr>
      </w:pPr>
      <w:r>
        <w:rPr>
          <w:rFonts w:hint="eastAsia" w:ascii="宋体" w:hAnsi="宋体" w:cs="宋体"/>
          <w:sz w:val="24"/>
          <w:u w:val="dotted"/>
        </w:rPr>
        <w:t xml:space="preserve">                                                      </w:t>
      </w:r>
    </w:p>
    <w:p w14:paraId="6CD00B28">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0448FE43">
      <w:pPr>
        <w:spacing w:line="360" w:lineRule="auto"/>
        <w:rPr>
          <w:rFonts w:hint="eastAsia" w:ascii="宋体" w:hAnsi="宋体" w:cs="宋体"/>
          <w:sz w:val="24"/>
          <w:u w:val="dotted"/>
        </w:rPr>
      </w:pPr>
      <w:r>
        <w:rPr>
          <w:rFonts w:hint="eastAsia" w:ascii="宋体" w:hAnsi="宋体" w:cs="宋体"/>
          <w:sz w:val="24"/>
          <w:u w:val="dotted"/>
        </w:rPr>
        <w:t xml:space="preserve">                                                      </w:t>
      </w:r>
    </w:p>
    <w:p w14:paraId="7F4F0636">
      <w:pPr>
        <w:spacing w:line="360" w:lineRule="auto"/>
        <w:rPr>
          <w:rFonts w:hint="eastAsia" w:ascii="宋体" w:hAnsi="宋体" w:cs="宋体"/>
          <w:sz w:val="24"/>
        </w:rPr>
      </w:pPr>
      <w:r>
        <w:rPr>
          <w:rFonts w:hint="eastAsia" w:ascii="宋体" w:hAnsi="宋体" w:cs="宋体"/>
          <w:sz w:val="24"/>
        </w:rPr>
        <w:t>投诉事项2</w:t>
      </w:r>
    </w:p>
    <w:p w14:paraId="15AE3676">
      <w:pPr>
        <w:spacing w:line="360" w:lineRule="auto"/>
        <w:rPr>
          <w:rFonts w:hint="eastAsia" w:ascii="宋体" w:hAnsi="宋体" w:cs="宋体"/>
          <w:sz w:val="24"/>
          <w:u w:val="dotted"/>
        </w:rPr>
      </w:pPr>
      <w:r>
        <w:rPr>
          <w:rFonts w:hint="eastAsia" w:ascii="宋体" w:hAnsi="宋体" w:cs="宋体"/>
          <w:sz w:val="24"/>
        </w:rPr>
        <w:t>……</w:t>
      </w:r>
    </w:p>
    <w:p w14:paraId="576C159F">
      <w:pPr>
        <w:spacing w:line="360" w:lineRule="auto"/>
        <w:rPr>
          <w:rFonts w:hint="eastAsia" w:ascii="宋体" w:hAnsi="宋体" w:cs="宋体"/>
          <w:sz w:val="24"/>
        </w:rPr>
      </w:pPr>
      <w:r>
        <w:rPr>
          <w:rFonts w:hint="eastAsia" w:ascii="宋体" w:hAnsi="宋体" w:cs="宋体"/>
          <w:sz w:val="24"/>
        </w:rPr>
        <w:t>五、与投诉事项相关的投诉请求</w:t>
      </w:r>
    </w:p>
    <w:p w14:paraId="68865CE9">
      <w:pPr>
        <w:spacing w:line="360" w:lineRule="auto"/>
        <w:rPr>
          <w:rFonts w:hint="eastAsia" w:ascii="宋体" w:hAnsi="宋体" w:cs="宋体"/>
          <w:sz w:val="24"/>
          <w:u w:val="single"/>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05A742EB">
      <w:pPr>
        <w:spacing w:line="360" w:lineRule="auto"/>
        <w:rPr>
          <w:rFonts w:hint="eastAsia" w:ascii="宋体" w:hAnsi="宋体" w:cs="宋体"/>
          <w:sz w:val="24"/>
        </w:rPr>
      </w:pPr>
      <w:r>
        <w:rPr>
          <w:rFonts w:hint="eastAsia" w:ascii="宋体" w:hAnsi="宋体" w:cs="宋体"/>
          <w:sz w:val="24"/>
        </w:rPr>
        <w:t xml:space="preserve">签字(签章)：                   公章：                      </w:t>
      </w:r>
    </w:p>
    <w:p w14:paraId="7CBEF6E7">
      <w:pPr>
        <w:spacing w:line="360" w:lineRule="auto"/>
        <w:rPr>
          <w:rFonts w:hint="eastAsia" w:ascii="宋体" w:hAnsi="宋体" w:cs="宋体"/>
          <w:sz w:val="24"/>
        </w:rPr>
      </w:pPr>
      <w:r>
        <w:rPr>
          <w:rFonts w:hint="eastAsia" w:ascii="宋体" w:hAnsi="宋体" w:cs="宋体"/>
          <w:sz w:val="24"/>
        </w:rPr>
        <w:t xml:space="preserve">日期：    </w:t>
      </w:r>
    </w:p>
    <w:p w14:paraId="4512EB56">
      <w:pPr>
        <w:spacing w:line="360" w:lineRule="auto"/>
        <w:rPr>
          <w:rFonts w:hint="eastAsia" w:ascii="宋体" w:hAnsi="宋体" w:cs="宋体"/>
          <w:b/>
          <w:sz w:val="24"/>
        </w:rPr>
      </w:pPr>
      <w:r>
        <w:rPr>
          <w:rFonts w:hint="eastAsia" w:ascii="宋体" w:hAnsi="宋体" w:cs="宋体"/>
          <w:b/>
          <w:sz w:val="24"/>
        </w:rPr>
        <w:t>投诉书制作说明：</w:t>
      </w:r>
    </w:p>
    <w:p w14:paraId="01DB1FFB">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E669C93">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1919CAE">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5A34918E">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4.投诉书应简要列明质疑事项，质疑函、质疑答复等作为附件材料提供。</w:t>
      </w:r>
    </w:p>
    <w:p w14:paraId="2DC0E654">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5C50F403">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28AE0C94">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38255C6A">
      <w:pPr>
        <w:autoSpaceDE w:val="0"/>
        <w:autoSpaceDN w:val="0"/>
        <w:jc w:val="center"/>
        <w:rPr>
          <w:rFonts w:hint="eastAsia" w:ascii="宋体" w:hAnsi="宋体" w:cs="宋体"/>
          <w:b/>
          <w:spacing w:val="6"/>
          <w:sz w:val="32"/>
          <w:szCs w:val="32"/>
        </w:rPr>
      </w:pPr>
    </w:p>
    <w:p w14:paraId="0C570F66">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02F67B13">
      <w:pPr>
        <w:spacing w:line="360" w:lineRule="auto"/>
        <w:rPr>
          <w:rFonts w:hint="eastAsia" w:ascii="宋体" w:hAnsi="宋体" w:cs="宋体"/>
          <w:sz w:val="24"/>
          <w:u w:val="single"/>
        </w:rPr>
      </w:pPr>
    </w:p>
    <w:p w14:paraId="44DC3229">
      <w:pPr>
        <w:spacing w:line="360" w:lineRule="auto"/>
        <w:rPr>
          <w:rFonts w:hint="eastAsia" w:ascii="宋体" w:hAnsi="宋体" w:cs="宋体"/>
          <w:sz w:val="24"/>
        </w:rPr>
      </w:pPr>
      <w:r>
        <w:rPr>
          <w:rFonts w:hint="eastAsia" w:ascii="宋体" w:hAnsi="宋体" w:cs="宋体"/>
          <w:sz w:val="24"/>
          <w:u w:val="single"/>
        </w:rPr>
        <w:t>杭州市拱墅区人民政府湖墅街道办事处、大地工程咨询有限公司：</w:t>
      </w:r>
    </w:p>
    <w:p w14:paraId="4E7D39D2">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你方组织的杭州市拱墅区湖墅街道卖鱼桥未来社区数字化平台【招标编号：DDZX2025-GK-006】</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51FFF7D">
      <w:pPr>
        <w:spacing w:line="360" w:lineRule="auto"/>
        <w:ind w:firstLine="480" w:firstLineChars="200"/>
        <w:rPr>
          <w:rFonts w:hint="eastAsia" w:ascii="宋体" w:hAnsi="宋体" w:cs="宋体"/>
          <w:sz w:val="24"/>
        </w:rPr>
      </w:pPr>
      <w:r>
        <w:rPr>
          <w:rFonts w:hint="eastAsia" w:ascii="宋体" w:hAnsi="宋体" w:cs="宋体"/>
          <w:sz w:val="24"/>
        </w:rPr>
        <w:t>特此说明。</w:t>
      </w:r>
    </w:p>
    <w:p w14:paraId="27991BDA">
      <w:pPr>
        <w:spacing w:line="360" w:lineRule="auto"/>
        <w:ind w:firstLine="494"/>
        <w:rPr>
          <w:rFonts w:hint="eastAsia" w:ascii="宋体" w:hAnsi="宋体" w:cs="宋体"/>
          <w:sz w:val="24"/>
        </w:rPr>
      </w:pPr>
    </w:p>
    <w:p w14:paraId="37CE51F0">
      <w:pPr>
        <w:spacing w:line="360" w:lineRule="auto"/>
        <w:ind w:firstLine="494"/>
        <w:rPr>
          <w:rFonts w:hint="eastAsia" w:ascii="宋体" w:hAnsi="宋体" w:cs="宋体"/>
          <w:sz w:val="24"/>
        </w:rPr>
      </w:pPr>
    </w:p>
    <w:p w14:paraId="012A3291">
      <w:pPr>
        <w:spacing w:line="360" w:lineRule="auto"/>
        <w:ind w:firstLine="494"/>
        <w:rPr>
          <w:rFonts w:hint="eastAsia" w:ascii="宋体" w:hAnsi="宋体" w:cs="宋体"/>
          <w:sz w:val="24"/>
        </w:rPr>
      </w:pPr>
    </w:p>
    <w:p w14:paraId="4AE29800">
      <w:pPr>
        <w:spacing w:line="360" w:lineRule="auto"/>
        <w:ind w:firstLine="494"/>
        <w:rPr>
          <w:rFonts w:hint="eastAsia" w:ascii="宋体" w:hAnsi="宋体" w:cs="宋体"/>
          <w:sz w:val="24"/>
        </w:rPr>
      </w:pPr>
    </w:p>
    <w:p w14:paraId="71EE2219">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579F062D">
      <w:pPr>
        <w:ind w:right="1440" w:firstLine="494"/>
        <w:jc w:val="center"/>
        <w:rPr>
          <w:rFonts w:hint="eastAsia" w:ascii="宋体" w:hAnsi="宋体" w:cs="宋体"/>
          <w:sz w:val="24"/>
        </w:rPr>
      </w:pPr>
      <w:r>
        <w:rPr>
          <w:rFonts w:hint="eastAsia" w:ascii="宋体" w:hAnsi="宋体" w:cs="宋体"/>
          <w:sz w:val="24"/>
        </w:rPr>
        <w:t xml:space="preserve">                              日期：       年     月     日</w:t>
      </w:r>
    </w:p>
    <w:p w14:paraId="0ABCD82C">
      <w:pPr>
        <w:rPr>
          <w:rFonts w:hint="eastAsia" w:ascii="宋体" w:hAnsi="宋体" w:cs="宋体"/>
          <w:sz w:val="24"/>
        </w:rPr>
      </w:pPr>
      <w:r>
        <w:rPr>
          <w:rFonts w:hint="eastAsia" w:ascii="宋体" w:hAnsi="宋体" w:cs="宋体"/>
          <w:b/>
          <w:bCs/>
          <w:sz w:val="24"/>
        </w:rPr>
        <w:t>附：</w:t>
      </w:r>
    </w:p>
    <w:p w14:paraId="09BDD213">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230DE52">
      <w:pPr>
        <w:autoSpaceDE w:val="0"/>
        <w:autoSpaceDN w:val="0"/>
        <w:jc w:val="center"/>
        <w:rPr>
          <w:rFonts w:hint="eastAsia" w:ascii="宋体" w:hAnsi="宋体" w:cs="宋体"/>
          <w:b/>
          <w:spacing w:val="6"/>
          <w:sz w:val="32"/>
          <w:szCs w:val="32"/>
        </w:rPr>
      </w:pPr>
    </w:p>
    <w:p w14:paraId="37CDCB34">
      <w:pPr>
        <w:autoSpaceDE w:val="0"/>
        <w:autoSpaceDN w:val="0"/>
        <w:jc w:val="center"/>
        <w:rPr>
          <w:rFonts w:hint="eastAsia" w:ascii="宋体" w:hAnsi="宋体" w:cs="宋体"/>
          <w:b/>
          <w:spacing w:val="6"/>
          <w:sz w:val="32"/>
          <w:szCs w:val="32"/>
        </w:rPr>
      </w:pPr>
    </w:p>
    <w:p w14:paraId="6CF95471">
      <w:pPr>
        <w:autoSpaceDE w:val="0"/>
        <w:autoSpaceDN w:val="0"/>
        <w:jc w:val="center"/>
        <w:rPr>
          <w:rFonts w:hint="eastAsia" w:ascii="宋体" w:hAnsi="宋体" w:cs="宋体"/>
          <w:b/>
          <w:spacing w:val="6"/>
          <w:sz w:val="32"/>
          <w:szCs w:val="32"/>
        </w:rPr>
      </w:pPr>
    </w:p>
    <w:p w14:paraId="342968FD">
      <w:pPr>
        <w:autoSpaceDE w:val="0"/>
        <w:autoSpaceDN w:val="0"/>
        <w:jc w:val="center"/>
        <w:rPr>
          <w:rFonts w:hint="eastAsia" w:ascii="宋体" w:hAnsi="宋体" w:cs="宋体"/>
          <w:b/>
          <w:spacing w:val="6"/>
          <w:sz w:val="32"/>
          <w:szCs w:val="32"/>
        </w:rPr>
      </w:pPr>
    </w:p>
    <w:p w14:paraId="33AD8827">
      <w:pPr>
        <w:autoSpaceDE w:val="0"/>
        <w:autoSpaceDN w:val="0"/>
        <w:jc w:val="center"/>
        <w:rPr>
          <w:rFonts w:hint="eastAsia" w:ascii="宋体" w:hAnsi="宋体" w:cs="宋体"/>
          <w:b/>
          <w:spacing w:val="6"/>
          <w:sz w:val="32"/>
          <w:szCs w:val="32"/>
        </w:rPr>
      </w:pPr>
    </w:p>
    <w:p w14:paraId="234D1CA2">
      <w:pPr>
        <w:autoSpaceDE w:val="0"/>
        <w:autoSpaceDN w:val="0"/>
        <w:jc w:val="center"/>
        <w:rPr>
          <w:rFonts w:hint="eastAsia" w:ascii="宋体" w:hAnsi="宋体" w:cs="宋体"/>
          <w:b/>
          <w:spacing w:val="6"/>
          <w:sz w:val="32"/>
          <w:szCs w:val="32"/>
        </w:rPr>
      </w:pPr>
    </w:p>
    <w:p w14:paraId="60502BDF">
      <w:pPr>
        <w:autoSpaceDE w:val="0"/>
        <w:autoSpaceDN w:val="0"/>
        <w:jc w:val="center"/>
        <w:rPr>
          <w:rFonts w:hint="eastAsia" w:ascii="宋体" w:hAnsi="宋体" w:cs="宋体"/>
          <w:b/>
          <w:spacing w:val="6"/>
          <w:sz w:val="32"/>
          <w:szCs w:val="32"/>
        </w:rPr>
      </w:pPr>
    </w:p>
    <w:p w14:paraId="7EAFEC9D">
      <w:pPr>
        <w:autoSpaceDE w:val="0"/>
        <w:autoSpaceDN w:val="0"/>
        <w:jc w:val="center"/>
        <w:rPr>
          <w:rFonts w:hint="eastAsia" w:ascii="宋体" w:hAnsi="宋体" w:cs="宋体"/>
          <w:b/>
          <w:spacing w:val="6"/>
          <w:sz w:val="32"/>
          <w:szCs w:val="32"/>
        </w:rPr>
      </w:pPr>
    </w:p>
    <w:p w14:paraId="3E1544BD">
      <w:pPr>
        <w:autoSpaceDE w:val="0"/>
        <w:autoSpaceDN w:val="0"/>
        <w:jc w:val="center"/>
        <w:rPr>
          <w:rFonts w:hint="eastAsia" w:ascii="宋体" w:hAnsi="宋体" w:cs="宋体"/>
          <w:b/>
          <w:spacing w:val="6"/>
          <w:sz w:val="32"/>
          <w:szCs w:val="32"/>
        </w:rPr>
      </w:pPr>
    </w:p>
    <w:p w14:paraId="50FACA52">
      <w:pPr>
        <w:autoSpaceDE w:val="0"/>
        <w:autoSpaceDN w:val="0"/>
        <w:jc w:val="center"/>
        <w:rPr>
          <w:rFonts w:hint="eastAsia" w:ascii="宋体" w:hAnsi="宋体" w:cs="宋体"/>
          <w:b/>
          <w:spacing w:val="6"/>
          <w:sz w:val="32"/>
          <w:szCs w:val="32"/>
        </w:rPr>
      </w:pPr>
    </w:p>
    <w:p w14:paraId="40308674">
      <w:pPr>
        <w:autoSpaceDE w:val="0"/>
        <w:autoSpaceDN w:val="0"/>
        <w:jc w:val="center"/>
        <w:rPr>
          <w:rFonts w:hint="eastAsia"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20A2E1BD">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3BAE215">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杭州市拱墅区湖墅街道卖鱼桥未来社区数字化平台【招标编号：DDZX2025-GK-006】</w:t>
      </w:r>
      <w:r>
        <w:rPr>
          <w:rFonts w:hint="eastAsia" w:ascii="宋体" w:hAnsi="宋体" w:cs="宋体"/>
          <w:kern w:val="0"/>
          <w:sz w:val="24"/>
          <w:lang w:val="zh-CN"/>
        </w:rPr>
        <w:t xml:space="preserve">投标。 </w:t>
      </w:r>
    </w:p>
    <w:p w14:paraId="538011F9">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733E6F3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3D3CC707">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p>
    <w:p w14:paraId="5FAC26BE">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A5720A3">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2B8BF059">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w:t>
      </w:r>
    </w:p>
    <w:p w14:paraId="329045B9">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四、联合体成员中小企业合同份额。</w:t>
      </w:r>
    </w:p>
    <w:p w14:paraId="63CF974E">
      <w:pPr>
        <w:snapToGrid w:val="0"/>
        <w:spacing w:line="360" w:lineRule="auto"/>
        <w:ind w:firstLine="576"/>
        <w:rPr>
          <w:rFonts w:hint="eastAsia"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53"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53"/>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54"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54"/>
      <w:r>
        <w:rPr>
          <w:rFonts w:hint="eastAsia" w:ascii="宋体" w:hAnsi="宋体" w:cs="宋体"/>
          <w:b/>
          <w:kern w:val="0"/>
          <w:sz w:val="24"/>
          <w:lang w:val="zh-CN"/>
        </w:rPr>
        <w:t>）</w:t>
      </w:r>
    </w:p>
    <w:p w14:paraId="2DEC8805">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w:t>
      </w:r>
      <w:bookmarkStart w:id="555"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55"/>
    </w:p>
    <w:p w14:paraId="662AE4E2">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169B8D5E">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六、有关本次联合投标的其他事宜：</w:t>
      </w:r>
    </w:p>
    <w:p w14:paraId="688B0BC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94F360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2ED83329">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372F8177">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4867657">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2576C5B8">
      <w:pPr>
        <w:snapToGrid w:val="0"/>
        <w:spacing w:line="360" w:lineRule="auto"/>
        <w:ind w:right="960"/>
        <w:jc w:val="center"/>
        <w:rPr>
          <w:rFonts w:hint="eastAsia" w:ascii="宋体" w:hAnsi="宋体" w:cs="宋体"/>
          <w:kern w:val="0"/>
          <w:sz w:val="24"/>
          <w:lang w:val="zh-CN"/>
        </w:rPr>
      </w:pPr>
      <w:r>
        <w:rPr>
          <w:rFonts w:hint="eastAsia" w:ascii="宋体" w:hAnsi="宋体" w:cs="宋体"/>
          <w:kern w:val="0"/>
          <w:sz w:val="24"/>
          <w:lang w:val="zh-CN"/>
        </w:rPr>
        <w:t xml:space="preserve">                   ……</w:t>
      </w:r>
    </w:p>
    <w:p w14:paraId="588BDCB7">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日期：  年  月   日</w:t>
      </w:r>
    </w:p>
    <w:p w14:paraId="089F2D27">
      <w:pPr>
        <w:spacing w:line="360" w:lineRule="auto"/>
        <w:ind w:right="420"/>
        <w:rPr>
          <w:rFonts w:hint="eastAsia" w:ascii="宋体" w:hAnsi="宋体" w:cs="宋体"/>
          <w:sz w:val="24"/>
        </w:rPr>
      </w:pPr>
      <w:r>
        <w:rPr>
          <w:rFonts w:hint="eastAsia" w:ascii="宋体" w:hAnsi="宋体" w:cs="宋体"/>
          <w:sz w:val="24"/>
        </w:rPr>
        <w:t>注：按本格式和要求提供。</w:t>
      </w:r>
    </w:p>
    <w:p w14:paraId="5D93EE62">
      <w:pPr>
        <w:autoSpaceDE w:val="0"/>
        <w:autoSpaceDN w:val="0"/>
        <w:jc w:val="center"/>
        <w:rPr>
          <w:rFonts w:hint="eastAsia" w:ascii="宋体" w:hAnsi="宋体" w:cs="宋体"/>
          <w:b/>
          <w:spacing w:val="6"/>
          <w:sz w:val="32"/>
          <w:szCs w:val="32"/>
        </w:rPr>
      </w:pPr>
    </w:p>
    <w:p w14:paraId="0F2D0ECE">
      <w:pPr>
        <w:autoSpaceDE w:val="0"/>
        <w:autoSpaceDN w:val="0"/>
        <w:jc w:val="center"/>
        <w:rPr>
          <w:rFonts w:hint="eastAsia" w:ascii="宋体" w:hAnsi="宋体" w:cs="宋体"/>
          <w:b/>
          <w:spacing w:val="6"/>
          <w:sz w:val="32"/>
          <w:szCs w:val="32"/>
        </w:rPr>
      </w:pPr>
    </w:p>
    <w:p w14:paraId="4E9DA936">
      <w:pPr>
        <w:autoSpaceDE w:val="0"/>
        <w:autoSpaceDN w:val="0"/>
        <w:jc w:val="center"/>
        <w:rPr>
          <w:rFonts w:hint="eastAsia" w:ascii="宋体" w:hAnsi="宋体" w:cs="宋体"/>
          <w:b/>
          <w:spacing w:val="6"/>
          <w:sz w:val="32"/>
          <w:szCs w:val="32"/>
        </w:rPr>
      </w:pPr>
    </w:p>
    <w:p w14:paraId="11715530">
      <w:pPr>
        <w:autoSpaceDE w:val="0"/>
        <w:autoSpaceDN w:val="0"/>
        <w:jc w:val="center"/>
        <w:rPr>
          <w:rFonts w:hint="eastAsia" w:ascii="宋体" w:hAnsi="宋体" w:cs="宋体"/>
          <w:b/>
          <w:spacing w:val="6"/>
          <w:sz w:val="32"/>
          <w:szCs w:val="32"/>
        </w:rPr>
      </w:pPr>
    </w:p>
    <w:p w14:paraId="43DDBA60">
      <w:pPr>
        <w:autoSpaceDE w:val="0"/>
        <w:autoSpaceDN w:val="0"/>
        <w:jc w:val="center"/>
        <w:rPr>
          <w:rFonts w:hint="eastAsia" w:ascii="宋体" w:hAnsi="宋体" w:cs="宋体"/>
          <w:b/>
          <w:spacing w:val="6"/>
          <w:sz w:val="32"/>
          <w:szCs w:val="32"/>
        </w:rPr>
      </w:pPr>
    </w:p>
    <w:p w14:paraId="2C43C799">
      <w:pPr>
        <w:autoSpaceDE w:val="0"/>
        <w:autoSpaceDN w:val="0"/>
        <w:jc w:val="center"/>
        <w:rPr>
          <w:rFonts w:hint="eastAsia" w:ascii="宋体" w:hAnsi="宋体" w:cs="宋体"/>
          <w:b/>
          <w:spacing w:val="6"/>
          <w:sz w:val="32"/>
          <w:szCs w:val="32"/>
        </w:rPr>
      </w:pPr>
    </w:p>
    <w:p w14:paraId="3F4D0070">
      <w:pPr>
        <w:autoSpaceDE w:val="0"/>
        <w:autoSpaceDN w:val="0"/>
        <w:jc w:val="center"/>
        <w:rPr>
          <w:rFonts w:hint="eastAsia" w:ascii="宋体" w:hAnsi="宋体" w:cs="宋体"/>
          <w:b/>
          <w:spacing w:val="6"/>
          <w:sz w:val="32"/>
          <w:szCs w:val="32"/>
        </w:rPr>
      </w:pPr>
    </w:p>
    <w:p w14:paraId="0816A9F3">
      <w:pPr>
        <w:autoSpaceDE w:val="0"/>
        <w:autoSpaceDN w:val="0"/>
        <w:jc w:val="center"/>
        <w:rPr>
          <w:rFonts w:hint="eastAsia" w:ascii="宋体" w:hAnsi="宋体" w:cs="宋体"/>
          <w:b/>
          <w:spacing w:val="6"/>
          <w:sz w:val="32"/>
          <w:szCs w:val="32"/>
        </w:rPr>
      </w:pPr>
    </w:p>
    <w:p w14:paraId="688279E9">
      <w:pPr>
        <w:autoSpaceDE w:val="0"/>
        <w:autoSpaceDN w:val="0"/>
        <w:jc w:val="center"/>
        <w:rPr>
          <w:rFonts w:hint="eastAsia" w:ascii="宋体" w:hAnsi="宋体" w:cs="宋体"/>
          <w:b/>
          <w:spacing w:val="6"/>
          <w:sz w:val="32"/>
          <w:szCs w:val="32"/>
        </w:rPr>
      </w:pPr>
    </w:p>
    <w:p w14:paraId="708BC70B">
      <w:pPr>
        <w:autoSpaceDE w:val="0"/>
        <w:autoSpaceDN w:val="0"/>
        <w:jc w:val="center"/>
        <w:rPr>
          <w:rFonts w:hint="eastAsia" w:ascii="宋体" w:hAnsi="宋体" w:cs="宋体"/>
          <w:b/>
          <w:spacing w:val="6"/>
          <w:sz w:val="32"/>
          <w:szCs w:val="32"/>
        </w:rPr>
      </w:pPr>
    </w:p>
    <w:p w14:paraId="3D5FE450">
      <w:pPr>
        <w:autoSpaceDE w:val="0"/>
        <w:autoSpaceDN w:val="0"/>
        <w:jc w:val="center"/>
        <w:rPr>
          <w:rFonts w:hint="eastAsia" w:ascii="宋体" w:hAnsi="宋体" w:cs="宋体"/>
          <w:b/>
          <w:spacing w:val="6"/>
          <w:sz w:val="32"/>
          <w:szCs w:val="32"/>
        </w:rPr>
      </w:pPr>
    </w:p>
    <w:p w14:paraId="22C69985">
      <w:pPr>
        <w:autoSpaceDE w:val="0"/>
        <w:autoSpaceDN w:val="0"/>
        <w:jc w:val="center"/>
        <w:rPr>
          <w:rFonts w:hint="eastAsia" w:ascii="宋体" w:hAnsi="宋体" w:cs="宋体"/>
          <w:b/>
          <w:spacing w:val="6"/>
          <w:sz w:val="32"/>
          <w:szCs w:val="32"/>
        </w:rPr>
      </w:pPr>
    </w:p>
    <w:p w14:paraId="37FC4F98">
      <w:pPr>
        <w:autoSpaceDE w:val="0"/>
        <w:autoSpaceDN w:val="0"/>
        <w:jc w:val="center"/>
        <w:rPr>
          <w:rFonts w:hint="eastAsia" w:ascii="宋体" w:hAnsi="宋体" w:cs="宋体"/>
          <w:b/>
          <w:spacing w:val="6"/>
          <w:sz w:val="32"/>
          <w:szCs w:val="32"/>
        </w:rPr>
      </w:pPr>
    </w:p>
    <w:p w14:paraId="6586509C">
      <w:pPr>
        <w:autoSpaceDE w:val="0"/>
        <w:autoSpaceDN w:val="0"/>
        <w:jc w:val="center"/>
        <w:rPr>
          <w:rFonts w:hint="eastAsia" w:ascii="宋体" w:hAnsi="宋体" w:cs="宋体"/>
          <w:b/>
          <w:spacing w:val="6"/>
          <w:sz w:val="32"/>
          <w:szCs w:val="32"/>
        </w:rPr>
      </w:pPr>
    </w:p>
    <w:p w14:paraId="6CCF5B11">
      <w:pPr>
        <w:autoSpaceDE w:val="0"/>
        <w:autoSpaceDN w:val="0"/>
        <w:jc w:val="center"/>
        <w:rPr>
          <w:rFonts w:hint="eastAsia" w:ascii="宋体" w:hAnsi="宋体" w:cs="宋体"/>
          <w:b/>
          <w:spacing w:val="6"/>
          <w:sz w:val="32"/>
          <w:szCs w:val="32"/>
        </w:rPr>
      </w:pPr>
    </w:p>
    <w:p w14:paraId="69E598AE">
      <w:pPr>
        <w:autoSpaceDE w:val="0"/>
        <w:autoSpaceDN w:val="0"/>
        <w:jc w:val="center"/>
        <w:rPr>
          <w:rFonts w:hint="eastAsia" w:ascii="宋体" w:hAnsi="宋体" w:cs="宋体"/>
          <w:b/>
          <w:spacing w:val="6"/>
          <w:sz w:val="32"/>
          <w:szCs w:val="32"/>
        </w:rPr>
      </w:pPr>
    </w:p>
    <w:p w14:paraId="281F2EA4">
      <w:pPr>
        <w:autoSpaceDE w:val="0"/>
        <w:autoSpaceDN w:val="0"/>
        <w:jc w:val="center"/>
        <w:rPr>
          <w:rFonts w:hint="eastAsia" w:ascii="宋体" w:hAnsi="宋体" w:cs="宋体"/>
          <w:b/>
          <w:spacing w:val="6"/>
          <w:sz w:val="32"/>
          <w:szCs w:val="32"/>
        </w:rPr>
      </w:pPr>
    </w:p>
    <w:p w14:paraId="4F4D24D7">
      <w:pPr>
        <w:autoSpaceDE w:val="0"/>
        <w:autoSpaceDN w:val="0"/>
        <w:jc w:val="center"/>
        <w:rPr>
          <w:rFonts w:hint="eastAsia" w:ascii="宋体" w:hAnsi="宋体" w:cs="宋体"/>
          <w:b/>
          <w:spacing w:val="6"/>
          <w:sz w:val="32"/>
          <w:szCs w:val="32"/>
        </w:rPr>
      </w:pPr>
    </w:p>
    <w:p w14:paraId="5D8B2F16">
      <w:pPr>
        <w:autoSpaceDE w:val="0"/>
        <w:autoSpaceDN w:val="0"/>
        <w:jc w:val="center"/>
        <w:rPr>
          <w:rFonts w:hint="eastAsia" w:ascii="宋体" w:hAnsi="宋体" w:cs="宋体"/>
          <w:b/>
          <w:spacing w:val="6"/>
          <w:sz w:val="32"/>
          <w:szCs w:val="32"/>
        </w:rPr>
      </w:pPr>
    </w:p>
    <w:p w14:paraId="3F9A36CF">
      <w:pPr>
        <w:autoSpaceDE w:val="0"/>
        <w:autoSpaceDN w:val="0"/>
        <w:jc w:val="center"/>
        <w:rPr>
          <w:rFonts w:hint="eastAsia" w:ascii="宋体" w:hAnsi="宋体" w:cs="宋体"/>
          <w:b/>
          <w:spacing w:val="6"/>
          <w:sz w:val="32"/>
          <w:szCs w:val="32"/>
        </w:rPr>
      </w:pPr>
    </w:p>
    <w:p w14:paraId="1A35788C">
      <w:pPr>
        <w:snapToGrid w:val="0"/>
        <w:spacing w:line="360" w:lineRule="auto"/>
        <w:ind w:firstLine="3666" w:firstLineChars="1100"/>
        <w:rPr>
          <w:rFonts w:hint="eastAsia"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105E4211">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0B194A4A">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杭州市拱墅区湖墅街道卖鱼桥未来社区数字化平台【招标编号：DDZX2025-GK-006】</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6443B0A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13DBEFBA">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778860DF">
      <w:pPr>
        <w:pStyle w:val="3"/>
        <w:ind w:left="664" w:leftChars="316" w:firstLine="229" w:firstLineChars="95"/>
        <w:rPr>
          <w:rFonts w:hint="eastAsia" w:ascii="宋体" w:hAnsi="宋体" w:eastAsia="宋体" w:cs="宋体"/>
          <w:kern w:val="0"/>
          <w:sz w:val="24"/>
          <w:szCs w:val="24"/>
        </w:rPr>
      </w:pPr>
      <w:r>
        <w:rPr>
          <w:rFonts w:hint="eastAsia" w:ascii="宋体" w:hAnsi="宋体" w:eastAsia="宋体" w:cs="宋体"/>
          <w:kern w:val="0"/>
          <w:sz w:val="24"/>
          <w:szCs w:val="24"/>
        </w:rPr>
        <w:t>……</w:t>
      </w:r>
    </w:p>
    <w:p w14:paraId="45F954F4">
      <w:r>
        <w:rPr>
          <w:rFonts w:hint="eastAsia"/>
          <w:lang w:val="zh-CN"/>
        </w:rPr>
        <w:t xml:space="preserve"> </w:t>
      </w:r>
    </w:p>
    <w:p w14:paraId="093CFDEB">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二、分包供应商中小企业合同份额</w:t>
      </w:r>
    </w:p>
    <w:p w14:paraId="03E5DBB8">
      <w:pPr>
        <w:snapToGrid w:val="0"/>
        <w:spacing w:line="360" w:lineRule="auto"/>
        <w:ind w:firstLine="576"/>
        <w:rPr>
          <w:rFonts w:hint="eastAsia"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42ACFED">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197785C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三、分包工作履行期限、地点、方式</w:t>
      </w:r>
    </w:p>
    <w:p w14:paraId="1953CC22">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3ECAE79A">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四、质量</w:t>
      </w:r>
    </w:p>
    <w:p w14:paraId="0923E214">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40A4D8A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五、价款或者报酬</w:t>
      </w:r>
    </w:p>
    <w:p w14:paraId="0F187223">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37DF58AB">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六、违约责任</w:t>
      </w:r>
    </w:p>
    <w:p w14:paraId="0E597B8E">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9E5AB7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七、争议解决的办法</w:t>
      </w:r>
    </w:p>
    <w:p w14:paraId="1AF09708">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ADEBF5D">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八、其他</w:t>
      </w:r>
    </w:p>
    <w:p w14:paraId="6E6001C3">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743091C5">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分包供应商名称(电子签名/公章)：</w:t>
      </w:r>
    </w:p>
    <w:p w14:paraId="06551D31">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0A4DA690">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FFB99E8">
      <w:pPr>
        <w:spacing w:line="360" w:lineRule="auto"/>
        <w:ind w:right="420"/>
        <w:rPr>
          <w:rFonts w:hint="eastAsia" w:ascii="宋体" w:hAnsi="宋体" w:cs="宋体"/>
          <w:sz w:val="24"/>
        </w:rPr>
      </w:pPr>
      <w:r>
        <w:rPr>
          <w:rFonts w:hint="eastAsia" w:ascii="宋体" w:hAnsi="宋体" w:cs="宋体"/>
          <w:sz w:val="24"/>
        </w:rPr>
        <w:t>注：按本格式和要求提供。</w:t>
      </w:r>
    </w:p>
    <w:p w14:paraId="524C50F1">
      <w:pPr>
        <w:autoSpaceDE w:val="0"/>
        <w:autoSpaceDN w:val="0"/>
        <w:jc w:val="center"/>
        <w:rPr>
          <w:rFonts w:hint="eastAsia" w:ascii="宋体" w:hAnsi="宋体" w:cs="宋体"/>
          <w:b/>
          <w:spacing w:val="6"/>
          <w:sz w:val="32"/>
          <w:szCs w:val="32"/>
        </w:rPr>
      </w:pPr>
    </w:p>
    <w:p w14:paraId="54CA0A76">
      <w:pPr>
        <w:autoSpaceDE w:val="0"/>
        <w:autoSpaceDN w:val="0"/>
        <w:jc w:val="center"/>
        <w:rPr>
          <w:rFonts w:hint="eastAsia" w:ascii="宋体" w:hAnsi="宋体" w:cs="宋体"/>
          <w:b/>
          <w:spacing w:val="6"/>
          <w:sz w:val="32"/>
          <w:szCs w:val="32"/>
        </w:rPr>
      </w:pPr>
    </w:p>
    <w:p w14:paraId="660033B2">
      <w:pPr>
        <w:autoSpaceDE w:val="0"/>
        <w:autoSpaceDN w:val="0"/>
        <w:jc w:val="center"/>
        <w:rPr>
          <w:rFonts w:hint="eastAsia" w:ascii="宋体" w:hAnsi="宋体" w:cs="宋体"/>
          <w:b/>
          <w:spacing w:val="6"/>
          <w:sz w:val="32"/>
          <w:szCs w:val="32"/>
        </w:rPr>
      </w:pPr>
    </w:p>
    <w:p w14:paraId="30CC23E8">
      <w:pPr>
        <w:autoSpaceDE w:val="0"/>
        <w:autoSpaceDN w:val="0"/>
        <w:jc w:val="center"/>
        <w:rPr>
          <w:rFonts w:hint="eastAsia" w:ascii="宋体" w:hAnsi="宋体" w:cs="宋体"/>
          <w:b/>
          <w:spacing w:val="6"/>
          <w:sz w:val="32"/>
          <w:szCs w:val="32"/>
        </w:rPr>
      </w:pPr>
    </w:p>
    <w:p w14:paraId="228A58DE">
      <w:pPr>
        <w:autoSpaceDE w:val="0"/>
        <w:autoSpaceDN w:val="0"/>
        <w:jc w:val="center"/>
        <w:rPr>
          <w:rFonts w:hint="eastAsia" w:ascii="宋体" w:hAnsi="宋体" w:cs="宋体"/>
          <w:b/>
          <w:spacing w:val="6"/>
          <w:sz w:val="32"/>
          <w:szCs w:val="32"/>
        </w:rPr>
      </w:pPr>
    </w:p>
    <w:p w14:paraId="30801178">
      <w:pPr>
        <w:autoSpaceDE w:val="0"/>
        <w:autoSpaceDN w:val="0"/>
        <w:jc w:val="center"/>
        <w:rPr>
          <w:rFonts w:hint="eastAsia" w:ascii="宋体" w:hAnsi="宋体" w:cs="宋体"/>
          <w:b/>
          <w:spacing w:val="6"/>
          <w:sz w:val="32"/>
          <w:szCs w:val="32"/>
        </w:rPr>
      </w:pPr>
    </w:p>
    <w:p w14:paraId="3C2AF3BF">
      <w:pPr>
        <w:autoSpaceDE w:val="0"/>
        <w:autoSpaceDN w:val="0"/>
        <w:jc w:val="center"/>
        <w:rPr>
          <w:rFonts w:hint="eastAsia" w:ascii="宋体" w:hAnsi="宋体" w:cs="宋体"/>
          <w:b/>
          <w:spacing w:val="6"/>
          <w:sz w:val="32"/>
          <w:szCs w:val="32"/>
        </w:rPr>
      </w:pPr>
    </w:p>
    <w:p w14:paraId="56D5C758">
      <w:pPr>
        <w:autoSpaceDE w:val="0"/>
        <w:autoSpaceDN w:val="0"/>
        <w:jc w:val="center"/>
        <w:rPr>
          <w:rFonts w:hint="eastAsia" w:ascii="宋体" w:hAnsi="宋体" w:cs="宋体"/>
          <w:b/>
          <w:spacing w:val="6"/>
          <w:sz w:val="32"/>
          <w:szCs w:val="32"/>
        </w:rPr>
      </w:pPr>
    </w:p>
    <w:p w14:paraId="624D5674">
      <w:pPr>
        <w:autoSpaceDE w:val="0"/>
        <w:autoSpaceDN w:val="0"/>
        <w:jc w:val="center"/>
        <w:rPr>
          <w:rFonts w:hint="eastAsia" w:ascii="宋体" w:hAnsi="宋体" w:cs="宋体"/>
          <w:b/>
          <w:spacing w:val="6"/>
          <w:sz w:val="32"/>
          <w:szCs w:val="32"/>
        </w:rPr>
      </w:pPr>
    </w:p>
    <w:p w14:paraId="4BFA9807">
      <w:pPr>
        <w:autoSpaceDE w:val="0"/>
        <w:autoSpaceDN w:val="0"/>
        <w:jc w:val="center"/>
        <w:rPr>
          <w:rFonts w:hint="eastAsia" w:ascii="宋体" w:hAnsi="宋体" w:cs="宋体"/>
          <w:b/>
          <w:spacing w:val="6"/>
          <w:sz w:val="32"/>
          <w:szCs w:val="32"/>
        </w:rPr>
      </w:pPr>
    </w:p>
    <w:p w14:paraId="67A70FFE">
      <w:pPr>
        <w:autoSpaceDE w:val="0"/>
        <w:autoSpaceDN w:val="0"/>
        <w:jc w:val="center"/>
        <w:rPr>
          <w:rFonts w:hint="eastAsia" w:ascii="宋体" w:hAnsi="宋体" w:cs="宋体"/>
          <w:b/>
          <w:spacing w:val="6"/>
          <w:sz w:val="32"/>
          <w:szCs w:val="32"/>
        </w:rPr>
      </w:pPr>
    </w:p>
    <w:p w14:paraId="0F1D801B">
      <w:pPr>
        <w:autoSpaceDE w:val="0"/>
        <w:autoSpaceDN w:val="0"/>
        <w:jc w:val="center"/>
        <w:rPr>
          <w:rFonts w:hint="eastAsia" w:ascii="宋体" w:hAnsi="宋体" w:cs="宋体"/>
          <w:b/>
          <w:spacing w:val="6"/>
          <w:sz w:val="32"/>
          <w:szCs w:val="32"/>
        </w:rPr>
      </w:pPr>
    </w:p>
    <w:p w14:paraId="79C856CF">
      <w:pPr>
        <w:autoSpaceDE w:val="0"/>
        <w:autoSpaceDN w:val="0"/>
        <w:jc w:val="center"/>
        <w:rPr>
          <w:rFonts w:hint="eastAsia" w:ascii="宋体" w:hAnsi="宋体" w:cs="宋体"/>
          <w:b/>
          <w:spacing w:val="6"/>
          <w:sz w:val="32"/>
          <w:szCs w:val="32"/>
        </w:rPr>
      </w:pPr>
    </w:p>
    <w:p w14:paraId="15B73C96">
      <w:pPr>
        <w:autoSpaceDE w:val="0"/>
        <w:autoSpaceDN w:val="0"/>
        <w:jc w:val="center"/>
        <w:rPr>
          <w:rFonts w:hint="eastAsia" w:ascii="宋体" w:hAnsi="宋体" w:cs="宋体"/>
          <w:b/>
          <w:spacing w:val="6"/>
          <w:sz w:val="32"/>
          <w:szCs w:val="32"/>
        </w:rPr>
      </w:pPr>
    </w:p>
    <w:p w14:paraId="319C03DC">
      <w:pPr>
        <w:autoSpaceDE w:val="0"/>
        <w:autoSpaceDN w:val="0"/>
        <w:jc w:val="center"/>
        <w:rPr>
          <w:rFonts w:hint="eastAsia" w:ascii="宋体" w:hAnsi="宋体" w:cs="宋体"/>
          <w:b/>
          <w:spacing w:val="6"/>
          <w:sz w:val="32"/>
          <w:szCs w:val="32"/>
        </w:rPr>
      </w:pPr>
    </w:p>
    <w:p w14:paraId="494CDFB2">
      <w:pPr>
        <w:autoSpaceDE w:val="0"/>
        <w:autoSpaceDN w:val="0"/>
        <w:jc w:val="center"/>
        <w:rPr>
          <w:rFonts w:hint="eastAsia" w:ascii="宋体" w:hAnsi="宋体" w:cs="宋体"/>
          <w:b/>
          <w:spacing w:val="6"/>
          <w:sz w:val="32"/>
          <w:szCs w:val="32"/>
        </w:rPr>
      </w:pPr>
    </w:p>
    <w:p w14:paraId="252E8229">
      <w:pPr>
        <w:autoSpaceDE w:val="0"/>
        <w:autoSpaceDN w:val="0"/>
        <w:jc w:val="center"/>
        <w:rPr>
          <w:rFonts w:hint="eastAsia" w:ascii="宋体" w:hAnsi="宋体" w:cs="宋体"/>
          <w:b/>
          <w:spacing w:val="6"/>
          <w:sz w:val="32"/>
          <w:szCs w:val="32"/>
        </w:rPr>
      </w:pPr>
    </w:p>
    <w:p w14:paraId="04443837">
      <w:pPr>
        <w:autoSpaceDE w:val="0"/>
        <w:autoSpaceDN w:val="0"/>
        <w:jc w:val="center"/>
        <w:rPr>
          <w:rFonts w:hint="eastAsia" w:ascii="宋体" w:hAnsi="宋体" w:cs="宋体"/>
          <w:b/>
          <w:spacing w:val="6"/>
          <w:sz w:val="32"/>
          <w:szCs w:val="32"/>
        </w:rPr>
      </w:pPr>
    </w:p>
    <w:p w14:paraId="482D36E0">
      <w:pPr>
        <w:autoSpaceDE w:val="0"/>
        <w:autoSpaceDN w:val="0"/>
        <w:jc w:val="center"/>
        <w:rPr>
          <w:rFonts w:hint="eastAsia" w:ascii="宋体" w:hAnsi="宋体" w:cs="宋体"/>
          <w:b/>
          <w:spacing w:val="6"/>
          <w:sz w:val="32"/>
          <w:szCs w:val="32"/>
        </w:rPr>
      </w:pPr>
    </w:p>
    <w:p w14:paraId="099EFF41">
      <w:pPr>
        <w:autoSpaceDE w:val="0"/>
        <w:autoSpaceDN w:val="0"/>
        <w:jc w:val="center"/>
        <w:rPr>
          <w:rFonts w:hint="eastAsia" w:ascii="宋体" w:hAnsi="宋体" w:cs="宋体"/>
          <w:b/>
          <w:spacing w:val="6"/>
          <w:sz w:val="32"/>
          <w:szCs w:val="32"/>
        </w:rPr>
      </w:pPr>
    </w:p>
    <w:p w14:paraId="33B305DB">
      <w:pPr>
        <w:pStyle w:val="60"/>
        <w:rPr>
          <w:rFonts w:hint="eastAsia" w:hAnsi="宋体" w:cs="宋体"/>
          <w:b/>
          <w:spacing w:val="6"/>
          <w:sz w:val="32"/>
          <w:szCs w:val="32"/>
        </w:rPr>
      </w:pPr>
    </w:p>
    <w:p w14:paraId="75F46099">
      <w:pPr>
        <w:pStyle w:val="60"/>
        <w:rPr>
          <w:rFonts w:hint="eastAsia" w:hAnsi="宋体" w:cs="宋体"/>
          <w:b/>
          <w:spacing w:val="6"/>
          <w:sz w:val="32"/>
          <w:szCs w:val="32"/>
        </w:rPr>
      </w:pPr>
    </w:p>
    <w:p w14:paraId="3B2AB6B5">
      <w:pPr>
        <w:spacing w:line="360" w:lineRule="auto"/>
        <w:jc w:val="left"/>
        <w:outlineLvl w:val="0"/>
        <w:rPr>
          <w:rFonts w:hint="eastAsia"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70B01199">
      <w:pPr>
        <w:spacing w:line="360" w:lineRule="auto"/>
        <w:jc w:val="center"/>
        <w:rPr>
          <w:rFonts w:hint="eastAsia" w:ascii="宋体" w:hAnsi="宋体" w:cs="宋体"/>
          <w:sz w:val="24"/>
          <w:u w:val="single"/>
        </w:rPr>
      </w:pPr>
    </w:p>
    <w:p w14:paraId="2D9FFE3D">
      <w:pPr>
        <w:spacing w:line="360" w:lineRule="auto"/>
        <w:jc w:val="center"/>
        <w:rPr>
          <w:rFonts w:hint="eastAsia" w:ascii="宋体" w:hAnsi="宋体" w:cs="宋体"/>
          <w:b/>
          <w:sz w:val="32"/>
          <w:szCs w:val="32"/>
        </w:rPr>
      </w:pPr>
      <w:r>
        <w:rPr>
          <w:rFonts w:hint="eastAsia" w:ascii="宋体" w:hAnsi="宋体" w:cs="宋体"/>
          <w:b/>
          <w:sz w:val="32"/>
          <w:szCs w:val="32"/>
        </w:rPr>
        <w:t>中小企业声明函（服务）</w:t>
      </w:r>
    </w:p>
    <w:p w14:paraId="6DE9341D">
      <w:pPr>
        <w:spacing w:line="360" w:lineRule="auto"/>
        <w:ind w:firstLine="360" w:firstLineChars="150"/>
        <w:jc w:val="left"/>
        <w:rPr>
          <w:rFonts w:hint="eastAsia"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杭州市拱墅区人民政府湖墅街道办事处 </w:t>
      </w:r>
      <w:r>
        <w:rPr>
          <w:rFonts w:hint="eastAsia" w:ascii="宋体" w:hAnsi="宋体" w:cs="宋体"/>
          <w:sz w:val="24"/>
        </w:rPr>
        <w:t>的</w:t>
      </w:r>
      <w:r>
        <w:rPr>
          <w:rFonts w:hint="eastAsia" w:ascii="宋体" w:hAnsi="宋体" w:cs="宋体"/>
          <w:sz w:val="24"/>
          <w:u w:val="single"/>
        </w:rPr>
        <w:t xml:space="preserve"> 杭州市拱墅区湖墅街道卖鱼桥未来社区数字化平台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26812117">
      <w:pPr>
        <w:spacing w:line="360" w:lineRule="auto"/>
        <w:ind w:firstLine="480" w:firstLineChars="200"/>
        <w:jc w:val="left"/>
        <w:rPr>
          <w:rFonts w:hint="eastAsia"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42DF4034">
      <w:pPr>
        <w:spacing w:line="360" w:lineRule="auto"/>
        <w:ind w:firstLine="480" w:firstLineChars="200"/>
        <w:jc w:val="left"/>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9AEE45C">
      <w:pPr>
        <w:spacing w:line="360" w:lineRule="auto"/>
        <w:ind w:firstLine="480" w:firstLineChars="200"/>
        <w:jc w:val="left"/>
        <w:rPr>
          <w:rFonts w:hint="eastAsia" w:ascii="宋体" w:hAnsi="宋体" w:cs="宋体"/>
          <w:sz w:val="24"/>
        </w:rPr>
      </w:pPr>
      <w:r>
        <w:rPr>
          <w:rFonts w:hint="eastAsia" w:ascii="宋体" w:hAnsi="宋体" w:cs="宋体"/>
          <w:sz w:val="24"/>
        </w:rPr>
        <w:t>……</w:t>
      </w:r>
    </w:p>
    <w:p w14:paraId="157B4C41">
      <w:pPr>
        <w:spacing w:line="360" w:lineRule="auto"/>
        <w:ind w:firstLine="480" w:firstLineChars="200"/>
        <w:jc w:val="left"/>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3629213F">
      <w:pPr>
        <w:spacing w:line="360" w:lineRule="auto"/>
        <w:ind w:firstLine="480" w:firstLineChars="200"/>
        <w:jc w:val="left"/>
        <w:rPr>
          <w:rFonts w:hint="eastAsia" w:ascii="宋体" w:hAnsi="宋体" w:cs="宋体"/>
          <w:sz w:val="24"/>
        </w:rPr>
      </w:pPr>
      <w:r>
        <w:rPr>
          <w:rFonts w:hint="eastAsia" w:ascii="宋体" w:hAnsi="宋体" w:cs="宋体"/>
          <w:sz w:val="24"/>
        </w:rPr>
        <w:t>本企业对上述声明内容的真实性负责。如有虚假，将依法承担相应责任。</w:t>
      </w:r>
    </w:p>
    <w:p w14:paraId="62ED3A3D">
      <w:pPr>
        <w:spacing w:line="360" w:lineRule="auto"/>
        <w:ind w:right="1760"/>
        <w:jc w:val="right"/>
        <w:rPr>
          <w:rFonts w:hint="eastAsia" w:ascii="宋体" w:hAnsi="宋体" w:cs="宋体"/>
          <w:sz w:val="24"/>
        </w:rPr>
      </w:pPr>
      <w:r>
        <w:rPr>
          <w:rFonts w:hint="eastAsia" w:ascii="宋体" w:hAnsi="宋体" w:cs="宋体"/>
          <w:sz w:val="24"/>
        </w:rPr>
        <w:t>投标人名称（电子签名）：</w:t>
      </w:r>
    </w:p>
    <w:p w14:paraId="41E01385">
      <w:pPr>
        <w:spacing w:line="360" w:lineRule="auto"/>
        <w:ind w:right="1120" w:firstLine="4680" w:firstLineChars="1950"/>
        <w:rPr>
          <w:rFonts w:hint="eastAsia" w:ascii="宋体" w:hAnsi="宋体" w:cs="宋体"/>
          <w:sz w:val="24"/>
        </w:rPr>
      </w:pPr>
      <w:r>
        <w:rPr>
          <w:rFonts w:hint="eastAsia" w:ascii="宋体" w:hAnsi="宋体" w:cs="宋体"/>
          <w:sz w:val="24"/>
        </w:rPr>
        <w:t>日 期：</w:t>
      </w:r>
    </w:p>
    <w:p w14:paraId="4C59BB98">
      <w:pPr>
        <w:spacing w:line="360" w:lineRule="auto"/>
        <w:ind w:right="420" w:firstLine="480" w:firstLineChars="200"/>
        <w:rPr>
          <w:rFonts w:hint="eastAsia" w:ascii="宋体" w:hAnsi="宋体" w:cs="宋体"/>
          <w:sz w:val="24"/>
        </w:rPr>
      </w:pPr>
      <w:r>
        <w:rPr>
          <w:rFonts w:hint="eastAsia" w:ascii="宋体" w:hAnsi="宋体" w:cs="宋体"/>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黑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E6A7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57517">
    <w:pPr>
      <w:pStyle w:val="39"/>
      <w:framePr w:wrap="around" w:vAnchor="text" w:hAnchor="margin" w:xAlign="right" w:y="1"/>
      <w:rPr>
        <w:rStyle w:val="72"/>
      </w:rPr>
    </w:pPr>
    <w:r>
      <w:fldChar w:fldCharType="begin"/>
    </w:r>
    <w:r>
      <w:rPr>
        <w:rStyle w:val="72"/>
      </w:rPr>
      <w:instrText xml:space="preserve">PAGE  </w:instrText>
    </w:r>
    <w:r>
      <w:fldChar w:fldCharType="end"/>
    </w:r>
  </w:p>
  <w:p w14:paraId="3AE9B658">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1C30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D965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02E065C">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0209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D10406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CEE50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C35A11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F1BE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C7EF0C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4F15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F5AAFA8">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4595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F44506B">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8A9F6">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64BA2">
    <w:pPr>
      <w:pStyle w:val="39"/>
      <w:framePr w:wrap="around" w:vAnchor="text" w:hAnchor="margin" w:xAlign="right" w:y="1"/>
      <w:rPr>
        <w:rStyle w:val="72"/>
      </w:rPr>
    </w:pPr>
    <w:r>
      <w:fldChar w:fldCharType="begin"/>
    </w:r>
    <w:r>
      <w:rPr>
        <w:rStyle w:val="72"/>
      </w:rPr>
      <w:instrText xml:space="preserve">PAGE  </w:instrText>
    </w:r>
    <w:r>
      <w:fldChar w:fldCharType="end"/>
    </w:r>
  </w:p>
  <w:p w14:paraId="4EE03102">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1904D">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56" w:name="_Toc91899912"/>
    <w:bookmarkStart w:id="557" w:name="_Toc131845147"/>
    <w:bookmarkStart w:id="558" w:name="_Toc164085800"/>
    <w:bookmarkStart w:id="559" w:name="_Toc36110187"/>
    <w:r>
      <w:rPr>
        <w:rFonts w:hint="eastAsia" w:ascii="仿宋_GB2312" w:eastAsia="仿宋_GB2312"/>
        <w:kern w:val="0"/>
        <w:szCs w:val="21"/>
      </w:rPr>
      <w:t xml:space="preserve"> 页</w:t>
    </w:r>
    <w:bookmarkEnd w:id="556"/>
    <w:bookmarkEnd w:id="557"/>
    <w:bookmarkEnd w:id="558"/>
    <w:bookmarkEnd w:id="55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91B5A1">
    <w:pPr>
      <w:pStyle w:val="40"/>
      <w:pBdr>
        <w:bottom w:val="single" w:color="auto" w:sz="6" w:space="4"/>
      </w:pBdr>
      <w:jc w:val="right"/>
    </w:pPr>
    <w:r>
      <w:t></w:t>
    </w:r>
    <w:r>
      <w:rPr>
        <w:rFonts w:hint="eastAsia"/>
      </w:rPr>
      <w:t xml:space="preserve">             </w:t>
    </w:r>
    <w:r>
      <w:t>杭州市政府采购公开招标文件</w:t>
    </w:r>
  </w:p>
  <w:p w14:paraId="6FF192B7">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635AF9">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B4F8A">
    <w:pPr>
      <w:pStyle w:val="40"/>
      <w:rPr>
        <w:rFonts w:ascii="仿宋_GB2312" w:eastAsia="仿宋_GB2312"/>
        <w:b/>
        <w:i/>
        <w:u w:val="single"/>
      </w:rPr>
    </w:pPr>
    <w:r>
      <w:t></w:t>
    </w:r>
    <w:r>
      <w:rPr>
        <w:rFonts w:hint="eastAsia"/>
      </w:rPr>
      <w:t xml:space="preserve">                                                  </w:t>
    </w:r>
    <w:r>
      <w:t xml:space="preserve">             杭州市政府采购公开招标文件</w:t>
    </w:r>
  </w:p>
  <w:p w14:paraId="67571163">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D9A2BB">
    <w:pPr>
      <w:pStyle w:val="40"/>
    </w:pPr>
    <w:r>
      <w:t></w:t>
    </w:r>
    <w:r>
      <w:rPr>
        <w:rFonts w:hint="eastAsia"/>
      </w:rPr>
      <w:t xml:space="preserve">         </w:t>
    </w:r>
  </w:p>
  <w:p w14:paraId="2F44C11E">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96008">
    <w:pPr>
      <w:pStyle w:val="40"/>
      <w:rPr>
        <w:rFonts w:ascii="仿宋_GB2312" w:eastAsia="仿宋_GB2312"/>
        <w:b/>
        <w:i/>
        <w:u w:val="single"/>
      </w:rPr>
    </w:pPr>
    <w:r>
      <w:t></w:t>
    </w:r>
    <w:r>
      <w:rPr>
        <w:rFonts w:hint="eastAsia"/>
      </w:rPr>
      <w:t xml:space="preserve">                                                  </w:t>
    </w:r>
    <w:r>
      <w:t>杭州市政府采购公开招标文件</w:t>
    </w:r>
  </w:p>
  <w:p w14:paraId="0D95EBE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7185DB">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0DDF1C">
    <w:pPr>
      <w:pStyle w:val="40"/>
      <w:jc w:val="right"/>
      <w:rPr>
        <w:rFonts w:ascii="仿宋_GB2312" w:eastAsia="仿宋_GB2312"/>
        <w:b/>
        <w:i/>
        <w:u w:val="single"/>
      </w:rPr>
    </w:pPr>
    <w:r>
      <w:rPr>
        <w:rFonts w:hint="eastAsia"/>
      </w:rPr>
      <w:t xml:space="preserve">                                  </w:t>
    </w:r>
    <w:r>
      <w:t>杭州市政府采购公开招标文件</w:t>
    </w:r>
  </w:p>
  <w:p w14:paraId="7135097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BB7B5">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3658B">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68652">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0DB9"/>
    <w:rsid w:val="0007132D"/>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75B"/>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0E9"/>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3D83"/>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216"/>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591E"/>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204"/>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6C8"/>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89D"/>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886"/>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F8E"/>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A5F"/>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A1E"/>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1EE2"/>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67B"/>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2C"/>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6B7F"/>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D45"/>
    <w:rsid w:val="00D57F1F"/>
    <w:rsid w:val="00D60065"/>
    <w:rsid w:val="00D60270"/>
    <w:rsid w:val="00D605C2"/>
    <w:rsid w:val="00D60733"/>
    <w:rsid w:val="00D60C60"/>
    <w:rsid w:val="00D61E1D"/>
    <w:rsid w:val="00D622C7"/>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56A"/>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146"/>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3CDF"/>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7E7EEC"/>
    <w:rsid w:val="048F763B"/>
    <w:rsid w:val="049F330E"/>
    <w:rsid w:val="04AA775C"/>
    <w:rsid w:val="04AF1889"/>
    <w:rsid w:val="04F66F48"/>
    <w:rsid w:val="05251E14"/>
    <w:rsid w:val="05A16594"/>
    <w:rsid w:val="05A7762D"/>
    <w:rsid w:val="060E5941"/>
    <w:rsid w:val="06110FAF"/>
    <w:rsid w:val="06493CA7"/>
    <w:rsid w:val="065A6178"/>
    <w:rsid w:val="066F1CF3"/>
    <w:rsid w:val="06930BB8"/>
    <w:rsid w:val="06CC1057"/>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943100"/>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0785A"/>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4358D4"/>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1DB603E"/>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A25C71"/>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01373C"/>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3264"/>
    <w:rsid w:val="6B24787C"/>
    <w:rsid w:val="6B573233"/>
    <w:rsid w:val="6B5B6274"/>
    <w:rsid w:val="6B935D53"/>
    <w:rsid w:val="6BB51688"/>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link w:val="193"/>
    <w:qFormat/>
    <w:uiPriority w:val="0"/>
    <w:pPr>
      <w:widowControl/>
      <w:snapToGrid w:val="0"/>
      <w:spacing w:line="480" w:lineRule="exact"/>
      <w:ind w:firstLine="567"/>
    </w:pPr>
    <w:rPr>
      <w:rFonts w:ascii="宋体"/>
      <w:snapToGrid w:val="0"/>
      <w:color w:val="000000"/>
      <w:kern w:val="28"/>
      <w:sz w:val="28"/>
      <w:szCs w:val="20"/>
    </w:rPr>
  </w:style>
  <w:style w:type="paragraph" w:styleId="6">
    <w:name w:val="Body Text Indent"/>
    <w:basedOn w:val="1"/>
    <w:next w:val="1"/>
    <w:link w:val="265"/>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6"/>
    <w:qFormat/>
    <w:uiPriority w:val="0"/>
    <w:rPr>
      <w:b/>
      <w:bCs/>
    </w:rPr>
  </w:style>
  <w:style w:type="paragraph" w:styleId="60">
    <w:name w:val="Body Text First Indent"/>
    <w:basedOn w:val="24"/>
    <w:link w:val="321"/>
    <w:qFormat/>
    <w:uiPriority w:val="0"/>
    <w:pPr>
      <w:ind w:firstLine="420"/>
    </w:pPr>
    <w:rPr>
      <w:rFonts w:hAnsi="Calibri" w:cs="Times New Roman"/>
      <w:snapToGrid/>
      <w:szCs w:val="20"/>
    </w:rPr>
  </w:style>
  <w:style w:type="paragraph" w:styleId="61">
    <w:name w:val="Body Text First Indent 2"/>
    <w:basedOn w:val="6"/>
    <w:next w:val="60"/>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5"/>
    <w:qFormat/>
    <w:uiPriority w:val="0"/>
    <w:rPr>
      <w:rFonts w:ascii="宋体"/>
      <w:kern w:val="2"/>
      <w:sz w:val="24"/>
      <w:szCs w:val="21"/>
      <w:lang w:val="zh-CN"/>
    </w:rPr>
  </w:style>
  <w:style w:type="character" w:customStyle="1" w:styleId="182">
    <w:name w:val="标题 9 字符"/>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6"/>
    <w:qFormat/>
    <w:uiPriority w:val="0"/>
    <w:rPr>
      <w:rFonts w:ascii="黑体" w:hAnsi="Courier New" w:eastAsia="黑体"/>
    </w:rPr>
  </w:style>
  <w:style w:type="character" w:customStyle="1" w:styleId="302">
    <w:name w:val="正文文本 2 字符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10"/>
    <w:qFormat/>
    <w:uiPriority w:val="0"/>
    <w:rPr>
      <w:b/>
      <w:bCs/>
      <w:kern w:val="2"/>
      <w:sz w:val="24"/>
      <w:szCs w:val="24"/>
    </w:rPr>
  </w:style>
  <w:style w:type="character" w:customStyle="1" w:styleId="308">
    <w:name w:val="正文文本缩进 2 字符"/>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0"/>
    <w:qFormat/>
    <w:uiPriority w:val="99"/>
    <w:rPr>
      <w:kern w:val="2"/>
      <w:sz w:val="21"/>
      <w:szCs w:val="24"/>
    </w:rPr>
  </w:style>
  <w:style w:type="character" w:customStyle="1" w:styleId="345">
    <w:name w:val="签名 字符"/>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basedOn w:val="69"/>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7"/>
    <w:qFormat/>
    <w:uiPriority w:val="0"/>
    <w:rPr>
      <w:kern w:val="2"/>
      <w:sz w:val="21"/>
      <w:szCs w:val="24"/>
      <w:lang w:val="zh-CN"/>
    </w:rPr>
  </w:style>
  <w:style w:type="character" w:customStyle="1" w:styleId="933">
    <w:name w:val="无间隔 字符"/>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正文小四号"/>
    <w:basedOn w:val="1"/>
    <w:qFormat/>
    <w:uiPriority w:val="0"/>
    <w:pPr>
      <w:spacing w:line="360" w:lineRule="auto"/>
      <w:ind w:firstLine="200" w:firstLineChars="200"/>
    </w:pPr>
    <w:rPr>
      <w:rFonts w:eastAsia="仿宋_GB2312"/>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84</Pages>
  <Words>15693</Words>
  <Characters>16834</Characters>
  <Lines>365</Lines>
  <Paragraphs>103</Paragraphs>
  <TotalTime>19</TotalTime>
  <ScaleCrop>false</ScaleCrop>
  <LinksUpToDate>false</LinksUpToDate>
  <CharactersWithSpaces>17340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cp:lastModifiedBy>
  <cp:lastPrinted>2021-12-28T03:06:00Z</cp:lastPrinted>
  <dcterms:modified xsi:type="dcterms:W3CDTF">2025-04-10T03:18:09Z</dcterms:modified>
  <dc:title>杭州市市民卡扩大发卡工程</dc:title>
  <cp:revision>361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E7EB9DDCEF384015BA9EEFFDE574AB33_13</vt:lpwstr>
  </property>
  <property fmtid="{D5CDD505-2E9C-101B-9397-08002B2CF9AE}" pid="5" name="KSOTemplateDocerSaveRecord">
    <vt:lpwstr>eyJoZGlkIjoiMzFjZTdiNzgzYjc2MWU4YmU3ZjI4MjZmNzY2YmVkMmEiLCJ1c2VySWQiOiI0NjIwNjY0MzYifQ==</vt:lpwstr>
  </property>
</Properties>
</file>