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95C622">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bookmarkStart w:id="76" w:name="_GoBack"/>
      <w:bookmarkEnd w:id="76"/>
    </w:p>
    <w:p w14:paraId="56607B07">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p>
    <w:p w14:paraId="4CC1331A">
      <w:pPr>
        <w:adjustRightInd/>
        <w:spacing w:line="360" w:lineRule="auto"/>
        <w:jc w:val="center"/>
        <w:rPr>
          <w:rFonts w:hint="eastAsia" w:ascii="仿宋" w:hAnsi="仿宋" w:eastAsia="仿宋" w:cs="仿宋"/>
          <w:b/>
          <w:color w:val="000000" w:themeColor="text1"/>
          <w:sz w:val="44"/>
          <w:szCs w:val="44"/>
          <w:highlight w:val="none"/>
          <w:lang w:eastAsia="zh-CN"/>
          <w14:textFill>
            <w14:solidFill>
              <w14:schemeClr w14:val="tx1"/>
            </w14:solidFill>
          </w14:textFill>
        </w:rPr>
      </w:pPr>
      <w:r>
        <w:rPr>
          <w:rFonts w:hint="eastAsia" w:ascii="仿宋" w:hAnsi="仿宋" w:eastAsia="仿宋" w:cs="仿宋"/>
          <w:b/>
          <w:color w:val="000000" w:themeColor="text1"/>
          <w:sz w:val="44"/>
          <w:szCs w:val="44"/>
          <w:highlight w:val="none"/>
          <w:lang w:eastAsia="zh-CN"/>
          <w14:textFill>
            <w14:solidFill>
              <w14:schemeClr w14:val="tx1"/>
            </w14:solidFill>
          </w14:textFill>
        </w:rPr>
        <w:t xml:space="preserve">杭州市滨江区浦沿街道社区卫生服务中心2025年标识、标牌及图文制作项目 </w:t>
      </w:r>
    </w:p>
    <w:p w14:paraId="7E978EF0">
      <w:pPr>
        <w:adjustRightInd/>
        <w:spacing w:line="360" w:lineRule="auto"/>
        <w:jc w:val="center"/>
        <w:rPr>
          <w:rFonts w:hint="eastAsia" w:ascii="仿宋" w:hAnsi="仿宋" w:eastAsia="仿宋" w:cs="仿宋"/>
          <w:b/>
          <w:color w:val="000000" w:themeColor="text1"/>
          <w:sz w:val="72"/>
          <w:szCs w:val="72"/>
          <w:highlight w:val="none"/>
          <w14:textFill>
            <w14:solidFill>
              <w14:schemeClr w14:val="tx1"/>
            </w14:solidFill>
          </w14:textFill>
        </w:rPr>
      </w:pPr>
      <w:r>
        <w:rPr>
          <w:rFonts w:hint="eastAsia" w:ascii="仿宋" w:hAnsi="仿宋" w:eastAsia="仿宋" w:cs="仿宋"/>
          <w:b/>
          <w:bCs/>
          <w:color w:val="000000" w:themeColor="text1"/>
          <w:w w:val="95"/>
          <w:sz w:val="72"/>
          <w:szCs w:val="72"/>
          <w:highlight w:val="none"/>
          <w:lang w:val="zh-CN"/>
          <w14:textFill>
            <w14:solidFill>
              <w14:schemeClr w14:val="tx1"/>
            </w14:solidFill>
          </w14:textFill>
        </w:rPr>
        <w:t>竞争性磋商</w:t>
      </w:r>
      <w:r>
        <w:rPr>
          <w:rFonts w:hint="eastAsia" w:ascii="仿宋" w:hAnsi="仿宋" w:eastAsia="仿宋" w:cs="仿宋"/>
          <w:b/>
          <w:color w:val="000000" w:themeColor="text1"/>
          <w:sz w:val="72"/>
          <w:szCs w:val="72"/>
          <w:highlight w:val="none"/>
          <w14:textFill>
            <w14:solidFill>
              <w14:schemeClr w14:val="tx1"/>
            </w14:solidFill>
          </w14:textFill>
        </w:rPr>
        <w:t>文件</w:t>
      </w:r>
    </w:p>
    <w:p w14:paraId="6E9943CF">
      <w:pPr>
        <w:adjustRightInd/>
        <w:spacing w:line="360" w:lineRule="auto"/>
        <w:jc w:val="center"/>
        <w:rPr>
          <w:rFonts w:hint="eastAsia" w:ascii="仿宋" w:hAnsi="仿宋" w:eastAsia="仿宋" w:cs="仿宋"/>
          <w:b/>
          <w:color w:val="000000" w:themeColor="text1"/>
          <w:sz w:val="44"/>
          <w:szCs w:val="44"/>
          <w:highlight w:val="none"/>
          <w14:textFill>
            <w14:solidFill>
              <w14:schemeClr w14:val="tx1"/>
            </w14:solidFill>
          </w14:textFill>
        </w:rPr>
      </w:pPr>
      <w:r>
        <w:rPr>
          <w:rFonts w:hint="eastAsia" w:ascii="仿宋" w:hAnsi="仿宋" w:eastAsia="仿宋" w:cs="仿宋"/>
          <w:b/>
          <w:color w:val="000000" w:themeColor="text1"/>
          <w:sz w:val="44"/>
          <w:szCs w:val="44"/>
          <w:highlight w:val="none"/>
          <w14:textFill>
            <w14:solidFill>
              <w14:schemeClr w14:val="tx1"/>
            </w14:solidFill>
          </w14:textFill>
        </w:rPr>
        <w:t>（电子交易）</w:t>
      </w:r>
    </w:p>
    <w:p w14:paraId="223F5DDD">
      <w:pPr>
        <w:snapToGrid w:val="0"/>
        <w:spacing w:line="360" w:lineRule="auto"/>
        <w:jc w:val="center"/>
        <w:rPr>
          <w:rFonts w:hint="eastAsia" w:ascii="仿宋" w:hAnsi="仿宋" w:eastAsia="仿宋" w:cs="仿宋"/>
          <w:color w:val="000000" w:themeColor="text1"/>
          <w:sz w:val="30"/>
          <w:szCs w:val="30"/>
          <w:highlight w:val="none"/>
          <w14:textFill>
            <w14:solidFill>
              <w14:schemeClr w14:val="tx1"/>
            </w14:solidFill>
          </w14:textFill>
        </w:rPr>
      </w:pPr>
    </w:p>
    <w:p w14:paraId="17AC85A9">
      <w:pPr>
        <w:snapToGrid w:val="0"/>
        <w:spacing w:line="360" w:lineRule="auto"/>
        <w:jc w:val="center"/>
        <w:rPr>
          <w:rFonts w:hint="eastAsia" w:ascii="仿宋" w:hAnsi="仿宋" w:eastAsia="仿宋" w:cs="仿宋"/>
          <w:color w:val="000000" w:themeColor="text1"/>
          <w:sz w:val="30"/>
          <w:szCs w:val="30"/>
          <w:highlight w:val="none"/>
          <w:lang w:eastAsia="zh-CN"/>
          <w14:textFill>
            <w14:solidFill>
              <w14:schemeClr w14:val="tx1"/>
            </w14:solidFill>
          </w14:textFill>
        </w:rPr>
      </w:pPr>
      <w:r>
        <w:rPr>
          <w:rFonts w:hint="eastAsia" w:ascii="仿宋" w:hAnsi="仿宋" w:eastAsia="仿宋" w:cs="仿宋"/>
          <w:color w:val="000000" w:themeColor="text1"/>
          <w:sz w:val="30"/>
          <w:szCs w:val="30"/>
          <w:highlight w:val="none"/>
          <w14:textFill>
            <w14:solidFill>
              <w14:schemeClr w14:val="tx1"/>
            </w14:solidFill>
          </w14:textFill>
        </w:rPr>
        <w:t>项目编号:</w:t>
      </w:r>
      <w:r>
        <w:rPr>
          <w:rFonts w:hint="eastAsia" w:ascii="仿宋" w:hAnsi="仿宋" w:eastAsia="仿宋" w:cs="仿宋"/>
          <w:color w:val="000000" w:themeColor="text1"/>
          <w:sz w:val="30"/>
          <w:szCs w:val="30"/>
          <w:highlight w:val="none"/>
          <w:lang w:eastAsia="zh-CN"/>
          <w14:textFill>
            <w14:solidFill>
              <w14:schemeClr w14:val="tx1"/>
            </w14:solidFill>
          </w14:textFill>
        </w:rPr>
        <w:t>ZJCT6-2025JZCS-015</w:t>
      </w:r>
    </w:p>
    <w:p w14:paraId="3BB74D96">
      <w:pPr>
        <w:adjustRightInd/>
        <w:spacing w:line="360" w:lineRule="auto"/>
        <w:rPr>
          <w:rFonts w:hint="eastAsia" w:ascii="仿宋" w:hAnsi="仿宋" w:eastAsia="仿宋" w:cs="仿宋"/>
          <w:color w:val="000000" w:themeColor="text1"/>
          <w:sz w:val="28"/>
          <w:szCs w:val="20"/>
          <w:highlight w:val="none"/>
          <w14:textFill>
            <w14:solidFill>
              <w14:schemeClr w14:val="tx1"/>
            </w14:solidFill>
          </w14:textFill>
        </w:rPr>
      </w:pPr>
    </w:p>
    <w:p w14:paraId="0691F46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1E9E575C">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016F0A83">
      <w:pPr>
        <w:pStyle w:val="185"/>
        <w:widowControl w:val="0"/>
        <w:spacing w:before="0" w:beforeAutospacing="0" w:after="0" w:afterAutospacing="0" w:line="360" w:lineRule="auto"/>
        <w:textAlignment w:val="auto"/>
        <w:rPr>
          <w:rFonts w:hint="eastAsia" w:ascii="仿宋" w:hAnsi="仿宋" w:eastAsia="仿宋" w:cs="仿宋"/>
          <w:color w:val="000000" w:themeColor="text1"/>
          <w:kern w:val="2"/>
          <w:highlight w:val="none"/>
          <w14:textFill>
            <w14:solidFill>
              <w14:schemeClr w14:val="tx1"/>
            </w14:solidFill>
          </w14:textFill>
        </w:rPr>
      </w:pPr>
    </w:p>
    <w:p w14:paraId="7F55CB8E">
      <w:pPr>
        <w:pStyle w:val="185"/>
        <w:widowControl w:val="0"/>
        <w:spacing w:before="0" w:beforeAutospacing="0" w:after="0" w:afterAutospacing="0" w:line="360" w:lineRule="auto"/>
        <w:textAlignment w:val="auto"/>
        <w:rPr>
          <w:rFonts w:hint="eastAsia" w:ascii="仿宋" w:hAnsi="仿宋" w:eastAsia="仿宋" w:cs="仿宋"/>
          <w:color w:val="000000" w:themeColor="text1"/>
          <w:kern w:val="2"/>
          <w:highlight w:val="none"/>
          <w14:textFill>
            <w14:solidFill>
              <w14:schemeClr w14:val="tx1"/>
            </w14:solidFill>
          </w14:textFill>
        </w:rPr>
      </w:pPr>
    </w:p>
    <w:p w14:paraId="369A2DFE">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44918C18">
      <w:pPr>
        <w:snapToGrid w:val="0"/>
        <w:spacing w:line="360" w:lineRule="auto"/>
        <w:jc w:val="center"/>
        <w:rPr>
          <w:rFonts w:hint="eastAsia" w:ascii="仿宋" w:hAnsi="仿宋" w:eastAsia="仿宋" w:cs="仿宋"/>
          <w:color w:val="000000" w:themeColor="text1"/>
          <w:sz w:val="32"/>
          <w:szCs w:val="32"/>
          <w:highlight w:val="none"/>
          <w14:textFill>
            <w14:solidFill>
              <w14:schemeClr w14:val="tx1"/>
            </w14:solidFill>
          </w14:textFill>
        </w:rPr>
      </w:pPr>
    </w:p>
    <w:p w14:paraId="58365326">
      <w:pPr>
        <w:snapToGrid w:val="0"/>
        <w:spacing w:line="360" w:lineRule="auto"/>
        <w:jc w:val="center"/>
        <w:rPr>
          <w:rFonts w:hint="eastAsia" w:ascii="仿宋" w:hAnsi="仿宋" w:eastAsia="仿宋" w:cs="仿宋"/>
          <w:color w:val="000000" w:themeColor="text1"/>
          <w:sz w:val="32"/>
          <w:szCs w:val="32"/>
          <w:highlight w:val="none"/>
          <w14:textFill>
            <w14:solidFill>
              <w14:schemeClr w14:val="tx1"/>
            </w14:solidFill>
          </w14:textFill>
        </w:rPr>
      </w:pPr>
    </w:p>
    <w:p w14:paraId="52E32D7C">
      <w:pPr>
        <w:snapToGrid w:val="0"/>
        <w:spacing w:line="360" w:lineRule="auto"/>
        <w:jc w:val="center"/>
        <w:rPr>
          <w:rFonts w:hint="eastAsia" w:ascii="仿宋" w:hAnsi="仿宋" w:eastAsia="仿宋" w:cs="仿宋"/>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采购人：</w:t>
      </w:r>
      <w:r>
        <w:rPr>
          <w:rFonts w:hint="eastAsia" w:ascii="仿宋" w:hAnsi="仿宋" w:eastAsia="仿宋" w:cs="仿宋"/>
          <w:color w:val="000000" w:themeColor="text1"/>
          <w:sz w:val="32"/>
          <w:szCs w:val="32"/>
          <w:highlight w:val="none"/>
          <w:lang w:eastAsia="zh-CN"/>
          <w14:textFill>
            <w14:solidFill>
              <w14:schemeClr w14:val="tx1"/>
            </w14:solidFill>
          </w14:textFill>
        </w:rPr>
        <w:t>杭州市滨江区浦沿街道社区卫生服务中心</w:t>
      </w:r>
    </w:p>
    <w:p w14:paraId="61FF7C22">
      <w:pPr>
        <w:spacing w:line="360" w:lineRule="auto"/>
        <w:jc w:val="center"/>
        <w:rPr>
          <w:rFonts w:hint="eastAsia" w:ascii="仿宋" w:hAnsi="仿宋" w:eastAsia="仿宋" w:cs="仿宋"/>
          <w:bCs/>
          <w:color w:val="000000" w:themeColor="text1"/>
          <w:sz w:val="32"/>
          <w:szCs w:val="32"/>
          <w:highlight w:val="none"/>
          <w:lang w:eastAsia="zh-CN"/>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采购代理机构：</w:t>
      </w:r>
      <w:r>
        <w:rPr>
          <w:rFonts w:hint="eastAsia" w:ascii="仿宋" w:hAnsi="仿宋" w:eastAsia="仿宋" w:cs="仿宋"/>
          <w:bCs/>
          <w:color w:val="000000" w:themeColor="text1"/>
          <w:sz w:val="32"/>
          <w:szCs w:val="32"/>
          <w:highlight w:val="none"/>
          <w:lang w:eastAsia="zh-CN"/>
          <w14:textFill>
            <w14:solidFill>
              <w14:schemeClr w14:val="tx1"/>
            </w14:solidFill>
          </w14:textFill>
        </w:rPr>
        <w:t>浙江省成套工程有限公司</w:t>
      </w:r>
    </w:p>
    <w:p w14:paraId="4317627F">
      <w:pPr>
        <w:snapToGrid w:val="0"/>
        <w:spacing w:line="360" w:lineRule="auto"/>
        <w:jc w:val="center"/>
        <w:rPr>
          <w:rFonts w:hint="eastAsia" w:ascii="仿宋" w:hAnsi="仿宋" w:eastAsia="仿宋" w:cs="仿宋"/>
          <w:bCs/>
          <w:color w:val="000000" w:themeColor="text1"/>
          <w:sz w:val="32"/>
          <w:szCs w:val="32"/>
          <w:highlight w:val="none"/>
          <w14:textFill>
            <w14:solidFill>
              <w14:schemeClr w14:val="tx1"/>
            </w14:solidFill>
          </w14:textFill>
        </w:rPr>
      </w:pPr>
      <w:r>
        <w:rPr>
          <w:rFonts w:hint="eastAsia" w:ascii="仿宋" w:hAnsi="仿宋" w:eastAsia="仿宋" w:cs="仿宋"/>
          <w:bCs/>
          <w:color w:val="000000" w:themeColor="text1"/>
          <w:sz w:val="32"/>
          <w:szCs w:val="32"/>
          <w:highlight w:val="none"/>
          <w14:textFill>
            <w14:solidFill>
              <w14:schemeClr w14:val="tx1"/>
            </w14:solidFill>
          </w14:textFill>
        </w:rPr>
        <w:t>二〇二</w:t>
      </w:r>
      <w:r>
        <w:rPr>
          <w:rFonts w:hint="eastAsia" w:ascii="仿宋" w:hAnsi="仿宋" w:eastAsia="仿宋" w:cs="仿宋"/>
          <w:bCs/>
          <w:color w:val="000000" w:themeColor="text1"/>
          <w:sz w:val="32"/>
          <w:szCs w:val="32"/>
          <w:highlight w:val="none"/>
          <w:lang w:val="en-US" w:eastAsia="zh-CN"/>
          <w14:textFill>
            <w14:solidFill>
              <w14:schemeClr w14:val="tx1"/>
            </w14:solidFill>
          </w14:textFill>
        </w:rPr>
        <w:t>五</w:t>
      </w:r>
      <w:r>
        <w:rPr>
          <w:rFonts w:hint="eastAsia" w:ascii="仿宋" w:hAnsi="仿宋" w:eastAsia="仿宋" w:cs="仿宋"/>
          <w:bCs/>
          <w:color w:val="000000" w:themeColor="text1"/>
          <w:sz w:val="32"/>
          <w:szCs w:val="32"/>
          <w:highlight w:val="none"/>
          <w14:textFill>
            <w14:solidFill>
              <w14:schemeClr w14:val="tx1"/>
            </w14:solidFill>
          </w14:textFill>
        </w:rPr>
        <w:t>年</w:t>
      </w:r>
      <w:r>
        <w:rPr>
          <w:rFonts w:hint="eastAsia" w:ascii="仿宋" w:hAnsi="仿宋" w:eastAsia="仿宋" w:cs="仿宋"/>
          <w:bCs/>
          <w:color w:val="000000" w:themeColor="text1"/>
          <w:sz w:val="32"/>
          <w:szCs w:val="32"/>
          <w:highlight w:val="none"/>
          <w:lang w:val="en-US" w:eastAsia="zh-CN"/>
          <w14:textFill>
            <w14:solidFill>
              <w14:schemeClr w14:val="tx1"/>
            </w14:solidFill>
          </w14:textFill>
        </w:rPr>
        <w:t>四</w:t>
      </w:r>
      <w:r>
        <w:rPr>
          <w:rFonts w:hint="eastAsia" w:ascii="仿宋" w:hAnsi="仿宋" w:eastAsia="仿宋" w:cs="仿宋"/>
          <w:bCs/>
          <w:color w:val="000000" w:themeColor="text1"/>
          <w:sz w:val="32"/>
          <w:szCs w:val="32"/>
          <w:highlight w:val="none"/>
          <w14:textFill>
            <w14:solidFill>
              <w14:schemeClr w14:val="tx1"/>
            </w14:solidFill>
          </w14:textFill>
        </w:rPr>
        <w:t>月</w:t>
      </w:r>
      <w:r>
        <w:rPr>
          <w:rFonts w:hint="eastAsia" w:ascii="仿宋" w:hAnsi="仿宋" w:eastAsia="仿宋" w:cs="仿宋"/>
          <w:bCs/>
          <w:color w:val="000000" w:themeColor="text1"/>
          <w:sz w:val="32"/>
          <w:szCs w:val="32"/>
          <w:highlight w:val="none"/>
          <w:lang w:val="en-US" w:eastAsia="zh-CN"/>
          <w14:textFill>
            <w14:solidFill>
              <w14:schemeClr w14:val="tx1"/>
            </w14:solidFill>
          </w14:textFill>
        </w:rPr>
        <w:t>九</w:t>
      </w:r>
      <w:r>
        <w:rPr>
          <w:rFonts w:hint="eastAsia" w:ascii="仿宋" w:hAnsi="仿宋" w:eastAsia="仿宋" w:cs="仿宋"/>
          <w:bCs/>
          <w:color w:val="000000" w:themeColor="text1"/>
          <w:sz w:val="32"/>
          <w:szCs w:val="32"/>
          <w:highlight w:val="none"/>
          <w14:textFill>
            <w14:solidFill>
              <w14:schemeClr w14:val="tx1"/>
            </w14:solidFill>
          </w14:textFill>
        </w:rPr>
        <w:t>日</w:t>
      </w:r>
    </w:p>
    <w:p w14:paraId="6896455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bookmarkStart w:id="0" w:name="_Hlt67893495"/>
      <w:bookmarkEnd w:id="0"/>
    </w:p>
    <w:p w14:paraId="47D9859F">
      <w:pPr>
        <w:tabs>
          <w:tab w:val="left" w:pos="2268"/>
        </w:tabs>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315D4405">
      <w:pPr>
        <w:spacing w:line="360" w:lineRule="auto"/>
        <w:jc w:val="center"/>
        <w:rPr>
          <w:rFonts w:hint="eastAsia" w:ascii="仿宋" w:hAnsi="仿宋" w:eastAsia="仿宋" w:cs="仿宋"/>
          <w:b/>
          <w:color w:val="000000" w:themeColor="text1"/>
          <w:sz w:val="48"/>
          <w:szCs w:val="48"/>
          <w:highlight w:val="none"/>
          <w14:textFill>
            <w14:solidFill>
              <w14:schemeClr w14:val="tx1"/>
            </w14:solidFill>
          </w14:textFill>
        </w:rPr>
      </w:pPr>
      <w:r>
        <w:rPr>
          <w:rFonts w:hint="eastAsia" w:ascii="仿宋" w:hAnsi="仿宋" w:eastAsia="仿宋" w:cs="仿宋"/>
          <w:b/>
          <w:color w:val="000000" w:themeColor="text1"/>
          <w:sz w:val="48"/>
          <w:szCs w:val="48"/>
          <w:highlight w:val="none"/>
          <w14:textFill>
            <w14:solidFill>
              <w14:schemeClr w14:val="tx1"/>
            </w14:solidFill>
          </w14:textFill>
        </w:rPr>
        <w:t>目  录</w:t>
      </w:r>
    </w:p>
    <w:p w14:paraId="03B352C5">
      <w:pPr>
        <w:spacing w:line="360" w:lineRule="auto"/>
        <w:rPr>
          <w:rFonts w:hint="eastAsia" w:ascii="仿宋" w:hAnsi="仿宋" w:eastAsia="仿宋" w:cs="仿宋"/>
          <w:color w:val="000000" w:themeColor="text1"/>
          <w:sz w:val="32"/>
          <w:szCs w:val="32"/>
          <w:highlight w:val="none"/>
          <w14:textFill>
            <w14:solidFill>
              <w14:schemeClr w14:val="tx1"/>
            </w14:solidFill>
          </w14:textFill>
        </w:rPr>
      </w:pPr>
    </w:p>
    <w:p w14:paraId="3BE78FFB">
      <w:pPr>
        <w:spacing w:line="360" w:lineRule="auto"/>
        <w:rPr>
          <w:rFonts w:hint="eastAsia" w:ascii="仿宋" w:hAnsi="仿宋" w:eastAsia="仿宋" w:cs="仿宋"/>
          <w:color w:val="000000" w:themeColor="text1"/>
          <w:sz w:val="32"/>
          <w:szCs w:val="32"/>
          <w:highlight w:val="none"/>
          <w14:textFill>
            <w14:solidFill>
              <w14:schemeClr w14:val="tx1"/>
            </w14:solidFill>
          </w14:textFill>
        </w:rPr>
      </w:pPr>
    </w:p>
    <w:p w14:paraId="68285E0F">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第一部分      邀请供应商</w:t>
      </w:r>
    </w:p>
    <w:p w14:paraId="24961272">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第二部分      竞争性磋商流程</w:t>
      </w:r>
    </w:p>
    <w:p w14:paraId="19DBA769">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第三部分      供应商须知</w:t>
      </w:r>
    </w:p>
    <w:p w14:paraId="23717BDD">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第四部分      采购需求</w:t>
      </w:r>
    </w:p>
    <w:p w14:paraId="122962E1">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第五部分      评审方法及评审标准</w:t>
      </w:r>
    </w:p>
    <w:p w14:paraId="770D16A9">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第六部分      拟签订的合同文本</w:t>
      </w:r>
    </w:p>
    <w:p w14:paraId="696E8F0A">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第七部分      应提交的有关格式范例</w:t>
      </w:r>
    </w:p>
    <w:p w14:paraId="3A709A50">
      <w:pPr>
        <w:spacing w:line="360" w:lineRule="auto"/>
        <w:ind w:firstLine="1280" w:firstLineChars="4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第八部分      最后报价格式</w:t>
      </w:r>
    </w:p>
    <w:p w14:paraId="6B71277C">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bookmarkStart w:id="1" w:name="_Hlt91233176"/>
      <w:bookmarkEnd w:id="1"/>
      <w:bookmarkStart w:id="2" w:name="_Toc91899869"/>
    </w:p>
    <w:p w14:paraId="24614A2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51EC2D19">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0A0A5BCB">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158B68B9">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06B875E5">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0D513002">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4A5FC267">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7130004D">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3403AE2E">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208CC972">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7BDFC020">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1A717A8D">
      <w:pPr>
        <w:spacing w:line="360" w:lineRule="auto"/>
        <w:ind w:firstLine="549" w:firstLineChars="229"/>
        <w:rPr>
          <w:rFonts w:hint="eastAsia" w:ascii="仿宋" w:hAnsi="仿宋" w:eastAsia="仿宋" w:cs="仿宋"/>
          <w:color w:val="000000" w:themeColor="text1"/>
          <w:sz w:val="24"/>
          <w:highlight w:val="none"/>
          <w14:textFill>
            <w14:solidFill>
              <w14:schemeClr w14:val="tx1"/>
            </w14:solidFill>
          </w14:textFill>
        </w:rPr>
      </w:pPr>
    </w:p>
    <w:p w14:paraId="44633234">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bookmarkStart w:id="3" w:name="第一部分"/>
      <w:r>
        <w:rPr>
          <w:rFonts w:hint="eastAsia" w:ascii="仿宋" w:hAnsi="仿宋" w:eastAsia="仿宋" w:cs="仿宋"/>
          <w:b/>
          <w:color w:val="000000" w:themeColor="text1"/>
          <w:sz w:val="36"/>
          <w:szCs w:val="36"/>
          <w:highlight w:val="none"/>
          <w14:textFill>
            <w14:solidFill>
              <w14:schemeClr w14:val="tx1"/>
            </w14:solidFill>
          </w14:textFill>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000000" w:themeColor="text1"/>
          <w:sz w:val="36"/>
          <w:szCs w:val="20"/>
          <w:highlight w:val="none"/>
          <w14:textFill>
            <w14:solidFill>
              <w14:schemeClr w14:val="tx1"/>
            </w14:solidFill>
          </w14:textFill>
        </w:rPr>
        <w:t>第一部分  邀请供应商</w:t>
      </w:r>
    </w:p>
    <w:p w14:paraId="57625F08">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竞争性磋商邀请公告</w:t>
      </w:r>
    </w:p>
    <w:p w14:paraId="772F39AE">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6150FE3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项目概况</w:t>
      </w:r>
    </w:p>
    <w:p w14:paraId="1CD8E64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color w:val="000000" w:themeColor="text1"/>
          <w:sz w:val="24"/>
          <w:highlight w:val="none"/>
          <w14:textFill>
            <w14:solidFill>
              <w14:schemeClr w14:val="tx1"/>
            </w14:solidFill>
          </w14:textFill>
        </w:rPr>
        <w:t>采购项目的潜在供应商应在</w:t>
      </w:r>
      <w:r>
        <w:rPr>
          <w:rFonts w:hint="eastAsia" w:ascii="仿宋" w:hAnsi="仿宋" w:eastAsia="仿宋" w:cs="仿宋"/>
          <w:color w:val="000000" w:themeColor="text1"/>
          <w:sz w:val="24"/>
          <w:highlight w:val="none"/>
          <w:u w:val="single"/>
          <w14:textFill>
            <w14:solidFill>
              <w14:schemeClr w14:val="tx1"/>
            </w14:solidFill>
          </w14:textFill>
        </w:rPr>
        <w:t>政采云平台（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68"/>
          <w:rFonts w:hint="eastAsia" w:ascii="仿宋" w:hAnsi="仿宋" w:eastAsia="仿宋" w:cs="仿宋"/>
          <w:color w:val="000000" w:themeColor="text1"/>
          <w:sz w:val="24"/>
          <w:highlight w:val="none"/>
          <w:u w:val="single"/>
          <w14:textFill>
            <w14:solidFill>
              <w14:schemeClr w14:val="tx1"/>
            </w14:solidFill>
          </w14:textFill>
        </w:rPr>
        <w:t>https://www.zcygov.cn/</w:t>
      </w:r>
      <w:r>
        <w:rPr>
          <w:rStyle w:val="68"/>
          <w:rFonts w:hint="eastAsia" w:ascii="仿宋" w:hAnsi="仿宋" w:eastAsia="仿宋" w:cs="仿宋"/>
          <w:color w:val="000000" w:themeColor="text1"/>
          <w:sz w:val="24"/>
          <w:highlight w:val="none"/>
          <w:u w:val="single"/>
          <w14:textFill>
            <w14:solidFill>
              <w14:schemeClr w14:val="tx1"/>
            </w14:solidFill>
          </w14:textFill>
        </w:rPr>
        <w:fldChar w:fldCharType="end"/>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获取采购文件，并于</w:t>
      </w:r>
      <w:r>
        <w:rPr>
          <w:rFonts w:hint="eastAsia" w:ascii="仿宋" w:hAnsi="仿宋" w:eastAsia="仿宋" w:cs="仿宋"/>
          <w:color w:val="000000" w:themeColor="text1"/>
          <w:sz w:val="24"/>
          <w:highlight w:val="none"/>
          <w:u w:val="single"/>
          <w14:textFill>
            <w14:solidFill>
              <w14:schemeClr w14:val="tx1"/>
            </w14:solidFill>
          </w14:textFill>
        </w:rPr>
        <w:t xml:space="preserve">   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sz w:val="24"/>
          <w:highlight w:val="none"/>
          <w:u w:val="single"/>
          <w14:textFill>
            <w14:solidFill>
              <w14:schemeClr w14:val="tx1"/>
            </w14:solidFill>
          </w14:textFill>
        </w:rPr>
        <w:t>年</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bCs/>
          <w:color w:val="000000" w:themeColor="text1"/>
          <w:sz w:val="24"/>
          <w:highlight w:val="none"/>
          <w:u w:val="single"/>
          <w14:textFill>
            <w14:solidFill>
              <w14:schemeClr w14:val="tx1"/>
            </w14:solidFill>
          </w14:textFill>
        </w:rPr>
        <w:t>月</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21</w:t>
      </w:r>
      <w:r>
        <w:rPr>
          <w:rFonts w:hint="eastAsia" w:ascii="仿宋" w:hAnsi="仿宋" w:eastAsia="仿宋" w:cs="仿宋"/>
          <w:bCs/>
          <w:color w:val="000000" w:themeColor="text1"/>
          <w:sz w:val="24"/>
          <w:highlight w:val="none"/>
          <w:u w:val="single"/>
          <w14:textFill>
            <w14:solidFill>
              <w14:schemeClr w14:val="tx1"/>
            </w14:solidFill>
          </w14:textFill>
        </w:rPr>
        <w:t xml:space="preserve">日 </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bCs/>
          <w:color w:val="000000" w:themeColor="text1"/>
          <w:sz w:val="24"/>
          <w:highlight w:val="none"/>
          <w:u w:val="single"/>
          <w14:textFill>
            <w14:solidFill>
              <w14:schemeClr w14:val="tx1"/>
            </w14:solidFill>
          </w14:textFill>
        </w:rPr>
        <w:t>点</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Cs/>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14:textFill>
            <w14:solidFill>
              <w14:schemeClr w14:val="tx1"/>
            </w14:solidFill>
          </w14:textFill>
        </w:rPr>
        <w:t>（北京时间）前提交响应文件</w:t>
      </w:r>
      <w:r>
        <w:rPr>
          <w:rFonts w:hint="eastAsia" w:ascii="仿宋" w:hAnsi="仿宋" w:eastAsia="仿宋" w:cs="仿宋"/>
          <w:color w:val="000000" w:themeColor="text1"/>
          <w:sz w:val="24"/>
          <w:highlight w:val="none"/>
          <w14:textFill>
            <w14:solidFill>
              <w14:schemeClr w14:val="tx1"/>
            </w14:solidFill>
          </w14:textFill>
        </w:rPr>
        <w:t>。</w:t>
      </w:r>
    </w:p>
    <w:p w14:paraId="7EB66FE5">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47066902">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11" w:name="_Toc28359089"/>
      <w:bookmarkStart w:id="12" w:name="_Toc35393798"/>
      <w:bookmarkStart w:id="13" w:name="_Toc28359012"/>
      <w:bookmarkStart w:id="14" w:name="_Toc35393629"/>
      <w:r>
        <w:rPr>
          <w:rFonts w:hint="eastAsia" w:ascii="仿宋" w:hAnsi="仿宋" w:eastAsia="仿宋" w:cs="仿宋"/>
          <w:color w:val="000000" w:themeColor="text1"/>
          <w:sz w:val="24"/>
          <w:szCs w:val="24"/>
          <w:highlight w:val="none"/>
          <w14:textFill>
            <w14:solidFill>
              <w14:schemeClr w14:val="tx1"/>
            </w14:solidFill>
          </w14:textFill>
        </w:rPr>
        <w:t>一、项目基本情况</w:t>
      </w:r>
      <w:bookmarkEnd w:id="11"/>
      <w:bookmarkEnd w:id="12"/>
      <w:bookmarkEnd w:id="13"/>
      <w:bookmarkEnd w:id="14"/>
    </w:p>
    <w:p w14:paraId="1BEE011F">
      <w:pPr>
        <w:spacing w:line="360" w:lineRule="auto"/>
        <w:ind w:firstLine="482"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lang w:eastAsia="zh-CN"/>
          <w14:textFill>
            <w14:solidFill>
              <w14:schemeClr w14:val="tx1"/>
            </w14:solidFill>
          </w14:textFill>
        </w:rPr>
        <w:t>ZJCT6-2025JZCS-015</w:t>
      </w:r>
    </w:p>
    <w:p w14:paraId="1619D197">
      <w:pPr>
        <w:spacing w:line="360" w:lineRule="auto"/>
        <w:ind w:firstLine="482" w:firstLineChars="200"/>
        <w:rPr>
          <w:rFonts w:hint="eastAsia" w:ascii="仿宋" w:hAnsi="仿宋" w:eastAsia="仿宋" w:cs="仿宋"/>
          <w:color w:val="000000" w:themeColor="text1"/>
          <w:sz w:val="24"/>
          <w:highlight w:val="none"/>
          <w:u w:val="single"/>
          <w:lang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lang w:eastAsia="zh-CN"/>
          <w14:textFill>
            <w14:solidFill>
              <w14:schemeClr w14:val="tx1"/>
            </w14:solidFill>
          </w14:textFill>
        </w:rPr>
        <w:t xml:space="preserve">杭州市滨江区浦沿街道社区卫生服务中心2025年标识、标牌及图文制作项目 </w:t>
      </w:r>
    </w:p>
    <w:p w14:paraId="6054F7BA">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采购方式：</w:t>
      </w:r>
      <w:r>
        <w:rPr>
          <w:rFonts w:hint="eastAsia" w:ascii="仿宋" w:hAnsi="仿宋" w:eastAsia="仿宋" w:cs="仿宋"/>
          <w:color w:val="000000" w:themeColor="text1"/>
          <w:sz w:val="24"/>
          <w:highlight w:val="none"/>
          <w14:textFill>
            <w14:solidFill>
              <w14:schemeClr w14:val="tx1"/>
            </w14:solidFill>
          </w14:textFill>
        </w:rPr>
        <w:t>竞争性磋商</w:t>
      </w:r>
    </w:p>
    <w:p w14:paraId="2AC1FF89">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预算金额（元）：</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1000000</w:t>
      </w:r>
      <w:r>
        <w:rPr>
          <w:rFonts w:hint="eastAsia" w:ascii="仿宋" w:hAnsi="仿宋" w:eastAsia="仿宋" w:cs="仿宋"/>
          <w:color w:val="000000" w:themeColor="text1"/>
          <w:sz w:val="24"/>
          <w:highlight w:val="none"/>
          <w14:textFill>
            <w14:solidFill>
              <w14:schemeClr w14:val="tx1"/>
            </w14:solidFill>
          </w14:textFill>
        </w:rPr>
        <w:t xml:space="preserve"> </w:t>
      </w:r>
    </w:p>
    <w:p w14:paraId="26C6A9D2">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最高限价（元）：</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1000000</w:t>
      </w:r>
      <w:r>
        <w:rPr>
          <w:rFonts w:hint="eastAsia" w:ascii="仿宋" w:hAnsi="仿宋" w:eastAsia="仿宋" w:cs="仿宋"/>
          <w:color w:val="000000" w:themeColor="text1"/>
          <w:sz w:val="24"/>
          <w:highlight w:val="none"/>
          <w14:textFill>
            <w14:solidFill>
              <w14:schemeClr w14:val="tx1"/>
            </w14:solidFill>
          </w14:textFill>
        </w:rPr>
        <w:t xml:space="preserve"> </w:t>
      </w:r>
    </w:p>
    <w:p w14:paraId="70CE61B8">
      <w:pPr>
        <w:spacing w:line="360" w:lineRule="auto"/>
        <w:ind w:firstLine="723" w:firstLineChars="3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采购需求：</w:t>
      </w:r>
      <w:r>
        <w:rPr>
          <w:rFonts w:hint="eastAsia" w:ascii="仿宋" w:hAnsi="仿宋" w:eastAsia="仿宋" w:cs="仿宋"/>
          <w:b/>
          <w:bCs/>
          <w:snapToGrid w:val="0"/>
          <w:color w:val="000000" w:themeColor="text1"/>
          <w:kern w:val="28"/>
          <w:sz w:val="24"/>
          <w:szCs w:val="20"/>
          <w:highlight w:val="non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snapToGrid w:val="0"/>
          <w:color w:val="000000" w:themeColor="text1"/>
          <w:kern w:val="28"/>
          <w:sz w:val="24"/>
          <w:szCs w:val="20"/>
          <w:highlight w:val="none"/>
          <w:lang w:eastAsia="zh-CN"/>
          <w14:textFill>
            <w14:solidFill>
              <w14:schemeClr w14:val="tx1"/>
            </w14:solidFill>
          </w14:textFill>
        </w:rPr>
        <w:t>，</w:t>
      </w:r>
      <w:r>
        <w:rPr>
          <w:rFonts w:hint="eastAsia" w:ascii="仿宋" w:hAnsi="仿宋" w:eastAsia="仿宋" w:cs="仿宋"/>
          <w:snapToGrid w:val="0"/>
          <w:color w:val="000000" w:themeColor="text1"/>
          <w:kern w:val="28"/>
          <w:sz w:val="24"/>
          <w:szCs w:val="20"/>
          <w:highlight w:val="none"/>
          <w14:textFill>
            <w14:solidFill>
              <w14:schemeClr w14:val="tx1"/>
            </w14:solidFill>
          </w14:textFill>
        </w:rPr>
        <w:t>主要内容：</w:t>
      </w:r>
      <w:r>
        <w:rPr>
          <w:rFonts w:hint="eastAsia" w:ascii="仿宋" w:hAnsi="仿宋" w:eastAsia="仿宋" w:cs="仿宋"/>
          <w:b/>
          <w:bCs/>
          <w:snapToGrid w:val="0"/>
          <w:color w:val="000000" w:themeColor="text1"/>
          <w:kern w:val="28"/>
          <w:sz w:val="24"/>
          <w:szCs w:val="20"/>
          <w:highlight w:val="none"/>
          <w:lang w:eastAsia="zh-CN"/>
          <w14:textFill>
            <w14:solidFill>
              <w14:schemeClr w14:val="tx1"/>
            </w14:solidFill>
          </w14:textFill>
        </w:rPr>
        <w:t>杭州市滨江区浦沿街道社区卫生服务中心2025年标识、标牌及图文制作</w:t>
      </w:r>
      <w:r>
        <w:rPr>
          <w:rFonts w:hint="eastAsia" w:ascii="仿宋" w:hAnsi="仿宋" w:eastAsia="仿宋" w:cs="仿宋"/>
          <w:snapToGrid w:val="0"/>
          <w:color w:val="000000" w:themeColor="text1"/>
          <w:kern w:val="28"/>
          <w:sz w:val="24"/>
          <w:szCs w:val="20"/>
          <w:highlight w:val="none"/>
          <w:lang w:eastAsia="zh-CN"/>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详见磋商文件。</w:t>
      </w:r>
    </w:p>
    <w:p w14:paraId="079EE92D">
      <w:pPr>
        <w:spacing w:line="48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合同履行期限</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Cs/>
          <w:color w:val="000000" w:themeColor="text1"/>
          <w:sz w:val="24"/>
          <w:szCs w:val="24"/>
          <w:highlight w:val="none"/>
          <w14:textFill>
            <w14:solidFill>
              <w14:schemeClr w14:val="tx1"/>
            </w14:solidFill>
          </w14:textFill>
        </w:rPr>
        <w:t>合同签订之日起</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45</w:t>
      </w:r>
      <w:r>
        <w:rPr>
          <w:rFonts w:hint="eastAsia" w:ascii="仿宋" w:hAnsi="仿宋" w:eastAsia="仿宋" w:cs="仿宋"/>
          <w:bCs/>
          <w:color w:val="000000" w:themeColor="text1"/>
          <w:sz w:val="24"/>
          <w:szCs w:val="24"/>
          <w:highlight w:val="none"/>
          <w14:textFill>
            <w14:solidFill>
              <w14:schemeClr w14:val="tx1"/>
            </w14:solidFill>
          </w14:textFill>
        </w:rPr>
        <w:t>日历天内完成供货、安装调试及验收。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p>
    <w:p w14:paraId="6957DED6">
      <w:pPr>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本项目接受联合体投标：</w:t>
      </w:r>
      <w:sdt>
        <w:sdtPr>
          <w:rPr>
            <w:rFonts w:hint="eastAsia" w:ascii="仿宋" w:hAnsi="仿宋" w:eastAsia="仿宋" w:cs="仿宋"/>
            <w:b/>
            <w:color w:val="000000" w:themeColor="text1"/>
            <w:sz w:val="24"/>
            <w:highlight w:val="none"/>
            <w14:textFill>
              <w14:solidFill>
                <w14:schemeClr w14:val="tx1"/>
              </w14:solidFill>
            </w14:textFill>
          </w:rPr>
          <w:id w:val="2035453831"/>
          <w14:checkbox>
            <w14:checked w14:val="1"/>
            <w14:checkedState w14:val="00FE" w14:font="Wingdings"/>
            <w14:uncheckedState w14:val="2610" w14:font="MS Gothic"/>
          </w14:checkbox>
        </w:sdtPr>
        <w:sdtEndPr>
          <w:rPr>
            <w:rFonts w:hint="eastAsia" w:ascii="仿宋" w:hAnsi="仿宋" w:eastAsia="仿宋" w:cs="仿宋"/>
            <w:b/>
            <w:color w:val="000000" w:themeColor="text1"/>
            <w:sz w:val="24"/>
            <w:highlight w:val="none"/>
            <w14:textFill>
              <w14:solidFill>
                <w14:schemeClr w14:val="tx1"/>
              </w14:solidFill>
            </w14:textFill>
          </w:rPr>
        </w:sdtEndPr>
        <w:sdtContent>
          <w:r>
            <w:rPr>
              <w:rFonts w:hint="eastAsia" w:ascii="Wingdings" w:hAnsi="Wingdings" w:eastAsia="仿宋" w:cs="仿宋"/>
              <w:b/>
              <w:color w:val="000000" w:themeColor="text1"/>
              <w:kern w:val="2"/>
              <w:sz w:val="24"/>
              <w:szCs w:val="24"/>
              <w:highlight w:val="none"/>
              <w:lang w:val="en-US" w:eastAsia="zh-CN" w:bidi="ar-SA"/>
              <w14:textFill>
                <w14:solidFill>
                  <w14:schemeClr w14:val="tx1"/>
                </w14:solidFill>
              </w14:textFill>
            </w:rPr>
            <w:t>þ</w:t>
          </w:r>
        </w:sdtContent>
      </w:sdt>
      <w:r>
        <w:rPr>
          <w:rFonts w:hint="eastAsia" w:ascii="仿宋" w:hAnsi="仿宋" w:eastAsia="仿宋" w:cs="仿宋"/>
          <w:b/>
          <w:color w:val="000000" w:themeColor="text1"/>
          <w:sz w:val="24"/>
          <w:highlight w:val="none"/>
          <w14:textFill>
            <w14:solidFill>
              <w14:schemeClr w14:val="tx1"/>
            </w14:solidFill>
          </w14:textFill>
        </w:rPr>
        <w:t>是，</w:t>
      </w:r>
      <w:sdt>
        <w:sdtPr>
          <w:rPr>
            <w:rFonts w:hint="eastAsia" w:ascii="仿宋" w:hAnsi="仿宋" w:eastAsia="仿宋" w:cs="仿宋"/>
            <w:b/>
            <w:color w:val="000000" w:themeColor="text1"/>
            <w:sz w:val="24"/>
            <w:highlight w:val="none"/>
            <w14:textFill>
              <w14:solidFill>
                <w14:schemeClr w14:val="tx1"/>
              </w14:solidFill>
            </w14:textFill>
          </w:rPr>
          <w:id w:val="-1"/>
          <w14:checkbox>
            <w14:checked w14:val="0"/>
            <w14:checkedState w14:val="00FE" w14:font="Wingdings"/>
            <w14:uncheckedState w14:val="2610" w14:font="MS Gothic"/>
          </w14:checkbox>
        </w:sdtPr>
        <w:sdtEndPr>
          <w:rPr>
            <w:rFonts w:hint="eastAsia" w:ascii="仿宋" w:hAnsi="仿宋" w:eastAsia="仿宋" w:cs="仿宋"/>
            <w:b/>
            <w:color w:val="000000" w:themeColor="text1"/>
            <w:sz w:val="24"/>
            <w:highlight w:val="none"/>
            <w14:textFill>
              <w14:solidFill>
                <w14:schemeClr w14:val="tx1"/>
              </w14:solidFill>
            </w14:textFill>
          </w:rPr>
        </w:sdtEndPr>
        <w:sdtContent>
          <w:r>
            <w:rPr>
              <w:rFonts w:hint="eastAsia" w:ascii="仿宋" w:hAnsi="仿宋" w:eastAsia="仿宋" w:cs="仿宋"/>
              <w:b/>
              <w:color w:val="000000" w:themeColor="text1"/>
              <w:sz w:val="24"/>
              <w:highlight w:val="none"/>
              <w14:textFill>
                <w14:solidFill>
                  <w14:schemeClr w14:val="tx1"/>
                </w14:solidFill>
              </w14:textFill>
            </w:rPr>
            <w:t>☐</w:t>
          </w:r>
        </w:sdtContent>
      </w:sdt>
      <w:r>
        <w:rPr>
          <w:rFonts w:hint="eastAsia" w:ascii="仿宋" w:hAnsi="仿宋" w:eastAsia="仿宋" w:cs="仿宋"/>
          <w:b/>
          <w:color w:val="000000" w:themeColor="text1"/>
          <w:sz w:val="24"/>
          <w:highlight w:val="none"/>
          <w14:textFill>
            <w14:solidFill>
              <w14:schemeClr w14:val="tx1"/>
            </w14:solidFill>
          </w14:textFill>
        </w:rPr>
        <w:t>否。</w:t>
      </w:r>
    </w:p>
    <w:p w14:paraId="716DA02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15" w:name="_Toc35393630"/>
      <w:bookmarkStart w:id="16" w:name="_Toc28359013"/>
      <w:bookmarkStart w:id="17" w:name="_Toc28359090"/>
      <w:bookmarkStart w:id="18" w:name="_Toc35393799"/>
      <w:r>
        <w:rPr>
          <w:rFonts w:hint="eastAsia" w:ascii="仿宋" w:hAnsi="仿宋" w:eastAsia="仿宋" w:cs="仿宋"/>
          <w:color w:val="000000" w:themeColor="text1"/>
          <w:sz w:val="24"/>
          <w:highlight w:val="none"/>
          <w14:textFill>
            <w14:solidFill>
              <w14:schemeClr w14:val="tx1"/>
            </w14:solidFill>
          </w14:textFill>
        </w:rPr>
        <w:t>二、申请人的资格要求：</w:t>
      </w:r>
      <w:bookmarkEnd w:id="15"/>
      <w:bookmarkEnd w:id="16"/>
      <w:bookmarkEnd w:id="17"/>
      <w:bookmarkEnd w:id="18"/>
    </w:p>
    <w:p w14:paraId="776C3EBC">
      <w:pPr>
        <w:spacing w:line="360" w:lineRule="auto"/>
        <w:ind w:firstLine="48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1D4C5196">
      <w:pPr>
        <w:spacing w:line="360" w:lineRule="auto"/>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 xml:space="preserve">    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snapToGrid w:val="0"/>
          <w:color w:val="000000" w:themeColor="text1"/>
          <w:kern w:val="28"/>
          <w:sz w:val="24"/>
          <w:szCs w:val="20"/>
          <w:highlight w:val="none"/>
          <w14:textFill>
            <w14:solidFill>
              <w14:schemeClr w14:val="tx1"/>
            </w14:solidFill>
          </w14:textFill>
        </w:rPr>
        <w:t>以联合体形式响应的，提供联合协议(本项目不接受联合体响应或者供应商不以联合体形式响应的，则不需要提供) ；</w:t>
      </w:r>
    </w:p>
    <w:p w14:paraId="28D23836">
      <w:pPr>
        <w:spacing w:line="360" w:lineRule="auto"/>
        <w:ind w:firstLine="480" w:firstLineChars="20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color w:val="000000" w:themeColor="text1"/>
          <w:kern w:val="28"/>
          <w:sz w:val="24"/>
          <w:szCs w:val="20"/>
          <w:highlight w:val="none"/>
          <w14:textFill>
            <w14:solidFill>
              <w14:schemeClr w14:val="tx1"/>
            </w14:solidFill>
          </w14:textFill>
        </w:rPr>
        <w:t>3.落实政府采购政策需满足的资格要求：</w:t>
      </w:r>
    </w:p>
    <w:p w14:paraId="7773BF7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928616923"/>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无</w:t>
      </w:r>
      <w:r>
        <w:rPr>
          <w:rFonts w:hint="eastAsia" w:ascii="仿宋" w:hAnsi="仿宋" w:eastAsia="仿宋" w:cs="仿宋"/>
          <w:snapToGrid w:val="0"/>
          <w:color w:val="000000" w:themeColor="text1"/>
          <w:kern w:val="28"/>
          <w:sz w:val="24"/>
          <w:szCs w:val="20"/>
          <w:highlight w:val="none"/>
          <w14:textFill>
            <w14:solidFill>
              <w14:schemeClr w14:val="tx1"/>
            </w14:solidFill>
          </w14:textFill>
        </w:rPr>
        <w:t>（注：不得限制大中型企业与小微企业组成联合体参与响应）</w:t>
      </w:r>
      <w:r>
        <w:rPr>
          <w:rFonts w:hint="eastAsia" w:ascii="仿宋" w:hAnsi="仿宋" w:eastAsia="仿宋" w:cs="仿宋"/>
          <w:color w:val="000000" w:themeColor="text1"/>
          <w:sz w:val="24"/>
          <w:highlight w:val="none"/>
          <w14:textFill>
            <w14:solidFill>
              <w14:schemeClr w14:val="tx1"/>
            </w14:solidFill>
          </w14:textFill>
        </w:rPr>
        <w:t>；</w:t>
      </w:r>
    </w:p>
    <w:p w14:paraId="45D0B29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94148145"/>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专</w:t>
      </w:r>
      <w:r>
        <w:rPr>
          <w:rFonts w:hint="eastAsia" w:ascii="仿宋" w:hAnsi="仿宋" w:eastAsia="仿宋" w:cs="仿宋"/>
          <w:color w:val="000000" w:themeColor="text1"/>
          <w:sz w:val="24"/>
          <w:highlight w:val="none"/>
          <w14:textFill>
            <w14:solidFill>
              <w14:schemeClr w14:val="tx1"/>
            </w14:solidFill>
          </w14:textFill>
        </w:rPr>
        <w:t>门面向中小企业</w:t>
      </w:r>
    </w:p>
    <w:p w14:paraId="00651A77">
      <w:pPr>
        <w:spacing w:line="360" w:lineRule="auto"/>
        <w:ind w:firstLine="897" w:firstLineChars="374"/>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66646188"/>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sz w:val="24"/>
          <w:highlight w:val="none"/>
          <w14:textFill>
            <w14:solidFill>
              <w14:schemeClr w14:val="tx1"/>
            </w14:solidFill>
          </w14:textFill>
        </w:rPr>
        <w:t>货物全部由符合政策要求的中小企业制造，提供中小企业声明函；</w:t>
      </w:r>
    </w:p>
    <w:p w14:paraId="2A6592F9">
      <w:pPr>
        <w:spacing w:line="360" w:lineRule="auto"/>
        <w:ind w:firstLine="897" w:firstLineChars="374"/>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44261902"/>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货物全部由符合政策要求的小微企业制造，提供中小企业声明函；</w:t>
      </w:r>
    </w:p>
    <w:p w14:paraId="28852B9F">
      <w:pPr>
        <w:spacing w:line="360" w:lineRule="auto"/>
        <w:ind w:firstLine="897" w:firstLineChars="374"/>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865688562"/>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000000" w:themeColor="text1"/>
          <w:sz w:val="24"/>
          <w:highlight w:val="none"/>
          <w14:textFill>
            <w14:solidFill>
              <w14:schemeClr w14:val="tx1"/>
            </w14:solidFill>
          </w14:textFill>
        </w:rPr>
        <w:t>；</w:t>
      </w:r>
    </w:p>
    <w:p w14:paraId="4C3EAEAD">
      <w:pPr>
        <w:spacing w:line="360" w:lineRule="auto"/>
        <w:ind w:firstLine="897" w:firstLineChars="374"/>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463064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要求合同分包，提供分包意向协议和中小企业声明函，分包意向协议中中小企业合同金额应当达到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，其中小微企业合同金额应当达到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w:t>
      </w:r>
      <w:r>
        <w:rPr>
          <w:rFonts w:hint="eastAsia" w:ascii="仿宋" w:hAnsi="仿宋" w:eastAsia="仿宋" w:cs="仿宋"/>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000000" w:themeColor="text1"/>
          <w:sz w:val="24"/>
          <w:highlight w:val="none"/>
          <w14:textFill>
            <w14:solidFill>
              <w14:schemeClr w14:val="tx1"/>
            </w14:solidFill>
          </w14:textFill>
        </w:rPr>
        <w:t>；</w:t>
      </w:r>
    </w:p>
    <w:p w14:paraId="12579B0B">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4.本项目的特定资格要求：</w:t>
      </w:r>
    </w:p>
    <w:p w14:paraId="325DC7CE">
      <w:pPr>
        <w:snapToGrid w:val="0"/>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6463"/>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lang w:val="en-US" w:eastAsia="zh-CN"/>
          <w14:textFill>
            <w14:solidFill>
              <w14:schemeClr w14:val="tx1"/>
            </w14:solidFill>
          </w14:textFill>
        </w:rPr>
        <w:t>无。</w:t>
      </w:r>
    </w:p>
    <w:p w14:paraId="6DF94BB8">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63451000"/>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有特定资格要求：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，该特定条件的法律法规依据：</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32C18C55">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211023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19" w:name="_Toc35393800"/>
      <w:bookmarkStart w:id="20" w:name="_Toc28359091"/>
      <w:bookmarkStart w:id="21" w:name="_Toc28359014"/>
      <w:bookmarkStart w:id="22" w:name="_Toc35393631"/>
      <w:r>
        <w:rPr>
          <w:rFonts w:hint="eastAsia" w:ascii="仿宋" w:hAnsi="仿宋" w:eastAsia="仿宋" w:cs="仿宋"/>
          <w:color w:val="000000" w:themeColor="text1"/>
          <w:sz w:val="24"/>
          <w:highlight w:val="none"/>
          <w14:textFill>
            <w14:solidFill>
              <w14:schemeClr w14:val="tx1"/>
            </w14:solidFill>
          </w14:textFill>
        </w:rPr>
        <w:t>三、获取（下载）采购文件</w:t>
      </w:r>
      <w:bookmarkEnd w:id="19"/>
      <w:bookmarkEnd w:id="20"/>
      <w:bookmarkEnd w:id="21"/>
      <w:bookmarkEnd w:id="22"/>
    </w:p>
    <w:p w14:paraId="213C5731">
      <w:pPr>
        <w:spacing w:line="360" w:lineRule="auto"/>
        <w:ind w:firstLine="54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7"/>
          <w:szCs w:val="27"/>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至202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lang w:val="en-US" w:eastAsia="zh-CN"/>
          <w14:textFill>
            <w14:solidFill>
              <w14:schemeClr w14:val="tx1"/>
            </w14:solidFill>
          </w14:textFill>
        </w:rPr>
        <w:t>04</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lang w:val="en-US" w:eastAsia="zh-CN"/>
          <w14:textFill>
            <w14:solidFill>
              <w14:schemeClr w14:val="tx1"/>
            </w14:solidFill>
          </w14:textFill>
        </w:rPr>
        <w:t>21</w:t>
      </w:r>
      <w:r>
        <w:rPr>
          <w:rFonts w:hint="eastAsia" w:ascii="仿宋" w:hAnsi="仿宋" w:eastAsia="仿宋" w:cs="仿宋"/>
          <w:color w:val="000000" w:themeColor="text1"/>
          <w:sz w:val="24"/>
          <w:highlight w:val="none"/>
          <w14:textFill>
            <w14:solidFill>
              <w14:schemeClr w14:val="tx1"/>
            </w14:solidFill>
          </w14:textFill>
        </w:rPr>
        <w:t>日，每天上午00:00至12:00 ，下午12:00至23:59（北京时间，线上获取法定节假日均可，线下获取文件法定节假日除外）；</w:t>
      </w:r>
    </w:p>
    <w:p w14:paraId="40098FDA">
      <w:pPr>
        <w:spacing w:line="360" w:lineRule="auto"/>
        <w:ind w:firstLine="540"/>
        <w:rPr>
          <w:rFonts w:hint="eastAsia" w:ascii="仿宋" w:hAnsi="仿宋" w:eastAsia="仿宋" w:cs="仿宋"/>
          <w:color w:val="000000" w:themeColor="text1"/>
          <w:sz w:val="28"/>
          <w:szCs w:val="28"/>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地点（网址）：政采云平台（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68"/>
          <w:rFonts w:hint="eastAsia" w:ascii="仿宋" w:hAnsi="仿宋" w:eastAsia="仿宋" w:cs="仿宋"/>
          <w:b/>
          <w:color w:val="000000" w:themeColor="text1"/>
          <w:sz w:val="24"/>
          <w:highlight w:val="none"/>
          <w14:textFill>
            <w14:solidFill>
              <w14:schemeClr w14:val="tx1"/>
            </w14:solidFill>
          </w14:textFill>
        </w:rPr>
        <w:t>https://www.zcygov.cn/</w:t>
      </w:r>
      <w:r>
        <w:rPr>
          <w:rStyle w:val="68"/>
          <w:rFonts w:hint="eastAsia" w:ascii="仿宋" w:hAnsi="仿宋" w:eastAsia="仿宋" w:cs="仿宋"/>
          <w:b/>
          <w:color w:val="000000" w:themeColor="text1"/>
          <w:sz w:val="24"/>
          <w:highlight w:val="none"/>
          <w14:textFill>
            <w14:solidFill>
              <w14:schemeClr w14:val="tx1"/>
            </w14:solidFill>
          </w14:textFill>
        </w:rPr>
        <w:fldChar w:fldCharType="end"/>
      </w:r>
      <w:r>
        <w:rPr>
          <w:rFonts w:hint="eastAsia" w:ascii="仿宋" w:hAnsi="仿宋" w:eastAsia="仿宋" w:cs="仿宋"/>
          <w:b/>
          <w:color w:val="000000" w:themeColor="text1"/>
          <w:sz w:val="24"/>
          <w:highlight w:val="none"/>
          <w14:textFill>
            <w14:solidFill>
              <w14:schemeClr w14:val="tx1"/>
            </w14:solidFill>
          </w14:textFill>
        </w:rPr>
        <w:t>）</w:t>
      </w:r>
    </w:p>
    <w:p w14:paraId="28576C7D">
      <w:pPr>
        <w:spacing w:line="360" w:lineRule="auto"/>
        <w:ind w:firstLine="54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方式：</w:t>
      </w:r>
      <w:r>
        <w:rPr>
          <w:rFonts w:hint="eastAsia" w:ascii="仿宋" w:hAnsi="仿宋" w:eastAsia="仿宋" w:cs="仿宋"/>
          <w:color w:val="000000" w:themeColor="text1"/>
          <w:sz w:val="24"/>
          <w:highlight w:val="none"/>
          <w14:textFill>
            <w14:solidFill>
              <w14:schemeClr w14:val="tx1"/>
            </w14:solidFill>
          </w14:textFill>
        </w:rPr>
        <w:t>供应商登录政采云平台https://www.zcygov.cn/在线申请获取采购文件（进入“项目采购”应用，在获取采购文件菜单中选择项目，申请获取采购文件）。</w:t>
      </w:r>
    </w:p>
    <w:p w14:paraId="4299CADF">
      <w:pPr>
        <w:spacing w:line="360" w:lineRule="auto"/>
        <w:ind w:firstLine="540"/>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售价：</w:t>
      </w:r>
      <w:r>
        <w:rPr>
          <w:rFonts w:hint="eastAsia" w:ascii="仿宋" w:hAnsi="仿宋" w:eastAsia="仿宋" w:cs="仿宋"/>
          <w:color w:val="000000" w:themeColor="text1"/>
          <w:sz w:val="24"/>
          <w:highlight w:val="none"/>
          <w14:textFill>
            <w14:solidFill>
              <w14:schemeClr w14:val="tx1"/>
            </w14:solidFill>
          </w14:textFill>
        </w:rPr>
        <w:t>免费。</w:t>
      </w:r>
    </w:p>
    <w:p w14:paraId="05A1C196">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23" w:name="_Toc35393801"/>
      <w:bookmarkStart w:id="24" w:name="_Toc35393632"/>
      <w:bookmarkStart w:id="25" w:name="_Toc28359092"/>
      <w:bookmarkStart w:id="26" w:name="_Toc28359015"/>
      <w:r>
        <w:rPr>
          <w:rFonts w:hint="eastAsia" w:ascii="仿宋" w:hAnsi="仿宋" w:eastAsia="仿宋" w:cs="仿宋"/>
          <w:color w:val="000000" w:themeColor="text1"/>
          <w:sz w:val="24"/>
          <w:szCs w:val="24"/>
          <w:highlight w:val="none"/>
          <w14:textFill>
            <w14:solidFill>
              <w14:schemeClr w14:val="tx1"/>
            </w14:solidFill>
          </w14:textFill>
        </w:rPr>
        <w:t>四、响应文件提交</w:t>
      </w:r>
      <w:bookmarkEnd w:id="23"/>
      <w:bookmarkEnd w:id="24"/>
      <w:bookmarkEnd w:id="25"/>
      <w:bookmarkEnd w:id="26"/>
      <w:r>
        <w:rPr>
          <w:rFonts w:hint="eastAsia" w:ascii="仿宋" w:hAnsi="仿宋" w:eastAsia="仿宋" w:cs="仿宋"/>
          <w:color w:val="000000" w:themeColor="text1"/>
          <w:sz w:val="24"/>
          <w:szCs w:val="24"/>
          <w:highlight w:val="none"/>
          <w14:textFill>
            <w14:solidFill>
              <w14:schemeClr w14:val="tx1"/>
            </w14:solidFill>
          </w14:textFill>
        </w:rPr>
        <w:t>（上传）</w:t>
      </w:r>
    </w:p>
    <w:p w14:paraId="1EBE886D">
      <w:pPr>
        <w:spacing w:line="360" w:lineRule="auto"/>
        <w:ind w:firstLine="480" w:firstLineChars="200"/>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截止时间：</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sz w:val="24"/>
          <w:highlight w:val="none"/>
          <w:u w:val="single"/>
          <w14:textFill>
            <w14:solidFill>
              <w14:schemeClr w14:val="tx1"/>
            </w14:solidFill>
          </w14:textFill>
        </w:rPr>
        <w:t>年</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bCs/>
          <w:color w:val="000000" w:themeColor="text1"/>
          <w:sz w:val="24"/>
          <w:highlight w:val="none"/>
          <w:u w:val="single"/>
          <w14:textFill>
            <w14:solidFill>
              <w14:schemeClr w14:val="tx1"/>
            </w14:solidFill>
          </w14:textFill>
        </w:rPr>
        <w:t>月</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21</w:t>
      </w:r>
      <w:r>
        <w:rPr>
          <w:rFonts w:hint="eastAsia" w:ascii="仿宋" w:hAnsi="仿宋" w:eastAsia="仿宋" w:cs="仿宋"/>
          <w:bCs/>
          <w:color w:val="000000" w:themeColor="text1"/>
          <w:sz w:val="24"/>
          <w:highlight w:val="none"/>
          <w:u w:val="single"/>
          <w14:textFill>
            <w14:solidFill>
              <w14:schemeClr w14:val="tx1"/>
            </w14:solidFill>
          </w14:textFill>
        </w:rPr>
        <w:t xml:space="preserve">日 </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bCs/>
          <w:color w:val="000000" w:themeColor="text1"/>
          <w:sz w:val="24"/>
          <w:highlight w:val="none"/>
          <w:u w:val="single"/>
          <w14:textFill>
            <w14:solidFill>
              <w14:schemeClr w14:val="tx1"/>
            </w14:solidFill>
          </w14:textFill>
        </w:rPr>
        <w:t xml:space="preserve">点 </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Cs/>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14:textFill>
            <w14:solidFill>
              <w14:schemeClr w14:val="tx1"/>
            </w14:solidFill>
          </w14:textFill>
        </w:rPr>
        <w:t>（北京时间）</w:t>
      </w:r>
    </w:p>
    <w:p w14:paraId="0FE5616F">
      <w:pPr>
        <w:spacing w:line="360" w:lineRule="auto"/>
        <w:ind w:firstLine="480" w:firstLineChars="200"/>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b/>
          <w:color w:val="000000" w:themeColor="text1"/>
          <w:sz w:val="24"/>
          <w:highlight w:val="none"/>
          <w14:textFill>
            <w14:solidFill>
              <w14:schemeClr w14:val="tx1"/>
            </w14:solidFill>
          </w14:textFill>
        </w:rPr>
        <w:t>政采云平台（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68"/>
          <w:rFonts w:hint="eastAsia" w:ascii="仿宋" w:hAnsi="仿宋" w:eastAsia="仿宋" w:cs="仿宋"/>
          <w:b/>
          <w:color w:val="000000" w:themeColor="text1"/>
          <w:kern w:val="2"/>
          <w:sz w:val="24"/>
          <w:szCs w:val="24"/>
          <w:highlight w:val="none"/>
          <w14:textFill>
            <w14:solidFill>
              <w14:schemeClr w14:val="tx1"/>
            </w14:solidFill>
          </w14:textFill>
        </w:rPr>
        <w:t>https://www.zcygov.cn/</w:t>
      </w:r>
      <w:r>
        <w:rPr>
          <w:rStyle w:val="68"/>
          <w:rFonts w:hint="eastAsia" w:ascii="仿宋" w:hAnsi="仿宋" w:eastAsia="仿宋" w:cs="仿宋"/>
          <w:b/>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b/>
          <w:color w:val="000000" w:themeColor="text1"/>
          <w:sz w:val="24"/>
          <w:highlight w:val="none"/>
          <w14:textFill>
            <w14:solidFill>
              <w14:schemeClr w14:val="tx1"/>
            </w14:solidFill>
          </w14:textFill>
        </w:rPr>
        <w:t>）。</w:t>
      </w:r>
    </w:p>
    <w:p w14:paraId="7B5DA4BE">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27" w:name="_Toc28359016"/>
      <w:bookmarkStart w:id="28" w:name="_Toc28359093"/>
      <w:bookmarkStart w:id="29" w:name="_Toc35393802"/>
      <w:bookmarkStart w:id="30" w:name="_Toc35393633"/>
      <w:r>
        <w:rPr>
          <w:rFonts w:hint="eastAsia" w:ascii="仿宋" w:hAnsi="仿宋" w:eastAsia="仿宋" w:cs="仿宋"/>
          <w:color w:val="000000" w:themeColor="text1"/>
          <w:sz w:val="24"/>
          <w:szCs w:val="24"/>
          <w:highlight w:val="none"/>
          <w14:textFill>
            <w14:solidFill>
              <w14:schemeClr w14:val="tx1"/>
            </w14:solidFill>
          </w14:textFill>
        </w:rPr>
        <w:t>五、响应文件开启</w:t>
      </w:r>
      <w:bookmarkEnd w:id="27"/>
      <w:bookmarkEnd w:id="28"/>
      <w:bookmarkEnd w:id="29"/>
      <w:bookmarkEnd w:id="30"/>
    </w:p>
    <w:p w14:paraId="13B90961">
      <w:pPr>
        <w:spacing w:line="360" w:lineRule="auto"/>
        <w:ind w:firstLine="480" w:firstLineChars="200"/>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202</w:t>
      </w:r>
      <w:r>
        <w:rPr>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Fonts w:hint="eastAsia" w:ascii="仿宋" w:hAnsi="仿宋" w:eastAsia="仿宋" w:cs="仿宋"/>
          <w:bCs/>
          <w:color w:val="000000" w:themeColor="text1"/>
          <w:sz w:val="24"/>
          <w:highlight w:val="none"/>
          <w:u w:val="single"/>
          <w14:textFill>
            <w14:solidFill>
              <w14:schemeClr w14:val="tx1"/>
            </w14:solidFill>
          </w14:textFill>
        </w:rPr>
        <w:t>年</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04</w:t>
      </w:r>
      <w:r>
        <w:rPr>
          <w:rFonts w:hint="eastAsia" w:ascii="仿宋" w:hAnsi="仿宋" w:eastAsia="仿宋" w:cs="仿宋"/>
          <w:bCs/>
          <w:color w:val="000000" w:themeColor="text1"/>
          <w:sz w:val="24"/>
          <w:highlight w:val="none"/>
          <w:u w:val="single"/>
          <w14:textFill>
            <w14:solidFill>
              <w14:schemeClr w14:val="tx1"/>
            </w14:solidFill>
          </w14:textFill>
        </w:rPr>
        <w:t>月</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21</w:t>
      </w:r>
      <w:r>
        <w:rPr>
          <w:rFonts w:hint="eastAsia" w:ascii="仿宋" w:hAnsi="仿宋" w:eastAsia="仿宋" w:cs="仿宋"/>
          <w:bCs/>
          <w:color w:val="000000" w:themeColor="text1"/>
          <w:sz w:val="24"/>
          <w:highlight w:val="none"/>
          <w:u w:val="single"/>
          <w14:textFill>
            <w14:solidFill>
              <w14:schemeClr w14:val="tx1"/>
            </w14:solidFill>
          </w14:textFill>
        </w:rPr>
        <w:t xml:space="preserve">日 </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09</w:t>
      </w:r>
      <w:r>
        <w:rPr>
          <w:rFonts w:hint="eastAsia" w:ascii="仿宋" w:hAnsi="仿宋" w:eastAsia="仿宋" w:cs="仿宋"/>
          <w:bCs/>
          <w:color w:val="000000" w:themeColor="text1"/>
          <w:sz w:val="24"/>
          <w:highlight w:val="none"/>
          <w:u w:val="single"/>
          <w14:textFill>
            <w14:solidFill>
              <w14:schemeClr w14:val="tx1"/>
            </w14:solidFill>
          </w14:textFill>
        </w:rPr>
        <w:t>点</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30</w:t>
      </w:r>
      <w:r>
        <w:rPr>
          <w:rFonts w:hint="eastAsia" w:ascii="仿宋" w:hAnsi="仿宋" w:eastAsia="仿宋" w:cs="仿宋"/>
          <w:bCs/>
          <w:color w:val="000000" w:themeColor="text1"/>
          <w:sz w:val="24"/>
          <w:highlight w:val="none"/>
          <w:u w:val="single"/>
          <w14:textFill>
            <w14:solidFill>
              <w14:schemeClr w14:val="tx1"/>
            </w14:solidFill>
          </w14:textFill>
        </w:rPr>
        <w:t>分00秒</w:t>
      </w:r>
      <w:r>
        <w:rPr>
          <w:rFonts w:hint="eastAsia" w:ascii="仿宋" w:hAnsi="仿宋" w:eastAsia="仿宋" w:cs="仿宋"/>
          <w:bCs/>
          <w:color w:val="000000" w:themeColor="text1"/>
          <w:sz w:val="24"/>
          <w:highlight w:val="none"/>
          <w14:textFill>
            <w14:solidFill>
              <w14:schemeClr w14:val="tx1"/>
            </w14:solidFill>
          </w14:textFill>
        </w:rPr>
        <w:t>（北京时间）</w:t>
      </w:r>
    </w:p>
    <w:p w14:paraId="1AC879F5">
      <w:pPr>
        <w:spacing w:line="360" w:lineRule="auto"/>
        <w:ind w:firstLine="480" w:firstLineChars="200"/>
        <w:rPr>
          <w:rFonts w:hint="eastAsia" w:ascii="仿宋" w:hAnsi="仿宋" w:eastAsia="仿宋" w:cs="仿宋"/>
          <w:b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地点：政采云平台（https://www.zcygov.cn/）。</w:t>
      </w:r>
    </w:p>
    <w:p w14:paraId="051A3AD7">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31" w:name="_Toc28359094"/>
      <w:bookmarkStart w:id="32" w:name="_Toc28359017"/>
      <w:bookmarkStart w:id="33" w:name="_Toc35393803"/>
      <w:bookmarkStart w:id="34" w:name="_Toc35393634"/>
      <w:r>
        <w:rPr>
          <w:rFonts w:hint="eastAsia" w:ascii="仿宋" w:hAnsi="仿宋" w:eastAsia="仿宋" w:cs="仿宋"/>
          <w:color w:val="000000" w:themeColor="text1"/>
          <w:sz w:val="24"/>
          <w:szCs w:val="24"/>
          <w:highlight w:val="none"/>
          <w14:textFill>
            <w14:solidFill>
              <w14:schemeClr w14:val="tx1"/>
            </w14:solidFill>
          </w14:textFill>
        </w:rPr>
        <w:t>六、公告期限</w:t>
      </w:r>
      <w:bookmarkEnd w:id="31"/>
      <w:bookmarkEnd w:id="32"/>
      <w:bookmarkEnd w:id="33"/>
      <w:bookmarkEnd w:id="34"/>
    </w:p>
    <w:p w14:paraId="0E33814A">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自本公告发布之日起3个工作日。</w:t>
      </w:r>
    </w:p>
    <w:p w14:paraId="27452494">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35" w:name="_Toc35393635"/>
      <w:bookmarkStart w:id="36" w:name="_Toc35393804"/>
      <w:r>
        <w:rPr>
          <w:rFonts w:hint="eastAsia" w:ascii="仿宋" w:hAnsi="仿宋" w:eastAsia="仿宋" w:cs="仿宋"/>
          <w:color w:val="000000" w:themeColor="text1"/>
          <w:sz w:val="24"/>
          <w:szCs w:val="24"/>
          <w:highlight w:val="none"/>
          <w14:textFill>
            <w14:solidFill>
              <w14:schemeClr w14:val="tx1"/>
            </w14:solidFill>
          </w14:textFill>
        </w:rPr>
        <w:t>七、其他补充事宜</w:t>
      </w:r>
      <w:bookmarkEnd w:id="35"/>
      <w:bookmarkEnd w:id="36"/>
    </w:p>
    <w:p w14:paraId="0B868EB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D0CA3B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F36B6A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762A962">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4. 其他事项：（1）需要落实的政府采购政策：</w:t>
      </w:r>
      <w:r>
        <w:rPr>
          <w:rFonts w:hint="eastAsia" w:ascii="仿宋" w:hAnsi="仿宋" w:eastAsia="仿宋" w:cs="仿宋"/>
          <w:color w:val="000000" w:themeColor="text1"/>
          <w:kern w:val="0"/>
          <w:sz w:val="24"/>
          <w:highlight w:val="none"/>
          <w14:textFill>
            <w14:solidFill>
              <w14:schemeClr w14:val="tx1"/>
            </w14:solidFill>
          </w14:textFill>
        </w:rPr>
        <w:t>包括节约资源、保护环境、</w:t>
      </w:r>
      <w:r>
        <w:rPr>
          <w:rFonts w:hint="eastAsia" w:ascii="仿宋" w:hAnsi="仿宋" w:eastAsia="仿宋" w:cs="仿宋"/>
          <w:color w:val="000000" w:themeColor="text1"/>
          <w:sz w:val="24"/>
          <w:highlight w:val="none"/>
          <w14:textFill>
            <w14:solidFill>
              <w14:schemeClr w14:val="tx1"/>
            </w14:solidFill>
          </w14:textFill>
        </w:rPr>
        <w:t>支持创新、</w:t>
      </w:r>
      <w:r>
        <w:rPr>
          <w:rFonts w:hint="eastAsia" w:ascii="仿宋" w:hAnsi="仿宋" w:eastAsia="仿宋" w:cs="仿宋"/>
          <w:color w:val="000000" w:themeColor="text1"/>
          <w:kern w:val="0"/>
          <w:sz w:val="24"/>
          <w:highlight w:val="none"/>
          <w14:textFill>
            <w14:solidFill>
              <w14:schemeClr w14:val="tx1"/>
            </w14:solidFill>
          </w14:textFill>
        </w:rPr>
        <w:t>促进中小企业发展等，详见磋商文件第三部分。</w:t>
      </w:r>
      <w:r>
        <w:rPr>
          <w:rFonts w:hint="eastAsia" w:ascii="仿宋" w:hAnsi="仿宋" w:eastAsia="仿宋" w:cs="仿宋"/>
          <w:b/>
          <w:color w:val="000000" w:themeColor="text1"/>
          <w:kern w:val="0"/>
          <w:sz w:val="24"/>
          <w:szCs w:val="20"/>
          <w:highlight w:val="none"/>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电子交易的说明: 1）电子交易：</w:t>
      </w:r>
      <w:r>
        <w:rPr>
          <w:rFonts w:hint="eastAsia" w:ascii="仿宋" w:hAnsi="仿宋" w:eastAsia="仿宋" w:cs="仿宋"/>
          <w:color w:val="000000" w:themeColor="text1"/>
          <w:sz w:val="24"/>
          <w:highlight w:val="none"/>
          <w14:textFill>
            <w14:solidFill>
              <w14:schemeClr w14:val="tx1"/>
            </w14:solidFill>
          </w14:textFill>
        </w:rPr>
        <w:t>本项目以数据电文形式，依托“政府采购云平台（www.zcygov.cn）”进行采购活动，不接受纸质响应文件。</w:t>
      </w:r>
      <w:r>
        <w:rPr>
          <w:rFonts w:hint="eastAsia" w:ascii="仿宋" w:hAnsi="仿宋" w:eastAsia="仿宋" w:cs="仿宋"/>
          <w:b/>
          <w:color w:val="000000" w:themeColor="text1"/>
          <w:sz w:val="24"/>
          <w:highlight w:val="none"/>
          <w14:textFill>
            <w14:solidFill>
              <w14:schemeClr w14:val="tx1"/>
            </w14:solidFill>
          </w14:textFill>
        </w:rPr>
        <w:t>2）响应准备：</w:t>
      </w:r>
      <w:r>
        <w:rPr>
          <w:rFonts w:hint="eastAsia" w:ascii="仿宋" w:hAnsi="仿宋" w:eastAsia="仿宋" w:cs="仿宋"/>
          <w:color w:val="000000" w:themeColor="text1"/>
          <w:sz w:val="24"/>
          <w:highlight w:val="none"/>
          <w14:textFill>
            <w14:solidFill>
              <w14:schemeClr w14:val="tx1"/>
            </w14:solidFill>
          </w14:textFill>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000000" w:themeColor="text1"/>
          <w:sz w:val="24"/>
          <w:highlight w:val="none"/>
          <w14:textFill>
            <w14:solidFill>
              <w14:schemeClr w14:val="tx1"/>
            </w14:solidFill>
          </w14:textFill>
        </w:rPr>
        <w:t>3）磋商文件的获取：</w:t>
      </w:r>
      <w:r>
        <w:rPr>
          <w:rFonts w:hint="eastAsia" w:ascii="仿宋" w:hAnsi="仿宋" w:eastAsia="仿宋" w:cs="仿宋"/>
          <w:color w:val="000000" w:themeColor="text1"/>
          <w:sz w:val="24"/>
          <w:highlight w:val="none"/>
          <w14:textFill>
            <w14:solidFill>
              <w14:schemeClr w14:val="tx1"/>
            </w14:solidFill>
          </w14:textFill>
        </w:rPr>
        <w:t>使用账号登录或者使用CA登录政采云平台；进入“项目采购”应用，在获取采购文件菜单中选择项目，获取磋商文件。</w:t>
      </w:r>
      <w:r>
        <w:rPr>
          <w:rFonts w:hint="eastAsia" w:ascii="仿宋" w:hAnsi="仿宋" w:eastAsia="仿宋" w:cs="仿宋"/>
          <w:b/>
          <w:color w:val="000000" w:themeColor="text1"/>
          <w:sz w:val="24"/>
          <w:highlight w:val="none"/>
          <w14:textFill>
            <w14:solidFill>
              <w14:schemeClr w14:val="tx1"/>
            </w14:solidFill>
          </w14:textFill>
        </w:rPr>
        <w:t>4）响应文件的制作：</w:t>
      </w:r>
      <w:r>
        <w:rPr>
          <w:rFonts w:hint="eastAsia" w:ascii="仿宋" w:hAnsi="仿宋" w:eastAsia="仿宋" w:cs="仿宋"/>
          <w:color w:val="000000" w:themeColor="text1"/>
          <w:sz w:val="24"/>
          <w:highlight w:val="none"/>
          <w14:textFill>
            <w14:solidFill>
              <w14:schemeClr w14:val="tx1"/>
            </w14:solidFill>
          </w14:textFill>
        </w:rPr>
        <w:t>在“政采云电子交易客户端”中完成“填写基本信息”、“导入投标文件”、“标书关联”、“标书检查”、“电子签名”、“生成电子标书”等操作。</w:t>
      </w:r>
      <w:r>
        <w:rPr>
          <w:rFonts w:hint="eastAsia" w:ascii="仿宋" w:hAnsi="仿宋" w:eastAsia="仿宋" w:cs="仿宋"/>
          <w:b/>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将依托政采云平台完成本项目的电子交易活动，平台不接受未按本公告约定方式获取磋商文件的供应商进行响应活动；</w:t>
      </w:r>
      <w:r>
        <w:rPr>
          <w:rFonts w:hint="eastAsia" w:ascii="仿宋" w:hAnsi="仿宋" w:eastAsia="仿宋" w:cs="仿宋"/>
          <w:b/>
          <w:color w:val="000000" w:themeColor="text1"/>
          <w:sz w:val="24"/>
          <w:highlight w:val="none"/>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对未按上述方式获取磋商文件的供应商对该文件提出的质疑，采购人或采购代理机构将不予处理</w:t>
      </w:r>
      <w:r>
        <w:rPr>
          <w:rFonts w:hint="eastAsia" w:ascii="仿宋" w:hAnsi="仿宋" w:eastAsia="仿宋" w:cs="仿宋"/>
          <w:b/>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不提供磋商文件纸质版；</w:t>
      </w:r>
      <w:r>
        <w:rPr>
          <w:rFonts w:hint="eastAsia" w:ascii="仿宋" w:hAnsi="仿宋" w:eastAsia="仿宋" w:cs="仿宋"/>
          <w:b/>
          <w:color w:val="000000" w:themeColor="text1"/>
          <w:sz w:val="24"/>
          <w:highlight w:val="none"/>
          <w14:textFill>
            <w14:solidFill>
              <w14:schemeClr w14:val="tx1"/>
            </w14:solidFill>
          </w14:textFill>
        </w:rPr>
        <w:t>8）响应文件的传输提交：</w:t>
      </w:r>
      <w:r>
        <w:rPr>
          <w:rFonts w:hint="eastAsia" w:ascii="仿宋" w:hAnsi="仿宋" w:eastAsia="仿宋" w:cs="仿宋"/>
          <w:color w:val="000000" w:themeColor="text1"/>
          <w:sz w:val="24"/>
          <w:highlight w:val="none"/>
          <w14:textFill>
            <w14:solidFill>
              <w14:schemeClr w14:val="tx1"/>
            </w14:solidFill>
          </w14:textFill>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color w:val="000000" w:themeColor="text1"/>
          <w:sz w:val="24"/>
          <w:highlight w:val="none"/>
          <w14:textFill>
            <w14:solidFill>
              <w14:schemeClr w14:val="tx1"/>
            </w14:solidFill>
          </w14:textFill>
        </w:rPr>
        <w:t>9）响应文件的解密：</w:t>
      </w:r>
      <w:r>
        <w:rPr>
          <w:rFonts w:hint="eastAsia" w:ascii="仿宋" w:hAnsi="仿宋" w:eastAsia="仿宋" w:cs="仿宋"/>
          <w:color w:val="000000" w:themeColor="text1"/>
          <w:sz w:val="24"/>
          <w:highlight w:val="none"/>
          <w14:textFill>
            <w14:solidFill>
              <w14:schemeClr w14:val="tx1"/>
            </w14:solidFill>
          </w14:textFill>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000000" w:themeColor="text1"/>
          <w:sz w:val="24"/>
          <w:highlight w:val="none"/>
          <w14:textFill>
            <w14:solidFill>
              <w14:schemeClr w14:val="tx1"/>
            </w14:solidFill>
          </w14:textFill>
        </w:rPr>
        <w:t>）具体操作指南</w:t>
      </w:r>
      <w:r>
        <w:rPr>
          <w:rFonts w:hint="eastAsia" w:ascii="仿宋" w:hAnsi="仿宋" w:eastAsia="仿宋" w:cs="仿宋"/>
          <w:color w:val="000000" w:themeColor="text1"/>
          <w:sz w:val="24"/>
          <w:highlight w:val="none"/>
          <w14:textFill>
            <w14:solidFill>
              <w14:schemeClr w14:val="tx1"/>
            </w14:solidFill>
          </w14:textFill>
        </w:rPr>
        <w:t>：详见政采云平台“服务中心-帮助文档-项目采购-操作流程-电子招投标-政府采购项目电子交易管理操作指南-供应商”。（3</w:t>
      </w:r>
      <w:r>
        <w:rPr>
          <w:rFonts w:hint="eastAsia" w:ascii="仿宋" w:hAnsi="仿宋" w:eastAsia="仿宋" w:cs="仿宋"/>
          <w:b/>
          <w:color w:val="000000" w:themeColor="text1"/>
          <w:kern w:val="0"/>
          <w:sz w:val="24"/>
          <w:highlight w:val="none"/>
          <w:lang w:val="en-US" w:eastAsia="zh-CN"/>
          <w14:textFill>
            <w14:solidFill>
              <w14:schemeClr w14:val="tx1"/>
            </w14:solidFill>
          </w14:textFill>
        </w:rPr>
        <w:t>磋商</w:t>
      </w:r>
      <w:r>
        <w:rPr>
          <w:rFonts w:hint="eastAsia" w:ascii="仿宋" w:hAnsi="仿宋" w:eastAsia="仿宋" w:cs="仿宋"/>
          <w:color w:val="000000" w:themeColor="text1"/>
          <w:sz w:val="24"/>
          <w:highlight w:val="none"/>
          <w14:textFill>
            <w14:solidFill>
              <w14:schemeClr w14:val="tx1"/>
            </w14:solidFill>
          </w14:textFill>
        </w:rPr>
        <w:t>文件公告期限与</w:t>
      </w:r>
      <w:r>
        <w:rPr>
          <w:rFonts w:hint="eastAsia" w:ascii="仿宋" w:hAnsi="仿宋" w:eastAsia="仿宋" w:cs="仿宋"/>
          <w:color w:val="000000" w:themeColor="text1"/>
          <w:sz w:val="24"/>
          <w:highlight w:val="none"/>
          <w:lang w:val="en-US" w:eastAsia="zh-CN"/>
          <w14:textFill>
            <w14:solidFill>
              <w14:schemeClr w14:val="tx1"/>
            </w14:solidFill>
          </w14:textFill>
        </w:rPr>
        <w:t>磋商</w:t>
      </w:r>
      <w:r>
        <w:rPr>
          <w:rFonts w:hint="eastAsia" w:ascii="仿宋" w:hAnsi="仿宋" w:eastAsia="仿宋" w:cs="仿宋"/>
          <w:color w:val="000000" w:themeColor="text1"/>
          <w:sz w:val="24"/>
          <w:highlight w:val="none"/>
          <w14:textFill>
            <w14:solidFill>
              <w14:schemeClr w14:val="tx1"/>
            </w14:solidFill>
          </w14:textFill>
        </w:rPr>
        <w:t>公告的公告期限一致，公告期限为发布之日起至</w:t>
      </w:r>
      <w:r>
        <w:rPr>
          <w:rFonts w:hint="eastAsia" w:ascii="仿宋" w:hAnsi="仿宋" w:eastAsia="仿宋" w:cs="仿宋"/>
          <w:color w:val="000000" w:themeColor="text1"/>
          <w:sz w:val="24"/>
          <w:highlight w:val="none"/>
          <w:lang w:eastAsia="zh-CN"/>
          <w14:textFill>
            <w14:solidFill>
              <w14:schemeClr w14:val="tx1"/>
            </w14:solidFill>
          </w14:textFill>
        </w:rPr>
        <w:t>202</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04</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lang w:val="en-US" w:eastAsia="zh-CN"/>
          <w14:textFill>
            <w14:solidFill>
              <w14:schemeClr w14:val="tx1"/>
            </w14:solidFill>
          </w14:textFill>
        </w:rPr>
        <w:t>14</w:t>
      </w:r>
      <w:r>
        <w:rPr>
          <w:rFonts w:hint="eastAsia" w:ascii="仿宋" w:hAnsi="仿宋" w:eastAsia="仿宋" w:cs="仿宋"/>
          <w:color w:val="000000" w:themeColor="text1"/>
          <w:sz w:val="24"/>
          <w:highlight w:val="none"/>
          <w14:textFill>
            <w14:solidFill>
              <w14:schemeClr w14:val="tx1"/>
            </w14:solidFill>
          </w14:textFill>
        </w:rPr>
        <w:t>日。</w:t>
      </w:r>
    </w:p>
    <w:p w14:paraId="37272B9C">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37" w:name="_Toc35393805"/>
      <w:bookmarkStart w:id="38" w:name="_Toc35393636"/>
      <w:bookmarkStart w:id="39" w:name="_Toc28359018"/>
      <w:bookmarkStart w:id="40" w:name="_Toc28359095"/>
      <w:r>
        <w:rPr>
          <w:rFonts w:hint="eastAsia" w:ascii="仿宋" w:hAnsi="仿宋" w:eastAsia="仿宋" w:cs="仿宋"/>
          <w:color w:val="000000" w:themeColor="text1"/>
          <w:sz w:val="24"/>
          <w:szCs w:val="24"/>
          <w:highlight w:val="none"/>
          <w14:textFill>
            <w14:solidFill>
              <w14:schemeClr w14:val="tx1"/>
            </w14:solidFill>
          </w14:textFill>
        </w:rPr>
        <w:t>八、凡对本次采购提出询问</w:t>
      </w:r>
      <w:r>
        <w:rPr>
          <w:rFonts w:hint="eastAsia" w:ascii="仿宋" w:hAnsi="仿宋" w:eastAsia="仿宋" w:cs="仿宋"/>
          <w:bCs w:val="0"/>
          <w:color w:val="000000" w:themeColor="text1"/>
          <w:sz w:val="24"/>
          <w:szCs w:val="24"/>
          <w:highlight w:val="none"/>
          <w14:textFill>
            <w14:solidFill>
              <w14:schemeClr w14:val="tx1"/>
            </w14:solidFill>
          </w14:textFill>
        </w:rPr>
        <w:t>、质疑、投诉</w:t>
      </w:r>
      <w:r>
        <w:rPr>
          <w:rFonts w:hint="eastAsia" w:ascii="仿宋" w:hAnsi="仿宋" w:eastAsia="仿宋" w:cs="仿宋"/>
          <w:color w:val="000000" w:themeColor="text1"/>
          <w:sz w:val="24"/>
          <w:szCs w:val="24"/>
          <w:highlight w:val="none"/>
          <w14:textFill>
            <w14:solidFill>
              <w14:schemeClr w14:val="tx1"/>
            </w14:solidFill>
          </w14:textFill>
        </w:rPr>
        <w:t>，请按以下方式联系</w:t>
      </w:r>
      <w:bookmarkEnd w:id="37"/>
      <w:bookmarkEnd w:id="38"/>
      <w:bookmarkEnd w:id="39"/>
      <w:bookmarkEnd w:id="40"/>
    </w:p>
    <w:p w14:paraId="7CAE1450">
      <w:pPr>
        <w:pStyle w:val="5"/>
        <w:numPr>
          <w:ilvl w:val="0"/>
          <w:numId w:val="0"/>
        </w:numPr>
        <w:ind w:left="432" w:hanging="432"/>
        <w:rPr>
          <w:rFonts w:hint="eastAsia" w:ascii="仿宋" w:hAnsi="仿宋" w:eastAsia="仿宋" w:cs="仿宋"/>
          <w:color w:val="000000" w:themeColor="text1"/>
          <w:sz w:val="24"/>
          <w:szCs w:val="24"/>
          <w:highlight w:val="none"/>
          <w14:textFill>
            <w14:solidFill>
              <w14:schemeClr w14:val="tx1"/>
            </w14:solidFill>
          </w14:textFill>
        </w:rPr>
      </w:pPr>
      <w:bookmarkStart w:id="41" w:name="_Toc35393806"/>
      <w:bookmarkStart w:id="42" w:name="_Toc28359096"/>
      <w:bookmarkStart w:id="43" w:name="_Toc35393637"/>
      <w:bookmarkStart w:id="44" w:name="_Toc28359019"/>
      <w:r>
        <w:rPr>
          <w:rFonts w:hint="eastAsia" w:ascii="仿宋" w:hAnsi="仿宋" w:eastAsia="仿宋" w:cs="仿宋"/>
          <w:color w:val="000000" w:themeColor="text1"/>
          <w:sz w:val="24"/>
          <w:szCs w:val="24"/>
          <w:highlight w:val="none"/>
          <w14:textFill>
            <w14:solidFill>
              <w14:schemeClr w14:val="tx1"/>
            </w14:solidFill>
          </w14:textFill>
        </w:rPr>
        <w:t>1.采购人信息</w:t>
      </w:r>
      <w:bookmarkEnd w:id="41"/>
      <w:bookmarkEnd w:id="42"/>
      <w:bookmarkEnd w:id="43"/>
      <w:bookmarkEnd w:id="44"/>
      <w:r>
        <w:rPr>
          <w:rFonts w:hint="eastAsia" w:ascii="仿宋" w:hAnsi="仿宋" w:eastAsia="仿宋" w:cs="仿宋"/>
          <w:color w:val="000000" w:themeColor="text1"/>
          <w:sz w:val="24"/>
          <w:szCs w:val="24"/>
          <w:highlight w:val="none"/>
          <w14:textFill>
            <w14:solidFill>
              <w14:schemeClr w14:val="tx1"/>
            </w14:solidFill>
          </w14:textFill>
        </w:rPr>
        <w:t>：</w:t>
      </w:r>
    </w:p>
    <w:p w14:paraId="36CFBEDD">
      <w:pPr>
        <w:spacing w:line="360" w:lineRule="auto"/>
        <w:ind w:firstLine="480" w:firstLineChars="200"/>
        <w:rPr>
          <w:rFonts w:hint="eastAsia" w:ascii="仿宋" w:hAnsi="仿宋" w:eastAsia="仿宋" w:cs="仿宋"/>
          <w:b w:val="0"/>
          <w:bCs w:val="0"/>
          <w:color w:val="000000" w:themeColor="text1"/>
          <w:sz w:val="24"/>
          <w:highlight w:val="none"/>
          <w:lang w:eastAsia="zh-CN"/>
          <w14:textFill>
            <w14:solidFill>
              <w14:schemeClr w14:val="tx1"/>
            </w14:solidFill>
          </w14:textFill>
        </w:rPr>
      </w:pPr>
      <w:bookmarkStart w:id="45" w:name="_Toc35393638"/>
      <w:bookmarkStart w:id="46" w:name="_Toc35393807"/>
      <w:bookmarkStart w:id="47" w:name="_Toc28359020"/>
      <w:bookmarkStart w:id="48" w:name="_Toc28359097"/>
      <w:r>
        <w:rPr>
          <w:rFonts w:hint="eastAsia" w:ascii="仿宋" w:hAnsi="仿宋" w:eastAsia="仿宋" w:cs="仿宋"/>
          <w:b w:val="0"/>
          <w:bCs w:val="0"/>
          <w:color w:val="000000" w:themeColor="text1"/>
          <w:sz w:val="24"/>
          <w:highlight w:val="none"/>
          <w14:textFill>
            <w14:solidFill>
              <w14:schemeClr w14:val="tx1"/>
            </w14:solidFill>
          </w14:textFill>
        </w:rPr>
        <w:t>名    称：</w:t>
      </w:r>
      <w:r>
        <w:rPr>
          <w:rFonts w:hint="eastAsia" w:ascii="仿宋" w:hAnsi="仿宋" w:eastAsia="仿宋" w:cs="仿宋"/>
          <w:b w:val="0"/>
          <w:bCs w:val="0"/>
          <w:color w:val="000000" w:themeColor="text1"/>
          <w:sz w:val="24"/>
          <w:highlight w:val="none"/>
          <w:lang w:eastAsia="zh-CN"/>
          <w14:textFill>
            <w14:solidFill>
              <w14:schemeClr w14:val="tx1"/>
            </w14:solidFill>
          </w14:textFill>
        </w:rPr>
        <w:t>杭州市滨江区浦沿街道社区卫生服务中心</w:t>
      </w:r>
    </w:p>
    <w:p w14:paraId="3F064B7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地    址</w:t>
      </w:r>
      <w:r>
        <w:rPr>
          <w:rFonts w:hint="eastAsia" w:ascii="仿宋" w:hAnsi="仿宋" w:eastAsia="仿宋" w:cs="仿宋"/>
          <w:b w:val="0"/>
          <w:bCs w:val="0"/>
          <w:color w:val="000000" w:themeColor="text1"/>
          <w:sz w:val="24"/>
          <w:highlight w:val="none"/>
          <w:lang w:eastAsia="zh-CN"/>
          <w14:textFill>
            <w14:solidFill>
              <w14:schemeClr w14:val="tx1"/>
            </w14:solidFill>
          </w14:textFill>
        </w:rPr>
        <w:t xml:space="preserve">：杭州市滨江区浦沿街道浦沿路138号 </w:t>
      </w:r>
    </w:p>
    <w:p w14:paraId="59369100">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w:t>
      </w:r>
    </w:p>
    <w:p w14:paraId="68AF916E">
      <w:pPr>
        <w:spacing w:line="360" w:lineRule="auto"/>
        <w:ind w:firstLine="480"/>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sz w:val="24"/>
          <w:highlight w:val="none"/>
          <w14:textFill>
            <w14:solidFill>
              <w14:schemeClr w14:val="tx1"/>
            </w14:solidFill>
          </w14:textFill>
        </w:rPr>
        <w:t>阮老师</w:t>
      </w:r>
    </w:p>
    <w:p w14:paraId="5ECBF985">
      <w:pPr>
        <w:spacing w:line="360" w:lineRule="auto"/>
        <w:ind w:firstLine="48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项目联系方式（询问）：</w:t>
      </w:r>
      <w:r>
        <w:rPr>
          <w:rFonts w:hint="eastAsia" w:ascii="仿宋" w:hAnsi="仿宋" w:eastAsia="仿宋" w:cs="仿宋"/>
          <w:color w:val="000000" w:themeColor="text1"/>
          <w:sz w:val="24"/>
          <w:highlight w:val="none"/>
          <w14:textFill>
            <w14:solidFill>
              <w14:schemeClr w14:val="tx1"/>
            </w14:solidFill>
          </w14:textFill>
        </w:rPr>
        <w:t>0571-86616134</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17CA1145">
      <w:pPr>
        <w:spacing w:line="360" w:lineRule="auto"/>
        <w:ind w:firstLine="48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周老师</w:t>
      </w:r>
    </w:p>
    <w:p w14:paraId="71CDD5A3">
      <w:pPr>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w:t>
      </w:r>
      <w:r>
        <w:rPr>
          <w:rFonts w:hint="eastAsia" w:ascii="仿宋" w:hAnsi="仿宋" w:eastAsia="仿宋" w:cs="仿宋"/>
          <w:color w:val="000000" w:themeColor="text1"/>
          <w:sz w:val="24"/>
          <w:highlight w:val="none"/>
          <w14:textFill>
            <w14:solidFill>
              <w14:schemeClr w14:val="tx1"/>
            </w14:solidFill>
          </w14:textFill>
        </w:rPr>
        <w:t>0571-86616134</w:t>
      </w:r>
      <w:r>
        <w:rPr>
          <w:rFonts w:hint="eastAsia" w:ascii="仿宋" w:hAnsi="仿宋" w:eastAsia="仿宋" w:cs="仿宋"/>
          <w:i w:val="0"/>
          <w:iCs w:val="0"/>
          <w:caps w:val="0"/>
          <w:color w:val="000000" w:themeColor="text1"/>
          <w:spacing w:val="0"/>
          <w:sz w:val="21"/>
          <w:szCs w:val="21"/>
          <w:highlight w:val="none"/>
          <w:lang w:val="en-US" w:eastAsia="zh-CN"/>
          <w14:textFill>
            <w14:solidFill>
              <w14:schemeClr w14:val="tx1"/>
            </w14:solidFill>
          </w14:textFill>
        </w:rPr>
        <w:t>（请通过以下路径在线提起质疑</w:t>
      </w:r>
      <w:r>
        <w:rPr>
          <w:rFonts w:hint="eastAsia" w:ascii="仿宋" w:hAnsi="仿宋" w:eastAsia="仿宋" w:cs="仿宋"/>
          <w:i w:val="0"/>
          <w:iCs w:val="0"/>
          <w:caps w:val="0"/>
          <w:color w:val="000000" w:themeColor="text1"/>
          <w:spacing w:val="0"/>
          <w:sz w:val="21"/>
          <w:szCs w:val="21"/>
          <w:highlight w:val="none"/>
          <w:lang w:val="zh-CN" w:eastAsia="zh-CN"/>
          <w14:textFill>
            <w14:solidFill>
              <w14:schemeClr w14:val="tx1"/>
            </w14:solidFill>
          </w14:textFill>
        </w:rPr>
        <w:t>：政采云-项目采购-询问质疑投诉-质疑列表</w:t>
      </w:r>
      <w:r>
        <w:rPr>
          <w:rFonts w:hint="eastAsia" w:ascii="仿宋" w:hAnsi="仿宋" w:eastAsia="仿宋" w:cs="仿宋"/>
          <w:i w:val="0"/>
          <w:iCs w:val="0"/>
          <w:caps w:val="0"/>
          <w:color w:val="000000" w:themeColor="text1"/>
          <w:spacing w:val="0"/>
          <w:sz w:val="21"/>
          <w:szCs w:val="21"/>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6B87A746">
      <w:pPr>
        <w:pStyle w:val="5"/>
        <w:numPr>
          <w:ilvl w:val="0"/>
          <w:numId w:val="0"/>
        </w:numPr>
        <w:ind w:left="432" w:hanging="432"/>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2.采购代理机构信息</w:t>
      </w:r>
      <w:bookmarkEnd w:id="45"/>
      <w:bookmarkEnd w:id="46"/>
      <w:bookmarkEnd w:id="47"/>
      <w:bookmarkEnd w:id="48"/>
      <w:r>
        <w:rPr>
          <w:rFonts w:hint="eastAsia" w:ascii="仿宋" w:hAnsi="仿宋" w:eastAsia="仿宋" w:cs="仿宋"/>
          <w:color w:val="000000" w:themeColor="text1"/>
          <w:sz w:val="24"/>
          <w:szCs w:val="24"/>
          <w:highlight w:val="none"/>
          <w14:textFill>
            <w14:solidFill>
              <w14:schemeClr w14:val="tx1"/>
            </w14:solidFill>
          </w14:textFill>
        </w:rPr>
        <w:t>：</w:t>
      </w:r>
    </w:p>
    <w:p w14:paraId="20C19688">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bookmarkStart w:id="49" w:name="_Toc35393639"/>
      <w:bookmarkStart w:id="50" w:name="_Toc28359021"/>
      <w:bookmarkStart w:id="51" w:name="_Toc28359098"/>
      <w:bookmarkStart w:id="52" w:name="_Toc35393808"/>
      <w:r>
        <w:rPr>
          <w:rFonts w:hint="eastAsia" w:ascii="仿宋" w:hAnsi="仿宋" w:eastAsia="仿宋" w:cs="仿宋"/>
          <w:color w:val="000000" w:themeColor="text1"/>
          <w:sz w:val="24"/>
          <w:highlight w:val="none"/>
          <w14:textFill>
            <w14:solidFill>
              <w14:schemeClr w14:val="tx1"/>
            </w14:solidFill>
          </w14:textFill>
        </w:rPr>
        <w:t>地址：浙江省杭州市古墩路701号紫金广场A座12楼1208室</w:t>
      </w:r>
    </w:p>
    <w:p w14:paraId="504F62CA">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传真：/</w:t>
      </w:r>
    </w:p>
    <w:p w14:paraId="105819C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项启航</w:t>
      </w:r>
      <w:r>
        <w:rPr>
          <w:rFonts w:hint="eastAsia" w:ascii="仿宋" w:hAnsi="仿宋" w:eastAsia="仿宋" w:cs="仿宋"/>
          <w:color w:val="000000" w:themeColor="text1"/>
          <w:sz w:val="24"/>
          <w:highlight w:val="none"/>
          <w14:textFill>
            <w14:solidFill>
              <w14:schemeClr w14:val="tx1"/>
            </w14:solidFill>
          </w14:textFill>
        </w:rPr>
        <w:t xml:space="preserve">、郑燕 </w:t>
      </w:r>
    </w:p>
    <w:p w14:paraId="15107437">
      <w:pPr>
        <w:spacing w:line="360" w:lineRule="auto"/>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项目联系方式（询问）：0571-85056231、</w:t>
      </w:r>
      <w:r>
        <w:rPr>
          <w:rFonts w:hint="eastAsia" w:ascii="仿宋" w:hAnsi="仿宋" w:eastAsia="仿宋" w:cs="仿宋"/>
          <w:color w:val="000000" w:themeColor="text1"/>
          <w:sz w:val="24"/>
          <w:highlight w:val="none"/>
          <w:lang w:val="en-US" w:eastAsia="zh-CN"/>
          <w14:textFill>
            <w14:solidFill>
              <w14:schemeClr w14:val="tx1"/>
            </w14:solidFill>
          </w14:textFill>
        </w:rPr>
        <w:t>17858500723</w:t>
      </w:r>
    </w:p>
    <w:p w14:paraId="301D3F39">
      <w:pPr>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质疑联系人：</w:t>
      </w:r>
      <w:r>
        <w:rPr>
          <w:rFonts w:hint="eastAsia" w:ascii="仿宋" w:hAnsi="仿宋" w:eastAsia="仿宋" w:cs="仿宋"/>
          <w:color w:val="000000" w:themeColor="text1"/>
          <w:sz w:val="24"/>
          <w:highlight w:val="none"/>
          <w:lang w:val="en-US" w:eastAsia="zh-CN"/>
          <w14:textFill>
            <w14:solidFill>
              <w14:schemeClr w14:val="tx1"/>
            </w14:solidFill>
          </w14:textFill>
        </w:rPr>
        <w:t>李梦圆</w:t>
      </w:r>
    </w:p>
    <w:p w14:paraId="2678B1F1">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质疑联系方式：13</w:t>
      </w:r>
      <w:r>
        <w:rPr>
          <w:rFonts w:hint="eastAsia" w:ascii="仿宋" w:hAnsi="仿宋" w:eastAsia="仿宋" w:cs="仿宋"/>
          <w:color w:val="000000" w:themeColor="text1"/>
          <w:sz w:val="24"/>
          <w:highlight w:val="none"/>
          <w:lang w:val="en-US" w:eastAsia="zh-CN"/>
          <w14:textFill>
            <w14:solidFill>
              <w14:schemeClr w14:val="tx1"/>
            </w14:solidFill>
          </w14:textFill>
        </w:rPr>
        <w:t>024285676</w:t>
      </w:r>
      <w:r>
        <w:rPr>
          <w:rFonts w:hint="eastAsia" w:ascii="仿宋" w:hAnsi="仿宋" w:eastAsia="仿宋" w:cs="仿宋"/>
          <w:color w:val="000000" w:themeColor="text1"/>
          <w:sz w:val="24"/>
          <w:highlight w:val="none"/>
          <w14:textFill>
            <w14:solidFill>
              <w14:schemeClr w14:val="tx1"/>
            </w14:solidFill>
          </w14:textFill>
        </w:rPr>
        <w:t xml:space="preserve"> </w:t>
      </w:r>
    </w:p>
    <w:p w14:paraId="6182762D">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 xml:space="preserve"> 同级政府采购监督管理部门：            </w:t>
      </w:r>
    </w:p>
    <w:p w14:paraId="659D0F3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bookmarkEnd w:id="49"/>
      <w:bookmarkEnd w:id="50"/>
      <w:bookmarkEnd w:id="51"/>
      <w:bookmarkEnd w:id="52"/>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14:textFill>
            <w14:solidFill>
              <w14:schemeClr w14:val="tx1"/>
            </w14:solidFill>
          </w14:textFill>
        </w:rPr>
        <w:t>杭州市滨江</w:t>
      </w:r>
      <w:r>
        <w:rPr>
          <w:rFonts w:hint="eastAsia" w:ascii="仿宋" w:hAnsi="仿宋" w:eastAsia="仿宋" w:cs="仿宋"/>
          <w:color w:val="000000" w:themeColor="text1"/>
          <w:sz w:val="24"/>
          <w:highlight w:val="none"/>
          <w:lang w:eastAsia="zh-CN"/>
          <w14:textFill>
            <w14:solidFill>
              <w14:schemeClr w14:val="tx1"/>
            </w14:solidFill>
          </w14:textFill>
        </w:rPr>
        <w:t>区</w:t>
      </w:r>
      <w:r>
        <w:rPr>
          <w:rFonts w:hint="eastAsia" w:ascii="仿宋" w:hAnsi="仿宋" w:eastAsia="仿宋" w:cs="仿宋"/>
          <w:color w:val="000000" w:themeColor="text1"/>
          <w:sz w:val="24"/>
          <w:highlight w:val="none"/>
          <w14:textFill>
            <w14:solidFill>
              <w14:schemeClr w14:val="tx1"/>
            </w14:solidFill>
          </w14:textFill>
        </w:rPr>
        <w:t>财政局</w:t>
      </w:r>
      <w:r>
        <w:rPr>
          <w:rFonts w:hint="eastAsia" w:ascii="仿宋" w:hAnsi="仿宋" w:eastAsia="仿宋" w:cs="仿宋"/>
          <w:color w:val="000000" w:themeColor="text1"/>
          <w:sz w:val="24"/>
          <w:highlight w:val="none"/>
          <w14:textFill>
            <w14:solidFill>
              <w14:schemeClr w14:val="tx1"/>
            </w14:solidFill>
          </w14:textFill>
        </w:rPr>
        <w:t xml:space="preserve"> /浙江省政府采购行政裁决服务中心（杭州）</w:t>
      </w:r>
    </w:p>
    <w:p w14:paraId="37AC2760">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地    址：</w:t>
      </w:r>
      <w:r>
        <w:rPr>
          <w:rFonts w:hint="eastAsia" w:ascii="仿宋" w:hAnsi="仿宋" w:eastAsia="仿宋" w:cs="仿宋"/>
          <w:i w:val="0"/>
          <w:caps w:val="0"/>
          <w:color w:val="000000" w:themeColor="text1"/>
          <w:spacing w:val="0"/>
          <w:sz w:val="24"/>
          <w:szCs w:val="24"/>
          <w:highlight w:val="none"/>
          <w:lang w:eastAsia="zh-CN"/>
          <w14:textFill>
            <w14:solidFill>
              <w14:schemeClr w14:val="tx1"/>
            </w14:solidFill>
          </w14:textFill>
        </w:rPr>
        <w:t>杭州市上城区清泰街549号城建综合大楼11楼</w:t>
      </w:r>
      <w:r>
        <w:rPr>
          <w:rFonts w:hint="eastAsia" w:ascii="仿宋" w:hAnsi="仿宋" w:eastAsia="仿宋" w:cs="仿宋"/>
          <w:i w:val="0"/>
          <w:caps w:val="0"/>
          <w:color w:val="000000" w:themeColor="text1"/>
          <w:spacing w:val="0"/>
          <w:sz w:val="24"/>
          <w:szCs w:val="24"/>
          <w:highlight w:val="none"/>
          <w14:textFill>
            <w14:solidFill>
              <w14:schemeClr w14:val="tx1"/>
            </w14:solidFill>
          </w14:textFill>
        </w:rPr>
        <w:t>（快递仅限ems或顺丰）</w:t>
      </w:r>
      <w:r>
        <w:rPr>
          <w:rFonts w:hint="eastAsia" w:ascii="仿宋" w:hAnsi="仿宋" w:eastAsia="仿宋" w:cs="仿宋"/>
          <w:color w:val="000000" w:themeColor="text1"/>
          <w:sz w:val="24"/>
          <w:highlight w:val="none"/>
          <w14:textFill>
            <w14:solidFill>
              <w14:schemeClr w14:val="tx1"/>
            </w14:solidFill>
          </w14:textFill>
        </w:rPr>
        <w:t xml:space="preserve"> </w:t>
      </w:r>
    </w:p>
    <w:p w14:paraId="3DF9857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传    真： /</w:t>
      </w:r>
    </w:p>
    <w:p w14:paraId="0F79FA3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联系人 ：朱女士、王女士</w:t>
      </w:r>
    </w:p>
    <w:p w14:paraId="17B5EFB6">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监督投诉电话：</w:t>
      </w:r>
      <w:r>
        <w:rPr>
          <w:rFonts w:hint="eastAsia" w:ascii="仿宋" w:hAnsi="仿宋" w:eastAsia="仿宋" w:cs="仿宋"/>
          <w:i w:val="0"/>
          <w:caps w:val="0"/>
          <w:color w:val="000000" w:themeColor="text1"/>
          <w:spacing w:val="0"/>
          <w:sz w:val="24"/>
          <w:szCs w:val="24"/>
          <w:highlight w:val="none"/>
          <w14:textFill>
            <w14:solidFill>
              <w14:schemeClr w14:val="tx1"/>
            </w14:solidFill>
          </w14:textFill>
        </w:rPr>
        <w:t>0571-8</w:t>
      </w:r>
      <w:r>
        <w:rPr>
          <w:rFonts w:hint="eastAsia" w:ascii="仿宋" w:hAnsi="仿宋" w:eastAsia="仿宋" w:cs="仿宋"/>
          <w:i w:val="0"/>
          <w:caps w:val="0"/>
          <w:color w:val="000000" w:themeColor="text1"/>
          <w:spacing w:val="0"/>
          <w:sz w:val="24"/>
          <w:szCs w:val="24"/>
          <w:highlight w:val="none"/>
          <w:lang w:val="en-US" w:eastAsia="zh-CN"/>
          <w14:textFill>
            <w14:solidFill>
              <w14:schemeClr w14:val="tx1"/>
            </w14:solidFill>
          </w14:textFill>
        </w:rPr>
        <w:t>7227671,0571-87800218</w:t>
      </w:r>
      <w:r>
        <w:rPr>
          <w:rFonts w:hint="eastAsia" w:ascii="仿宋" w:hAnsi="仿宋" w:eastAsia="仿宋" w:cs="仿宋"/>
          <w:color w:val="000000" w:themeColor="text1"/>
          <w:sz w:val="24"/>
          <w:highlight w:val="none"/>
          <w14:textFill>
            <w14:solidFill>
              <w14:schemeClr w14:val="tx1"/>
            </w14:solidFill>
          </w14:textFill>
        </w:rPr>
        <w:t xml:space="preserve">    </w:t>
      </w:r>
    </w:p>
    <w:p w14:paraId="7D86C35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        </w:t>
      </w:r>
    </w:p>
    <w:p w14:paraId="02272A3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16885D6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CA问题联系电话（人工）：汇信CA 400-888-4636；天谷CA 400-087-8198。</w:t>
      </w:r>
    </w:p>
    <w:p w14:paraId="552E0D57">
      <w:pPr>
        <w:pStyle w:val="32"/>
        <w:spacing w:line="360" w:lineRule="auto"/>
        <w:ind w:firstLine="480" w:firstLineChars="200"/>
        <w:jc w:val="right"/>
        <w:rPr>
          <w:rFonts w:hint="eastAsia" w:ascii="仿宋" w:hAnsi="仿宋" w:eastAsia="仿宋" w:cs="仿宋"/>
          <w:color w:val="000000" w:themeColor="text1"/>
          <w:sz w:val="24"/>
          <w:szCs w:val="24"/>
          <w:highlight w:val="none"/>
          <w14:textFill>
            <w14:solidFill>
              <w14:schemeClr w14:val="tx1"/>
            </w14:solidFill>
          </w14:textFill>
        </w:rPr>
      </w:pPr>
    </w:p>
    <w:p w14:paraId="5ED938F0">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p>
    <w:p w14:paraId="322B043F">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2CA086F9">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第二部分 竞争性磋商流程</w:t>
      </w:r>
    </w:p>
    <w:p w14:paraId="58F98CCE">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1.征集供应商</w:t>
      </w:r>
    </w:p>
    <w:p w14:paraId="536B7E48">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1.1邀请供应商。</w:t>
      </w:r>
    </w:p>
    <w:p w14:paraId="590C0890">
      <w:pPr>
        <w:pStyle w:val="395"/>
        <w:numPr>
          <w:ilvl w:val="0"/>
          <w:numId w:val="7"/>
        </w:numPr>
        <w:spacing w:before="0"/>
        <w:ind w:firstLineChars="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采用公告方式邀请供应商的，</w:t>
      </w:r>
      <w:r>
        <w:rPr>
          <w:rFonts w:hint="eastAsia" w:ascii="仿宋" w:hAnsi="仿宋" w:eastAsia="仿宋" w:cs="仿宋"/>
          <w:color w:val="000000" w:themeColor="text1"/>
          <w:szCs w:val="24"/>
          <w:highlight w:val="none"/>
          <w14:textFill>
            <w14:solidFill>
              <w14:schemeClr w14:val="tx1"/>
            </w14:solidFill>
          </w14:textFill>
        </w:rPr>
        <w:t>由采购人、</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在省级以上人民政府财政部门指定的政府采购信息发布媒体上发布磋商公告，邀请符合相应资格条件的供应商参与竞争性磋商采购活动。</w:t>
      </w:r>
    </w:p>
    <w:p w14:paraId="5FE2C90D">
      <w:pPr>
        <w:pStyle w:val="395"/>
        <w:numPr>
          <w:ilvl w:val="0"/>
          <w:numId w:val="7"/>
        </w:numPr>
        <w:spacing w:before="0"/>
        <w:ind w:firstLineChars="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采用随机抽取方式邀请供应商的，</w:t>
      </w:r>
      <w:r>
        <w:rPr>
          <w:rFonts w:hint="eastAsia" w:ascii="仿宋" w:hAnsi="仿宋" w:eastAsia="仿宋" w:cs="仿宋"/>
          <w:color w:val="000000" w:themeColor="text1"/>
          <w:szCs w:val="24"/>
          <w:highlight w:val="none"/>
          <w14:textFill>
            <w14:solidFill>
              <w14:schemeClr w14:val="tx1"/>
            </w14:solidFill>
          </w14:textFill>
        </w:rPr>
        <w:t>由采购人、</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从省级以上财政部门建立的供应商库中随机抽取不少于3家符合相应资格条件的供应商参与竞争性磋商采购活动。</w:t>
      </w:r>
    </w:p>
    <w:p w14:paraId="0979D6E2">
      <w:pPr>
        <w:pStyle w:val="395"/>
        <w:numPr>
          <w:ilvl w:val="0"/>
          <w:numId w:val="7"/>
        </w:numPr>
        <w:spacing w:before="0"/>
        <w:ind w:firstLineChars="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采用书面推荐方式邀请供应商的，</w:t>
      </w:r>
      <w:r>
        <w:rPr>
          <w:rFonts w:hint="eastAsia" w:ascii="仿宋" w:hAnsi="仿宋" w:eastAsia="仿宋" w:cs="仿宋"/>
          <w:color w:val="000000" w:themeColor="text1"/>
          <w:szCs w:val="24"/>
          <w:highlight w:val="none"/>
          <w14:textFill>
            <w14:solidFill>
              <w14:schemeClr w14:val="tx1"/>
            </w14:solidFill>
          </w14:textFill>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44F9565">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1.2供应商获取磋商文件。</w:t>
      </w:r>
    </w:p>
    <w:p w14:paraId="74A0F1C2">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1.3组织现场考察或召开答疑会（如果有）。</w:t>
      </w:r>
    </w:p>
    <w:p w14:paraId="2132BE3E">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1.4发布更正（延期）公告，澄清或修改磋商文件（如果有）。</w:t>
      </w:r>
    </w:p>
    <w:p w14:paraId="68FD7874">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1.5供应商按磋商文件要求编制响应文件。</w:t>
      </w:r>
    </w:p>
    <w:p w14:paraId="42F08C99">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2.响应文件开启与信用信息查询</w:t>
      </w:r>
    </w:p>
    <w:p w14:paraId="57805464">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2.1供应商依据“提交响应文件的截止时间与地点”通过政采云平台在线提交响应文件。供应商在提交响应文件的截止时间前，可以补充、修改或撤回响应文件。</w:t>
      </w:r>
    </w:p>
    <w:p w14:paraId="44205D65">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2.2</w:t>
      </w:r>
      <w:r>
        <w:rPr>
          <w:rFonts w:hint="eastAsia" w:ascii="仿宋" w:hAnsi="仿宋" w:eastAsia="仿宋" w:cs="仿宋"/>
          <w:color w:val="000000" w:themeColor="text1"/>
          <w:kern w:val="0"/>
          <w:szCs w:val="24"/>
          <w:highlight w:val="none"/>
          <w:lang w:eastAsia="zh-CN"/>
          <w14:textFill>
            <w14:solidFill>
              <w14:schemeClr w14:val="tx1"/>
            </w14:solidFill>
          </w14:textFill>
        </w:rPr>
        <w:t>采购代理机构</w:t>
      </w:r>
      <w:r>
        <w:rPr>
          <w:rFonts w:hint="eastAsia" w:ascii="仿宋" w:hAnsi="仿宋" w:eastAsia="仿宋" w:cs="仿宋"/>
          <w:color w:val="000000" w:themeColor="text1"/>
          <w:kern w:val="0"/>
          <w:szCs w:val="24"/>
          <w:highlight w:val="none"/>
          <w14:textFill>
            <w14:solidFill>
              <w14:schemeClr w14:val="tx1"/>
            </w14:solidFill>
          </w14:textFill>
        </w:rPr>
        <w:t>将通过“信用中国”网站(</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"http://www.creditchina.gov.cn"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68"/>
          <w:rFonts w:hint="eastAsia" w:ascii="仿宋" w:hAnsi="仿宋" w:eastAsia="仿宋" w:cs="仿宋"/>
          <w:snapToGrid/>
          <w:color w:val="000000" w:themeColor="text1"/>
          <w:sz w:val="24"/>
          <w:szCs w:val="24"/>
          <w:highlight w:val="none"/>
          <w14:textFill>
            <w14:solidFill>
              <w14:schemeClr w14:val="tx1"/>
            </w14:solidFill>
          </w14:textFill>
        </w:rPr>
        <w:t>www.creditchina.gov.cn</w:t>
      </w:r>
      <w:r>
        <w:rPr>
          <w:rStyle w:val="68"/>
          <w:rFonts w:hint="eastAsia" w:ascii="仿宋" w:hAnsi="仿宋" w:eastAsia="仿宋" w:cs="仿宋"/>
          <w:snapToGrid/>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kern w:val="0"/>
          <w:szCs w:val="24"/>
          <w:highlight w:val="none"/>
          <w14:textFill>
            <w14:solidFill>
              <w14:schemeClr w14:val="tx1"/>
            </w14:solidFill>
          </w14:textFill>
        </w:rPr>
        <w:t>)和中国政府采购网(www.ccgp.gov.cn)渠道查询供应商响应截止时间当日的信用记录。</w:t>
      </w:r>
    </w:p>
    <w:p w14:paraId="55A0353E">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3.磋商与评审</w:t>
      </w:r>
    </w:p>
    <w:p w14:paraId="7D0F6DD2">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3.1磋商小组签到。</w:t>
      </w:r>
    </w:p>
    <w:p w14:paraId="192767FC">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3.2</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宣布有关纪律以及磋商、评审工作程序。</w:t>
      </w:r>
    </w:p>
    <w:p w14:paraId="4929EFA0">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3.3磋商小组审查确认磋商文件。磋商文件内容违反国家有关强制性规定的，磋商小组应当停止评审并向</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说明情况。</w:t>
      </w:r>
    </w:p>
    <w:p w14:paraId="0B572B50">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3.4磋商小组对供应商的资格进行审查。</w:t>
      </w:r>
    </w:p>
    <w:p w14:paraId="54BC8B26">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3.5磋商小组审查响应文件。</w:t>
      </w:r>
    </w:p>
    <w:p w14:paraId="6B541FD2">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3.6对于未实质性响应磋商文件的响应文件由磋商小组认定响应无效，并告知该供应商。</w:t>
      </w:r>
    </w:p>
    <w:p w14:paraId="7CB1B225">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6F5F979C">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利用政采云平台发起磋商邀请，供应商通过政采云“在线评审室”进行远程视频磋商。供应商使用CA数字证书</w:t>
      </w:r>
      <w:r>
        <w:rPr>
          <w:rFonts w:hint="eastAsia" w:ascii="仿宋" w:hAnsi="仿宋" w:eastAsia="仿宋" w:cs="仿宋"/>
          <w:color w:val="000000" w:themeColor="text1"/>
          <w:szCs w:val="24"/>
          <w:highlight w:val="none"/>
          <w:lang w:eastAsia="zh-CN"/>
          <w14:textFill>
            <w14:solidFill>
              <w14:schemeClr w14:val="tx1"/>
            </w14:solidFill>
          </w14:textFill>
        </w:rPr>
        <w:t>登录</w:t>
      </w:r>
      <w:r>
        <w:rPr>
          <w:rFonts w:hint="eastAsia" w:ascii="仿宋" w:hAnsi="仿宋" w:eastAsia="仿宋" w:cs="仿宋"/>
          <w:color w:val="000000" w:themeColor="text1"/>
          <w:szCs w:val="24"/>
          <w:highlight w:val="none"/>
          <w14:textFill>
            <w14:solidFill>
              <w14:schemeClr w14:val="tx1"/>
            </w14:solidFill>
          </w14:textFill>
        </w:rPr>
        <w:t>政采云平台——收到视频评审邀请——点击“视频评审”进入“视频评审系统”——开始远程磋商活动;对于要求到</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现场进行磋商的供应商，可在</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4楼讲标室通过视频会议系统或自备CA数字证书、笔记本电脑等开展磋商活动。</w:t>
      </w:r>
    </w:p>
    <w:p w14:paraId="44422AC4">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3.9经磋商确定磋商文件的变动情况。对磋商文件作出的实质性变动是磋商文件的有效组成部分，磋商小组应当及时以书面形式同时通知所有参加磋商的供应商。</w:t>
      </w:r>
    </w:p>
    <w:p w14:paraId="347467F1">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069942B3">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3.11磋商小组按照下列方式确定提交最后报价的供应商，有特殊规定的从其规定：</w:t>
      </w:r>
    </w:p>
    <w:p w14:paraId="7FFE244E">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磋商文件能够详细列明采购标的的技术、服务要求的，磋商结束后，磋商小组应当要求所有实质性响应的供应商在规定时间内在电子交易平台提交最后报价，提交最后报价的供应商不得少于3家。</w:t>
      </w:r>
    </w:p>
    <w:p w14:paraId="2E9B89DC">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B4F7666">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3.12确定进入最后报价的供应商在规定时间内提交最后报价。</w:t>
      </w:r>
    </w:p>
    <w:p w14:paraId="25B458B5">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3.13</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唱价。</w:t>
      </w:r>
    </w:p>
    <w:p w14:paraId="54604CE5">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5424EA59">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3.15磋商小组应当根据综合评分情况，按照评审得分由高到低顺序推荐3名以上成交候选供应商，并编写评审报告。</w:t>
      </w:r>
    </w:p>
    <w:p w14:paraId="0AAC7FFA">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4. 成交</w:t>
      </w:r>
    </w:p>
    <w:p w14:paraId="4D9A7C62">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4.1政府采购项目实行全流程电子化，评审报告送交、采购结果确定和结果公告均在线完成。</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为提高政府采购效率，</w:t>
      </w:r>
      <w:r>
        <w:rPr>
          <w:rFonts w:hint="eastAsia" w:ascii="仿宋" w:hAnsi="仿宋" w:eastAsia="仿宋" w:cs="仿宋"/>
          <w:color w:val="000000" w:themeColor="text1"/>
          <w:szCs w:val="24"/>
          <w:highlight w:val="none"/>
          <w:lang w:val="en-US" w:eastAsia="zh-CN"/>
          <w14:textFill>
            <w14:solidFill>
              <w14:schemeClr w14:val="tx1"/>
            </w14:solidFill>
          </w14:textFill>
        </w:rPr>
        <w:t>鼓励</w:t>
      </w:r>
      <w:r>
        <w:rPr>
          <w:rFonts w:hint="eastAsia" w:ascii="仿宋" w:hAnsi="仿宋" w:eastAsia="仿宋" w:cs="仿宋"/>
          <w:color w:val="000000" w:themeColor="text1"/>
          <w:szCs w:val="24"/>
          <w:highlight w:val="none"/>
          <w14:textFill>
            <w14:solidFill>
              <w14:schemeClr w14:val="tx1"/>
            </w14:solidFill>
          </w14:textFill>
        </w:rPr>
        <w:t>在收到评审报告当天</w:t>
      </w:r>
      <w:r>
        <w:rPr>
          <w:rFonts w:hint="eastAsia" w:ascii="仿宋" w:hAnsi="仿宋" w:eastAsia="仿宋" w:cs="仿宋"/>
          <w:color w:val="000000" w:themeColor="text1"/>
          <w:szCs w:val="24"/>
          <w:highlight w:val="none"/>
          <w:lang w:val="en-US" w:eastAsia="zh-CN"/>
          <w14:textFill>
            <w14:solidFill>
              <w14:schemeClr w14:val="tx1"/>
            </w14:solidFill>
          </w14:textFill>
        </w:rPr>
        <w:t>在线</w:t>
      </w:r>
      <w:r>
        <w:rPr>
          <w:rFonts w:hint="eastAsia" w:ascii="仿宋" w:hAnsi="仿宋" w:eastAsia="仿宋" w:cs="仿宋"/>
          <w:color w:val="000000" w:themeColor="text1"/>
          <w:szCs w:val="24"/>
          <w:highlight w:val="none"/>
          <w14:textFill>
            <w14:solidFill>
              <w14:schemeClr w14:val="tx1"/>
            </w14:solidFill>
          </w14:textFill>
        </w:rPr>
        <w:t>确定成交供应商。</w:t>
      </w:r>
    </w:p>
    <w:p w14:paraId="05A77AF1">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4.2</w:t>
      </w:r>
      <w:r>
        <w:rPr>
          <w:rFonts w:hint="eastAsia" w:ascii="仿宋" w:hAnsi="仿宋" w:eastAsia="仿宋" w:cs="仿宋"/>
          <w:color w:val="000000" w:themeColor="text1"/>
          <w:szCs w:val="24"/>
          <w:highlight w:val="none"/>
          <w:lang w:eastAsia="zh-CN"/>
          <w14:textFill>
            <w14:solidFill>
              <w14:schemeClr w14:val="tx1"/>
            </w14:solidFill>
          </w14:textFill>
        </w:rPr>
        <w:t>采购代理机构</w:t>
      </w:r>
      <w:r>
        <w:rPr>
          <w:rFonts w:hint="eastAsia" w:ascii="仿宋" w:hAnsi="仿宋" w:eastAsia="仿宋" w:cs="仿宋"/>
          <w:color w:val="000000" w:themeColor="text1"/>
          <w:szCs w:val="24"/>
          <w:highlight w:val="none"/>
          <w14:textFill>
            <w14:solidFill>
              <w14:schemeClr w14:val="tx1"/>
            </w14:solidFill>
          </w14:textFill>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6337514B">
      <w:pPr>
        <w:pStyle w:val="395"/>
        <w:spacing w:before="0"/>
        <w:ind w:firstLine="0" w:firstLineChars="0"/>
        <w:rPr>
          <w:rFonts w:hint="eastAsia" w:ascii="仿宋" w:hAnsi="仿宋" w:eastAsia="仿宋" w:cs="仿宋"/>
          <w:color w:val="000000" w:themeColor="text1"/>
          <w:kern w:val="0"/>
          <w:szCs w:val="2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5.合同及履约验收</w:t>
      </w:r>
    </w:p>
    <w:p w14:paraId="5F54C551">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5.1采购人与成交供应商应当在成交通知书发出之日起10个工作日内签订政府采购合同。</w:t>
      </w:r>
    </w:p>
    <w:p w14:paraId="39149510">
      <w:pPr>
        <w:tabs>
          <w:tab w:val="left" w:pos="0"/>
        </w:tabs>
        <w:spacing w:line="360" w:lineRule="auto"/>
        <w:ind w:firstLine="482"/>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5.2成交供应商按照政策要求及合同约定缴纳履约保证金。</w:t>
      </w:r>
    </w:p>
    <w:p w14:paraId="2FEB3028">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5.3合同履约。</w:t>
      </w:r>
    </w:p>
    <w:p w14:paraId="2DE7D029">
      <w:pPr>
        <w:pStyle w:val="395"/>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5.4采购人组织验收。</w:t>
      </w:r>
    </w:p>
    <w:p w14:paraId="79B48D49">
      <w:pPr>
        <w:widowControl/>
        <w:adjustRightInd/>
        <w:jc w:val="left"/>
        <w:rPr>
          <w:rFonts w:hint="eastAsia" w:ascii="仿宋" w:hAnsi="仿宋" w:eastAsia="仿宋" w:cs="仿宋"/>
          <w:b/>
          <w:color w:val="000000" w:themeColor="text1"/>
          <w:sz w:val="24"/>
          <w:szCs w:val="20"/>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br w:type="page"/>
      </w:r>
    </w:p>
    <w:p w14:paraId="01117A3F">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6.竞争性磋商流程图</w:t>
      </w:r>
    </w:p>
    <w:p w14:paraId="49F254B4">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p>
    <w:p w14:paraId="5AE3A639">
      <w:pPr>
        <w:widowControl/>
        <w:adjustRightInd/>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440FAEE2">
      <w:pPr>
        <w:widowControl/>
        <w:adjustRightInd/>
        <w:jc w:val="left"/>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C11B3AB">
                            <w:pPr>
                              <w:rPr>
                                <w:rFonts w:asciiTheme="minorEastAsia" w:hAnsiTheme="minorEastAsia" w:eastAsiaTheme="minorEastAsia"/>
                              </w:rPr>
                            </w:pPr>
                            <w:r>
                              <w:rPr>
                                <w:rFonts w:hint="eastAsia" w:asciiTheme="minorEastAsia" w:hAnsiTheme="minorEastAsia" w:eastAsiaTheme="minorEastAsia"/>
                              </w:rPr>
                              <w:t>验收</w:t>
                            </w:r>
                          </w:p>
                          <w:p w14:paraId="4A23E4DA">
                            <w:pPr>
                              <w:rPr>
                                <w:rFonts w:ascii="仿宋_GB2312" w:eastAsia="仿宋_GB2312"/>
                              </w:rPr>
                            </w:pPr>
                            <w:r>
                              <w:rPr>
                                <w:rFonts w:hint="eastAsia" w:ascii="仿宋_GB2312" w:eastAsia="仿宋_GB2312"/>
                              </w:rPr>
                              <w:t>立项</w:t>
                            </w:r>
                          </w:p>
                          <w:p w14:paraId="764A1FC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2C11B3AB">
                      <w:pPr>
                        <w:rPr>
                          <w:rFonts w:asciiTheme="minorEastAsia" w:hAnsiTheme="minorEastAsia" w:eastAsiaTheme="minorEastAsia"/>
                        </w:rPr>
                      </w:pPr>
                      <w:r>
                        <w:rPr>
                          <w:rFonts w:hint="eastAsia" w:asciiTheme="minorEastAsia" w:hAnsiTheme="minorEastAsia" w:eastAsiaTheme="minorEastAsia"/>
                        </w:rPr>
                        <w:t>验收</w:t>
                      </w:r>
                    </w:p>
                    <w:p w14:paraId="4A23E4DA">
                      <w:pPr>
                        <w:rPr>
                          <w:rFonts w:ascii="仿宋_GB2312" w:eastAsia="仿宋_GB2312"/>
                        </w:rPr>
                      </w:pPr>
                      <w:r>
                        <w:rPr>
                          <w:rFonts w:hint="eastAsia" w:ascii="仿宋_GB2312" w:eastAsia="仿宋_GB2312"/>
                        </w:rPr>
                        <w:t>立项</w:t>
                      </w:r>
                    </w:p>
                    <w:p w14:paraId="764A1FCE">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01FC08B">
                            <w:pPr>
                              <w:rPr>
                                <w:rFonts w:asciiTheme="minorEastAsia" w:hAnsiTheme="minorEastAsia" w:eastAsiaTheme="minorEastAsia"/>
                              </w:rPr>
                            </w:pPr>
                            <w:r>
                              <w:rPr>
                                <w:rFonts w:hint="eastAsia" w:asciiTheme="minorEastAsia" w:hAnsiTheme="minorEastAsia" w:eastAsiaTheme="minorEastAsia"/>
                              </w:rPr>
                              <w:t>履约</w:t>
                            </w:r>
                          </w:p>
                          <w:p w14:paraId="1689F290">
                            <w:pPr>
                              <w:rPr>
                                <w:rFonts w:ascii="仿宋_GB2312" w:eastAsia="仿宋_GB2312"/>
                              </w:rPr>
                            </w:pPr>
                            <w:r>
                              <w:rPr>
                                <w:rFonts w:hint="eastAsia" w:ascii="仿宋_GB2312" w:eastAsia="仿宋_GB2312"/>
                              </w:rPr>
                              <w:t>立项</w:t>
                            </w:r>
                          </w:p>
                          <w:p w14:paraId="5B79E74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201FC08B">
                      <w:pPr>
                        <w:rPr>
                          <w:rFonts w:asciiTheme="minorEastAsia" w:hAnsiTheme="minorEastAsia" w:eastAsiaTheme="minorEastAsia"/>
                        </w:rPr>
                      </w:pPr>
                      <w:r>
                        <w:rPr>
                          <w:rFonts w:hint="eastAsia" w:asciiTheme="minorEastAsia" w:hAnsiTheme="minorEastAsia" w:eastAsiaTheme="minorEastAsia"/>
                        </w:rPr>
                        <w:t>履约</w:t>
                      </w:r>
                    </w:p>
                    <w:p w14:paraId="1689F290">
                      <w:pPr>
                        <w:rPr>
                          <w:rFonts w:ascii="仿宋_GB2312" w:eastAsia="仿宋_GB2312"/>
                        </w:rPr>
                      </w:pPr>
                      <w:r>
                        <w:rPr>
                          <w:rFonts w:hint="eastAsia" w:ascii="仿宋_GB2312" w:eastAsia="仿宋_GB2312"/>
                        </w:rPr>
                        <w:t>立项</w:t>
                      </w:r>
                    </w:p>
                    <w:p w14:paraId="5B79E748">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BD0FC90">
                            <w:pPr>
                              <w:jc w:val="center"/>
                              <w:rPr>
                                <w:rFonts w:asciiTheme="minorEastAsia" w:hAnsiTheme="minorEastAsia" w:eastAsiaTheme="minorEastAsia"/>
                              </w:rPr>
                            </w:pPr>
                            <w:r>
                              <w:rPr>
                                <w:rFonts w:hint="eastAsia" w:asciiTheme="minorEastAsia" w:hAnsiTheme="minorEastAsia" w:eastAsiaTheme="minorEastAsia"/>
                              </w:rPr>
                              <w:t>签订合同</w:t>
                            </w:r>
                          </w:p>
                          <w:p w14:paraId="2F5DAD87">
                            <w:pPr>
                              <w:rPr>
                                <w:rFonts w:ascii="仿宋_GB2312" w:eastAsia="仿宋_GB2312"/>
                              </w:rPr>
                            </w:pPr>
                            <w:r>
                              <w:rPr>
                                <w:rFonts w:hint="eastAsia" w:ascii="仿宋_GB2312" w:eastAsia="仿宋_GB2312"/>
                              </w:rPr>
                              <w:t>立项</w:t>
                            </w:r>
                          </w:p>
                          <w:p w14:paraId="49826C0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4BD0FC90">
                      <w:pPr>
                        <w:jc w:val="center"/>
                        <w:rPr>
                          <w:rFonts w:asciiTheme="minorEastAsia" w:hAnsiTheme="minorEastAsia" w:eastAsiaTheme="minorEastAsia"/>
                        </w:rPr>
                      </w:pPr>
                      <w:r>
                        <w:rPr>
                          <w:rFonts w:hint="eastAsia" w:asciiTheme="minorEastAsia" w:hAnsiTheme="minorEastAsia" w:eastAsiaTheme="minorEastAsia"/>
                        </w:rPr>
                        <w:t>签订合同</w:t>
                      </w:r>
                    </w:p>
                    <w:p w14:paraId="2F5DAD87">
                      <w:pPr>
                        <w:rPr>
                          <w:rFonts w:ascii="仿宋_GB2312" w:eastAsia="仿宋_GB2312"/>
                        </w:rPr>
                      </w:pPr>
                      <w:r>
                        <w:rPr>
                          <w:rFonts w:hint="eastAsia" w:ascii="仿宋_GB2312" w:eastAsia="仿宋_GB2312"/>
                        </w:rPr>
                        <w:t>立项</w:t>
                      </w:r>
                    </w:p>
                    <w:p w14:paraId="49826C09">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9967925">
                            <w:pPr>
                              <w:rPr>
                                <w:rFonts w:asciiTheme="minorEastAsia" w:hAnsiTheme="minorEastAsia" w:eastAsiaTheme="minorEastAsia"/>
                              </w:rPr>
                            </w:pPr>
                            <w:r>
                              <w:rPr>
                                <w:rFonts w:hint="eastAsia" w:asciiTheme="minorEastAsia" w:hAnsiTheme="minorEastAsia" w:eastAsiaTheme="minorEastAsia"/>
                              </w:rPr>
                              <w:t>成交公告；成交通知书</w:t>
                            </w:r>
                          </w:p>
                          <w:p w14:paraId="7C620E90">
                            <w:pPr>
                              <w:rPr>
                                <w:rFonts w:ascii="仿宋_GB2312" w:eastAsia="仿宋_GB2312"/>
                              </w:rPr>
                            </w:pPr>
                            <w:r>
                              <w:rPr>
                                <w:rFonts w:hint="eastAsia" w:ascii="仿宋_GB2312" w:eastAsia="仿宋_GB2312"/>
                              </w:rPr>
                              <w:t>立项</w:t>
                            </w:r>
                          </w:p>
                          <w:p w14:paraId="1DC21B6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29967925">
                      <w:pPr>
                        <w:rPr>
                          <w:rFonts w:asciiTheme="minorEastAsia" w:hAnsiTheme="minorEastAsia" w:eastAsiaTheme="minorEastAsia"/>
                        </w:rPr>
                      </w:pPr>
                      <w:r>
                        <w:rPr>
                          <w:rFonts w:hint="eastAsia" w:asciiTheme="minorEastAsia" w:hAnsiTheme="minorEastAsia" w:eastAsiaTheme="minorEastAsia"/>
                        </w:rPr>
                        <w:t>成交公告；成交通知书</w:t>
                      </w:r>
                    </w:p>
                    <w:p w14:paraId="7C620E90">
                      <w:pPr>
                        <w:rPr>
                          <w:rFonts w:ascii="仿宋_GB2312" w:eastAsia="仿宋_GB2312"/>
                        </w:rPr>
                      </w:pPr>
                      <w:r>
                        <w:rPr>
                          <w:rFonts w:hint="eastAsia" w:ascii="仿宋_GB2312" w:eastAsia="仿宋_GB2312"/>
                        </w:rPr>
                        <w:t>立项</w:t>
                      </w:r>
                    </w:p>
                    <w:p w14:paraId="1DC21B6D">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49D451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60FE8DF1">
                            <w:pPr>
                              <w:rPr>
                                <w:rFonts w:ascii="仿宋_GB2312" w:eastAsia="仿宋_GB2312"/>
                              </w:rPr>
                            </w:pPr>
                            <w:r>
                              <w:rPr>
                                <w:rFonts w:hint="eastAsia" w:ascii="仿宋_GB2312" w:eastAsia="仿宋_GB2312"/>
                              </w:rPr>
                              <w:t>立项</w:t>
                            </w:r>
                          </w:p>
                          <w:p w14:paraId="1C6413B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049D451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60FE8DF1">
                      <w:pPr>
                        <w:rPr>
                          <w:rFonts w:ascii="仿宋_GB2312" w:eastAsia="仿宋_GB2312"/>
                        </w:rPr>
                      </w:pPr>
                      <w:r>
                        <w:rPr>
                          <w:rFonts w:hint="eastAsia" w:ascii="仿宋_GB2312" w:eastAsia="仿宋_GB2312"/>
                        </w:rPr>
                        <w:t>立项</w:t>
                      </w:r>
                    </w:p>
                    <w:p w14:paraId="1C6413B2">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CBBC542">
                            <w:pPr>
                              <w:jc w:val="center"/>
                              <w:rPr>
                                <w:rFonts w:asciiTheme="minorEastAsia" w:hAnsiTheme="minorEastAsia" w:eastAsiaTheme="minorEastAsia"/>
                              </w:rPr>
                            </w:pPr>
                            <w:r>
                              <w:rPr>
                                <w:rFonts w:hint="eastAsia" w:asciiTheme="minorEastAsia" w:hAnsiTheme="minorEastAsia" w:eastAsiaTheme="minorEastAsia"/>
                              </w:rPr>
                              <w:t>评审打分</w:t>
                            </w:r>
                          </w:p>
                          <w:p w14:paraId="3C18C06F">
                            <w:pPr>
                              <w:rPr>
                                <w:rFonts w:ascii="仿宋_GB2312" w:eastAsia="仿宋_GB2312"/>
                              </w:rPr>
                            </w:pPr>
                            <w:r>
                              <w:rPr>
                                <w:rFonts w:hint="eastAsia" w:ascii="仿宋_GB2312" w:eastAsia="仿宋_GB2312"/>
                              </w:rPr>
                              <w:t>立项</w:t>
                            </w:r>
                          </w:p>
                          <w:p w14:paraId="32A552AA">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6CBBC542">
                      <w:pPr>
                        <w:jc w:val="center"/>
                        <w:rPr>
                          <w:rFonts w:asciiTheme="minorEastAsia" w:hAnsiTheme="minorEastAsia" w:eastAsiaTheme="minorEastAsia"/>
                        </w:rPr>
                      </w:pPr>
                      <w:r>
                        <w:rPr>
                          <w:rFonts w:hint="eastAsia" w:asciiTheme="minorEastAsia" w:hAnsiTheme="minorEastAsia" w:eastAsiaTheme="minorEastAsia"/>
                        </w:rPr>
                        <w:t>评审打分</w:t>
                      </w:r>
                    </w:p>
                    <w:p w14:paraId="3C18C06F">
                      <w:pPr>
                        <w:rPr>
                          <w:rFonts w:ascii="仿宋_GB2312" w:eastAsia="仿宋_GB2312"/>
                        </w:rPr>
                      </w:pPr>
                      <w:r>
                        <w:rPr>
                          <w:rFonts w:hint="eastAsia" w:ascii="仿宋_GB2312" w:eastAsia="仿宋_GB2312"/>
                        </w:rPr>
                        <w:t>立项</w:t>
                      </w:r>
                    </w:p>
                    <w:p w14:paraId="32A552AA">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32B6BC4">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43C0355">
                            <w:pPr>
                              <w:rPr>
                                <w:rFonts w:ascii="仿宋_GB2312" w:eastAsia="仿宋_GB2312"/>
                              </w:rPr>
                            </w:pPr>
                            <w:r>
                              <w:rPr>
                                <w:rFonts w:hint="eastAsia" w:ascii="仿宋_GB2312" w:eastAsia="仿宋_GB2312"/>
                              </w:rPr>
                              <w:t>立项</w:t>
                            </w:r>
                          </w:p>
                          <w:p w14:paraId="316868D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332B6BC4">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43C0355">
                      <w:pPr>
                        <w:rPr>
                          <w:rFonts w:ascii="仿宋_GB2312" w:eastAsia="仿宋_GB2312"/>
                        </w:rPr>
                      </w:pPr>
                      <w:r>
                        <w:rPr>
                          <w:rFonts w:hint="eastAsia" w:ascii="仿宋_GB2312" w:eastAsia="仿宋_GB2312"/>
                        </w:rPr>
                        <w:t>立项</w:t>
                      </w:r>
                    </w:p>
                    <w:p w14:paraId="316868D4">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E5DCC83">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6E5DCC83">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E1E3119">
                            <w:pPr>
                              <w:jc w:val="center"/>
                              <w:rPr>
                                <w:rFonts w:asciiTheme="minorEastAsia" w:hAnsiTheme="minorEastAsia" w:eastAsiaTheme="minorEastAsia"/>
                              </w:rPr>
                            </w:pPr>
                            <w:r>
                              <w:rPr>
                                <w:rFonts w:hint="eastAsia" w:asciiTheme="minorEastAsia" w:hAnsiTheme="minorEastAsia" w:eastAsiaTheme="minorEastAsia"/>
                              </w:rPr>
                              <w:t>资格审查</w:t>
                            </w:r>
                          </w:p>
                          <w:p w14:paraId="67F80623">
                            <w:pPr>
                              <w:jc w:val="center"/>
                              <w:rPr>
                                <w:rFonts w:ascii="仿宋_GB2312" w:eastAsia="仿宋_GB2312"/>
                              </w:rPr>
                            </w:pPr>
                          </w:p>
                          <w:p w14:paraId="5E098BD2">
                            <w:pPr>
                              <w:rPr>
                                <w:rFonts w:ascii="仿宋_GB2312" w:eastAsia="仿宋_GB2312"/>
                              </w:rPr>
                            </w:pPr>
                            <w:r>
                              <w:rPr>
                                <w:rFonts w:hint="eastAsia" w:ascii="仿宋_GB2312" w:eastAsia="仿宋_GB2312"/>
                              </w:rPr>
                              <w:t>立项</w:t>
                            </w:r>
                          </w:p>
                          <w:p w14:paraId="012BF9A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E1E3119">
                      <w:pPr>
                        <w:jc w:val="center"/>
                        <w:rPr>
                          <w:rFonts w:asciiTheme="minorEastAsia" w:hAnsiTheme="minorEastAsia" w:eastAsiaTheme="minorEastAsia"/>
                        </w:rPr>
                      </w:pPr>
                      <w:r>
                        <w:rPr>
                          <w:rFonts w:hint="eastAsia" w:asciiTheme="minorEastAsia" w:hAnsiTheme="minorEastAsia" w:eastAsiaTheme="minorEastAsia"/>
                        </w:rPr>
                        <w:t>资格审查</w:t>
                      </w:r>
                    </w:p>
                    <w:p w14:paraId="67F80623">
                      <w:pPr>
                        <w:jc w:val="center"/>
                        <w:rPr>
                          <w:rFonts w:ascii="仿宋_GB2312" w:eastAsia="仿宋_GB2312"/>
                        </w:rPr>
                      </w:pPr>
                    </w:p>
                    <w:p w14:paraId="5E098BD2">
                      <w:pPr>
                        <w:rPr>
                          <w:rFonts w:ascii="仿宋_GB2312" w:eastAsia="仿宋_GB2312"/>
                        </w:rPr>
                      </w:pPr>
                      <w:r>
                        <w:rPr>
                          <w:rFonts w:hint="eastAsia" w:ascii="仿宋_GB2312" w:eastAsia="仿宋_GB2312"/>
                        </w:rPr>
                        <w:t>立项</w:t>
                      </w:r>
                    </w:p>
                    <w:p w14:paraId="012BF9A1">
                      <w:pPr>
                        <w:rPr>
                          <w:rFonts w:ascii="仿宋_GB2312" w:eastAsia="仿宋_GB2312"/>
                        </w:rPr>
                      </w:pPr>
                    </w:p>
                  </w:txbxContent>
                </v:textbox>
              </v:shape>
            </w:pict>
          </mc:Fallback>
        </mc:AlternateContent>
      </w:r>
      <w:r>
        <w:rPr>
          <w:rFonts w:hint="eastAsia"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hint="eastAsia" w:ascii="仿宋" w:hAnsi="仿宋" w:eastAsia="仿宋" w:cs="仿宋"/>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CC70265">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7CC70265">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3C23286">
                            <w:pPr>
                              <w:jc w:val="center"/>
                              <w:rPr>
                                <w:rFonts w:asciiTheme="minorEastAsia" w:hAnsiTheme="minorEastAsia" w:eastAsiaTheme="minorEastAsia"/>
                              </w:rPr>
                            </w:pPr>
                            <w:r>
                              <w:rPr>
                                <w:rFonts w:hint="eastAsia" w:asciiTheme="minorEastAsia" w:hAnsiTheme="minorEastAsia" w:eastAsiaTheme="minorEastAsia"/>
                              </w:rPr>
                              <w:t>开启响应文件</w:t>
                            </w:r>
                          </w:p>
                          <w:p w14:paraId="340CB211">
                            <w:pPr>
                              <w:rPr>
                                <w:rFonts w:ascii="仿宋_GB2312" w:eastAsia="仿宋_GB2312"/>
                              </w:rPr>
                            </w:pPr>
                            <w:r>
                              <w:rPr>
                                <w:rFonts w:hint="eastAsia" w:ascii="仿宋_GB2312" w:eastAsia="仿宋_GB2312"/>
                              </w:rPr>
                              <w:t>立项</w:t>
                            </w:r>
                          </w:p>
                          <w:p w14:paraId="3B19473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13C23286">
                      <w:pPr>
                        <w:jc w:val="center"/>
                        <w:rPr>
                          <w:rFonts w:asciiTheme="minorEastAsia" w:hAnsiTheme="minorEastAsia" w:eastAsiaTheme="minorEastAsia"/>
                        </w:rPr>
                      </w:pPr>
                      <w:r>
                        <w:rPr>
                          <w:rFonts w:hint="eastAsia" w:asciiTheme="minorEastAsia" w:hAnsiTheme="minorEastAsia" w:eastAsiaTheme="minorEastAsia"/>
                        </w:rPr>
                        <w:t>开启响应文件</w:t>
                      </w:r>
                    </w:p>
                    <w:p w14:paraId="340CB211">
                      <w:pPr>
                        <w:rPr>
                          <w:rFonts w:ascii="仿宋_GB2312" w:eastAsia="仿宋_GB2312"/>
                        </w:rPr>
                      </w:pPr>
                      <w:r>
                        <w:rPr>
                          <w:rFonts w:hint="eastAsia" w:ascii="仿宋_GB2312" w:eastAsia="仿宋_GB2312"/>
                        </w:rPr>
                        <w:t>立项</w:t>
                      </w:r>
                    </w:p>
                    <w:p w14:paraId="3B194735">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264D97C">
                            <w:pPr>
                              <w:jc w:val="center"/>
                              <w:rPr>
                                <w:rFonts w:asciiTheme="minorEastAsia" w:hAnsiTheme="minorEastAsia" w:eastAsiaTheme="minorEastAsia"/>
                              </w:rPr>
                            </w:pPr>
                            <w:r>
                              <w:rPr>
                                <w:rFonts w:hint="eastAsia" w:asciiTheme="minorEastAsia" w:hAnsiTheme="minorEastAsia" w:eastAsiaTheme="minorEastAsia"/>
                              </w:rPr>
                              <w:t>邀请供应商</w:t>
                            </w:r>
                          </w:p>
                          <w:p w14:paraId="7AF328AA">
                            <w:pPr>
                              <w:rPr>
                                <w:rFonts w:ascii="仿宋_GB2312" w:eastAsia="仿宋_GB2312"/>
                              </w:rPr>
                            </w:pPr>
                            <w:r>
                              <w:rPr>
                                <w:rFonts w:hint="eastAsia" w:ascii="仿宋_GB2312" w:eastAsia="仿宋_GB2312"/>
                              </w:rPr>
                              <w:t>立项</w:t>
                            </w:r>
                          </w:p>
                          <w:p w14:paraId="233B5CB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4264D97C">
                      <w:pPr>
                        <w:jc w:val="center"/>
                        <w:rPr>
                          <w:rFonts w:asciiTheme="minorEastAsia" w:hAnsiTheme="minorEastAsia" w:eastAsiaTheme="minorEastAsia"/>
                        </w:rPr>
                      </w:pPr>
                      <w:r>
                        <w:rPr>
                          <w:rFonts w:hint="eastAsia" w:asciiTheme="minorEastAsia" w:hAnsiTheme="minorEastAsia" w:eastAsiaTheme="minorEastAsia"/>
                        </w:rPr>
                        <w:t>邀请供应商</w:t>
                      </w:r>
                    </w:p>
                    <w:p w14:paraId="7AF328AA">
                      <w:pPr>
                        <w:rPr>
                          <w:rFonts w:ascii="仿宋_GB2312" w:eastAsia="仿宋_GB2312"/>
                        </w:rPr>
                      </w:pPr>
                      <w:r>
                        <w:rPr>
                          <w:rFonts w:hint="eastAsia" w:ascii="仿宋_GB2312" w:eastAsia="仿宋_GB2312"/>
                        </w:rPr>
                        <w:t>立项</w:t>
                      </w:r>
                    </w:p>
                    <w:p w14:paraId="233B5CB2">
                      <w:pPr>
                        <w:rPr>
                          <w:rFonts w:ascii="仿宋_GB2312" w:eastAsia="仿宋_GB2312"/>
                        </w:rPr>
                      </w:pPr>
                    </w:p>
                  </w:txbxContent>
                </v:textbox>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ascii="仿宋" w:hAnsi="仿宋" w:eastAsia="仿宋" w:cs="仿宋"/>
          <w:b/>
          <w:color w:val="000000" w:themeColor="text1"/>
          <w:sz w:val="36"/>
          <w:szCs w:val="20"/>
          <w:highlight w:val="none"/>
          <w14:textFill>
            <w14:solidFill>
              <w14:schemeClr w14:val="tx1"/>
            </w14:solidFill>
          </w14:textFill>
        </w:rPr>
        <w:br w:type="page"/>
      </w:r>
    </w:p>
    <w:p w14:paraId="6AC73894">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第三部分</w:t>
      </w:r>
      <w:bookmarkEnd w:id="8"/>
      <w:r>
        <w:rPr>
          <w:rFonts w:hint="eastAsia" w:ascii="仿宋" w:hAnsi="仿宋" w:eastAsia="仿宋" w:cs="仿宋"/>
          <w:b/>
          <w:color w:val="000000" w:themeColor="text1"/>
          <w:sz w:val="36"/>
          <w:szCs w:val="20"/>
          <w:highlight w:val="none"/>
          <w14:textFill>
            <w14:solidFill>
              <w14:schemeClr w14:val="tx1"/>
            </w14:solidFill>
          </w14:textFill>
        </w:rPr>
        <w:t xml:space="preserve">  供应商须知</w:t>
      </w:r>
      <w:bookmarkEnd w:id="9"/>
    </w:p>
    <w:p w14:paraId="6627EF50">
      <w:pPr>
        <w:adjustRightInd/>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一、前附表</w:t>
      </w:r>
    </w:p>
    <w:tbl>
      <w:tblPr>
        <w:tblStyle w:val="60"/>
        <w:tblW w:w="945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4"/>
        <w:gridCol w:w="1974"/>
        <w:gridCol w:w="6805"/>
      </w:tblGrid>
      <w:tr w14:paraId="2EBFD0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7"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79491863">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974" w:type="dxa"/>
            <w:tcBorders>
              <w:top w:val="single" w:color="000000" w:sz="8" w:space="0"/>
              <w:left w:val="single" w:color="auto" w:sz="4" w:space="0"/>
              <w:bottom w:val="single" w:color="000000" w:sz="8" w:space="0"/>
              <w:right w:val="single" w:color="000000" w:sz="8" w:space="0"/>
            </w:tcBorders>
            <w:vAlign w:val="center"/>
          </w:tcPr>
          <w:p w14:paraId="08AABDAA">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事项</w:t>
            </w:r>
          </w:p>
        </w:tc>
        <w:tc>
          <w:tcPr>
            <w:tcW w:w="6805" w:type="dxa"/>
            <w:tcBorders>
              <w:top w:val="single" w:color="000000" w:sz="8" w:space="0"/>
              <w:left w:val="single" w:color="000000" w:sz="2" w:space="0"/>
              <w:bottom w:val="single" w:color="000000" w:sz="8" w:space="0"/>
              <w:right w:val="single" w:color="000000" w:sz="8" w:space="0"/>
            </w:tcBorders>
            <w:vAlign w:val="center"/>
          </w:tcPr>
          <w:p w14:paraId="3E73DA94">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本项目的特别规定</w:t>
            </w:r>
          </w:p>
        </w:tc>
      </w:tr>
      <w:tr w14:paraId="6AA63B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6"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6BC54858">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974" w:type="dxa"/>
            <w:tcBorders>
              <w:top w:val="single" w:color="000000" w:sz="8" w:space="0"/>
              <w:left w:val="single" w:color="auto" w:sz="4" w:space="0"/>
              <w:bottom w:val="single" w:color="000000" w:sz="8" w:space="0"/>
              <w:right w:val="single" w:color="000000" w:sz="8" w:space="0"/>
            </w:tcBorders>
            <w:vAlign w:val="center"/>
          </w:tcPr>
          <w:p w14:paraId="6163A57D">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项目属性</w:t>
            </w:r>
          </w:p>
        </w:tc>
        <w:tc>
          <w:tcPr>
            <w:tcW w:w="6805" w:type="dxa"/>
            <w:tcBorders>
              <w:top w:val="single" w:color="000000" w:sz="8" w:space="0"/>
              <w:left w:val="single" w:color="000000" w:sz="2" w:space="0"/>
              <w:bottom w:val="single" w:color="000000" w:sz="8" w:space="0"/>
              <w:right w:val="single" w:color="000000" w:sz="8" w:space="0"/>
            </w:tcBorders>
            <w:vAlign w:val="center"/>
          </w:tcPr>
          <w:p w14:paraId="55CED110">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货物类。单一产品或</w:t>
            </w:r>
            <w:r>
              <w:rPr>
                <w:rFonts w:hint="eastAsia" w:ascii="仿宋" w:hAnsi="仿宋" w:eastAsia="仿宋" w:cs="仿宋"/>
                <w:color w:val="000000" w:themeColor="text1"/>
                <w:kern w:val="0"/>
                <w:sz w:val="24"/>
                <w:highlight w:val="none"/>
                <w14:textFill>
                  <w14:solidFill>
                    <w14:schemeClr w14:val="tx1"/>
                  </w14:solidFill>
                </w14:textFill>
              </w:rPr>
              <w:t>核心产品为：</w:t>
            </w:r>
            <w:r>
              <w:rPr>
                <w:rFonts w:hint="eastAsia" w:ascii="仿宋" w:hAnsi="仿宋" w:eastAsia="仿宋" w:cs="仿宋"/>
                <w:color w:val="000000" w:themeColor="text1"/>
                <w:kern w:val="0"/>
                <w:sz w:val="24"/>
                <w:highlight w:val="none"/>
                <w:u w:val="single"/>
                <w14:textFill>
                  <w14:solidFill>
                    <w14:schemeClr w14:val="tx1"/>
                  </w14:solidFill>
                </w14:textFill>
              </w:rPr>
              <w:t>病床号牌</w:t>
            </w:r>
            <w:r>
              <w:rPr>
                <w:rFonts w:hint="eastAsia" w:ascii="仿宋" w:hAnsi="仿宋" w:eastAsia="仿宋" w:cs="仿宋"/>
                <w:color w:val="000000" w:themeColor="text1"/>
                <w:kern w:val="0"/>
                <w:sz w:val="24"/>
                <w:highlight w:val="none"/>
                <w:u w:val="single"/>
                <w:lang w:eastAsia="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功能标识牌</w:t>
            </w:r>
            <w:r>
              <w:rPr>
                <w:rFonts w:hint="eastAsia" w:ascii="仿宋" w:hAnsi="仿宋" w:eastAsia="仿宋" w:cs="仿宋"/>
                <w:color w:val="000000" w:themeColor="text1"/>
                <w:sz w:val="24"/>
                <w:highlight w:val="none"/>
                <w14:textFill>
                  <w14:solidFill>
                    <w14:schemeClr w14:val="tx1"/>
                  </w14:solidFill>
                </w14:textFill>
              </w:rPr>
              <w:t>，核心产品相关内容</w:t>
            </w:r>
            <w:r>
              <w:rPr>
                <w:rFonts w:hint="eastAsia" w:ascii="仿宋" w:hAnsi="仿宋" w:eastAsia="仿宋" w:cs="仿宋"/>
                <w:color w:val="000000" w:themeColor="text1"/>
                <w:kern w:val="0"/>
                <w:sz w:val="24"/>
                <w:highlight w:val="none"/>
                <w14:textFill>
                  <w14:solidFill>
                    <w14:schemeClr w14:val="tx1"/>
                  </w14:solidFill>
                </w14:textFill>
              </w:rPr>
              <w:t>参照财政部87号令有关规定执行。</w:t>
            </w:r>
          </w:p>
        </w:tc>
      </w:tr>
      <w:tr w14:paraId="7EF174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65"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54C020FD">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974" w:type="dxa"/>
            <w:tcBorders>
              <w:top w:val="single" w:color="000000" w:sz="8" w:space="0"/>
              <w:left w:val="single" w:color="auto" w:sz="4" w:space="0"/>
              <w:bottom w:val="single" w:color="000000" w:sz="8" w:space="0"/>
              <w:right w:val="single" w:color="000000" w:sz="8" w:space="0"/>
            </w:tcBorders>
            <w:vAlign w:val="center"/>
          </w:tcPr>
          <w:p w14:paraId="2A33FEEA">
            <w:pPr>
              <w:snapToGrid w:val="0"/>
              <w:spacing w:line="360" w:lineRule="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采购标的及其对应的中小企业划分标准所属行业</w:t>
            </w:r>
          </w:p>
        </w:tc>
        <w:tc>
          <w:tcPr>
            <w:tcW w:w="6805" w:type="dxa"/>
            <w:tcBorders>
              <w:top w:val="single" w:color="000000" w:sz="8" w:space="0"/>
              <w:left w:val="single" w:color="000000" w:sz="2" w:space="0"/>
              <w:bottom w:val="single" w:color="000000" w:sz="8" w:space="0"/>
              <w:right w:val="single" w:color="000000" w:sz="8" w:space="0"/>
            </w:tcBorders>
            <w:vAlign w:val="center"/>
          </w:tcPr>
          <w:p w14:paraId="0AE9EB2D">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（1）标的：</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货物</w:t>
            </w:r>
            <w:r>
              <w:rPr>
                <w:rFonts w:hint="eastAsia" w:ascii="仿宋" w:hAnsi="仿宋" w:eastAsia="仿宋" w:cs="仿宋"/>
                <w:b w:val="0"/>
                <w:bCs w:val="0"/>
                <w:color w:val="000000" w:themeColor="text1"/>
                <w:kern w:val="0"/>
                <w:sz w:val="24"/>
                <w:highlight w:val="none"/>
                <w:u w:val="single"/>
                <w:lang w:eastAsia="zh-CN"/>
                <w14:textFill>
                  <w14:solidFill>
                    <w14:schemeClr w14:val="tx1"/>
                  </w14:solidFill>
                </w14:textFill>
              </w:rPr>
              <w:t>（自行根据采购清单分别填写）</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color w:val="000000" w:themeColor="text1"/>
                <w:kern w:val="0"/>
                <w:sz w:val="24"/>
                <w:szCs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kern w:val="0"/>
                <w:sz w:val="24"/>
                <w:highlight w:val="none"/>
                <w14:textFill>
                  <w14:solidFill>
                    <w14:schemeClr w14:val="tx1"/>
                  </w14:solidFill>
                </w14:textFill>
              </w:rPr>
              <w:t>行业；</w:t>
            </w:r>
          </w:p>
          <w:p w14:paraId="18900314">
            <w:pPr>
              <w:pStyle w:val="5"/>
              <w:numPr>
                <w:ilvl w:val="0"/>
                <w:numId w:val="0"/>
              </w:numPr>
              <w:jc w:val="both"/>
              <w:rPr>
                <w:rFonts w:hint="eastAsia" w:ascii="仿宋" w:hAnsi="仿宋" w:eastAsia="仿宋" w:cs="仿宋"/>
                <w:b w:val="0"/>
                <w:bCs w:val="0"/>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eastAsia="zh-CN" w:bidi="ar-SA"/>
                <w14:textFill>
                  <w14:solidFill>
                    <w14:schemeClr w14:val="tx1"/>
                  </w14:solidFill>
                </w14:textFill>
              </w:rPr>
              <w:t>根据《关于印发中小企业划型标准规定的通知》（工信部联企业〔2011〕300号）第</w:t>
            </w:r>
            <w:r>
              <w:rPr>
                <w:rFonts w:hint="eastAsia" w:ascii="仿宋" w:eastAsia="仿宋" w:cs="仿宋"/>
                <w:b w:val="0"/>
                <w:bCs w:val="0"/>
                <w:color w:val="000000" w:themeColor="text1"/>
                <w:kern w:val="0"/>
                <w:sz w:val="24"/>
                <w:szCs w:val="24"/>
                <w:highlight w:val="none"/>
                <w:lang w:val="en-US" w:eastAsia="zh-CN" w:bidi="ar-SA"/>
                <w14:textFill>
                  <w14:solidFill>
                    <w14:schemeClr w14:val="tx1"/>
                  </w14:solidFill>
                </w14:textFill>
              </w:rPr>
              <w:t>二</w:t>
            </w:r>
            <w:r>
              <w:rPr>
                <w:rFonts w:hint="eastAsia" w:ascii="仿宋" w:hAnsi="仿宋" w:eastAsia="仿宋" w:cs="仿宋"/>
                <w:b w:val="0"/>
                <w:bCs w:val="0"/>
                <w:color w:val="000000" w:themeColor="text1"/>
                <w:kern w:val="0"/>
                <w:sz w:val="24"/>
                <w:szCs w:val="24"/>
                <w:highlight w:val="none"/>
                <w:lang w:val="en-US" w:eastAsia="zh-CN" w:bidi="ar-SA"/>
                <w14:textFill>
                  <w14:solidFill>
                    <w14:schemeClr w14:val="tx1"/>
                  </w14:solidFill>
                </w14:textFill>
              </w:rPr>
              <w:t>条规定：</w:t>
            </w:r>
            <w:r>
              <w:rPr>
                <w:rFonts w:hint="eastAsia" w:ascii="仿宋" w:hAnsi="仿宋" w:eastAsia="仿宋" w:cs="仿宋"/>
                <w:color w:val="000000" w:themeColor="text1"/>
                <w:kern w:val="0"/>
                <w:sz w:val="24"/>
                <w:highlight w:val="none"/>
                <w14:textFill>
                  <w14:solidFill>
                    <w14:schemeClr w14:val="tx1"/>
                  </w14:solidFill>
                </w14:textFill>
              </w:rPr>
              <w:t>属于</w:t>
            </w:r>
            <w:r>
              <w:rPr>
                <w:rFonts w:hint="eastAsia" w:ascii="仿宋" w:hAnsi="仿宋" w:eastAsia="仿宋" w:cs="仿宋"/>
                <w:color w:val="000000" w:themeColor="text1"/>
                <w:kern w:val="0"/>
                <w:sz w:val="24"/>
                <w:szCs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kern w:val="0"/>
                <w:sz w:val="24"/>
                <w:highlight w:val="none"/>
                <w14:textFill>
                  <w14:solidFill>
                    <w14:schemeClr w14:val="tx1"/>
                  </w14:solidFill>
                </w14:textFill>
              </w:rPr>
              <w:t>行业</w:t>
            </w:r>
            <w:r>
              <w:rPr>
                <w:rFonts w:hint="eastAsia" w:ascii="仿宋" w:hAnsi="仿宋" w:eastAsia="仿宋" w:cs="仿宋"/>
                <w:b w:val="0"/>
                <w:bCs w:val="0"/>
                <w:color w:val="000000" w:themeColor="text1"/>
                <w:kern w:val="0"/>
                <w:sz w:val="24"/>
                <w:szCs w:val="24"/>
                <w:highlight w:val="none"/>
                <w:lang w:val="en-US" w:eastAsia="zh-CN" w:bidi="ar-SA"/>
                <w14:textFill>
                  <w14:solidFill>
                    <w14:schemeClr w14:val="tx1"/>
                  </w14:solidFill>
                </w14:textFill>
              </w:rPr>
              <w:t>。</w:t>
            </w:r>
          </w:p>
          <w:p w14:paraId="6D374542">
            <w:pPr>
              <w:pStyle w:val="5"/>
              <w:numPr>
                <w:ilvl w:val="0"/>
                <w:numId w:val="0"/>
              </w:numPr>
              <w:jc w:val="both"/>
              <w:rPr>
                <w:rFonts w:hint="eastAsia" w:ascii="仿宋" w:hAnsi="仿宋" w:eastAsia="仿宋" w:cs="仿宋"/>
                <w:b w:val="0"/>
                <w:bCs w:val="0"/>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eastAsia="zh-CN" w:bidi="ar-SA"/>
                <w14:textFill>
                  <w14:solidFill>
                    <w14:schemeClr w14:val="tx1"/>
                  </w14:solidFill>
                </w14:textFill>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679D4A6">
            <w:pPr>
              <w:pStyle w:val="5"/>
              <w:numPr>
                <w:ilvl w:val="0"/>
                <w:numId w:val="0"/>
              </w:numPr>
              <w:jc w:val="both"/>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供应商应按照招标文件“</w:t>
            </w:r>
            <w:r>
              <w:rPr>
                <w:rFonts w:hint="eastAsia" w:ascii="仿宋" w:hAnsi="仿宋" w:eastAsia="仿宋" w:cs="仿宋"/>
                <w:b w:val="0"/>
                <w:color w:val="000000" w:themeColor="text1"/>
                <w:kern w:val="0"/>
                <w:sz w:val="24"/>
                <w:szCs w:val="24"/>
                <w:highlight w:val="none"/>
                <w14:textFill>
                  <w14:solidFill>
                    <w14:schemeClr w14:val="tx1"/>
                  </w14:solidFill>
                </w14:textFill>
              </w:rPr>
              <w:t>第六部分 应提交的有关格式范例</w:t>
            </w:r>
            <w:r>
              <w:rPr>
                <w:rFonts w:hint="eastAsia" w:ascii="仿宋" w:hAnsi="仿宋" w:eastAsia="仿宋" w:cs="仿宋"/>
                <w:b w:val="0"/>
                <w:color w:val="000000" w:themeColor="text1"/>
                <w:kern w:val="0"/>
                <w:sz w:val="24"/>
                <w:szCs w:val="24"/>
                <w:highlight w:val="none"/>
                <w:lang w:eastAsia="zh-CN"/>
                <w14:textFill>
                  <w14:solidFill>
                    <w14:schemeClr w14:val="tx1"/>
                  </w14:solidFill>
                </w14:textFill>
              </w:rPr>
              <w:t>》”附件</w:t>
            </w:r>
            <w:r>
              <w:rPr>
                <w:rFonts w:hint="eastAsia" w:ascii="仿宋" w:hAnsi="仿宋" w:eastAsia="仿宋" w:cs="仿宋"/>
                <w:b w:val="0"/>
                <w:color w:val="000000" w:themeColor="text1"/>
                <w:kern w:val="0"/>
                <w:sz w:val="24"/>
                <w:szCs w:val="24"/>
                <w:highlight w:val="none"/>
                <w:lang w:val="en-US" w:eastAsia="zh-CN"/>
                <w14:textFill>
                  <w14:solidFill>
                    <w14:schemeClr w14:val="tx1"/>
                  </w14:solidFill>
                </w14:textFill>
              </w:rPr>
              <w:t>7《</w:t>
            </w:r>
            <w:r>
              <w:rPr>
                <w:rFonts w:hint="eastAsia" w:ascii="仿宋" w:hAnsi="仿宋" w:eastAsia="仿宋" w:cs="仿宋"/>
                <w:b w:val="0"/>
                <w:color w:val="000000" w:themeColor="text1"/>
                <w:kern w:val="0"/>
                <w:sz w:val="24"/>
                <w:szCs w:val="24"/>
                <w:highlight w:val="none"/>
                <w14:textFill>
                  <w14:solidFill>
                    <w14:schemeClr w14:val="tx1"/>
                  </w14:solidFill>
                </w14:textFill>
              </w:rPr>
              <w:t>中小企业声明函</w:t>
            </w:r>
            <w:r>
              <w:rPr>
                <w:rFonts w:hint="eastAsia" w:ascii="仿宋" w:hAnsi="仿宋" w:eastAsia="仿宋" w:cs="仿宋"/>
                <w:b w:val="0"/>
                <w:color w:val="000000" w:themeColor="text1"/>
                <w:kern w:val="0"/>
                <w:sz w:val="24"/>
                <w:szCs w:val="24"/>
                <w:highlight w:val="none"/>
                <w:lang w:eastAsia="zh-CN"/>
                <w14:textFill>
                  <w14:solidFill>
                    <w14:schemeClr w14:val="tx1"/>
                  </w14:solidFill>
                </w14:textFill>
              </w:rPr>
              <w:t>》的格式填写全部内容，并在资格文件中提供《中小企业声明函》。</w:t>
            </w:r>
          </w:p>
        </w:tc>
      </w:tr>
      <w:tr w14:paraId="4AD9A7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0"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08BC14A3">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974" w:type="dxa"/>
            <w:tcBorders>
              <w:top w:val="single" w:color="000000" w:sz="8" w:space="0"/>
              <w:left w:val="single" w:color="auto" w:sz="4" w:space="0"/>
              <w:bottom w:val="single" w:color="000000" w:sz="8" w:space="0"/>
              <w:right w:val="single" w:color="000000" w:sz="8" w:space="0"/>
            </w:tcBorders>
            <w:vAlign w:val="center"/>
          </w:tcPr>
          <w:p w14:paraId="3D5FC893">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是否允许采购进口产品</w:t>
            </w:r>
          </w:p>
        </w:tc>
        <w:tc>
          <w:tcPr>
            <w:tcW w:w="6805" w:type="dxa"/>
            <w:tcBorders>
              <w:top w:val="single" w:color="000000" w:sz="8" w:space="0"/>
              <w:left w:val="single" w:color="000000" w:sz="2" w:space="0"/>
              <w:bottom w:val="single" w:color="000000" w:sz="8" w:space="0"/>
              <w:right w:val="single" w:color="000000" w:sz="8" w:space="0"/>
            </w:tcBorders>
            <w:vAlign w:val="center"/>
          </w:tcPr>
          <w:p w14:paraId="0A17BA7D">
            <w:pPr>
              <w:spacing w:line="360" w:lineRule="auto"/>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32800165"/>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本项目不允许采购进口产品。</w:t>
            </w:r>
          </w:p>
          <w:p w14:paraId="67756252">
            <w:pPr>
              <w:spacing w:line="360" w:lineRule="auto"/>
              <w:rPr>
                <w:rFonts w:hint="eastAsia" w:ascii="仿宋" w:hAnsi="仿宋" w:eastAsia="仿宋" w:cs="仿宋"/>
                <w:color w:val="000000" w:themeColor="text1"/>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05733028"/>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可以就</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采购进口产品。</w:t>
            </w:r>
          </w:p>
        </w:tc>
      </w:tr>
      <w:tr w14:paraId="672396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2"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45DC7714">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974" w:type="dxa"/>
            <w:tcBorders>
              <w:top w:val="single" w:color="000000" w:sz="8" w:space="0"/>
              <w:left w:val="single" w:color="auto" w:sz="4" w:space="0"/>
              <w:bottom w:val="single" w:color="000000" w:sz="8" w:space="0"/>
              <w:right w:val="single" w:color="000000" w:sz="8" w:space="0"/>
            </w:tcBorders>
            <w:vAlign w:val="center"/>
          </w:tcPr>
          <w:p w14:paraId="66833DB6">
            <w:pPr>
              <w:snapToGrid w:val="0"/>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分包</w:t>
            </w:r>
          </w:p>
        </w:tc>
        <w:tc>
          <w:tcPr>
            <w:tcW w:w="6805" w:type="dxa"/>
            <w:tcBorders>
              <w:top w:val="single" w:color="000000" w:sz="8" w:space="0"/>
              <w:left w:val="single" w:color="000000" w:sz="2" w:space="0"/>
              <w:bottom w:val="single" w:color="000000" w:sz="8" w:space="0"/>
              <w:right w:val="single" w:color="000000" w:sz="8" w:space="0"/>
            </w:tcBorders>
            <w:vAlign w:val="center"/>
          </w:tcPr>
          <w:p w14:paraId="3CC49E95">
            <w:pPr>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81146928"/>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 xml:space="preserve"> A</w:t>
            </w:r>
            <w:r>
              <w:rPr>
                <w:rFonts w:hint="eastAsia" w:ascii="仿宋" w:hAnsi="仿宋" w:eastAsia="仿宋" w:cs="仿宋"/>
                <w:color w:val="000000" w:themeColor="text1"/>
                <w:sz w:val="24"/>
                <w:highlight w:val="none"/>
                <w14:textFill>
                  <w14:solidFill>
                    <w14:schemeClr w14:val="tx1"/>
                  </w14:solidFill>
                </w14:textFill>
              </w:rPr>
              <w:t>同意将非主体、非关键性的</w:t>
            </w:r>
            <w:r>
              <w:rPr>
                <w:rFonts w:hint="eastAsia" w:ascii="仿宋" w:hAnsi="仿宋" w:eastAsia="仿宋" w:cs="仿宋"/>
                <w:color w:val="000000" w:themeColor="text1"/>
                <w:sz w:val="24"/>
                <w:highlight w:val="none"/>
                <w:u w:val="single"/>
                <w:lang w:val="en-US" w:eastAsia="zh-CN"/>
                <w14:textFill>
                  <w14:solidFill>
                    <w14:schemeClr w14:val="tx1"/>
                  </w14:solidFill>
                </w14:textFill>
              </w:rPr>
              <w:t>劳务、运输等</w:t>
            </w:r>
            <w:r>
              <w:rPr>
                <w:rFonts w:hint="eastAsia" w:ascii="仿宋" w:hAnsi="仿宋" w:eastAsia="仿宋" w:cs="仿宋"/>
                <w:color w:val="000000" w:themeColor="text1"/>
                <w:sz w:val="24"/>
                <w:highlight w:val="none"/>
                <w14:textFill>
                  <w14:solidFill>
                    <w14:schemeClr w14:val="tx1"/>
                  </w14:solidFill>
                </w14:textFill>
              </w:rPr>
              <w:t>工作分包</w:t>
            </w:r>
            <w:r>
              <w:rPr>
                <w:rFonts w:hint="eastAsia" w:ascii="仿宋" w:hAnsi="仿宋" w:eastAsia="仿宋" w:cs="仿宋"/>
                <w:color w:val="000000" w:themeColor="text1"/>
                <w:sz w:val="24"/>
                <w:highlight w:val="none"/>
                <w:lang w:eastAsia="zh-CN"/>
                <w14:textFill>
                  <w14:solidFill>
                    <w14:schemeClr w14:val="tx1"/>
                  </w14:solidFill>
                </w14:textFill>
              </w:rPr>
              <w:t>。</w:t>
            </w:r>
          </w:p>
          <w:p w14:paraId="57B206BA">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82129079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 xml:space="preserve"> B</w:t>
            </w:r>
            <w:r>
              <w:rPr>
                <w:rFonts w:hint="eastAsia" w:ascii="仿宋" w:hAnsi="仿宋" w:eastAsia="仿宋" w:cs="仿宋"/>
                <w:color w:val="000000" w:themeColor="text1"/>
                <w:sz w:val="24"/>
                <w:highlight w:val="none"/>
                <w14:textFill>
                  <w14:solidFill>
                    <w14:schemeClr w14:val="tx1"/>
                  </w14:solidFill>
                </w14:textFill>
              </w:rPr>
              <w:t>不同意分包。</w:t>
            </w:r>
          </w:p>
          <w:p w14:paraId="2E360E0E">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注：不得限制大中型企业向小微企业合理分包。</w:t>
            </w:r>
          </w:p>
        </w:tc>
      </w:tr>
      <w:tr w14:paraId="50C27C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7BA46CCD">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p>
        </w:tc>
        <w:tc>
          <w:tcPr>
            <w:tcW w:w="1974" w:type="dxa"/>
            <w:tcBorders>
              <w:top w:val="single" w:color="000000" w:sz="8" w:space="0"/>
              <w:left w:val="single" w:color="auto" w:sz="4" w:space="0"/>
              <w:bottom w:val="single" w:color="000000" w:sz="8" w:space="0"/>
              <w:right w:val="single" w:color="000000" w:sz="8" w:space="0"/>
            </w:tcBorders>
            <w:vAlign w:val="center"/>
          </w:tcPr>
          <w:p w14:paraId="7E837D13">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开标前答疑会或现场考察</w:t>
            </w:r>
          </w:p>
        </w:tc>
        <w:tc>
          <w:tcPr>
            <w:tcW w:w="6805" w:type="dxa"/>
            <w:tcBorders>
              <w:top w:val="single" w:color="000000" w:sz="8" w:space="0"/>
              <w:left w:val="single" w:color="000000" w:sz="2" w:space="0"/>
              <w:bottom w:val="single" w:color="000000" w:sz="8" w:space="0"/>
              <w:right w:val="single" w:color="000000" w:sz="8" w:space="0"/>
            </w:tcBorders>
            <w:vAlign w:val="center"/>
          </w:tcPr>
          <w:p w14:paraId="4EBCD16A">
            <w:pPr>
              <w:pStyle w:val="71"/>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889209767"/>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MS Gothic" w:hAnsi="MS Gothic" w:eastAsia="仿宋" w:cs="仿宋"/>
                    <w:color w:val="000000" w:themeColor="text1"/>
                    <w:kern w:val="0"/>
                    <w:sz w:val="24"/>
                    <w:szCs w:val="24"/>
                    <w:highlight w:val="none"/>
                    <w:lang w:val="en-US" w:eastAsia="zh-CN" w:bidi="ar-SA"/>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76602F84">
            <w:pPr>
              <w:pStyle w:val="71"/>
              <w:rPr>
                <w:rFonts w:hint="eastAsia" w:ascii="仿宋" w:hAnsi="仿宋" w:eastAsia="仿宋" w:cs="仿宋"/>
                <w:color w:val="000000" w:themeColor="text1"/>
                <w:sz w:val="24"/>
                <w:szCs w:val="20"/>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79194399"/>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B组织，</w:t>
            </w:r>
            <w:r>
              <w:rPr>
                <w:rFonts w:hint="eastAsia" w:ascii="仿宋" w:hAnsi="仿宋" w:eastAsia="仿宋" w:cs="仿宋"/>
                <w:color w:val="000000" w:themeColor="text1"/>
                <w:sz w:val="24"/>
                <w:highlight w:val="none"/>
                <w14:textFill>
                  <w14:solidFill>
                    <w14:schemeClr w14:val="tx1"/>
                  </w14:solidFill>
                </w14:textFill>
              </w:rPr>
              <w:t>时间：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,地点：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，联系方式：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0"/>
                <w:highlight w:val="none"/>
                <w14:textFill>
                  <w14:solidFill>
                    <w14:schemeClr w14:val="tx1"/>
                  </w14:solidFill>
                </w14:textFill>
              </w:rPr>
              <w:t>。</w:t>
            </w:r>
          </w:p>
          <w:p w14:paraId="0AE5875C">
            <w:pPr>
              <w:pStyle w:val="71"/>
              <w:ind w:firstLine="0" w:firstLineChars="0"/>
              <w:rPr>
                <w:rFonts w:hint="eastAsia" w:ascii="仿宋" w:hAnsi="仿宋" w:eastAsia="仿宋" w:cs="仿宋"/>
                <w:color w:val="000000" w:themeColor="text1"/>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81452"/>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C不统一组织，供应商在获取采购文件后，自行至项目现场考察。地点：</w:t>
            </w:r>
            <w:r>
              <w:rPr>
                <w:rFonts w:hint="eastAsia" w:ascii="仿宋" w:hAnsi="仿宋" w:eastAsia="仿宋" w:cs="仿宋"/>
                <w:b/>
                <w:bCs w:val="0"/>
                <w:snapToGrid/>
                <w:color w:val="000000" w:themeColor="text1"/>
                <w:kern w:val="2"/>
                <w:sz w:val="24"/>
                <w:szCs w:val="24"/>
                <w:highlight w:val="none"/>
                <w:lang w:eastAsia="zh-CN"/>
                <w14:textFill>
                  <w14:solidFill>
                    <w14:schemeClr w14:val="tx1"/>
                  </w14:solidFill>
                </w14:textFill>
              </w:rPr>
              <w:t>杭州市滨江区浦沿街道浦沿路320号</w:t>
            </w:r>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，联系人：阮老师，联系方式：</w:t>
            </w:r>
            <w:r>
              <w:rPr>
                <w:rFonts w:hint="eastAsia" w:ascii="仿宋" w:hAnsi="仿宋" w:eastAsia="仿宋" w:cs="仿宋"/>
                <w:color w:val="000000" w:themeColor="text1"/>
                <w:sz w:val="24"/>
                <w:highlight w:val="none"/>
                <w14:textFill>
                  <w14:solidFill>
                    <w14:schemeClr w14:val="tx1"/>
                  </w14:solidFill>
                </w14:textFill>
              </w:rPr>
              <w:t>0571-86616134</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w:t>
            </w:r>
          </w:p>
        </w:tc>
      </w:tr>
      <w:tr w14:paraId="63F5E8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3A580097">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w:t>
            </w:r>
          </w:p>
        </w:tc>
        <w:tc>
          <w:tcPr>
            <w:tcW w:w="1974" w:type="dxa"/>
            <w:tcBorders>
              <w:top w:val="single" w:color="000000" w:sz="8" w:space="0"/>
              <w:left w:val="single" w:color="auto" w:sz="4" w:space="0"/>
              <w:bottom w:val="single" w:color="000000" w:sz="8" w:space="0"/>
              <w:right w:val="single" w:color="000000" w:sz="8" w:space="0"/>
            </w:tcBorders>
            <w:vAlign w:val="center"/>
          </w:tcPr>
          <w:p w14:paraId="79937BA0">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样品提供</w:t>
            </w:r>
          </w:p>
        </w:tc>
        <w:tc>
          <w:tcPr>
            <w:tcW w:w="6805" w:type="dxa"/>
            <w:tcBorders>
              <w:top w:val="single" w:color="000000" w:sz="8" w:space="0"/>
              <w:left w:val="single" w:color="000000" w:sz="2" w:space="0"/>
              <w:bottom w:val="single" w:color="000000" w:sz="8" w:space="0"/>
              <w:right w:val="single" w:color="000000" w:sz="8" w:space="0"/>
            </w:tcBorders>
            <w:vAlign w:val="center"/>
          </w:tcPr>
          <w:p w14:paraId="10DE2715">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419762227"/>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MS Gothic" w:hAnsi="MS Gothic" w:eastAsia="仿宋" w:cs="仿宋"/>
                    <w:color w:val="000000" w:themeColor="text1"/>
                    <w:kern w:val="0"/>
                    <w:sz w:val="24"/>
                    <w:szCs w:val="24"/>
                    <w:highlight w:val="none"/>
                    <w:lang w:val="en-US" w:eastAsia="zh-CN" w:bidi="ar-SA"/>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不要求提供。</w:t>
            </w:r>
          </w:p>
          <w:p w14:paraId="3835F1A2">
            <w:pPr>
              <w:spacing w:line="360" w:lineRule="auto"/>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026831988"/>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B要求提供，</w:t>
            </w:r>
          </w:p>
          <w:p w14:paraId="14F26B59">
            <w:pPr>
              <w:numPr>
                <w:ilvl w:val="0"/>
                <w:numId w:val="8"/>
              </w:numPr>
              <w:spacing w:line="360" w:lineRule="auto"/>
              <w:rPr>
                <w:rFonts w:hint="eastAsia" w:ascii="仿宋" w:hAnsi="仿宋" w:eastAsia="仿宋" w:cs="仿宋"/>
                <w:b/>
                <w:bCs/>
                <w:strike w:val="0"/>
                <w:dstrike w:val="0"/>
                <w:color w:val="000000" w:themeColor="text1"/>
                <w:kern w:val="0"/>
                <w:sz w:val="24"/>
                <w:szCs w:val="24"/>
                <w:highlight w:val="none"/>
                <w:u w:val="single"/>
                <w:lang w:val="en-US" w:eastAsia="zh-CN" w:bidi="ar-SA"/>
                <w14:textFill>
                  <w14:solidFill>
                    <w14:schemeClr w14:val="tx1"/>
                  </w14:solidFill>
                </w14:textFill>
              </w:rPr>
            </w:pPr>
            <w:r>
              <w:rPr>
                <w:rFonts w:hint="eastAsia" w:ascii="仿宋" w:hAnsi="仿宋" w:eastAsia="仿宋" w:cs="仿宋"/>
                <w:strike w:val="0"/>
                <w:dstrike w:val="0"/>
                <w:snapToGrid w:val="0"/>
                <w:color w:val="000000" w:themeColor="text1"/>
                <w:kern w:val="28"/>
                <w:sz w:val="24"/>
                <w:szCs w:val="24"/>
                <w:highlight w:val="none"/>
                <w:u w:val="single"/>
                <w14:textFill>
                  <w14:solidFill>
                    <w14:schemeClr w14:val="tx1"/>
                  </w14:solidFill>
                </w14:textFill>
              </w:rPr>
              <w:t>样品：</w:t>
            </w:r>
            <w:r>
              <w:rPr>
                <w:rFonts w:hint="eastAsia" w:ascii="仿宋" w:hAnsi="仿宋" w:eastAsia="仿宋" w:cs="仿宋"/>
                <w:strike w:val="0"/>
                <w:dstrike w:val="0"/>
                <w:snapToGrid w:val="0"/>
                <w:color w:val="000000" w:themeColor="text1"/>
                <w:kern w:val="28"/>
                <w:sz w:val="24"/>
                <w:szCs w:val="24"/>
                <w:highlight w:val="none"/>
                <w:u w:val="single"/>
                <w:lang w:val="en-US" w:eastAsia="zh-CN"/>
                <w14:textFill>
                  <w14:solidFill>
                    <w14:schemeClr w14:val="tx1"/>
                  </w14:solidFill>
                </w14:textFill>
              </w:rPr>
              <w:t>1.</w:t>
            </w:r>
            <w:r>
              <w:rPr>
                <w:rFonts w:hint="eastAsia" w:ascii="仿宋" w:hAnsi="仿宋" w:eastAsia="仿宋" w:cs="仿宋"/>
                <w:strike w:val="0"/>
                <w:dstrike w:val="0"/>
                <w:snapToGrid w:val="0"/>
                <w:color w:val="000000" w:themeColor="text1"/>
                <w:kern w:val="28"/>
                <w:sz w:val="24"/>
                <w:szCs w:val="24"/>
                <w:highlight w:val="none"/>
                <w:u w:val="single"/>
                <w14:textFill>
                  <w14:solidFill>
                    <w14:schemeClr w14:val="tx1"/>
                  </w14:solidFill>
                </w14:textFill>
              </w:rPr>
              <w:t>各区域安全警示牌</w:t>
            </w:r>
            <w:r>
              <w:rPr>
                <w:rFonts w:hint="eastAsia" w:ascii="仿宋" w:hAnsi="仿宋" w:eastAsia="仿宋" w:cs="仿宋"/>
                <w:b/>
                <w:bCs/>
                <w:strike w:val="0"/>
                <w:dstrike w:val="0"/>
                <w:color w:val="000000" w:themeColor="text1"/>
                <w:sz w:val="24"/>
                <w:szCs w:val="24"/>
                <w:highlight w:val="none"/>
                <w:u w:val="single"/>
                <w:lang w:eastAsia="zh-CN"/>
                <w14:textFill>
                  <w14:solidFill>
                    <w14:schemeClr w14:val="tx1"/>
                  </w14:solidFill>
                </w14:textFill>
              </w:rPr>
              <w:t>。</w:t>
            </w:r>
            <w:r>
              <w:rPr>
                <w:rFonts w:hint="eastAsia" w:ascii="仿宋" w:hAnsi="仿宋" w:eastAsia="仿宋" w:cs="仿宋"/>
                <w:b w:val="0"/>
                <w:bCs w:val="0"/>
                <w:strike w:val="0"/>
                <w:dstrike w:val="0"/>
                <w:snapToGrid w:val="0"/>
                <w:color w:val="000000" w:themeColor="text1"/>
                <w:kern w:val="28"/>
                <w:sz w:val="24"/>
                <w:szCs w:val="24"/>
                <w:highlight w:val="none"/>
                <w:u w:val="single"/>
                <w:lang w:val="en-US" w:eastAsia="zh-CN"/>
                <w14:textFill>
                  <w14:solidFill>
                    <w14:schemeClr w14:val="tx1"/>
                  </w14:solidFill>
                </w14:textFill>
              </w:rPr>
              <w:t>2.</w:t>
            </w:r>
            <w:r>
              <w:rPr>
                <w:rFonts w:hint="eastAsia" w:ascii="仿宋" w:hAnsi="仿宋" w:eastAsia="仿宋" w:cs="仿宋"/>
                <w:i w:val="0"/>
                <w:iCs w:val="0"/>
                <w:snapToGrid w:val="0"/>
                <w:color w:val="000000" w:themeColor="text1"/>
                <w:kern w:val="28"/>
                <w:sz w:val="24"/>
                <w:szCs w:val="24"/>
                <w:highlight w:val="none"/>
                <w:u w:val="single"/>
                <w:lang w:val="en-US" w:eastAsia="zh-CN" w:bidi="ar"/>
                <w14:textFill>
                  <w14:solidFill>
                    <w14:schemeClr w14:val="tx1"/>
                  </w14:solidFill>
                </w14:textFill>
              </w:rPr>
              <w:t>各区域玻璃腰线</w:t>
            </w:r>
            <w:r>
              <w:rPr>
                <w:rFonts w:hint="eastAsia" w:ascii="仿宋" w:hAnsi="仿宋" w:eastAsia="仿宋" w:cs="仿宋"/>
                <w:b w:val="0"/>
                <w:bCs w:val="0"/>
                <w:strike w:val="0"/>
                <w:dstrike w:val="0"/>
                <w:snapToGrid w:val="0"/>
                <w:color w:val="000000" w:themeColor="text1"/>
                <w:kern w:val="28"/>
                <w:sz w:val="24"/>
                <w:szCs w:val="24"/>
                <w:highlight w:val="none"/>
                <w:u w:val="single"/>
                <w:lang w:val="en-US" w:eastAsia="zh-CN"/>
                <w14:textFill>
                  <w14:solidFill>
                    <w14:schemeClr w14:val="tx1"/>
                  </w14:solidFill>
                </w14:textFill>
              </w:rPr>
              <w:t>。</w:t>
            </w:r>
          </w:p>
          <w:p w14:paraId="1C027384">
            <w:pPr>
              <w:keepNext w:val="0"/>
              <w:keepLines w:val="0"/>
              <w:pageBreakBefore w:val="0"/>
              <w:widowControl w:val="0"/>
              <w:kinsoku/>
              <w:wordWrap/>
              <w:overflowPunct/>
              <w:topLinePunct w:val="0"/>
              <w:autoSpaceDE/>
              <w:autoSpaceDN/>
              <w:bidi w:val="0"/>
              <w:adjustRightInd w:val="0"/>
              <w:spacing w:line="276" w:lineRule="auto"/>
              <w:textAlignment w:val="auto"/>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（2）</w:t>
            </w:r>
            <w:r>
              <w:rPr>
                <w:rFonts w:hint="eastAsia" w:ascii="仿宋" w:hAnsi="仿宋" w:eastAsia="仿宋" w:cs="仿宋"/>
                <w:snapToGrid w:val="0"/>
                <w:color w:val="000000" w:themeColor="text1"/>
                <w:kern w:val="28"/>
                <w:sz w:val="24"/>
                <w:szCs w:val="24"/>
                <w:highlight w:val="none"/>
                <w14:textFill>
                  <w14:solidFill>
                    <w14:schemeClr w14:val="tx1"/>
                  </w14:solidFill>
                </w14:textFill>
              </w:rPr>
              <w:t>样品制作的标准和要求：</w:t>
            </w:r>
            <w:r>
              <w:rPr>
                <w:rFonts w:hint="eastAsia" w:ascii="仿宋" w:hAnsi="仿宋" w:eastAsia="仿宋" w:cs="仿宋"/>
                <w:b/>
                <w:bCs/>
                <w:snapToGrid w:val="0"/>
                <w:color w:val="000000" w:themeColor="text1"/>
                <w:kern w:val="28"/>
                <w:sz w:val="24"/>
                <w:szCs w:val="24"/>
                <w:highlight w:val="none"/>
                <w:u w:val="single"/>
                <w:lang w:val="en-US" w:eastAsia="zh-CN"/>
                <w14:textFill>
                  <w14:solidFill>
                    <w14:schemeClr w14:val="tx1"/>
                  </w14:solidFill>
                </w14:textFill>
              </w:rPr>
              <w:t>详见“第三部分采购需求”中的“三、样品需求表”</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14:textFill>
                  <w14:solidFill>
                    <w14:schemeClr w14:val="tx1"/>
                  </w14:solidFill>
                </w14:textFill>
              </w:rPr>
              <w:t>；</w:t>
            </w:r>
          </w:p>
          <w:p w14:paraId="0BDE565C">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（3）样品的评审方法以及评审标准</w:t>
            </w:r>
            <w:r>
              <w:rPr>
                <w:rFonts w:hint="eastAsia" w:ascii="仿宋" w:hAnsi="仿宋" w:eastAsia="仿宋" w:cs="仿宋"/>
                <w:snapToGrid w:val="0"/>
                <w:color w:val="000000" w:themeColor="text1"/>
                <w:kern w:val="28"/>
                <w:sz w:val="24"/>
                <w:szCs w:val="24"/>
                <w:highlight w:val="none"/>
                <w14:textFill>
                  <w14:solidFill>
                    <w14:schemeClr w14:val="tx1"/>
                  </w14:solidFill>
                </w14:textFill>
              </w:rPr>
              <w:t>：详见</w:t>
            </w:r>
            <w:r>
              <w:rPr>
                <w:rFonts w:hint="eastAsia" w:ascii="仿宋" w:hAnsi="仿宋" w:eastAsia="仿宋" w:cs="仿宋"/>
                <w:snapToGrid w:val="0"/>
                <w:color w:val="000000" w:themeColor="text1"/>
                <w:kern w:val="28"/>
                <w:sz w:val="24"/>
                <w:szCs w:val="24"/>
                <w:highlight w:val="none"/>
                <w:u w:val="single"/>
                <w:lang w:val="en-US" w:eastAsia="zh-CN"/>
                <w14:textFill>
                  <w14:solidFill>
                    <w14:schemeClr w14:val="tx1"/>
                  </w14:solidFill>
                </w14:textFill>
              </w:rPr>
              <w:t xml:space="preserve"> </w:t>
            </w:r>
            <w:r>
              <w:rPr>
                <w:rFonts w:hint="eastAsia" w:ascii="仿宋" w:hAnsi="仿宋" w:eastAsia="仿宋" w:cs="仿宋"/>
                <w:b/>
                <w:bCs/>
                <w:snapToGrid w:val="0"/>
                <w:color w:val="000000" w:themeColor="text1"/>
                <w:kern w:val="28"/>
                <w:sz w:val="24"/>
                <w:szCs w:val="24"/>
                <w:highlight w:val="none"/>
                <w:u w:val="single"/>
                <w:lang w:val="en-US" w:eastAsia="zh-CN"/>
                <w14:textFill>
                  <w14:solidFill>
                    <w14:schemeClr w14:val="tx1"/>
                  </w14:solidFill>
                </w14:textFill>
              </w:rPr>
              <w:t>评标办法</w:t>
            </w:r>
            <w:r>
              <w:rPr>
                <w:rFonts w:hint="eastAsia" w:ascii="仿宋" w:hAnsi="仿宋" w:eastAsia="仿宋" w:cs="仿宋"/>
                <w:snapToGrid w:val="0"/>
                <w:color w:val="000000" w:themeColor="text1"/>
                <w:kern w:val="28"/>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14:textFill>
                  <w14:solidFill>
                    <w14:schemeClr w14:val="tx1"/>
                  </w14:solidFill>
                </w14:textFill>
              </w:rPr>
              <w:t>；</w:t>
            </w:r>
          </w:p>
          <w:p w14:paraId="2155FA4E">
            <w:pPr>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（4）是否需要随样品提交检测报告：</w:t>
            </w:r>
            <w:sdt>
              <w:sdtPr>
                <w:rPr>
                  <w:rFonts w:hint="eastAsia" w:ascii="仿宋" w:hAnsi="仿宋" w:eastAsia="仿宋" w:cs="仿宋"/>
                  <w:color w:val="000000" w:themeColor="text1"/>
                  <w:kern w:val="0"/>
                  <w:sz w:val="24"/>
                  <w:szCs w:val="24"/>
                  <w:highlight w:val="none"/>
                  <w14:textFill>
                    <w14:solidFill>
                      <w14:schemeClr w14:val="tx1"/>
                    </w14:solidFill>
                  </w14:textFill>
                </w:rPr>
                <w:id w:val="147470064"/>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szCs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szCs w:val="24"/>
                <w:highlight w:val="none"/>
                <w14:textFill>
                  <w14:solidFill>
                    <w14:schemeClr w14:val="tx1"/>
                  </w14:solidFill>
                </w14:textFill>
              </w:rPr>
              <w:t>否；☐是，检测机构的要求</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snapToGrid w:val="0"/>
                <w:color w:val="000000" w:themeColor="text1"/>
                <w:kern w:val="28"/>
                <w:sz w:val="24"/>
                <w:szCs w:val="24"/>
                <w:highlight w:val="none"/>
                <w:u w:val="single"/>
                <w14:textFill>
                  <w14:solidFill>
                    <w14:schemeClr w14:val="tx1"/>
                  </w14:solidFill>
                </w14:textFill>
              </w:rPr>
              <w:t xml:space="preserve">  /  </w:t>
            </w:r>
            <w:r>
              <w:rPr>
                <w:rFonts w:hint="eastAsia" w:ascii="仿宋" w:hAnsi="仿宋" w:eastAsia="仿宋" w:cs="仿宋"/>
                <w:color w:val="000000" w:themeColor="text1"/>
                <w:kern w:val="0"/>
                <w:sz w:val="24"/>
                <w:szCs w:val="24"/>
                <w:highlight w:val="none"/>
                <w14:textFill>
                  <w14:solidFill>
                    <w14:schemeClr w14:val="tx1"/>
                  </w14:solidFill>
                </w14:textFill>
              </w:rPr>
              <w:t>；检测内容</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snapToGrid w:val="0"/>
                <w:color w:val="000000" w:themeColor="text1"/>
                <w:kern w:val="28"/>
                <w:sz w:val="24"/>
                <w:szCs w:val="24"/>
                <w:highlight w:val="none"/>
                <w:u w:val="single"/>
                <w14:textFill>
                  <w14:solidFill>
                    <w14:schemeClr w14:val="tx1"/>
                  </w14:solidFill>
                </w14:textFill>
              </w:rPr>
              <w:t xml:space="preserve">  /  </w:t>
            </w:r>
            <w:r>
              <w:rPr>
                <w:rFonts w:hint="eastAsia" w:ascii="仿宋" w:hAnsi="仿宋" w:eastAsia="仿宋" w:cs="仿宋"/>
                <w:color w:val="000000" w:themeColor="text1"/>
                <w:kern w:val="0"/>
                <w:sz w:val="24"/>
                <w:szCs w:val="24"/>
                <w:highlight w:val="none"/>
                <w14:textFill>
                  <w14:solidFill>
                    <w14:schemeClr w14:val="tx1"/>
                  </w14:solidFill>
                </w14:textFill>
              </w:rPr>
              <w:t>。</w:t>
            </w:r>
          </w:p>
          <w:p w14:paraId="4A231473">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（5）提供样品的时间：</w:t>
            </w:r>
            <w:r>
              <w:rPr>
                <w:rFonts w:hint="eastAsia" w:ascii="仿宋" w:hAnsi="仿宋" w:eastAsia="仿宋" w:cs="仿宋"/>
                <w:b/>
                <w:bCs/>
                <w:color w:val="000000" w:themeColor="text1"/>
                <w:sz w:val="24"/>
                <w:szCs w:val="24"/>
                <w:highlight w:val="none"/>
                <w:u w:val="single"/>
                <w:lang w:val="en-US" w:eastAsia="zh-CN"/>
                <w14:textFill>
                  <w14:solidFill>
                    <w14:schemeClr w14:val="tx1"/>
                  </w14:solidFill>
                </w14:textFill>
              </w:rPr>
              <w:t>投标截止时间前</w:t>
            </w:r>
            <w:r>
              <w:rPr>
                <w:rFonts w:hint="eastAsia" w:ascii="仿宋" w:hAnsi="仿宋" w:eastAsia="仿宋" w:cs="仿宋"/>
                <w:b/>
                <w:bCs/>
                <w:snapToGrid w:val="0"/>
                <w:color w:val="000000" w:themeColor="text1"/>
                <w:kern w:val="28"/>
                <w:sz w:val="24"/>
                <w:szCs w:val="24"/>
                <w:highlight w:val="none"/>
                <w:u w:val="single"/>
                <w:lang w:val="en-US" w:eastAsia="zh-CN" w:bidi="ar-SA"/>
                <w14:textFill>
                  <w14:solidFill>
                    <w14:schemeClr w14:val="tx1"/>
                  </w14:solidFill>
                </w14:textFill>
              </w:rPr>
              <w:t>，请投标供应商在上述时间内提供样品并安装完毕，超过截止时间的，采购人将不予接收，截止时间过后，采购人将清场并封闭样品现场</w:t>
            </w:r>
            <w:r>
              <w:rPr>
                <w:rFonts w:hint="eastAsia" w:ascii="仿宋" w:hAnsi="仿宋" w:eastAsia="仿宋" w:cs="仿宋"/>
                <w:b/>
                <w:bCs/>
                <w:color w:val="000000" w:themeColor="text1"/>
                <w:kern w:val="0"/>
                <w:sz w:val="24"/>
                <w:szCs w:val="24"/>
                <w:highlight w:val="none"/>
                <w14:textFill>
                  <w14:solidFill>
                    <w14:schemeClr w14:val="tx1"/>
                  </w14:solidFill>
                </w14:textFill>
              </w:rPr>
              <w:t>；地点：</w:t>
            </w:r>
            <w:r>
              <w:rPr>
                <w:rFonts w:hint="eastAsia" w:ascii="仿宋" w:hAnsi="仿宋" w:eastAsia="仿宋" w:cs="仿宋"/>
                <w:b/>
                <w:bCs/>
                <w:snapToGrid w:val="0"/>
                <w:color w:val="000000" w:themeColor="text1"/>
                <w:kern w:val="28"/>
                <w:sz w:val="24"/>
                <w:szCs w:val="24"/>
                <w:highlight w:val="none"/>
                <w:u w:val="single"/>
                <w:lang w:val="en-US" w:eastAsia="zh-CN" w:bidi="ar-SA"/>
                <w14:textFill>
                  <w14:solidFill>
                    <w14:schemeClr w14:val="tx1"/>
                  </w14:solidFill>
                </w14:textFill>
              </w:rPr>
              <w:t>杭州市西湖区古墩路701号紫金广场A座1505室</w:t>
            </w:r>
            <w:r>
              <w:rPr>
                <w:rFonts w:hint="eastAsia" w:ascii="仿宋" w:hAnsi="仿宋" w:eastAsia="仿宋" w:cs="仿宋"/>
                <w:color w:val="000000" w:themeColor="text1"/>
                <w:kern w:val="0"/>
                <w:sz w:val="24"/>
                <w:szCs w:val="24"/>
                <w:highlight w:val="none"/>
                <w14:textFill>
                  <w14:solidFill>
                    <w14:schemeClr w14:val="tx1"/>
                  </w14:solidFill>
                </w14:textFill>
              </w:rPr>
              <w:t>；联系人</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snapToGrid w:val="0"/>
                <w:color w:val="000000" w:themeColor="text1"/>
                <w:kern w:val="28"/>
                <w:sz w:val="24"/>
                <w:szCs w:val="24"/>
                <w:highlight w:val="none"/>
                <w:u w:val="single"/>
                <w:lang w:val="en-US" w:eastAsia="zh-CN" w:bidi="ar-SA"/>
                <w14:textFill>
                  <w14:solidFill>
                    <w14:schemeClr w14:val="tx1"/>
                  </w14:solidFill>
                </w14:textFill>
              </w:rPr>
              <w:t xml:space="preserve">项启航 </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kern w:val="28"/>
                <w:sz w:val="24"/>
                <w:szCs w:val="24"/>
                <w:highlight w:val="none"/>
                <w14:textFill>
                  <w14:solidFill>
                    <w14:schemeClr w14:val="tx1"/>
                  </w14:solidFill>
                </w14:textFill>
              </w:rPr>
              <w:t>联系电话：</w:t>
            </w:r>
            <w:r>
              <w:rPr>
                <w:rFonts w:hint="eastAsia" w:ascii="仿宋" w:hAnsi="仿宋" w:eastAsia="仿宋" w:cs="仿宋"/>
                <w:snapToGrid w:val="0"/>
                <w:color w:val="000000" w:themeColor="text1"/>
                <w:kern w:val="28"/>
                <w:sz w:val="24"/>
                <w:szCs w:val="24"/>
                <w:highlight w:val="none"/>
                <w:u w:val="single"/>
                <w:lang w:val="en-US" w:eastAsia="zh-CN" w:bidi="ar-SA"/>
                <w14:textFill>
                  <w14:solidFill>
                    <w14:schemeClr w14:val="tx1"/>
                  </w14:solidFill>
                </w14:textFill>
              </w:rPr>
              <w:t xml:space="preserve">17858500723 </w:t>
            </w:r>
            <w:r>
              <w:rPr>
                <w:rFonts w:hint="eastAsia" w:ascii="仿宋" w:hAnsi="仿宋" w:eastAsia="仿宋" w:cs="仿宋"/>
                <w:color w:val="000000" w:themeColor="text1"/>
                <w:sz w:val="24"/>
                <w:szCs w:val="24"/>
                <w:highlight w:val="none"/>
                <w14:textFill>
                  <w14:solidFill>
                    <w14:schemeClr w14:val="tx1"/>
                  </w14:solidFill>
                </w14:textFill>
              </w:rPr>
              <w:t>。</w:t>
            </w:r>
          </w:p>
          <w:p w14:paraId="63A9C90E">
            <w:pPr>
              <w:pageBreakBefore w:val="0"/>
              <w:widowControl w:val="0"/>
              <w:kinsoku/>
              <w:wordWrap/>
              <w:overflowPunct/>
              <w:topLinePunct w:val="0"/>
              <w:autoSpaceDE/>
              <w:autoSpaceDN/>
              <w:bidi w:val="0"/>
              <w:spacing w:line="400" w:lineRule="exact"/>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(6)采购活动结束后，对于未中标人提供的样品，采购人、</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将通知未中标人在规定的时间内取回，逾期未取回的，采购人、</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不负保管义务；对于中标人提供的样品，采购人将进行保管、封存，并作为履约验收的参考。</w:t>
            </w:r>
            <w:r>
              <w:rPr>
                <w:rFonts w:hint="eastAsia" w:ascii="仿宋" w:hAnsi="仿宋" w:eastAsia="仿宋" w:cs="仿宋"/>
                <w:snapToGrid w:val="0"/>
                <w:color w:val="000000" w:themeColor="text1"/>
                <w:kern w:val="28"/>
                <w:sz w:val="24"/>
                <w:szCs w:val="24"/>
                <w:highlight w:val="none"/>
                <w:lang w:val="en-US" w:eastAsia="zh-CN" w:bidi="ar-SA"/>
                <w14:textFill>
                  <w14:solidFill>
                    <w14:schemeClr w14:val="tx1"/>
                  </w14:solidFill>
                </w14:textFill>
              </w:rPr>
              <w:t>未中标单位的样品必须在2025年04月21日下午17时前自行拉走，逾时采购人概不负责。</w:t>
            </w:r>
          </w:p>
          <w:p w14:paraId="1D5633C8">
            <w:pPr>
              <w:pageBreakBefore w:val="0"/>
              <w:widowControl w:val="0"/>
              <w:kinsoku/>
              <w:wordWrap/>
              <w:overflowPunct/>
              <w:topLinePunct w:val="0"/>
              <w:autoSpaceDE/>
              <w:autoSpaceDN/>
              <w:bidi w:val="0"/>
              <w:spacing w:line="240" w:lineRule="auto"/>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（7）制作、运输、安装和保管样品所发生的一切费用由投标</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自理。</w:t>
            </w:r>
          </w:p>
          <w:p w14:paraId="0993B70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 w:hAnsi="仿宋" w:eastAsia="仿宋" w:cs="仿宋"/>
                <w:b/>
                <w:bCs/>
                <w:color w:val="000000" w:themeColor="text1"/>
                <w:sz w:val="24"/>
                <w:highlight w:val="none"/>
                <w:u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w:t>
            </w:r>
            <w:r>
              <w:rPr>
                <w:rFonts w:hint="eastAsia" w:ascii="仿宋" w:hAnsi="仿宋" w:eastAsia="仿宋" w:cs="仿宋"/>
                <w:b/>
                <w:bCs/>
                <w:color w:val="000000" w:themeColor="text1"/>
                <w:sz w:val="24"/>
                <w:highlight w:val="none"/>
                <w:u w:val="none"/>
                <w:lang w:val="en-US" w:eastAsia="zh-CN"/>
                <w14:textFill>
                  <w14:solidFill>
                    <w14:schemeClr w14:val="tx1"/>
                  </w14:solidFill>
                </w14:textFill>
              </w:rPr>
              <w:t>①未提供小样投标单位小样分做零分处理。</w:t>
            </w:r>
          </w:p>
          <w:p w14:paraId="4CA24389">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u w:val="none"/>
                <w:lang w:val="en-US" w:eastAsia="zh-CN"/>
                <w14:textFill>
                  <w14:solidFill>
                    <w14:schemeClr w14:val="tx1"/>
                  </w14:solidFill>
                </w14:textFill>
              </w:rPr>
              <w:t>②提交样品时须提供样品（演示）授权委托书</w:t>
            </w:r>
            <w:r>
              <w:rPr>
                <w:rFonts w:hint="eastAsia" w:ascii="仿宋" w:hAnsi="仿宋" w:eastAsia="仿宋" w:cs="仿宋"/>
                <w:b/>
                <w:bCs/>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格式详见附件8</w:t>
            </w:r>
            <w:r>
              <w:rPr>
                <w:rFonts w:hint="eastAsia" w:ascii="仿宋" w:hAnsi="仿宋" w:eastAsia="仿宋" w:cs="仿宋"/>
                <w:b/>
                <w:bCs/>
                <w:color w:val="000000" w:themeColor="text1"/>
                <w:kern w:val="0"/>
                <w:sz w:val="24"/>
                <w:szCs w:val="24"/>
                <w:highlight w:val="none"/>
                <w:lang w:eastAsia="zh-CN"/>
                <w14:textFill>
                  <w14:solidFill>
                    <w14:schemeClr w14:val="tx1"/>
                  </w14:solidFill>
                </w14:textFill>
              </w:rPr>
              <w:t>）</w:t>
            </w:r>
            <w:r>
              <w:rPr>
                <w:rFonts w:hint="eastAsia" w:ascii="仿宋" w:hAnsi="仿宋" w:eastAsia="仿宋" w:cs="仿宋"/>
                <w:b/>
                <w:bCs/>
                <w:color w:val="000000" w:themeColor="text1"/>
                <w:kern w:val="0"/>
                <w:sz w:val="24"/>
                <w:szCs w:val="24"/>
                <w:highlight w:val="none"/>
                <w14:textFill>
                  <w14:solidFill>
                    <w14:schemeClr w14:val="tx1"/>
                  </w14:solidFill>
                </w14:textFill>
              </w:rPr>
              <w:t>。</w:t>
            </w:r>
          </w:p>
        </w:tc>
      </w:tr>
      <w:tr w14:paraId="2D702A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74" w:type="dxa"/>
            <w:tcBorders>
              <w:top w:val="single" w:color="auto" w:sz="4" w:space="0"/>
              <w:left w:val="single" w:color="auto" w:sz="4" w:space="0"/>
              <w:bottom w:val="single" w:color="auto" w:sz="4" w:space="0"/>
              <w:right w:val="single" w:color="auto" w:sz="4" w:space="0"/>
            </w:tcBorders>
            <w:vAlign w:val="center"/>
          </w:tcPr>
          <w:p w14:paraId="457B135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p>
        </w:tc>
        <w:tc>
          <w:tcPr>
            <w:tcW w:w="1974" w:type="dxa"/>
            <w:tcBorders>
              <w:top w:val="single" w:color="000000" w:sz="8" w:space="0"/>
              <w:left w:val="single" w:color="auto" w:sz="4" w:space="0"/>
              <w:bottom w:val="single" w:color="000000" w:sz="8" w:space="0"/>
              <w:right w:val="single" w:color="000000" w:sz="8" w:space="0"/>
            </w:tcBorders>
            <w:vAlign w:val="center"/>
          </w:tcPr>
          <w:p w14:paraId="4E9F5BBB">
            <w:pPr>
              <w:snapToGrid w:val="0"/>
              <w:spacing w:line="360" w:lineRule="auto"/>
              <w:jc w:val="center"/>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方案讲解演示</w:t>
            </w:r>
          </w:p>
        </w:tc>
        <w:tc>
          <w:tcPr>
            <w:tcW w:w="6805" w:type="dxa"/>
            <w:tcBorders>
              <w:top w:val="single" w:color="000000" w:sz="8" w:space="0"/>
              <w:left w:val="single" w:color="000000" w:sz="2" w:space="0"/>
              <w:bottom w:val="single" w:color="000000" w:sz="8" w:space="0"/>
              <w:right w:val="single" w:color="000000" w:sz="8" w:space="0"/>
            </w:tcBorders>
            <w:vAlign w:val="center"/>
          </w:tcPr>
          <w:p w14:paraId="1F94993A">
            <w:pPr>
              <w:spacing w:line="360" w:lineRule="auto"/>
              <w:rPr>
                <w:rFonts w:hint="eastAsia" w:ascii="仿宋" w:hAnsi="仿宋" w:eastAsia="仿宋" w:cs="仿宋"/>
                <w:color w:val="000000" w:themeColor="text1"/>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221587954"/>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MS Gothic" w:hAnsi="MS Gothic" w:eastAsia="仿宋" w:cs="仿宋"/>
                    <w:color w:val="000000" w:themeColor="text1"/>
                    <w:kern w:val="0"/>
                    <w:sz w:val="24"/>
                    <w:szCs w:val="24"/>
                    <w:highlight w:val="none"/>
                    <w:lang w:val="en-US" w:eastAsia="zh-CN" w:bidi="ar-SA"/>
                    <w14:textFill>
                      <w14:solidFill>
                        <w14:schemeClr w14:val="tx1"/>
                      </w14:solidFill>
                    </w14:textFill>
                  </w:rPr>
                  <w:t>☐</w:t>
                </w:r>
              </w:sdtContent>
            </w:sdt>
            <w:r>
              <w:rPr>
                <w:rFonts w:hint="eastAsia" w:ascii="仿宋" w:hAnsi="仿宋" w:eastAsia="仿宋" w:cs="仿宋"/>
                <w:color w:val="000000" w:themeColor="text1"/>
                <w:kern w:val="0"/>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不组织。</w:t>
            </w:r>
          </w:p>
          <w:p w14:paraId="0CB54478">
            <w:pPr>
              <w:spacing w:line="360" w:lineRule="auto"/>
              <w:rPr>
                <w:rFonts w:hint="eastAsia" w:ascii="仿宋" w:hAnsi="仿宋" w:eastAsia="仿宋" w:cs="仿宋"/>
                <w:color w:val="000000" w:themeColor="text1"/>
                <w:kern w:val="0"/>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174071719"/>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Wingdings" w:hAnsi="Wingdings" w:eastAsia="仿宋" w:cs="仿宋"/>
                    <w:color w:val="000000" w:themeColor="text1"/>
                    <w:kern w:val="0"/>
                    <w:sz w:val="24"/>
                    <w:szCs w:val="24"/>
                    <w:highlight w:val="none"/>
                    <w:lang w:val="en-US" w:eastAsia="zh-CN" w:bidi="ar-SA"/>
                    <w14:textFill>
                      <w14:solidFill>
                        <w14:schemeClr w14:val="tx1"/>
                      </w14:solidFill>
                    </w14:textFill>
                  </w:rPr>
                  <w:t>þ</w:t>
                </w:r>
              </w:sdtContent>
            </w:sdt>
            <w:r>
              <w:rPr>
                <w:rFonts w:hint="eastAsia" w:ascii="仿宋" w:hAnsi="仿宋" w:eastAsia="仿宋" w:cs="仿宋"/>
                <w:color w:val="000000" w:themeColor="text1"/>
                <w:kern w:val="0"/>
                <w:sz w:val="24"/>
                <w:highlight w:val="none"/>
                <w14:textFill>
                  <w14:solidFill>
                    <w14:schemeClr w14:val="tx1"/>
                  </w14:solidFill>
                </w14:textFill>
              </w:rPr>
              <w:t>B组织。</w:t>
            </w:r>
          </w:p>
          <w:p w14:paraId="049EB9C8">
            <w:pPr>
              <w:pageBreakBefore w:val="0"/>
              <w:kinsoku/>
              <w:wordWrap/>
              <w:overflowPunct/>
              <w:topLinePunct w:val="0"/>
              <w:bidi w:val="0"/>
              <w:spacing w:line="340" w:lineRule="exact"/>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（1）演示录屏录像（U盘）</w:t>
            </w:r>
            <w:r>
              <w:rPr>
                <w:rFonts w:hint="eastAsia" w:ascii="仿宋" w:hAnsi="仿宋" w:eastAsia="仿宋" w:cs="仿宋"/>
                <w:color w:val="000000" w:themeColor="text1"/>
                <w:sz w:val="24"/>
                <w:highlight w:val="none"/>
                <w14:textFill>
                  <w14:solidFill>
                    <w14:schemeClr w14:val="tx1"/>
                  </w14:solidFill>
                </w14:textFill>
              </w:rPr>
              <w:t>：对于所有演示内容，方案以</w:t>
            </w:r>
            <w:r>
              <w:rPr>
                <w:rFonts w:hint="eastAsia" w:ascii="仿宋" w:hAnsi="仿宋" w:eastAsia="仿宋" w:cs="仿宋"/>
                <w:color w:val="000000" w:themeColor="text1"/>
                <w:sz w:val="24"/>
                <w:highlight w:val="none"/>
                <w:lang w:val="en-US" w:eastAsia="zh-CN"/>
                <w14:textFill>
                  <w14:solidFill>
                    <w14:schemeClr w14:val="tx1"/>
                  </w14:solidFill>
                </w14:textFill>
              </w:rPr>
              <w:t>视频</w:t>
            </w:r>
            <w:r>
              <w:rPr>
                <w:rFonts w:hint="eastAsia" w:ascii="仿宋" w:hAnsi="仿宋" w:eastAsia="仿宋" w:cs="仿宋"/>
                <w:color w:val="000000" w:themeColor="text1"/>
                <w:sz w:val="24"/>
                <w:highlight w:val="none"/>
                <w14:textFill>
                  <w14:solidFill>
                    <w14:schemeClr w14:val="tx1"/>
                  </w14:solidFill>
                </w14:textFill>
              </w:rPr>
              <w:t>形式展示进行演示；投标</w:t>
            </w:r>
            <w:r>
              <w:rPr>
                <w:rFonts w:hint="eastAsia" w:ascii="仿宋" w:hAnsi="仿宋" w:eastAsia="仿宋" w:cs="仿宋"/>
                <w:color w:val="000000" w:themeColor="text1"/>
                <w:sz w:val="24"/>
                <w:highlight w:val="none"/>
                <w:lang w:val="en-US"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需提供演示讲解U盘，</w:t>
            </w:r>
            <w:r>
              <w:rPr>
                <w:rFonts w:hint="eastAsia" w:ascii="仿宋" w:hAnsi="仿宋" w:eastAsia="仿宋" w:cs="仿宋"/>
                <w:b/>
                <w:bCs/>
                <w:color w:val="000000" w:themeColor="text1"/>
                <w:sz w:val="24"/>
                <w:highlight w:val="none"/>
                <w:lang w:val="en-US" w:eastAsia="zh-CN"/>
                <w14:textFill>
                  <w14:solidFill>
                    <w14:schemeClr w14:val="tx1"/>
                  </w14:solidFill>
                </w14:textFill>
              </w:rPr>
              <w:t>演示时长不超过5分钟。</w:t>
            </w:r>
            <w:r>
              <w:rPr>
                <w:rFonts w:hint="eastAsia" w:ascii="仿宋" w:hAnsi="仿宋" w:eastAsia="仿宋" w:cs="仿宋"/>
                <w:b/>
                <w:bCs/>
                <w:color w:val="000000" w:themeColor="text1"/>
                <w:sz w:val="24"/>
                <w:highlight w:val="none"/>
                <w14:textFill>
                  <w14:solidFill>
                    <w14:schemeClr w14:val="tx1"/>
                  </w14:solidFill>
                </w14:textFill>
              </w:rPr>
              <w:t>不提供演示讲解U盘或不按要求演示讲解的不得分。</w:t>
            </w:r>
          </w:p>
          <w:p w14:paraId="1486EEC6">
            <w:pPr>
              <w:pageBreakBefore w:val="0"/>
              <w:kinsoku/>
              <w:wordWrap/>
              <w:overflowPunct/>
              <w:topLinePunct w:val="0"/>
              <w:bidi w:val="0"/>
              <w:spacing w:line="340" w:lineRule="exact"/>
              <w:textAlignment w:val="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（2）演示录屏录像邮寄或送达地址：</w:t>
            </w:r>
          </w:p>
          <w:p w14:paraId="294DF5EF">
            <w:pPr>
              <w:pageBreakBefore w:val="0"/>
              <w:kinsoku/>
              <w:wordWrap/>
              <w:overflowPunct/>
              <w:topLinePunct w:val="0"/>
              <w:bidi w:val="0"/>
              <w:spacing w:line="340" w:lineRule="exact"/>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投标截至时间前</w:t>
            </w:r>
            <w:r>
              <w:rPr>
                <w:rFonts w:hint="eastAsia" w:ascii="仿宋" w:hAnsi="仿宋" w:eastAsia="仿宋" w:cs="仿宋"/>
                <w:color w:val="000000" w:themeColor="text1"/>
                <w:sz w:val="24"/>
                <w:highlight w:val="none"/>
                <w14:textFill>
                  <w14:solidFill>
                    <w14:schemeClr w14:val="tx1"/>
                  </w14:solidFill>
                </w14:textFill>
              </w:rPr>
              <w:t>，将演示录屏录像邮寄或送达至浙江省杭州市古墩路701号紫金广场A座12楼1208室，联系人：</w:t>
            </w:r>
            <w:r>
              <w:rPr>
                <w:rFonts w:hint="eastAsia" w:ascii="仿宋" w:hAnsi="仿宋" w:eastAsia="仿宋" w:cs="仿宋"/>
                <w:color w:val="000000" w:themeColor="text1"/>
                <w:sz w:val="24"/>
                <w:highlight w:val="none"/>
                <w:lang w:val="en-US" w:eastAsia="zh-CN"/>
                <w14:textFill>
                  <w14:solidFill>
                    <w14:schemeClr w14:val="tx1"/>
                  </w14:solidFill>
                </w14:textFill>
              </w:rPr>
              <w:t>项启航</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lang w:val="en-US" w:eastAsia="zh-CN"/>
                <w14:textFill>
                  <w14:solidFill>
                    <w14:schemeClr w14:val="tx1"/>
                  </w14:solidFill>
                </w14:textFill>
              </w:rPr>
              <w:t>17858500723</w:t>
            </w:r>
            <w:r>
              <w:rPr>
                <w:rFonts w:hint="eastAsia" w:ascii="仿宋" w:hAnsi="仿宋" w:eastAsia="仿宋" w:cs="仿宋"/>
                <w:color w:val="000000" w:themeColor="text1"/>
                <w:sz w:val="24"/>
                <w:highlight w:val="none"/>
                <w14:textFill>
                  <w14:solidFill>
                    <w14:schemeClr w14:val="tx1"/>
                  </w14:solidFill>
                </w14:textFill>
              </w:rPr>
              <w:t>。</w:t>
            </w:r>
          </w:p>
          <w:p w14:paraId="7D7E6293">
            <w:pPr>
              <w:snapToGrid w:val="0"/>
              <w:spacing w:line="360" w:lineRule="auto"/>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bCs/>
                <w:color w:val="000000" w:themeColor="text1"/>
                <w:kern w:val="0"/>
                <w:sz w:val="24"/>
                <w:highlight w:val="none"/>
                <w14:textFill>
                  <w14:solidFill>
                    <w14:schemeClr w14:val="tx1"/>
                  </w14:solidFill>
                </w14:textFill>
              </w:rPr>
              <w:t>注：因投标</w:t>
            </w:r>
            <w:r>
              <w:rPr>
                <w:rFonts w:hint="eastAsia" w:ascii="仿宋" w:hAnsi="仿宋" w:eastAsia="仿宋" w:cs="仿宋"/>
                <w:color w:val="000000" w:themeColor="text1"/>
                <w:sz w:val="24"/>
                <w:highlight w:val="none"/>
                <w:lang w:val="en-US" w:eastAsia="zh-CN"/>
                <w14:textFill>
                  <w14:solidFill>
                    <w14:schemeClr w14:val="tx1"/>
                  </w14:solidFill>
                </w14:textFill>
              </w:rPr>
              <w:t>供应商</w:t>
            </w:r>
            <w:r>
              <w:rPr>
                <w:rFonts w:hint="eastAsia" w:ascii="仿宋" w:hAnsi="仿宋" w:eastAsia="仿宋" w:cs="仿宋"/>
                <w:b/>
                <w:bCs/>
                <w:color w:val="000000" w:themeColor="text1"/>
                <w:kern w:val="0"/>
                <w:sz w:val="24"/>
                <w:highlight w:val="none"/>
                <w14:textFill>
                  <w14:solidFill>
                    <w14:schemeClr w14:val="tx1"/>
                  </w14:solidFill>
                </w14:textFill>
              </w:rPr>
              <w:t>自身原因导致无法演示或者演示效果不理想的，责任自负。</w:t>
            </w:r>
          </w:p>
        </w:tc>
      </w:tr>
      <w:tr w14:paraId="7B83B0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55" w:hRule="atLeast"/>
          <w:tblHeader/>
        </w:trPr>
        <w:tc>
          <w:tcPr>
            <w:tcW w:w="674" w:type="dxa"/>
            <w:vMerge w:val="restart"/>
            <w:tcBorders>
              <w:top w:val="single" w:color="auto" w:sz="4" w:space="0"/>
              <w:left w:val="single" w:color="auto" w:sz="4" w:space="0"/>
              <w:right w:val="single" w:color="auto" w:sz="4" w:space="0"/>
            </w:tcBorders>
            <w:vAlign w:val="center"/>
          </w:tcPr>
          <w:p w14:paraId="7C1C7A77">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p>
        </w:tc>
        <w:tc>
          <w:tcPr>
            <w:tcW w:w="1974" w:type="dxa"/>
            <w:vMerge w:val="restart"/>
            <w:tcBorders>
              <w:top w:val="single" w:color="000000" w:sz="8" w:space="0"/>
              <w:left w:val="single" w:color="auto" w:sz="4" w:space="0"/>
              <w:right w:val="single" w:color="000000" w:sz="8" w:space="0"/>
            </w:tcBorders>
            <w:vAlign w:val="center"/>
          </w:tcPr>
          <w:p w14:paraId="04848D83">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供应商应当提供的资格、资信证明文件</w:t>
            </w:r>
          </w:p>
        </w:tc>
        <w:tc>
          <w:tcPr>
            <w:tcW w:w="6805" w:type="dxa"/>
            <w:tcBorders>
              <w:top w:val="single" w:color="000000" w:sz="8" w:space="0"/>
              <w:left w:val="single" w:color="000000" w:sz="2" w:space="0"/>
              <w:bottom w:val="single" w:color="auto" w:sz="4" w:space="0"/>
              <w:right w:val="single" w:color="000000" w:sz="8" w:space="0"/>
            </w:tcBorders>
            <w:vAlign w:val="center"/>
          </w:tcPr>
          <w:p w14:paraId="3988A54B">
            <w:pPr>
              <w:spacing w:line="360" w:lineRule="auto"/>
              <w:rPr>
                <w:rFonts w:hint="eastAsia" w:ascii="仿宋" w:hAnsi="仿宋" w:eastAsia="仿宋" w:cs="仿宋"/>
                <w:snapToGrid w:val="0"/>
                <w:color w:val="000000" w:themeColor="text1"/>
                <w:kern w:val="0"/>
                <w:szCs w:val="2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（1）资格证明文件：</w:t>
            </w:r>
            <w:r>
              <w:rPr>
                <w:rFonts w:hint="eastAsia" w:ascii="仿宋" w:hAnsi="仿宋" w:eastAsia="仿宋" w:cs="仿宋"/>
                <w:color w:val="000000" w:themeColor="text1"/>
                <w:kern w:val="0"/>
                <w:sz w:val="24"/>
                <w:highlight w:val="none"/>
                <w:lang w:val="zh-CN"/>
                <w14:textFill>
                  <w14:solidFill>
                    <w14:schemeClr w14:val="tx1"/>
                  </w14:solidFill>
                </w14:textFill>
              </w:rPr>
              <w:t>供应商未提供有效的资格证明文件的，视为供应商不具备磋商文件中规定的资格要求，响应无效。</w:t>
            </w:r>
          </w:p>
        </w:tc>
      </w:tr>
      <w:tr w14:paraId="5C697E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3" w:hRule="atLeast"/>
          <w:tblHeader/>
        </w:trPr>
        <w:tc>
          <w:tcPr>
            <w:tcW w:w="674" w:type="dxa"/>
            <w:vMerge w:val="continue"/>
            <w:tcBorders>
              <w:left w:val="single" w:color="auto" w:sz="4" w:space="0"/>
              <w:bottom w:val="single" w:color="auto" w:sz="4" w:space="0"/>
              <w:right w:val="single" w:color="auto" w:sz="4" w:space="0"/>
            </w:tcBorders>
            <w:vAlign w:val="center"/>
          </w:tcPr>
          <w:p w14:paraId="78F78919">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74" w:type="dxa"/>
            <w:vMerge w:val="continue"/>
            <w:tcBorders>
              <w:left w:val="single" w:color="auto" w:sz="4" w:space="0"/>
              <w:bottom w:val="single" w:color="000000" w:sz="8" w:space="0"/>
              <w:right w:val="single" w:color="000000" w:sz="8" w:space="0"/>
            </w:tcBorders>
            <w:vAlign w:val="center"/>
          </w:tcPr>
          <w:p w14:paraId="78A92F40">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tc>
        <w:tc>
          <w:tcPr>
            <w:tcW w:w="6805" w:type="dxa"/>
            <w:tcBorders>
              <w:top w:val="single" w:color="auto" w:sz="4" w:space="0"/>
              <w:left w:val="single" w:color="000000" w:sz="2" w:space="0"/>
              <w:bottom w:val="single" w:color="000000" w:sz="8" w:space="0"/>
              <w:right w:val="single" w:color="000000" w:sz="8" w:space="0"/>
            </w:tcBorders>
            <w:vAlign w:val="center"/>
          </w:tcPr>
          <w:p w14:paraId="24344F4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（2）资信证明文件：根据磋商文件第五部分评审标准提供。</w:t>
            </w:r>
          </w:p>
        </w:tc>
      </w:tr>
      <w:tr w14:paraId="34229C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65" w:hRule="atLeast"/>
          <w:tblHeader/>
        </w:trPr>
        <w:tc>
          <w:tcPr>
            <w:tcW w:w="674" w:type="dxa"/>
            <w:tcBorders>
              <w:top w:val="single" w:color="auto" w:sz="4" w:space="0"/>
              <w:left w:val="single" w:color="000000" w:sz="8" w:space="0"/>
              <w:bottom w:val="single" w:color="auto" w:sz="4" w:space="0"/>
              <w:right w:val="single" w:color="000000" w:sz="2" w:space="0"/>
            </w:tcBorders>
            <w:vAlign w:val="center"/>
          </w:tcPr>
          <w:p w14:paraId="7F77E940">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w:t>
            </w:r>
          </w:p>
        </w:tc>
        <w:tc>
          <w:tcPr>
            <w:tcW w:w="1974" w:type="dxa"/>
            <w:tcBorders>
              <w:top w:val="single" w:color="000000" w:sz="8" w:space="0"/>
              <w:left w:val="single" w:color="000000" w:sz="2" w:space="0"/>
              <w:bottom w:val="single" w:color="000000" w:sz="8" w:space="0"/>
              <w:right w:val="single" w:color="000000" w:sz="8" w:space="0"/>
            </w:tcBorders>
            <w:vAlign w:val="center"/>
          </w:tcPr>
          <w:p w14:paraId="29DEE550">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节能产品、环境标志产品</w:t>
            </w:r>
          </w:p>
        </w:tc>
        <w:tc>
          <w:tcPr>
            <w:tcW w:w="6805" w:type="dxa"/>
            <w:tcBorders>
              <w:top w:val="single" w:color="000000" w:sz="8" w:space="0"/>
              <w:left w:val="single" w:color="000000" w:sz="2" w:space="0"/>
              <w:bottom w:val="single" w:color="000000" w:sz="8" w:space="0"/>
              <w:right w:val="single" w:color="000000" w:sz="8" w:space="0"/>
            </w:tcBorders>
            <w:vAlign w:val="center"/>
          </w:tcPr>
          <w:p w14:paraId="44ED1A19">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183B0435">
            <w:pPr>
              <w:snapToGrid w:val="0"/>
              <w:spacing w:line="360" w:lineRule="auto"/>
              <w:rPr>
                <w:rFonts w:hint="eastAsia" w:ascii="仿宋" w:hAnsi="仿宋" w:eastAsia="仿宋" w:cs="仿宋"/>
                <w:color w:val="000000" w:themeColor="text1"/>
                <w:kern w:val="0"/>
                <w:sz w:val="24"/>
                <w:highlight w:val="none"/>
                <w:lang w:eastAsia="zh-CN"/>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47461840"/>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kern w:val="0"/>
                <w:sz w:val="24"/>
                <w:highlight w:val="none"/>
                <w:lang w:eastAsia="zh-CN"/>
                <w14:textFill>
                  <w14:solidFill>
                    <w14:schemeClr w14:val="tx1"/>
                  </w14:solidFill>
                </w14:textFill>
              </w:rPr>
              <w:t>强制采购节能产品。产品：</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p>
          <w:p w14:paraId="5A0000AF">
            <w:pPr>
              <w:snapToGrid w:val="0"/>
              <w:spacing w:line="360" w:lineRule="auto"/>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□优先采购节能产品。产品：</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p>
          <w:p w14:paraId="3D577DF4">
            <w:pPr>
              <w:snapToGrid w:val="0"/>
              <w:spacing w:line="360" w:lineRule="auto"/>
              <w:rPr>
                <w:rFonts w:hint="eastAsia" w:ascii="仿宋" w:hAnsi="仿宋" w:eastAsia="仿宋" w:cs="仿宋"/>
                <w:color w:val="000000" w:themeColor="text1"/>
                <w:kern w:val="0"/>
                <w:sz w:val="24"/>
                <w:highlight w:val="none"/>
                <w:lang w:eastAsia="zh-CN"/>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□优先采购环保产品。产品：</w:t>
            </w: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p>
          <w:p w14:paraId="64063B91">
            <w:pPr>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☑无</w:t>
            </w:r>
          </w:p>
        </w:tc>
      </w:tr>
      <w:tr w14:paraId="67A31B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26" w:hRule="atLeast"/>
          <w:tblHeader/>
        </w:trPr>
        <w:tc>
          <w:tcPr>
            <w:tcW w:w="674" w:type="dxa"/>
            <w:tcBorders>
              <w:top w:val="single" w:color="auto" w:sz="4" w:space="0"/>
              <w:left w:val="single" w:color="000000" w:sz="8" w:space="0"/>
              <w:bottom w:val="single" w:color="auto" w:sz="4" w:space="0"/>
              <w:right w:val="single" w:color="000000" w:sz="2" w:space="0"/>
            </w:tcBorders>
            <w:vAlign w:val="center"/>
          </w:tcPr>
          <w:p w14:paraId="3FDCA228">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10</w:t>
            </w:r>
          </w:p>
        </w:tc>
        <w:tc>
          <w:tcPr>
            <w:tcW w:w="1974" w:type="dxa"/>
            <w:tcBorders>
              <w:top w:val="single" w:color="000000" w:sz="8" w:space="0"/>
              <w:left w:val="single" w:color="000000" w:sz="2" w:space="0"/>
              <w:bottom w:val="single" w:color="000000" w:sz="8" w:space="0"/>
              <w:right w:val="single" w:color="000000" w:sz="8" w:space="0"/>
            </w:tcBorders>
            <w:vAlign w:val="center"/>
          </w:tcPr>
          <w:p w14:paraId="3E57BD7B">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最后报价要求</w:t>
            </w:r>
          </w:p>
        </w:tc>
        <w:tc>
          <w:tcPr>
            <w:tcW w:w="6805" w:type="dxa"/>
            <w:tcBorders>
              <w:top w:val="single" w:color="000000" w:sz="8" w:space="0"/>
              <w:left w:val="single" w:color="000000" w:sz="2" w:space="0"/>
              <w:bottom w:val="single" w:color="000000" w:sz="8" w:space="0"/>
              <w:right w:val="single" w:color="000000" w:sz="8" w:space="0"/>
            </w:tcBorders>
            <w:vAlign w:val="center"/>
          </w:tcPr>
          <w:p w14:paraId="680BCDF0">
            <w:pPr>
              <w:snapToGrid w:val="0"/>
              <w:spacing w:line="360" w:lineRule="auto"/>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有关本项目实施所需的所有费用（含税费）均计入最后报价。《最后报价</w:t>
            </w:r>
            <w:r>
              <w:rPr>
                <w:rFonts w:hint="eastAsia" w:ascii="仿宋" w:hAnsi="仿宋" w:eastAsia="仿宋" w:cs="仿宋"/>
                <w:color w:val="000000" w:themeColor="text1"/>
                <w:sz w:val="24"/>
                <w:highlight w:val="none"/>
                <w14:textFill>
                  <w14:solidFill>
                    <w14:schemeClr w14:val="tx1"/>
                  </w14:solidFill>
                </w14:textFill>
              </w:rPr>
              <w:t>一览表（报价表）</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是最后报价的唯一载体</w:t>
            </w:r>
            <w:r>
              <w:rPr>
                <w:rFonts w:hint="eastAsia" w:ascii="仿宋" w:hAnsi="仿宋" w:eastAsia="仿宋" w:cs="仿宋"/>
                <w:color w:val="000000" w:themeColor="text1"/>
                <w:kern w:val="0"/>
                <w:sz w:val="24"/>
                <w:highlight w:val="none"/>
                <w:lang w:val="zh-CN"/>
                <w14:textFill>
                  <w14:solidFill>
                    <w14:schemeClr w14:val="tx1"/>
                  </w14:solidFill>
                </w14:textFill>
              </w:rPr>
              <w:t>。磋商文件中价格全部采用人民币报价。磋商文件未列明，而供应商认为必需的费用也需列入报价。</w:t>
            </w:r>
            <w:r>
              <w:rPr>
                <w:rFonts w:hint="eastAsia" w:ascii="仿宋" w:hAnsi="仿宋" w:eastAsia="仿宋" w:cs="仿宋"/>
                <w:b/>
                <w:color w:val="000000" w:themeColor="text1"/>
                <w:kern w:val="0"/>
                <w:sz w:val="24"/>
                <w:highlight w:val="none"/>
                <w:lang w:val="zh-CN"/>
                <w14:textFill>
                  <w14:solidFill>
                    <w14:schemeClr w14:val="tx1"/>
                  </w14:solidFill>
                </w14:textFill>
              </w:rPr>
              <w:t>提醒：验收时检测费用由采购人承担，不包含在最后报价中。</w:t>
            </w:r>
          </w:p>
          <w:p w14:paraId="1980CC8F">
            <w:pPr>
              <w:snapToGrid w:val="0"/>
              <w:spacing w:line="360" w:lineRule="auto"/>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最后报价出现下列情形的，响应无效：</w:t>
            </w:r>
          </w:p>
          <w:p w14:paraId="670B77B1">
            <w:pPr>
              <w:snapToGrid w:val="0"/>
              <w:spacing w:line="360" w:lineRule="auto"/>
              <w:ind w:firstLine="241" w:firstLineChars="100"/>
              <w:jc w:val="left"/>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响应文件出现不是唯一的、有选择性的最后报价的；</w:t>
            </w:r>
          </w:p>
          <w:p w14:paraId="5FDF511A">
            <w:pPr>
              <w:snapToGrid w:val="0"/>
              <w:spacing w:line="360" w:lineRule="auto"/>
              <w:ind w:firstLine="241"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最后报价超过磋商文件中规定的预算金额或者最高限价的;</w:t>
            </w:r>
          </w:p>
          <w:p w14:paraId="45026BFB">
            <w:pPr>
              <w:spacing w:line="360" w:lineRule="auto"/>
              <w:ind w:firstLine="241" w:firstLineChars="1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000000" w:themeColor="text1"/>
                <w:sz w:val="24"/>
                <w:szCs w:val="21"/>
                <w:highlight w:val="none"/>
                <w14:textFill>
                  <w14:solidFill>
                    <w14:schemeClr w14:val="tx1"/>
                  </w14:solidFill>
                </w14:textFill>
              </w:rPr>
              <w:t>;</w:t>
            </w:r>
          </w:p>
          <w:p w14:paraId="725C4468">
            <w:pPr>
              <w:spacing w:line="360" w:lineRule="auto"/>
              <w:ind w:firstLine="241"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供应商对根据修正原则修正后的报价不确认的</w:t>
            </w:r>
            <w:r>
              <w:rPr>
                <w:rFonts w:hint="eastAsia" w:ascii="仿宋" w:hAnsi="仿宋" w:eastAsia="仿宋" w:cs="仿宋"/>
                <w:b/>
                <w:color w:val="000000" w:themeColor="text1"/>
                <w:sz w:val="24"/>
                <w:highlight w:val="none"/>
                <w14:textFill>
                  <w14:solidFill>
                    <w14:schemeClr w14:val="tx1"/>
                  </w14:solidFill>
                </w14:textFill>
              </w:rPr>
              <w:t>。</w:t>
            </w:r>
          </w:p>
        </w:tc>
      </w:tr>
      <w:tr w14:paraId="0A5310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78" w:hRule="atLeast"/>
          <w:tblHeader/>
        </w:trPr>
        <w:tc>
          <w:tcPr>
            <w:tcW w:w="674" w:type="dxa"/>
            <w:tcBorders>
              <w:top w:val="single" w:color="auto" w:sz="4" w:space="0"/>
              <w:left w:val="single" w:color="000000" w:sz="8" w:space="0"/>
              <w:right w:val="single" w:color="000000" w:sz="2" w:space="0"/>
            </w:tcBorders>
            <w:vAlign w:val="center"/>
          </w:tcPr>
          <w:p w14:paraId="05EAF1AA">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w:t>
            </w:r>
          </w:p>
        </w:tc>
        <w:tc>
          <w:tcPr>
            <w:tcW w:w="1974" w:type="dxa"/>
            <w:tcBorders>
              <w:top w:val="single" w:color="000000" w:sz="8" w:space="0"/>
              <w:left w:val="single" w:color="000000" w:sz="2" w:space="0"/>
              <w:right w:val="single" w:color="000000" w:sz="8" w:space="0"/>
            </w:tcBorders>
            <w:vAlign w:val="center"/>
          </w:tcPr>
          <w:p w14:paraId="4A673E0D">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中小企业信用融资</w:t>
            </w:r>
          </w:p>
        </w:tc>
        <w:tc>
          <w:tcPr>
            <w:tcW w:w="6805" w:type="dxa"/>
            <w:tcBorders>
              <w:top w:val="single" w:color="000000" w:sz="8" w:space="0"/>
              <w:left w:val="single" w:color="000000" w:sz="2" w:space="0"/>
              <w:right w:val="single" w:color="000000" w:sz="8" w:space="0"/>
            </w:tcBorders>
            <w:vAlign w:val="center"/>
          </w:tcPr>
          <w:p w14:paraId="5931B83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C9B8E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86" w:hRule="atLeast"/>
          <w:tblHeader/>
        </w:trPr>
        <w:tc>
          <w:tcPr>
            <w:tcW w:w="674" w:type="dxa"/>
            <w:tcBorders>
              <w:top w:val="single" w:color="auto" w:sz="4" w:space="0"/>
              <w:left w:val="single" w:color="000000" w:sz="8" w:space="0"/>
              <w:bottom w:val="single" w:color="auto" w:sz="4" w:space="0"/>
              <w:right w:val="single" w:color="000000" w:sz="2" w:space="0"/>
            </w:tcBorders>
            <w:vAlign w:val="center"/>
          </w:tcPr>
          <w:p w14:paraId="2776B61D">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w:t>
            </w:r>
          </w:p>
        </w:tc>
        <w:tc>
          <w:tcPr>
            <w:tcW w:w="1974" w:type="dxa"/>
            <w:tcBorders>
              <w:top w:val="single" w:color="000000" w:sz="8" w:space="0"/>
              <w:left w:val="single" w:color="000000" w:sz="2" w:space="0"/>
              <w:bottom w:val="single" w:color="000000" w:sz="8" w:space="0"/>
              <w:right w:val="single" w:color="000000" w:sz="8" w:space="0"/>
            </w:tcBorders>
            <w:vAlign w:val="center"/>
          </w:tcPr>
          <w:p w14:paraId="334578AB">
            <w:pPr>
              <w:snapToGrid w:val="0"/>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备份响应文件送达地点和签收人员 </w:t>
            </w:r>
          </w:p>
        </w:tc>
        <w:tc>
          <w:tcPr>
            <w:tcW w:w="6805" w:type="dxa"/>
            <w:tcBorders>
              <w:top w:val="single" w:color="000000" w:sz="8" w:space="0"/>
              <w:left w:val="single" w:color="000000" w:sz="2" w:space="0"/>
              <w:bottom w:val="single" w:color="000000" w:sz="8" w:space="0"/>
              <w:right w:val="single" w:color="000000" w:sz="8" w:space="0"/>
            </w:tcBorders>
            <w:vAlign w:val="center"/>
          </w:tcPr>
          <w:p w14:paraId="741A33E3">
            <w:pPr>
              <w:pStyle w:val="32"/>
              <w:keepNext w:val="0"/>
              <w:keepLines/>
              <w:pageBreakBefore w:val="0"/>
              <w:widowControl w:val="0"/>
              <w:kinsoku/>
              <w:wordWrap/>
              <w:overflowPunct/>
              <w:topLinePunct w:val="0"/>
              <w:autoSpaceDE/>
              <w:autoSpaceDN/>
              <w:bidi w:val="0"/>
              <w:spacing w:line="240" w:lineRule="auto"/>
              <w:ind w:firstLine="240" w:firstLineChars="1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t>①</w:t>
            </w:r>
            <w:r>
              <w:rPr>
                <w:rFonts w:hint="eastAsia" w:ascii="仿宋" w:hAnsi="仿宋" w:eastAsia="仿宋" w:cs="仿宋"/>
                <w:color w:val="000000" w:themeColor="text1"/>
                <w:kern w:val="28"/>
                <w:sz w:val="24"/>
                <w:szCs w:val="24"/>
                <w:highlight w:val="none"/>
                <w14:textFill>
                  <w14:solidFill>
                    <w14:schemeClr w14:val="tx1"/>
                  </w14:solidFill>
                </w14:textFill>
              </w:rPr>
              <w:t>备份投标文件送达地点：</w:t>
            </w:r>
            <w:r>
              <w:rPr>
                <w:rFonts w:hint="eastAsia" w:ascii="仿宋" w:hAnsi="仿宋" w:eastAsia="仿宋" w:cs="仿宋"/>
                <w:b/>
                <w:bCs/>
                <w:color w:val="000000" w:themeColor="text1"/>
                <w:kern w:val="28"/>
                <w:sz w:val="24"/>
                <w:szCs w:val="24"/>
                <w:highlight w:val="none"/>
                <w:u w:val="single"/>
                <w14:textFill>
                  <w14:solidFill>
                    <w14:schemeClr w14:val="tx1"/>
                  </w14:solidFill>
                </w14:textFill>
              </w:rPr>
              <w:t>杭州市西湖区古墩路701号紫金广场A座1208室</w:t>
            </w:r>
            <w:r>
              <w:rPr>
                <w:rFonts w:hint="eastAsia" w:ascii="仿宋" w:hAnsi="仿宋" w:eastAsia="仿宋" w:cs="仿宋"/>
                <w:color w:val="000000" w:themeColor="text1"/>
                <w:kern w:val="28"/>
                <w:sz w:val="24"/>
                <w:szCs w:val="24"/>
                <w:highlight w:val="none"/>
                <w14:textFill>
                  <w14:solidFill>
                    <w14:schemeClr w14:val="tx1"/>
                  </w14:solidFill>
                </w14:textFill>
              </w:rPr>
              <w:t>；备份投标文件签收人员联系电话：</w:t>
            </w:r>
            <w:r>
              <w:rPr>
                <w:rFonts w:hint="eastAsia" w:ascii="仿宋" w:hAnsi="仿宋" w:eastAsia="仿宋" w:cs="仿宋"/>
                <w:b/>
                <w:bCs/>
                <w:color w:val="000000" w:themeColor="text1"/>
                <w:kern w:val="28"/>
                <w:sz w:val="24"/>
                <w:szCs w:val="24"/>
                <w:highlight w:val="none"/>
                <w:u w:val="single"/>
                <w:lang w:val="en-US" w:eastAsia="zh-CN"/>
                <w14:textFill>
                  <w14:solidFill>
                    <w14:schemeClr w14:val="tx1"/>
                  </w14:solidFill>
                </w14:textFill>
              </w:rPr>
              <w:t>项启航</w:t>
            </w:r>
            <w:r>
              <w:rPr>
                <w:rFonts w:hint="eastAsia" w:ascii="仿宋" w:hAnsi="仿宋" w:eastAsia="仿宋" w:cs="仿宋"/>
                <w:b/>
                <w:bCs/>
                <w:color w:val="000000" w:themeColor="text1"/>
                <w:kern w:val="28"/>
                <w:sz w:val="24"/>
                <w:szCs w:val="24"/>
                <w:highlight w:val="none"/>
                <w:u w:val="single"/>
                <w14:textFill>
                  <w14:solidFill>
                    <w14:schemeClr w14:val="tx1"/>
                  </w14:solidFill>
                </w14:textFill>
              </w:rPr>
              <w:t>，</w:t>
            </w:r>
            <w:r>
              <w:rPr>
                <w:rFonts w:hint="eastAsia" w:ascii="仿宋" w:hAnsi="仿宋" w:eastAsia="仿宋" w:cs="仿宋"/>
                <w:b/>
                <w:bCs/>
                <w:color w:val="000000" w:themeColor="text1"/>
                <w:kern w:val="28"/>
                <w:sz w:val="24"/>
                <w:szCs w:val="24"/>
                <w:highlight w:val="none"/>
                <w:u w:val="single"/>
                <w:lang w:val="en-US" w:eastAsia="zh-CN"/>
                <w14:textFill>
                  <w14:solidFill>
                    <w14:schemeClr w14:val="tx1"/>
                  </w14:solidFill>
                </w14:textFill>
              </w:rPr>
              <w:t>17858500723</w:t>
            </w:r>
            <w:r>
              <w:rPr>
                <w:rFonts w:hint="eastAsia" w:ascii="仿宋" w:hAnsi="仿宋" w:eastAsia="仿宋" w:cs="仿宋"/>
                <w:color w:val="000000" w:themeColor="text1"/>
                <w:sz w:val="24"/>
                <w:szCs w:val="24"/>
                <w:highlight w:val="none"/>
                <w14:textFill>
                  <w14:solidFill>
                    <w14:schemeClr w14:val="tx1"/>
                  </w14:solidFill>
                </w14:textFill>
              </w:rPr>
              <w:t>。</w:t>
            </w:r>
          </w:p>
          <w:p w14:paraId="715032EA">
            <w:pPr>
              <w:keepNext w:val="0"/>
              <w:keepLines/>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firstLine="240" w:firstLineChars="100"/>
              <w:contextualSpacing/>
              <w:textAlignment w:val="auto"/>
              <w:rPr>
                <w:rFonts w:hint="eastAsia" w:ascii="仿宋" w:hAnsi="仿宋" w:eastAsia="仿宋" w:cs="仿宋"/>
                <w:snapToGrid w:val="0"/>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②</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mailto:②投标人可在2022年8月8日09时30分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snapToGrid w:val="0"/>
                <w:color w:val="000000" w:themeColor="text1"/>
                <w:kern w:val="0"/>
                <w:sz w:val="24"/>
                <w:szCs w:val="24"/>
                <w:highlight w:val="none"/>
                <w14:textFill>
                  <w14:solidFill>
                    <w14:schemeClr w14:val="tx1"/>
                  </w14:solidFill>
                </w14:textFill>
              </w:rPr>
              <w:t>供应商可在</w:t>
            </w:r>
            <w:r>
              <w:rPr>
                <w:rFonts w:hint="eastAsia" w:ascii="仿宋" w:hAnsi="仿宋" w:eastAsia="仿宋" w:cs="仿宋"/>
                <w:snapToGrid w:val="0"/>
                <w:color w:val="000000" w:themeColor="text1"/>
                <w:kern w:val="0"/>
                <w:sz w:val="24"/>
                <w:szCs w:val="24"/>
                <w:highlight w:val="none"/>
                <w:lang w:val="en-US" w:eastAsia="zh-CN"/>
                <w14:textFill>
                  <w14:solidFill>
                    <w14:schemeClr w14:val="tx1"/>
                  </w14:solidFill>
                </w14:textFill>
              </w:rPr>
              <w:t>投标截止</w:t>
            </w:r>
            <w:r>
              <w:rPr>
                <w:rFonts w:hint="eastAsia" w:ascii="仿宋" w:hAnsi="仿宋" w:eastAsia="仿宋" w:cs="仿宋"/>
                <w:snapToGrid w:val="0"/>
                <w:color w:val="000000" w:themeColor="text1"/>
                <w:kern w:val="0"/>
                <w:sz w:val="24"/>
                <w:szCs w:val="24"/>
                <w:highlight w:val="none"/>
                <w14:textFill>
                  <w14:solidFill>
                    <w14:schemeClr w14:val="tx1"/>
                  </w14:solidFill>
                </w14:textFill>
              </w:rPr>
              <w:t>前将在政采云平台上最后生成的具备电子签章的备份加密投标文件（文件名后缀为.bfbs）以电子邮件方式传送至</w:t>
            </w:r>
            <w:r>
              <w:rPr>
                <w:rFonts w:hint="eastAsia" w:ascii="仿宋" w:hAnsi="仿宋" w:eastAsia="仿宋" w:cs="仿宋"/>
                <w:snapToGrid w:val="0"/>
                <w:color w:val="000000" w:themeColor="text1"/>
                <w:kern w:val="0"/>
                <w:sz w:val="24"/>
                <w:szCs w:val="24"/>
                <w:highlight w:val="none"/>
                <w:lang w:val="en-US" w:eastAsia="zh-CN"/>
                <w14:textFill>
                  <w14:solidFill>
                    <w14:schemeClr w14:val="tx1"/>
                  </w14:solidFill>
                </w14:textFill>
              </w:rPr>
              <w:t>代理公司</w:t>
            </w:r>
            <w:r>
              <w:rPr>
                <w:rFonts w:hint="eastAsia" w:ascii="仿宋" w:hAnsi="仿宋" w:eastAsia="仿宋" w:cs="仿宋"/>
                <w:snapToGrid w:val="0"/>
                <w:color w:val="000000" w:themeColor="text1"/>
                <w:kern w:val="0"/>
                <w:sz w:val="24"/>
                <w:szCs w:val="24"/>
                <w:highlight w:val="none"/>
                <w14:textFill>
                  <w14:solidFill>
                    <w14:schemeClr w14:val="tx1"/>
                  </w14:solidFill>
                </w14:textFill>
              </w:rPr>
              <w:t>邮箱（</w:t>
            </w:r>
            <w:r>
              <w:rPr>
                <w:rFonts w:hint="eastAsia" w:ascii="仿宋" w:hAnsi="仿宋" w:eastAsia="仿宋" w:cs="仿宋"/>
                <w:snapToGrid w:val="0"/>
                <w:color w:val="000000" w:themeColor="text1"/>
                <w:kern w:val="28"/>
                <w:sz w:val="24"/>
                <w:szCs w:val="24"/>
                <w:highlight w:val="none"/>
                <w:lang w:val="en-US" w:eastAsia="zh-CN" w:bidi="ar-SA"/>
                <w14:textFill>
                  <w14:solidFill>
                    <w14:schemeClr w14:val="tx1"/>
                  </w14:solidFill>
                </w14:textFill>
              </w:rPr>
              <w:t>362272630@qq.com</w:t>
            </w:r>
            <w:r>
              <w:rPr>
                <w:rFonts w:hint="eastAsia" w:ascii="仿宋" w:hAnsi="仿宋" w:eastAsia="仿宋" w:cs="仿宋"/>
                <w:snapToGrid w:val="0"/>
                <w:color w:val="000000" w:themeColor="text1"/>
                <w:kern w:val="0"/>
                <w:sz w:val="24"/>
                <w:szCs w:val="24"/>
                <w:highlight w:val="none"/>
                <w14:textFill>
                  <w14:solidFill>
                    <w14:schemeClr w14:val="tx1"/>
                  </w14:solidFill>
                </w14:textFill>
              </w:rPr>
              <w:t>）,未按规定时间递交备份文件的供应商自行承担该风险。</w:t>
            </w:r>
            <w:r>
              <w:rPr>
                <w:rFonts w:hint="eastAsia" w:ascii="仿宋" w:hAnsi="仿宋" w:eastAsia="仿宋" w:cs="仿宋"/>
                <w:snapToGrid w:val="0"/>
                <w:color w:val="000000" w:themeColor="text1"/>
                <w:kern w:val="0"/>
                <w:sz w:val="24"/>
                <w:szCs w:val="24"/>
                <w:highlight w:val="none"/>
                <w14:textFill>
                  <w14:solidFill>
                    <w14:schemeClr w14:val="tx1"/>
                  </w14:solidFill>
                </w14:textFill>
              </w:rPr>
              <w:fldChar w:fldCharType="end"/>
            </w:r>
          </w:p>
          <w:p w14:paraId="7F211BC7">
            <w:pPr>
              <w:keepNext w:val="0"/>
              <w:keepLines/>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contextualSpacing/>
              <w:textAlignment w:val="auto"/>
              <w:rPr>
                <w:rFonts w:hint="eastAsia" w:ascii="仿宋" w:hAnsi="仿宋" w:eastAsia="仿宋" w:cs="仿宋"/>
                <w:snapToGrid w:val="0"/>
                <w:color w:val="000000" w:themeColor="text1"/>
                <w:sz w:val="24"/>
                <w:szCs w:val="24"/>
                <w:highlight w:val="none"/>
                <w14:textFill>
                  <w14:solidFill>
                    <w14:schemeClr w14:val="tx1"/>
                  </w14:solidFill>
                </w14:textFill>
              </w:rPr>
            </w:pPr>
            <w:r>
              <w:rPr>
                <w:rFonts w:hint="eastAsia" w:ascii="仿宋" w:hAnsi="仿宋" w:eastAsia="仿宋" w:cs="仿宋"/>
                <w:b/>
                <w:snapToGrid w:val="0"/>
                <w:color w:val="000000" w:themeColor="text1"/>
                <w:sz w:val="24"/>
                <w:szCs w:val="24"/>
                <w:highlight w:val="none"/>
                <w14:textFill>
                  <w14:solidFill>
                    <w14:schemeClr w14:val="tx1"/>
                  </w14:solidFill>
                </w14:textFill>
              </w:rPr>
              <w:t>以上二种方式任选其一即可。</w:t>
            </w:r>
          </w:p>
          <w:p w14:paraId="784C3219">
            <w:pPr>
              <w:pStyle w:val="32"/>
              <w:spacing w:line="240" w:lineRule="auto"/>
              <w:rPr>
                <w:rFonts w:hint="eastAsia" w:ascii="仿宋" w:hAnsi="仿宋" w:eastAsia="仿宋" w:cs="仿宋"/>
                <w:color w:val="000000" w:themeColor="text1"/>
                <w:kern w:val="28"/>
                <w:sz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采购人、采购代理机构不强制或变相强制投标人提交备份投标文件。</w:t>
            </w:r>
          </w:p>
        </w:tc>
      </w:tr>
      <w:tr w14:paraId="53EE7B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4" w:hRule="atLeast"/>
          <w:tblHeader/>
        </w:trPr>
        <w:tc>
          <w:tcPr>
            <w:tcW w:w="674" w:type="dxa"/>
            <w:vMerge w:val="restart"/>
            <w:tcBorders>
              <w:top w:val="single" w:color="auto" w:sz="4" w:space="0"/>
              <w:left w:val="single" w:color="000000" w:sz="8" w:space="0"/>
              <w:right w:val="single" w:color="000000" w:sz="2" w:space="0"/>
            </w:tcBorders>
            <w:vAlign w:val="center"/>
          </w:tcPr>
          <w:p w14:paraId="7794A5D7">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p>
        </w:tc>
        <w:tc>
          <w:tcPr>
            <w:tcW w:w="1974" w:type="dxa"/>
            <w:vMerge w:val="restart"/>
            <w:tcBorders>
              <w:top w:val="single" w:color="000000" w:sz="8" w:space="0"/>
              <w:left w:val="single" w:color="000000" w:sz="2" w:space="0"/>
              <w:right w:val="single" w:color="000000" w:sz="8" w:space="0"/>
            </w:tcBorders>
            <w:vAlign w:val="center"/>
          </w:tcPr>
          <w:p w14:paraId="1EC15D94">
            <w:pPr>
              <w:snapToGrid w:val="0"/>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特别说明</w:t>
            </w:r>
          </w:p>
        </w:tc>
        <w:tc>
          <w:tcPr>
            <w:tcW w:w="6805" w:type="dxa"/>
            <w:tcBorders>
              <w:top w:val="single" w:color="000000" w:sz="8" w:space="0"/>
              <w:left w:val="single" w:color="000000" w:sz="2" w:space="0"/>
              <w:bottom w:val="single" w:color="000000" w:sz="8" w:space="0"/>
              <w:right w:val="single" w:color="000000" w:sz="8" w:space="0"/>
            </w:tcBorders>
            <w:vAlign w:val="center"/>
          </w:tcPr>
          <w:p w14:paraId="39F39110">
            <w:pPr>
              <w:spacing w:line="240" w:lineRule="auto"/>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14:paraId="7EFEB4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74" w:type="dxa"/>
            <w:vMerge w:val="continue"/>
            <w:tcBorders>
              <w:left w:val="single" w:color="000000" w:sz="8" w:space="0"/>
              <w:right w:val="single" w:color="000000" w:sz="2" w:space="0"/>
            </w:tcBorders>
            <w:vAlign w:val="center"/>
          </w:tcPr>
          <w:p w14:paraId="789C131A">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974" w:type="dxa"/>
            <w:vMerge w:val="continue"/>
            <w:tcBorders>
              <w:left w:val="single" w:color="000000" w:sz="2" w:space="0"/>
              <w:right w:val="single" w:color="000000" w:sz="8" w:space="0"/>
            </w:tcBorders>
            <w:vAlign w:val="center"/>
          </w:tcPr>
          <w:p w14:paraId="662CFBA9">
            <w:pPr>
              <w:snapToGrid w:val="0"/>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p>
        </w:tc>
        <w:tc>
          <w:tcPr>
            <w:tcW w:w="6805" w:type="dxa"/>
            <w:tcBorders>
              <w:top w:val="single" w:color="000000" w:sz="8" w:space="0"/>
              <w:left w:val="single" w:color="000000" w:sz="2" w:space="0"/>
              <w:bottom w:val="single" w:color="000000" w:sz="8" w:space="0"/>
              <w:right w:val="single" w:color="000000" w:sz="8" w:space="0"/>
            </w:tcBorders>
            <w:vAlign w:val="center"/>
          </w:tcPr>
          <w:p w14:paraId="064C89C1">
            <w:pPr>
              <w:spacing w:line="240" w:lineRule="auto"/>
              <w:rPr>
                <w:rFonts w:hint="eastAsia" w:ascii="仿宋" w:hAnsi="仿宋" w:eastAsia="仿宋" w:cs="仿宋"/>
                <w:snapToGrid w:val="0"/>
                <w:color w:val="000000" w:themeColor="text1"/>
                <w:kern w:val="28"/>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137556658"/>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联合体响应的，联合体各方均需按磋商文件第五部分评审标准要求提供资信证明文件，否则视为不符合相关要求。</w:t>
            </w:r>
          </w:p>
          <w:p w14:paraId="08F63B1D">
            <w:pPr>
              <w:spacing w:line="240" w:lineRule="auto"/>
              <w:rPr>
                <w:rFonts w:hint="eastAsia" w:ascii="仿宋" w:hAnsi="仿宋" w:eastAsia="仿宋" w:cs="仿宋"/>
                <w:snapToGrid w:val="0"/>
                <w:color w:val="000000" w:themeColor="text1"/>
                <w:kern w:val="28"/>
                <w:sz w:val="24"/>
                <w:highlight w:val="none"/>
                <w14:textFill>
                  <w14:solidFill>
                    <w14:schemeClr w14:val="tx1"/>
                  </w14:solidFill>
                </w14:textFill>
              </w:rPr>
            </w:pPr>
            <w:sdt>
              <w:sdtPr>
                <w:rPr>
                  <w:rFonts w:hint="eastAsia" w:ascii="仿宋" w:hAnsi="仿宋" w:eastAsia="仿宋" w:cs="仿宋"/>
                  <w:color w:val="000000" w:themeColor="text1"/>
                  <w:kern w:val="0"/>
                  <w:sz w:val="24"/>
                  <w:highlight w:val="none"/>
                  <w14:textFill>
                    <w14:solidFill>
                      <w14:schemeClr w14:val="tx1"/>
                    </w14:solidFill>
                  </w14:textFill>
                </w:rPr>
                <w:id w:val="877752811"/>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sym w:font="Wingdings" w:char="F0FE"/>
                </w:r>
              </w:sdtContent>
            </w:sdt>
            <w:r>
              <w:rPr>
                <w:rFonts w:hint="eastAsia" w:ascii="仿宋" w:hAnsi="仿宋" w:eastAsia="仿宋" w:cs="仿宋"/>
                <w:snapToGrid w:val="0"/>
                <w:color w:val="000000" w:themeColor="text1"/>
                <w:kern w:val="28"/>
                <w:sz w:val="24"/>
                <w:highlight w:val="none"/>
                <w14:textFill>
                  <w14:solidFill>
                    <w14:schemeClr w14:val="tx1"/>
                  </w14:solidFill>
                </w14:textFill>
              </w:rPr>
              <w:t>联合体响应的，联合体中有一方或者联合体成员根据分工按磋商文件第五部分评审标准要求提供资信证明文件的，视为符合了相关要求。</w:t>
            </w:r>
          </w:p>
        </w:tc>
      </w:tr>
      <w:tr w14:paraId="16827D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7" w:hRule="atLeast"/>
          <w:tblHeader/>
        </w:trPr>
        <w:tc>
          <w:tcPr>
            <w:tcW w:w="674" w:type="dxa"/>
            <w:tcBorders>
              <w:top w:val="single" w:color="auto" w:sz="4" w:space="0"/>
              <w:left w:val="single" w:color="auto" w:sz="4" w:space="0"/>
              <w:bottom w:val="single" w:color="auto" w:sz="4" w:space="0"/>
              <w:right w:val="single" w:color="000000" w:sz="2" w:space="0"/>
            </w:tcBorders>
          </w:tcPr>
          <w:p w14:paraId="6FF3C2D6">
            <w:pPr>
              <w:snapToGrid w:val="0"/>
              <w:spacing w:line="360" w:lineRule="auto"/>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14</w:t>
            </w:r>
          </w:p>
        </w:tc>
        <w:tc>
          <w:tcPr>
            <w:tcW w:w="1974" w:type="dxa"/>
            <w:tcBorders>
              <w:top w:val="single" w:color="auto" w:sz="4" w:space="0"/>
              <w:left w:val="single" w:color="000000" w:sz="2" w:space="0"/>
              <w:bottom w:val="single" w:color="auto" w:sz="4" w:space="0"/>
              <w:right w:val="single" w:color="000000" w:sz="8" w:space="0"/>
            </w:tcBorders>
            <w:vAlign w:val="center"/>
          </w:tcPr>
          <w:p w14:paraId="6108080E">
            <w:pPr>
              <w:snapToGrid w:val="0"/>
              <w:spacing w:line="360" w:lineRule="auto"/>
              <w:jc w:val="center"/>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val="en" w:eastAsia="zh-CN"/>
                <w14:textFill>
                  <w14:solidFill>
                    <w14:schemeClr w14:val="tx1"/>
                  </w14:solidFill>
                </w14:textFill>
              </w:rPr>
              <w:t>成交候选人数量</w:t>
            </w:r>
          </w:p>
        </w:tc>
        <w:tc>
          <w:tcPr>
            <w:tcW w:w="6805" w:type="dxa"/>
            <w:tcBorders>
              <w:top w:val="single" w:color="auto" w:sz="4" w:space="0"/>
              <w:left w:val="single" w:color="000000" w:sz="2" w:space="0"/>
              <w:bottom w:val="single" w:color="000000" w:sz="8" w:space="0"/>
              <w:right w:val="single" w:color="auto" w:sz="4" w:space="0"/>
            </w:tcBorders>
            <w:vAlign w:val="center"/>
          </w:tcPr>
          <w:p w14:paraId="6451ADB9">
            <w:pPr>
              <w:spacing w:line="360" w:lineRule="auto"/>
              <w:rPr>
                <w:rFonts w:hint="eastAsia" w:ascii="仿宋" w:hAnsi="仿宋" w:eastAsia="仿宋" w:cs="仿宋"/>
                <w:color w:val="000000" w:themeColor="text1"/>
                <w:kern w:val="0"/>
                <w:sz w:val="24"/>
                <w:highlight w:val="none"/>
                <w:lang w:val="en" w:eastAsia="zh-CN"/>
                <w14:textFill>
                  <w14:solidFill>
                    <w14:schemeClr w14:val="tx1"/>
                  </w14:solidFill>
                </w14:textFill>
              </w:rPr>
            </w:pPr>
            <w:r>
              <w:rPr>
                <w:rFonts w:hint="eastAsia" w:ascii="仿宋" w:hAnsi="仿宋" w:eastAsia="仿宋" w:cs="仿宋"/>
                <w:color w:val="000000" w:themeColor="text1"/>
                <w:kern w:val="0"/>
                <w:sz w:val="24"/>
                <w:highlight w:val="none"/>
                <w:lang w:val="en" w:eastAsia="zh-CN"/>
                <w14:textFill>
                  <w14:solidFill>
                    <w14:schemeClr w14:val="tx1"/>
                  </w14:solidFill>
                </w14:textFill>
              </w:rPr>
              <w:t>本项目推荐的成交候选人数量：</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3名 </w:t>
            </w:r>
            <w:r>
              <w:rPr>
                <w:rFonts w:hint="eastAsia" w:ascii="仿宋" w:hAnsi="仿宋" w:eastAsia="仿宋" w:cs="仿宋"/>
                <w:color w:val="000000" w:themeColor="text1"/>
                <w:kern w:val="0"/>
                <w:sz w:val="24"/>
                <w:highlight w:val="none"/>
                <w:lang w:val="en" w:eastAsia="zh-CN"/>
                <w14:textFill>
                  <w14:solidFill>
                    <w14:schemeClr w14:val="tx1"/>
                  </w14:solidFill>
                </w14:textFill>
              </w:rPr>
              <w:t>。</w:t>
            </w:r>
          </w:p>
        </w:tc>
      </w:tr>
      <w:tr w14:paraId="0634B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0" w:hRule="atLeast"/>
          <w:tblHeader/>
        </w:trPr>
        <w:tc>
          <w:tcPr>
            <w:tcW w:w="674" w:type="dxa"/>
            <w:tcBorders>
              <w:top w:val="single" w:color="auto" w:sz="4" w:space="0"/>
              <w:left w:val="single" w:color="auto" w:sz="4" w:space="0"/>
              <w:bottom w:val="single" w:color="auto" w:sz="4" w:space="0"/>
              <w:right w:val="single" w:color="000000" w:sz="2" w:space="0"/>
            </w:tcBorders>
          </w:tcPr>
          <w:p w14:paraId="6C78AF08">
            <w:pPr>
              <w:snapToGrid w:val="0"/>
              <w:spacing w:line="360" w:lineRule="auto"/>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15</w:t>
            </w:r>
          </w:p>
        </w:tc>
        <w:tc>
          <w:tcPr>
            <w:tcW w:w="1974" w:type="dxa"/>
            <w:tcBorders>
              <w:top w:val="single" w:color="auto" w:sz="4" w:space="0"/>
              <w:left w:val="single" w:color="000000" w:sz="2" w:space="0"/>
              <w:bottom w:val="single" w:color="auto" w:sz="4" w:space="0"/>
              <w:right w:val="single" w:color="auto" w:sz="4" w:space="0"/>
            </w:tcBorders>
            <w:vAlign w:val="center"/>
          </w:tcPr>
          <w:p w14:paraId="02CB992B">
            <w:pPr>
              <w:snapToGrid w:val="0"/>
              <w:spacing w:line="360" w:lineRule="auto"/>
              <w:jc w:val="center"/>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val="en" w:eastAsia="zh-CN"/>
                <w14:textFill>
                  <w14:solidFill>
                    <w14:schemeClr w14:val="tx1"/>
                  </w14:solidFill>
                </w14:textFill>
              </w:rPr>
              <w:t>代理费用收取方式及标准</w:t>
            </w:r>
          </w:p>
        </w:tc>
        <w:tc>
          <w:tcPr>
            <w:tcW w:w="6805" w:type="dxa"/>
            <w:tcBorders>
              <w:top w:val="single" w:color="000000" w:sz="8" w:space="0"/>
              <w:left w:val="single" w:color="auto" w:sz="4" w:space="0"/>
              <w:bottom w:val="single" w:color="000000" w:sz="8" w:space="0"/>
              <w:right w:val="single" w:color="auto" w:sz="4" w:space="0"/>
            </w:tcBorders>
            <w:vAlign w:val="center"/>
          </w:tcPr>
          <w:p w14:paraId="11528B68">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（1）本项目代理服务费以中标金额为计算基础，参照计价格【2002】1980号文收费标准</w:t>
            </w:r>
            <w:r>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t>的90%</w:t>
            </w: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计取</w:t>
            </w:r>
            <w:r>
              <w:rPr>
                <w:rFonts w:hint="eastAsia" w:ascii="仿宋" w:hAnsi="仿宋" w:eastAsia="仿宋" w:cs="仿宋"/>
                <w:color w:val="000000" w:themeColor="text1"/>
                <w:kern w:val="28"/>
                <w:sz w:val="24"/>
                <w:szCs w:val="24"/>
                <w:highlight w:val="none"/>
                <w14:textFill>
                  <w14:solidFill>
                    <w14:schemeClr w14:val="tx1"/>
                  </w14:solidFill>
                </w14:textFill>
              </w:rPr>
              <w:t>向中标供应商收取</w:t>
            </w: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（少于8000元，按8000元收取）</w:t>
            </w:r>
            <w:r>
              <w:rPr>
                <w:rFonts w:hint="eastAsia" w:ascii="仿宋" w:hAnsi="仿宋" w:eastAsia="仿宋" w:cs="仿宋"/>
                <w:color w:val="000000" w:themeColor="text1"/>
                <w:kern w:val="28"/>
                <w:sz w:val="24"/>
                <w:szCs w:val="24"/>
                <w:highlight w:val="none"/>
                <w14:textFill>
                  <w14:solidFill>
                    <w14:schemeClr w14:val="tx1"/>
                  </w14:solidFill>
                </w14:textFill>
              </w:rPr>
              <w:t>。供应商应当自中标结果公告发布之日起5个工作日内一次性向采购代理机构支付代理服务费。</w:t>
            </w:r>
          </w:p>
          <w:p w14:paraId="7DF8657D">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（2）代理服务费支付：</w:t>
            </w:r>
          </w:p>
          <w:tbl>
            <w:tblPr>
              <w:tblStyle w:val="60"/>
              <w:tblW w:w="64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15"/>
              <w:gridCol w:w="3064"/>
            </w:tblGrid>
            <w:tr w14:paraId="0E0F8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415" w:type="dxa"/>
                  <w:vAlign w:val="center"/>
                </w:tcPr>
                <w:p w14:paraId="110FB22E">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金额（万元）</w:t>
                  </w:r>
                </w:p>
              </w:tc>
              <w:tc>
                <w:tcPr>
                  <w:tcW w:w="3064" w:type="dxa"/>
                  <w:vAlign w:val="center"/>
                </w:tcPr>
                <w:p w14:paraId="32A682D6">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货物</w:t>
                  </w:r>
                  <w:r>
                    <w:rPr>
                      <w:rFonts w:hint="eastAsia" w:ascii="仿宋" w:hAnsi="仿宋" w:eastAsia="仿宋" w:cs="仿宋"/>
                      <w:b/>
                      <w:bCs/>
                      <w:color w:val="000000" w:themeColor="text1"/>
                      <w:sz w:val="24"/>
                      <w:szCs w:val="24"/>
                      <w:highlight w:val="none"/>
                      <w14:textFill>
                        <w14:solidFill>
                          <w14:schemeClr w14:val="tx1"/>
                        </w14:solidFill>
                      </w14:textFill>
                    </w:rPr>
                    <w:t>类费率</w:t>
                  </w:r>
                </w:p>
              </w:tc>
            </w:tr>
            <w:tr w14:paraId="64B72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415" w:type="dxa"/>
                  <w:vAlign w:val="center"/>
                </w:tcPr>
                <w:p w14:paraId="735ED057">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100以下部分</w:t>
                  </w:r>
                </w:p>
              </w:tc>
              <w:tc>
                <w:tcPr>
                  <w:tcW w:w="3064" w:type="dxa"/>
                  <w:vAlign w:val="center"/>
                </w:tcPr>
                <w:p w14:paraId="379B7CB1">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480" w:firstLineChars="200"/>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w:t>
                  </w:r>
                </w:p>
              </w:tc>
            </w:tr>
            <w:tr w14:paraId="7D9C8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3415" w:type="dxa"/>
                  <w:vAlign w:val="center"/>
                </w:tcPr>
                <w:p w14:paraId="46C5D22E">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100~500之间部分</w:t>
                  </w:r>
                </w:p>
              </w:tc>
              <w:tc>
                <w:tcPr>
                  <w:tcW w:w="3064" w:type="dxa"/>
                  <w:vAlign w:val="center"/>
                </w:tcPr>
                <w:p w14:paraId="3BC1C1EE">
                  <w:pPr>
                    <w:pStyle w:val="366"/>
                    <w:keepNext w:val="0"/>
                    <w:keepLines/>
                    <w:pageBreakBefore w:val="0"/>
                    <w:widowControl w:val="0"/>
                    <w:suppressLineNumbers w:val="0"/>
                    <w:kinsoku/>
                    <w:wordWrap/>
                    <w:overflowPunct/>
                    <w:topLinePunct w:val="0"/>
                    <w:autoSpaceDE/>
                    <w:autoSpaceDN/>
                    <w:bidi w:val="0"/>
                    <w:adjustRightInd w:val="0"/>
                    <w:spacing w:before="0" w:beforeAutospacing="0" w:after="0" w:afterAutospacing="0" w:line="400" w:lineRule="exact"/>
                    <w:ind w:left="0" w:right="0" w:firstLine="480" w:firstLineChars="200"/>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r>
                    <w:rPr>
                      <w:rFonts w:hint="eastAsia" w:ascii="仿宋" w:hAnsi="仿宋" w:eastAsia="仿宋" w:cs="仿宋"/>
                      <w:color w:val="000000" w:themeColor="text1"/>
                      <w:sz w:val="24"/>
                      <w:szCs w:val="24"/>
                      <w:highlight w:val="none"/>
                      <w14:textFill>
                        <w14:solidFill>
                          <w14:schemeClr w14:val="tx1"/>
                        </w14:solidFill>
                      </w14:textFill>
                    </w:rPr>
                    <w:t>%</w:t>
                  </w:r>
                </w:p>
              </w:tc>
            </w:tr>
          </w:tbl>
          <w:p w14:paraId="4F05595F">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① 代理服务费缴纳形式：汇票/支票/电汇/现金</w:t>
            </w:r>
          </w:p>
          <w:p w14:paraId="6A75641E">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② 代理服务费汇入以下账户 ：</w:t>
            </w:r>
          </w:p>
          <w:p w14:paraId="68444953">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收款单位（户名）：浙江省成套工程有限公司</w:t>
            </w:r>
          </w:p>
          <w:p w14:paraId="6E8A6614">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开  户：杭州联合农村商业银行股份有限公司三墩支行</w:t>
            </w:r>
          </w:p>
          <w:p w14:paraId="71223FAC">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账  号：201000065548152</w:t>
            </w:r>
          </w:p>
          <w:p w14:paraId="64B3E191">
            <w:pPr>
              <w:spacing w:line="360" w:lineRule="auto"/>
              <w:rPr>
                <w:rFonts w:hint="eastAsia" w:ascii="仿宋" w:hAnsi="仿宋" w:eastAsia="仿宋" w:cs="仿宋"/>
                <w:color w:val="000000" w:themeColor="text1"/>
                <w:kern w:val="0"/>
                <w:sz w:val="24"/>
                <w:highlight w:val="none"/>
                <w:lang w:val="en" w:eastAsia="zh-CN"/>
                <w14:textFill>
                  <w14:solidFill>
                    <w14:schemeClr w14:val="tx1"/>
                  </w14:solidFill>
                </w14:textFill>
              </w:rPr>
            </w:pPr>
            <w:r>
              <w:rPr>
                <w:rFonts w:hint="eastAsia" w:ascii="仿宋" w:hAnsi="仿宋" w:eastAsia="仿宋" w:cs="仿宋"/>
                <w:color w:val="000000" w:themeColor="text1"/>
                <w:kern w:val="28"/>
                <w:sz w:val="24"/>
                <w:szCs w:val="24"/>
                <w:highlight w:val="none"/>
                <w14:textFill>
                  <w14:solidFill>
                    <w14:schemeClr w14:val="tx1"/>
                  </w14:solidFill>
                </w14:textFill>
              </w:rPr>
              <w:t>（3）增值税发票开具资料：单位名称、税号（统一社会信用代码）、开户行名称、账号、地址及联系电话。</w:t>
            </w:r>
          </w:p>
        </w:tc>
      </w:tr>
      <w:tr w14:paraId="43A9EF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599" w:hRule="atLeast"/>
          <w:tblHeader/>
        </w:trPr>
        <w:tc>
          <w:tcPr>
            <w:tcW w:w="674" w:type="dxa"/>
            <w:tcBorders>
              <w:top w:val="single" w:color="auto" w:sz="4" w:space="0"/>
              <w:left w:val="single" w:color="auto" w:sz="4" w:space="0"/>
              <w:bottom w:val="single" w:color="auto" w:sz="4" w:space="0"/>
              <w:right w:val="single" w:color="000000" w:sz="2" w:space="0"/>
            </w:tcBorders>
          </w:tcPr>
          <w:p w14:paraId="5B9909B2">
            <w:pPr>
              <w:snapToGrid w:val="0"/>
              <w:spacing w:line="360" w:lineRule="auto"/>
              <w:jc w:val="center"/>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16</w:t>
            </w:r>
          </w:p>
        </w:tc>
        <w:tc>
          <w:tcPr>
            <w:tcW w:w="1974" w:type="dxa"/>
            <w:tcBorders>
              <w:top w:val="single" w:color="auto" w:sz="4" w:space="0"/>
              <w:left w:val="single" w:color="000000" w:sz="2" w:space="0"/>
              <w:bottom w:val="single" w:color="auto" w:sz="4" w:space="0"/>
              <w:right w:val="single" w:color="auto" w:sz="4" w:space="0"/>
            </w:tcBorders>
            <w:vAlign w:val="center"/>
          </w:tcPr>
          <w:p w14:paraId="13B6CBD1">
            <w:pPr>
              <w:snapToGrid w:val="0"/>
              <w:spacing w:line="360" w:lineRule="auto"/>
              <w:jc w:val="center"/>
              <w:rPr>
                <w:rFonts w:hint="default"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备注</w:t>
            </w:r>
          </w:p>
        </w:tc>
        <w:tc>
          <w:tcPr>
            <w:tcW w:w="6805" w:type="dxa"/>
            <w:tcBorders>
              <w:top w:val="single" w:color="000000" w:sz="8" w:space="0"/>
              <w:left w:val="single" w:color="auto" w:sz="4" w:space="0"/>
              <w:bottom w:val="single" w:color="auto" w:sz="4" w:space="0"/>
              <w:right w:val="single" w:color="auto" w:sz="4" w:space="0"/>
            </w:tcBorders>
            <w:vAlign w:val="center"/>
          </w:tcPr>
          <w:p w14:paraId="5C65A87C">
            <w:pPr>
              <w:pStyle w:val="32"/>
              <w:keepNext w:val="0"/>
              <w:keepLines/>
              <w:pageBreakBefore w:val="0"/>
              <w:widowControl w:val="0"/>
              <w:suppressLineNumbers w:val="0"/>
              <w:kinsoku/>
              <w:wordWrap/>
              <w:overflowPunct/>
              <w:topLinePunct w:val="0"/>
              <w:autoSpaceDE/>
              <w:autoSpaceDN/>
              <w:bidi w:val="0"/>
              <w:spacing w:before="0" w:beforeAutospacing="0" w:after="0" w:afterAutospacing="0" w:line="400" w:lineRule="exact"/>
              <w:ind w:left="0" w:right="0"/>
              <w:textAlignment w:val="auto"/>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t>中标人应在中标公告发出后领取中标通知书前提供与电子投标文件内容一致的纸质投标文件一正二副，装订成册，采用胶订或线订，不得采用活页夹等可随时拆换的方式装订。（胶订或线订以外装订形式视为活页装订），邮寄至招标代理机构。</w:t>
            </w:r>
          </w:p>
          <w:p w14:paraId="0D5535A6">
            <w:pPr>
              <w:spacing w:line="360" w:lineRule="auto"/>
              <w:rPr>
                <w:rFonts w:hint="eastAsia" w:ascii="仿宋" w:hAnsi="仿宋" w:eastAsia="仿宋" w:cs="仿宋"/>
                <w:color w:val="000000" w:themeColor="text1"/>
                <w:kern w:val="28"/>
                <w:sz w:val="24"/>
                <w:szCs w:val="24"/>
                <w:highlight w:val="none"/>
                <w14:textFill>
                  <w14:solidFill>
                    <w14:schemeClr w14:val="tx1"/>
                  </w14:solidFill>
                </w14:textFill>
              </w:rPr>
            </w:pPr>
            <w:r>
              <w:rPr>
                <w:rFonts w:hint="eastAsia" w:ascii="仿宋" w:hAnsi="仿宋" w:eastAsia="仿宋" w:cs="仿宋"/>
                <w:b/>
                <w:bCs/>
                <w:color w:val="000000" w:themeColor="text1"/>
                <w:kern w:val="28"/>
                <w:sz w:val="24"/>
                <w:szCs w:val="24"/>
                <w:highlight w:val="none"/>
                <w:lang w:val="en-US" w:eastAsia="zh-CN"/>
                <w14:textFill>
                  <w14:solidFill>
                    <w14:schemeClr w14:val="tx1"/>
                  </w14:solidFill>
                </w14:textFill>
              </w:rPr>
              <w:t>邮寄地址：杭州市西湖区古墩路701号紫金广场A座12楼1208室， 接收人：项启航，电话：17858500723</w:t>
            </w:r>
            <w:r>
              <w:rPr>
                <w:rFonts w:hint="eastAsia" w:ascii="仿宋" w:hAnsi="仿宋" w:eastAsia="仿宋" w:cs="仿宋"/>
                <w:b/>
                <w:bCs/>
                <w:color w:val="000000" w:themeColor="text1"/>
                <w:szCs w:val="21"/>
                <w:highlight w:val="none"/>
                <w:lang w:eastAsia="zh-CN"/>
                <w14:textFill>
                  <w14:solidFill>
                    <w14:schemeClr w14:val="tx1"/>
                  </w14:solidFill>
                </w14:textFill>
              </w:rPr>
              <w:t>，</w:t>
            </w:r>
            <w:r>
              <w:rPr>
                <w:rFonts w:hint="eastAsia" w:ascii="仿宋" w:hAnsi="仿宋" w:eastAsia="仿宋" w:cs="仿宋"/>
                <w:b/>
                <w:bCs/>
                <w:color w:val="000000" w:themeColor="text1"/>
                <w:kern w:val="28"/>
                <w:sz w:val="24"/>
                <w:szCs w:val="24"/>
                <w:highlight w:val="none"/>
                <w:lang w:val="en-US" w:eastAsia="zh-CN"/>
                <w14:textFill>
                  <w14:solidFill>
                    <w14:schemeClr w14:val="tx1"/>
                  </w14:solidFill>
                </w14:textFill>
              </w:rPr>
              <w:t>邮箱：</w:t>
            </w:r>
            <w:r>
              <w:rPr>
                <w:rFonts w:hint="eastAsia" w:ascii="仿宋" w:hAnsi="仿宋" w:eastAsia="仿宋" w:cs="仿宋"/>
                <w:b/>
                <w:bCs/>
                <w:snapToGrid w:val="0"/>
                <w:color w:val="000000" w:themeColor="text1"/>
                <w:kern w:val="28"/>
                <w:sz w:val="24"/>
                <w:szCs w:val="24"/>
                <w:highlight w:val="none"/>
                <w:lang w:val="en-US" w:eastAsia="zh-CN" w:bidi="ar-SA"/>
                <w14:textFill>
                  <w14:solidFill>
                    <w14:schemeClr w14:val="tx1"/>
                  </w14:solidFill>
                </w14:textFill>
              </w:rPr>
              <w:t>362272630</w:t>
            </w:r>
            <w:r>
              <w:rPr>
                <w:rFonts w:hint="eastAsia" w:ascii="仿宋" w:hAnsi="仿宋" w:eastAsia="仿宋" w:cs="仿宋"/>
                <w:b/>
                <w:bCs/>
                <w:color w:val="000000" w:themeColor="text1"/>
                <w:kern w:val="28"/>
                <w:sz w:val="24"/>
                <w:szCs w:val="24"/>
                <w:highlight w:val="none"/>
                <w:lang w:val="en-US" w:eastAsia="zh-CN"/>
                <w14:textFill>
                  <w14:solidFill>
                    <w14:schemeClr w14:val="tx1"/>
                  </w14:solidFill>
                </w14:textFill>
              </w:rPr>
              <w:t>@qq.com</w:t>
            </w:r>
          </w:p>
        </w:tc>
      </w:tr>
    </w:tbl>
    <w:p w14:paraId="1B651B81">
      <w:pPr>
        <w:snapToGrid w:val="0"/>
        <w:jc w:val="center"/>
        <w:rPr>
          <w:rFonts w:hint="eastAsia" w:ascii="仿宋" w:hAnsi="仿宋" w:eastAsia="仿宋" w:cs="仿宋"/>
          <w:b/>
          <w:color w:val="000000" w:themeColor="text1"/>
          <w:sz w:val="32"/>
          <w:szCs w:val="20"/>
          <w:highlight w:val="none"/>
          <w14:textFill>
            <w14:solidFill>
              <w14:schemeClr w14:val="tx1"/>
            </w14:solidFill>
          </w14:textFill>
        </w:rPr>
      </w:pPr>
    </w:p>
    <w:p w14:paraId="0695642C">
      <w:pPr>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br w:type="page"/>
      </w:r>
    </w:p>
    <w:p w14:paraId="358356D0">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二、总则</w:t>
      </w:r>
    </w:p>
    <w:p w14:paraId="6898B17F">
      <w:pPr>
        <w:snapToGrid w:val="0"/>
        <w:spacing w:line="360" w:lineRule="auto"/>
        <w:jc w:val="left"/>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14:paraId="3A342635">
      <w:pPr>
        <w:snapToGrid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本磋商文件适用于该项目的邀请、响应、开启响应文件、信用信息查询、资格性审查、评审、成交、合同、验收等行为（法律、法规另有规定的，从其规定）。</w:t>
      </w:r>
    </w:p>
    <w:p w14:paraId="78DE5899">
      <w:pPr>
        <w:adjustRightInd/>
        <w:spacing w:line="360" w:lineRule="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2.定义</w:t>
      </w:r>
    </w:p>
    <w:p w14:paraId="7ACD332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“采购人”系指磋商邀请公告中载明的本项目的采购人。</w:t>
      </w:r>
    </w:p>
    <w:p w14:paraId="01B5DA0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”系指磋商邀请公告中载明的本项目的</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w:t>
      </w:r>
    </w:p>
    <w:p w14:paraId="3965193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“供应商”系指响应磋商、参加本次竞争的法人、其他组织或自然人。</w:t>
      </w:r>
    </w:p>
    <w:p w14:paraId="5AF32D4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717346E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 “成交人”系指经评审确定的成交供应商。</w:t>
      </w:r>
    </w:p>
    <w:p w14:paraId="10CE582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2.6“响应文件”系指供应商提交的商务技术文件。供应商提交最后报价后，最后报价是供应商响应文件的有效组成部分。</w:t>
      </w:r>
    </w:p>
    <w:p w14:paraId="47DE848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2.7“电子交易平台”</w:t>
      </w:r>
      <w:r>
        <w:rPr>
          <w:rFonts w:hint="eastAsia" w:ascii="仿宋" w:hAnsi="仿宋" w:eastAsia="仿宋" w:cs="仿宋"/>
          <w:color w:val="000000" w:themeColor="text1"/>
          <w:sz w:val="24"/>
          <w:highlight w:val="none"/>
          <w:lang w:val="en-US" w:eastAsia="zh-CN"/>
          <w14:textFill>
            <w14:solidFill>
              <w14:schemeClr w14:val="tx1"/>
            </w14:solidFill>
          </w14:textFill>
        </w:rPr>
        <w:t>系</w:t>
      </w:r>
      <w:r>
        <w:rPr>
          <w:rFonts w:hint="eastAsia" w:ascii="仿宋" w:hAnsi="仿宋" w:eastAsia="仿宋" w:cs="仿宋"/>
          <w:color w:val="000000" w:themeColor="text1"/>
          <w:sz w:val="24"/>
          <w:highlight w:val="none"/>
          <w14:textFill>
            <w14:solidFill>
              <w14:schemeClr w14:val="tx1"/>
            </w14:solidFill>
          </w14:textFill>
        </w:rPr>
        <w:t>指本项目政府采购活动所依托的政府采购云平台（</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68"/>
          <w:rFonts w:hint="eastAsia" w:ascii="仿宋" w:hAnsi="仿宋" w:eastAsia="仿宋" w:cs="仿宋"/>
          <w:snapToGrid/>
          <w:color w:val="000000" w:themeColor="text1"/>
          <w:kern w:val="2"/>
          <w:sz w:val="24"/>
          <w:szCs w:val="24"/>
          <w:highlight w:val="none"/>
          <w14:textFill>
            <w14:solidFill>
              <w14:schemeClr w14:val="tx1"/>
            </w14:solidFill>
          </w14:textFill>
        </w:rPr>
        <w:t>https://www.zcygov.cn/</w:t>
      </w:r>
      <w:r>
        <w:rPr>
          <w:rStyle w:val="68"/>
          <w:rFonts w:hint="eastAsia" w:ascii="仿宋" w:hAnsi="仿宋" w:eastAsia="仿宋" w:cs="仿宋"/>
          <w:snapToGrid/>
          <w:color w:val="000000" w:themeColor="text1"/>
          <w:kern w:val="2"/>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highlight w:val="none"/>
          <w14:textFill>
            <w14:solidFill>
              <w14:schemeClr w14:val="tx1"/>
            </w14:solidFill>
          </w14:textFill>
        </w:rPr>
        <w:t>）。</w:t>
      </w:r>
    </w:p>
    <w:p w14:paraId="710BAD0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6A837E1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2.9 </w:t>
      </w:r>
      <w:r>
        <w:rPr>
          <w:rFonts w:hint="eastAsia" w:ascii="仿宋" w:hAnsi="仿宋" w:eastAsia="仿宋" w:cs="仿宋"/>
          <w:color w:val="000000" w:themeColor="text1"/>
          <w:sz w:val="24"/>
          <w:highlight w:val="none"/>
          <w:u w:val="single"/>
          <w14:textFill>
            <w14:solidFill>
              <w14:schemeClr w14:val="tx1"/>
            </w14:solidFill>
          </w14:textFill>
        </w:rPr>
        <w:t>“书面形式”包括数据电文形式与纸质形式。数据电文形式与纸质形式的采购活动具有同等法律效力。</w:t>
      </w:r>
    </w:p>
    <w:p w14:paraId="4E376858">
      <w:pPr>
        <w:snapToGrid w:val="0"/>
        <w:spacing w:line="360" w:lineRule="auto"/>
        <w:ind w:firstLine="480"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2.10 “▲”系指实质性要求条款，“※”系指磋商过程中可能实质性变动的内容， “</w:t>
      </w:r>
      <w:sdt>
        <w:sdtPr>
          <w:rPr>
            <w:rFonts w:hint="eastAsia" w:ascii="仿宋" w:hAnsi="仿宋" w:eastAsia="仿宋" w:cs="仿宋"/>
            <w:color w:val="000000" w:themeColor="text1"/>
            <w:kern w:val="0"/>
            <w:sz w:val="24"/>
            <w:highlight w:val="none"/>
            <w14:textFill>
              <w14:solidFill>
                <w14:schemeClr w14:val="tx1"/>
              </w14:solidFill>
            </w14:textFill>
          </w:rPr>
          <w:id w:val="147478921"/>
          <w14:checkbox>
            <w14:checked w14:val="1"/>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sym w:font="Wingdings" w:char="F0FE"/>
          </w:r>
        </w:sdtContent>
      </w:sdt>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指适用本项目的要求，“</w:t>
      </w:r>
      <w:sdt>
        <w:sdtPr>
          <w:rPr>
            <w:rFonts w:hint="eastAsia" w:ascii="仿宋" w:hAnsi="仿宋" w:eastAsia="仿宋" w:cs="仿宋"/>
            <w:color w:val="000000" w:themeColor="text1"/>
            <w:kern w:val="0"/>
            <w:sz w:val="24"/>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仿宋" w:hAnsi="仿宋" w:eastAsia="仿宋" w:cs="仿宋"/>
            <w:color w:val="000000" w:themeColor="text1"/>
            <w:kern w:val="0"/>
            <w:sz w:val="24"/>
            <w:highlight w:val="none"/>
            <w14:textFill>
              <w14:solidFill>
                <w14:schemeClr w14:val="tx1"/>
              </w14:solidFill>
            </w14:textFill>
          </w:rPr>
        </w:sdtEndPr>
        <w:sdtContent>
          <w:r>
            <w:rPr>
              <w:rFonts w:hint="eastAsia" w:ascii="仿宋" w:hAnsi="仿宋" w:eastAsia="仿宋" w:cs="仿宋"/>
              <w:color w:val="000000" w:themeColor="text1"/>
              <w:kern w:val="0"/>
              <w:sz w:val="24"/>
              <w:highlight w:val="none"/>
              <w14:textFill>
                <w14:solidFill>
                  <w14:schemeClr w14:val="tx1"/>
                </w14:solidFill>
              </w14:textFill>
            </w:rPr>
            <w:t>☐</w:t>
          </w:r>
        </w:sdtContent>
      </w:sdt>
      <w:r>
        <w:rPr>
          <w:rFonts w:hint="eastAsia" w:ascii="仿宋" w:hAnsi="仿宋" w:eastAsia="仿宋" w:cs="仿宋"/>
          <w:color w:val="000000" w:themeColor="text1"/>
          <w:sz w:val="24"/>
          <w:highlight w:val="none"/>
          <w14:textFill>
            <w14:solidFill>
              <w14:schemeClr w14:val="tx1"/>
            </w14:solidFill>
          </w14:textFill>
        </w:rPr>
        <w:t>”系指不适用本项目的要求。</w:t>
      </w:r>
    </w:p>
    <w:p w14:paraId="20A45A06">
      <w:pPr>
        <w:adjustRightInd/>
        <w:spacing w:line="360" w:lineRule="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 响应有效期</w:t>
      </w:r>
    </w:p>
    <w:p w14:paraId="5D321FE2">
      <w:pPr>
        <w:spacing w:line="360" w:lineRule="auto"/>
        <w:ind w:firstLine="480" w:firstLineChars="2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▲3.1</w:t>
      </w:r>
      <w:r>
        <w:rPr>
          <w:rFonts w:hint="eastAsia" w:ascii="仿宋" w:hAnsi="仿宋" w:eastAsia="仿宋" w:cs="仿宋"/>
          <w:b/>
          <w:color w:val="000000" w:themeColor="text1"/>
          <w:sz w:val="24"/>
          <w:szCs w:val="20"/>
          <w:highlight w:val="none"/>
          <w14:textFill>
            <w14:solidFill>
              <w14:schemeClr w14:val="tx1"/>
            </w14:solidFill>
          </w14:textFill>
        </w:rPr>
        <w:t>响应有效期为从提交响应文件的截止之日起90天。供应商的响应文件中承</w:t>
      </w:r>
      <w:r>
        <w:rPr>
          <w:rFonts w:hint="eastAsia" w:ascii="仿宋" w:hAnsi="仿宋" w:eastAsia="仿宋" w:cs="仿宋"/>
          <w:b/>
          <w:color w:val="000000" w:themeColor="text1"/>
          <w:sz w:val="24"/>
          <w:szCs w:val="21"/>
          <w:highlight w:val="none"/>
          <w14:textFill>
            <w14:solidFill>
              <w14:schemeClr w14:val="tx1"/>
            </w14:solidFill>
          </w14:textFill>
        </w:rPr>
        <w:t>诺的响应有效期少于磋商文件中载明的磋商有效期的，响应无效。</w:t>
      </w:r>
    </w:p>
    <w:p w14:paraId="404C1778">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3.2响应文件合格提交后，自响应截止日期起，在响应有效期内有效。</w:t>
      </w:r>
    </w:p>
    <w:p w14:paraId="12275B53">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3.3在原定响应有效期满之前，如果出现特殊情况，</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可以以书面形式通知供应商延长响应有效期。供应商同意延长的，不得要求或被允许修改其响应文件;供应商拒绝延长的，其响应无效。</w:t>
      </w:r>
      <w:r>
        <w:rPr>
          <w:rFonts w:hint="eastAsia" w:ascii="仿宋" w:hAnsi="仿宋" w:eastAsia="仿宋" w:cs="仿宋"/>
          <w:color w:val="000000" w:themeColor="text1"/>
          <w:szCs w:val="24"/>
          <w:highlight w:val="none"/>
          <w14:textFill>
            <w14:solidFill>
              <w14:schemeClr w14:val="tx1"/>
            </w14:solidFill>
          </w14:textFill>
        </w:rPr>
        <w:t>拒绝延长磋商有效期的供应商不得再参与该项目后续采购活动。</w:t>
      </w:r>
    </w:p>
    <w:p w14:paraId="7959C34C">
      <w:pPr>
        <w:tabs>
          <w:tab w:val="left" w:pos="3780"/>
        </w:tabs>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4．响应费用</w:t>
      </w:r>
    </w:p>
    <w:p w14:paraId="39411B9F">
      <w:pPr>
        <w:pStyle w:val="32"/>
        <w:spacing w:line="360" w:lineRule="auto"/>
        <w:ind w:firstLine="360" w:firstLineChars="15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供应商需自行承担涉及响应的一切费用</w:t>
      </w:r>
      <w:r>
        <w:rPr>
          <w:rFonts w:hint="eastAsia" w:ascii="仿宋" w:hAnsi="仿宋" w:eastAsia="仿宋" w:cs="仿宋"/>
          <w:color w:val="000000" w:themeColor="text1"/>
          <w:sz w:val="24"/>
          <w:highlight w:val="none"/>
          <w:lang w:val="zh-CN"/>
          <w14:textFill>
            <w14:solidFill>
              <w14:schemeClr w14:val="tx1"/>
            </w14:solidFill>
          </w14:textFill>
        </w:rPr>
        <w:t>。</w:t>
      </w:r>
    </w:p>
    <w:p w14:paraId="677D51B4">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2663CF40">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三、需要落实的政府采购政策</w:t>
      </w:r>
    </w:p>
    <w:p w14:paraId="6C836E86">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1.是否允许采购进口产品要求</w:t>
      </w:r>
    </w:p>
    <w:p w14:paraId="69DB291F">
      <w:pPr>
        <w:pStyle w:val="32"/>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不会对其加以限制，仍将按照公平竞争原则实施采购）；</w:t>
      </w:r>
      <w:r>
        <w:rPr>
          <w:rFonts w:hint="eastAsia" w:ascii="仿宋" w:hAnsi="仿宋" w:eastAsia="仿宋" w:cs="仿宋"/>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仿宋" w:hAnsi="仿宋" w:eastAsia="仿宋" w:cs="仿宋"/>
          <w:color w:val="000000" w:themeColor="text1"/>
          <w:sz w:val="24"/>
          <w:highlight w:val="none"/>
          <w14:textFill>
            <w14:solidFill>
              <w14:schemeClr w14:val="tx1"/>
            </w14:solidFill>
          </w14:textFill>
        </w:rPr>
        <w:t>。</w:t>
      </w:r>
    </w:p>
    <w:p w14:paraId="0B141759">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2.支持绿色发展</w:t>
      </w:r>
    </w:p>
    <w:p w14:paraId="506091DF">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color w:val="000000" w:themeColor="text1"/>
          <w:sz w:val="24"/>
          <w:highlight w:val="none"/>
          <w14:textFill>
            <w14:solidFill>
              <w14:schemeClr w14:val="tx1"/>
            </w14:solidFill>
          </w14:textFill>
        </w:rPr>
        <w:t>▲采购人拟采购的产品属于政府强制采购的节能产品品目清单范围的，供应商相应的响应产品未获得国家确定的认证机构出具的、处于有效期之内的节能产品认证证书的，响应无效。</w:t>
      </w:r>
    </w:p>
    <w:p w14:paraId="61C7741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2.2纳入政府采购管理的修缮、装修类项目采购建材的，鼓励采购单位将绿色建材性能、指标等作为实质性条件纳入采购文件和合同，具体性能指标要求参考相关绿色建材政府采购需求标准。</w:t>
      </w:r>
    </w:p>
    <w:p w14:paraId="2D04093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7E38C1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3333249C">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3.支持中小企业发展。</w:t>
      </w:r>
    </w:p>
    <w:p w14:paraId="63B7B91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43E63A0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符合中小企业划分标准的个体工商户，在政府采购活动中视同中小企业。</w:t>
      </w:r>
    </w:p>
    <w:p w14:paraId="087766E5">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3.2</w:t>
      </w:r>
      <w:r>
        <w:rPr>
          <w:rFonts w:hint="eastAsia" w:ascii="仿宋" w:hAnsi="仿宋" w:eastAsia="仿宋" w:cs="仿宋"/>
          <w:color w:val="000000" w:themeColor="text1"/>
          <w:kern w:val="0"/>
          <w:sz w:val="24"/>
          <w:highlight w:val="none"/>
          <w14:textFill>
            <w14:solidFill>
              <w14:schemeClr w14:val="tx1"/>
            </w14:solidFill>
          </w14:textFill>
        </w:rPr>
        <w:t>在政府采购活动中，供应商提供的货物符合下列情形的，享受中小企业扶持政策：在货物采购项目中，货物由中小企业制造，即货物由中小企业生产且使用该中小企业商号或者注册商标；在货物采购项目中，供应商提供的货物既有中小企业制造货物，也有大型企业制造货物的，不享受中小企业扶持政策。</w:t>
      </w:r>
    </w:p>
    <w:p w14:paraId="2379A74A">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551ED00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3.3对于未预留份额专门面向中小企业的政府采购货物项目，以及预留份额政府采购服务项目中的非预留部分标项，对小型和微型企业的最后报价给予</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最后报价给予</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0F4B5A2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3.4符合《关于促进残疾人就业政府采购政策的通知》（财库〔2017〕141号）规定的条件并提供《残疾人福利性单位声明函》（附件3）的残疾人福利性单位视同小型、微型企业；</w:t>
      </w:r>
    </w:p>
    <w:p w14:paraId="14B0450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4BCFD54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3.6可享受中小企业扶持政策的供应商应按照磋商文件格式要求提供《中小企业声明函》，</w:t>
      </w:r>
      <w:r>
        <w:rPr>
          <w:rFonts w:hint="eastAsia" w:ascii="仿宋" w:hAnsi="仿宋" w:eastAsia="仿宋" w:cs="仿宋"/>
          <w:color w:val="000000" w:themeColor="text1"/>
          <w:sz w:val="24"/>
          <w:highlight w:val="none"/>
          <w:lang w:val="en" w:eastAsia="zh-CN"/>
          <w14:textFill>
            <w14:solidFill>
              <w14:schemeClr w14:val="tx1"/>
            </w14:solidFill>
          </w14:textFill>
        </w:rPr>
        <w:t>《中小企业声明函》填写企业类型错误，导致该企业享受本不能享受的中小企业扶持政策，响应无效并依法承担法律责任</w:t>
      </w:r>
      <w:r>
        <w:rPr>
          <w:rFonts w:hint="eastAsia" w:ascii="仿宋" w:hAnsi="仿宋" w:eastAsia="仿宋" w:cs="仿宋"/>
          <w:color w:val="000000" w:themeColor="text1"/>
          <w:sz w:val="24"/>
          <w:highlight w:val="none"/>
          <w14:textFill>
            <w14:solidFill>
              <w14:schemeClr w14:val="tx1"/>
            </w14:solidFill>
          </w14:textFill>
        </w:rPr>
        <w:t>。</w:t>
      </w:r>
    </w:p>
    <w:p w14:paraId="3D04424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3.7中小企业享受扶持政策获得政府采购合同的，小微企业不得将合同分包给大中型企业，中型企业不得将合同分包给大型企业。</w:t>
      </w:r>
    </w:p>
    <w:p w14:paraId="5BD32050">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w:t>
      </w:r>
      <w:r>
        <w:rPr>
          <w:rFonts w:hint="eastAsia" w:ascii="仿宋" w:hAnsi="仿宋" w:eastAsia="仿宋" w:cs="仿宋"/>
          <w:b/>
          <w:bCs/>
          <w:color w:val="000000" w:themeColor="text1"/>
          <w:sz w:val="24"/>
          <w:highlight w:val="none"/>
          <w14:textFill>
            <w14:solidFill>
              <w14:schemeClr w14:val="tx1"/>
            </w14:solidFill>
          </w14:textFill>
        </w:rPr>
        <w:t>支持创新发展</w:t>
      </w:r>
    </w:p>
    <w:p w14:paraId="6FA7D14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w:t>
      </w:r>
      <w:r>
        <w:rPr>
          <w:rFonts w:hint="eastAsia" w:ascii="仿宋" w:hAnsi="仿宋" w:eastAsia="仿宋" w:cs="仿宋"/>
          <w:color w:val="000000" w:themeColor="text1"/>
          <w:sz w:val="24"/>
          <w:highlight w:val="none"/>
          <w:lang w:eastAsia="zh-CN"/>
          <w14:textFill>
            <w14:solidFill>
              <w14:schemeClr w14:val="tx1"/>
            </w14:solidFill>
          </w14:textFill>
        </w:rPr>
        <w:t>首台套、“制造精品”、“专精特新”等创新产品按规定享受政府采购支持政策</w:t>
      </w:r>
      <w:r>
        <w:rPr>
          <w:rFonts w:hint="eastAsia" w:ascii="仿宋" w:hAnsi="仿宋" w:eastAsia="仿宋" w:cs="仿宋"/>
          <w:color w:val="000000" w:themeColor="text1"/>
          <w:sz w:val="24"/>
          <w:highlight w:val="none"/>
          <w14:textFill>
            <w14:solidFill>
              <w14:schemeClr w14:val="tx1"/>
            </w14:solidFill>
          </w14:textFill>
        </w:rPr>
        <w:t>。</w:t>
      </w:r>
    </w:p>
    <w:p w14:paraId="5F2C51AB">
      <w:pPr>
        <w:pStyle w:val="5"/>
        <w:numPr>
          <w:ilvl w:val="-1"/>
          <w:numId w:val="0"/>
        </w:numPr>
        <w:adjustRightInd w:val="0"/>
        <w:snapToGrid w:val="0"/>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14:textFill>
            <w14:solidFill>
              <w14:schemeClr w14:val="tx1"/>
            </w14:solidFill>
          </w14:textFill>
        </w:rPr>
        <w:t>4.</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2采购人应当贯彻落实知识产权保护相关法律法规，</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应当采购使用正版软件。</w:t>
      </w:r>
    </w:p>
    <w:p w14:paraId="71B7C0FA">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5.平等对待内外资企业和符合条件的破产重整企业</w:t>
      </w:r>
    </w:p>
    <w:p w14:paraId="7B186E2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p>
    <w:p w14:paraId="6088304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10E5A279">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四、询问、质疑与</w:t>
      </w:r>
      <w:r>
        <w:rPr>
          <w:rFonts w:hint="eastAsia" w:ascii="仿宋" w:hAnsi="仿宋" w:eastAsia="仿宋" w:cs="仿宋"/>
          <w:b/>
          <w:color w:val="000000" w:themeColor="text1"/>
          <w:sz w:val="32"/>
          <w:szCs w:val="32"/>
          <w:highlight w:val="none"/>
          <w14:textFill>
            <w14:solidFill>
              <w14:schemeClr w14:val="tx1"/>
            </w14:solidFill>
          </w14:textFill>
        </w:rPr>
        <w:t>投诉</w:t>
      </w:r>
      <w:r>
        <w:rPr>
          <w:rFonts w:hint="eastAsia" w:ascii="仿宋" w:hAnsi="仿宋" w:eastAsia="仿宋" w:cs="仿宋"/>
          <w:color w:val="000000" w:themeColor="text1"/>
          <w:sz w:val="32"/>
          <w:szCs w:val="32"/>
          <w:highlight w:val="none"/>
          <w14:textFill>
            <w14:solidFill>
              <w14:schemeClr w14:val="tx1"/>
            </w14:solidFill>
          </w14:textFill>
        </w:rPr>
        <w:t>、补偿救济</w:t>
      </w:r>
    </w:p>
    <w:p w14:paraId="3514DDD1">
      <w:pPr>
        <w:pStyle w:val="32"/>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1.在线询问、质疑、投诉</w:t>
      </w:r>
    </w:p>
    <w:p w14:paraId="0BD5CEB3">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299A7FD">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 供应商询问</w:t>
      </w:r>
    </w:p>
    <w:p w14:paraId="5B7CC4CF">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919FA4C">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 供应商质疑</w:t>
      </w:r>
    </w:p>
    <w:p w14:paraId="0BB5FA78">
      <w:pPr>
        <w:pStyle w:val="32"/>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.1质疑提出时效</w:t>
      </w:r>
    </w:p>
    <w:p w14:paraId="51A2F400">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3.1.1提出质疑的供应商应当是参与所质疑项目采购活动的供应商。潜在供应商已依法获取其可质疑的采购文件的，可以对该文件提出质疑。</w:t>
      </w:r>
    </w:p>
    <w:p w14:paraId="616BD13D">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提出质疑，否则，采购人或者</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不予受理：</w:t>
      </w:r>
    </w:p>
    <w:p w14:paraId="645F37B2">
      <w:pPr>
        <w:pStyle w:val="17"/>
        <w:spacing w:line="360" w:lineRule="auto"/>
        <w:ind w:firstLine="434" w:firstLineChars="181"/>
        <w:rPr>
          <w:rFonts w:hint="eastAsia"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14:textFill>
            <w14:solidFill>
              <w14:schemeClr w14:val="tx1"/>
            </w14:solidFill>
          </w14:textFill>
        </w:rPr>
        <w:t>3.1.2.1对采购文件提出质疑的，质疑期限为供应商获得采购文件之日或者采购文件公告期限届满之日起计算，采购文件在获取截止之日后获得的，应当自采购文件公告期限届满之日起计算。</w:t>
      </w:r>
    </w:p>
    <w:p w14:paraId="3DCB807B">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3.1.2.2对采购过程提出质疑的，质疑期限为各采购程序环节结束之日起计算。</w:t>
      </w:r>
    </w:p>
    <w:p w14:paraId="57CC7857">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3.1.2.3对采购结果提出质疑的，质疑期限自采购结果公告期限届满之日起计算。</w:t>
      </w:r>
    </w:p>
    <w:p w14:paraId="05EDCFA3">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3.1.2.4对同一采购程序环节的质疑，供应商须一次性提出。</w:t>
      </w:r>
    </w:p>
    <w:p w14:paraId="3091EBE3">
      <w:pPr>
        <w:pStyle w:val="32"/>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3.2质疑答复</w:t>
      </w:r>
    </w:p>
    <w:p w14:paraId="65225F9E">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3.2.1根据采购人与</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签订的《杭州市集中采购委托协议》的规定，质疑答复责任主体如下：</w:t>
      </w:r>
    </w:p>
    <w:p w14:paraId="15F1AB18">
      <w:pPr>
        <w:widowControl/>
        <w:adjustRightInd/>
        <w:jc w:val="center"/>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质疑答复责任主体一览表</w:t>
      </w:r>
    </w:p>
    <w:tbl>
      <w:tblPr>
        <w:tblStyle w:val="61"/>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14:paraId="35BBD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1787A8FF">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质疑内容</w:t>
            </w:r>
          </w:p>
        </w:tc>
        <w:tc>
          <w:tcPr>
            <w:tcW w:w="2232" w:type="dxa"/>
            <w:vAlign w:val="center"/>
          </w:tcPr>
          <w:p w14:paraId="42CD90EA">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质疑答复责任主体</w:t>
            </w:r>
          </w:p>
        </w:tc>
      </w:tr>
      <w:tr w14:paraId="303D3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C6F7D82">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对采购文件提出质疑</w:t>
            </w:r>
          </w:p>
        </w:tc>
        <w:tc>
          <w:tcPr>
            <w:tcW w:w="4536" w:type="dxa"/>
            <w:vAlign w:val="center"/>
          </w:tcPr>
          <w:p w14:paraId="2128A71D">
            <w:pPr>
              <w:pStyle w:val="32"/>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对采购文件中特定资格条件、采购需求、评审办法、评审标准提出的质疑</w:t>
            </w:r>
          </w:p>
        </w:tc>
        <w:tc>
          <w:tcPr>
            <w:tcW w:w="2232" w:type="dxa"/>
            <w:vAlign w:val="center"/>
          </w:tcPr>
          <w:p w14:paraId="2D4CD72B">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w:t>
            </w:r>
          </w:p>
        </w:tc>
      </w:tr>
      <w:tr w14:paraId="5925F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65F28708">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536" w:type="dxa"/>
            <w:vAlign w:val="center"/>
          </w:tcPr>
          <w:p w14:paraId="30CC4873">
            <w:pPr>
              <w:pStyle w:val="32"/>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对采购文件中其他内容提出的质疑</w:t>
            </w:r>
          </w:p>
        </w:tc>
        <w:tc>
          <w:tcPr>
            <w:tcW w:w="2232" w:type="dxa"/>
            <w:vAlign w:val="center"/>
          </w:tcPr>
          <w:p w14:paraId="27A9B3F1">
            <w:pPr>
              <w:pStyle w:val="32"/>
              <w:spacing w:line="360" w:lineRule="auto"/>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采购代理机构</w:t>
            </w:r>
          </w:p>
        </w:tc>
      </w:tr>
      <w:tr w14:paraId="1129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8D7D021">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对采购过程提出质疑</w:t>
            </w:r>
          </w:p>
        </w:tc>
        <w:tc>
          <w:tcPr>
            <w:tcW w:w="4536" w:type="dxa"/>
            <w:vAlign w:val="center"/>
          </w:tcPr>
          <w:p w14:paraId="6BC897CD">
            <w:pPr>
              <w:pStyle w:val="32"/>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有关现场考察或开启响应文件前答疑会事项提出的质疑</w:t>
            </w:r>
          </w:p>
        </w:tc>
        <w:tc>
          <w:tcPr>
            <w:tcW w:w="2232" w:type="dxa"/>
            <w:vAlign w:val="center"/>
          </w:tcPr>
          <w:p w14:paraId="5785231C">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w:t>
            </w:r>
          </w:p>
        </w:tc>
      </w:tr>
      <w:tr w14:paraId="78BE6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C55AE74">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4536" w:type="dxa"/>
            <w:vAlign w:val="center"/>
          </w:tcPr>
          <w:p w14:paraId="65DA3123">
            <w:pPr>
              <w:pStyle w:val="32"/>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对采购过程中其它事项提出的质疑</w:t>
            </w:r>
          </w:p>
        </w:tc>
        <w:tc>
          <w:tcPr>
            <w:tcW w:w="2232" w:type="dxa"/>
            <w:vAlign w:val="center"/>
          </w:tcPr>
          <w:p w14:paraId="6AFDBBE8">
            <w:pPr>
              <w:pStyle w:val="32"/>
              <w:spacing w:line="360" w:lineRule="auto"/>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采购代理机构</w:t>
            </w:r>
          </w:p>
        </w:tc>
      </w:tr>
      <w:tr w14:paraId="42350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5ACFDB4A">
            <w:pPr>
              <w:pStyle w:val="32"/>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对采购结果提出质疑</w:t>
            </w:r>
          </w:p>
        </w:tc>
        <w:tc>
          <w:tcPr>
            <w:tcW w:w="4536" w:type="dxa"/>
            <w:vAlign w:val="center"/>
          </w:tcPr>
          <w:p w14:paraId="08A02478">
            <w:pPr>
              <w:pStyle w:val="32"/>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对采购结果提出的质疑</w:t>
            </w:r>
          </w:p>
        </w:tc>
        <w:tc>
          <w:tcPr>
            <w:tcW w:w="2232" w:type="dxa"/>
            <w:vAlign w:val="center"/>
          </w:tcPr>
          <w:p w14:paraId="0A6A2DB8">
            <w:pPr>
              <w:pStyle w:val="32"/>
              <w:spacing w:line="360" w:lineRule="auto"/>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采购代理机构</w:t>
            </w:r>
          </w:p>
        </w:tc>
      </w:tr>
    </w:tbl>
    <w:p w14:paraId="132BE60E">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3.2.2采购人或者</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在质疑回复后5个工作日内，在浙江政府采购网的“其他公告”栏目公开质疑答复，答复内容应当完整。质疑函作为附件上传。</w:t>
      </w:r>
    </w:p>
    <w:p w14:paraId="54A40263">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 2.3询问或者质疑事项可能影响采购结果的，采购人应当暂停签订合同，已经签订合同的，应当中止履行合同。</w:t>
      </w:r>
    </w:p>
    <w:p w14:paraId="6FB6BC43">
      <w:pPr>
        <w:pStyle w:val="32"/>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24"/>
          <w:highlight w:val="none"/>
          <w:lang w:val="zh-CN"/>
          <w14:textFill>
            <w14:solidFill>
              <w14:schemeClr w14:val="tx1"/>
            </w14:solidFill>
          </w14:textFill>
        </w:rPr>
        <w:t>3.3质疑函</w:t>
      </w:r>
    </w:p>
    <w:p w14:paraId="794481AD">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3.3.1供应商提出质疑应当提交质疑函和必要的证明材料。质疑函应当包括下列内容：</w:t>
      </w:r>
    </w:p>
    <w:p w14:paraId="1D4D646A">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供应商的姓名或者名称、地址、邮编、联系人及联系电话；</w:t>
      </w:r>
    </w:p>
    <w:p w14:paraId="293D9476">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质疑项目的名称、编号；</w:t>
      </w:r>
    </w:p>
    <w:p w14:paraId="3DCEAD03">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具体、明确的质疑事项和与质疑事项相关的请求；</w:t>
      </w:r>
    </w:p>
    <w:p w14:paraId="7FAB379B">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事实依据；</w:t>
      </w:r>
    </w:p>
    <w:p w14:paraId="711D7F85">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必要的法律依据；</w:t>
      </w:r>
    </w:p>
    <w:p w14:paraId="272B0529">
      <w:pPr>
        <w:pStyle w:val="32"/>
        <w:numPr>
          <w:ilvl w:val="0"/>
          <w:numId w:val="4"/>
        </w:numPr>
        <w:tabs>
          <w:tab w:val="left" w:pos="426"/>
          <w:tab w:val="clear" w:pos="840"/>
        </w:tabs>
        <w:spacing w:line="360" w:lineRule="auto"/>
        <w:ind w:left="284"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提出质疑的日期。</w:t>
      </w:r>
    </w:p>
    <w:p w14:paraId="115155B7">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487FE334">
      <w:pPr>
        <w:pStyle w:val="32"/>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质疑函范本及制作说明详见附件1。</w:t>
      </w:r>
    </w:p>
    <w:p w14:paraId="7F8878AD">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4.供应商投诉</w:t>
      </w:r>
    </w:p>
    <w:p w14:paraId="45BA8989">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4.1质疑供应商对采购人、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的答复不满意或者采购人、</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未在规定的时间内作出答复的，可以在答复期满后十五个工作日内向同级政府采购监督管理部门提出投诉。</w:t>
      </w:r>
    </w:p>
    <w:p w14:paraId="19358F39">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4.2供应商投诉的事项不得超出已质疑事项的范围，基于质疑答复内容提出的投诉事项除外。</w:t>
      </w:r>
    </w:p>
    <w:p w14:paraId="778ECF24">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4.3供应商投诉应当有明确的请求和必要的证明材料。</w:t>
      </w:r>
    </w:p>
    <w:p w14:paraId="1FCCC34C">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4.4以联合体形式参加政府采购活动的，其投诉应当由组成联合体的所有供应商共同提出。</w:t>
      </w:r>
    </w:p>
    <w:p w14:paraId="6EA0CD7B">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4.5</w:t>
      </w:r>
      <w:r>
        <w:rPr>
          <w:rFonts w:hint="eastAsia" w:ascii="仿宋" w:hAnsi="仿宋" w:eastAsia="仿宋" w:cs="仿宋"/>
          <w:color w:val="000000" w:themeColor="text1"/>
          <w:sz w:val="24"/>
          <w:szCs w:val="24"/>
          <w:highlight w:val="none"/>
          <w14:textFill>
            <w14:solidFill>
              <w14:schemeClr w14:val="tx1"/>
            </w14:solidFill>
          </w14:textFill>
        </w:rPr>
        <w:t>根据政府采购行政裁决省市区三级联动试点工作安排，杭州市本级</w:t>
      </w:r>
      <w:r>
        <w:rPr>
          <w:rFonts w:hint="eastAsia" w:ascii="仿宋" w:hAnsi="仿宋" w:eastAsia="仿宋" w:cs="仿宋"/>
          <w:color w:val="000000" w:themeColor="text1"/>
          <w:sz w:val="24"/>
          <w:szCs w:val="24"/>
          <w:highlight w:val="none"/>
          <w:lang w:eastAsia="zh-CN"/>
          <w14:textFill>
            <w14:solidFill>
              <w14:schemeClr w14:val="tx1"/>
            </w14:solidFill>
          </w14:textFill>
        </w:rPr>
        <w:t>及各区、县（市）</w:t>
      </w:r>
      <w:r>
        <w:rPr>
          <w:rFonts w:hint="eastAsia" w:ascii="仿宋" w:hAnsi="仿宋" w:eastAsia="仿宋" w:cs="仿宋"/>
          <w:color w:val="000000" w:themeColor="text1"/>
          <w:sz w:val="24"/>
          <w:szCs w:val="24"/>
          <w:highlight w:val="none"/>
          <w14:textFill>
            <w14:solidFill>
              <w14:schemeClr w14:val="tx1"/>
            </w14:solidFill>
          </w14:textFill>
        </w:rPr>
        <w:t>政府采购项目投诉材料可寄送至浙江省政府采购行政裁决服务中心（杭州），地址：</w:t>
      </w:r>
      <w:r>
        <w:rPr>
          <w:rFonts w:hint="eastAsia" w:ascii="仿宋" w:hAnsi="仿宋" w:eastAsia="仿宋" w:cs="仿宋"/>
          <w:i w:val="0"/>
          <w:caps w:val="0"/>
          <w:color w:val="000000" w:themeColor="text1"/>
          <w:spacing w:val="0"/>
          <w:sz w:val="24"/>
          <w:szCs w:val="24"/>
          <w:highlight w:val="none"/>
          <w:lang w:eastAsia="zh-CN"/>
          <w14:textFill>
            <w14:solidFill>
              <w14:schemeClr w14:val="tx1"/>
            </w14:solidFill>
          </w14:textFill>
        </w:rPr>
        <w:t>杭州市上城区清泰街549号城建综合大楼11楼</w:t>
      </w:r>
      <w:r>
        <w:rPr>
          <w:rFonts w:hint="eastAsia" w:ascii="仿宋" w:hAnsi="仿宋" w:eastAsia="仿宋" w:cs="仿宋"/>
          <w:i w:val="0"/>
          <w:caps w:val="0"/>
          <w:color w:val="000000" w:themeColor="text1"/>
          <w:spacing w:val="0"/>
          <w:sz w:val="24"/>
          <w:szCs w:val="24"/>
          <w:highlight w:val="none"/>
          <w14:textFill>
            <w14:solidFill>
              <w14:schemeClr w14:val="tx1"/>
            </w14:solidFill>
          </w14:textFill>
        </w:rPr>
        <w:t>（快递仅限ems或顺丰）</w:t>
      </w:r>
      <w:r>
        <w:rPr>
          <w:rFonts w:hint="eastAsia" w:ascii="仿宋" w:hAnsi="仿宋" w:eastAsia="仿宋" w:cs="仿宋"/>
          <w:i w:val="0"/>
          <w:caps w:val="0"/>
          <w:color w:val="000000" w:themeColor="text1"/>
          <w:spacing w:val="0"/>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收件人：朱女士、王女士，电话：0571-</w:t>
      </w:r>
      <w:r>
        <w:rPr>
          <w:rFonts w:hint="eastAsia" w:ascii="仿宋" w:hAnsi="仿宋" w:eastAsia="仿宋" w:cs="仿宋"/>
          <w:i w:val="0"/>
          <w:caps w:val="0"/>
          <w:color w:val="000000" w:themeColor="text1"/>
          <w:spacing w:val="0"/>
          <w:sz w:val="24"/>
          <w:szCs w:val="24"/>
          <w:highlight w:val="none"/>
          <w14:textFill>
            <w14:solidFill>
              <w14:schemeClr w14:val="tx1"/>
            </w14:solidFill>
          </w14:textFill>
        </w:rPr>
        <w:t>8</w:t>
      </w:r>
      <w:r>
        <w:rPr>
          <w:rFonts w:hint="eastAsia" w:ascii="仿宋" w:hAnsi="仿宋" w:eastAsia="仿宋" w:cs="仿宋"/>
          <w:i w:val="0"/>
          <w:caps w:val="0"/>
          <w:color w:val="000000" w:themeColor="text1"/>
          <w:spacing w:val="0"/>
          <w:sz w:val="24"/>
          <w:szCs w:val="24"/>
          <w:highlight w:val="none"/>
          <w:lang w:val="en-US" w:eastAsia="zh-CN"/>
          <w14:textFill>
            <w14:solidFill>
              <w14:schemeClr w14:val="tx1"/>
            </w14:solidFill>
          </w14:textFill>
        </w:rPr>
        <w:t>7227671,0571-87800218</w:t>
      </w:r>
      <w:r>
        <w:rPr>
          <w:rFonts w:hint="eastAsia" w:ascii="仿宋" w:hAnsi="仿宋" w:eastAsia="仿宋" w:cs="仿宋"/>
          <w:color w:val="000000" w:themeColor="text1"/>
          <w:sz w:val="24"/>
          <w:szCs w:val="24"/>
          <w:highlight w:val="none"/>
          <w14:textFill>
            <w14:solidFill>
              <w14:schemeClr w14:val="tx1"/>
            </w14:solidFill>
          </w14:textFill>
        </w:rPr>
        <w:t>。</w:t>
      </w:r>
    </w:p>
    <w:p w14:paraId="28DB1CE6">
      <w:pPr>
        <w:adjustRightInd w:val="0"/>
        <w:snapToGrid w:val="0"/>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5</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补偿救济</w:t>
      </w:r>
    </w:p>
    <w:p w14:paraId="69DC6B68">
      <w:pPr>
        <w:adjustRightInd w:val="0"/>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采购人因政策变化、规划调整而不履行政府采购合同的，供应商可依据《杭州市涉企补偿救济实施办法（试行）》向采购人提起补偿申请。</w:t>
      </w:r>
    </w:p>
    <w:p w14:paraId="4F663E57">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p>
    <w:p w14:paraId="6F79E9BC">
      <w:pPr>
        <w:pStyle w:val="32"/>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投诉书范本及制作说明详见附件2。</w:t>
      </w:r>
    </w:p>
    <w:p w14:paraId="2A483F47">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2FDAC531">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五、磋商文件构成、修改、解释</w:t>
      </w:r>
    </w:p>
    <w:p w14:paraId="32F5FE18">
      <w:pPr>
        <w:autoSpaceDE w:val="0"/>
        <w:autoSpaceDN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1．磋商文件的构成</w:t>
      </w:r>
    </w:p>
    <w:p w14:paraId="1BAA5019">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 磋商文件包括下列文件及附件</w:t>
      </w:r>
    </w:p>
    <w:p w14:paraId="5D2EBA36">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第一部分  供应商邀请</w:t>
      </w:r>
    </w:p>
    <w:p w14:paraId="0360ACFB">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第二部分  竞争性磋商流程</w:t>
      </w:r>
    </w:p>
    <w:p w14:paraId="2E6A9932">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第三部分  供应商须知</w:t>
      </w:r>
    </w:p>
    <w:p w14:paraId="61398217">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第四部分  采购需求</w:t>
      </w:r>
    </w:p>
    <w:p w14:paraId="0CFFBB38">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第五部分  评审方法及评审标准</w:t>
      </w:r>
    </w:p>
    <w:p w14:paraId="06C58D0B">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第六部分  拟签订的合同文本</w:t>
      </w:r>
    </w:p>
    <w:p w14:paraId="03AD69BF">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第七部分  应提交的有关格式范例</w:t>
      </w:r>
    </w:p>
    <w:p w14:paraId="1CE23548">
      <w:pPr>
        <w:pStyle w:val="32"/>
        <w:numPr>
          <w:ilvl w:val="0"/>
          <w:numId w:val="4"/>
        </w:numPr>
        <w:spacing w:line="360" w:lineRule="auto"/>
        <w:ind w:left="839"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第八部分  最后报价格式</w:t>
      </w:r>
    </w:p>
    <w:p w14:paraId="31EF2CDB">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1.2 </w:t>
      </w:r>
      <w:r>
        <w:rPr>
          <w:rFonts w:hint="eastAsia" w:ascii="仿宋" w:hAnsi="仿宋" w:eastAsia="仿宋" w:cs="仿宋"/>
          <w:color w:val="000000" w:themeColor="text1"/>
          <w:sz w:val="24"/>
          <w:highlight w:val="none"/>
          <w14:textFill>
            <w14:solidFill>
              <w14:schemeClr w14:val="tx1"/>
            </w14:solidFill>
          </w14:textFill>
        </w:rPr>
        <w:t>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澄清或者修改的内容为磋商文件的组成部分</w:t>
      </w:r>
      <w:r>
        <w:rPr>
          <w:rFonts w:hint="eastAsia" w:ascii="仿宋" w:hAnsi="仿宋" w:eastAsia="仿宋" w:cs="仿宋"/>
          <w:color w:val="000000" w:themeColor="text1"/>
          <w:sz w:val="24"/>
          <w:highlight w:val="none"/>
          <w14:textFill>
            <w14:solidFill>
              <w14:schemeClr w14:val="tx1"/>
            </w14:solidFill>
          </w14:textFill>
        </w:rPr>
        <w:t>。</w:t>
      </w:r>
    </w:p>
    <w:p w14:paraId="26BA135D">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2. 磋商文件的澄清、修改</w:t>
      </w:r>
    </w:p>
    <w:p w14:paraId="76C58092">
      <w:pPr>
        <w:pStyle w:val="395"/>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2.1已获取磋商文件的潜在供应商，若有问题需要澄清，应于提交首次响应文件截止时间前，以书面形式向</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提出。</w:t>
      </w:r>
    </w:p>
    <w:p w14:paraId="07907E46">
      <w:pPr>
        <w:pStyle w:val="395"/>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2.2</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2FEC46E7">
      <w:pPr>
        <w:pStyle w:val="395"/>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2.3澄清或者修改的内容可能影响响应文件编制的，采购人、</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应当在提交首次响应文件截止时间至少5日前，通过电子交易平台通知所有获取磋商文件的供应商；不足5日的，采购人、</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应当顺延提交首次响应文件截止时间。</w:t>
      </w:r>
    </w:p>
    <w:p w14:paraId="49EA0340">
      <w:pPr>
        <w:pStyle w:val="395"/>
        <w:snapToGrid w:val="0"/>
        <w:spacing w:before="0"/>
        <w:ind w:firstLine="482"/>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w:t>
      </w:r>
      <w:r>
        <w:rPr>
          <w:rFonts w:hint="eastAsia" w:ascii="仿宋" w:hAnsi="仿宋" w:eastAsia="仿宋" w:cs="仿宋"/>
          <w:b/>
          <w:color w:val="000000" w:themeColor="text1"/>
          <w:szCs w:val="21"/>
          <w:highlight w:val="none"/>
          <w14:textFill>
            <w14:solidFill>
              <w14:schemeClr w14:val="tx1"/>
            </w14:solidFill>
          </w14:textFill>
        </w:rPr>
        <w:t>响应文件未按磋商文件的澄清、修改的内容编制，又不符合实质性要求的，响应无效。</w:t>
      </w:r>
    </w:p>
    <w:p w14:paraId="6517D0D2">
      <w:pPr>
        <w:pStyle w:val="3"/>
        <w:rPr>
          <w:rFonts w:hint="eastAsia" w:ascii="仿宋" w:hAnsi="仿宋" w:eastAsia="仿宋" w:cs="仿宋"/>
          <w:color w:val="000000" w:themeColor="text1"/>
          <w:sz w:val="18"/>
          <w:szCs w:val="18"/>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p>
    <w:p w14:paraId="2E8FF2B9">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六、响应文件的编制</w:t>
      </w:r>
    </w:p>
    <w:p w14:paraId="25581F3D">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响应文件的语言</w:t>
      </w:r>
    </w:p>
    <w:p w14:paraId="53278D9A">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响应文件及供应商与采购有关的来往通知、函件和文件均应使用中文。</w:t>
      </w:r>
    </w:p>
    <w:p w14:paraId="5139DC4F">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 响应文件的组成</w:t>
      </w:r>
    </w:p>
    <w:p w14:paraId="7521C674">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响应文件应当包括以下主要内容：</w:t>
      </w:r>
    </w:p>
    <w:p w14:paraId="6E7BB3F9">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（1）响应函</w:t>
      </w:r>
    </w:p>
    <w:p w14:paraId="3004139A">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（2）资格文件</w:t>
      </w:r>
    </w:p>
    <w:p w14:paraId="3FB33F32">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A、符合参加政府采购活动应当具备的一般条件的承诺函（如以联合体形式参加政府采购活动的，联合体各方均应提交该承诺函）；</w:t>
      </w:r>
    </w:p>
    <w:p w14:paraId="5B19A73B">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B、联合协议（如果有）；</w:t>
      </w:r>
    </w:p>
    <w:p w14:paraId="40334340">
      <w:pPr>
        <w:pStyle w:val="32"/>
        <w:spacing w:line="360" w:lineRule="auto"/>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C、落实政府采购政策需满足的资格要求</w:t>
      </w:r>
      <w:r>
        <w:rPr>
          <w:rFonts w:hint="eastAsia" w:ascii="仿宋" w:hAnsi="仿宋" w:eastAsia="仿宋" w:cs="仿宋"/>
          <w:snapToGrid w:val="0"/>
          <w:color w:val="000000" w:themeColor="text1"/>
          <w:kern w:val="28"/>
          <w:sz w:val="24"/>
          <w:highlight w:val="none"/>
          <w14:textFill>
            <w14:solidFill>
              <w14:schemeClr w14:val="tx1"/>
            </w14:solidFill>
          </w14:textFill>
        </w:rPr>
        <w:t>（如果有)</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提供中小企业声明函</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货物）</w:t>
      </w:r>
    </w:p>
    <w:p w14:paraId="264ABBC5">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D、符合特定资格条件的有关证明材料（如果有）。</w:t>
      </w:r>
      <w:r>
        <w:rPr>
          <w:rFonts w:hint="eastAsia" w:ascii="仿宋" w:hAnsi="仿宋" w:eastAsia="仿宋" w:cs="仿宋"/>
          <w:color w:val="000000" w:themeColor="text1"/>
          <w:sz w:val="24"/>
          <w:highlight w:val="none"/>
          <w14:textFill>
            <w14:solidFill>
              <w14:schemeClr w14:val="tx1"/>
            </w14:solidFill>
          </w14:textFill>
        </w:rPr>
        <w:tab/>
      </w:r>
      <w:r>
        <w:rPr>
          <w:rFonts w:hint="eastAsia" w:ascii="仿宋" w:hAnsi="仿宋" w:eastAsia="仿宋" w:cs="仿宋"/>
          <w:color w:val="000000" w:themeColor="text1"/>
          <w:sz w:val="24"/>
          <w:highlight w:val="none"/>
          <w14:textFill>
            <w14:solidFill>
              <w14:schemeClr w14:val="tx1"/>
            </w14:solidFill>
          </w14:textFill>
        </w:rPr>
        <w:t xml:space="preserve"> </w:t>
      </w:r>
    </w:p>
    <w:p w14:paraId="758B3912">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（3）授权委托书或法定代表人（单位负责人、自然人本人）身份证明；</w:t>
      </w:r>
    </w:p>
    <w:p w14:paraId="55E6C205">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分包意向协议</w:t>
      </w:r>
      <w:r>
        <w:rPr>
          <w:rFonts w:hint="eastAsia" w:ascii="仿宋" w:hAnsi="仿宋" w:eastAsia="仿宋" w:cs="仿宋"/>
          <w:snapToGrid w:val="0"/>
          <w:color w:val="000000" w:themeColor="text1"/>
          <w:kern w:val="28"/>
          <w:sz w:val="24"/>
          <w:highlight w:val="none"/>
          <w14:textFill>
            <w14:solidFill>
              <w14:schemeClr w14:val="tx1"/>
            </w14:solidFill>
          </w14:textFill>
        </w:rPr>
        <w:t>（如果有)</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4DD9696">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（5）所有资信文件</w:t>
      </w:r>
      <w:r>
        <w:rPr>
          <w:rFonts w:hint="eastAsia" w:ascii="仿宋" w:hAnsi="仿宋" w:eastAsia="仿宋" w:cs="仿宋"/>
          <w:color w:val="000000" w:themeColor="text1"/>
          <w:kern w:val="0"/>
          <w:sz w:val="24"/>
          <w:highlight w:val="none"/>
          <w14:textFill>
            <w14:solidFill>
              <w14:schemeClr w14:val="tx1"/>
            </w14:solidFill>
          </w14:textFill>
        </w:rPr>
        <w:t>（如果有）；</w:t>
      </w:r>
    </w:p>
    <w:p w14:paraId="0F848519">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3B7A075A">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snapToGrid w:val="0"/>
          <w:color w:val="000000" w:themeColor="text1"/>
          <w:sz w:val="24"/>
          <w:highlight w:val="none"/>
          <w14:textFill>
            <w14:solidFill>
              <w14:schemeClr w14:val="tx1"/>
            </w14:solidFill>
          </w14:textFill>
        </w:rPr>
        <w:t>（7）</w:t>
      </w:r>
      <w:r>
        <w:rPr>
          <w:rFonts w:hint="eastAsia" w:ascii="仿宋" w:hAnsi="仿宋" w:eastAsia="仿宋" w:cs="仿宋"/>
          <w:color w:val="000000" w:themeColor="text1"/>
          <w:kern w:val="0"/>
          <w:sz w:val="24"/>
          <w:highlight w:val="none"/>
          <w:lang w:val="zh-CN"/>
          <w14:textFill>
            <w14:solidFill>
              <w14:schemeClr w14:val="tx1"/>
            </w14:solidFill>
          </w14:textFill>
        </w:rPr>
        <w:t>关于对磋商文件中有关条款的拒绝声明 (如果有)</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113E3B23">
      <w:pPr>
        <w:pStyle w:val="32"/>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w:t>
      </w:r>
      <w:r>
        <w:rPr>
          <w:rFonts w:hint="eastAsia" w:ascii="仿宋" w:hAnsi="仿宋" w:eastAsia="仿宋" w:cs="仿宋"/>
          <w:color w:val="000000" w:themeColor="text1"/>
          <w:kern w:val="0"/>
          <w:sz w:val="24"/>
          <w:highlight w:val="none"/>
          <w:lang w:val="zh-CN"/>
          <w14:textFill>
            <w14:solidFill>
              <w14:schemeClr w14:val="tx1"/>
            </w14:solidFill>
          </w14:textFill>
        </w:rPr>
        <w:t>认为需要的其他商务文件或说明 (如果有) ；</w:t>
      </w:r>
    </w:p>
    <w:p w14:paraId="7E7F190D">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（9）安装调试、验收方案</w:t>
      </w:r>
      <w:r>
        <w:rPr>
          <w:rFonts w:hint="eastAsia" w:ascii="仿宋" w:hAnsi="仿宋" w:eastAsia="仿宋" w:cs="仿宋"/>
          <w:color w:val="000000" w:themeColor="text1"/>
          <w:sz w:val="24"/>
          <w:highlight w:val="none"/>
          <w:lang w:val="zh-CN"/>
          <w14:textFill>
            <w14:solidFill>
              <w14:schemeClr w14:val="tx1"/>
            </w14:solidFill>
          </w14:textFill>
        </w:rPr>
        <w:t>；</w:t>
      </w:r>
    </w:p>
    <w:p w14:paraId="63B93713">
      <w:pPr>
        <w:pStyle w:val="32"/>
        <w:numPr>
          <w:ilvl w:val="0"/>
          <w:numId w:val="9"/>
        </w:num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供货的措施或方案。</w:t>
      </w:r>
    </w:p>
    <w:p w14:paraId="5C61CB94">
      <w:pPr>
        <w:pStyle w:val="32"/>
        <w:numPr>
          <w:ilvl w:val="0"/>
          <w:numId w:val="0"/>
        </w:numPr>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（11）产品规格及选材情况。</w:t>
      </w:r>
    </w:p>
    <w:p w14:paraId="699D9378">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）产品综合情况</w:t>
      </w:r>
    </w:p>
    <w:p w14:paraId="129DC01E">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（13）</w:t>
      </w:r>
      <w:r>
        <w:rPr>
          <w:rFonts w:hint="eastAsia" w:ascii="仿宋" w:hAnsi="仿宋" w:eastAsia="仿宋" w:cs="仿宋"/>
          <w:color w:val="000000" w:themeColor="text1"/>
          <w:kern w:val="0"/>
          <w:sz w:val="24"/>
          <w:highlight w:val="none"/>
          <w:lang w:val="en-US" w:eastAsia="zh-CN"/>
          <w14:textFill>
            <w14:solidFill>
              <w14:schemeClr w14:val="tx1"/>
            </w14:solidFill>
          </w14:textFill>
        </w:rPr>
        <w:t>项目人员配备情况</w:t>
      </w:r>
    </w:p>
    <w:p w14:paraId="1541E5B7">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（14）</w:t>
      </w:r>
      <w:r>
        <w:rPr>
          <w:rFonts w:hint="eastAsia" w:ascii="仿宋" w:hAnsi="仿宋" w:eastAsia="仿宋" w:cs="仿宋"/>
          <w:color w:val="000000" w:themeColor="text1"/>
          <w:kern w:val="0"/>
          <w:sz w:val="24"/>
          <w:highlight w:val="none"/>
          <w:lang w:val="en-US" w:eastAsia="zh-CN"/>
          <w14:textFill>
            <w14:solidFill>
              <w14:schemeClr w14:val="tx1"/>
            </w14:solidFill>
          </w14:textFill>
        </w:rPr>
        <w:t>售后服务方案情况</w:t>
      </w:r>
    </w:p>
    <w:p w14:paraId="55F916F8">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（15）</w:t>
      </w:r>
      <w:r>
        <w:rPr>
          <w:rFonts w:hint="eastAsia" w:ascii="仿宋" w:hAnsi="仿宋" w:eastAsia="仿宋" w:cs="仿宋"/>
          <w:color w:val="000000" w:themeColor="text1"/>
          <w:kern w:val="0"/>
          <w:sz w:val="24"/>
          <w:highlight w:val="none"/>
          <w:lang w:val="en-US" w:eastAsia="zh-CN"/>
          <w14:textFill>
            <w14:solidFill>
              <w14:schemeClr w14:val="tx1"/>
            </w14:solidFill>
          </w14:textFill>
        </w:rPr>
        <w:t>合理化建议</w:t>
      </w:r>
    </w:p>
    <w:p w14:paraId="3A7D3510">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（16）</w:t>
      </w:r>
      <w:r>
        <w:rPr>
          <w:rFonts w:hint="eastAsia" w:ascii="仿宋" w:hAnsi="仿宋" w:eastAsia="仿宋" w:cs="仿宋"/>
          <w:color w:val="000000" w:themeColor="text1"/>
          <w:kern w:val="0"/>
          <w:sz w:val="24"/>
          <w:highlight w:val="none"/>
          <w:lang w:val="en-US" w:eastAsia="zh-CN"/>
          <w14:textFill>
            <w14:solidFill>
              <w14:schemeClr w14:val="tx1"/>
            </w14:solidFill>
          </w14:textFill>
        </w:rPr>
        <w:t>优惠和承诺情况</w:t>
      </w:r>
    </w:p>
    <w:p w14:paraId="7F4DE1DD">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（17）</w:t>
      </w:r>
      <w:r>
        <w:rPr>
          <w:rFonts w:hint="eastAsia" w:ascii="仿宋" w:hAnsi="仿宋" w:eastAsia="仿宋" w:cs="仿宋"/>
          <w:color w:val="000000" w:themeColor="text1"/>
          <w:kern w:val="0"/>
          <w:sz w:val="24"/>
          <w:highlight w:val="none"/>
          <w:lang w:val="zh-CN"/>
          <w14:textFill>
            <w14:solidFill>
              <w14:schemeClr w14:val="tx1"/>
            </w14:solidFill>
          </w14:textFill>
        </w:rPr>
        <w:t>认为需要的其他技术文件或说明</w:t>
      </w:r>
    </w:p>
    <w:p w14:paraId="751E8D93">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（18）</w:t>
      </w:r>
      <w:r>
        <w:rPr>
          <w:rFonts w:hint="eastAsia" w:ascii="仿宋" w:hAnsi="仿宋" w:eastAsia="仿宋" w:cs="仿宋"/>
          <w:color w:val="000000" w:themeColor="text1"/>
          <w:kern w:val="0"/>
          <w:sz w:val="24"/>
          <w:highlight w:val="none"/>
          <w:lang w:val="zh-CN"/>
          <w14:textFill>
            <w14:solidFill>
              <w14:schemeClr w14:val="tx1"/>
            </w14:solidFill>
          </w14:textFill>
        </w:rPr>
        <w:t>政府采购供应商廉洁自律承诺书</w:t>
      </w:r>
    </w:p>
    <w:p w14:paraId="1655CC43">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（19）</w:t>
      </w:r>
      <w:r>
        <w:rPr>
          <w:rFonts w:hint="eastAsia" w:ascii="仿宋" w:hAnsi="仿宋" w:eastAsia="仿宋" w:cs="仿宋"/>
          <w:color w:val="000000" w:themeColor="text1"/>
          <w:kern w:val="0"/>
          <w:sz w:val="24"/>
          <w:highlight w:val="none"/>
          <w:lang w:val="en-US" w:eastAsia="zh-CN"/>
          <w14:textFill>
            <w14:solidFill>
              <w14:schemeClr w14:val="tx1"/>
            </w14:solidFill>
          </w14:textFill>
        </w:rPr>
        <w:t>供应商认为需要的其他技术文件或说明（如果有）。</w:t>
      </w:r>
    </w:p>
    <w:p w14:paraId="6B4CD64A">
      <w:pPr>
        <w:pStyle w:val="32"/>
        <w:spacing w:line="360" w:lineRule="auto"/>
        <w:ind w:firstLine="482"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3. 响应文件的编制和签署</w:t>
      </w:r>
    </w:p>
    <w:p w14:paraId="05074369">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3.1各供应商在编制响应文件时请按照磋商文件第七部分规定的格式进行，混乱的编排导致响应文件被误读或磋商小组查找不到有效文件是供应商的风险。</w:t>
      </w:r>
    </w:p>
    <w:p w14:paraId="49EF3167">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3.2供应商进行电子交易应安装客户端软件—“政采云电子交易客户端”，并按照磋商文件和电子交易平台的要求编制并加密响应文件。供应商未按规定加密的响应文件，电子交易平台将拒收并提示。</w:t>
      </w:r>
    </w:p>
    <w:p w14:paraId="6A07EEED">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3.3使用“政采云电子交易客户端”需要提前申领CA数字证书，申领流程请自行前往“浙江政府采购网-下载专区-电子交易客户端-CA驱动和申领流程”进行查阅。</w:t>
      </w:r>
    </w:p>
    <w:p w14:paraId="25A2A2E3">
      <w:pPr>
        <w:pStyle w:val="395"/>
        <w:snapToGrid w:val="0"/>
        <w:spacing w:before="0"/>
        <w:ind w:firstLine="48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3.4响应文件按照磋商文件第七部分格式要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▲供应商的响应文件未按照磋商文件要求签署、盖章的，其响应无效</w:t>
      </w:r>
      <w:r>
        <w:rPr>
          <w:rFonts w:hint="eastAsia" w:ascii="仿宋" w:hAnsi="仿宋" w:eastAsia="仿宋" w:cs="仿宋"/>
          <w:color w:val="000000" w:themeColor="text1"/>
          <w:szCs w:val="24"/>
          <w:highlight w:val="none"/>
          <w14:textFill>
            <w14:solidFill>
              <w14:schemeClr w14:val="tx1"/>
            </w14:solidFill>
          </w14:textFill>
        </w:rPr>
        <w:t>。</w:t>
      </w:r>
    </w:p>
    <w:p w14:paraId="57FB2B15">
      <w:pPr>
        <w:pStyle w:val="395"/>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3.5为确保网上操作合法、有效和安全，供应商应当在响应截止时间前完成在“政府采购云平台”的身份认证，确保在电子交易过程中能够对相关数据电文进行加密和使用电子签名。</w:t>
      </w:r>
    </w:p>
    <w:p w14:paraId="1FA1333A">
      <w:pPr>
        <w:pStyle w:val="395"/>
        <w:snapToGrid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3.6磋商文件对响应文件签署、盖章的要求适用于电子签名。</w:t>
      </w:r>
    </w:p>
    <w:p w14:paraId="75DA8F98">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5CF535D6">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七、</w:t>
      </w:r>
      <w:r>
        <w:rPr>
          <w:rFonts w:hint="eastAsia" w:ascii="仿宋" w:hAnsi="仿宋" w:eastAsia="仿宋" w:cs="仿宋"/>
          <w:b/>
          <w:color w:val="000000" w:themeColor="text1"/>
          <w:sz w:val="32"/>
          <w:szCs w:val="32"/>
          <w:highlight w:val="none"/>
          <w14:textFill>
            <w14:solidFill>
              <w14:schemeClr w14:val="tx1"/>
            </w14:solidFill>
          </w14:textFill>
        </w:rPr>
        <w:t>响应</w:t>
      </w:r>
      <w:r>
        <w:rPr>
          <w:rFonts w:hint="eastAsia" w:ascii="仿宋" w:hAnsi="仿宋" w:eastAsia="仿宋" w:cs="仿宋"/>
          <w:b/>
          <w:color w:val="000000" w:themeColor="text1"/>
          <w:sz w:val="32"/>
          <w:szCs w:val="20"/>
          <w:highlight w:val="none"/>
          <w14:textFill>
            <w14:solidFill>
              <w14:schemeClr w14:val="tx1"/>
            </w14:solidFill>
          </w14:textFill>
        </w:rPr>
        <w:t>文件的提交和备份</w:t>
      </w:r>
    </w:p>
    <w:p w14:paraId="6E70E2FE">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1.响应文件的提交、补充、修改、撤回</w:t>
      </w:r>
    </w:p>
    <w:p w14:paraId="689CC0D9">
      <w:pPr>
        <w:pStyle w:val="395"/>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71FAC24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 在响应截止时间以后，不能补充、修改响应文件。</w:t>
      </w:r>
    </w:p>
    <w:p w14:paraId="185D7D7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 在提交“最后报价”后，供应商不能退出磋商。</w:t>
      </w:r>
    </w:p>
    <w:p w14:paraId="150F50B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 电子交易平台收到响应文件，将妥善保存并即时向供应商发出确认回执通知。在响应截止时间前，除供应商补充、修改或者撤回响应文件外，任何单位和个人不得解密或提取响应文件。</w:t>
      </w:r>
    </w:p>
    <w:p w14:paraId="25A7F56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 </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可以视情况延长提交响应文件的截止时间。在上述情况下，</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与供应商以前在响应截止期方面的全部权利、责任和义务，将适用于延长至新的响应截止期。</w:t>
      </w:r>
    </w:p>
    <w:p w14:paraId="7AE4A76F">
      <w:pPr>
        <w:pStyle w:val="5"/>
        <w:numPr>
          <w:ilvl w:val="0"/>
          <w:numId w:val="0"/>
        </w:numPr>
        <w:adjustRightInd w:val="0"/>
        <w:ind w:firstLine="480" w:firstLineChars="200"/>
        <w:rPr>
          <w:rFonts w:hint="eastAsia" w:ascii="仿宋" w:hAnsi="仿宋" w:eastAsia="仿宋" w:cs="仿宋"/>
          <w:b w:val="0"/>
          <w:bCs w:val="0"/>
          <w:color w:val="000000" w:themeColor="text1"/>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1.6 供应商可事先在公开官网查询、核对相关证书和报告内容，确保投标（响应）文件资料准确无误。供应商</w:t>
      </w:r>
      <w:r>
        <w:rPr>
          <w:rFonts w:hint="eastAsia" w:ascii="仿宋" w:hAnsi="仿宋" w:eastAsia="仿宋" w:cs="仿宋"/>
          <w:b w:val="0"/>
          <w:bCs w:val="0"/>
          <w:color w:val="000000" w:themeColor="text1"/>
          <w:sz w:val="24"/>
          <w:szCs w:val="24"/>
          <w:highlight w:val="none"/>
          <w:shd w:val="clear" w:color="auto" w:fill="FFFFFF"/>
          <w:lang w:val="en-US" w:eastAsia="zh-CN"/>
          <w14:textFill>
            <w14:solidFill>
              <w14:schemeClr w14:val="tx1"/>
            </w14:solidFill>
          </w14:textFill>
        </w:rPr>
        <w:t>应对响应文件中材料的真实性、合法性负责。</w:t>
      </w:r>
    </w:p>
    <w:p w14:paraId="3B65E817">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2.备份响应文件</w:t>
      </w:r>
    </w:p>
    <w:p w14:paraId="448D79D1">
      <w:pPr>
        <w:pStyle w:val="32"/>
        <w:spacing w:line="360" w:lineRule="auto"/>
        <w:ind w:firstLine="360" w:firstLineChars="1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 供应商在电子交易平台传输提交响应文件后，还可以在响应截止时间前直接提交或者以邮政快递方式递交备份响应文件1份，</w:t>
      </w:r>
      <w:r>
        <w:rPr>
          <w:rFonts w:hint="eastAsia" w:ascii="仿宋" w:hAnsi="仿宋" w:eastAsia="仿宋" w:cs="仿宋"/>
          <w:b/>
          <w:color w:val="000000" w:themeColor="text1"/>
          <w:sz w:val="24"/>
          <w:szCs w:val="24"/>
          <w:highlight w:val="none"/>
          <w14:textFill>
            <w14:solidFill>
              <w14:schemeClr w14:val="tx1"/>
            </w14:solidFill>
          </w14:textFill>
        </w:rPr>
        <w:t>但采购人、</w:t>
      </w:r>
      <w:r>
        <w:rPr>
          <w:rFonts w:hint="eastAsia" w:ascii="仿宋" w:hAnsi="仿宋" w:eastAsia="仿宋" w:cs="仿宋"/>
          <w:b/>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b/>
          <w:color w:val="000000" w:themeColor="text1"/>
          <w:sz w:val="24"/>
          <w:szCs w:val="24"/>
          <w:highlight w:val="none"/>
          <w14:textFill>
            <w14:solidFill>
              <w14:schemeClr w14:val="tx1"/>
            </w14:solidFill>
          </w14:textFill>
        </w:rPr>
        <w:t>不强制或变相强制供应商提交备份响应文件。</w:t>
      </w:r>
    </w:p>
    <w:p w14:paraId="3439E024">
      <w:pPr>
        <w:pStyle w:val="32"/>
        <w:spacing w:line="360" w:lineRule="auto"/>
        <w:ind w:firstLine="360" w:firstLineChars="1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 备份响应文件须在“政采云投标客户端”制作生成，并储存在不可修改的</w:t>
      </w:r>
      <w:r>
        <w:rPr>
          <w:rFonts w:hint="eastAsia" w:ascii="仿宋" w:hAnsi="仿宋" w:eastAsia="仿宋" w:cs="仿宋"/>
          <w:b/>
          <w:color w:val="000000" w:themeColor="text1"/>
          <w:sz w:val="24"/>
          <w:highlight w:val="none"/>
          <w:u w:val="single"/>
          <w14:textFill>
            <w14:solidFill>
              <w14:schemeClr w14:val="tx1"/>
            </w14:solidFill>
          </w14:textFill>
        </w:rPr>
        <w:t>电子光盘</w:t>
      </w:r>
      <w:r>
        <w:rPr>
          <w:rFonts w:hint="eastAsia" w:ascii="仿宋" w:hAnsi="仿宋" w:eastAsia="仿宋" w:cs="仿宋"/>
          <w:b/>
          <w:color w:val="000000" w:themeColor="text1"/>
          <w:sz w:val="24"/>
          <w:highlight w:val="none"/>
          <w:u w:val="single"/>
          <w:lang w:val="en-US" w:eastAsia="zh-CN"/>
          <w14:textFill>
            <w14:solidFill>
              <w14:schemeClr w14:val="tx1"/>
            </w14:solidFill>
          </w14:textFill>
        </w:rPr>
        <w:t>等存储介质</w:t>
      </w:r>
      <w:r>
        <w:rPr>
          <w:rFonts w:hint="eastAsia" w:ascii="仿宋" w:hAnsi="仿宋" w:eastAsia="仿宋" w:cs="仿宋"/>
          <w:color w:val="000000" w:themeColor="text1"/>
          <w:sz w:val="24"/>
          <w:szCs w:val="24"/>
          <w:highlight w:val="none"/>
          <w14:textFill>
            <w14:solidFill>
              <w14:schemeClr w14:val="tx1"/>
            </w14:solidFill>
          </w14:textFill>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000000" w:themeColor="text1"/>
          <w:sz w:val="24"/>
          <w:highlight w:val="none"/>
          <w14:textFill>
            <w14:solidFill>
              <w14:schemeClr w14:val="tx1"/>
            </w14:solidFill>
          </w14:textFill>
        </w:rPr>
        <w:t>▲不符合上述制作、</w:t>
      </w:r>
      <w:r>
        <w:rPr>
          <w:rFonts w:hint="eastAsia" w:ascii="仿宋" w:hAnsi="仿宋" w:eastAsia="仿宋" w:cs="仿宋"/>
          <w:b/>
          <w:color w:val="000000" w:themeColor="text1"/>
          <w:sz w:val="24"/>
          <w:szCs w:val="24"/>
          <w:highlight w:val="none"/>
          <w14:textFill>
            <w14:solidFill>
              <w14:schemeClr w14:val="tx1"/>
            </w14:solidFill>
          </w14:textFill>
        </w:rPr>
        <w:t>存储、密封规定的备份响应文件将被视为无效或者被拒绝接收。</w:t>
      </w:r>
    </w:p>
    <w:p w14:paraId="4B3E90EC">
      <w:pPr>
        <w:pStyle w:val="32"/>
        <w:spacing w:line="360" w:lineRule="auto"/>
        <w:ind w:firstLine="360" w:firstLineChars="15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2.3 直接提交备份响应文件的，供应商应于响应截止时间前在磋商公告中载明的开启响应文件的地点将备份响应文件提交给</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将拒绝接受逾期送达的备份响应文件。</w:t>
      </w:r>
    </w:p>
    <w:p w14:paraId="0865C51D">
      <w:pPr>
        <w:pStyle w:val="32"/>
        <w:spacing w:line="360" w:lineRule="auto"/>
        <w:ind w:firstLine="360" w:firstLineChars="15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将拒绝接受逾期送达的备份响应文件。邮寄过程中，电子备份响应文件发生泄露、遗失、损坏或延期送达等情况的，由供应商自行负责。</w:t>
      </w:r>
    </w:p>
    <w:p w14:paraId="4E83B467">
      <w:pPr>
        <w:pStyle w:val="32"/>
        <w:spacing w:line="360" w:lineRule="auto"/>
        <w:ind w:firstLine="361" w:firstLineChars="15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 xml:space="preserve">2.5 </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供应商仅提交备份响应文件，未在电子交易平台传输提交响应文件的，响应无效。</w:t>
      </w:r>
    </w:p>
    <w:p w14:paraId="4DC3BB68">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2D5580A4">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八、</w:t>
      </w:r>
      <w:r>
        <w:rPr>
          <w:rFonts w:hint="eastAsia" w:ascii="仿宋" w:hAnsi="仿宋" w:eastAsia="仿宋" w:cs="仿宋"/>
          <w:b/>
          <w:color w:val="000000" w:themeColor="text1"/>
          <w:sz w:val="32"/>
          <w:szCs w:val="32"/>
          <w:highlight w:val="none"/>
          <w14:textFill>
            <w14:solidFill>
              <w14:schemeClr w14:val="tx1"/>
            </w14:solidFill>
          </w14:textFill>
        </w:rPr>
        <w:t>开启响应文件与信用信息查询</w:t>
      </w:r>
    </w:p>
    <w:p w14:paraId="0CB29725">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 开启响应文件</w:t>
      </w:r>
    </w:p>
    <w:p w14:paraId="3711E056">
      <w:pPr>
        <w:pStyle w:val="32"/>
        <w:spacing w:line="360" w:lineRule="auto"/>
        <w:ind w:firstLine="360" w:firstLineChars="15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1.1 </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按照磋商文件规定的时间通过电子交易平台组织响应文件开启，所有供应商均应当准时在线参加。</w:t>
      </w:r>
      <w:r>
        <w:rPr>
          <w:rFonts w:hint="eastAsia" w:ascii="仿宋" w:hAnsi="仿宋" w:eastAsia="仿宋" w:cs="仿宋"/>
          <w:b/>
          <w:color w:val="000000" w:themeColor="text1"/>
          <w:sz w:val="24"/>
          <w:szCs w:val="24"/>
          <w:highlight w:val="none"/>
          <w14:textFill>
            <w14:solidFill>
              <w14:schemeClr w14:val="tx1"/>
            </w14:solidFill>
          </w14:textFill>
        </w:rPr>
        <w:t>供应商数量不符合规定的，不得开启响应文件。</w:t>
      </w:r>
    </w:p>
    <w:p w14:paraId="467DF8B4">
      <w:pPr>
        <w:pStyle w:val="32"/>
        <w:spacing w:line="360" w:lineRule="auto"/>
        <w:ind w:firstLine="360" w:firstLineChars="15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1.2开启响应文件时，电子交易平台按开启响应文件时间自动提取所有响应文件。</w:t>
      </w:r>
      <w:r>
        <w:rPr>
          <w:rFonts w:hint="eastAsia" w:ascii="仿宋" w:hAnsi="仿宋" w:eastAsia="仿宋" w:cs="仿宋"/>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4"/>
          <w:highlight w:val="none"/>
          <w14:textFill>
            <w14:solidFill>
              <w14:schemeClr w14:val="tx1"/>
            </w14:solidFill>
          </w14:textFill>
        </w:rPr>
        <w:t>依托电子交易平台发起开始解密指令，供应商按照平台提示和磋商文件的规定在半小时内完成在线解密。</w:t>
      </w:r>
    </w:p>
    <w:p w14:paraId="76DFF6EA">
      <w:pPr>
        <w:pStyle w:val="32"/>
        <w:spacing w:line="360" w:lineRule="auto"/>
        <w:ind w:firstLine="361" w:firstLineChars="15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1.3响应文件未在规定时间内成功解密的供应商，如提交了备份响应文件的，以备份响应文件作为依据，否则视为响应文件撤回。响应文件解密成功的供应商，其备份响应文件自动失效。</w:t>
      </w:r>
    </w:p>
    <w:p w14:paraId="2693F807">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2.信用信息查询</w:t>
      </w:r>
    </w:p>
    <w:p w14:paraId="0E47CDBD">
      <w:pPr>
        <w:pStyle w:val="395"/>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2.1信用信息查询渠道及截止时间：</w:t>
      </w:r>
      <w:r>
        <w:rPr>
          <w:rFonts w:hint="eastAsia" w:ascii="仿宋" w:hAnsi="仿宋" w:eastAsia="仿宋" w:cs="仿宋"/>
          <w:color w:val="000000" w:themeColor="text1"/>
          <w:kern w:val="0"/>
          <w:szCs w:val="24"/>
          <w:highlight w:val="none"/>
          <w:lang w:eastAsia="zh-CN"/>
          <w14:textFill>
            <w14:solidFill>
              <w14:schemeClr w14:val="tx1"/>
            </w14:solidFill>
          </w14:textFill>
        </w:rPr>
        <w:t>采购代理机构</w:t>
      </w:r>
      <w:r>
        <w:rPr>
          <w:rFonts w:hint="eastAsia" w:ascii="仿宋" w:hAnsi="仿宋" w:eastAsia="仿宋" w:cs="仿宋"/>
          <w:color w:val="000000" w:themeColor="text1"/>
          <w:kern w:val="0"/>
          <w:szCs w:val="24"/>
          <w:highlight w:val="none"/>
          <w14:textFill>
            <w14:solidFill>
              <w14:schemeClr w14:val="tx1"/>
            </w14:solidFill>
          </w14:textFill>
        </w:rPr>
        <w:t>将通过“信用中国”网站(</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"http://www.creditchina.gov.cn"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68"/>
          <w:rFonts w:hint="eastAsia" w:ascii="仿宋" w:hAnsi="仿宋" w:eastAsia="仿宋" w:cs="仿宋"/>
          <w:snapToGrid/>
          <w:color w:val="000000" w:themeColor="text1"/>
          <w:sz w:val="24"/>
          <w:szCs w:val="24"/>
          <w:highlight w:val="none"/>
          <w14:textFill>
            <w14:solidFill>
              <w14:schemeClr w14:val="tx1"/>
            </w14:solidFill>
          </w14:textFill>
        </w:rPr>
        <w:t>www.creditchina.gov.cn</w:t>
      </w:r>
      <w:r>
        <w:rPr>
          <w:rStyle w:val="68"/>
          <w:rFonts w:hint="eastAsia" w:ascii="仿宋" w:hAnsi="仿宋" w:eastAsia="仿宋" w:cs="仿宋"/>
          <w:snapToGrid/>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kern w:val="0"/>
          <w:szCs w:val="24"/>
          <w:highlight w:val="none"/>
          <w14:textFill>
            <w14:solidFill>
              <w14:schemeClr w14:val="tx1"/>
            </w14:solidFill>
          </w14:textFill>
        </w:rPr>
        <w:t>)、中国政府采购网(www.ccgp.gov.cn)渠道查询供应商响应截止时间前的信用记录。</w:t>
      </w:r>
    </w:p>
    <w:p w14:paraId="7C742119">
      <w:pPr>
        <w:pStyle w:val="395"/>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2.2信用信息查询记录和证据留存的具体方式：现场查询的供应商的信用记录、查询结果经确认后存档。</w:t>
      </w:r>
    </w:p>
    <w:p w14:paraId="774B0CC8">
      <w:pPr>
        <w:pStyle w:val="395"/>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2.3信用信息的使用规则：经查询列入失信被执行人名单、重大税收违法案件当事人名单、政府采购严重违法失信行为记录名单的供应商将被拒绝参与政府采购活动。</w:t>
      </w:r>
    </w:p>
    <w:p w14:paraId="106AD54E">
      <w:pPr>
        <w:pStyle w:val="395"/>
        <w:spacing w:before="0"/>
        <w:ind w:firstLine="495" w:firstLineChars="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0888534">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p>
    <w:p w14:paraId="68AB7087">
      <w:pPr>
        <w:adjustRightInd/>
        <w:spacing w:line="360" w:lineRule="auto"/>
        <w:jc w:val="center"/>
        <w:outlineLvl w:val="0"/>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w:t>
      </w:r>
      <w:r>
        <w:rPr>
          <w:rFonts w:hint="eastAsia" w:ascii="仿宋" w:hAnsi="仿宋" w:eastAsia="仿宋" w:cs="仿宋"/>
          <w:b/>
          <w:color w:val="000000" w:themeColor="text1"/>
          <w:sz w:val="32"/>
          <w:szCs w:val="20"/>
          <w:highlight w:val="none"/>
          <w14:textFill>
            <w14:solidFill>
              <w14:schemeClr w14:val="tx1"/>
            </w14:solidFill>
          </w14:textFill>
        </w:rPr>
        <w:t>、提交</w:t>
      </w:r>
      <w:r>
        <w:rPr>
          <w:rFonts w:hint="eastAsia" w:ascii="仿宋" w:hAnsi="仿宋" w:eastAsia="仿宋" w:cs="仿宋"/>
          <w:b/>
          <w:color w:val="000000" w:themeColor="text1"/>
          <w:sz w:val="32"/>
          <w:szCs w:val="32"/>
          <w:highlight w:val="none"/>
          <w14:textFill>
            <w14:solidFill>
              <w14:schemeClr w14:val="tx1"/>
            </w14:solidFill>
          </w14:textFill>
        </w:rPr>
        <w:t>最后报价</w:t>
      </w:r>
    </w:p>
    <w:p w14:paraId="1C2659E2">
      <w:pPr>
        <w:snapToGrid w:val="0"/>
        <w:spacing w:line="360" w:lineRule="auto"/>
        <w:rPr>
          <w:rFonts w:hint="eastAsia"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供应商的</w:t>
      </w:r>
      <w:r>
        <w:rPr>
          <w:rFonts w:hint="eastAsia" w:ascii="仿宋" w:hAnsi="仿宋" w:eastAsia="仿宋" w:cs="仿宋"/>
          <w:b/>
          <w:color w:val="000000" w:themeColor="text1"/>
          <w:sz w:val="24"/>
          <w:highlight w:val="none"/>
          <w14:textFill>
            <w14:solidFill>
              <w14:schemeClr w14:val="tx1"/>
            </w14:solidFill>
          </w14:textFill>
        </w:rPr>
        <w:t>最后报价文件</w:t>
      </w:r>
      <w:r>
        <w:rPr>
          <w:rFonts w:hint="eastAsia" w:ascii="仿宋" w:hAnsi="仿宋" w:eastAsia="仿宋" w:cs="仿宋"/>
          <w:color w:val="000000" w:themeColor="text1"/>
          <w:sz w:val="24"/>
          <w:highlight w:val="none"/>
          <w14:textFill>
            <w14:solidFill>
              <w14:schemeClr w14:val="tx1"/>
            </w14:solidFill>
          </w14:textFill>
        </w:rPr>
        <w:t>应包括以下内容（均需使用电子签名）：</w:t>
      </w:r>
    </w:p>
    <w:p w14:paraId="02F6F67D">
      <w:pPr>
        <w:pStyle w:val="32"/>
        <w:snapToGrid w:val="0"/>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1.1最后报价一览表；</w:t>
      </w:r>
    </w:p>
    <w:p w14:paraId="548B26A2">
      <w:pPr>
        <w:adjustRightInd/>
        <w:spacing w:line="360" w:lineRule="auto"/>
        <w:jc w:val="left"/>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1.2</w:t>
      </w:r>
      <w:r>
        <w:rPr>
          <w:rFonts w:hint="eastAsia" w:ascii="仿宋" w:hAnsi="仿宋" w:eastAsia="仿宋" w:cs="仿宋"/>
          <w:color w:val="000000" w:themeColor="text1"/>
          <w:sz w:val="24"/>
          <w:highlight w:val="none"/>
          <w:lang w:val="en-US"/>
          <w14:textFill>
            <w14:solidFill>
              <w14:schemeClr w14:val="tx1"/>
            </w14:solidFill>
          </w14:textFill>
        </w:rPr>
        <w:t>报价情况说明</w:t>
      </w:r>
      <w:r>
        <w:rPr>
          <w:rFonts w:hint="eastAsia" w:ascii="仿宋" w:hAnsi="仿宋" w:eastAsia="仿宋" w:cs="仿宋"/>
          <w:b/>
          <w:bCs/>
          <w:color w:val="000000" w:themeColor="text1"/>
          <w:sz w:val="24"/>
          <w:highlight w:val="none"/>
          <w:lang w:val="en-US"/>
          <w14:textFill>
            <w14:solidFill>
              <w14:schemeClr w14:val="tx1"/>
            </w14:solidFill>
          </w14:textFill>
        </w:rPr>
        <w:t>（如供应商报价低于项目预算50%的，应当提交本文档，详细阐述不影响产品质量或者诚信履约的具体原因）</w:t>
      </w:r>
      <w:r>
        <w:rPr>
          <w:rFonts w:hint="eastAsia" w:ascii="仿宋" w:hAnsi="仿宋" w:eastAsia="仿宋" w:cs="仿宋"/>
          <w:b/>
          <w:bCs/>
          <w:color w:val="000000" w:themeColor="text1"/>
          <w:sz w:val="24"/>
          <w:highlight w:val="none"/>
          <w:lang w:val="en-US" w:eastAsia="zh-CN"/>
          <w14:textFill>
            <w14:solidFill>
              <w14:schemeClr w14:val="tx1"/>
            </w14:solidFill>
          </w14:textFill>
        </w:rPr>
        <w:t>；</w:t>
      </w:r>
    </w:p>
    <w:p w14:paraId="09B24471">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p>
    <w:p w14:paraId="5A7F5634">
      <w:pPr>
        <w:adjustRightInd/>
        <w:spacing w:line="360" w:lineRule="auto"/>
        <w:jc w:val="center"/>
        <w:outlineLvl w:val="0"/>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十、</w:t>
      </w:r>
      <w:r>
        <w:rPr>
          <w:rFonts w:hint="eastAsia" w:ascii="仿宋" w:hAnsi="仿宋" w:eastAsia="仿宋" w:cs="仿宋"/>
          <w:b/>
          <w:color w:val="000000" w:themeColor="text1"/>
          <w:sz w:val="32"/>
          <w:szCs w:val="32"/>
          <w:highlight w:val="none"/>
          <w14:textFill>
            <w14:solidFill>
              <w14:schemeClr w14:val="tx1"/>
            </w14:solidFill>
          </w14:textFill>
        </w:rPr>
        <w:t>评审</w:t>
      </w:r>
    </w:p>
    <w:p w14:paraId="7DA39AE9">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highlight w:val="none"/>
          <w14:textFill>
            <w14:solidFill>
              <w14:schemeClr w14:val="tx1"/>
            </w14:solidFill>
          </w14:textFill>
        </w:rPr>
        <w:t xml:space="preserve"> 评审方法：</w:t>
      </w:r>
      <w:r>
        <w:rPr>
          <w:rFonts w:hint="eastAsia" w:ascii="仿宋" w:hAnsi="仿宋" w:eastAsia="仿宋" w:cs="仿宋"/>
          <w:color w:val="000000" w:themeColor="text1"/>
          <w:highlight w:val="none"/>
          <w14:textFill>
            <w14:solidFill>
              <w14:schemeClr w14:val="tx1"/>
            </w14:solidFill>
          </w14:textFill>
        </w:rPr>
        <w:t>综合评分法。</w:t>
      </w:r>
    </w:p>
    <w:p w14:paraId="62A5CCEB">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 价格分计算方法：</w:t>
      </w:r>
      <w:r>
        <w:rPr>
          <w:rFonts w:hint="eastAsia" w:ascii="仿宋" w:hAnsi="仿宋" w:eastAsia="仿宋" w:cs="仿宋"/>
          <w:color w:val="000000" w:themeColor="text1"/>
          <w:highlight w:val="none"/>
          <w14:textFill>
            <w14:solidFill>
              <w14:schemeClr w14:val="tx1"/>
            </w14:solidFill>
          </w14:textFill>
        </w:rPr>
        <w:t>低价优先法。</w:t>
      </w:r>
    </w:p>
    <w:p w14:paraId="155A2428">
      <w:pPr>
        <w:pStyle w:val="395"/>
        <w:spacing w:before="0"/>
        <w:ind w:firstLine="0" w:firstLineChars="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3. 评审要求：</w:t>
      </w:r>
      <w:r>
        <w:rPr>
          <w:rFonts w:hint="eastAsia" w:ascii="仿宋" w:hAnsi="仿宋" w:eastAsia="仿宋" w:cs="仿宋"/>
          <w:color w:val="000000" w:themeColor="text1"/>
          <w:highlight w:val="none"/>
          <w14:textFill>
            <w14:solidFill>
              <w14:schemeClr w14:val="tx1"/>
            </w14:solidFill>
          </w14:textFill>
        </w:rPr>
        <w:t>详见磋商文件第五部分“评审方法及评审标准”。</w:t>
      </w:r>
    </w:p>
    <w:p w14:paraId="13FADF86">
      <w:pPr>
        <w:adjustRightInd/>
        <w:spacing w:line="360" w:lineRule="auto"/>
        <w:jc w:val="center"/>
        <w:outlineLvl w:val="0"/>
        <w:rPr>
          <w:rFonts w:hint="eastAsia" w:ascii="仿宋" w:hAnsi="仿宋" w:eastAsia="仿宋" w:cs="仿宋"/>
          <w:color w:val="000000" w:themeColor="text1"/>
          <w:sz w:val="24"/>
          <w:highlight w:val="none"/>
          <w14:textFill>
            <w14:solidFill>
              <w14:schemeClr w14:val="tx1"/>
            </w14:solidFill>
          </w14:textFill>
        </w:rPr>
      </w:pPr>
    </w:p>
    <w:p w14:paraId="7F33EDC6">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十一、</w:t>
      </w:r>
      <w:r>
        <w:rPr>
          <w:rFonts w:hint="eastAsia" w:ascii="仿宋" w:hAnsi="仿宋" w:eastAsia="仿宋" w:cs="仿宋"/>
          <w:b/>
          <w:color w:val="000000" w:themeColor="text1"/>
          <w:sz w:val="32"/>
          <w:szCs w:val="32"/>
          <w:highlight w:val="none"/>
          <w14:textFill>
            <w14:solidFill>
              <w14:schemeClr w14:val="tx1"/>
            </w14:solidFill>
          </w14:textFill>
        </w:rPr>
        <w:t>成交</w:t>
      </w:r>
    </w:p>
    <w:p w14:paraId="71BE45A4">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推荐成交候选供应商</w:t>
      </w:r>
    </w:p>
    <w:p w14:paraId="29C28B5B">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仿宋" w:hAnsi="仿宋" w:eastAsia="仿宋" w:cs="仿宋"/>
          <w:color w:val="000000" w:themeColor="text1"/>
          <w:sz w:val="24"/>
          <w:szCs w:val="21"/>
          <w:highlight w:val="none"/>
          <w:lang w:val="en" w:eastAsia="zh-CN"/>
          <w14:textFill>
            <w14:solidFill>
              <w14:schemeClr w14:val="tx1"/>
            </w14:solidFill>
          </w14:textFill>
        </w:rPr>
        <w:t>本项目推荐的成交候选人数量：</w:t>
      </w:r>
      <w:r>
        <w:rPr>
          <w:rFonts w:hint="eastAsia" w:ascii="仿宋" w:hAnsi="仿宋" w:eastAsia="仿宋" w:cs="仿宋"/>
          <w:color w:val="000000" w:themeColor="text1"/>
          <w:sz w:val="24"/>
          <w:szCs w:val="21"/>
          <w:highlight w:val="none"/>
          <w:u w:val="single"/>
          <w:lang w:val="en-US" w:eastAsia="zh-CN"/>
          <w14:textFill>
            <w14:solidFill>
              <w14:schemeClr w14:val="tx1"/>
            </w14:solidFill>
          </w14:textFill>
        </w:rPr>
        <w:t xml:space="preserve"> 3名 </w:t>
      </w:r>
      <w:r>
        <w:rPr>
          <w:rFonts w:hint="eastAsia" w:ascii="仿宋" w:hAnsi="仿宋" w:eastAsia="仿宋" w:cs="仿宋"/>
          <w:color w:val="000000" w:themeColor="text1"/>
          <w:sz w:val="24"/>
          <w:szCs w:val="21"/>
          <w:highlight w:val="none"/>
          <w:lang w:val="en" w:eastAsia="zh-CN"/>
          <w14:textFill>
            <w14:solidFill>
              <w14:schemeClr w14:val="tx1"/>
            </w14:solidFill>
          </w14:textFill>
        </w:rPr>
        <w:t>。</w:t>
      </w:r>
    </w:p>
    <w:p w14:paraId="3B9FBF6E">
      <w:pPr>
        <w:pStyle w:val="32"/>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 确定成交供应商</w:t>
      </w:r>
    </w:p>
    <w:p w14:paraId="73F73986">
      <w:pPr>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w:t>
      </w:r>
      <w:r>
        <w:rPr>
          <w:rFonts w:hint="eastAsia" w:ascii="仿宋" w:hAnsi="仿宋" w:eastAsia="仿宋" w:cs="仿宋"/>
          <w:color w:val="000000" w:themeColor="text1"/>
          <w:sz w:val="24"/>
          <w:szCs w:val="24"/>
          <w:highlight w:val="none"/>
          <w14:textFill>
            <w14:solidFill>
              <w14:schemeClr w14:val="tx1"/>
            </w14:solidFill>
          </w14:textFill>
        </w:rPr>
        <w:t>，为提高政府采购效率，</w:t>
      </w:r>
      <w:r>
        <w:rPr>
          <w:rFonts w:hint="eastAsia" w:ascii="仿宋" w:hAnsi="仿宋" w:eastAsia="仿宋" w:cs="仿宋"/>
          <w:color w:val="000000" w:themeColor="text1"/>
          <w:szCs w:val="24"/>
          <w:highlight w:val="none"/>
          <w:lang w:val="en-US" w:eastAsia="zh-CN"/>
          <w14:textFill>
            <w14:solidFill>
              <w14:schemeClr w14:val="tx1"/>
            </w14:solidFill>
          </w14:textFill>
        </w:rPr>
        <w:t>鼓励</w:t>
      </w:r>
      <w:r>
        <w:rPr>
          <w:rFonts w:hint="eastAsia" w:ascii="仿宋" w:hAnsi="仿宋" w:eastAsia="仿宋" w:cs="仿宋"/>
          <w:color w:val="000000" w:themeColor="text1"/>
          <w:sz w:val="24"/>
          <w:szCs w:val="24"/>
          <w:highlight w:val="none"/>
          <w14:textFill>
            <w14:solidFill>
              <w14:schemeClr w14:val="tx1"/>
            </w14:solidFill>
          </w14:textFill>
        </w:rPr>
        <w:t>在收到评审报告当天</w:t>
      </w:r>
      <w:r>
        <w:rPr>
          <w:rFonts w:hint="eastAsia" w:ascii="仿宋" w:hAnsi="仿宋" w:eastAsia="仿宋" w:cs="仿宋"/>
          <w:color w:val="000000" w:themeColor="text1"/>
          <w:szCs w:val="24"/>
          <w:highlight w:val="none"/>
          <w:lang w:val="en-US" w:eastAsia="zh-CN"/>
          <w14:textFill>
            <w14:solidFill>
              <w14:schemeClr w14:val="tx1"/>
            </w14:solidFill>
          </w14:textFill>
        </w:rPr>
        <w:t>在线</w:t>
      </w:r>
      <w:r>
        <w:rPr>
          <w:rFonts w:hint="eastAsia" w:ascii="仿宋" w:hAnsi="仿宋" w:eastAsia="仿宋" w:cs="仿宋"/>
          <w:color w:val="000000" w:themeColor="text1"/>
          <w:sz w:val="24"/>
          <w:szCs w:val="24"/>
          <w:highlight w:val="none"/>
          <w14:textFill>
            <w14:solidFill>
              <w14:schemeClr w14:val="tx1"/>
            </w14:solidFill>
          </w14:textFill>
        </w:rPr>
        <w:t>确定中标或者成交供应商</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成交通知书和成交结果公告应当在规定时间内同时发出。</w:t>
      </w:r>
    </w:p>
    <w:p w14:paraId="0B305FA6">
      <w:pPr>
        <w:tabs>
          <w:tab w:val="left" w:pos="0"/>
        </w:tabs>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3．成交通知及成交结果公告</w:t>
      </w:r>
    </w:p>
    <w:p w14:paraId="7936EC2A">
      <w:pPr>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3.1自成交人确定之日起2个工作日内，</w:t>
      </w:r>
      <w:r>
        <w:rPr>
          <w:rFonts w:hint="eastAsia" w:ascii="仿宋" w:hAnsi="仿宋" w:eastAsia="仿宋" w:cs="仿宋"/>
          <w:color w:val="000000" w:themeColor="text1"/>
          <w:sz w:val="24"/>
          <w:szCs w:val="21"/>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1"/>
          <w:highlight w:val="none"/>
          <w14:textFill>
            <w14:solidFill>
              <w14:schemeClr w14:val="tx1"/>
            </w14:solidFill>
          </w14:textFill>
        </w:rPr>
        <w:t>通过电子交易平台向成交人发出成交通知书，</w:t>
      </w:r>
      <w:r>
        <w:rPr>
          <w:rFonts w:hint="eastAsia" w:ascii="仿宋" w:hAnsi="仿宋" w:eastAsia="仿宋" w:cs="仿宋"/>
          <w:color w:val="000000" w:themeColor="text1"/>
          <w:sz w:val="24"/>
          <w:highlight w:val="none"/>
          <w14:textFill>
            <w14:solidFill>
              <w14:schemeClr w14:val="tx1"/>
            </w14:solidFill>
          </w14:textFill>
        </w:rPr>
        <w:t>同时编制发布采购</w:t>
      </w:r>
      <w:r>
        <w:rPr>
          <w:rFonts w:hint="eastAsia" w:ascii="仿宋" w:hAnsi="仿宋" w:eastAsia="仿宋" w:cs="仿宋"/>
          <w:color w:val="000000" w:themeColor="text1"/>
          <w:sz w:val="24"/>
          <w:szCs w:val="21"/>
          <w:highlight w:val="none"/>
          <w14:textFill>
            <w14:solidFill>
              <w14:schemeClr w14:val="tx1"/>
            </w14:solidFill>
          </w14:textFill>
        </w:rPr>
        <w:t>成交结果公告。</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也可以以纸质形式进行成交通知。</w:t>
      </w:r>
    </w:p>
    <w:p w14:paraId="1E737418">
      <w:pPr>
        <w:spacing w:line="360" w:lineRule="auto"/>
        <w:ind w:firstLine="360" w:firstLineChars="150"/>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w:t>
      </w:r>
      <w:r>
        <w:rPr>
          <w:rFonts w:hint="eastAsia" w:ascii="仿宋" w:hAnsi="仿宋" w:eastAsia="仿宋" w:cs="仿宋"/>
          <w:color w:val="000000" w:themeColor="text1"/>
          <w:sz w:val="24"/>
          <w:szCs w:val="21"/>
          <w:highlight w:val="none"/>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结果公告内容包括采购人及其委托的</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的名称、地址、联系方式，项目名称和项目编号，成交人名称、地址和成交金额，主要中标标的的名称、规格型号、数量、单价、服务要求，开标记录、</w:t>
      </w:r>
      <w:bookmarkStart w:id="53" w:name="_Hlk101184471"/>
      <w:r>
        <w:rPr>
          <w:rFonts w:hint="eastAsia" w:ascii="仿宋" w:hAnsi="仿宋" w:eastAsia="仿宋" w:cs="仿宋"/>
          <w:color w:val="000000" w:themeColor="text1"/>
          <w:sz w:val="24"/>
          <w:highlight w:val="none"/>
          <w14:textFill>
            <w14:solidFill>
              <w14:schemeClr w14:val="tx1"/>
            </w14:solidFill>
          </w14:textFill>
        </w:rPr>
        <w:t>资格审查情况、评审专家抽取规则、符合性审查情况、</w:t>
      </w:r>
      <w:bookmarkEnd w:id="53"/>
      <w:r>
        <w:rPr>
          <w:rFonts w:hint="eastAsia" w:ascii="仿宋" w:hAnsi="仿宋" w:eastAsia="仿宋" w:cs="仿宋"/>
          <w:color w:val="000000" w:themeColor="text1"/>
          <w:sz w:val="24"/>
          <w:highlight w:val="none"/>
          <w14:textFill>
            <w14:solidFill>
              <w14:schemeClr w14:val="tx1"/>
            </w14:solidFill>
          </w14:textFill>
        </w:rPr>
        <w:t>未成交情况说明、成交公告期限以及评审专家名单、评分汇总及明细。</w:t>
      </w:r>
    </w:p>
    <w:p w14:paraId="5475EDE7">
      <w:pPr>
        <w:spacing w:line="360" w:lineRule="auto"/>
        <w:ind w:firstLine="360" w:firstLineChars="150"/>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3.3公告期限为1个工作日。</w:t>
      </w:r>
    </w:p>
    <w:p w14:paraId="08D921B1">
      <w:pPr>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 xml:space="preserve">3.4 </w:t>
      </w:r>
      <w:r>
        <w:rPr>
          <w:rFonts w:hint="eastAsia" w:ascii="仿宋" w:hAnsi="仿宋" w:eastAsia="仿宋" w:cs="仿宋"/>
          <w:b w:val="0"/>
          <w:bCs/>
          <w:color w:val="000000" w:themeColor="text1"/>
          <w:sz w:val="24"/>
          <w:szCs w:val="24"/>
          <w:highlight w:val="none"/>
          <w14:textFill>
            <w14:solidFill>
              <w14:schemeClr w14:val="tx1"/>
            </w14:solidFill>
          </w14:textFill>
        </w:rPr>
        <w:t>由于</w:t>
      </w:r>
      <w:r>
        <w:rPr>
          <w:rFonts w:hint="eastAsia" w:ascii="仿宋" w:hAnsi="仿宋" w:eastAsia="仿宋" w:cs="仿宋"/>
          <w:bCs/>
          <w:color w:val="000000" w:themeColor="text1"/>
          <w:sz w:val="24"/>
          <w:szCs w:val="24"/>
          <w:highlight w:val="none"/>
          <w14:textFill>
            <w14:solidFill>
              <w14:schemeClr w14:val="tx1"/>
            </w14:solidFill>
          </w14:textFill>
        </w:rPr>
        <w:t>成交供应商原因导致重新采购的，应当承担支付代理费和专家评审费等费用在内的赔偿责任。</w:t>
      </w:r>
    </w:p>
    <w:p w14:paraId="29FA281E">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p>
    <w:p w14:paraId="5A64F9F4">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十二、合同</w:t>
      </w:r>
    </w:p>
    <w:p w14:paraId="240782F1">
      <w:pPr>
        <w:tabs>
          <w:tab w:val="left" w:pos="0"/>
        </w:tabs>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1.合同主要条款：</w:t>
      </w:r>
      <w:r>
        <w:rPr>
          <w:rFonts w:hint="eastAsia" w:ascii="仿宋" w:hAnsi="仿宋" w:eastAsia="仿宋" w:cs="仿宋"/>
          <w:color w:val="000000" w:themeColor="text1"/>
          <w:sz w:val="24"/>
          <w:highlight w:val="none"/>
          <w14:textFill>
            <w14:solidFill>
              <w14:schemeClr w14:val="tx1"/>
            </w14:solidFill>
          </w14:textFill>
        </w:rPr>
        <w:t>详见“第六部分拟签订的合同文本”。</w:t>
      </w:r>
    </w:p>
    <w:p w14:paraId="5A90B4CF">
      <w:pPr>
        <w:tabs>
          <w:tab w:val="left" w:pos="0"/>
        </w:tabs>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2.合同的签订</w:t>
      </w:r>
    </w:p>
    <w:p w14:paraId="5542A8EE">
      <w:pPr>
        <w:widowControl/>
        <w:shd w:val="clear" w:color="auto" w:fill="FFFFFF"/>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2.1</w:t>
      </w:r>
      <w:r>
        <w:rPr>
          <w:rFonts w:hint="eastAsia" w:ascii="仿宋" w:hAnsi="仿宋" w:eastAsia="仿宋" w:cs="仿宋"/>
          <w:color w:val="000000" w:themeColor="text1"/>
          <w:kern w:val="0"/>
          <w:sz w:val="24"/>
          <w:highlight w:val="none"/>
          <w14:textFill>
            <w14:solidFill>
              <w14:schemeClr w14:val="tx1"/>
            </w14:solidFill>
          </w14:textFill>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4E880F52">
      <w:pPr>
        <w:pStyle w:val="395"/>
        <w:snapToGrid w:val="0"/>
        <w:spacing w:before="0"/>
        <w:ind w:firstLine="48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lang w:val="zh-CN"/>
          <w14:textFill>
            <w14:solidFill>
              <w14:schemeClr w14:val="tx1"/>
            </w14:solidFill>
          </w14:textFill>
        </w:rPr>
        <w:t>2.2成交人按规定的日期、时间、地点，由法定代表人或其授权代表与采购人代表签订合同。如成交人为联合体的，由联合体成员各方法定代表人或其授权代表与采购人代表签订合同。</w:t>
      </w:r>
    </w:p>
    <w:p w14:paraId="2558B69A">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004EE1B7">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163002D">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2.5如签订合同并生效后，供应商无故拒绝或延期，除按照合同条款处理外，列入不良行为记录一次，并给予通报。</w:t>
      </w:r>
    </w:p>
    <w:p w14:paraId="7184329E">
      <w:pPr>
        <w:pStyle w:val="395"/>
        <w:snapToGrid w:val="0"/>
        <w:spacing w:before="0" w:after="12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2.6采购合同由采购人与成交供应商根据磋商文件、响应文件等内容通过政府采购电子交易平台在线签订，自动备案。</w:t>
      </w:r>
    </w:p>
    <w:p w14:paraId="7386BF72">
      <w:pPr>
        <w:tabs>
          <w:tab w:val="left" w:pos="0"/>
        </w:tabs>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3．履约保证金</w:t>
      </w:r>
    </w:p>
    <w:p w14:paraId="3F7851A0">
      <w:pPr>
        <w:tabs>
          <w:tab w:val="left" w:pos="0"/>
        </w:tabs>
        <w:spacing w:line="360" w:lineRule="auto"/>
        <w:ind w:firstLine="482"/>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000000" w:themeColor="text1"/>
          <w:sz w:val="24"/>
          <w:highlight w:val="none"/>
          <w14:textFill>
            <w14:solidFill>
              <w14:schemeClr w14:val="tx1"/>
            </w14:solidFill>
          </w14:textFill>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10EF560">
      <w:pPr>
        <w:tabs>
          <w:tab w:val="left" w:pos="0"/>
        </w:tabs>
        <w:spacing w:line="360" w:lineRule="auto"/>
        <w:ind w:firstLine="482"/>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snapToGrid w:val="0"/>
          <w:color w:val="000000" w:themeColor="text1"/>
          <w:kern w:val="28"/>
          <w:sz w:val="24"/>
          <w:highlight w:val="none"/>
          <w:lang w:val="en-US" w:eastAsia="zh-CN"/>
          <w14:textFill>
            <w14:solidFill>
              <w14:schemeClr w14:val="tx1"/>
            </w14:solidFill>
          </w14:textFill>
        </w:rPr>
        <w:t>95763</w:t>
      </w:r>
      <w:r>
        <w:rPr>
          <w:rFonts w:hint="eastAsia" w:ascii="仿宋" w:hAnsi="仿宋" w:eastAsia="仿宋" w:cs="仿宋"/>
          <w:snapToGrid w:val="0"/>
          <w:color w:val="000000" w:themeColor="text1"/>
          <w:kern w:val="28"/>
          <w:sz w:val="24"/>
          <w:highlight w:val="none"/>
          <w14:textFill>
            <w14:solidFill>
              <w14:schemeClr w14:val="tx1"/>
            </w14:solidFill>
          </w14:textFill>
        </w:rPr>
        <w:t>。</w:t>
      </w:r>
    </w:p>
    <w:p w14:paraId="64092661">
      <w:pPr>
        <w:pStyle w:val="5"/>
        <w:numPr>
          <w:ilvl w:val="0"/>
          <w:numId w:val="10"/>
        </w:numPr>
        <w:ind w:left="0" w:firstLine="0"/>
        <w:rPr>
          <w:rFonts w:hint="eastAsia" w:ascii="仿宋" w:hAnsi="仿宋" w:eastAsia="仿宋" w:cs="仿宋"/>
          <w:snapToGrid w:val="0"/>
          <w:color w:val="000000" w:themeColor="text1"/>
          <w:kern w:val="28"/>
          <w:sz w:val="24"/>
          <w:highlight w:val="none"/>
          <w:lang w:val="en-US"/>
          <w14:textFill>
            <w14:solidFill>
              <w14:schemeClr w14:val="tx1"/>
            </w14:solidFill>
          </w14:textFill>
        </w:rPr>
      </w:pPr>
      <w:r>
        <w:rPr>
          <w:rFonts w:hint="eastAsia" w:ascii="仿宋" w:hAnsi="仿宋" w:eastAsia="仿宋" w:cs="仿宋"/>
          <w:snapToGrid w:val="0"/>
          <w:color w:val="000000" w:themeColor="text1"/>
          <w:kern w:val="28"/>
          <w:sz w:val="24"/>
          <w:highlight w:val="none"/>
          <w:lang w:val="en-US"/>
          <w14:textFill>
            <w14:solidFill>
              <w14:schemeClr w14:val="tx1"/>
            </w14:solidFill>
          </w14:textFill>
        </w:rPr>
        <w:t>预付款</w:t>
      </w:r>
    </w:p>
    <w:p w14:paraId="09E00743">
      <w:pPr>
        <w:adjustRightInd/>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采购单位应当在政府采购合同中约定预付款，对中小企业合同</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预付款比例</w:t>
      </w:r>
      <w:r>
        <w:rPr>
          <w:rFonts w:hint="eastAsia" w:ascii="仿宋" w:hAnsi="仿宋" w:eastAsia="仿宋" w:cs="仿宋"/>
          <w:b w:val="0"/>
          <w:bCs w:val="0"/>
          <w:color w:val="000000" w:themeColor="text1"/>
          <w:sz w:val="24"/>
          <w:szCs w:val="24"/>
          <w:highlight w:val="none"/>
          <w14:textFill>
            <w14:solidFill>
              <w14:schemeClr w14:val="tx1"/>
            </w14:solidFill>
          </w14:textFill>
        </w:rPr>
        <w:t>原则上不低于</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合同金额的40％，</w:t>
      </w:r>
      <w:r>
        <w:rPr>
          <w:rFonts w:hint="eastAsia" w:ascii="仿宋" w:hAnsi="仿宋" w:eastAsia="仿宋" w:cs="仿宋"/>
          <w:b w:val="0"/>
          <w:bCs w:val="0"/>
          <w:color w:val="000000" w:themeColor="text1"/>
          <w:sz w:val="24"/>
          <w:szCs w:val="24"/>
          <w:highlight w:val="none"/>
          <w14:textFill>
            <w14:solidFill>
              <w14:schemeClr w14:val="tx1"/>
            </w14:solidFill>
          </w14:textFill>
        </w:rPr>
        <w:t>不高于合同金额的70%</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；项目分年安排预算的，每年预付款比例</w:t>
      </w:r>
      <w:r>
        <w:rPr>
          <w:rFonts w:hint="eastAsia" w:ascii="仿宋" w:hAnsi="仿宋" w:eastAsia="仿宋" w:cs="仿宋"/>
          <w:color w:val="000000" w:themeColor="text1"/>
          <w:sz w:val="24"/>
          <w:highlight w:val="none"/>
          <w14:textFill>
            <w14:solidFill>
              <w14:schemeClr w14:val="tx1"/>
            </w14:solidFill>
          </w14:textFill>
        </w:rPr>
        <w:t>不低于</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项目年度计划支付资金额的40％，</w:t>
      </w:r>
      <w:r>
        <w:rPr>
          <w:rFonts w:hint="eastAsia" w:ascii="仿宋" w:hAnsi="仿宋" w:eastAsia="仿宋" w:cs="仿宋"/>
          <w:b w:val="0"/>
          <w:bCs w:val="0"/>
          <w:color w:val="000000" w:themeColor="text1"/>
          <w:sz w:val="24"/>
          <w:szCs w:val="24"/>
          <w:highlight w:val="none"/>
          <w14:textFill>
            <w14:solidFill>
              <w14:schemeClr w14:val="tx1"/>
            </w14:solidFill>
          </w14:textFill>
        </w:rPr>
        <w:t>不高于合同金额的70%</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；采购项目实施以人工投入为主的，</w:t>
      </w:r>
      <w:r>
        <w:rPr>
          <w:rFonts w:hint="eastAsia" w:ascii="仿宋" w:hAnsi="仿宋" w:eastAsia="仿宋" w:cs="仿宋"/>
          <w:b w:val="0"/>
          <w:bCs w:val="0"/>
          <w:color w:val="000000" w:themeColor="text1"/>
          <w:sz w:val="24"/>
          <w:szCs w:val="24"/>
          <w:highlight w:val="none"/>
          <w14:textFill>
            <w14:solidFill>
              <w14:schemeClr w14:val="tx1"/>
            </w14:solidFill>
          </w14:textFill>
        </w:rPr>
        <w:t>可适当降低预付款比例，但不得低于</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20%。对供应商为大型企业的项目或者以人工投入为主且实行按月定期结算支付款项的项目，预付款可低于上述比例或者不约定预付款。在签订合同时，</w:t>
      </w:r>
      <w:r>
        <w:rPr>
          <w:rFonts w:hint="eastAsia" w:ascii="仿宋" w:hAnsi="仿宋" w:eastAsia="仿宋" w:cs="仿宋"/>
          <w:b w:val="0"/>
          <w:bCs w:val="0"/>
          <w:color w:val="000000" w:themeColor="text1"/>
          <w:sz w:val="24"/>
          <w:szCs w:val="24"/>
          <w:highlight w:val="none"/>
          <w14:textFill>
            <w14:solidFill>
              <w14:schemeClr w14:val="tx1"/>
            </w14:solidFill>
          </w14:textFill>
        </w:rPr>
        <w:t>供应商</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明确表示无需预付款或者主动要求降低预付款比例的，</w:t>
      </w:r>
      <w:r>
        <w:rPr>
          <w:rFonts w:hint="eastAsia" w:ascii="仿宋" w:hAnsi="仿宋" w:eastAsia="仿宋" w:cs="仿宋"/>
          <w:b w:val="0"/>
          <w:bCs w:val="0"/>
          <w:color w:val="000000" w:themeColor="text1"/>
          <w:sz w:val="24"/>
          <w:szCs w:val="24"/>
          <w:highlight w:val="none"/>
          <w14:textFill>
            <w14:solidFill>
              <w14:schemeClr w14:val="tx1"/>
            </w14:solidFill>
          </w14:textFill>
        </w:rPr>
        <w:t>采购单位</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可不适用前述规定。</w:t>
      </w:r>
      <w:r>
        <w:rPr>
          <w:rFonts w:hint="eastAsia" w:ascii="仿宋" w:hAnsi="仿宋" w:eastAsia="仿宋" w:cs="仿宋"/>
          <w:b w:val="0"/>
          <w:bCs w:val="0"/>
          <w:color w:val="000000" w:themeColor="text1"/>
          <w:sz w:val="24"/>
          <w:szCs w:val="24"/>
          <w:highlight w:val="none"/>
          <w14:textFill>
            <w14:solidFill>
              <w14:schemeClr w14:val="tx1"/>
            </w14:solidFill>
          </w14:textFill>
        </w:rPr>
        <w:t>采购单位</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根据项目特点、供应商诚信等因素，可以要求</w:t>
      </w:r>
      <w:r>
        <w:rPr>
          <w:rFonts w:hint="eastAsia" w:ascii="仿宋" w:hAnsi="仿宋" w:eastAsia="仿宋" w:cs="仿宋"/>
          <w:b w:val="0"/>
          <w:bCs w:val="0"/>
          <w:color w:val="000000" w:themeColor="text1"/>
          <w:sz w:val="24"/>
          <w:szCs w:val="24"/>
          <w:highlight w:val="none"/>
          <w14:textFill>
            <w14:solidFill>
              <w14:schemeClr w14:val="tx1"/>
            </w14:solidFill>
          </w14:textFill>
        </w:rPr>
        <w:t>供应商</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w:t>
      </w:r>
      <w:r>
        <w:rPr>
          <w:rFonts w:hint="eastAsia" w:ascii="仿宋" w:hAnsi="仿宋" w:eastAsia="仿宋" w:cs="仿宋"/>
          <w:b w:val="0"/>
          <w:bCs w:val="0"/>
          <w:color w:val="000000" w:themeColor="text1"/>
          <w:sz w:val="24"/>
          <w:szCs w:val="24"/>
          <w:highlight w:val="none"/>
          <w14:textFill>
            <w14:solidFill>
              <w14:schemeClr w14:val="tx1"/>
            </w14:solidFill>
          </w14:textFill>
        </w:rPr>
        <w:t>供应商</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95763</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w:t>
      </w:r>
    </w:p>
    <w:p w14:paraId="5087CA1E">
      <w:pPr>
        <w:pStyle w:val="5"/>
        <w:numPr>
          <w:ilvl w:val="255"/>
          <w:numId w:val="0"/>
        </w:numPr>
        <w:ind w:left="0" w:firstLine="0"/>
        <w:rPr>
          <w:rFonts w:hint="eastAsia" w:ascii="仿宋" w:hAnsi="仿宋" w:eastAsia="仿宋" w:cs="仿宋"/>
          <w:snapToGrid w:val="0"/>
          <w:color w:val="000000" w:themeColor="text1"/>
          <w:kern w:val="28"/>
          <w:sz w:val="24"/>
          <w:highlight w:val="none"/>
          <w:lang w:val="en-US"/>
          <w14:textFill>
            <w14:solidFill>
              <w14:schemeClr w14:val="tx1"/>
            </w14:solidFill>
          </w14:textFill>
        </w:rPr>
      </w:pPr>
    </w:p>
    <w:p w14:paraId="2F36A9C3">
      <w:pPr>
        <w:snapToGrid w:val="0"/>
        <w:spacing w:line="360" w:lineRule="auto"/>
        <w:jc w:val="both"/>
        <w:rPr>
          <w:rFonts w:hint="eastAsia" w:ascii="仿宋" w:hAnsi="仿宋" w:eastAsia="仿宋" w:cs="仿宋"/>
          <w:b/>
          <w:color w:val="000000" w:themeColor="text1"/>
          <w:sz w:val="36"/>
          <w:szCs w:val="36"/>
          <w:highlight w:val="none"/>
          <w14:textFill>
            <w14:solidFill>
              <w14:schemeClr w14:val="tx1"/>
            </w14:solidFill>
          </w14:textFill>
        </w:rPr>
      </w:pPr>
    </w:p>
    <w:p w14:paraId="610D1353">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十三、验收</w:t>
      </w:r>
    </w:p>
    <w:p w14:paraId="0AA53218">
      <w:pPr>
        <w:pStyle w:val="24"/>
        <w:spacing w:line="360" w:lineRule="auto"/>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1.验收</w:t>
      </w:r>
    </w:p>
    <w:p w14:paraId="42E26C7F">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9C2F592">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1.2采购人可以邀请参加本项目的其他供应商或者第三方机构参与验收。参与验收的供应商或者第三方机构的意见作为验收书的参考资料一并存档。</w:t>
      </w:r>
    </w:p>
    <w:p w14:paraId="6C8F057E">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28528B4">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537ABF0">
      <w:pPr>
        <w:pStyle w:val="5"/>
        <w:numPr>
          <w:ilvl w:val="-1"/>
          <w:numId w:val="0"/>
        </w:numPr>
        <w:adjustRightInd w:val="0"/>
        <w:snapToGrid w:val="0"/>
        <w:ind w:left="0" w:leftChars="0" w:firstLine="480" w:firstLineChars="200"/>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1</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合同管理</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-支付管理。对于供应商提起在线支付申请的，采购</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人</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应当</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按规定</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做好审核并完成支付。</w:t>
      </w:r>
    </w:p>
    <w:p w14:paraId="7A91B710">
      <w:pPr>
        <w:pStyle w:val="72"/>
        <w:rPr>
          <w:rFonts w:hint="eastAsia" w:ascii="仿宋" w:hAnsi="仿宋" w:eastAsia="仿宋" w:cs="仿宋"/>
          <w:color w:val="000000" w:themeColor="text1"/>
          <w:highlight w:val="none"/>
          <w14:textFill>
            <w14:solidFill>
              <w14:schemeClr w14:val="tx1"/>
            </w14:solidFill>
          </w14:textFill>
        </w:rPr>
      </w:pPr>
    </w:p>
    <w:p w14:paraId="45A74467">
      <w:pPr>
        <w:snapToGrid w:val="0"/>
        <w:spacing w:line="360" w:lineRule="auto"/>
        <w:jc w:val="center"/>
        <w:rPr>
          <w:rFonts w:hint="eastAsia" w:ascii="仿宋" w:hAnsi="仿宋" w:eastAsia="仿宋" w:cs="仿宋"/>
          <w:b/>
          <w:color w:val="000000" w:themeColor="text1"/>
          <w:sz w:val="36"/>
          <w:szCs w:val="36"/>
          <w:highlight w:val="none"/>
          <w14:textFill>
            <w14:solidFill>
              <w14:schemeClr w14:val="tx1"/>
            </w14:solidFill>
          </w14:textFill>
        </w:rPr>
      </w:pPr>
    </w:p>
    <w:p w14:paraId="02138938">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十四、电子交易活动的中止</w:t>
      </w:r>
    </w:p>
    <w:p w14:paraId="0022D523">
      <w:pPr>
        <w:tabs>
          <w:tab w:val="left" w:pos="0"/>
        </w:tabs>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电子交易活动的中止</w:t>
      </w:r>
    </w:p>
    <w:p w14:paraId="2FEDC644">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采购过程中出现以下情形，导致电子交易平台无法正常运行，或者无法保证电子交易的公平、公正和安全时，</w:t>
      </w:r>
      <w:r>
        <w:rPr>
          <w:rFonts w:hint="eastAsia" w:ascii="仿宋" w:hAnsi="仿宋" w:eastAsia="仿宋" w:cs="仿宋"/>
          <w:color w:val="000000" w:themeColor="text1"/>
          <w:kern w:val="0"/>
          <w:sz w:val="24"/>
          <w:highlight w:val="none"/>
          <w:lang w:eastAsia="zh-CN"/>
          <w14:textFill>
            <w14:solidFill>
              <w14:schemeClr w14:val="tx1"/>
            </w14:solidFill>
          </w14:textFill>
        </w:rPr>
        <w:t>采购代理机构</w:t>
      </w:r>
      <w:r>
        <w:rPr>
          <w:rFonts w:hint="eastAsia" w:ascii="仿宋" w:hAnsi="仿宋" w:eastAsia="仿宋" w:cs="仿宋"/>
          <w:color w:val="000000" w:themeColor="text1"/>
          <w:kern w:val="0"/>
          <w:sz w:val="24"/>
          <w:highlight w:val="none"/>
          <w14:textFill>
            <w14:solidFill>
              <w14:schemeClr w14:val="tx1"/>
            </w14:solidFill>
          </w14:textFill>
        </w:rPr>
        <w:t>可中止电子交易活动：</w:t>
      </w:r>
    </w:p>
    <w:p w14:paraId="3CD689AC">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1.1电子交易平台发生故障而无法登录访问的； </w:t>
      </w:r>
    </w:p>
    <w:p w14:paraId="408A4FC6">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1.2电子交易平台应用或数据库出现错误，不能进行正常操作的；</w:t>
      </w:r>
    </w:p>
    <w:p w14:paraId="607C686E">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1.3电子交易平台发现严重安全漏洞，有潜在泄密危险的；</w:t>
      </w:r>
    </w:p>
    <w:p w14:paraId="766B4A67">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1.4病毒发作导致不能进行正常操作的； </w:t>
      </w:r>
    </w:p>
    <w:p w14:paraId="105EB186">
      <w:pPr>
        <w:tabs>
          <w:tab w:val="left" w:pos="0"/>
        </w:tabs>
        <w:spacing w:line="360" w:lineRule="auto"/>
        <w:ind w:firstLine="48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1.5其他无法保证电子交易的公平、公正和安全的情况。</w:t>
      </w:r>
    </w:p>
    <w:p w14:paraId="4BF0E82B">
      <w:pPr>
        <w:tabs>
          <w:tab w:val="left" w:pos="0"/>
        </w:tabs>
        <w:spacing w:line="360" w:lineRule="auto"/>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kern w:val="0"/>
          <w:sz w:val="24"/>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68072990"/>
      <w:bookmarkEnd w:id="54"/>
      <w:bookmarkStart w:id="55" w:name="_Hlt74707468"/>
      <w:bookmarkEnd w:id="55"/>
      <w:bookmarkStart w:id="56" w:name="_Hlt75236290"/>
      <w:bookmarkEnd w:id="56"/>
      <w:bookmarkStart w:id="57" w:name="_Hlt75236011"/>
      <w:bookmarkEnd w:id="57"/>
      <w:bookmarkStart w:id="58" w:name="_Hlt74729768"/>
      <w:bookmarkEnd w:id="58"/>
      <w:bookmarkStart w:id="59" w:name="_Hlt68057669"/>
      <w:bookmarkEnd w:id="59"/>
      <w:bookmarkStart w:id="60" w:name="_Hlt74730295"/>
      <w:bookmarkEnd w:id="60"/>
      <w:bookmarkStart w:id="61" w:name="_Hlt74714665"/>
      <w:bookmarkEnd w:id="61"/>
      <w:bookmarkStart w:id="62" w:name="_Hlt75236101"/>
      <w:bookmarkEnd w:id="62"/>
      <w:bookmarkStart w:id="63" w:name="第三部分"/>
      <w:bookmarkStart w:id="64" w:name="_Toc164416483"/>
      <w:r>
        <w:rPr>
          <w:rFonts w:hint="eastAsia" w:ascii="仿宋" w:hAnsi="仿宋" w:eastAsia="仿宋" w:cs="仿宋"/>
          <w:b/>
          <w:color w:val="000000" w:themeColor="text1"/>
          <w:sz w:val="36"/>
          <w:szCs w:val="36"/>
          <w:highlight w:val="none"/>
          <w14:textFill>
            <w14:solidFill>
              <w14:schemeClr w14:val="tx1"/>
            </w14:solidFill>
          </w14:textFill>
        </w:rPr>
        <w:br w:type="page"/>
      </w:r>
    </w:p>
    <w:p w14:paraId="41BA2BCD">
      <w:pPr>
        <w:adjustRightInd/>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第四部分  采购需求</w:t>
      </w:r>
    </w:p>
    <w:p w14:paraId="7B463E75">
      <w:pPr>
        <w:spacing w:line="360" w:lineRule="auto"/>
        <w:rPr>
          <w:rFonts w:hint="eastAsia" w:ascii="仿宋" w:hAnsi="仿宋" w:eastAsia="仿宋" w:cs="仿宋"/>
          <w:color w:val="000000" w:themeColor="text1"/>
          <w:kern w:val="0"/>
          <w:sz w:val="24"/>
          <w:highlight w:val="none"/>
          <w:u w:val="single"/>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注：“▲” 系指实质性要求条款， “※”系指磋商过程中可能实质性变动的内容。</w:t>
      </w:r>
    </w:p>
    <w:p w14:paraId="73B5E0A1">
      <w:pPr>
        <w:pStyle w:val="3"/>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一、项目基本要求</w:t>
      </w:r>
    </w:p>
    <w:p w14:paraId="6E1A5474">
      <w:pPr>
        <w:spacing w:before="156" w:beforeLines="50" w:after="93" w:afterLines="30"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1、项目情况：</w:t>
      </w:r>
    </w:p>
    <w:p w14:paraId="23CB1B6E">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本项目为杭州市滨江区浦沿街道社区卫生服务中心2025年标识、标牌及图文制作项目 </w:t>
      </w:r>
      <w:r>
        <w:rPr>
          <w:rFonts w:hint="eastAsia" w:ascii="仿宋" w:hAnsi="仿宋" w:eastAsia="仿宋" w:cs="仿宋"/>
          <w:color w:val="000000" w:themeColor="text1"/>
          <w:sz w:val="24"/>
          <w:szCs w:val="24"/>
          <w:highlight w:val="none"/>
          <w:lang w:bidi="en-US"/>
          <w14:textFill>
            <w14:solidFill>
              <w14:schemeClr w14:val="tx1"/>
            </w14:solidFill>
          </w14:textFill>
        </w:rPr>
        <w:t>，还包括货物供货、安装调试、货物验收、培训、质保期内的售后服务等。</w:t>
      </w:r>
      <w:r>
        <w:rPr>
          <w:rFonts w:hint="eastAsia" w:ascii="仿宋" w:hAnsi="仿宋" w:eastAsia="仿宋" w:cs="仿宋"/>
          <w:color w:val="000000" w:themeColor="text1"/>
          <w:sz w:val="24"/>
          <w:szCs w:val="24"/>
          <w:highlight w:val="none"/>
          <w14:textFill>
            <w14:solidFill>
              <w14:schemeClr w14:val="tx1"/>
            </w14:solidFill>
          </w14:textFill>
        </w:rPr>
        <w:t>投标报价应包括</w:t>
      </w:r>
      <w:r>
        <w:rPr>
          <w:rFonts w:hint="eastAsia" w:ascii="仿宋" w:hAnsi="仿宋" w:eastAsia="仿宋" w:cs="仿宋"/>
          <w:b/>
          <w:color w:val="000000" w:themeColor="text1"/>
          <w:sz w:val="24"/>
          <w:highlight w:val="none"/>
          <w14:textFill>
            <w14:solidFill>
              <w14:schemeClr w14:val="tx1"/>
            </w14:solidFill>
          </w14:textFill>
        </w:rPr>
        <w:t>标识、标牌及图文制作</w:t>
      </w:r>
      <w:r>
        <w:rPr>
          <w:rFonts w:hint="eastAsia" w:ascii="仿宋" w:hAnsi="仿宋" w:eastAsia="仿宋" w:cs="仿宋"/>
          <w:b/>
          <w:color w:val="000000" w:themeColor="text1"/>
          <w:sz w:val="24"/>
          <w:highlight w:val="none"/>
          <w:lang w:val="en-US" w:eastAsia="zh-CN"/>
          <w14:textFill>
            <w14:solidFill>
              <w14:schemeClr w14:val="tx1"/>
            </w14:solidFill>
          </w14:textFill>
        </w:rPr>
        <w:t>的设计费及</w:t>
      </w:r>
      <w:r>
        <w:rPr>
          <w:rFonts w:hint="eastAsia" w:ascii="仿宋" w:hAnsi="仿宋" w:eastAsia="仿宋" w:cs="仿宋"/>
          <w:b/>
          <w:color w:val="000000" w:themeColor="text1"/>
          <w:sz w:val="24"/>
          <w:highlight w:val="none"/>
          <w14:textFill>
            <w14:solidFill>
              <w14:schemeClr w14:val="tx1"/>
            </w14:solidFill>
          </w14:textFill>
        </w:rPr>
        <w:t>深化设计费、</w:t>
      </w:r>
      <w:r>
        <w:rPr>
          <w:rFonts w:hint="eastAsia" w:ascii="仿宋" w:hAnsi="仿宋" w:eastAsia="仿宋" w:cs="仿宋"/>
          <w:color w:val="000000" w:themeColor="text1"/>
          <w:sz w:val="24"/>
          <w:szCs w:val="24"/>
          <w:highlight w:val="none"/>
          <w14:textFill>
            <w14:solidFill>
              <w14:schemeClr w14:val="tx1"/>
            </w14:solidFill>
          </w14:textFill>
        </w:rPr>
        <w:t>货款、标准附件、备品备件、专用工具、包装、存放、运输、装卸、保险、税金、货到就位以及安装、调试、保修等一切税金和费用及专利权、版权、设计或其他因知识产权而需要向其他方支付的税费等因本项目而产生的一切费用。</w:t>
      </w:r>
    </w:p>
    <w:p w14:paraId="72CD5AF2">
      <w:pPr>
        <w:adjustRightInd w:val="0"/>
        <w:spacing w:line="360" w:lineRule="auto"/>
        <w:ind w:firstLine="424" w:firstLineChars="177"/>
        <w:rPr>
          <w:rFonts w:hint="eastAsia"/>
          <w:color w:val="000000" w:themeColor="text1"/>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供应商应根据</w:t>
      </w:r>
      <w:r>
        <w:rPr>
          <w:rFonts w:hint="eastAsia" w:ascii="仿宋" w:hAnsi="仿宋" w:eastAsia="仿宋" w:cs="仿宋"/>
          <w:color w:val="000000" w:themeColor="text1"/>
          <w:sz w:val="24"/>
          <w:szCs w:val="24"/>
          <w:highlight w:val="none"/>
          <w:lang w:eastAsia="zh-CN"/>
          <w14:textFill>
            <w14:solidFill>
              <w14:schemeClr w14:val="tx1"/>
            </w14:solidFill>
          </w14:textFill>
        </w:rPr>
        <w:t>磋商文件</w:t>
      </w:r>
      <w:r>
        <w:rPr>
          <w:rFonts w:hint="eastAsia" w:ascii="仿宋" w:hAnsi="仿宋" w:eastAsia="仿宋" w:cs="仿宋"/>
          <w:color w:val="000000" w:themeColor="text1"/>
          <w:sz w:val="24"/>
          <w:szCs w:val="24"/>
          <w:highlight w:val="none"/>
          <w14:textFill>
            <w14:solidFill>
              <w14:schemeClr w14:val="tx1"/>
            </w14:solidFill>
          </w14:textFill>
        </w:rPr>
        <w:t>所提出的设备技术规格和服务要求，综合考虑设备的适应性，选择具有最佳性能价格比的设备前来投标。希望供应商以精良的设备、优良的服务和优惠的价格，充分显示你们的竞争实力。</w:t>
      </w:r>
    </w:p>
    <w:p w14:paraId="1E1D1B91">
      <w:pPr>
        <w:numPr>
          <w:ilvl w:val="0"/>
          <w:numId w:val="0"/>
        </w:numPr>
        <w:spacing w:line="360" w:lineRule="auto"/>
        <w:rPr>
          <w:rFonts w:hint="eastAsia" w:ascii="仿宋" w:hAnsi="仿宋" w:eastAsia="仿宋" w:cs="仿宋"/>
          <w:b/>
          <w:bCs/>
          <w:color w:val="000000" w:themeColor="text1"/>
          <w:sz w:val="24"/>
          <w:highlight w:val="none"/>
          <w:lang w:eastAsia="zh-CN"/>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w:t>
      </w:r>
      <w:r>
        <w:rPr>
          <w:rFonts w:hint="eastAsia" w:ascii="仿宋" w:hAnsi="仿宋" w:eastAsia="仿宋" w:cs="仿宋"/>
          <w:b/>
          <w:bCs/>
          <w:color w:val="000000" w:themeColor="text1"/>
          <w:sz w:val="24"/>
          <w:highlight w:val="none"/>
          <w14:textFill>
            <w14:solidFill>
              <w14:schemeClr w14:val="tx1"/>
            </w14:solidFill>
          </w14:textFill>
        </w:rPr>
        <w:t>项目要求</w:t>
      </w:r>
      <w:r>
        <w:rPr>
          <w:rFonts w:hint="eastAsia" w:ascii="仿宋" w:hAnsi="仿宋" w:eastAsia="仿宋" w:cs="仿宋"/>
          <w:b/>
          <w:bCs/>
          <w:color w:val="000000" w:themeColor="text1"/>
          <w:sz w:val="24"/>
          <w:highlight w:val="none"/>
          <w:lang w:eastAsia="zh-CN"/>
          <w14:textFill>
            <w14:solidFill>
              <w14:schemeClr w14:val="tx1"/>
            </w14:solidFill>
          </w14:textFill>
        </w:rPr>
        <w:t>：</w:t>
      </w:r>
    </w:p>
    <w:p w14:paraId="3A68AB70">
      <w:pPr>
        <w:adjustRightInd w:val="0"/>
        <w:spacing w:line="360" w:lineRule="auto"/>
        <w:ind w:firstLine="241" w:firstLineChars="100"/>
        <w:jc w:val="left"/>
        <w:rPr>
          <w:rFonts w:hint="eastAsia" w:ascii="仿宋" w:hAnsi="仿宋" w:eastAsia="仿宋" w:cs="仿宋"/>
          <w:color w:val="000000" w:themeColor="text1"/>
          <w:sz w:val="24"/>
          <w:szCs w:val="24"/>
          <w:highlight w:val="none"/>
          <w:u w:val="singl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1、交付（实施）的时间（期限）：</w:t>
      </w:r>
      <w:r>
        <w:rPr>
          <w:rFonts w:hint="eastAsia" w:ascii="仿宋" w:hAnsi="仿宋" w:eastAsia="仿宋" w:cs="仿宋"/>
          <w:bCs/>
          <w:color w:val="000000" w:themeColor="text1"/>
          <w:sz w:val="24"/>
          <w:szCs w:val="24"/>
          <w:highlight w:val="none"/>
          <w14:textFill>
            <w14:solidFill>
              <w14:schemeClr w14:val="tx1"/>
            </w14:solidFill>
          </w14:textFill>
        </w:rPr>
        <w:t>合同签订之日起</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45</w:t>
      </w:r>
      <w:r>
        <w:rPr>
          <w:rFonts w:hint="eastAsia" w:ascii="仿宋" w:hAnsi="仿宋" w:eastAsia="仿宋" w:cs="仿宋"/>
          <w:bCs/>
          <w:color w:val="000000" w:themeColor="text1"/>
          <w:sz w:val="24"/>
          <w:szCs w:val="24"/>
          <w:highlight w:val="none"/>
          <w14:textFill>
            <w14:solidFill>
              <w14:schemeClr w14:val="tx1"/>
            </w14:solidFill>
          </w14:textFill>
        </w:rPr>
        <w:t>日历天内完成供货、安装调试及验收。</w:t>
      </w:r>
    </w:p>
    <w:p w14:paraId="18446738">
      <w:pPr>
        <w:adjustRightInd w:val="0"/>
        <w:spacing w:line="360" w:lineRule="auto"/>
        <w:ind w:firstLine="241" w:firstLineChars="100"/>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2、交付（实施）的地点（范围）：</w:t>
      </w:r>
      <w:r>
        <w:rPr>
          <w:rFonts w:hint="eastAsia" w:ascii="仿宋" w:hAnsi="仿宋" w:eastAsia="仿宋" w:cs="仿宋"/>
          <w:bCs/>
          <w:color w:val="000000" w:themeColor="text1"/>
          <w:sz w:val="24"/>
          <w:szCs w:val="24"/>
          <w:highlight w:val="none"/>
          <w14:textFill>
            <w14:solidFill>
              <w14:schemeClr w14:val="tx1"/>
            </w14:solidFill>
          </w14:textFill>
        </w:rPr>
        <w:t>采购人指定地点。</w:t>
      </w:r>
    </w:p>
    <w:p w14:paraId="42FB08CD">
      <w:pPr>
        <w:adjustRightInd w:val="0"/>
        <w:spacing w:line="360" w:lineRule="auto"/>
        <w:ind w:firstLine="0" w:firstLineChars="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二</w:t>
      </w:r>
      <w:r>
        <w:rPr>
          <w:rFonts w:hint="eastAsia" w:ascii="仿宋" w:hAnsi="仿宋" w:eastAsia="仿宋" w:cs="仿宋"/>
          <w:b/>
          <w:bCs/>
          <w:color w:val="000000" w:themeColor="text1"/>
          <w:sz w:val="24"/>
          <w:szCs w:val="24"/>
          <w:highlight w:val="none"/>
          <w14:textFill>
            <w14:solidFill>
              <w14:schemeClr w14:val="tx1"/>
            </w14:solidFill>
          </w14:textFill>
        </w:rPr>
        <w:t>、需执行的国家相关标准、行业标准、地方标准或者其他相关标准及规范：</w:t>
      </w:r>
    </w:p>
    <w:p w14:paraId="6DD2F247">
      <w:pPr>
        <w:adjustRightInd w:val="0"/>
        <w:snapToGrid w:val="0"/>
        <w:spacing w:line="360" w:lineRule="auto"/>
        <w:ind w:firstLine="480"/>
        <w:rPr>
          <w:rFonts w:hint="eastAsia" w:ascii="仿宋" w:hAnsi="仿宋" w:eastAsia="仿宋" w:cs="仿宋"/>
          <w:bCs/>
          <w:color w:val="000000" w:themeColor="text1"/>
          <w:sz w:val="24"/>
          <w:szCs w:val="24"/>
          <w:highlight w:val="none"/>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如有未特别注明需执行的国家相关标准、行业标准、地方标准或者其他标准、规范，则统一执行最新标准、规范。</w:t>
      </w:r>
    </w:p>
    <w:p w14:paraId="0542ED3A">
      <w:pPr>
        <w:adjustRightInd w:val="0"/>
        <w:spacing w:line="360" w:lineRule="auto"/>
        <w:ind w:firstLine="0" w:firstLineChars="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三</w:t>
      </w:r>
      <w:r>
        <w:rPr>
          <w:rFonts w:hint="eastAsia" w:ascii="仿宋" w:hAnsi="仿宋" w:eastAsia="仿宋" w:cs="仿宋"/>
          <w:b/>
          <w:bCs/>
          <w:color w:val="000000" w:themeColor="text1"/>
          <w:sz w:val="24"/>
          <w:szCs w:val="24"/>
          <w:highlight w:val="none"/>
          <w14:textFill>
            <w14:solidFill>
              <w14:schemeClr w14:val="tx1"/>
            </w14:solidFill>
          </w14:textFill>
        </w:rPr>
        <w:t>、采购清单：详见附件1</w:t>
      </w:r>
    </w:p>
    <w:p w14:paraId="3EAE1EAE">
      <w:pPr>
        <w:adjustRightInd w:val="0"/>
        <w:spacing w:line="360" w:lineRule="auto"/>
        <w:ind w:firstLine="0" w:firstLineChars="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四</w:t>
      </w:r>
      <w:r>
        <w:rPr>
          <w:rFonts w:hint="eastAsia" w:ascii="仿宋" w:hAnsi="仿宋" w:eastAsia="仿宋" w:cs="仿宋"/>
          <w:b/>
          <w:bCs/>
          <w:color w:val="000000" w:themeColor="text1"/>
          <w:sz w:val="24"/>
          <w:szCs w:val="24"/>
          <w:highlight w:val="none"/>
          <w14:textFill>
            <w14:solidFill>
              <w14:schemeClr w14:val="tx1"/>
            </w14:solidFill>
          </w14:textFill>
        </w:rPr>
        <w:t>、其他技术要求：</w:t>
      </w:r>
    </w:p>
    <w:p w14:paraId="18E9C1BD">
      <w:pPr>
        <w:adjustRightInd w:val="0"/>
        <w:spacing w:line="360" w:lineRule="auto"/>
        <w:ind w:firstLine="480"/>
        <w:rPr>
          <w:rFonts w:hint="eastAsia" w:ascii="仿宋" w:hAnsi="仿宋" w:eastAsia="仿宋" w:cs="仿宋"/>
          <w:color w:val="000000" w:themeColor="text1"/>
          <w:sz w:val="24"/>
          <w:szCs w:val="24"/>
          <w:highlight w:val="none"/>
          <w:lang w:bidi="ar"/>
          <w14:textFill>
            <w14:solidFill>
              <w14:schemeClr w14:val="tx1"/>
            </w14:solidFill>
          </w14:textFill>
        </w:rPr>
      </w:pPr>
      <w:r>
        <w:rPr>
          <w:rFonts w:hint="eastAsia" w:ascii="仿宋" w:hAnsi="仿宋" w:eastAsia="仿宋" w:cs="仿宋"/>
          <w:bCs/>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bidi="ar"/>
          <w14:textFill>
            <w14:solidFill>
              <w14:schemeClr w14:val="tx1"/>
            </w14:solidFill>
          </w14:textFill>
        </w:rPr>
        <w:t>采购清单中图片仅供参考，但参数必须满足招标要求；</w:t>
      </w:r>
      <w:r>
        <w:rPr>
          <w:rFonts w:hint="eastAsia" w:ascii="仿宋" w:hAnsi="仿宋" w:eastAsia="仿宋" w:cs="仿宋"/>
          <w:color w:val="000000" w:themeColor="text1"/>
          <w:sz w:val="24"/>
          <w:szCs w:val="24"/>
          <w:highlight w:val="none"/>
          <w14:textFill>
            <w14:solidFill>
              <w14:schemeClr w14:val="tx1"/>
            </w14:solidFill>
          </w14:textFill>
        </w:rPr>
        <w:t>中标人所供的货物须为全新的，符合国家标准的合格产品。</w:t>
      </w:r>
    </w:p>
    <w:p w14:paraId="02E20449">
      <w:pPr>
        <w:adjustRightInd w:val="0"/>
        <w:spacing w:line="360" w:lineRule="auto"/>
        <w:ind w:firstLine="482"/>
        <w:rPr>
          <w:rFonts w:hint="eastAsia" w:ascii="仿宋" w:hAnsi="仿宋" w:eastAsia="仿宋" w:cs="仿宋"/>
          <w:b/>
          <w:bCs/>
          <w:color w:val="000000" w:themeColor="text1"/>
          <w:sz w:val="24"/>
          <w:szCs w:val="24"/>
          <w:highlight w:val="none"/>
          <w:lang w:bidi="ar"/>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bCs/>
          <w:color w:val="000000" w:themeColor="text1"/>
          <w:sz w:val="24"/>
          <w:szCs w:val="24"/>
          <w:highlight w:val="none"/>
          <w:lang w:bidi="ar"/>
          <w14:textFill>
            <w14:solidFill>
              <w14:schemeClr w14:val="tx1"/>
            </w14:solidFill>
          </w14:textFill>
        </w:rPr>
        <w:t>中标后，打样经采购人颜色确认后再下单制作。</w:t>
      </w:r>
    </w:p>
    <w:p w14:paraId="1A1E25DD">
      <w:pPr>
        <w:adjustRightInd w:val="0"/>
        <w:spacing w:line="360" w:lineRule="auto"/>
        <w:ind w:firstLine="482"/>
        <w:rPr>
          <w:rFonts w:hint="eastAsia" w:ascii="仿宋" w:hAnsi="仿宋" w:eastAsia="仿宋" w:cs="仿宋"/>
          <w:b/>
          <w:bCs/>
          <w:color w:val="000000" w:themeColor="text1"/>
          <w:sz w:val="24"/>
          <w:szCs w:val="24"/>
          <w:highlight w:val="none"/>
          <w:lang w:bidi="ar"/>
          <w14:textFill>
            <w14:solidFill>
              <w14:schemeClr w14:val="tx1"/>
            </w14:solidFill>
          </w14:textFill>
        </w:rPr>
      </w:pPr>
      <w:r>
        <w:rPr>
          <w:rFonts w:hint="eastAsia" w:ascii="仿宋" w:hAnsi="仿宋" w:eastAsia="仿宋" w:cs="仿宋"/>
          <w:b/>
          <w:bCs/>
          <w:color w:val="000000" w:themeColor="text1"/>
          <w:sz w:val="24"/>
          <w:szCs w:val="24"/>
          <w:highlight w:val="none"/>
          <w:lang w:bidi="ar"/>
          <w14:textFill>
            <w14:solidFill>
              <w14:schemeClr w14:val="tx1"/>
            </w14:solidFill>
          </w14:textFill>
        </w:rPr>
        <w:t>3、采购人有权按实际需求增加或减少货物设施数量，投标单价在合同执行期间固定不变，项目最终结算金额按实际数量计算。</w:t>
      </w:r>
    </w:p>
    <w:p w14:paraId="26CC0AEF">
      <w:pPr>
        <w:adjustRightInd w:val="0"/>
        <w:spacing w:line="360" w:lineRule="auto"/>
        <w:ind w:firstLine="480"/>
        <w:rPr>
          <w:rFonts w:hint="eastAsia" w:ascii="仿宋" w:hAnsi="仿宋" w:eastAsia="仿宋" w:cs="仿宋"/>
          <w:color w:val="000000" w:themeColor="text1"/>
          <w:sz w:val="24"/>
          <w:szCs w:val="24"/>
          <w:highlight w:val="none"/>
          <w:lang w:bidi="ar"/>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4、如</w:t>
      </w:r>
      <w:r>
        <w:rPr>
          <w:rFonts w:hint="eastAsia" w:ascii="仿宋" w:hAnsi="仿宋" w:eastAsia="仿宋" w:cs="仿宋"/>
          <w:color w:val="000000" w:themeColor="text1"/>
          <w:sz w:val="24"/>
          <w:szCs w:val="24"/>
          <w:highlight w:val="none"/>
          <w:lang w:eastAsia="zh-CN" w:bidi="ar"/>
          <w14:textFill>
            <w14:solidFill>
              <w14:schemeClr w14:val="tx1"/>
            </w14:solidFill>
          </w14:textFill>
        </w:rPr>
        <w:t>磋商文件</w:t>
      </w:r>
      <w:r>
        <w:rPr>
          <w:rFonts w:hint="eastAsia" w:ascii="仿宋" w:hAnsi="仿宋" w:eastAsia="仿宋" w:cs="仿宋"/>
          <w:color w:val="000000" w:themeColor="text1"/>
          <w:sz w:val="24"/>
          <w:szCs w:val="24"/>
          <w:highlight w:val="none"/>
          <w:lang w:bidi="ar"/>
          <w14:textFill>
            <w14:solidFill>
              <w14:schemeClr w14:val="tx1"/>
            </w14:solidFill>
          </w14:textFill>
        </w:rPr>
        <w:t>中遗漏了完工必须具备的材料、配件或服务，供应商在投标文件中应该指出，并根据自身的工程经验提出解决方案，并包含在投标总价中；供应商有义务保证采购人系统的完整性，如项目实施过程中因缺少设备、配件或服务导致采购人系统无法正常运行，中标供应商须负责提供，合同金额不作调整。</w:t>
      </w:r>
    </w:p>
    <w:p w14:paraId="0180EE4F">
      <w:pPr>
        <w:adjustRightInd w:val="0"/>
        <w:spacing w:line="360" w:lineRule="auto"/>
        <w:ind w:firstLine="480"/>
        <w:rPr>
          <w:rFonts w:hint="eastAsia" w:ascii="仿宋" w:hAnsi="仿宋" w:eastAsia="仿宋" w:cs="仿宋"/>
          <w:color w:val="000000" w:themeColor="text1"/>
          <w:sz w:val="24"/>
          <w:szCs w:val="24"/>
          <w:highlight w:val="none"/>
          <w:lang w:bidi="ar"/>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5、如</w:t>
      </w:r>
      <w:r>
        <w:rPr>
          <w:rFonts w:hint="eastAsia" w:ascii="仿宋" w:hAnsi="仿宋" w:eastAsia="仿宋" w:cs="仿宋"/>
          <w:color w:val="000000" w:themeColor="text1"/>
          <w:sz w:val="24"/>
          <w:szCs w:val="24"/>
          <w:highlight w:val="none"/>
          <w:lang w:eastAsia="zh-CN" w:bidi="ar"/>
          <w14:textFill>
            <w14:solidFill>
              <w14:schemeClr w14:val="tx1"/>
            </w14:solidFill>
          </w14:textFill>
        </w:rPr>
        <w:t>磋商文件</w:t>
      </w:r>
      <w:r>
        <w:rPr>
          <w:rFonts w:hint="eastAsia" w:ascii="仿宋" w:hAnsi="仿宋" w:eastAsia="仿宋" w:cs="仿宋"/>
          <w:color w:val="000000" w:themeColor="text1"/>
          <w:sz w:val="24"/>
          <w:szCs w:val="24"/>
          <w:highlight w:val="none"/>
          <w:lang w:bidi="ar"/>
          <w14:textFill>
            <w14:solidFill>
              <w14:schemeClr w14:val="tx1"/>
            </w14:solidFill>
          </w14:textFill>
        </w:rPr>
        <w:t>中遗漏了货物设施在今后安全正常使用的保护装置或措施，供应商应根据自身的工程经验提出解决方案，并包含在投标总价中；中标供应商有义务保证货物设施能被安全正常的使用。</w:t>
      </w:r>
    </w:p>
    <w:p w14:paraId="4AED07E7">
      <w:pPr>
        <w:adjustRightInd w:val="0"/>
        <w:spacing w:line="360" w:lineRule="auto"/>
        <w:ind w:firstLine="480"/>
        <w:rPr>
          <w:rFonts w:hint="eastAsia" w:ascii="仿宋" w:hAnsi="仿宋" w:eastAsia="仿宋" w:cs="仿宋"/>
          <w:color w:val="000000" w:themeColor="text1"/>
          <w:sz w:val="24"/>
          <w:szCs w:val="24"/>
          <w:highlight w:val="none"/>
          <w:lang w:bidi="ar"/>
          <w14:textFill>
            <w14:solidFill>
              <w14:schemeClr w14:val="tx1"/>
            </w14:solidFill>
          </w14:textFill>
        </w:rPr>
      </w:pPr>
      <w:r>
        <w:rPr>
          <w:rFonts w:hint="eastAsia" w:ascii="仿宋" w:hAnsi="仿宋" w:eastAsia="仿宋" w:cs="仿宋"/>
          <w:color w:val="000000" w:themeColor="text1"/>
          <w:sz w:val="24"/>
          <w:szCs w:val="24"/>
          <w:highlight w:val="none"/>
          <w:lang w:bidi="ar"/>
          <w14:textFill>
            <w14:solidFill>
              <w14:schemeClr w14:val="tx1"/>
            </w14:solidFill>
          </w14:textFill>
        </w:rPr>
        <w:t>6、装修完成后，供应商负责货物设施就位。安装完毕后进行调试工作，确保各货物设施正常使用。</w:t>
      </w:r>
    </w:p>
    <w:p w14:paraId="02029F60">
      <w:pPr>
        <w:widowControl/>
        <w:snapToGrid w:val="0"/>
        <w:spacing w:line="360" w:lineRule="auto"/>
        <w:ind w:firstLine="0" w:firstLineChars="0"/>
        <w:contextualSpacing/>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五</w:t>
      </w:r>
      <w:r>
        <w:rPr>
          <w:rFonts w:hint="eastAsia" w:ascii="仿宋" w:hAnsi="仿宋" w:eastAsia="仿宋" w:cs="仿宋"/>
          <w:b/>
          <w:bCs/>
          <w:color w:val="000000" w:themeColor="text1"/>
          <w:sz w:val="24"/>
          <w:szCs w:val="24"/>
          <w:highlight w:val="none"/>
          <w14:textFill>
            <w14:solidFill>
              <w14:schemeClr w14:val="tx1"/>
            </w14:solidFill>
          </w14:textFill>
        </w:rPr>
        <w:t>、样品要求：</w:t>
      </w:r>
    </w:p>
    <w:p w14:paraId="4B5FB843">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1、样品内容：</w:t>
      </w:r>
    </w:p>
    <w:p w14:paraId="1B437251">
      <w:pPr>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contextualSpacing/>
        <w:textAlignment w:val="auto"/>
        <w:rPr>
          <w:color w:val="000000" w:themeColor="text1"/>
          <w:highlight w:val="none"/>
          <w14:textFill>
            <w14:solidFill>
              <w14:schemeClr w14:val="tx1"/>
            </w14:solidFill>
          </w14:textFill>
        </w:rPr>
      </w:pPr>
      <w:r>
        <w:rPr>
          <w:rFonts w:hint="eastAsia" w:ascii="Calibri" w:hAnsi="Calibri" w:eastAsia="仿宋" w:cs="Times New Roman"/>
          <w:snapToGrid w:val="0"/>
          <w:color w:val="000000" w:themeColor="text1"/>
          <w:kern w:val="28"/>
          <w:sz w:val="24"/>
          <w:szCs w:val="24"/>
          <w:highlight w:val="none"/>
          <w14:textFill>
            <w14:solidFill>
              <w14:schemeClr w14:val="tx1"/>
            </w14:solidFill>
          </w14:textFill>
        </w:rPr>
        <w:t>样</w:t>
      </w:r>
      <w:r>
        <w:rPr>
          <w:rFonts w:hint="eastAsia" w:ascii="Calibri" w:hAnsi="Calibri" w:eastAsia="仿宋" w:cs="宋体"/>
          <w:color w:val="000000" w:themeColor="text1"/>
          <w:kern w:val="0"/>
          <w:sz w:val="24"/>
          <w:szCs w:val="24"/>
          <w:highlight w:val="none"/>
          <w14:textFill>
            <w14:solidFill>
              <w14:schemeClr w14:val="tx1"/>
            </w14:solidFill>
          </w14:textFill>
        </w:rPr>
        <w:t>品</w:t>
      </w:r>
      <w:r>
        <w:rPr>
          <w:rFonts w:hint="eastAsia" w:ascii="Calibri" w:hAnsi="Calibri" w:eastAsia="仿宋" w:cs="宋体"/>
          <w:color w:val="000000" w:themeColor="text1"/>
          <w:kern w:val="0"/>
          <w:sz w:val="24"/>
          <w:szCs w:val="24"/>
          <w:highlight w:val="none"/>
          <w:lang w:val="en-US" w:eastAsia="zh-CN"/>
          <w14:textFill>
            <w14:solidFill>
              <w14:schemeClr w14:val="tx1"/>
            </w14:solidFill>
          </w14:textFill>
        </w:rPr>
        <w:t>1</w:t>
      </w:r>
      <w:r>
        <w:rPr>
          <w:rFonts w:hint="eastAsia" w:ascii="Calibri" w:hAnsi="Calibri" w:eastAsia="仿宋" w:cs="宋体"/>
          <w:color w:val="000000" w:themeColor="text1"/>
          <w:kern w:val="0"/>
          <w:sz w:val="24"/>
          <w:szCs w:val="24"/>
          <w:highlight w:val="none"/>
          <w14:textFill>
            <w14:solidFill>
              <w14:schemeClr w14:val="tx1"/>
            </w14:solidFill>
          </w14:textFill>
        </w:rPr>
        <w:t>：</w:t>
      </w:r>
      <w:r>
        <w:rPr>
          <w:rFonts w:hint="eastAsia" w:ascii="Calibri" w:hAnsi="Calibri" w:eastAsia="仿宋" w:cs="宋体"/>
          <w:b/>
          <w:bCs/>
          <w:color w:val="000000" w:themeColor="text1"/>
          <w:kern w:val="0"/>
          <w:sz w:val="24"/>
          <w:szCs w:val="24"/>
          <w:highlight w:val="none"/>
          <w:u w:val="single"/>
          <w14:textFill>
            <w14:solidFill>
              <w14:schemeClr w14:val="tx1"/>
            </w14:solidFill>
          </w14:textFill>
        </w:rPr>
        <w:t>各区域安全警示牌</w:t>
      </w:r>
      <w:r>
        <w:rPr>
          <w:rFonts w:hint="eastAsia" w:ascii="Calibri" w:hAnsi="Calibri" w:eastAsia="仿宋" w:cs="宋体"/>
          <w:b/>
          <w:bCs/>
          <w:color w:val="000000" w:themeColor="text1"/>
          <w:kern w:val="0"/>
          <w:sz w:val="24"/>
          <w:szCs w:val="24"/>
          <w:highlight w:val="none"/>
          <w:u w:val="single"/>
          <w:lang w:eastAsia="zh-CN"/>
          <w14:textFill>
            <w14:solidFill>
              <w14:schemeClr w14:val="tx1"/>
            </w14:solidFill>
          </w14:textFill>
        </w:rPr>
        <w:t>、</w:t>
      </w:r>
      <w:r>
        <w:rPr>
          <w:rFonts w:hint="eastAsia" w:ascii="Calibri" w:hAnsi="Calibri" w:eastAsia="仿宋" w:cs="宋体"/>
          <w:b/>
          <w:bCs/>
          <w:color w:val="000000" w:themeColor="text1"/>
          <w:kern w:val="0"/>
          <w:sz w:val="24"/>
          <w:szCs w:val="24"/>
          <w:highlight w:val="none"/>
          <w:u w:val="single"/>
          <w:lang w:val="en-US" w:eastAsia="zh-CN"/>
          <w14:textFill>
            <w14:solidFill>
              <w14:schemeClr w14:val="tx1"/>
            </w14:solidFill>
          </w14:textFill>
        </w:rPr>
        <w:t>尺寸：</w:t>
      </w:r>
      <w:r>
        <w:rPr>
          <w:rFonts w:hint="eastAsia" w:ascii="Calibri" w:hAnsi="Calibri" w:eastAsia="仿宋" w:cs="宋体"/>
          <w:b/>
          <w:bCs/>
          <w:color w:val="000000" w:themeColor="text1"/>
          <w:kern w:val="0"/>
          <w:sz w:val="24"/>
          <w:szCs w:val="24"/>
          <w:highlight w:val="none"/>
          <w:u w:val="single"/>
          <w14:textFill>
            <w14:solidFill>
              <w14:schemeClr w14:val="tx1"/>
            </w14:solidFill>
          </w14:textFill>
        </w:rPr>
        <w:t>300mm*150mm</w:t>
      </w:r>
      <w:r>
        <w:rPr>
          <w:rFonts w:hint="eastAsia" w:ascii="Calibri" w:hAnsi="Calibri" w:eastAsia="仿宋" w:cs="宋体"/>
          <w:b/>
          <w:bCs/>
          <w:color w:val="000000" w:themeColor="text1"/>
          <w:kern w:val="0"/>
          <w:sz w:val="24"/>
          <w:szCs w:val="24"/>
          <w:highlight w:val="none"/>
          <w:u w:val="single"/>
          <w:lang w:val="en-US" w:eastAsia="zh-CN"/>
          <w14:textFill>
            <w14:solidFill>
              <w14:schemeClr w14:val="tx1"/>
            </w14:solidFill>
          </w14:textFill>
        </w:rPr>
        <w:t xml:space="preserve">  </w:t>
      </w:r>
      <w:r>
        <w:rPr>
          <w:rFonts w:hint="eastAsia" w:ascii="Calibri" w:hAnsi="Calibri" w:eastAsia="仿宋" w:cs="宋体"/>
          <w:b/>
          <w:bCs/>
          <w:color w:val="000000" w:themeColor="text1"/>
          <w:kern w:val="0"/>
          <w:sz w:val="24"/>
          <w:szCs w:val="24"/>
          <w:highlight w:val="none"/>
          <w:u w:val="single"/>
          <w14:textFill>
            <w14:solidFill>
              <w14:schemeClr w14:val="tx1"/>
            </w14:solidFill>
          </w14:textFill>
        </w:rPr>
        <w:t>数量：1张</w:t>
      </w:r>
    </w:p>
    <w:p w14:paraId="26EBAF5F">
      <w:pPr>
        <w:pStyle w:val="2"/>
        <w:rPr>
          <w:rFonts w:hint="default" w:eastAsia="宋体"/>
          <w:color w:val="000000" w:themeColor="text1"/>
          <w:highlight w:val="none"/>
          <w:lang w:val="en-US" w:eastAsia="zh-CN"/>
          <w14:textFill>
            <w14:solidFill>
              <w14:schemeClr w14:val="tx1"/>
            </w14:solidFill>
          </w14:textFill>
        </w:rPr>
      </w:pPr>
      <w:r>
        <w:rPr>
          <w:rFonts w:hint="eastAsia" w:ascii="Calibri" w:hAnsi="Calibri" w:eastAsia="仿宋"/>
          <w:snapToGrid w:val="0"/>
          <w:color w:val="000000" w:themeColor="text1"/>
          <w:kern w:val="28"/>
          <w:szCs w:val="24"/>
          <w:highlight w:val="none"/>
          <w:lang w:val="en-US" w:eastAsia="zh-CN"/>
          <w14:textFill>
            <w14:solidFill>
              <w14:schemeClr w14:val="tx1"/>
            </w14:solidFill>
          </w14:textFill>
        </w:rPr>
        <w:t>样品 2：</w:t>
      </w:r>
      <w:r>
        <w:rPr>
          <w:rFonts w:hint="eastAsia" w:ascii="Calibri" w:hAnsi="Calibri" w:eastAsia="仿宋" w:cs="宋体"/>
          <w:b/>
          <w:bCs/>
          <w:i w:val="0"/>
          <w:iCs w:val="0"/>
          <w:color w:val="000000" w:themeColor="text1"/>
          <w:kern w:val="0"/>
          <w:sz w:val="24"/>
          <w:szCs w:val="24"/>
          <w:highlight w:val="none"/>
          <w:u w:val="single"/>
          <w:lang w:val="en-US" w:eastAsia="zh-CN" w:bidi="ar-SA"/>
          <w14:textFill>
            <w14:solidFill>
              <w14:schemeClr w14:val="tx1"/>
            </w14:solidFill>
          </w14:textFill>
        </w:rPr>
        <w:t xml:space="preserve">各区域玻璃腰线 </w:t>
      </w:r>
      <w:r>
        <w:rPr>
          <w:rFonts w:hint="eastAsia" w:ascii="Calibri" w:hAnsi="Calibri" w:eastAsia="仿宋" w:cs="宋体"/>
          <w:b/>
          <w:bCs/>
          <w:color w:val="000000" w:themeColor="text1"/>
          <w:kern w:val="0"/>
          <w:szCs w:val="24"/>
          <w:highlight w:val="none"/>
          <w:u w:val="single"/>
          <w:lang w:val="en-US" w:eastAsia="zh-CN"/>
          <w14:textFill>
            <w14:solidFill>
              <w14:schemeClr w14:val="tx1"/>
            </w14:solidFill>
          </w14:textFill>
        </w:rPr>
        <w:t>尺寸：</w:t>
      </w:r>
      <w:r>
        <w:rPr>
          <w:rFonts w:hint="eastAsia" w:ascii="Calibri" w:hAnsi="Calibri" w:eastAsia="仿宋" w:cs="宋体"/>
          <w:b/>
          <w:bCs/>
          <w:i w:val="0"/>
          <w:iCs w:val="0"/>
          <w:caps w:val="0"/>
          <w:color w:val="000000" w:themeColor="text1"/>
          <w:spacing w:val="0"/>
          <w:kern w:val="0"/>
          <w:sz w:val="24"/>
          <w:szCs w:val="24"/>
          <w:highlight w:val="none"/>
          <w:u w:val="single"/>
          <w:lang w:val="en-US" w:eastAsia="zh-CN"/>
          <w14:textFill>
            <w14:solidFill>
              <w14:schemeClr w14:val="tx1"/>
            </w14:solidFill>
          </w14:textFill>
        </w:rPr>
        <w:t>1200</w:t>
      </w:r>
      <w:r>
        <w:rPr>
          <w:rFonts w:hint="eastAsia" w:ascii="Calibri" w:hAnsi="Calibri" w:eastAsia="仿宋" w:cs="宋体"/>
          <w:b/>
          <w:bCs/>
          <w:i w:val="0"/>
          <w:iCs w:val="0"/>
          <w:caps w:val="0"/>
          <w:color w:val="000000" w:themeColor="text1"/>
          <w:spacing w:val="0"/>
          <w:kern w:val="0"/>
          <w:sz w:val="24"/>
          <w:szCs w:val="24"/>
          <w:highlight w:val="none"/>
          <w:u w:val="single"/>
          <w:lang w:val="en-US"/>
          <w14:textFill>
            <w14:solidFill>
              <w14:schemeClr w14:val="tx1"/>
            </w14:solidFill>
          </w14:textFill>
        </w:rPr>
        <w:t>mm×</w:t>
      </w:r>
      <w:r>
        <w:rPr>
          <w:rFonts w:hint="eastAsia" w:ascii="Calibri" w:hAnsi="Calibri" w:eastAsia="仿宋" w:cs="宋体"/>
          <w:b/>
          <w:bCs/>
          <w:i w:val="0"/>
          <w:iCs w:val="0"/>
          <w:caps w:val="0"/>
          <w:color w:val="000000" w:themeColor="text1"/>
          <w:spacing w:val="0"/>
          <w:kern w:val="0"/>
          <w:sz w:val="24"/>
          <w:szCs w:val="24"/>
          <w:highlight w:val="none"/>
          <w:u w:val="single"/>
          <w:lang w:val="en-US" w:eastAsia="zh-CN"/>
          <w14:textFill>
            <w14:solidFill>
              <w14:schemeClr w14:val="tx1"/>
            </w14:solidFill>
          </w14:textFill>
        </w:rPr>
        <w:t>120</w:t>
      </w:r>
      <w:r>
        <w:rPr>
          <w:rFonts w:hint="eastAsia" w:ascii="Calibri" w:hAnsi="Calibri" w:eastAsia="仿宋" w:cs="宋体"/>
          <w:b/>
          <w:bCs/>
          <w:i w:val="0"/>
          <w:iCs w:val="0"/>
          <w:caps w:val="0"/>
          <w:color w:val="000000" w:themeColor="text1"/>
          <w:spacing w:val="0"/>
          <w:kern w:val="0"/>
          <w:sz w:val="24"/>
          <w:szCs w:val="24"/>
          <w:highlight w:val="none"/>
          <w:u w:val="single"/>
          <w:lang w:val="en-US"/>
          <w14:textFill>
            <w14:solidFill>
              <w14:schemeClr w14:val="tx1"/>
            </w14:solidFill>
          </w14:textFill>
        </w:rPr>
        <w:t>mm</w:t>
      </w:r>
      <w:r>
        <w:rPr>
          <w:rFonts w:hint="eastAsia" w:ascii="Calibri" w:hAnsi="Calibri" w:eastAsia="仿宋" w:cs="宋体"/>
          <w:b/>
          <w:bCs/>
          <w:i w:val="0"/>
          <w:iCs w:val="0"/>
          <w:caps w:val="0"/>
          <w:color w:val="000000" w:themeColor="text1"/>
          <w:spacing w:val="0"/>
          <w:kern w:val="0"/>
          <w:sz w:val="24"/>
          <w:szCs w:val="24"/>
          <w:highlight w:val="none"/>
          <w:u w:val="single"/>
          <w:lang w:val="en-US" w:eastAsia="zh-CN"/>
          <w14:textFill>
            <w14:solidFill>
              <w14:schemeClr w14:val="tx1"/>
            </w14:solidFill>
          </w14:textFill>
        </w:rPr>
        <w:t xml:space="preserve">  </w:t>
      </w:r>
      <w:r>
        <w:rPr>
          <w:rFonts w:hint="eastAsia" w:ascii="Calibri" w:hAnsi="Calibri" w:eastAsia="仿宋" w:cs="宋体"/>
          <w:b/>
          <w:bCs/>
          <w:color w:val="000000" w:themeColor="text1"/>
          <w:kern w:val="0"/>
          <w:sz w:val="24"/>
          <w:szCs w:val="24"/>
          <w:highlight w:val="none"/>
          <w:u w:val="single"/>
          <w14:textFill>
            <w14:solidFill>
              <w14:schemeClr w14:val="tx1"/>
            </w14:solidFill>
          </w14:textFill>
        </w:rPr>
        <w:t>数量：1张</w:t>
      </w:r>
    </w:p>
    <w:p w14:paraId="5152003C">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2、为了更加直观、准确的评价各供应商所投产品与采购需求的符合性，以及评价各供应商所投产品的材质、制造工艺等，本项目要求投标供应商按要求递交投标样品。</w:t>
      </w:r>
    </w:p>
    <w:p w14:paraId="4AE1123A">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3、投标样品需标注：样品名称、尺寸、材质等信息。</w:t>
      </w:r>
    </w:p>
    <w:p w14:paraId="5F286C96">
      <w:pPr>
        <w:adjustRightInd w:val="0"/>
        <w:spacing w:line="360" w:lineRule="auto"/>
        <w:ind w:firstLine="424" w:firstLineChars="177"/>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所送样品的材质必须与投标供应商的投标书中所述完全一致，否则投标无效。</w:t>
      </w:r>
    </w:p>
    <w:p w14:paraId="0400CA93">
      <w:pPr>
        <w:adjustRightInd w:val="0"/>
        <w:snapToGrid w:val="0"/>
        <w:spacing w:line="360" w:lineRule="auto"/>
        <w:ind w:firstLine="42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1"/>
          <w:szCs w:val="24"/>
          <w:highlight w:val="none"/>
          <w14:textFill>
            <w14:solidFill>
              <w14:schemeClr w14:val="tx1"/>
            </w14:solidFill>
          </w14:textFill>
        </w:rPr>
        <w:t>4</w:t>
      </w:r>
      <w:r>
        <w:rPr>
          <w:rFonts w:hint="eastAsia" w:ascii="仿宋" w:hAnsi="仿宋" w:eastAsia="仿宋" w:cs="仿宋"/>
          <w:b/>
          <w:bCs/>
          <w:snapToGrid w:val="0"/>
          <w:color w:val="000000" w:themeColor="text1"/>
          <w:kern w:val="0"/>
          <w:sz w:val="24"/>
          <w:szCs w:val="24"/>
          <w:highlight w:val="none"/>
          <w14:textFill>
            <w14:solidFill>
              <w14:schemeClr w14:val="tx1"/>
            </w14:solidFill>
          </w14:textFill>
        </w:rPr>
        <w:t>、样品取回时间：</w:t>
      </w:r>
      <w:r>
        <w:rPr>
          <w:rFonts w:hint="eastAsia" w:ascii="仿宋" w:hAnsi="仿宋" w:eastAsia="仿宋" w:cs="仿宋"/>
          <w:color w:val="000000" w:themeColor="text1"/>
          <w:sz w:val="24"/>
          <w:szCs w:val="24"/>
          <w:highlight w:val="none"/>
          <w14:textFill>
            <w14:solidFill>
              <w14:schemeClr w14:val="tx1"/>
            </w14:solidFill>
          </w14:textFill>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38EF281">
      <w:pPr>
        <w:adjustRightInd w:val="0"/>
        <w:spacing w:line="360" w:lineRule="auto"/>
        <w:ind w:firstLine="480"/>
        <w:rPr>
          <w:rFonts w:hint="eastAsia" w:ascii="仿宋" w:hAnsi="仿宋" w:eastAsia="仿宋" w:cs="仿宋"/>
          <w:color w:val="000000" w:themeColor="text1"/>
          <w:sz w:val="24"/>
          <w:szCs w:val="24"/>
          <w:highlight w:val="none"/>
          <w:lang w:bidi="ar"/>
          <w14:textFill>
            <w14:solidFill>
              <w14:schemeClr w14:val="tx1"/>
            </w14:solidFill>
          </w14:textFill>
        </w:rPr>
      </w:pPr>
      <w:r>
        <w:rPr>
          <w:rFonts w:hint="eastAsia" w:ascii="仿宋" w:hAnsi="仿宋" w:eastAsia="仿宋" w:cs="仿宋"/>
          <w:snapToGrid w:val="0"/>
          <w:color w:val="000000" w:themeColor="text1"/>
          <w:kern w:val="0"/>
          <w:sz w:val="24"/>
          <w:szCs w:val="24"/>
          <w:highlight w:val="none"/>
          <w:shd w:val="clear" w:color="auto" w:fill="FFFFFF"/>
          <w14:textFill>
            <w14:solidFill>
              <w14:schemeClr w14:val="tx1"/>
            </w14:solidFill>
          </w14:textFill>
        </w:rPr>
        <w:t>5、采购人对</w:t>
      </w:r>
      <w:r>
        <w:rPr>
          <w:rFonts w:hint="eastAsia" w:ascii="仿宋" w:hAnsi="仿宋" w:eastAsia="仿宋" w:cs="仿宋"/>
          <w:snapToGrid w:val="0"/>
          <w:color w:val="000000" w:themeColor="text1"/>
          <w:kern w:val="0"/>
          <w:sz w:val="24"/>
          <w:szCs w:val="24"/>
          <w:highlight w:val="none"/>
          <w:shd w:val="clear" w:color="auto" w:fill="FFFFFF"/>
          <w:lang w:eastAsia="zh-CN"/>
          <w14:textFill>
            <w14:solidFill>
              <w14:schemeClr w14:val="tx1"/>
            </w14:solidFill>
          </w14:textFill>
        </w:rPr>
        <w:t>供应商</w:t>
      </w:r>
      <w:r>
        <w:rPr>
          <w:rFonts w:hint="eastAsia" w:ascii="仿宋" w:hAnsi="仿宋" w:eastAsia="仿宋" w:cs="仿宋"/>
          <w:snapToGrid w:val="0"/>
          <w:color w:val="000000" w:themeColor="text1"/>
          <w:kern w:val="0"/>
          <w:sz w:val="24"/>
          <w:szCs w:val="24"/>
          <w:highlight w:val="none"/>
          <w:shd w:val="clear" w:color="auto" w:fill="FFFFFF"/>
          <w14:textFill>
            <w14:solidFill>
              <w14:schemeClr w14:val="tx1"/>
            </w14:solidFill>
          </w14:textFill>
        </w:rPr>
        <w:t>在投标过程中提供全部或部分</w:t>
      </w:r>
      <w:r>
        <w:rPr>
          <w:rFonts w:hint="eastAsia" w:ascii="仿宋" w:hAnsi="仿宋" w:eastAsia="仿宋" w:cs="仿宋"/>
          <w:snapToGrid w:val="0"/>
          <w:color w:val="000000" w:themeColor="text1"/>
          <w:kern w:val="0"/>
          <w:sz w:val="24"/>
          <w:szCs w:val="24"/>
          <w:highlight w:val="none"/>
          <w:shd w:val="clear" w:color="auto" w:fill="FFFFFF"/>
          <w:lang w:val="en-US" w:eastAsia="zh-CN"/>
          <w14:textFill>
            <w14:solidFill>
              <w14:schemeClr w14:val="tx1"/>
            </w14:solidFill>
          </w14:textFill>
        </w:rPr>
        <w:t>产品</w:t>
      </w:r>
      <w:r>
        <w:rPr>
          <w:rFonts w:hint="eastAsia" w:ascii="仿宋" w:hAnsi="仿宋" w:eastAsia="仿宋" w:cs="仿宋"/>
          <w:snapToGrid w:val="0"/>
          <w:color w:val="000000" w:themeColor="text1"/>
          <w:kern w:val="0"/>
          <w:sz w:val="24"/>
          <w:szCs w:val="24"/>
          <w:highlight w:val="none"/>
          <w:shd w:val="clear" w:color="auto" w:fill="FFFFFF"/>
          <w14:textFill>
            <w14:solidFill>
              <w14:schemeClr w14:val="tx1"/>
            </w14:solidFill>
          </w14:textFill>
        </w:rPr>
        <w:t>实样，不给予补偿。请</w:t>
      </w:r>
      <w:r>
        <w:rPr>
          <w:rFonts w:hint="eastAsia" w:ascii="仿宋" w:hAnsi="仿宋" w:eastAsia="仿宋" w:cs="仿宋"/>
          <w:snapToGrid w:val="0"/>
          <w:color w:val="000000" w:themeColor="text1"/>
          <w:kern w:val="0"/>
          <w:sz w:val="24"/>
          <w:szCs w:val="24"/>
          <w:highlight w:val="none"/>
          <w:shd w:val="clear" w:color="auto" w:fill="FFFFFF"/>
          <w:lang w:eastAsia="zh-CN"/>
          <w14:textFill>
            <w14:solidFill>
              <w14:schemeClr w14:val="tx1"/>
            </w14:solidFill>
          </w14:textFill>
        </w:rPr>
        <w:t>供应商</w:t>
      </w:r>
      <w:r>
        <w:rPr>
          <w:rFonts w:hint="eastAsia" w:ascii="仿宋" w:hAnsi="仿宋" w:eastAsia="仿宋" w:cs="仿宋"/>
          <w:snapToGrid w:val="0"/>
          <w:color w:val="000000" w:themeColor="text1"/>
          <w:kern w:val="0"/>
          <w:sz w:val="24"/>
          <w:szCs w:val="24"/>
          <w:highlight w:val="none"/>
          <w:shd w:val="clear" w:color="auto" w:fill="FFFFFF"/>
          <w14:textFill>
            <w14:solidFill>
              <w14:schemeClr w14:val="tx1"/>
            </w14:solidFill>
          </w14:textFill>
        </w:rPr>
        <w:t>自行考虑相关风险及费用，采购人不另行承担。</w:t>
      </w:r>
    </w:p>
    <w:p w14:paraId="5A16C6EF">
      <w:pPr>
        <w:adjustRightInd w:val="0"/>
        <w:spacing w:line="360" w:lineRule="auto"/>
        <w:ind w:firstLine="0" w:firstLineChars="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六</w:t>
      </w:r>
      <w:r>
        <w:rPr>
          <w:rFonts w:hint="eastAsia" w:ascii="仿宋" w:hAnsi="仿宋" w:eastAsia="仿宋" w:cs="仿宋"/>
          <w:b/>
          <w:bCs/>
          <w:color w:val="000000" w:themeColor="text1"/>
          <w:sz w:val="24"/>
          <w:szCs w:val="24"/>
          <w:highlight w:val="none"/>
          <w14:textFill>
            <w14:solidFill>
              <w14:schemeClr w14:val="tx1"/>
            </w14:solidFill>
          </w14:textFill>
        </w:rPr>
        <w:t>、相关服务要求：</w:t>
      </w:r>
    </w:p>
    <w:p w14:paraId="6D536ECC">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w:t>
      </w:r>
      <w:r>
        <w:rPr>
          <w:rFonts w:hint="eastAsia" w:ascii="仿宋" w:hAnsi="仿宋" w:eastAsia="仿宋" w:cs="仿宋"/>
          <w:color w:val="000000" w:themeColor="text1"/>
          <w:sz w:val="24"/>
          <w:szCs w:val="24"/>
          <w:highlight w:val="none"/>
          <w14:textFill>
            <w14:solidFill>
              <w14:schemeClr w14:val="tx1"/>
            </w14:solidFill>
          </w14:textFill>
        </w:rPr>
        <w:t>.供应商需要提供合理的项目整体实施方案，能按照项目分解节点并可跟踪实施。</w:t>
      </w:r>
    </w:p>
    <w:p w14:paraId="71F70867">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.供应商需要提供供货安装方案，根据货物交付时间节点，落实送货安装时间和人员安排，确保按期交付使用。</w:t>
      </w:r>
    </w:p>
    <w:p w14:paraId="540EAD17">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.质量跟踪、检测</w:t>
      </w:r>
    </w:p>
    <w:p w14:paraId="31BA167F">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（1）质量跟踪：采购人有权委托具有产品质量检验资质的质检机构方对中标人的</w:t>
      </w:r>
      <w:r>
        <w:rPr>
          <w:rFonts w:hint="eastAsia" w:ascii="仿宋" w:hAnsi="仿宋" w:eastAsia="仿宋" w:cs="仿宋"/>
          <w:color w:val="000000" w:themeColor="text1"/>
          <w:sz w:val="24"/>
          <w:szCs w:val="24"/>
          <w:highlight w:val="none"/>
          <w:lang w:val="en-US"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生产、安装、材料及配件质量进行全过程跟踪，中标人应无条件予以配合，一旦发现中标人有违背合同的情况，将立即中止合同，由此造成的损失由中标人负责。跟踪分三个阶段：第一阶段：所有材料备货完毕中标人应通知采购人到厂跟踪检查；第二阶段：产品生产组装时，中标人应通知采购人到厂进行产品跟踪检查；第三阶段：所有产品发货前中标人应通知采购人到场到厂跟踪检查。</w:t>
      </w:r>
    </w:p>
    <w:p w14:paraId="1B30A055">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（2）采购人有权委托第三方检测机构在</w:t>
      </w:r>
      <w:r>
        <w:rPr>
          <w:rFonts w:hint="eastAsia" w:ascii="仿宋" w:hAnsi="仿宋" w:eastAsia="仿宋" w:cs="仿宋"/>
          <w:color w:val="000000" w:themeColor="text1"/>
          <w:sz w:val="24"/>
          <w:szCs w:val="24"/>
          <w:highlight w:val="none"/>
          <w:lang w:val="en-US"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生产中的原材料进货、生产组装及成品安装等阶段中按一定比例向中标人抽取</w:t>
      </w:r>
      <w:r>
        <w:rPr>
          <w:rFonts w:hint="eastAsia" w:ascii="仿宋" w:hAnsi="仿宋" w:eastAsia="仿宋" w:cs="仿宋"/>
          <w:color w:val="000000" w:themeColor="text1"/>
          <w:sz w:val="24"/>
          <w:szCs w:val="24"/>
          <w:highlight w:val="none"/>
          <w:lang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的某一部位进行质量、环保检测，其中产生的一切费用，包括抽检部分的破坏性检测造成的损失、抽检内容缺失部分的修补、制作费及环保检测费用均包含在投标报价内。相关费用请综合考虑，计入综合单价。</w:t>
      </w:r>
    </w:p>
    <w:p w14:paraId="1F930ACA">
      <w:pPr>
        <w:adjustRightInd w:val="0"/>
        <w:spacing w:line="360" w:lineRule="auto"/>
        <w:ind w:firstLine="424" w:firstLineChars="17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.售后服务要求：</w:t>
      </w:r>
    </w:p>
    <w:p w14:paraId="033CE611">
      <w:pPr>
        <w:adjustRightInd w:val="0"/>
        <w:spacing w:line="360" w:lineRule="auto"/>
        <w:ind w:firstLine="240" w:firstLineChars="1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（1）质量保证期：所有</w:t>
      </w:r>
      <w:r>
        <w:rPr>
          <w:rFonts w:hint="eastAsia" w:ascii="仿宋" w:hAnsi="仿宋" w:eastAsia="仿宋" w:cs="仿宋"/>
          <w:color w:val="000000" w:themeColor="text1"/>
          <w:sz w:val="24"/>
          <w:szCs w:val="24"/>
          <w:highlight w:val="none"/>
          <w:lang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的质量保证期不少于</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年（质保期限自所有</w:t>
      </w:r>
      <w:r>
        <w:rPr>
          <w:rFonts w:hint="eastAsia" w:ascii="仿宋" w:hAnsi="仿宋" w:eastAsia="仿宋" w:cs="仿宋"/>
          <w:color w:val="000000" w:themeColor="text1"/>
          <w:sz w:val="24"/>
          <w:szCs w:val="24"/>
          <w:highlight w:val="none"/>
          <w:lang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安装调试到位并通过验收合格之日起开始计算），在此保证期内，如在正常使用过程中出现的质量问题，供应商须负责维修或调换，相关费用包含在投标总价内。</w:t>
      </w:r>
    </w:p>
    <w:p w14:paraId="29D2BFFE">
      <w:pPr>
        <w:pStyle w:val="56"/>
        <w:snapToGrid w:val="0"/>
        <w:spacing w:before="0" w:beforeAutospacing="0" w:after="0" w:afterAutospacing="0" w:line="360" w:lineRule="auto"/>
        <w:ind w:firstLine="240" w:firstLineChars="1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因正常使用造成的损坏均进行免费维修，出现质量缺陷问题或同一货物在质保期内出现三次质量问题，供应商予以更换，上述维修服务费用包含在总报价中。接到采购人报修通知，1小时内响应，2小时内到达现场，</w:t>
      </w:r>
      <w:r>
        <w:rPr>
          <w:rFonts w:hint="eastAsia" w:ascii="仿宋" w:hAnsi="仿宋" w:eastAsia="仿宋" w:cs="仿宋"/>
          <w:color w:val="000000" w:themeColor="text1"/>
          <w:highlight w:val="none"/>
          <w:lang w:val="en-US" w:eastAsia="zh-CN"/>
          <w14:textFill>
            <w14:solidFill>
              <w14:schemeClr w14:val="tx1"/>
            </w14:solidFill>
          </w14:textFill>
        </w:rPr>
        <w:t>到达现场后</w:t>
      </w:r>
      <w:r>
        <w:rPr>
          <w:rFonts w:hint="eastAsia" w:ascii="仿宋" w:hAnsi="仿宋" w:eastAsia="仿宋" w:cs="仿宋"/>
          <w:color w:val="000000" w:themeColor="text1"/>
          <w:highlight w:val="none"/>
          <w14:textFill>
            <w14:solidFill>
              <w14:schemeClr w14:val="tx1"/>
            </w14:solidFill>
          </w14:textFill>
        </w:rPr>
        <w:t>1小时内解决问题，对于现场解决不了的故障，中标人应提供同型号、同规格的备用产品供采购人使用，直至故障产品修复；在保修期内中标人不得以任何理由影响用户的正常使用。中标人必须对所供产品实行终身维修。质保期内配件及维护服务产生的费用包含在总报价中。质保期内，合同货物发生任何非用户人为导致的缺陷、损坏等，均由中标人负责免费修复或更换。</w:t>
      </w:r>
    </w:p>
    <w:p w14:paraId="2CE0A224">
      <w:pPr>
        <w:pStyle w:val="56"/>
        <w:snapToGrid w:val="0"/>
        <w:spacing w:before="0" w:beforeAutospacing="0" w:after="0" w:afterAutospacing="0" w:line="360" w:lineRule="auto"/>
        <w:ind w:firstLine="240" w:firstLineChars="1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（3）免费质保期内因不能排除的故障而影响使用的情况每发生一次，其免费质保期相应延长60天。免费质保期内因货物本身缺陷造成各种故障应由中标人免费予以更换</w:t>
      </w:r>
      <w:r>
        <w:rPr>
          <w:rFonts w:hint="eastAsia" w:ascii="仿宋" w:hAnsi="仿宋" w:eastAsia="仿宋" w:cs="仿宋"/>
          <w:color w:val="000000" w:themeColor="text1"/>
          <w:highlight w:val="none"/>
          <w:lang w:val="en-US" w:eastAsia="zh-CN"/>
          <w14:textFill>
            <w14:solidFill>
              <w14:schemeClr w14:val="tx1"/>
            </w14:solidFill>
          </w14:textFill>
        </w:rPr>
        <w:t>并顺延质保期</w:t>
      </w:r>
      <w:r>
        <w:rPr>
          <w:rFonts w:hint="eastAsia" w:ascii="仿宋" w:hAnsi="仿宋" w:eastAsia="仿宋" w:cs="仿宋"/>
          <w:color w:val="000000" w:themeColor="text1"/>
          <w:highlight w:val="none"/>
          <w14:textFill>
            <w14:solidFill>
              <w14:schemeClr w14:val="tx1"/>
            </w14:solidFill>
          </w14:textFill>
        </w:rPr>
        <w:t>；对达不到技术要求者，根据实际情况，做更换、贬值或退货处理。免费质保期满后，仅收取零配件成本费用，免人工费、差旅费。</w:t>
      </w:r>
    </w:p>
    <w:p w14:paraId="012162B9">
      <w:pPr>
        <w:adjustRightInd w:val="0"/>
        <w:spacing w:line="360" w:lineRule="auto"/>
        <w:ind w:firstLine="240" w:firstLineChars="1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.项目团队要求：供应商需要提供项目技术团队及其能力说明，提供人员清单、履历、专业技术能力等资料。</w:t>
      </w:r>
    </w:p>
    <w:p w14:paraId="520EF307">
      <w:pPr>
        <w:adjustRightInd w:val="0"/>
        <w:spacing w:line="360" w:lineRule="auto"/>
        <w:ind w:firstLine="0" w:firstLineChars="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七</w:t>
      </w:r>
      <w:r>
        <w:rPr>
          <w:rFonts w:hint="eastAsia" w:ascii="仿宋" w:hAnsi="仿宋" w:eastAsia="仿宋" w:cs="仿宋"/>
          <w:b/>
          <w:bCs/>
          <w:color w:val="000000" w:themeColor="text1"/>
          <w:sz w:val="24"/>
          <w:szCs w:val="24"/>
          <w:highlight w:val="none"/>
          <w14:textFill>
            <w14:solidFill>
              <w14:schemeClr w14:val="tx1"/>
            </w14:solidFill>
          </w14:textFill>
        </w:rPr>
        <w:t>、验收：</w:t>
      </w:r>
    </w:p>
    <w:p w14:paraId="5EA5AEE4">
      <w:pPr>
        <w:adjustRightInd w:val="0"/>
        <w:spacing w:line="360" w:lineRule="auto"/>
        <w:ind w:firstLine="240" w:firstLineChars="1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1．采购人按照采购合同规定的技术、服务、标准以及中标单位的投标文件、本项目</w:t>
      </w:r>
      <w:r>
        <w:rPr>
          <w:rFonts w:hint="eastAsia" w:ascii="仿宋" w:hAnsi="仿宋" w:eastAsia="仿宋" w:cs="仿宋"/>
          <w:color w:val="000000" w:themeColor="text1"/>
          <w:sz w:val="24"/>
          <w:szCs w:val="24"/>
          <w:highlight w:val="none"/>
          <w:lang w:eastAsia="zh-CN"/>
          <w14:textFill>
            <w14:solidFill>
              <w14:schemeClr w14:val="tx1"/>
            </w14:solidFill>
          </w14:textFill>
        </w:rPr>
        <w:t>磋商文件</w:t>
      </w:r>
      <w:r>
        <w:rPr>
          <w:rFonts w:hint="eastAsia" w:ascii="仿宋" w:hAnsi="仿宋" w:eastAsia="仿宋" w:cs="仿宋"/>
          <w:color w:val="000000" w:themeColor="text1"/>
          <w:sz w:val="24"/>
          <w:szCs w:val="24"/>
          <w:highlight w:val="none"/>
          <w14:textFill>
            <w14:solidFill>
              <w14:schemeClr w14:val="tx1"/>
            </w14:solidFill>
          </w14:textFill>
        </w:rPr>
        <w:t>等要求，组织对供应商履约情况进行验收，并出具验收合格书。</w:t>
      </w:r>
    </w:p>
    <w:p w14:paraId="74B6AE60">
      <w:pPr>
        <w:autoSpaceDE w:val="0"/>
        <w:autoSpaceDN w:val="0"/>
        <w:adjustRightInd w:val="0"/>
        <w:spacing w:line="360" w:lineRule="auto"/>
        <w:ind w:firstLine="241" w:firstLineChars="100"/>
        <w:rPr>
          <w:rFonts w:hint="eastAsia" w:ascii="仿宋" w:hAnsi="仿宋" w:eastAsia="仿宋" w:cs="仿宋"/>
          <w:b/>
          <w:bCs/>
          <w:color w:val="000000" w:themeColor="text1"/>
          <w:kern w:val="0"/>
          <w:sz w:val="24"/>
          <w:szCs w:val="24"/>
          <w:highlight w:val="none"/>
          <w14:textFill>
            <w14:solidFill>
              <w14:schemeClr w14:val="tx1"/>
            </w14:solidFill>
          </w14:textFill>
        </w:rPr>
      </w:pPr>
      <w:r>
        <w:rPr>
          <w:rFonts w:hint="eastAsia" w:ascii="仿宋" w:hAnsi="仿宋" w:eastAsia="仿宋" w:cs="仿宋"/>
          <w:b/>
          <w:bCs/>
          <w:color w:val="000000" w:themeColor="text1"/>
          <w:kern w:val="0"/>
          <w:sz w:val="24"/>
          <w:szCs w:val="24"/>
          <w:highlight w:val="none"/>
          <w14:textFill>
            <w14:solidFill>
              <w14:schemeClr w14:val="tx1"/>
            </w14:solidFill>
          </w14:textFill>
        </w:rPr>
        <w:t>2.验收流程</w:t>
      </w:r>
    </w:p>
    <w:p w14:paraId="13A2C017">
      <w:pPr>
        <w:keepNext w:val="0"/>
        <w:keepLines w:val="0"/>
        <w:pageBreakBefore w:val="0"/>
        <w:kinsoku/>
        <w:overflowPunct/>
        <w:topLinePunct w:val="0"/>
        <w:bidi w:val="0"/>
        <w:snapToGrid w:val="0"/>
        <w:spacing w:before="120" w:beforeLines="50" w:line="440" w:lineRule="exact"/>
        <w:ind w:firstLine="480" w:firstLineChars="200"/>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验收根据《杭州市政府采购履约验收暂行办法》（杭财采监[2019]10号）的要求。按照一般程序进行验收，验收方法为一次性验收。履约验收产生的费用，属于首次验收过程中产生的，由采购人承担；属于首次验收不合格，重新验收过程中产生的，由供应商承担。</w:t>
      </w:r>
    </w:p>
    <w:p w14:paraId="586FD497">
      <w:pPr>
        <w:autoSpaceDE w:val="0"/>
        <w:autoSpaceDN w:val="0"/>
        <w:adjustRightInd w:val="0"/>
        <w:spacing w:line="360" w:lineRule="auto"/>
        <w:ind w:firstLine="241" w:firstLineChars="100"/>
        <w:rPr>
          <w:rFonts w:hint="eastAsia" w:ascii="仿宋" w:hAnsi="仿宋" w:eastAsia="仿宋" w:cs="仿宋"/>
          <w:b/>
          <w:bCs/>
          <w:color w:val="000000" w:themeColor="text1"/>
          <w:kern w:val="0"/>
          <w:sz w:val="24"/>
          <w:szCs w:val="24"/>
          <w:highlight w:val="none"/>
          <w14:textFill>
            <w14:solidFill>
              <w14:schemeClr w14:val="tx1"/>
            </w14:solidFill>
          </w14:textFill>
        </w:rPr>
      </w:pPr>
      <w:r>
        <w:rPr>
          <w:rFonts w:hint="eastAsia" w:ascii="仿宋" w:hAnsi="仿宋" w:eastAsia="仿宋" w:cs="仿宋"/>
          <w:b/>
          <w:bCs/>
          <w:color w:val="000000" w:themeColor="text1"/>
          <w:kern w:val="0"/>
          <w:sz w:val="24"/>
          <w:szCs w:val="24"/>
          <w:highlight w:val="none"/>
          <w14:textFill>
            <w14:solidFill>
              <w14:schemeClr w14:val="tx1"/>
            </w14:solidFill>
          </w14:textFill>
        </w:rPr>
        <w:t>3.验收标准</w:t>
      </w:r>
    </w:p>
    <w:p w14:paraId="317393BE">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（1）所供产品的规格、数量符合</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磋商文件</w:t>
      </w:r>
      <w:r>
        <w:rPr>
          <w:rFonts w:hint="eastAsia" w:ascii="仿宋" w:hAnsi="仿宋" w:eastAsia="仿宋" w:cs="仿宋"/>
          <w:color w:val="000000" w:themeColor="text1"/>
          <w:kern w:val="0"/>
          <w:sz w:val="24"/>
          <w:szCs w:val="24"/>
          <w:highlight w:val="none"/>
          <w14:textFill>
            <w14:solidFill>
              <w14:schemeClr w14:val="tx1"/>
            </w14:solidFill>
          </w14:textFill>
        </w:rPr>
        <w:t>供应商投标承诺及采购合同约定的要求。</w:t>
      </w:r>
    </w:p>
    <w:p w14:paraId="7842D567">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（2）所供产品的材质、颜色符合</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磋商文件</w:t>
      </w:r>
      <w:r>
        <w:rPr>
          <w:rFonts w:hint="eastAsia" w:ascii="仿宋" w:hAnsi="仿宋" w:eastAsia="仿宋" w:cs="仿宋"/>
          <w:color w:val="000000" w:themeColor="text1"/>
          <w:kern w:val="0"/>
          <w:sz w:val="24"/>
          <w:szCs w:val="24"/>
          <w:highlight w:val="none"/>
          <w14:textFill>
            <w14:solidFill>
              <w14:schemeClr w14:val="tx1"/>
            </w14:solidFill>
          </w14:textFill>
        </w:rPr>
        <w:t>供应商投标承诺及采购合同约定的要求。</w:t>
      </w:r>
    </w:p>
    <w:p w14:paraId="1AD6E5F0">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（3）所供产品的外观完好，无严重碰撞、表皮脱落、五金件生锈等明显瑕疵。</w:t>
      </w:r>
    </w:p>
    <w:p w14:paraId="4F160B3F">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（4）所供产品结构牢固，无安全隐患。</w:t>
      </w:r>
    </w:p>
    <w:p w14:paraId="5F8BDE93">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（5）如有抽检要求的，检测结果符合</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磋商文件</w:t>
      </w:r>
      <w:r>
        <w:rPr>
          <w:rFonts w:hint="eastAsia" w:ascii="仿宋" w:hAnsi="仿宋" w:eastAsia="仿宋" w:cs="仿宋"/>
          <w:color w:val="000000" w:themeColor="text1"/>
          <w:kern w:val="0"/>
          <w:sz w:val="24"/>
          <w:szCs w:val="24"/>
          <w:highlight w:val="none"/>
          <w14:textFill>
            <w14:solidFill>
              <w14:schemeClr w14:val="tx1"/>
            </w14:solidFill>
          </w14:textFill>
        </w:rPr>
        <w:t>供应商投标承诺及采购合同约定的要求。</w:t>
      </w:r>
    </w:p>
    <w:p w14:paraId="17DCF41E">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（6）所有产品均已运输至指定地点，并安装调试完毕。</w:t>
      </w:r>
    </w:p>
    <w:p w14:paraId="694E31A5">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（7）</w:t>
      </w:r>
      <w:r>
        <w:rPr>
          <w:rFonts w:hint="eastAsia" w:ascii="仿宋" w:hAnsi="仿宋" w:eastAsia="仿宋" w:cs="仿宋"/>
          <w:color w:val="000000" w:themeColor="text1"/>
          <w:kern w:val="0"/>
          <w:sz w:val="24"/>
          <w:szCs w:val="24"/>
          <w:highlight w:val="none"/>
          <w:lang w:eastAsia="zh-CN"/>
          <w14:textFill>
            <w14:solidFill>
              <w14:schemeClr w14:val="tx1"/>
            </w14:solidFill>
          </w14:textFill>
        </w:rPr>
        <w:t>磋商文件</w:t>
      </w:r>
      <w:r>
        <w:rPr>
          <w:rFonts w:hint="eastAsia" w:ascii="仿宋" w:hAnsi="仿宋" w:eastAsia="仿宋" w:cs="仿宋"/>
          <w:color w:val="000000" w:themeColor="text1"/>
          <w:kern w:val="0"/>
          <w:sz w:val="24"/>
          <w:szCs w:val="24"/>
          <w:highlight w:val="none"/>
          <w14:textFill>
            <w14:solidFill>
              <w14:schemeClr w14:val="tx1"/>
            </w14:solidFill>
          </w14:textFill>
        </w:rPr>
        <w:t>供应商投标承诺及采购合同约定的附件、工具、技术资料等齐全；提供产品使用说明书、合格证。</w:t>
      </w:r>
    </w:p>
    <w:p w14:paraId="317F908A">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（8）供应商提供的实际服务符合</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磋商文件</w:t>
      </w:r>
      <w:r>
        <w:rPr>
          <w:rFonts w:hint="eastAsia" w:ascii="仿宋" w:hAnsi="仿宋" w:eastAsia="仿宋" w:cs="仿宋"/>
          <w:color w:val="000000" w:themeColor="text1"/>
          <w:kern w:val="0"/>
          <w:sz w:val="24"/>
          <w:szCs w:val="24"/>
          <w:highlight w:val="none"/>
          <w14:textFill>
            <w14:solidFill>
              <w14:schemeClr w14:val="tx1"/>
            </w14:solidFill>
          </w14:textFill>
        </w:rPr>
        <w:t>要求；</w:t>
      </w:r>
    </w:p>
    <w:p w14:paraId="4012776B">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（9）供应商提供的项目成果资料符合</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磋商文件</w:t>
      </w:r>
      <w:r>
        <w:rPr>
          <w:rFonts w:hint="eastAsia" w:ascii="仿宋" w:hAnsi="仿宋" w:eastAsia="仿宋" w:cs="仿宋"/>
          <w:color w:val="000000" w:themeColor="text1"/>
          <w:kern w:val="0"/>
          <w:sz w:val="24"/>
          <w:szCs w:val="24"/>
          <w:highlight w:val="none"/>
          <w14:textFill>
            <w14:solidFill>
              <w14:schemeClr w14:val="tx1"/>
            </w14:solidFill>
          </w14:textFill>
        </w:rPr>
        <w:t>及合同约定要求。</w:t>
      </w:r>
    </w:p>
    <w:p w14:paraId="01884F0C">
      <w:pPr>
        <w:numPr>
          <w:ilvl w:val="0"/>
          <w:numId w:val="11"/>
        </w:numPr>
        <w:tabs>
          <w:tab w:val="left" w:pos="312"/>
        </w:tabs>
        <w:adjustRightInd w:val="0"/>
        <w:spacing w:line="360" w:lineRule="auto"/>
        <w:ind w:firstLine="480"/>
        <w:jc w:val="left"/>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验收产生的费用首次验收费用由采购人承担，如首次验收不合格，后续验收费用由中标单位支付所有费用。</w:t>
      </w:r>
    </w:p>
    <w:p w14:paraId="50567430">
      <w:pPr>
        <w:adjustRightInd w:val="0"/>
        <w:spacing w:line="360" w:lineRule="auto"/>
        <w:ind w:firstLine="0" w:firstLineChars="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八</w:t>
      </w:r>
      <w:r>
        <w:rPr>
          <w:rFonts w:hint="eastAsia" w:ascii="仿宋" w:hAnsi="仿宋" w:eastAsia="仿宋" w:cs="仿宋"/>
          <w:b/>
          <w:color w:val="000000" w:themeColor="text1"/>
          <w:sz w:val="24"/>
          <w:szCs w:val="24"/>
          <w:highlight w:val="none"/>
          <w14:textFill>
            <w14:solidFill>
              <w14:schemeClr w14:val="tx1"/>
            </w14:solidFill>
          </w14:textFill>
        </w:rPr>
        <w:t>、付款方式</w:t>
      </w:r>
    </w:p>
    <w:p w14:paraId="65D370F5">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1.合同签订生效并具备实施条件，且采购人完成财政资金审批手续后【7】个工作日内，采购人向中标人支付合同总价款【40%】的预付款；</w:t>
      </w:r>
      <w:r>
        <w:rPr>
          <w:rFonts w:hint="eastAsia" w:ascii="仿宋" w:hAnsi="仿宋" w:eastAsia="仿宋" w:cs="仿宋"/>
          <w:color w:val="000000" w:themeColor="text1"/>
          <w:kern w:val="0"/>
          <w:sz w:val="24"/>
          <w:szCs w:val="24"/>
          <w:highlight w:val="none"/>
          <w14:textFill>
            <w14:solidFill>
              <w14:schemeClr w14:val="tx1"/>
            </w14:solidFill>
          </w14:textFill>
        </w:rPr>
        <w:t>同时中标人</w:t>
      </w:r>
      <w:r>
        <w:rPr>
          <w:rFonts w:hint="eastAsia" w:ascii="Calibri" w:hAnsi="Calibri" w:eastAsia="仿宋" w:cs="宋体"/>
          <w:color w:val="000000" w:themeColor="text1"/>
          <w:sz w:val="24"/>
          <w:highlight w:val="none"/>
          <w14:textFill>
            <w14:solidFill>
              <w14:schemeClr w14:val="tx1"/>
            </w14:solidFill>
          </w14:textFill>
        </w:rPr>
        <w:t>缴纳合同总价1%的履约保证金。</w:t>
      </w:r>
    </w:p>
    <w:p w14:paraId="7A746FAA">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备注：签订合同时，中标人明确表示无需预付款或者主动要求降低预付款比例的，采购人可不适用前述规定。</w:t>
      </w:r>
    </w:p>
    <w:p w14:paraId="6F8C7120">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2.</w:t>
      </w:r>
      <w:r>
        <w:rPr>
          <w:rFonts w:hint="eastAsia" w:ascii="仿宋" w:hAnsi="仿宋" w:eastAsia="仿宋" w:cs="仿宋"/>
          <w:color w:val="000000" w:themeColor="text1"/>
          <w:kern w:val="0"/>
          <w:sz w:val="24"/>
          <w:szCs w:val="24"/>
          <w:highlight w:val="none"/>
          <w14:textFill>
            <w14:solidFill>
              <w14:schemeClr w14:val="tx1"/>
            </w14:solidFill>
          </w14:textFill>
        </w:rPr>
        <w:t>到货安装完毕，</w:t>
      </w:r>
      <w:r>
        <w:rPr>
          <w:rFonts w:hint="eastAsia" w:ascii="仿宋" w:hAnsi="仿宋" w:eastAsia="仿宋" w:cs="仿宋"/>
          <w:color w:val="000000" w:themeColor="text1"/>
          <w:kern w:val="0"/>
          <w:sz w:val="24"/>
          <w:szCs w:val="24"/>
          <w:highlight w:val="none"/>
          <w:lang w:val="zh-CN"/>
          <w14:textFill>
            <w14:solidFill>
              <w14:schemeClr w14:val="tx1"/>
            </w14:solidFill>
          </w14:textFill>
        </w:rPr>
        <w:t>采购人</w:t>
      </w:r>
      <w:r>
        <w:rPr>
          <w:rFonts w:hint="eastAsia" w:ascii="仿宋" w:hAnsi="仿宋" w:eastAsia="仿宋" w:cs="仿宋"/>
          <w:color w:val="000000" w:themeColor="text1"/>
          <w:kern w:val="0"/>
          <w:sz w:val="24"/>
          <w:szCs w:val="24"/>
          <w:highlight w:val="none"/>
          <w14:textFill>
            <w14:solidFill>
              <w14:schemeClr w14:val="tx1"/>
            </w14:solidFill>
          </w14:textFill>
        </w:rPr>
        <w:t>确认具备使用条件，</w:t>
      </w:r>
      <w:r>
        <w:rPr>
          <w:rFonts w:hint="eastAsia" w:ascii="仿宋" w:hAnsi="仿宋" w:eastAsia="仿宋" w:cs="仿宋"/>
          <w:color w:val="000000" w:themeColor="text1"/>
          <w:kern w:val="0"/>
          <w:sz w:val="24"/>
          <w:szCs w:val="24"/>
          <w:highlight w:val="none"/>
          <w:lang w:val="zh-CN"/>
          <w14:textFill>
            <w14:solidFill>
              <w14:schemeClr w14:val="tx1"/>
            </w14:solidFill>
          </w14:textFill>
        </w:rPr>
        <w:t>且</w:t>
      </w:r>
      <w:r>
        <w:rPr>
          <w:rFonts w:hint="eastAsia" w:ascii="仿宋" w:hAnsi="仿宋" w:eastAsia="仿宋" w:cs="仿宋"/>
          <w:color w:val="000000" w:themeColor="text1"/>
          <w:kern w:val="0"/>
          <w:sz w:val="24"/>
          <w:szCs w:val="24"/>
          <w:highlight w:val="none"/>
          <w14:textFill>
            <w14:solidFill>
              <w14:schemeClr w14:val="tx1"/>
            </w14:solidFill>
          </w14:textFill>
        </w:rPr>
        <w:t>采购人</w:t>
      </w:r>
      <w:r>
        <w:rPr>
          <w:rFonts w:hint="eastAsia" w:ascii="仿宋" w:hAnsi="仿宋" w:eastAsia="仿宋" w:cs="仿宋"/>
          <w:color w:val="000000" w:themeColor="text1"/>
          <w:kern w:val="0"/>
          <w:sz w:val="24"/>
          <w:szCs w:val="24"/>
          <w:highlight w:val="none"/>
          <w:lang w:val="zh-CN"/>
          <w14:textFill>
            <w14:solidFill>
              <w14:schemeClr w14:val="tx1"/>
            </w14:solidFill>
          </w14:textFill>
        </w:rPr>
        <w:t>完成财政资金审批手续，</w:t>
      </w:r>
      <w:r>
        <w:rPr>
          <w:rFonts w:hint="eastAsia" w:ascii="仿宋" w:hAnsi="仿宋" w:eastAsia="仿宋" w:cs="仿宋"/>
          <w:color w:val="000000" w:themeColor="text1"/>
          <w:kern w:val="0"/>
          <w:sz w:val="24"/>
          <w:szCs w:val="24"/>
          <w:highlight w:val="none"/>
          <w14:textFill>
            <w14:solidFill>
              <w14:schemeClr w14:val="tx1"/>
            </w14:solidFill>
          </w14:textFill>
        </w:rPr>
        <w:t>中标人</w:t>
      </w:r>
      <w:r>
        <w:rPr>
          <w:rFonts w:hint="eastAsia" w:ascii="仿宋" w:hAnsi="仿宋" w:eastAsia="仿宋" w:cs="仿宋"/>
          <w:color w:val="000000" w:themeColor="text1"/>
          <w:kern w:val="0"/>
          <w:sz w:val="24"/>
          <w:szCs w:val="24"/>
          <w:highlight w:val="none"/>
          <w:lang w:val="zh-CN"/>
          <w14:textFill>
            <w14:solidFill>
              <w14:schemeClr w14:val="tx1"/>
            </w14:solidFill>
          </w14:textFill>
        </w:rPr>
        <w:t>提供发票后【</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kern w:val="0"/>
          <w:sz w:val="24"/>
          <w:szCs w:val="24"/>
          <w:highlight w:val="none"/>
          <w:lang w:val="zh-CN"/>
          <w14:textFill>
            <w14:solidFill>
              <w14:schemeClr w14:val="tx1"/>
            </w14:solidFill>
          </w14:textFill>
        </w:rPr>
        <w:t>】个工作日内，支付合同总价款的【</w:t>
      </w:r>
      <w:r>
        <w:rPr>
          <w:rFonts w:hint="eastAsia" w:ascii="仿宋" w:hAnsi="仿宋" w:eastAsia="仿宋" w:cs="仿宋"/>
          <w:color w:val="000000" w:themeColor="text1"/>
          <w:kern w:val="0"/>
          <w:sz w:val="24"/>
          <w:szCs w:val="24"/>
          <w:highlight w:val="none"/>
          <w14:textFill>
            <w14:solidFill>
              <w14:schemeClr w14:val="tx1"/>
            </w14:solidFill>
          </w14:textFill>
        </w:rPr>
        <w:t>30</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7BC5CE16">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3. </w:t>
      </w:r>
      <w:r>
        <w:rPr>
          <w:rFonts w:hint="eastAsia" w:ascii="仿宋" w:hAnsi="仿宋" w:eastAsia="仿宋" w:cs="仿宋"/>
          <w:color w:val="000000" w:themeColor="text1"/>
          <w:kern w:val="0"/>
          <w:sz w:val="24"/>
          <w:szCs w:val="24"/>
          <w:highlight w:val="none"/>
          <w14:textFill>
            <w14:solidFill>
              <w14:schemeClr w14:val="tx1"/>
            </w14:solidFill>
          </w14:textFill>
        </w:rPr>
        <w:t>项目验收通过后，</w:t>
      </w:r>
      <w:r>
        <w:rPr>
          <w:rFonts w:hint="eastAsia" w:ascii="仿宋" w:hAnsi="仿宋" w:eastAsia="仿宋" w:cs="仿宋"/>
          <w:color w:val="000000" w:themeColor="text1"/>
          <w:kern w:val="0"/>
          <w:sz w:val="24"/>
          <w:szCs w:val="24"/>
          <w:highlight w:val="none"/>
          <w:lang w:val="zh-CN"/>
          <w14:textFill>
            <w14:solidFill>
              <w14:schemeClr w14:val="tx1"/>
            </w14:solidFill>
          </w14:textFill>
        </w:rPr>
        <w:t>且</w:t>
      </w:r>
      <w:r>
        <w:rPr>
          <w:rFonts w:hint="eastAsia" w:ascii="仿宋" w:hAnsi="仿宋" w:eastAsia="仿宋" w:cs="仿宋"/>
          <w:color w:val="000000" w:themeColor="text1"/>
          <w:kern w:val="0"/>
          <w:sz w:val="24"/>
          <w:szCs w:val="24"/>
          <w:highlight w:val="none"/>
          <w14:textFill>
            <w14:solidFill>
              <w14:schemeClr w14:val="tx1"/>
            </w14:solidFill>
          </w14:textFill>
        </w:rPr>
        <w:t>采购人</w:t>
      </w:r>
      <w:r>
        <w:rPr>
          <w:rFonts w:hint="eastAsia" w:ascii="仿宋" w:hAnsi="仿宋" w:eastAsia="仿宋" w:cs="仿宋"/>
          <w:color w:val="000000" w:themeColor="text1"/>
          <w:kern w:val="0"/>
          <w:sz w:val="24"/>
          <w:szCs w:val="24"/>
          <w:highlight w:val="none"/>
          <w:lang w:val="zh-CN"/>
          <w14:textFill>
            <w14:solidFill>
              <w14:schemeClr w14:val="tx1"/>
            </w14:solidFill>
          </w14:textFill>
        </w:rPr>
        <w:t>完成财政资金审批手续，</w:t>
      </w:r>
      <w:r>
        <w:rPr>
          <w:rFonts w:hint="eastAsia" w:ascii="仿宋" w:hAnsi="仿宋" w:eastAsia="仿宋" w:cs="仿宋"/>
          <w:color w:val="000000" w:themeColor="text1"/>
          <w:kern w:val="0"/>
          <w:sz w:val="24"/>
          <w:szCs w:val="24"/>
          <w:highlight w:val="none"/>
          <w14:textFill>
            <w14:solidFill>
              <w14:schemeClr w14:val="tx1"/>
            </w14:solidFill>
          </w14:textFill>
        </w:rPr>
        <w:t>中标人</w:t>
      </w:r>
      <w:r>
        <w:rPr>
          <w:rFonts w:hint="eastAsia" w:ascii="仿宋" w:hAnsi="仿宋" w:eastAsia="仿宋" w:cs="仿宋"/>
          <w:color w:val="000000" w:themeColor="text1"/>
          <w:kern w:val="0"/>
          <w:sz w:val="24"/>
          <w:szCs w:val="24"/>
          <w:highlight w:val="none"/>
          <w:lang w:val="zh-CN"/>
          <w14:textFill>
            <w14:solidFill>
              <w14:schemeClr w14:val="tx1"/>
            </w14:solidFill>
          </w14:textFill>
        </w:rPr>
        <w:t>提供发票后【</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4"/>
          <w:highlight w:val="none"/>
          <w:lang w:val="zh-CN"/>
          <w14:textFill>
            <w14:solidFill>
              <w14:schemeClr w14:val="tx1"/>
            </w14:solidFill>
          </w14:textFill>
        </w:rPr>
        <w:t>】个工作日内，支付</w:t>
      </w:r>
      <w:r>
        <w:rPr>
          <w:rFonts w:hint="eastAsia" w:ascii="仿宋" w:hAnsi="仿宋" w:eastAsia="仿宋" w:cs="仿宋"/>
          <w:color w:val="000000" w:themeColor="text1"/>
          <w:kern w:val="0"/>
          <w:sz w:val="24"/>
          <w:szCs w:val="24"/>
          <w:highlight w:val="none"/>
          <w14:textFill>
            <w14:solidFill>
              <w14:schemeClr w14:val="tx1"/>
            </w14:solidFill>
          </w14:textFill>
        </w:rPr>
        <w:t>至实际合同</w:t>
      </w:r>
      <w:r>
        <w:rPr>
          <w:rFonts w:hint="eastAsia" w:ascii="仿宋" w:hAnsi="仿宋" w:eastAsia="仿宋" w:cs="仿宋"/>
          <w:color w:val="000000" w:themeColor="text1"/>
          <w:kern w:val="0"/>
          <w:sz w:val="24"/>
          <w:szCs w:val="24"/>
          <w:highlight w:val="none"/>
          <w:lang w:val="zh-CN"/>
          <w14:textFill>
            <w14:solidFill>
              <w14:schemeClr w14:val="tx1"/>
            </w14:solidFill>
          </w14:textFill>
        </w:rPr>
        <w:t>总价款的【</w:t>
      </w:r>
      <w:r>
        <w:rPr>
          <w:rFonts w:hint="eastAsia" w:ascii="仿宋" w:hAnsi="仿宋" w:eastAsia="仿宋" w:cs="仿宋"/>
          <w:color w:val="000000" w:themeColor="text1"/>
          <w:kern w:val="0"/>
          <w:sz w:val="24"/>
          <w:szCs w:val="24"/>
          <w:highlight w:val="none"/>
          <w14:textFill>
            <w14:solidFill>
              <w14:schemeClr w14:val="tx1"/>
            </w14:solidFill>
          </w14:textFill>
        </w:rPr>
        <w:t>100</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0E7FD1F0">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4 采购人付款前，中标人须提供正规合法的等额发票，否则采购人有权拒绝付款，且不因此承担任何违约责任。</w:t>
      </w:r>
    </w:p>
    <w:p w14:paraId="438B466E">
      <w:pPr>
        <w:adjustRightInd w:val="0"/>
        <w:spacing w:line="360" w:lineRule="auto"/>
        <w:ind w:firstLine="0" w:firstLineChars="0"/>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九</w:t>
      </w:r>
      <w:r>
        <w:rPr>
          <w:rFonts w:hint="eastAsia" w:ascii="仿宋" w:hAnsi="仿宋" w:eastAsia="仿宋" w:cs="仿宋"/>
          <w:b/>
          <w:color w:val="000000" w:themeColor="text1"/>
          <w:sz w:val="24"/>
          <w:szCs w:val="24"/>
          <w:highlight w:val="none"/>
          <w14:textFill>
            <w14:solidFill>
              <w14:schemeClr w14:val="tx1"/>
            </w14:solidFill>
          </w14:textFill>
        </w:rPr>
        <w:t>、特别提示</w:t>
      </w:r>
    </w:p>
    <w:p w14:paraId="7D09E7B5">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1.关于知识产权：采购人在中华人民共和国境内因使用本招标项目产品和服务中的任何一部分时，采购人免受第三方提出的侵犯其专利权、商标权或其它知识产权的起诉。若出现以上情况，所有责任由供应商承担。</w:t>
      </w:r>
    </w:p>
    <w:p w14:paraId="425FDEB9">
      <w:pPr>
        <w:autoSpaceDE w:val="0"/>
        <w:autoSpaceDN w:val="0"/>
        <w:spacing w:line="360" w:lineRule="auto"/>
        <w:ind w:firstLine="480"/>
        <w:jc w:val="left"/>
        <w:rPr>
          <w:rFonts w:hint="eastAsia" w:ascii="Calibri" w:hAnsi="Calibri" w:eastAsia="仿宋" w:cs="宋体"/>
          <w:b/>
          <w:color w:val="000000" w:themeColor="text1"/>
          <w:sz w:val="24"/>
          <w:highlight w:val="none"/>
          <w14:textFill>
            <w14:solidFill>
              <w14:schemeClr w14:val="tx1"/>
            </w14:solidFill>
          </w14:textFill>
        </w:rPr>
        <w:sectPr>
          <w:headerReference r:id="rId3" w:type="default"/>
          <w:footerReference r:id="rId4" w:type="default"/>
          <w:pgSz w:w="11905" w:h="16838"/>
          <w:pgMar w:top="1247" w:right="1247" w:bottom="1247" w:left="1270" w:header="851" w:footer="850" w:gutter="0"/>
          <w:pgNumType w:fmt="decimal"/>
          <w:cols w:space="0" w:num="1"/>
          <w:rtlGutter w:val="0"/>
          <w:docGrid w:linePitch="0" w:charSpace="0"/>
        </w:sectPr>
      </w:pPr>
      <w:r>
        <w:rPr>
          <w:rFonts w:hint="eastAsia" w:ascii="仿宋" w:hAnsi="仿宋" w:eastAsia="仿宋" w:cs="仿宋"/>
          <w:color w:val="000000" w:themeColor="text1"/>
          <w:kern w:val="0"/>
          <w:sz w:val="24"/>
          <w:szCs w:val="24"/>
          <w:highlight w:val="none"/>
          <w:lang w:val="zh-CN"/>
          <w14:textFill>
            <w14:solidFill>
              <w14:schemeClr w14:val="tx1"/>
            </w14:solidFill>
          </w14:textFill>
        </w:rPr>
        <w:t>2.如磋商文件中遗漏了必须具备的内容或服务，请供应商在投标文件中补充，并提出解决方案供采购人参考；中标供应商有义务保证采购人采购项目的完整性。</w:t>
      </w:r>
    </w:p>
    <w:p w14:paraId="7CCD4852">
      <w:pPr>
        <w:spacing w:line="360" w:lineRule="auto"/>
        <w:ind w:firstLine="482"/>
        <w:jc w:val="both"/>
        <w:outlineLvl w:val="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 xml:space="preserve">附件1 </w:t>
      </w:r>
      <w:r>
        <w:rPr>
          <w:rFonts w:hint="eastAsia" w:ascii="仿宋" w:hAnsi="仿宋" w:eastAsia="仿宋" w:cs="仿宋"/>
          <w:b/>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szCs w:val="24"/>
          <w:highlight w:val="none"/>
          <w14:textFill>
            <w14:solidFill>
              <w14:schemeClr w14:val="tx1"/>
            </w14:solidFill>
          </w14:textFill>
        </w:rPr>
        <w:t>采购清单</w:t>
      </w:r>
    </w:p>
    <w:tbl>
      <w:tblPr>
        <w:tblStyle w:val="60"/>
        <w:tblW w:w="975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28"/>
        <w:gridCol w:w="1589"/>
        <w:gridCol w:w="3572"/>
        <w:gridCol w:w="1510"/>
        <w:gridCol w:w="830"/>
        <w:gridCol w:w="756"/>
        <w:gridCol w:w="873"/>
      </w:tblGrid>
      <w:tr w14:paraId="39070F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628"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5FC81306">
            <w:pPr>
              <w:keepNext w:val="0"/>
              <w:keepLines w:val="0"/>
              <w:widowControl/>
              <w:suppressLineNumbers w:val="0"/>
              <w:jc w:val="center"/>
              <w:textAlignment w:val="center"/>
              <w:rPr>
                <w:rFonts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序号</w:t>
            </w:r>
          </w:p>
        </w:tc>
        <w:tc>
          <w:tcPr>
            <w:tcW w:w="1589" w:type="dxa"/>
            <w:tcBorders>
              <w:top w:val="single" w:color="auto" w:sz="4" w:space="0"/>
              <w:left w:val="single" w:color="000000" w:sz="4" w:space="0"/>
              <w:bottom w:val="single" w:color="000000" w:sz="4" w:space="0"/>
              <w:right w:val="single" w:color="000000" w:sz="4" w:space="0"/>
            </w:tcBorders>
            <w:shd w:val="clear" w:color="auto" w:fill="auto"/>
            <w:vAlign w:val="center"/>
          </w:tcPr>
          <w:p w14:paraId="7FB076E5">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名称</w:t>
            </w:r>
          </w:p>
        </w:tc>
        <w:tc>
          <w:tcPr>
            <w:tcW w:w="3572" w:type="dxa"/>
            <w:tcBorders>
              <w:top w:val="single" w:color="auto" w:sz="4" w:space="0"/>
              <w:left w:val="single" w:color="000000" w:sz="4" w:space="0"/>
              <w:bottom w:val="single" w:color="000000" w:sz="4" w:space="0"/>
              <w:right w:val="single" w:color="000000" w:sz="4" w:space="0"/>
            </w:tcBorders>
            <w:shd w:val="clear" w:color="auto" w:fill="auto"/>
            <w:vAlign w:val="center"/>
          </w:tcPr>
          <w:p w14:paraId="07CCC568">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材质及工艺</w:t>
            </w:r>
          </w:p>
        </w:tc>
        <w:tc>
          <w:tcPr>
            <w:tcW w:w="1510"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5F0213A8">
            <w:pPr>
              <w:keepNext w:val="0"/>
              <w:keepLines w:val="0"/>
              <w:widowControl/>
              <w:suppressLineNumbers w:val="0"/>
              <w:wordWrap w:val="0"/>
              <w:topLinePunct/>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规格</w:t>
            </w:r>
          </w:p>
        </w:tc>
        <w:tc>
          <w:tcPr>
            <w:tcW w:w="830"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7941D98">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单位</w:t>
            </w:r>
          </w:p>
        </w:tc>
        <w:tc>
          <w:tcPr>
            <w:tcW w:w="75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6A27A8EC">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数量</w:t>
            </w:r>
          </w:p>
        </w:tc>
        <w:tc>
          <w:tcPr>
            <w:tcW w:w="873"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10B55C52">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备注</w:t>
            </w:r>
          </w:p>
        </w:tc>
      </w:tr>
      <w:tr w14:paraId="63F6F6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92919">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38C1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医院人行入口标识及文化</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5C3BA">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1.采用背发光立体字</w:t>
            </w:r>
          </w:p>
          <w:p w14:paraId="6BB45802">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304#不锈钢烤漆</w:t>
            </w:r>
          </w:p>
          <w:p w14:paraId="10D9DAC1">
            <w:pPr>
              <w:pStyle w:val="2"/>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5BF5F8F2">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b w:val="0"/>
                <w:bCs w:val="0"/>
                <w:color w:val="000000" w:themeColor="text1"/>
                <w:sz w:val="2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DC75C">
            <w:pPr>
              <w:keepNext w:val="0"/>
              <w:keepLines w:val="0"/>
              <w:widowControl/>
              <w:suppressLineNumbers w:val="0"/>
              <w:wordWrap w:val="0"/>
              <w:topLinePunct/>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43E9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E56A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8</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16C4E">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D8BBE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4EA8E">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AFAB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户外多项指引立地标识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5C474">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1.材料：</w:t>
            </w:r>
            <w:r>
              <w:rPr>
                <w:rFonts w:hint="eastAsia" w:ascii="仿宋" w:hAnsi="仿宋" w:eastAsia="仿宋" w:cs="仿宋"/>
                <w:b w:val="0"/>
                <w:bCs w:val="0"/>
                <w:i w:val="0"/>
                <w:iCs w:val="0"/>
                <w:color w:val="000000" w:themeColor="text1"/>
                <w:kern w:val="0"/>
                <w:sz w:val="21"/>
                <w:szCs w:val="21"/>
                <w:highlight w:val="none"/>
                <w:u w:val="none"/>
                <w:lang w:val="en-US" w:eastAsia="zh-CN" w:bidi="ar"/>
                <w14:textFill>
                  <w14:solidFill>
                    <w14:schemeClr w14:val="tx1"/>
                  </w14:solidFill>
                </w14:textFill>
              </w:rPr>
              <w:t>304#</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不锈钢板折弯造型，采用采用金属烤漆;</w:t>
            </w:r>
          </w:p>
          <w:p w14:paraId="36545DB1">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42C72674">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3.碎石预埋，细石混凝土浇灌固定。</w:t>
            </w:r>
          </w:p>
          <w:p w14:paraId="0271FEE5">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4.文字丝印。</w:t>
            </w:r>
          </w:p>
          <w:p w14:paraId="7760B51D">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8CBC6">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（长）2300mm×（宽）550mm×（厚）100mm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DB65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C009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6</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B20426">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75029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D1DFC">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CB679">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户外非机动车停放指引标识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CD4FA">
            <w:pPr>
              <w:widowControl/>
              <w:numPr>
                <w:ilvl w:val="-1"/>
                <w:numId w:val="0"/>
              </w:numPr>
              <w:textAlignment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1.材料：</w:t>
            </w:r>
            <w:r>
              <w:rPr>
                <w:rFonts w:hint="eastAsia" w:ascii="仿宋" w:hAnsi="仿宋" w:eastAsia="仿宋" w:cs="仿宋"/>
                <w:b w:val="0"/>
                <w:bCs w:val="0"/>
                <w:i w:val="0"/>
                <w:iCs w:val="0"/>
                <w:color w:val="000000" w:themeColor="text1"/>
                <w:kern w:val="0"/>
                <w:sz w:val="21"/>
                <w:szCs w:val="21"/>
                <w:highlight w:val="none"/>
                <w:u w:val="none"/>
                <w:lang w:val="en-US" w:eastAsia="zh-CN" w:bidi="ar"/>
                <w14:textFill>
                  <w14:solidFill>
                    <w14:schemeClr w14:val="tx1"/>
                  </w14:solidFill>
                </w14:textFill>
              </w:rPr>
              <w:t>304#</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不锈钢板折弯造型，采用金属烤漆;</w:t>
            </w:r>
          </w:p>
          <w:p w14:paraId="7229A168">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1823D40D">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3.碎石预埋，细石混凝土浇灌固定。</w:t>
            </w:r>
          </w:p>
          <w:p w14:paraId="102E5245">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4.文字丝印。</w:t>
            </w:r>
          </w:p>
          <w:p w14:paraId="46D55BD9">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4EFF6">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（长）2300mm×（宽）800mm×（厚）120mm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82D3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3B1A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BB972">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59B2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714AC3">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C2F41">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户外急救车通道禁止停车标识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DE1D5">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1.材料：304#</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不锈钢板折弯造型，采用金属烤漆;</w:t>
            </w:r>
          </w:p>
          <w:p w14:paraId="578B3745">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6F667DAD">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3.碎石预埋，细石混凝土浇灌固定。</w:t>
            </w:r>
          </w:p>
          <w:p w14:paraId="5A5DB39B">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4.文字丝印。</w:t>
            </w:r>
          </w:p>
          <w:p w14:paraId="6456885E">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D4BC3">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（长）2300mm×（宽）800mm×（厚）120mm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5A36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4944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7B5AB">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A9F5F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96358">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69E1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户外出口指引标识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CBD40">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304#不锈钢板折弯造型，采用金属烤漆;</w:t>
            </w:r>
          </w:p>
          <w:p w14:paraId="265B41F3">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0BEEFF33">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碎石预埋，细石混凝土浇灌固定。</w:t>
            </w:r>
          </w:p>
          <w:p w14:paraId="19759D8A">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4.</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文字丝印。</w:t>
            </w:r>
          </w:p>
          <w:p w14:paraId="74AC25E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93CE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(长)2300mm×（宽）800mm×（厚）120mm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1B6D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2AE29">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C5F8B">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78B6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5BEB8">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A3A7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临时泊车标识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96529">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304#不锈钢板折弯造型，采用金属烤漆；</w:t>
            </w:r>
          </w:p>
          <w:p w14:paraId="5126E5E2">
            <w:pPr>
              <w:keepNext w:val="0"/>
              <w:keepLines w:val="0"/>
              <w:widowControl/>
              <w:numPr>
                <w:ilvl w:val="0"/>
                <w:numId w:val="0"/>
              </w:numPr>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622F92AA">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3.文字丝印</w:t>
            </w:r>
          </w:p>
          <w:p w14:paraId="345F9F2B">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615AA">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（长）630mm×（宽）430mm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72EA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E341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DF27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74F30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D2E91">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C89C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户外无障碍通道指示标识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81D5F">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304#不锈钢板折弯造型，采用金属烤漆;</w:t>
            </w:r>
          </w:p>
          <w:p w14:paraId="2ECD0566">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7220C0F2">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碎石预埋，细石混凝土浇灌固定。</w:t>
            </w:r>
          </w:p>
          <w:p w14:paraId="70494FEF">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4.</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文字丝印。</w:t>
            </w:r>
          </w:p>
          <w:p w14:paraId="7257FD3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50815">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（长）2300mm×（宽）800mm×（厚）120mm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DBF0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0669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92F2D">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 xml:space="preserve"> </w:t>
            </w:r>
          </w:p>
        </w:tc>
      </w:tr>
      <w:tr w14:paraId="1D9DF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1D44A">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5AEB0">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户外急诊科指引标识立牌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FFD45">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304#不锈钢板折弯造型，采用金属烤漆;文字部分镂空嵌亚克力，内置LED；</w:t>
            </w:r>
          </w:p>
          <w:p w14:paraId="5DA55371">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5C9E3EE8">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碎石预埋，细石混凝土浇灌固定。</w:t>
            </w:r>
          </w:p>
          <w:p w14:paraId="40BB131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562E9">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（长）2300mm×（宽）700mm×（厚）200mm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2384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A0915">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6B158">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BD0E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FEC27">
            <w:pPr>
              <w:keepNext w:val="0"/>
              <w:keepLines w:val="0"/>
              <w:widowControl/>
              <w:suppressLineNumbers w:val="0"/>
              <w:jc w:val="center"/>
              <w:textAlignment w:val="center"/>
              <w:rPr>
                <w:rFonts w:hint="eastAsia"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1145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户外急救车专用停车场指引标识立牌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ABC5F">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304#不锈钢板折弯造型，采用金属烤漆;文字部分镂空嵌亚克力，内置LED；</w:t>
            </w:r>
          </w:p>
          <w:p w14:paraId="71794260">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3B37E551">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碎石预埋，细石混凝土浇灌固定。</w:t>
            </w:r>
          </w:p>
          <w:p w14:paraId="55DF37B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011B0">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（长）2300mm×（宽）700mm×（厚）200mm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29F5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DDDA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07668">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9C6B4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9D37C">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A098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路面交通规范立杆标识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CE55B">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铝板反光膜</w:t>
            </w:r>
          </w:p>
          <w:p w14:paraId="0838E8DB">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安装：</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地面开挖，土建及安装工作内容（C25混凝土浇灌）。</w:t>
            </w:r>
          </w:p>
          <w:p w14:paraId="65A13894">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9E1E9">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上圆直径600mm×立杆高2500mm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1A4E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06F3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4C22B">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036904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36C7D">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2B000">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户外立地宣传栏</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A9700">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w:t>
            </w:r>
          </w:p>
          <w:p w14:paraId="055E5025">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r>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t>.</w:t>
            </w:r>
            <w:r>
              <w:rPr>
                <w:rFonts w:hint="eastAsia" w:ascii="仿宋" w:hAnsi="仿宋" w:eastAsia="仿宋" w:cs="仿宋"/>
                <w:b/>
                <w:bCs/>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2C38FC28">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3.激光切割、刨槽、折弯、焊接、烤漆</w:t>
            </w:r>
          </w:p>
          <w:p w14:paraId="5C09B283">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CADCD">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（长）2300mm×（宽）4000mm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340F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5E14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C9D24">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需二次深化</w:t>
            </w:r>
          </w:p>
        </w:tc>
      </w:tr>
      <w:tr w14:paraId="2C893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73F50">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06E02">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户外公共空间景观小品</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B5540">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w:t>
            </w:r>
          </w:p>
          <w:p w14:paraId="01CA037A">
            <w:pPr>
              <w:pStyle w:val="2"/>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b w:val="0"/>
                <w:bCs w:val="0"/>
                <w:i w:val="0"/>
                <w:iCs w:val="0"/>
                <w:color w:val="000000" w:themeColor="text1"/>
                <w:kern w:val="0"/>
                <w:sz w:val="21"/>
                <w:szCs w:val="21"/>
                <w:highlight w:val="none"/>
                <w:u w:val="none"/>
                <w:lang w:val="en-US" w:eastAsia="zh-CN" w:bidi="ar"/>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7DF6E0F6">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3.激光切割、刨槽、折弯、焊接、烤漆、画面uv</w:t>
            </w:r>
          </w:p>
          <w:p w14:paraId="3708743A">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A20F0">
            <w:pPr>
              <w:keepNext w:val="0"/>
              <w:keepLines w:val="0"/>
              <w:widowControl/>
              <w:suppressLineNumbers w:val="0"/>
              <w:wordWrap w:val="0"/>
              <w:topLinePunct/>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（长）4800mm×（宽）1500mm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95A1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组</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C8ED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3D242">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需二次深化</w:t>
            </w:r>
          </w:p>
        </w:tc>
      </w:tr>
      <w:tr w14:paraId="220F6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F6CF1">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3BEA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科室介绍与人员介绍栏</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8622E">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钛金边框，雪弗板覆水晶板亚克力插槽、PVC板插片</w:t>
            </w:r>
          </w:p>
          <w:p w14:paraId="01CEBAA8">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不低于0.5mm</w:t>
            </w:r>
          </w:p>
          <w:p w14:paraId="0C856A80">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ED8C1">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F01B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FB56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15</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40806">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4C5E8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E7D2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EE96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宣传手册栏</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46CB9">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钛金边框；雪弗板覆水晶板亚克力插槽、PVC板插片</w:t>
            </w:r>
          </w:p>
          <w:p w14:paraId="7EF0269E">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不低于0.5mm</w:t>
            </w:r>
          </w:p>
          <w:p w14:paraId="39B4B505">
            <w:pPr>
              <w:pStyle w:val="2"/>
              <w:spacing w:line="240" w:lineRule="auto"/>
              <w:ind w:firstLine="0"/>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55801">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F672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9E7B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557C1">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244C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FF26C">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DCEB5">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室内宣传栏</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B2198">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201#不锈钢板</w:t>
            </w:r>
          </w:p>
          <w:p w14:paraId="1E6986C5">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不低于1.2mm</w:t>
            </w:r>
          </w:p>
          <w:p w14:paraId="4D8AB403">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3.激光切割精工焊接，烤漆，木纹转印，画面可移车贴，文字信息丝网印刷，贴墙安装。</w:t>
            </w:r>
          </w:p>
          <w:p w14:paraId="6313788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752EC">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E7A0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F532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A9B5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4AB6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1BAF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4B7F4">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专家出诊动态栏</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D2BAA">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钛金边框，雪弗板覆水晶板亚克力插槽、PVC板插片</w:t>
            </w:r>
          </w:p>
          <w:p w14:paraId="364B7194">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不低于0.5mm</w:t>
            </w:r>
          </w:p>
          <w:p w14:paraId="2CAF2FD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3E39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29E6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9A8E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42CC2">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4611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C5BC2">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C980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科室人员去向牌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EFBA3">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201#不锈钢烤漆</w:t>
            </w:r>
          </w:p>
          <w:p w14:paraId="53C0435F">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不低于1.2mm</w:t>
            </w:r>
          </w:p>
          <w:p w14:paraId="5AA5D33A">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3.丝印、PVC板插片</w:t>
            </w:r>
          </w:p>
          <w:p w14:paraId="65694313">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0F63E">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EBCB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0950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A5001">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B4A83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A5C4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1D1FD">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地下停车场柱体及墙面导视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174A7">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环保优质水性漆定位喷涂</w:t>
            </w:r>
          </w:p>
          <w:p w14:paraId="5E29EFFA">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A3342">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9547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9C99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F2D0C">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9A837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D45A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19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A8D55">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地下停车场停车出场缴费二维码标牌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53384">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250453E4">
            <w:pPr>
              <w:pStyle w:val="2"/>
              <w:numPr>
                <w:ilvl w:val="0"/>
                <w:numId w:val="0"/>
              </w:numPr>
              <w:spacing w:line="240" w:lineRule="auto"/>
              <w:ind w:firstLine="0"/>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2.</w:t>
            </w:r>
            <w:r>
              <w:rPr>
                <w:rFonts w:hint="eastAsia" w:ascii="仿宋" w:hAnsi="仿宋" w:eastAsia="仿宋" w:cs="仿宋"/>
                <w:b/>
                <w:bCs/>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t>不低于3mm</w:t>
            </w:r>
          </w:p>
          <w:p w14:paraId="00CA4789">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亚克力雕刻烤漆，木纹转印，</w:t>
            </w:r>
          </w:p>
          <w:p w14:paraId="370E0E6D">
            <w:pPr>
              <w:pStyle w:val="2"/>
              <w:numPr>
                <w:ilvl w:val="0"/>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信息内容丝网印刷，贴墙安装</w:t>
            </w:r>
          </w:p>
          <w:p w14:paraId="4FF88C25">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en-US" w:eastAsia="zh-CN" w:bidi="ar-SA"/>
                <w14:textFill>
                  <w14:solidFill>
                    <w14:schemeClr w14:val="tx1"/>
                  </w14:solidFill>
                </w14:textFill>
              </w:rPr>
              <w:t>4</w:t>
            </w:r>
            <w:r>
              <w:rPr>
                <w:rFonts w:hint="eastAsia" w:ascii="仿宋" w:hAnsi="仿宋" w:eastAsia="仿宋" w:cs="仿宋"/>
                <w:i w:val="0"/>
                <w:iCs w:val="0"/>
                <w:color w:val="000000" w:themeColor="text1"/>
                <w:kern w:val="2"/>
                <w:sz w:val="21"/>
                <w:szCs w:val="21"/>
                <w:highlight w:val="none"/>
                <w:lang w:val="zh-CN" w:eastAsia="zh-CN" w:bidi="ar-SA"/>
                <w14:textFill>
                  <w14:solidFill>
                    <w14:schemeClr w14:val="tx1"/>
                  </w14:solidFill>
                </w14:textFill>
              </w:rPr>
              <w:t>.</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9BF3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D92C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4413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A7F0D">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D6125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BF336">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CC17B">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地下停车场收费标准公示牌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5DCD0">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6B7053EC">
            <w:pPr>
              <w:pStyle w:val="2"/>
              <w:numPr>
                <w:ilvl w:val="0"/>
                <w:numId w:val="0"/>
              </w:numPr>
              <w:spacing w:line="240" w:lineRule="auto"/>
              <w:ind w:firstLine="0"/>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2.</w:t>
            </w:r>
            <w:r>
              <w:rPr>
                <w:rFonts w:hint="eastAsia" w:ascii="仿宋" w:hAnsi="仿宋" w:eastAsia="仿宋" w:cs="仿宋"/>
                <w:b/>
                <w:bCs/>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t>不低于3mm</w:t>
            </w:r>
          </w:p>
          <w:p w14:paraId="6B942423">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亚克力雕刻烤漆，木纹转印，</w:t>
            </w:r>
          </w:p>
          <w:p w14:paraId="312879B8">
            <w:pPr>
              <w:pStyle w:val="2"/>
              <w:numPr>
                <w:ilvl w:val="0"/>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信息内容丝网印刷，贴墙安装</w:t>
            </w:r>
          </w:p>
          <w:p w14:paraId="62F78B0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en-US" w:eastAsia="zh-CN" w:bidi="ar-SA"/>
                <w14:textFill>
                  <w14:solidFill>
                    <w14:schemeClr w14:val="tx1"/>
                  </w14:solidFill>
                </w14:textFill>
              </w:rPr>
              <w:t>4</w:t>
            </w:r>
            <w:r>
              <w:rPr>
                <w:rFonts w:hint="eastAsia" w:ascii="仿宋" w:hAnsi="仿宋" w:eastAsia="仿宋" w:cs="仿宋"/>
                <w:i w:val="0"/>
                <w:iCs w:val="0"/>
                <w:color w:val="000000" w:themeColor="text1"/>
                <w:kern w:val="2"/>
                <w:sz w:val="21"/>
                <w:szCs w:val="21"/>
                <w:highlight w:val="none"/>
                <w:lang w:val="zh-CN" w:eastAsia="zh-CN" w:bidi="ar-SA"/>
                <w14:textFill>
                  <w14:solidFill>
                    <w14:schemeClr w14:val="tx1"/>
                  </w14:solidFill>
                </w14:textFill>
              </w:rPr>
              <w:t>.</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B4D19">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33859">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6509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8309A">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F7B1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0B5FB">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4589B">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地下室禁鸣/限速牌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4481F">
            <w:pPr>
              <w:keepNext w:val="0"/>
              <w:keepLines w:val="0"/>
              <w:widowControl/>
              <w:numPr>
                <w:ilvl w:val="0"/>
                <w:numId w:val="12"/>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铝板</w:t>
            </w:r>
          </w:p>
          <w:p w14:paraId="1F09B7C0">
            <w:pPr>
              <w:pStyle w:val="2"/>
              <w:numPr>
                <w:ilvl w:val="0"/>
                <w:numId w:val="12"/>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不低于1.2mm</w:t>
            </w:r>
          </w:p>
          <w:p w14:paraId="146A1792">
            <w:pPr>
              <w:pStyle w:val="2"/>
              <w:numPr>
                <w:ilvl w:val="0"/>
                <w:numId w:val="12"/>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铝板反光膜切割烤漆，内容丝印</w:t>
            </w:r>
          </w:p>
          <w:p w14:paraId="308F543D">
            <w:pPr>
              <w:keepNext w:val="0"/>
              <w:keepLines w:val="0"/>
              <w:widowControl/>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927A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4741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7805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48EFD">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DC01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3D1D1">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E84E7">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各区域定制流线引导地贴</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6D35B">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防滑耐磨，加厚斜纹膜地贴</w:t>
            </w:r>
          </w:p>
          <w:p w14:paraId="6E0F319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default"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E0EE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C347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米</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9354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FF80B">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1735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DDC7E6">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F9F4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各区域导向箭头地贴</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3F8C0">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防滑耐磨，加厚斜纹膜地贴</w:t>
            </w:r>
          </w:p>
          <w:p w14:paraId="4CB5B13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default"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2A865">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1D83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98B9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7502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E27D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FCE7A6">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D46A5">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急诊科颜色分区标识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F6C60">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201#不锈钢</w:t>
            </w:r>
          </w:p>
          <w:p w14:paraId="135E539F">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b w:val="0"/>
                <w:bCs w:val="0"/>
                <w:i w:val="0"/>
                <w:iCs w:val="0"/>
                <w:color w:val="000000" w:themeColor="text1"/>
                <w:kern w:val="0"/>
                <w:sz w:val="21"/>
                <w:szCs w:val="21"/>
                <w:highlight w:val="none"/>
                <w:u w:val="none"/>
                <w:lang w:val="en-US" w:eastAsia="zh-CN" w:bidi="ar"/>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41E96668">
            <w:pPr>
              <w:pStyle w:val="2"/>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3.激光切割、刨槽、折弯、焊接、烤漆</w:t>
            </w:r>
          </w:p>
          <w:p w14:paraId="7F70A055">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1AEE2">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1CD2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0C66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AEDCE">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13CD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3319B">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C67BE">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科室制度、门诊就诊流程、预防接种流程、服务规范等牌体</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E2985">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4B303E8D">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不低于5mm</w:t>
            </w:r>
          </w:p>
          <w:p w14:paraId="6C95F71B">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3.内容 UV 打印，贴墙安装</w:t>
            </w:r>
          </w:p>
          <w:p w14:paraId="28767F59">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E101E">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(长)700mm×（宽）500mm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C43D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3F39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3AE0E">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3637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EC047">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9E6E7">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挂号、取药、药房等窗口标识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7F08A">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7B523C24">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w:t>
            </w:r>
          </w:p>
          <w:p w14:paraId="3DAE7AFB">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烤漆，亚克力立体字\透明玻璃贴</w:t>
            </w:r>
          </w:p>
          <w:p w14:paraId="509A9518">
            <w:pPr>
              <w:keepNext w:val="0"/>
              <w:keepLines w:val="0"/>
              <w:widowControl/>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6297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626D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0E21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6A6BB7">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C641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394B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AD820">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各区域温馨提示牌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5E29E">
            <w:pPr>
              <w:widowControl/>
              <w:numPr>
                <w:ilvl w:val="0"/>
                <w:numId w:val="0"/>
              </w:numPr>
              <w:textAlignment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5411B222">
            <w:pPr>
              <w:pStyle w:val="2"/>
              <w:numPr>
                <w:ilvl w:val="0"/>
                <w:numId w:val="0"/>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不低于3mm</w:t>
            </w:r>
          </w:p>
          <w:p w14:paraId="346FDAC7">
            <w:pPr>
              <w:pStyle w:val="2"/>
              <w:numPr>
                <w:ilvl w:val="0"/>
                <w:numId w:val="0"/>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default"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亚克力雕刻、烤漆，木纹转印，信息内容丝网印刷，贴墙安装。</w:t>
            </w:r>
          </w:p>
          <w:p w14:paraId="00336DB6">
            <w:pPr>
              <w:keepNext w:val="0"/>
              <w:keepLines w:val="0"/>
              <w:widowControl/>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C673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0B95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9927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033A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4117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E34819">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AB61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各区域安全警示牌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3A462">
            <w:pPr>
              <w:widowControl/>
              <w:numPr>
                <w:ilvl w:val="0"/>
                <w:numId w:val="0"/>
              </w:numPr>
              <w:textAlignment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3B53DE7F">
            <w:pPr>
              <w:pStyle w:val="2"/>
              <w:numPr>
                <w:ilvl w:val="0"/>
                <w:numId w:val="0"/>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不低于3mm</w:t>
            </w:r>
          </w:p>
          <w:p w14:paraId="30EA5489">
            <w:pPr>
              <w:pStyle w:val="2"/>
              <w:numPr>
                <w:ilvl w:val="0"/>
                <w:numId w:val="0"/>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default"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亚克力雕刻、烤漆，木纹转印，信息内容丝网印刷，贴墙安装。</w:t>
            </w:r>
          </w:p>
          <w:p w14:paraId="631CF19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27B08">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FB0B5">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5C21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8EBB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7EB0A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AD63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29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82FC5">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各区域玻璃腰线</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39C6D">
            <w:pPr>
              <w:keepNext w:val="0"/>
              <w:keepLines w:val="0"/>
              <w:widowControl/>
              <w:numPr>
                <w:ilvl w:val="0"/>
                <w:numId w:val="13"/>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高精度UV喷印玻璃贴</w:t>
            </w:r>
          </w:p>
          <w:p w14:paraId="084F0825">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15C8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（宽）120mm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2C58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米</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64EF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600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400F3">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9B31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01022">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3328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消防疏散图-通道</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1E9A2">
            <w:pPr>
              <w:keepNext w:val="0"/>
              <w:keepLines w:val="0"/>
              <w:widowControl/>
              <w:numPr>
                <w:ilvl w:val="0"/>
                <w:numId w:val="14"/>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4EAC1E5F">
            <w:pPr>
              <w:keepNext w:val="0"/>
              <w:keepLines w:val="0"/>
              <w:widowControl/>
              <w:numPr>
                <w:ilvl w:val="0"/>
                <w:numId w:val="14"/>
              </w:numPr>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不低于3mm</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3.亚克力激光雕刻、打磨，画面内容uv,贴墙安装。</w:t>
            </w:r>
          </w:p>
          <w:p w14:paraId="2A0AA141">
            <w:pPr>
              <w:keepNext w:val="0"/>
              <w:keepLines w:val="0"/>
              <w:widowControl/>
              <w:numPr>
                <w:ilvl w:val="-1"/>
                <w:numId w:val="0"/>
              </w:numPr>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98CFC">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（长）297mm×（宽）420mm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810B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16A85">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B005F">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3E7F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D1756">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24DC4">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消防疏散图-病房</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AB78C">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24C1310F">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en-US" w:eastAsia="zh-CN" w:bidi="ar-SA"/>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不低于3mm</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3.亚克力激光雕刻、打磨，画面内容uv,贴墙安装。</w:t>
            </w:r>
          </w:p>
          <w:p w14:paraId="3A5AC9B2">
            <w:pPr>
              <w:keepNext w:val="0"/>
              <w:keepLines w:val="0"/>
              <w:widowControl/>
              <w:numPr>
                <w:ilvl w:val="-1"/>
                <w:numId w:val="0"/>
              </w:numPr>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02D0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（长）210mm×（宽）297mm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F91A9">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895B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55</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37D7B">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7DD5C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09F28">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7B97D">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各楼层平面图</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A5ED6">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3A8C90C8">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en-US" w:eastAsia="zh-CN" w:bidi="ar-SA"/>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不低于3mm</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br w:type="textWrapping"/>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3.亚克力激光雕刻、打磨，画面内容uv,贴墙安装。</w:t>
            </w:r>
          </w:p>
          <w:p w14:paraId="62B724A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32743A">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（长）400mm×（宽）600mm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2527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EEBD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CE114">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2BF4E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8CCD4">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E936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电梯厅指示吊牌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9F346">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w:t>
            </w:r>
          </w:p>
          <w:p w14:paraId="5C0B53A7">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不低于1.2mm</w:t>
            </w:r>
          </w:p>
          <w:p w14:paraId="54CB235F">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3.颜色烤漆，文字部分镂空，亚克力丝印;内置LED节能灯。</w:t>
            </w:r>
          </w:p>
          <w:p w14:paraId="6A8480A7">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691FA">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（长）1200mm×（宽）300mm×（厚）130mm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252E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84F7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2D9F7">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2DBE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3DC66C">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1E33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电梯编号标识（客梯、无障碍电梯等）</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66596">
            <w:pPr>
              <w:widowControl/>
              <w:numPr>
                <w:ilvl w:val="0"/>
                <w:numId w:val="15"/>
              </w:numPr>
              <w:textAlignment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0D92BB37">
            <w:pPr>
              <w:pStyle w:val="2"/>
              <w:numPr>
                <w:ilvl w:val="0"/>
                <w:numId w:val="15"/>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5mm</w:t>
            </w:r>
          </w:p>
          <w:p w14:paraId="16C2AEA8">
            <w:pPr>
              <w:pStyle w:val="2"/>
              <w:numPr>
                <w:ilvl w:val="-1"/>
                <w:numId w:val="0"/>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3.雕刻画面uv，贴墙安装。</w:t>
            </w:r>
          </w:p>
          <w:p w14:paraId="10C9248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A6B4F">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（长）400mm×（宽）150mm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99F8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F9C0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E573C">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299E1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503813">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8B96D">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电梯使用须知</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F13C9">
            <w:pPr>
              <w:keepNext w:val="0"/>
              <w:keepLines w:val="0"/>
              <w:widowControl/>
              <w:numPr>
                <w:ilvl w:val="0"/>
                <w:numId w:val="16"/>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亚克力底板或水晶PVC板</w:t>
            </w:r>
          </w:p>
          <w:p w14:paraId="0B0CCA12">
            <w:pPr>
              <w:pStyle w:val="2"/>
              <w:numPr>
                <w:ilvl w:val="0"/>
                <w:numId w:val="16"/>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不低于3mm</w:t>
            </w:r>
          </w:p>
          <w:p w14:paraId="5601C5C6">
            <w:pPr>
              <w:pStyle w:val="2"/>
              <w:numPr>
                <w:ilvl w:val="0"/>
                <w:numId w:val="16"/>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图文信息丝印</w:t>
            </w:r>
          </w:p>
          <w:p w14:paraId="68C23D21">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BF89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（长）600mm×（宽）450mm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9F40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6BC5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B22C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F0A5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88670D">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7D8F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电梯厅火警提示牌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6346F">
            <w:pPr>
              <w:keepNext w:val="0"/>
              <w:keepLines w:val="0"/>
              <w:widowControl/>
              <w:numPr>
                <w:ilvl w:val="0"/>
                <w:numId w:val="17"/>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亚克力底板或水晶PVC板</w:t>
            </w:r>
          </w:p>
          <w:p w14:paraId="4A006C90">
            <w:pPr>
              <w:pStyle w:val="2"/>
              <w:numPr>
                <w:ilvl w:val="0"/>
                <w:numId w:val="17"/>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不低于3mm</w:t>
            </w:r>
          </w:p>
          <w:p w14:paraId="0485DFB3">
            <w:pPr>
              <w:pStyle w:val="2"/>
              <w:numPr>
                <w:ilvl w:val="0"/>
                <w:numId w:val="17"/>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图文信息丝印</w:t>
            </w:r>
          </w:p>
          <w:p w14:paraId="63926D2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AA531">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（长）150mm×（宽）125mm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3698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D77C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7FA2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2E74B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8CF6CB">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FB382">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电梯内部楼层索引牌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1A400">
            <w:pPr>
              <w:keepNext w:val="0"/>
              <w:keepLines w:val="0"/>
              <w:widowControl/>
              <w:numPr>
                <w:ilvl w:val="0"/>
                <w:numId w:val="18"/>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537874DD">
            <w:pPr>
              <w:pStyle w:val="2"/>
              <w:numPr>
                <w:ilvl w:val="0"/>
                <w:numId w:val="18"/>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w:t>
            </w:r>
          </w:p>
          <w:p w14:paraId="77C47EE7">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亚克力雕刻烤漆，内容丝印</w:t>
            </w:r>
          </w:p>
          <w:p w14:paraId="12FFE83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2178B">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DACB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2DE2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2E3A7">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0C1B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4240C">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9596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服务时间标识牌（门诊）</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57563">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3994F667">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不低于5mm</w:t>
            </w:r>
          </w:p>
          <w:p w14:paraId="5DEA1CA6">
            <w:pPr>
              <w:pStyle w:val="2"/>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3.亚克力激光雕刻、喷漆，木纹转印，贴墙安装。</w:t>
            </w:r>
          </w:p>
          <w:p w14:paraId="331CB04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1E4B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（长）600mm×（宽）400mm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90159">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057E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746B02">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718C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D6251">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39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E2BB4">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各功能区域未安装门牌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44E8E">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201#不锈钢</w:t>
            </w:r>
          </w:p>
          <w:p w14:paraId="2BACEBAB">
            <w:pPr>
              <w:widowControl/>
              <w:textAlignment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不低于1.2mm</w:t>
            </w:r>
          </w:p>
          <w:p w14:paraId="4546C867">
            <w:pPr>
              <w:widowControl/>
              <w:textAlignment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不锈钢激光切割精工焊接，打磨烤白色哑光漆，木纹转印，图文信息丝印，边条电镀哑光金，可更换磁吸面板，文字信息丝印。</w:t>
            </w:r>
          </w:p>
          <w:p w14:paraId="320E7B1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2DB8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2C6C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5D465">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3A21C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072740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6CFF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AA617">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楼梯指示标识牌（楼梯入口上方）</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6091A">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7DDBF967">
            <w:pPr>
              <w:widowControl/>
              <w:textAlignment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w:t>
            </w:r>
          </w:p>
          <w:p w14:paraId="27B5177C">
            <w:pPr>
              <w:widowControl/>
              <w:textAlignment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亚克力雕刻画面uv，贴墙安装</w:t>
            </w:r>
          </w:p>
          <w:p w14:paraId="148B5510">
            <w:pPr>
              <w:keepNext w:val="0"/>
              <w:keepLines w:val="0"/>
              <w:widowControl/>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7F7E2">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（长）400mm×（宽）180mm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9675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CF77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52EEA">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557FF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7BFF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30F31">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医院文化宣传墙</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2691A">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w:t>
            </w:r>
          </w:p>
          <w:p w14:paraId="54F6072E">
            <w:pPr>
              <w:pStyle w:val="2"/>
              <w:numPr>
                <w:ilvl w:val="0"/>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材料尺寸：</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不低于5mm+10mm</w:t>
            </w:r>
          </w:p>
          <w:p w14:paraId="1280C999">
            <w:pPr>
              <w:pStyle w:val="2"/>
              <w:numPr>
                <w:ilvl w:val="0"/>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pvc雕刻背喷UV+镀锌底板+照片磁吸板画面uv（可更换）</w:t>
            </w:r>
          </w:p>
          <w:p w14:paraId="2B39DDD1">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zh-CN" w:eastAsia="zh-CN" w:bidi="ar-SA"/>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5B07B">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0E72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6571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7927E">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749F7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4C079">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F09C1">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党建、党支部文化墙</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96E23">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PVC板</w:t>
            </w:r>
          </w:p>
          <w:p w14:paraId="01DFF1FD">
            <w:pPr>
              <w:pStyle w:val="2"/>
              <w:numPr>
                <w:ilvl w:val="0"/>
                <w:numId w:val="0"/>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材料尺寸：</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5mm+10mm</w:t>
            </w:r>
          </w:p>
          <w:p w14:paraId="60B2664D">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VC板UV+pvc立体字+水晶字+PVC字雕刻UV</w:t>
            </w:r>
          </w:p>
          <w:p w14:paraId="56FEDE0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zh-CN" w:eastAsia="zh-CN" w:bidi="ar-SA"/>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7879C">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563F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5458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120C1">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04AF6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33D63">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FFD1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清廉文化墙</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3AA87">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PVC板</w:t>
            </w:r>
          </w:p>
          <w:p w14:paraId="13648225">
            <w:pPr>
              <w:pStyle w:val="2"/>
              <w:numPr>
                <w:ilvl w:val="0"/>
                <w:numId w:val="0"/>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材料尺寸：</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5mm+10mm</w:t>
            </w:r>
          </w:p>
          <w:p w14:paraId="552BAA73">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VC板UV+pvc立体字+水晶字+PVC字雕刻UV</w:t>
            </w:r>
          </w:p>
          <w:p w14:paraId="4997DD59">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zh-CN" w:eastAsia="zh-CN" w:bidi="ar-SA"/>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3FC6A">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BC46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FCD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07A13">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5E2C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E236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E6D8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医务人员风采墙</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2BCE7">
            <w:pPr>
              <w:pStyle w:val="2"/>
              <w:keepNext w:val="0"/>
              <w:keepLines w:val="0"/>
              <w:widowControl/>
              <w:numPr>
                <w:ilvl w:val="0"/>
                <w:numId w:val="0"/>
              </w:numPr>
              <w:suppressLineNumbers w:val="0"/>
              <w:spacing w:line="240" w:lineRule="auto"/>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w:t>
            </w:r>
          </w:p>
          <w:p w14:paraId="2018DB3F">
            <w:pPr>
              <w:pStyle w:val="2"/>
              <w:numPr>
                <w:ilvl w:val="0"/>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材料尺寸：</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不低于5mm+10mm</w:t>
            </w:r>
          </w:p>
          <w:p w14:paraId="0452B945">
            <w:pPr>
              <w:pStyle w:val="2"/>
              <w:numPr>
                <w:ilvl w:val="0"/>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pvc雕刻背喷UV+镀锌底板+照片磁吸板画面uv（可更换）</w:t>
            </w:r>
          </w:p>
          <w:p w14:paraId="3D5DBEA4">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2"/>
                <w:sz w:val="21"/>
                <w:szCs w:val="21"/>
                <w:highlight w:val="none"/>
                <w:lang w:val="zh-CN" w:eastAsia="zh-CN" w:bidi="ar-SA"/>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3B5B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4783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D841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F19F1">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CA34B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1FB6D">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91AE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一层大厅公共空间软装文化提升</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5F3B1">
            <w:pPr>
              <w:keepNext w:val="0"/>
              <w:keepLines w:val="0"/>
              <w:widowControl/>
              <w:numPr>
                <w:ilvl w:val="0"/>
                <w:numId w:val="19"/>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玻璃钢定制造型座椅两组+景观绿植组合造型两组（绿植高度1.5m）+柱体可移车贴美化+导医台亚克力立体标识+木饰面纹理造型可移车贴美化提升</w:t>
            </w:r>
          </w:p>
          <w:p w14:paraId="50029458">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177AC">
            <w:pPr>
              <w:keepNext w:val="0"/>
              <w:keepLines w:val="0"/>
              <w:widowControl/>
              <w:suppressLineNumbers w:val="0"/>
              <w:wordWrap w:val="0"/>
              <w:topLinePunct/>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7E19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C5F1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4AEF9">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需二次深化</w:t>
            </w:r>
          </w:p>
        </w:tc>
      </w:tr>
      <w:tr w14:paraId="2EF7D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19DD8">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92DC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四层中医公共空间软装文化提升</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00B83">
            <w:pPr>
              <w:keepNext w:val="0"/>
              <w:keepLines w:val="0"/>
              <w:widowControl/>
              <w:numPr>
                <w:ilvl w:val="0"/>
                <w:numId w:val="2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中医主题形象墙3m*4m（木格栅造型，宣绒布画面饰面）+中式榆木造型隔断3m*7m+中医传统文化装饰画4副（ps边框+油画布面精裱）+中式仿古实木圆底阴雕对联牌匾两套</w:t>
            </w:r>
          </w:p>
          <w:p w14:paraId="7D5D53F5">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5159A">
            <w:pPr>
              <w:keepNext w:val="0"/>
              <w:keepLines w:val="0"/>
              <w:widowControl/>
              <w:suppressLineNumbers w:val="0"/>
              <w:wordWrap w:val="0"/>
              <w:topLinePunct/>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0E0E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5DACD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39F9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需二次深化</w:t>
            </w:r>
          </w:p>
        </w:tc>
      </w:tr>
      <w:tr w14:paraId="02DEE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02C53">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32F67">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五层接种大厅、接种门诊、儿童保健公共区域走廊空间软装文化提升</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26B5D">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1.接种大厅导医台分诊台提升改造（定制木质烤漆卡通造型两组）+地面造型地贴+柱体软包造型座椅+木饰面包柱造型提升改造+墙面走廊文化卡通造型组合+地面造型地贴</w:t>
            </w:r>
          </w:p>
          <w:p w14:paraId="1F5D8F2F">
            <w:pPr>
              <w:pStyle w:val="2"/>
              <w:spacing w:line="240" w:lineRule="auto"/>
              <w:ind w:firstLine="0"/>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DAC53">
            <w:pPr>
              <w:keepNext w:val="0"/>
              <w:keepLines w:val="0"/>
              <w:widowControl/>
              <w:suppressLineNumbers w:val="0"/>
              <w:wordWrap w:val="0"/>
              <w:topLinePunct/>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CD34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项</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531B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1832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需二次深化</w:t>
            </w:r>
          </w:p>
        </w:tc>
      </w:tr>
      <w:tr w14:paraId="40E27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03670">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80B7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病床号牌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91E9D">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透明亚克力</w:t>
            </w:r>
          </w:p>
          <w:p w14:paraId="5B2BF459">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不低于5mm</w:t>
            </w:r>
          </w:p>
          <w:p w14:paraId="5E1B5521">
            <w:pPr>
              <w:pStyle w:val="2"/>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3.文字丝印;床头卡为硬卡纸，可更换插拔式装嵌。</w:t>
            </w:r>
          </w:p>
          <w:p w14:paraId="39CB656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1EE4B">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（长）150mm×（宽）260mm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5746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D396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60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DB24C">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需二次深化</w:t>
            </w:r>
          </w:p>
        </w:tc>
      </w:tr>
      <w:tr w14:paraId="72A28F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4E6AE">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49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F2A9B">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物品标签</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FAE0E">
            <w:pPr>
              <w:keepNext w:val="0"/>
              <w:keepLines w:val="0"/>
              <w:widowControl/>
              <w:numPr>
                <w:ilvl w:val="0"/>
                <w:numId w:val="21"/>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户外可移车贴覆亚膜</w:t>
            </w:r>
          </w:p>
          <w:p w14:paraId="2F8EB8FA">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520DC">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150mm-200mm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87F7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6E1D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19EDA">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00D94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68527">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96F02">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室内海报</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7C3D5">
            <w:pPr>
              <w:keepNext w:val="0"/>
              <w:keepLines w:val="0"/>
              <w:widowControl/>
              <w:numPr>
                <w:ilvl w:val="0"/>
                <w:numId w:val="22"/>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户外可移车贴覆亚膜</w:t>
            </w:r>
          </w:p>
          <w:p w14:paraId="47B99AED">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33688">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（长）600mm×（宽）900mm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F8C7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8BAE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80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25826">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0EAD1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56"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B638D">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15C0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七步洗手法</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C5562">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透明亚克力</w:t>
            </w:r>
          </w:p>
          <w:p w14:paraId="3F8CADEB">
            <w:pPr>
              <w:widowControl/>
              <w:textAlignment w:val="center"/>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不低于3mm</w:t>
            </w:r>
          </w:p>
          <w:p w14:paraId="23D2F076">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3.透明亚克力uv</w:t>
            </w:r>
          </w:p>
          <w:p w14:paraId="47DC94D9">
            <w:pPr>
              <w:keepNext w:val="0"/>
              <w:keepLines w:val="0"/>
              <w:widowControl/>
              <w:numPr>
                <w:ilvl w:val="0"/>
                <w:numId w:val="0"/>
              </w:numPr>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7E823">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（长）210mm×（宽）300mm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67AC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F6D1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AA230D">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EE13B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CCD82">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920E2">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小心台阶地贴</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02B48">
            <w:pPr>
              <w:keepNext w:val="0"/>
              <w:keepLines w:val="0"/>
              <w:widowControl/>
              <w:numPr>
                <w:ilvl w:val="0"/>
                <w:numId w:val="23"/>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户外斜纹可移地贴</w:t>
            </w:r>
          </w:p>
          <w:p w14:paraId="66BB9110">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DF383">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BA3C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1105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3615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7AEFC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D8C50">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64C2E">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请在一米线外等候地贴</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03EA6">
            <w:pPr>
              <w:keepNext w:val="0"/>
              <w:keepLines w:val="0"/>
              <w:widowControl/>
              <w:numPr>
                <w:ilvl w:val="0"/>
                <w:numId w:val="24"/>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户外斜纹可移地贴</w:t>
            </w:r>
          </w:p>
          <w:p w14:paraId="4D9D46E7">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DE770">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2C0E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F8D0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1BD08">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7116A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FB10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B4CFE">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标识牌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C5712">
            <w:pPr>
              <w:keepNext w:val="0"/>
              <w:keepLines w:val="0"/>
              <w:widowControl/>
              <w:numPr>
                <w:ilvl w:val="0"/>
                <w:numId w:val="25"/>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KT板</w:t>
            </w:r>
          </w:p>
          <w:p w14:paraId="0C33D6FB">
            <w:pPr>
              <w:pStyle w:val="2"/>
              <w:numPr>
                <w:ilvl w:val="0"/>
                <w:numId w:val="25"/>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5mm</w:t>
            </w:r>
          </w:p>
          <w:p w14:paraId="24899EEF">
            <w:pPr>
              <w:pStyle w:val="2"/>
              <w:numPr>
                <w:ilvl w:val="-1"/>
                <w:numId w:val="0"/>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3.背胶写真亚膜覆KT板包边</w:t>
            </w:r>
          </w:p>
          <w:p w14:paraId="1A64572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0E16F">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7F5A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5AB0E">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7803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C368B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F82CC">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19F1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功能标识牌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9E38A">
            <w:pPr>
              <w:keepNext w:val="0"/>
              <w:keepLines w:val="0"/>
              <w:widowControl/>
              <w:numPr>
                <w:ilvl w:val="0"/>
                <w:numId w:val="26"/>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透明亚克力</w:t>
            </w:r>
          </w:p>
          <w:p w14:paraId="7347839C">
            <w:pPr>
              <w:pStyle w:val="2"/>
              <w:numPr>
                <w:ilvl w:val="0"/>
                <w:numId w:val="26"/>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w:t>
            </w:r>
          </w:p>
          <w:p w14:paraId="21F23009">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透明亚克力UV</w:t>
            </w:r>
          </w:p>
          <w:p w14:paraId="60C9D1B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D8696">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（长）60mm×（宽）30mm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A278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98E6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FD6D2">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AC1B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74E7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B3046">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各区域立体字（5+3mm）</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6C673">
            <w:pPr>
              <w:keepNext w:val="0"/>
              <w:keepLines w:val="0"/>
              <w:widowControl/>
              <w:numPr>
                <w:ilvl w:val="0"/>
                <w:numId w:val="27"/>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双层亚克力</w:t>
            </w:r>
          </w:p>
          <w:p w14:paraId="1FA6E8DC">
            <w:pPr>
              <w:pStyle w:val="2"/>
              <w:numPr>
                <w:ilvl w:val="0"/>
                <w:numId w:val="27"/>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材料尺寸：</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5mm+3mm</w:t>
            </w:r>
          </w:p>
          <w:p w14:paraId="770A3B24">
            <w:pPr>
              <w:pStyle w:val="2"/>
              <w:numPr>
                <w:ilvl w:val="-1"/>
                <w:numId w:val="0"/>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3.水晶字（双层亚克力制成，透明底层和有色面板）</w:t>
            </w:r>
          </w:p>
          <w:p w14:paraId="1F5D177D">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34FFF">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EACB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m</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3E17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EB8F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C2E42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C3D6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F4B12">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各区域立体字（10+3mm）</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E3189">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1.材料：双层亚克力</w:t>
            </w:r>
          </w:p>
          <w:p w14:paraId="74333F34">
            <w:pPr>
              <w:widowControl/>
              <w:numPr>
                <w:ilvl w:val="0"/>
                <w:numId w:val="27"/>
              </w:numPr>
              <w:ind w:firstLine="0"/>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2..材料尺寸：不低于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10mm+3mm</w:t>
            </w:r>
          </w:p>
          <w:p w14:paraId="12A1CCE7">
            <w:pPr>
              <w:widowControl/>
              <w:numPr>
                <w:ilvl w:val="-1"/>
                <w:numId w:val="0"/>
              </w:numPr>
              <w:ind w:firstLine="0"/>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3.水晶字（双层亚克力制成，透明底层和有色面板）</w:t>
            </w:r>
          </w:p>
          <w:p w14:paraId="424847A1">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3FC35">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A2E9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m</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7CE6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7455A7">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07E7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F820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C468E">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各区域立体字（20+3mm）</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848A9">
            <w:pPr>
              <w:keepNext w:val="0"/>
              <w:keepLines w:val="0"/>
              <w:widowControl/>
              <w:numPr>
                <w:ilvl w:val="-1"/>
                <w:numId w:val="0"/>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双层亚克力</w:t>
            </w:r>
          </w:p>
          <w:p w14:paraId="20B82F2F">
            <w:pPr>
              <w:widowControl/>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b/>
                <w:bCs/>
                <w:color w:val="000000" w:themeColor="text1"/>
                <w:szCs w:val="21"/>
                <w:highlight w:val="none"/>
                <w:lang w:val="en-US" w:eastAsia="zh-CN"/>
                <w14:textFill>
                  <w14:solidFill>
                    <w14:schemeClr w14:val="tx1"/>
                  </w14:solidFill>
                </w14:textFill>
              </w:rPr>
              <w:t>材料尺寸：</w:t>
            </w:r>
            <w:r>
              <w:rPr>
                <w:rFonts w:hint="eastAsia" w:ascii="仿宋" w:hAnsi="仿宋" w:eastAsia="仿宋" w:cs="仿宋"/>
                <w:color w:val="000000" w:themeColor="text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20mm+3mm</w:t>
            </w:r>
          </w:p>
          <w:p w14:paraId="0B73E1DB">
            <w:pPr>
              <w:widowControl/>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3.水晶字（双层亚克力制成，透明底层和有色面板）</w:t>
            </w:r>
          </w:p>
          <w:p w14:paraId="62ECB32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2BAE4">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A36A2">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m</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B4C3A">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15C7F">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D6E9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494CE">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59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A86DB">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桌牌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7F620">
            <w:pPr>
              <w:keepNext w:val="0"/>
              <w:keepLines w:val="0"/>
              <w:widowControl/>
              <w:numPr>
                <w:ilvl w:val="0"/>
                <w:numId w:val="28"/>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各区域亚克力桌牌（横/竖）</w:t>
            </w:r>
          </w:p>
          <w:p w14:paraId="741D43A6">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C1418">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A4</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4F765">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6558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B937D">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1F6A9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A3B67">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A9C9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工作证件照</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D4CAF">
            <w:pPr>
              <w:keepNext w:val="0"/>
              <w:keepLines w:val="0"/>
              <w:widowControl/>
              <w:numPr>
                <w:ilvl w:val="0"/>
                <w:numId w:val="29"/>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拍摄+精修（提供淡妆服务，按医院要求统一服装拍摄，所有照片需精修）</w:t>
            </w:r>
          </w:p>
          <w:p w14:paraId="06C19C43">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1898E">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753A6">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人</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B6BB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A251F">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685B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5C4A5">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A0961">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工作牌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8504F">
            <w:pPr>
              <w:widowControl/>
              <w:numPr>
                <w:ilvl w:val="0"/>
                <w:numId w:val="30"/>
              </w:numP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pvc工牌定制+夹扣</w:t>
            </w:r>
          </w:p>
          <w:p w14:paraId="797EE5BF">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7AD33">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（宽）70mm×（长）100mm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03D6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A0F3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9D198">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30A6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744DB">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1F6D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无障碍卫生间标识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0A853">
            <w:pPr>
              <w:keepNext w:val="0"/>
              <w:keepLines w:val="0"/>
              <w:widowControl/>
              <w:numPr>
                <w:ilvl w:val="0"/>
                <w:numId w:val="31"/>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3510481A">
            <w:pPr>
              <w:pStyle w:val="2"/>
              <w:numPr>
                <w:ilvl w:val="-1"/>
                <w:numId w:val="0"/>
              </w:numPr>
              <w:spacing w:line="240" w:lineRule="auto"/>
              <w:ind w:firstLine="0"/>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color w:val="000000" w:themeColor="text1"/>
                <w:kern w:val="0"/>
                <w:sz w:val="21"/>
                <w:szCs w:val="21"/>
                <w:highlight w:val="none"/>
                <w:u w:val="none"/>
                <w:lang w:val="en-US" w:eastAsia="zh-CN" w:bidi="ar"/>
                <w14:textFill>
                  <w14:solidFill>
                    <w14:schemeClr w14:val="tx1"/>
                  </w14:solidFill>
                </w14:textFill>
              </w:rPr>
              <w:t>底板不低于20mm，面层不低于5mm</w:t>
            </w:r>
          </w:p>
          <w:p w14:paraId="7BA147D9">
            <w:pPr>
              <w:keepNext w:val="0"/>
              <w:keepLines w:val="0"/>
              <w:widowControl/>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3.烤漆画面uv</w:t>
            </w:r>
          </w:p>
          <w:p w14:paraId="2E5FEB77">
            <w:pPr>
              <w:pStyle w:val="2"/>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EE39A">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（长）350mmx（宽）150mm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1860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5058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1080D">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CAA33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616F1">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631DF">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各区域无障碍标识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6E6A2">
            <w:pPr>
              <w:keepNext w:val="0"/>
              <w:keepLines w:val="0"/>
              <w:widowControl/>
              <w:numPr>
                <w:ilvl w:val="0"/>
                <w:numId w:val="32"/>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透明亚克力</w:t>
            </w:r>
          </w:p>
          <w:p w14:paraId="0607B250">
            <w:pPr>
              <w:pStyle w:val="2"/>
              <w:numPr>
                <w:ilvl w:val="0"/>
                <w:numId w:val="32"/>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w:t>
            </w:r>
          </w:p>
          <w:p w14:paraId="5C9C74EF">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透明亚克力雕刻烤漆，文字UV</w:t>
            </w:r>
          </w:p>
          <w:p w14:paraId="20FACA6B">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86138">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按需定制</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08EA4">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DCB4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8EF44">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3E286F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14002">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64</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9D8AB">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禁止吸烟标识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0A3C8">
            <w:pPr>
              <w:keepNext w:val="0"/>
              <w:keepLines w:val="0"/>
              <w:widowControl/>
              <w:numPr>
                <w:ilvl w:val="0"/>
                <w:numId w:val="33"/>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10AB14C0">
            <w:pPr>
              <w:pStyle w:val="2"/>
              <w:numPr>
                <w:ilvl w:val="0"/>
                <w:numId w:val="33"/>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不低于3mm</w:t>
            </w:r>
          </w:p>
          <w:p w14:paraId="4E9FB1CC">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亚克力画面uv</w:t>
            </w:r>
          </w:p>
          <w:p w14:paraId="3EF27DBC">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CBF92">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（长）150mm×（宽）150mm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C017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53FC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5F2B5">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BC48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9DA2C">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65</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0B2A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楼梯间/防火门请保持关闭标识</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9C943">
            <w:pPr>
              <w:keepNext w:val="0"/>
              <w:keepLines w:val="0"/>
              <w:widowControl/>
              <w:numPr>
                <w:ilvl w:val="0"/>
                <w:numId w:val="34"/>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02921338">
            <w:pPr>
              <w:pStyle w:val="2"/>
              <w:numPr>
                <w:ilvl w:val="0"/>
                <w:numId w:val="34"/>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不低于3mm</w:t>
            </w:r>
          </w:p>
          <w:p w14:paraId="09B75487">
            <w:pPr>
              <w:pStyle w:val="2"/>
              <w:numPr>
                <w:ilvl w:val="0"/>
                <w:numId w:val="34"/>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亚克力雕刻烤漆，内容丝印</w:t>
            </w:r>
          </w:p>
          <w:p w14:paraId="4DCB6685">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DC6E1">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（长）240mm×（宽）100mm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391E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7F12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F33CB">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01570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6"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0F0CA">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66</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8019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消防标识贴</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EC65C">
            <w:pPr>
              <w:keepNext w:val="0"/>
              <w:keepLines w:val="0"/>
              <w:widowControl/>
              <w:numPr>
                <w:ilvl w:val="0"/>
                <w:numId w:val="35"/>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户外可移车贴覆亚膜</w:t>
            </w:r>
          </w:p>
          <w:p w14:paraId="62F88F7F">
            <w:pPr>
              <w:keepNext w:val="0"/>
              <w:keepLines w:val="0"/>
              <w:widowControl/>
              <w:numPr>
                <w:ilvl w:val="0"/>
                <w:numId w:val="35"/>
              </w:numPr>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0075C">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（长）180mm×（宽）70mm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DCC28">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张</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E50E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BDA27">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A5581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B8AFF">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67</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655C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丽屏展架（含画面）</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7B9BB">
            <w:pPr>
              <w:keepNext w:val="0"/>
              <w:keepLines w:val="0"/>
              <w:widowControl/>
              <w:numPr>
                <w:ilvl w:val="0"/>
                <w:numId w:val="36"/>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KT板</w:t>
            </w:r>
          </w:p>
          <w:p w14:paraId="2A7FAB0C">
            <w:pPr>
              <w:pStyle w:val="2"/>
              <w:numPr>
                <w:ilvl w:val="0"/>
                <w:numId w:val="36"/>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不低于5mm</w:t>
            </w:r>
          </w:p>
          <w:p w14:paraId="7301F9D1">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铝合金框架</w:t>
            </w:r>
          </w:p>
          <w:p w14:paraId="2BDA0778">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19B8E">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（宽）800mm×（长）1800mm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51455">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9EB7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1B9CD">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67A22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6A852">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68</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78179">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室内立牌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49361">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304#不锈钢/铝合金/亚克力</w:t>
            </w:r>
          </w:p>
          <w:p w14:paraId="239E90AF">
            <w:pPr>
              <w:keepNext w:val="0"/>
              <w:keepLines w:val="0"/>
              <w:widowControl/>
              <w:suppressLineNumbers w:val="0"/>
              <w:jc w:val="both"/>
              <w:textAlignment w:val="center"/>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2.</w:t>
            </w: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不低于1.2mm</w:t>
            </w:r>
          </w:p>
          <w:p w14:paraId="3EBE2103">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CBE56">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面板（长）420mm×（宽）297mm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549AC">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29F9B">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4C4591">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4C8605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ABD0A1">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69</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728D7">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车库消防通道提示牌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BB4C8">
            <w:pPr>
              <w:widowControl/>
              <w:numPr>
                <w:ilvl w:val="0"/>
                <w:numId w:val="37"/>
              </w:numPr>
              <w:textAlignment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铝板</w:t>
            </w:r>
          </w:p>
          <w:p w14:paraId="5C1607C0">
            <w:pPr>
              <w:pStyle w:val="2"/>
              <w:numPr>
                <w:ilvl w:val="0"/>
                <w:numId w:val="37"/>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板材厚度：</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不低于2mm</w:t>
            </w:r>
          </w:p>
          <w:p w14:paraId="29B034E4">
            <w:pPr>
              <w:pStyle w:val="2"/>
              <w:numPr>
                <w:ilvl w:val="0"/>
                <w:numId w:val="37"/>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铝板切割烤漆，内容丝印</w:t>
            </w:r>
          </w:p>
          <w:p w14:paraId="1313C3F9">
            <w:pPr>
              <w:keepNext w:val="0"/>
              <w:keepLines w:val="0"/>
              <w:widowControl/>
              <w:suppressLineNumbers w:val="0"/>
              <w:jc w:val="both"/>
              <w:textAlignment w:val="center"/>
              <w:rPr>
                <w:rFonts w:hint="default"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82967">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（宽）600mm×（长）940mm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A0BFD">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00171">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9010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0F107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B7396">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70</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BB26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移动提示牌</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DE846">
            <w:pPr>
              <w:keepNext w:val="0"/>
              <w:keepLines w:val="0"/>
              <w:widowControl/>
              <w:numPr>
                <w:ilvl w:val="0"/>
                <w:numId w:val="38"/>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w:t>
            </w:r>
          </w:p>
          <w:p w14:paraId="7B660182">
            <w:pPr>
              <w:pStyle w:val="2"/>
              <w:numPr>
                <w:ilvl w:val="0"/>
                <w:numId w:val="38"/>
              </w:numPr>
              <w:spacing w:line="240" w:lineRule="auto"/>
              <w:ind w:firstLine="0"/>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1.2mm</w:t>
            </w:r>
          </w:p>
          <w:p w14:paraId="2C67A344">
            <w:pPr>
              <w:pStyle w:val="2"/>
              <w:numPr>
                <w:ilvl w:val="0"/>
                <w:numId w:val="38"/>
              </w:numPr>
              <w:spacing w:line="240" w:lineRule="auto"/>
              <w:ind w:firstLine="0"/>
              <w:rPr>
                <w:rFonts w:hint="default"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不锈钢激光切割、刨槽、折弯、焊接、烤漆珍珠白，内容部分丝印</w:t>
            </w:r>
          </w:p>
          <w:p w14:paraId="762A6A5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797AA">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（宽）230mm×（长）600mm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0710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块</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710F0">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B4D20">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1577D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6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6A60A">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71</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A4000">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意见箱</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6AA12">
            <w:pPr>
              <w:keepNext w:val="0"/>
              <w:keepLines w:val="0"/>
              <w:widowControl/>
              <w:numPr>
                <w:ilvl w:val="0"/>
                <w:numId w:val="39"/>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：304#不锈钢</w:t>
            </w:r>
          </w:p>
          <w:p w14:paraId="5737A7FA">
            <w:pPr>
              <w:pStyle w:val="2"/>
              <w:numPr>
                <w:ilvl w:val="0"/>
                <w:numId w:val="39"/>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不低于1.2mm</w:t>
            </w:r>
          </w:p>
          <w:p w14:paraId="2A2F3A5F">
            <w:pPr>
              <w:pStyle w:val="2"/>
              <w:numPr>
                <w:ilvl w:val="-1"/>
                <w:numId w:val="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不锈钢激光切割烤漆，文字丝印，底部开锁</w:t>
            </w:r>
          </w:p>
          <w:p w14:paraId="035D89F6">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D0ECC">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（长）300mm×（宽）240mm×（厚）120mm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8B49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个</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BEA3F">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10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E0863">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5DF27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5E148">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72</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25E0D">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标语</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09DA3">
            <w:pPr>
              <w:keepNext w:val="0"/>
              <w:keepLines w:val="0"/>
              <w:widowControl/>
              <w:numPr>
                <w:ilvl w:val="0"/>
                <w:numId w:val="40"/>
              </w:numPr>
              <w:suppressLineNumbers w:val="0"/>
              <w:jc w:val="left"/>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材料：</w:t>
            </w: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w:t>
            </w:r>
          </w:p>
          <w:p w14:paraId="0DD9EEB3">
            <w:pPr>
              <w:pStyle w:val="2"/>
              <w:numPr>
                <w:ilvl w:val="0"/>
                <w:numId w:val="4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板材厚度：</w:t>
            </w:r>
            <w:r>
              <w:rPr>
                <w:rFonts w:hint="eastAsia" w:ascii="仿宋" w:hAnsi="仿宋" w:eastAsia="仿宋" w:cs="仿宋"/>
                <w:color w:val="000000" w:themeColor="text1"/>
                <w:sz w:val="21"/>
                <w:szCs w:val="21"/>
                <w:highlight w:val="none"/>
                <w:lang w:val="en-US" w:eastAsia="zh-CN"/>
                <w14:textFill>
                  <w14:solidFill>
                    <w14:schemeClr w14:val="tx1"/>
                  </w14:solidFill>
                </w14:textFill>
              </w:rPr>
              <w:t>不低于10mm</w:t>
            </w:r>
          </w:p>
          <w:p w14:paraId="5FA02B75">
            <w:pPr>
              <w:pStyle w:val="2"/>
              <w:numPr>
                <w:ilvl w:val="0"/>
                <w:numId w:val="40"/>
              </w:numPr>
              <w:spacing w:line="240" w:lineRule="auto"/>
              <w:ind w:firstLine="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亚克力烤漆立体字</w:t>
            </w:r>
          </w:p>
          <w:p w14:paraId="0991AA8E">
            <w:pPr>
              <w:keepNext w:val="0"/>
              <w:keepLines w:val="0"/>
              <w:widowControl/>
              <w:suppressLineNumbers w:val="0"/>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4.</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DA273">
            <w:pPr>
              <w:keepNext w:val="0"/>
              <w:keepLines w:val="0"/>
              <w:widowControl/>
              <w:suppressLineNumbers w:val="0"/>
              <w:wordWrap w:val="0"/>
              <w:topLinePunct/>
              <w:jc w:val="left"/>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高度400mm-600mm</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8EFA9">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m</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EA0F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422A2">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r w14:paraId="23A36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6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7BA6A3">
            <w:pPr>
              <w:keepNext w:val="0"/>
              <w:keepLines w:val="0"/>
              <w:widowControl/>
              <w:suppressLineNumbers w:val="0"/>
              <w:jc w:val="center"/>
              <w:textAlignment w:val="center"/>
              <w:rPr>
                <w:rFonts w:hint="default" w:ascii="仿宋" w:hAnsi="仿宋" w:eastAsia="仿宋" w:cs="仿宋"/>
                <w:b/>
                <w:bCs/>
                <w:i w:val="0"/>
                <w:iCs w:val="0"/>
                <w:color w:val="000000" w:themeColor="text1"/>
                <w:sz w:val="21"/>
                <w:szCs w:val="21"/>
                <w:highlight w:val="none"/>
                <w:u w:val="none"/>
                <w14:textFill>
                  <w14:solidFill>
                    <w14:schemeClr w14:val="tx1"/>
                  </w14:solidFill>
                </w14:textFill>
              </w:rPr>
            </w:pPr>
            <w:r>
              <w:rPr>
                <w:rFonts w:hint="eastAsia" w:ascii="仿宋" w:hAnsi="仿宋" w:eastAsia="仿宋" w:cs="仿宋"/>
                <w:b/>
                <w:bCs/>
                <w:i w:val="0"/>
                <w:iCs w:val="0"/>
                <w:color w:val="000000" w:themeColor="text1"/>
                <w:kern w:val="0"/>
                <w:sz w:val="21"/>
                <w:szCs w:val="21"/>
                <w:highlight w:val="none"/>
                <w:u w:val="none"/>
                <w:lang w:val="en-US" w:eastAsia="zh-CN" w:bidi="ar"/>
                <w14:textFill>
                  <w14:solidFill>
                    <w14:schemeClr w14:val="tx1"/>
                  </w14:solidFill>
                </w14:textFill>
              </w:rPr>
              <w:t>73</w:t>
            </w:r>
          </w:p>
        </w:tc>
        <w:tc>
          <w:tcPr>
            <w:tcW w:w="15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F85BA">
            <w:pPr>
              <w:keepNext w:val="0"/>
              <w:keepLines w:val="0"/>
              <w:widowControl/>
              <w:suppressLineNumbers w:val="0"/>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通道地标线</w:t>
            </w:r>
          </w:p>
        </w:tc>
        <w:tc>
          <w:tcPr>
            <w:tcW w:w="35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1F093">
            <w:pPr>
              <w:keepNext w:val="0"/>
              <w:keepLines w:val="0"/>
              <w:widowControl/>
              <w:numPr>
                <w:ilvl w:val="0"/>
                <w:numId w:val="41"/>
              </w:numPr>
              <w:suppressLineNumbers w:val="0"/>
              <w:jc w:val="both"/>
              <w:textAlignment w:val="cente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涂料喷涂或耐磨地贴</w:t>
            </w:r>
          </w:p>
          <w:p w14:paraId="0099E499">
            <w:pPr>
              <w:pStyle w:val="2"/>
              <w:numPr>
                <w:ilvl w:val="-1"/>
                <w:numId w:val="0"/>
              </w:numPr>
              <w:spacing w:line="240" w:lineRule="auto"/>
              <w:ind w:firstLine="0"/>
              <w:rPr>
                <w:rFonts w:hint="eastAsia" w:ascii="仿宋" w:hAnsi="仿宋" w:eastAsia="仿宋" w:cs="仿宋"/>
                <w:i w:val="0"/>
                <w:iCs w:val="0"/>
                <w:color w:val="000000" w:themeColor="text1"/>
                <w:sz w:val="21"/>
                <w:szCs w:val="21"/>
                <w:highlight w:val="none"/>
                <w:u w:val="none"/>
                <w:lang w:val="en-US"/>
                <w14:textFill>
                  <w14:solidFill>
                    <w14:schemeClr w14:val="tx1"/>
                  </w14:solidFill>
                </w14:textFill>
              </w:rPr>
            </w:pPr>
            <w:r>
              <w:rPr>
                <w:rFonts w:hint="eastAsia" w:ascii="仿宋" w:hAnsi="仿宋" w:eastAsia="仿宋" w:cs="仿宋"/>
                <w:i w:val="0"/>
                <w:iCs w:val="0"/>
                <w:color w:val="000000" w:themeColor="text1"/>
                <w:sz w:val="21"/>
                <w:szCs w:val="21"/>
                <w:highlight w:val="none"/>
                <w:u w:val="none"/>
                <w:lang w:val="en-US" w:eastAsia="zh-CN"/>
                <w14:textFill>
                  <w14:solidFill>
                    <w14:schemeClr w14:val="tx1"/>
                  </w14:solidFill>
                </w14:textFill>
              </w:rPr>
              <w:t>2.</w:t>
            </w:r>
            <w:r>
              <w:rPr>
                <w:rFonts w:hint="eastAsia" w:ascii="仿宋" w:hAnsi="仿宋" w:eastAsia="仿宋" w:cs="仿宋"/>
                <w:b/>
                <w:bCs/>
                <w:color w:val="000000" w:themeColor="text1"/>
                <w:sz w:val="21"/>
                <w:szCs w:val="21"/>
                <w:highlight w:val="none"/>
                <w14:textFill>
                  <w14:solidFill>
                    <w14:schemeClr w14:val="tx1"/>
                  </w14:solidFill>
                </w14:textFill>
              </w:rPr>
              <w:t>设计工艺要求:</w:t>
            </w:r>
            <w:r>
              <w:rPr>
                <w:rFonts w:hint="eastAsia" w:ascii="仿宋" w:hAnsi="仿宋" w:eastAsia="仿宋" w:cs="仿宋"/>
                <w:color w:val="000000" w:themeColor="text1"/>
                <w:sz w:val="21"/>
                <w:szCs w:val="21"/>
                <w:highlight w:val="none"/>
                <w14:textFill>
                  <w14:solidFill>
                    <w14:schemeClr w14:val="tx1"/>
                  </w14:solidFill>
                </w14:textFill>
              </w:rPr>
              <w:t>根据设计方案结合所选材质，充分考虑场地现状，符合国家相关规定,保证艺术品的质量、安全、落地性和耐久性</w:t>
            </w:r>
            <w:r>
              <w:rPr>
                <w:rFonts w:hint="eastAsia" w:ascii="仿宋" w:hAnsi="仿宋" w:eastAsia="仿宋" w:cs="仿宋"/>
                <w:color w:val="000000" w:themeColor="text1"/>
                <w:sz w:val="21"/>
                <w:szCs w:val="21"/>
                <w:highlight w:val="none"/>
                <w:lang w:eastAsia="zh-CN"/>
                <w14:textFill>
                  <w14:solidFill>
                    <w14:schemeClr w14:val="tx1"/>
                  </w14:solidFill>
                </w14:textFill>
              </w:rPr>
              <w:t>。</w:t>
            </w:r>
          </w:p>
        </w:tc>
        <w:tc>
          <w:tcPr>
            <w:tcW w:w="1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66233">
            <w:pPr>
              <w:keepNext w:val="0"/>
              <w:keepLines w:val="0"/>
              <w:widowControl/>
              <w:suppressLineNumbers w:val="0"/>
              <w:wordWrap w:val="0"/>
              <w:topLinePunct/>
              <w:jc w:val="both"/>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国标</w:t>
            </w:r>
          </w:p>
        </w:tc>
        <w:tc>
          <w:tcPr>
            <w:tcW w:w="8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DCE97">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A40F3">
            <w:pPr>
              <w:keepNext w:val="0"/>
              <w:keepLines w:val="0"/>
              <w:widowControl/>
              <w:suppressLineNumbers w:val="0"/>
              <w:jc w:val="center"/>
              <w:textAlignment w:val="center"/>
              <w:rPr>
                <w:rFonts w:hint="eastAsia" w:ascii="仿宋" w:hAnsi="仿宋" w:eastAsia="仿宋" w:cs="仿宋"/>
                <w:i w:val="0"/>
                <w:iCs w:val="0"/>
                <w:color w:val="000000" w:themeColor="text1"/>
                <w:sz w:val="21"/>
                <w:szCs w:val="21"/>
                <w:highlight w:val="none"/>
                <w:u w:val="none"/>
                <w14:textFill>
                  <w14:solidFill>
                    <w14:schemeClr w14:val="tx1"/>
                  </w14:solidFill>
                </w14:textFill>
              </w:rPr>
            </w:pPr>
            <w:r>
              <w:rPr>
                <w:rFonts w:hint="eastAsia" w:ascii="仿宋" w:hAnsi="仿宋" w:eastAsia="仿宋" w:cs="仿宋"/>
                <w:i w:val="0"/>
                <w:iCs w:val="0"/>
                <w:color w:val="000000" w:themeColor="text1"/>
                <w:kern w:val="0"/>
                <w:sz w:val="21"/>
                <w:szCs w:val="21"/>
                <w:highlight w:val="none"/>
                <w:u w:val="none"/>
                <w:lang w:val="en-US" w:eastAsia="zh-CN" w:bidi="ar"/>
                <w14:textFill>
                  <w14:solidFill>
                    <w14:schemeClr w14:val="tx1"/>
                  </w14:solidFill>
                </w14:textFill>
              </w:rPr>
              <w:t>50</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A5573">
            <w:pPr>
              <w:rPr>
                <w:rFonts w:hint="eastAsia" w:ascii="仿宋" w:hAnsi="仿宋" w:eastAsia="仿宋" w:cs="仿宋"/>
                <w:i w:val="0"/>
                <w:iCs w:val="0"/>
                <w:color w:val="000000" w:themeColor="text1"/>
                <w:sz w:val="21"/>
                <w:szCs w:val="21"/>
                <w:highlight w:val="none"/>
                <w:u w:val="none"/>
                <w14:textFill>
                  <w14:solidFill>
                    <w14:schemeClr w14:val="tx1"/>
                  </w14:solidFill>
                </w14:textFill>
              </w:rPr>
            </w:pPr>
          </w:p>
        </w:tc>
      </w:tr>
    </w:tbl>
    <w:p w14:paraId="06BF69A8">
      <w:pPr>
        <w:keepNext w:val="0"/>
        <w:keepLines w:val="0"/>
        <w:pageBreakBefore w:val="0"/>
        <w:widowControl w:val="0"/>
        <w:kinsoku/>
        <w:wordWrap/>
        <w:overflowPunct/>
        <w:topLinePunct w:val="0"/>
        <w:autoSpaceDE/>
        <w:autoSpaceDN/>
        <w:bidi w:val="0"/>
        <w:adjustRightInd w:val="0"/>
        <w:snapToGrid/>
        <w:spacing w:after="0" w:line="440" w:lineRule="exact"/>
        <w:ind w:firstLine="480" w:firstLineChars="200"/>
        <w:textAlignment w:val="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snapToGrid/>
          <w:color w:val="000000" w:themeColor="text1"/>
          <w:kern w:val="2"/>
          <w:sz w:val="24"/>
          <w:szCs w:val="24"/>
          <w:highlight w:val="none"/>
          <w:lang w:val="en-US" w:eastAsia="zh-CN" w:bidi="ar-SA"/>
          <w14:textFill>
            <w14:solidFill>
              <w14:schemeClr w14:val="tx1"/>
            </w14:solidFill>
          </w14:textFill>
        </w:rPr>
        <w:t>注：</w:t>
      </w:r>
      <w:r>
        <w:rPr>
          <w:rFonts w:hint="eastAsia" w:ascii="仿宋" w:hAnsi="仿宋" w:eastAsia="仿宋" w:cs="仿宋"/>
          <w:color w:val="000000" w:themeColor="text1"/>
          <w:sz w:val="24"/>
          <w:szCs w:val="24"/>
          <w:highlight w:val="none"/>
          <w:lang w:val="en-US" w:eastAsia="zh-CN"/>
          <w14:textFill>
            <w14:solidFill>
              <w14:schemeClr w14:val="tx1"/>
            </w14:solidFill>
          </w14:textFill>
        </w:rPr>
        <w:t>1.供应商</w:t>
      </w:r>
      <w:r>
        <w:rPr>
          <w:rFonts w:hint="eastAsia" w:ascii="仿宋" w:hAnsi="仿宋" w:eastAsia="仿宋" w:cs="仿宋"/>
          <w:color w:val="000000" w:themeColor="text1"/>
          <w:sz w:val="24"/>
          <w:szCs w:val="24"/>
          <w:highlight w:val="none"/>
          <w:lang w:eastAsia="zh-CN"/>
          <w14:textFill>
            <w14:solidFill>
              <w14:schemeClr w14:val="tx1"/>
            </w14:solidFill>
          </w14:textFill>
        </w:rPr>
        <w:t>应要根据</w:t>
      </w:r>
      <w:r>
        <w:rPr>
          <w:rFonts w:hint="eastAsia" w:ascii="仿宋" w:hAnsi="仿宋" w:eastAsia="仿宋" w:cs="仿宋"/>
          <w:color w:val="000000" w:themeColor="text1"/>
          <w:sz w:val="24"/>
          <w:szCs w:val="24"/>
          <w:highlight w:val="none"/>
          <w:lang w:val="en-US" w:eastAsia="zh-CN"/>
          <w14:textFill>
            <w14:solidFill>
              <w14:schemeClr w14:val="tx1"/>
            </w14:solidFill>
          </w14:textFill>
        </w:rPr>
        <w:t>磋商文件提</w:t>
      </w:r>
      <w:r>
        <w:rPr>
          <w:rFonts w:hint="eastAsia" w:ascii="仿宋" w:hAnsi="仿宋" w:eastAsia="仿宋" w:cs="仿宋"/>
          <w:color w:val="000000" w:themeColor="text1"/>
          <w:sz w:val="24"/>
          <w:szCs w:val="24"/>
          <w:highlight w:val="none"/>
          <w:lang w:eastAsia="zh-CN"/>
          <w14:textFill>
            <w14:solidFill>
              <w14:schemeClr w14:val="tx1"/>
            </w14:solidFill>
          </w14:textFill>
        </w:rPr>
        <w:t>供</w:t>
      </w:r>
      <w:r>
        <w:rPr>
          <w:rFonts w:hint="eastAsia" w:ascii="仿宋" w:hAnsi="仿宋" w:eastAsia="仿宋" w:cs="仿宋"/>
          <w:color w:val="000000" w:themeColor="text1"/>
          <w:sz w:val="24"/>
          <w:szCs w:val="24"/>
          <w:highlight w:val="none"/>
          <w:lang w:val="en-US" w:eastAsia="zh-CN"/>
          <w14:textFill>
            <w14:solidFill>
              <w14:schemeClr w14:val="tx1"/>
            </w14:solidFill>
          </w14:textFill>
        </w:rPr>
        <w:t>的</w:t>
      </w:r>
      <w:r>
        <w:rPr>
          <w:rFonts w:hint="eastAsia" w:ascii="仿宋" w:hAnsi="仿宋" w:eastAsia="仿宋" w:cs="仿宋"/>
          <w:color w:val="000000" w:themeColor="text1"/>
          <w:sz w:val="24"/>
          <w:szCs w:val="24"/>
          <w:highlight w:val="none"/>
          <w:lang w:eastAsia="zh-CN"/>
          <w14:textFill>
            <w14:solidFill>
              <w14:schemeClr w14:val="tx1"/>
            </w14:solidFill>
          </w14:textFill>
        </w:rPr>
        <w:t>初步设计</w:t>
      </w:r>
      <w:r>
        <w:rPr>
          <w:rFonts w:hint="eastAsia" w:ascii="仿宋" w:hAnsi="仿宋" w:eastAsia="仿宋" w:cs="仿宋"/>
          <w:color w:val="000000" w:themeColor="text1"/>
          <w:sz w:val="24"/>
          <w:szCs w:val="24"/>
          <w:highlight w:val="none"/>
          <w:lang w:val="en-US" w:eastAsia="zh-CN"/>
          <w14:textFill>
            <w14:solidFill>
              <w14:schemeClr w14:val="tx1"/>
            </w14:solidFill>
          </w14:textFill>
        </w:rPr>
        <w:t>需求</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在</w:t>
      </w:r>
      <w:r>
        <w:rPr>
          <w:rFonts w:hint="eastAsia" w:ascii="仿宋" w:hAnsi="仿宋" w:eastAsia="仿宋" w:cs="仿宋"/>
          <w:color w:val="000000" w:themeColor="text1"/>
          <w:sz w:val="24"/>
          <w:szCs w:val="24"/>
          <w:highlight w:val="none"/>
          <w:lang w:eastAsia="zh-CN"/>
          <w14:textFill>
            <w14:solidFill>
              <w14:schemeClr w14:val="tx1"/>
            </w14:solidFill>
          </w14:textFill>
        </w:rPr>
        <w:t>此基础上进行深化设计，确保功能完善且具备可实施性。</w:t>
      </w:r>
    </w:p>
    <w:p w14:paraId="269CF7F4">
      <w:pPr>
        <w:snapToGrid w:val="0"/>
        <w:spacing w:beforeLines="0" w:afterLines="0" w:line="360" w:lineRule="auto"/>
        <w:ind w:firstLine="480" w:firstLineChars="200"/>
        <w:rPr>
          <w:rFonts w:hint="eastAsia" w:ascii="仿宋" w:hAnsi="仿宋" w:eastAsia="仿宋" w:cs="仿宋"/>
          <w:snapToGrid/>
          <w:color w:val="000000" w:themeColor="text1"/>
          <w:kern w:val="2"/>
          <w:sz w:val="24"/>
          <w:szCs w:val="24"/>
          <w:highlight w:val="none"/>
          <w:lang w:val="en-US" w:eastAsia="zh-CN" w:bidi="ar-SA"/>
          <w14:textFill>
            <w14:solidFill>
              <w14:schemeClr w14:val="tx1"/>
            </w14:solidFill>
          </w14:textFill>
        </w:rPr>
      </w:pPr>
    </w:p>
    <w:p w14:paraId="2D5AE151">
      <w:pPr>
        <w:pStyle w:val="32"/>
        <w:adjustRightInd w:val="0"/>
        <w:snapToGrid w:val="0"/>
        <w:spacing w:before="120" w:beforeLines="50" w:line="360" w:lineRule="auto"/>
        <w:ind w:firstLine="482"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p>
    <w:p w14:paraId="2AB526AD">
      <w:pPr>
        <w:pStyle w:val="633"/>
        <w:rPr>
          <w:rFonts w:hint="eastAsia" w:ascii="仿宋" w:hAnsi="仿宋" w:eastAsia="仿宋" w:cs="仿宋"/>
          <w:color w:val="000000" w:themeColor="text1"/>
          <w:highlight w:val="none"/>
          <w:lang w:val="en-US" w:eastAsia="zh-CN"/>
          <w14:textFill>
            <w14:solidFill>
              <w14:schemeClr w14:val="tx1"/>
            </w14:solidFill>
          </w14:textFill>
        </w:rPr>
      </w:pPr>
    </w:p>
    <w:p w14:paraId="1318CF2E">
      <w:pP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694297EA">
      <w:pPr>
        <w:adjustRightInd/>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第五部分  </w:t>
      </w:r>
      <w:bookmarkEnd w:id="63"/>
      <w:bookmarkEnd w:id="64"/>
      <w:bookmarkStart w:id="65" w:name="第四部分"/>
      <w:r>
        <w:rPr>
          <w:rFonts w:hint="eastAsia" w:ascii="仿宋" w:hAnsi="仿宋" w:eastAsia="仿宋" w:cs="仿宋"/>
          <w:b/>
          <w:color w:val="000000" w:themeColor="text1"/>
          <w:sz w:val="36"/>
          <w:szCs w:val="36"/>
          <w:highlight w:val="none"/>
          <w14:textFill>
            <w14:solidFill>
              <w14:schemeClr w14:val="tx1"/>
            </w14:solidFill>
          </w14:textFill>
        </w:rPr>
        <w:t>评审方法及评审标准</w:t>
      </w:r>
    </w:p>
    <w:tbl>
      <w:tblPr>
        <w:tblStyle w:val="61"/>
        <w:tblpPr w:leftFromText="180" w:rightFromText="180" w:vertAnchor="text" w:horzAnchor="page" w:tblpX="1075" w:tblpY="1099"/>
        <w:tblOverlap w:val="never"/>
        <w:tblW w:w="105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6210"/>
        <w:gridCol w:w="779"/>
        <w:gridCol w:w="1023"/>
        <w:gridCol w:w="1712"/>
      </w:tblGrid>
      <w:tr w14:paraId="48078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trPr>
        <w:tc>
          <w:tcPr>
            <w:tcW w:w="833" w:type="dxa"/>
            <w:vAlign w:val="center"/>
          </w:tcPr>
          <w:p w14:paraId="32D5FF50">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序号</w:t>
            </w:r>
          </w:p>
        </w:tc>
        <w:tc>
          <w:tcPr>
            <w:tcW w:w="6210" w:type="dxa"/>
            <w:vAlign w:val="center"/>
          </w:tcPr>
          <w:p w14:paraId="23A23151">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评标标准</w:t>
            </w:r>
          </w:p>
        </w:tc>
        <w:tc>
          <w:tcPr>
            <w:tcW w:w="779" w:type="dxa"/>
            <w:vAlign w:val="center"/>
          </w:tcPr>
          <w:p w14:paraId="7F996750">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权重</w:t>
            </w:r>
          </w:p>
        </w:tc>
        <w:tc>
          <w:tcPr>
            <w:tcW w:w="1023" w:type="dxa"/>
            <w:vAlign w:val="center"/>
          </w:tcPr>
          <w:p w14:paraId="6191D738">
            <w:pPr>
              <w:keepNext w:val="0"/>
              <w:keepLines w:val="0"/>
              <w:pageBreakBefore w:val="0"/>
              <w:widowControl w:val="0"/>
              <w:kinsoku/>
              <w:wordWrap/>
              <w:overflowPunct/>
              <w:topLinePunct w:val="0"/>
              <w:autoSpaceDE/>
              <w:autoSpaceDN/>
              <w:bidi w:val="0"/>
              <w:adjustRightInd w:val="0"/>
              <w:snapToGrid w:val="0"/>
              <w:spacing w:line="340" w:lineRule="exact"/>
              <w:jc w:val="center"/>
              <w:textAlignment w:val="auto"/>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主观分/客观分属性</w:t>
            </w:r>
          </w:p>
        </w:tc>
        <w:tc>
          <w:tcPr>
            <w:tcW w:w="1712" w:type="dxa"/>
          </w:tcPr>
          <w:p w14:paraId="0C1CDA5E">
            <w:pPr>
              <w:keepNext w:val="0"/>
              <w:keepLines w:val="0"/>
              <w:pageBreakBefore w:val="0"/>
              <w:widowControl w:val="0"/>
              <w:kinsoku/>
              <w:wordWrap/>
              <w:overflowPunct/>
              <w:topLinePunct w:val="0"/>
              <w:autoSpaceDE/>
              <w:autoSpaceDN/>
              <w:bidi w:val="0"/>
              <w:adjustRightInd w:val="0"/>
              <w:snapToGrid w:val="0"/>
              <w:spacing w:line="340" w:lineRule="exact"/>
              <w:jc w:val="center"/>
              <w:textAlignment w:val="auto"/>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投标文件中评标标准相应的商务技术资料目录*</w:t>
            </w:r>
          </w:p>
        </w:tc>
      </w:tr>
      <w:tr w14:paraId="539EB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6" w:hRule="atLeast"/>
        </w:trPr>
        <w:tc>
          <w:tcPr>
            <w:tcW w:w="833" w:type="dxa"/>
            <w:vAlign w:val="center"/>
          </w:tcPr>
          <w:p w14:paraId="2E5B5BFA">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1</w:t>
            </w:r>
          </w:p>
        </w:tc>
        <w:tc>
          <w:tcPr>
            <w:tcW w:w="6210" w:type="dxa"/>
            <w:vAlign w:val="center"/>
          </w:tcPr>
          <w:p w14:paraId="552AC3D9">
            <w:pPr>
              <w:keepNext w:val="0"/>
              <w:keepLines w:val="0"/>
              <w:pageBreakBefore w:val="0"/>
              <w:kinsoku/>
              <w:wordWrap/>
              <w:overflowPunct/>
              <w:topLinePunct w:val="0"/>
              <w:bidi w:val="0"/>
              <w:snapToGrid w:val="0"/>
              <w:spacing w:line="240" w:lineRule="auto"/>
              <w:ind w:firstLine="0" w:firstLineChars="0"/>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供应商自2022年1月1日（以合同签订时间为准）以来，已完成类似项目业绩，每个得1分，最高得3分。</w:t>
            </w:r>
          </w:p>
          <w:p w14:paraId="19AE69E9">
            <w:pPr>
              <w:keepNext w:val="0"/>
              <w:keepLines w:val="0"/>
              <w:pageBreakBefore w:val="0"/>
              <w:kinsoku/>
              <w:wordWrap/>
              <w:overflowPunct/>
              <w:topLinePunct w:val="0"/>
              <w:bidi w:val="0"/>
              <w:spacing w:line="44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证明材料：同时提供合同、中标通知书及验收合格证明文件扫描件，原件备查，未提供或提供不全不得分。</w:t>
            </w:r>
          </w:p>
        </w:tc>
        <w:tc>
          <w:tcPr>
            <w:tcW w:w="779" w:type="dxa"/>
            <w:vAlign w:val="center"/>
          </w:tcPr>
          <w:p w14:paraId="3D2F3D35">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3分</w:t>
            </w:r>
          </w:p>
        </w:tc>
        <w:tc>
          <w:tcPr>
            <w:tcW w:w="1023" w:type="dxa"/>
            <w:vAlign w:val="center"/>
          </w:tcPr>
          <w:p w14:paraId="755F1046">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客观分</w:t>
            </w:r>
          </w:p>
        </w:tc>
        <w:tc>
          <w:tcPr>
            <w:tcW w:w="1712" w:type="dxa"/>
            <w:vAlign w:val="center"/>
          </w:tcPr>
          <w:p w14:paraId="4A2C1F7F">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eastAsia="zh-CN"/>
                <w14:textFill>
                  <w14:solidFill>
                    <w14:schemeClr w14:val="tx1"/>
                  </w14:solidFill>
                </w14:textFill>
              </w:rPr>
              <w:t>供应商</w:t>
            </w:r>
            <w:r>
              <w:rPr>
                <w:rFonts w:hint="eastAsia" w:ascii="仿宋" w:hAnsi="仿宋" w:eastAsia="仿宋" w:cs="仿宋"/>
                <w:b/>
                <w:bCs/>
                <w:color w:val="000000" w:themeColor="text1"/>
                <w:sz w:val="24"/>
                <w:szCs w:val="24"/>
                <w:highlight w:val="none"/>
                <w14:textFill>
                  <w14:solidFill>
                    <w14:schemeClr w14:val="tx1"/>
                  </w14:solidFill>
                </w14:textFill>
              </w:rPr>
              <w:t>以往</w:t>
            </w:r>
          </w:p>
          <w:p w14:paraId="3EA36677">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类似业绩情况</w:t>
            </w:r>
          </w:p>
          <w:p w14:paraId="4A2DB995">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000000" w:themeColor="text1"/>
                <w:sz w:val="24"/>
                <w:szCs w:val="24"/>
                <w:highlight w:val="none"/>
                <w14:textFill>
                  <w14:solidFill>
                    <w14:schemeClr w14:val="tx1"/>
                  </w14:solidFill>
                </w14:textFill>
              </w:rPr>
            </w:pPr>
          </w:p>
        </w:tc>
      </w:tr>
      <w:tr w14:paraId="01B8D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6" w:hRule="atLeast"/>
        </w:trPr>
        <w:tc>
          <w:tcPr>
            <w:tcW w:w="833" w:type="dxa"/>
            <w:shd w:val="clear" w:color="auto" w:fill="auto"/>
            <w:vAlign w:val="center"/>
          </w:tcPr>
          <w:p w14:paraId="77233AC0">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w:t>
            </w:r>
          </w:p>
        </w:tc>
        <w:tc>
          <w:tcPr>
            <w:tcW w:w="6210" w:type="dxa"/>
            <w:vAlign w:val="center"/>
          </w:tcPr>
          <w:p w14:paraId="08415E26">
            <w:pPr>
              <w:spacing w:line="380" w:lineRule="exact"/>
              <w:rPr>
                <w:rFonts w:hint="eastAsia" w:ascii="仿宋" w:hAnsi="仿宋" w:eastAsia="仿宋" w:cs="仿宋"/>
                <w:i w:val="0"/>
                <w:iCs w:val="0"/>
                <w:color w:val="000000" w:themeColor="text1"/>
                <w:kern w:val="0"/>
                <w:sz w:val="24"/>
                <w:szCs w:val="24"/>
                <w:highlight w:val="none"/>
                <w:u w:val="none"/>
                <w:lang w:val="zh-CN" w:eastAsia="zh-CN" w:bidi="ar"/>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供应商提供有效期内的质量保证体系认证、环境管理体系认证、职业健康安全管理体系认证的，每个得得1分</w:t>
            </w:r>
            <w:r>
              <w:rPr>
                <w:rFonts w:hint="eastAsia" w:ascii="仿宋" w:hAnsi="仿宋" w:eastAsia="仿宋" w:cs="仿宋"/>
                <w:i w:val="0"/>
                <w:iCs w:val="0"/>
                <w:color w:val="000000" w:themeColor="text1"/>
                <w:kern w:val="0"/>
                <w:sz w:val="24"/>
                <w:szCs w:val="24"/>
                <w:highlight w:val="none"/>
                <w:u w:val="none"/>
                <w:lang w:val="zh-CN" w:eastAsia="zh-CN" w:bidi="ar"/>
                <w14:textFill>
                  <w14:solidFill>
                    <w14:schemeClr w14:val="tx1"/>
                  </w14:solidFill>
                </w14:textFill>
              </w:rPr>
              <w:t>。</w:t>
            </w:r>
          </w:p>
          <w:p w14:paraId="1AF3BBFD">
            <w:pPr>
              <w:spacing w:line="380" w:lineRule="exact"/>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val="0"/>
                <w:color w:val="000000" w:themeColor="text1"/>
                <w:kern w:val="0"/>
                <w:sz w:val="24"/>
                <w:szCs w:val="24"/>
                <w:highlight w:val="none"/>
                <w:lang w:val="en-US" w:eastAsia="zh-CN" w:bidi="ar-SA"/>
                <w14:textFill>
                  <w14:solidFill>
                    <w14:schemeClr w14:val="tx1"/>
                  </w14:solidFill>
                </w14:textFill>
              </w:rPr>
              <w:t>证明材料：</w:t>
            </w:r>
            <w:r>
              <w:rPr>
                <w:rStyle w:val="634"/>
                <w:rFonts w:hint="eastAsia" w:ascii="仿宋" w:hAnsi="仿宋" w:eastAsia="仿宋" w:cs="仿宋"/>
                <w:b/>
                <w:bCs/>
                <w:color w:val="000000" w:themeColor="text1"/>
                <w:sz w:val="24"/>
                <w:szCs w:val="24"/>
                <w:highlight w:val="none"/>
                <w14:textFill>
                  <w14:solidFill>
                    <w14:schemeClr w14:val="tx1"/>
                  </w14:solidFill>
                </w14:textFill>
              </w:rPr>
              <w:t>提供的相关证明材料复印件加盖公章，且在有效期内。</w:t>
            </w:r>
            <w:r>
              <w:rPr>
                <w:rFonts w:hint="eastAsia" w:ascii="仿宋" w:hAnsi="仿宋" w:eastAsia="仿宋" w:cs="仿宋"/>
                <w:b/>
                <w:bCs/>
                <w:i w:val="0"/>
                <w:iCs w:val="0"/>
                <w:color w:val="000000" w:themeColor="text1"/>
                <w:kern w:val="0"/>
                <w:sz w:val="24"/>
                <w:szCs w:val="24"/>
                <w:highlight w:val="none"/>
                <w:u w:val="none"/>
                <w:lang w:val="en-US" w:eastAsia="zh-CN" w:bidi="ar"/>
                <w14:textFill>
                  <w14:solidFill>
                    <w14:schemeClr w14:val="tx1"/>
                  </w14:solidFill>
                </w14:textFill>
              </w:rPr>
              <w:t>提供有效期内的体系证书复印件及全国认证认可信息公共服务平台截图（http://cx.cnca.cn/）加盖投标供应商公章，不提供不得分。</w:t>
            </w:r>
          </w:p>
        </w:tc>
        <w:tc>
          <w:tcPr>
            <w:tcW w:w="779" w:type="dxa"/>
            <w:vAlign w:val="center"/>
          </w:tcPr>
          <w:p w14:paraId="5ABA1740">
            <w:pPr>
              <w:keepNext w:val="0"/>
              <w:keepLines w:val="0"/>
              <w:widowControl/>
              <w:suppressLineNumbers w:val="0"/>
              <w:spacing w:line="38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3分</w:t>
            </w:r>
          </w:p>
        </w:tc>
        <w:tc>
          <w:tcPr>
            <w:tcW w:w="1023" w:type="dxa"/>
            <w:vAlign w:val="center"/>
          </w:tcPr>
          <w:p w14:paraId="780C7E91">
            <w:pPr>
              <w:keepNext w:val="0"/>
              <w:keepLines w:val="0"/>
              <w:widowControl/>
              <w:suppressLineNumbers w:val="0"/>
              <w:spacing w:line="38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客观分</w:t>
            </w:r>
          </w:p>
        </w:tc>
        <w:tc>
          <w:tcPr>
            <w:tcW w:w="1712" w:type="dxa"/>
            <w:vAlign w:val="center"/>
          </w:tcPr>
          <w:p w14:paraId="79B1A0EB">
            <w:pPr>
              <w:keepNext w:val="0"/>
              <w:keepLines w:val="0"/>
              <w:pageBreakBefore w:val="0"/>
              <w:widowControl/>
              <w:kinsoku/>
              <w:wordWrap/>
              <w:overflowPunct/>
              <w:topLinePunct w:val="0"/>
              <w:bidi w:val="0"/>
              <w:snapToGrid/>
              <w:spacing w:line="440" w:lineRule="exact"/>
              <w:ind w:left="0" w:right="0" w:rightChars="0" w:firstLine="0" w:firstLineChars="0"/>
              <w:jc w:val="center"/>
              <w:textAlignment w:val="cente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企业综合</w:t>
            </w:r>
          </w:p>
          <w:p w14:paraId="4EDDD245">
            <w:pPr>
              <w:keepNext w:val="0"/>
              <w:keepLines w:val="0"/>
              <w:widowControl/>
              <w:suppressLineNumbers w:val="0"/>
              <w:spacing w:line="440" w:lineRule="exact"/>
              <w:jc w:val="center"/>
              <w:textAlignment w:val="cente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实力</w:t>
            </w:r>
          </w:p>
        </w:tc>
      </w:tr>
      <w:tr w14:paraId="572C7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3" w:type="dxa"/>
            <w:shd w:val="clear" w:color="auto" w:fill="auto"/>
            <w:vAlign w:val="center"/>
          </w:tcPr>
          <w:p w14:paraId="0FCEB156">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3</w:t>
            </w:r>
          </w:p>
        </w:tc>
        <w:tc>
          <w:tcPr>
            <w:tcW w:w="6210" w:type="dxa"/>
            <w:vAlign w:val="center"/>
          </w:tcPr>
          <w:p w14:paraId="531E89B1">
            <w:pPr>
              <w:keepNext w:val="0"/>
              <w:keepLines w:val="0"/>
              <w:pageBreakBefore w:val="0"/>
              <w:kinsoku/>
              <w:wordWrap/>
              <w:overflowPunct/>
              <w:topLinePunct w:val="0"/>
              <w:bidi w:val="0"/>
              <w:spacing w:line="440" w:lineRule="exact"/>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根据安装调试、验收方案等的科学性、合理性、针对性</w:t>
            </w:r>
            <w:r>
              <w:rPr>
                <w:rFonts w:hint="default" w:ascii="仿宋" w:hAnsi="仿宋" w:eastAsia="仿宋" w:cs="仿宋"/>
                <w:color w:val="000000" w:themeColor="text1"/>
                <w:sz w:val="24"/>
                <w:szCs w:val="24"/>
                <w:highlight w:val="none"/>
                <w:lang w:val="en-US" w:eastAsia="zh-CN"/>
                <w14:textFill>
                  <w14:solidFill>
                    <w14:schemeClr w14:val="tx1"/>
                  </w14:solidFill>
                </w14:textFill>
              </w:rPr>
              <w:t>进行</w:t>
            </w:r>
            <w:r>
              <w:rPr>
                <w:rFonts w:hint="eastAsia" w:ascii="仿宋" w:hAnsi="仿宋" w:eastAsia="仿宋" w:cs="仿宋"/>
                <w:color w:val="000000" w:themeColor="text1"/>
                <w:sz w:val="24"/>
                <w:szCs w:val="24"/>
                <w:highlight w:val="none"/>
                <w:lang w:val="en-US" w:eastAsia="zh-CN"/>
                <w14:textFill>
                  <w14:solidFill>
                    <w14:schemeClr w14:val="tx1"/>
                  </w14:solidFill>
                </w14:textFill>
              </w:rPr>
              <w:t>评分。（分值范围:8/7/6/5/4/3/2/1/0）</w:t>
            </w:r>
          </w:p>
        </w:tc>
        <w:tc>
          <w:tcPr>
            <w:tcW w:w="779" w:type="dxa"/>
            <w:vAlign w:val="center"/>
          </w:tcPr>
          <w:p w14:paraId="70C08F2D">
            <w:pPr>
              <w:keepNext w:val="0"/>
              <w:keepLines w:val="0"/>
              <w:pageBreakBefore w:val="0"/>
              <w:kinsoku/>
              <w:wordWrap/>
              <w:overflowPunct/>
              <w:topLinePunct w:val="0"/>
              <w:bidi w:val="0"/>
              <w:spacing w:line="440" w:lineRule="exact"/>
              <w:jc w:val="center"/>
              <w:rPr>
                <w:rFonts w:hint="default"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8</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6685F160">
            <w:pPr>
              <w:keepNext w:val="0"/>
              <w:keepLines w:val="0"/>
              <w:pageBreakBefore w:val="0"/>
              <w:widowControl/>
              <w:suppressLineNumbers w:val="0"/>
              <w:kinsoku/>
              <w:wordWrap/>
              <w:overflowPunct/>
              <w:topLinePunct w:val="0"/>
              <w:bidi w:val="0"/>
              <w:spacing w:line="440" w:lineRule="exact"/>
              <w:jc w:val="center"/>
              <w:textAlignment w:val="center"/>
              <w:rPr>
                <w:rFonts w:hint="default"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主观分</w:t>
            </w:r>
          </w:p>
        </w:tc>
        <w:tc>
          <w:tcPr>
            <w:tcW w:w="1712" w:type="dxa"/>
            <w:vAlign w:val="center"/>
          </w:tcPr>
          <w:p w14:paraId="5FF054AB">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安装调试、验收方案</w:t>
            </w:r>
          </w:p>
        </w:tc>
      </w:tr>
      <w:tr w14:paraId="12DE7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3" w:type="dxa"/>
            <w:shd w:val="clear" w:color="auto" w:fill="auto"/>
            <w:vAlign w:val="center"/>
          </w:tcPr>
          <w:p w14:paraId="519EFEFE">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p>
        </w:tc>
        <w:tc>
          <w:tcPr>
            <w:tcW w:w="6210" w:type="dxa"/>
            <w:vAlign w:val="center"/>
          </w:tcPr>
          <w:p w14:paraId="20C102FC">
            <w:pPr>
              <w:keepNext w:val="0"/>
              <w:keepLines w:val="0"/>
              <w:pageBreakBefore w:val="0"/>
              <w:widowControl w:val="0"/>
              <w:kinsoku/>
              <w:wordWrap w:val="0"/>
              <w:overflowPunct/>
              <w:topLinePunct/>
              <w:autoSpaceDE/>
              <w:autoSpaceDN/>
              <w:bidi w:val="0"/>
              <w:adjustRightInd w:val="0"/>
              <w:snapToGrid/>
              <w:spacing w:line="440" w:lineRule="exact"/>
              <w:jc w:val="left"/>
              <w:textAlignment w:val="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w:t>
            </w:r>
            <w:r>
              <w:rPr>
                <w:rFonts w:hint="default" w:ascii="仿宋" w:hAnsi="仿宋" w:eastAsia="仿宋" w:cs="仿宋"/>
                <w:color w:val="000000" w:themeColor="text1"/>
                <w:sz w:val="24"/>
                <w:szCs w:val="24"/>
                <w:highlight w:val="none"/>
                <w:lang w:val="en-US" w:eastAsia="zh-CN"/>
                <w14:textFill>
                  <w14:solidFill>
                    <w14:schemeClr w14:val="tx1"/>
                  </w14:solidFill>
                </w14:textFill>
              </w:rPr>
              <w:t>供货的措施或方案、进度计划，进度阶段的划分、项目实施人员能力、工作量及工期安排的高效性、合理性、可靠性、针对性）进行</w:t>
            </w:r>
            <w:r>
              <w:rPr>
                <w:rFonts w:hint="eastAsia" w:ascii="仿宋" w:hAnsi="仿宋" w:eastAsia="仿宋" w:cs="仿宋"/>
                <w:color w:val="000000" w:themeColor="text1"/>
                <w:sz w:val="24"/>
                <w:szCs w:val="24"/>
                <w:highlight w:val="none"/>
                <w:lang w:val="en-US" w:eastAsia="zh-CN"/>
                <w14:textFill>
                  <w14:solidFill>
                    <w14:schemeClr w14:val="tx1"/>
                  </w14:solidFill>
                </w14:textFill>
              </w:rPr>
              <w:t>评分</w:t>
            </w:r>
            <w:r>
              <w:rPr>
                <w:rFonts w:hint="default"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（分值范围:8/7/6/5/4/3/2/1/0）</w:t>
            </w:r>
          </w:p>
        </w:tc>
        <w:tc>
          <w:tcPr>
            <w:tcW w:w="779" w:type="dxa"/>
            <w:vAlign w:val="center"/>
          </w:tcPr>
          <w:p w14:paraId="33D2482B">
            <w:pPr>
              <w:keepNext w:val="0"/>
              <w:keepLines w:val="0"/>
              <w:pageBreakBefore w:val="0"/>
              <w:kinsoku/>
              <w:wordWrap/>
              <w:overflowPunct/>
              <w:topLinePunct w:val="0"/>
              <w:bidi w:val="0"/>
              <w:spacing w:line="440" w:lineRule="exact"/>
              <w:jc w:val="center"/>
              <w:rPr>
                <w:rFonts w:hint="eastAsia" w:ascii="仿宋" w:hAnsi="仿宋" w:eastAsia="仿宋" w:cs="仿宋"/>
                <w:snapToGrid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8</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3739A755">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主观分</w:t>
            </w:r>
          </w:p>
        </w:tc>
        <w:tc>
          <w:tcPr>
            <w:tcW w:w="1712" w:type="dxa"/>
            <w:vAlign w:val="center"/>
          </w:tcPr>
          <w:p w14:paraId="33E9C33E">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供货的措施或方案</w:t>
            </w:r>
          </w:p>
        </w:tc>
      </w:tr>
      <w:tr w14:paraId="0E13A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3" w:type="dxa"/>
            <w:shd w:val="clear" w:color="auto" w:fill="auto"/>
            <w:vAlign w:val="center"/>
          </w:tcPr>
          <w:p w14:paraId="1439BAAE">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5</w:t>
            </w:r>
          </w:p>
        </w:tc>
        <w:tc>
          <w:tcPr>
            <w:tcW w:w="6210" w:type="dxa"/>
            <w:vAlign w:val="center"/>
          </w:tcPr>
          <w:p w14:paraId="49D9DE20">
            <w:pPr>
              <w:keepNext w:val="0"/>
              <w:keepLines w:val="0"/>
              <w:pageBreakBefore w:val="0"/>
              <w:kinsoku/>
              <w:wordWrap/>
              <w:overflowPunct/>
              <w:topLinePunct w:val="0"/>
              <w:bidi w:val="0"/>
              <w:spacing w:line="440" w:lineRule="exact"/>
              <w:jc w:val="both"/>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根据产品的规格、材料的选用情况、板材厚度等进行评分。（分值范围:8/7/6/5/4/3/2/1/0）</w:t>
            </w:r>
          </w:p>
        </w:tc>
        <w:tc>
          <w:tcPr>
            <w:tcW w:w="779" w:type="dxa"/>
            <w:vAlign w:val="center"/>
          </w:tcPr>
          <w:p w14:paraId="668524DD">
            <w:pPr>
              <w:keepNext w:val="0"/>
              <w:keepLines w:val="0"/>
              <w:pageBreakBefore w:val="0"/>
              <w:kinsoku/>
              <w:wordWrap/>
              <w:overflowPunct/>
              <w:topLinePunct w:val="0"/>
              <w:bidi w:val="0"/>
              <w:snapToGrid w:val="0"/>
              <w:spacing w:line="440" w:lineRule="exact"/>
              <w:jc w:val="center"/>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57A53B8E">
            <w:pPr>
              <w:keepNext w:val="0"/>
              <w:keepLines w:val="0"/>
              <w:pageBreakBefore w:val="0"/>
              <w:widowControl/>
              <w:suppressLineNumbers w:val="0"/>
              <w:kinsoku/>
              <w:wordWrap/>
              <w:overflowPunct/>
              <w:topLinePunct w:val="0"/>
              <w:bidi w:val="0"/>
              <w:spacing w:line="440" w:lineRule="exact"/>
              <w:jc w:val="center"/>
              <w:textAlignment w:val="center"/>
              <w:rPr>
                <w:rFonts w:hint="default"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主观分</w:t>
            </w:r>
          </w:p>
        </w:tc>
        <w:tc>
          <w:tcPr>
            <w:tcW w:w="1712" w:type="dxa"/>
            <w:vAlign w:val="center"/>
          </w:tcPr>
          <w:p w14:paraId="5D98361B">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产品规格及选材情况</w:t>
            </w:r>
          </w:p>
        </w:tc>
      </w:tr>
      <w:tr w14:paraId="680E1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33" w:type="dxa"/>
            <w:shd w:val="clear" w:color="auto" w:fill="auto"/>
            <w:vAlign w:val="center"/>
          </w:tcPr>
          <w:p w14:paraId="4AE49454">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6</w:t>
            </w:r>
          </w:p>
        </w:tc>
        <w:tc>
          <w:tcPr>
            <w:tcW w:w="6210" w:type="dxa"/>
            <w:vAlign w:val="center"/>
          </w:tcPr>
          <w:p w14:paraId="20C15534">
            <w:pPr>
              <w:widowControl/>
              <w:tabs>
                <w:tab w:val="left" w:pos="1128"/>
              </w:tabs>
              <w:spacing w:line="276" w:lineRule="auto"/>
              <w:jc w:val="left"/>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质保期2年的基础上，质保期每增加半年得1分，最高得2分。</w:t>
            </w:r>
          </w:p>
          <w:p w14:paraId="6B05B59D">
            <w:pPr>
              <w:keepNext w:val="0"/>
              <w:keepLines w:val="0"/>
              <w:pageBreakBefore w:val="0"/>
              <w:kinsoku/>
              <w:wordWrap/>
              <w:overflowPunct/>
              <w:topLinePunct w:val="0"/>
              <w:bidi w:val="0"/>
              <w:spacing w:line="440" w:lineRule="exact"/>
              <w:jc w:val="both"/>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注：投标供应商自行提供承诺函，不提供不得分。</w:t>
            </w:r>
          </w:p>
        </w:tc>
        <w:tc>
          <w:tcPr>
            <w:tcW w:w="779" w:type="dxa"/>
            <w:vAlign w:val="center"/>
          </w:tcPr>
          <w:p w14:paraId="4328AC1C">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5A7FE044">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客观分</w:t>
            </w:r>
          </w:p>
        </w:tc>
        <w:tc>
          <w:tcPr>
            <w:tcW w:w="1712" w:type="dxa"/>
            <w:vAlign w:val="center"/>
          </w:tcPr>
          <w:p w14:paraId="7A3884E4">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质保期</w:t>
            </w:r>
          </w:p>
        </w:tc>
      </w:tr>
      <w:tr w14:paraId="5B35A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33" w:type="dxa"/>
            <w:shd w:val="clear" w:color="auto" w:fill="auto"/>
            <w:vAlign w:val="center"/>
          </w:tcPr>
          <w:p w14:paraId="70A2571B">
            <w:pPr>
              <w:keepNext w:val="0"/>
              <w:keepLines w:val="0"/>
              <w:pageBreakBefore w:val="0"/>
              <w:kinsoku/>
              <w:wordWrap/>
              <w:overflowPunct/>
              <w:topLinePunct w:val="0"/>
              <w:bidi w:val="0"/>
              <w:snapToGrid w:val="0"/>
              <w:spacing w:line="4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7</w:t>
            </w:r>
          </w:p>
        </w:tc>
        <w:tc>
          <w:tcPr>
            <w:tcW w:w="6210" w:type="dxa"/>
            <w:vAlign w:val="center"/>
          </w:tcPr>
          <w:p w14:paraId="42790284">
            <w:pPr>
              <w:keepNext w:val="0"/>
              <w:keepLines w:val="0"/>
              <w:pageBreakBefore w:val="0"/>
              <w:kinsoku/>
              <w:wordWrap w:val="0"/>
              <w:overflowPunct/>
              <w:topLinePunct/>
              <w:bidi w:val="0"/>
              <w:spacing w:line="440" w:lineRule="exact"/>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项目组人员是否配备齐全完整的，有利于项目实施；根据人员安排保障措施情况进行评分。</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（分值范围:8/7/6/5/4/3/2/1/0）</w:t>
            </w:r>
          </w:p>
        </w:tc>
        <w:tc>
          <w:tcPr>
            <w:tcW w:w="779" w:type="dxa"/>
            <w:vAlign w:val="center"/>
          </w:tcPr>
          <w:p w14:paraId="248A9033">
            <w:pPr>
              <w:keepNext w:val="0"/>
              <w:keepLines w:val="0"/>
              <w:pageBreakBefore w:val="0"/>
              <w:kinsoku/>
              <w:wordWrap/>
              <w:overflowPunct/>
              <w:topLinePunct w:val="0"/>
              <w:bidi w:val="0"/>
              <w:snapToGrid w:val="0"/>
              <w:spacing w:line="440" w:lineRule="exact"/>
              <w:jc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8</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27761307">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主观分</w:t>
            </w:r>
          </w:p>
        </w:tc>
        <w:tc>
          <w:tcPr>
            <w:tcW w:w="1712" w:type="dxa"/>
            <w:vAlign w:val="center"/>
          </w:tcPr>
          <w:p w14:paraId="510C0DDE">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项目人员配备情况</w:t>
            </w:r>
          </w:p>
        </w:tc>
      </w:tr>
      <w:tr w14:paraId="5F972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833" w:type="dxa"/>
            <w:shd w:val="clear" w:color="auto" w:fill="auto"/>
            <w:vAlign w:val="center"/>
          </w:tcPr>
          <w:p w14:paraId="4F24974D">
            <w:pPr>
              <w:keepNext w:val="0"/>
              <w:keepLines w:val="0"/>
              <w:pageBreakBefore w:val="0"/>
              <w:widowControl/>
              <w:kinsoku/>
              <w:wordWrap/>
              <w:overflowPunct/>
              <w:topLinePunct w:val="0"/>
              <w:autoSpaceDE/>
              <w:autoSpaceDN/>
              <w:bidi w:val="0"/>
              <w:adjustRightInd w:val="0"/>
              <w:snapToGrid/>
              <w:spacing w:line="440" w:lineRule="exact"/>
              <w:jc w:val="center"/>
              <w:textAlignment w:val="center"/>
              <w:rPr>
                <w:rFonts w:hint="eastAsia" w:ascii="仿宋" w:hAnsi="仿宋" w:eastAsia="仿宋" w:cs="仿宋"/>
                <w:b/>
                <w:bCs/>
                <w:color w:val="000000" w:themeColor="text1"/>
                <w:kern w:val="0"/>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8</w:t>
            </w:r>
          </w:p>
        </w:tc>
        <w:tc>
          <w:tcPr>
            <w:tcW w:w="6210" w:type="dxa"/>
            <w:vAlign w:val="center"/>
          </w:tcPr>
          <w:p w14:paraId="1D3F4CE3">
            <w:pPr>
              <w:keepNext w:val="0"/>
              <w:keepLines w:val="0"/>
              <w:pageBreakBefore w:val="0"/>
              <w:widowControl w:val="0"/>
              <w:kinsoku/>
              <w:wordWrap w:val="0"/>
              <w:overflowPunct/>
              <w:topLinePunct/>
              <w:autoSpaceDE/>
              <w:autoSpaceDN/>
              <w:bidi w:val="0"/>
              <w:adjustRightInd w:val="0"/>
              <w:snapToGrid/>
              <w:spacing w:line="440" w:lineRule="exact"/>
              <w:jc w:val="left"/>
              <w:textAlignment w:val="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根据售后服务方案进行评分。</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（分值范围:8/7/6/5/4/3/2/1/0）</w:t>
            </w:r>
          </w:p>
        </w:tc>
        <w:tc>
          <w:tcPr>
            <w:tcW w:w="779" w:type="dxa"/>
            <w:shd w:val="clear" w:color="auto" w:fill="auto"/>
            <w:vAlign w:val="center"/>
          </w:tcPr>
          <w:p w14:paraId="5BB020C4">
            <w:pPr>
              <w:keepNext w:val="0"/>
              <w:keepLines w:val="0"/>
              <w:pageBreakBefore w:val="0"/>
              <w:kinsoku/>
              <w:wordWrap/>
              <w:overflowPunct/>
              <w:topLinePunct w:val="0"/>
              <w:bidi w:val="0"/>
              <w:snapToGrid w:val="0"/>
              <w:spacing w:line="440" w:lineRule="exact"/>
              <w:jc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8</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shd w:val="clear" w:color="auto" w:fill="auto"/>
            <w:vAlign w:val="center"/>
          </w:tcPr>
          <w:p w14:paraId="3E08429F">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主观分</w:t>
            </w:r>
          </w:p>
        </w:tc>
        <w:tc>
          <w:tcPr>
            <w:tcW w:w="1712" w:type="dxa"/>
            <w:vAlign w:val="center"/>
          </w:tcPr>
          <w:p w14:paraId="5D932FBF">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售后服务方案</w:t>
            </w:r>
          </w:p>
        </w:tc>
      </w:tr>
      <w:tr w14:paraId="470CF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5" w:hRule="atLeast"/>
        </w:trPr>
        <w:tc>
          <w:tcPr>
            <w:tcW w:w="833" w:type="dxa"/>
            <w:shd w:val="clear" w:color="auto" w:fill="auto"/>
            <w:vAlign w:val="center"/>
          </w:tcPr>
          <w:p w14:paraId="054C8D89">
            <w:pPr>
              <w:keepNext w:val="0"/>
              <w:keepLines w:val="0"/>
              <w:pageBreakBefore w:val="0"/>
              <w:kinsoku/>
              <w:wordWrap/>
              <w:overflowPunct/>
              <w:topLinePunct w:val="0"/>
              <w:bidi w:val="0"/>
              <w:snapToGrid w:val="0"/>
              <w:spacing w:line="440" w:lineRule="exact"/>
              <w:jc w:val="center"/>
              <w:textAlignment w:val="auto"/>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p>
        </w:tc>
        <w:tc>
          <w:tcPr>
            <w:tcW w:w="6210" w:type="dxa"/>
            <w:vAlign w:val="center"/>
          </w:tcPr>
          <w:p w14:paraId="11830EB6">
            <w:pPr>
              <w:keepNext w:val="0"/>
              <w:keepLines w:val="0"/>
              <w:pageBreakBefore w:val="0"/>
              <w:widowControl w:val="0"/>
              <w:kinsoku/>
              <w:wordWrap w:val="0"/>
              <w:overflowPunct/>
              <w:topLinePunct/>
              <w:autoSpaceDE/>
              <w:autoSpaceDN/>
              <w:bidi w:val="0"/>
              <w:adjustRightInd w:val="0"/>
              <w:snapToGrid/>
              <w:spacing w:line="240" w:lineRule="auto"/>
              <w:ind w:firstLine="0" w:firstLineChars="0"/>
              <w:jc w:val="left"/>
              <w:textAlignment w:val="auto"/>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1）</w:t>
            </w:r>
            <w:r>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t>各区域安全警示牌</w:t>
            </w:r>
          </w:p>
          <w:p w14:paraId="59DC0B3E">
            <w:pPr>
              <w:keepNext w:val="0"/>
              <w:keepLines w:val="0"/>
              <w:pageBreakBefore w:val="0"/>
              <w:widowControl w:val="0"/>
              <w:kinsoku/>
              <w:wordWrap w:val="0"/>
              <w:overflowPunct/>
              <w:topLinePunct/>
              <w:autoSpaceDE/>
              <w:autoSpaceDN/>
              <w:bidi w:val="0"/>
              <w:adjustRightInd w:val="0"/>
              <w:snapToGrid/>
              <w:spacing w:line="240" w:lineRule="auto"/>
              <w:ind w:firstLine="0" w:firstLineChars="0"/>
              <w:jc w:val="left"/>
              <w:textAlignment w:val="auto"/>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①</w:t>
            </w:r>
            <w:r>
              <w:rPr>
                <w:rFonts w:hint="eastAsia" w:ascii="仿宋" w:hAnsi="仿宋" w:eastAsia="仿宋" w:cs="仿宋"/>
                <w:color w:val="000000" w:themeColor="text1"/>
                <w:kern w:val="0"/>
                <w:sz w:val="24"/>
                <w:highlight w:val="none"/>
                <w14:textFill>
                  <w14:solidFill>
                    <w14:schemeClr w14:val="tx1"/>
                  </w14:solidFill>
                </w14:textFill>
              </w:rPr>
              <w:t>外观精美、表面无螺钉，无划痕，无气泡</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。（分值范围：2/1/0）</w:t>
            </w:r>
          </w:p>
          <w:p w14:paraId="5E629000">
            <w:pPr>
              <w:keepNext w:val="0"/>
              <w:keepLines w:val="0"/>
              <w:pageBreakBefore w:val="0"/>
              <w:widowControl w:val="0"/>
              <w:kinsoku/>
              <w:wordWrap w:val="0"/>
              <w:overflowPunct/>
              <w:topLinePunct/>
              <w:autoSpaceDE/>
              <w:autoSpaceDN/>
              <w:bidi w:val="0"/>
              <w:adjustRightInd w:val="0"/>
              <w:snapToGrid/>
              <w:spacing w:line="240" w:lineRule="auto"/>
              <w:ind w:firstLine="0" w:firstLineChars="0"/>
              <w:jc w:val="left"/>
              <w:textAlignment w:val="auto"/>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②</w:t>
            </w:r>
            <w:r>
              <w:rPr>
                <w:rFonts w:hint="eastAsia" w:ascii="仿宋" w:hAnsi="仿宋" w:eastAsia="仿宋" w:cs="仿宋"/>
                <w:color w:val="000000" w:themeColor="text1"/>
                <w:sz w:val="24"/>
                <w:szCs w:val="24"/>
                <w:highlight w:val="none"/>
                <w:lang w:eastAsia="zh-CN"/>
                <w14:textFill>
                  <w14:solidFill>
                    <w14:schemeClr w14:val="tx1"/>
                  </w14:solidFill>
                </w14:textFill>
              </w:rPr>
              <w:t>产品的质量、工艺水平、环保性能、安全性</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进行评分。（分值范围:3/2/1/0）</w:t>
            </w:r>
          </w:p>
          <w:p w14:paraId="6EF37731">
            <w:pPr>
              <w:keepNext w:val="0"/>
              <w:keepLines w:val="0"/>
              <w:pageBreakBefore w:val="0"/>
              <w:widowControl w:val="0"/>
              <w:kinsoku/>
              <w:wordWrap w:val="0"/>
              <w:overflowPunct/>
              <w:topLinePunct/>
              <w:autoSpaceDE/>
              <w:autoSpaceDN/>
              <w:bidi w:val="0"/>
              <w:adjustRightInd w:val="0"/>
              <w:snapToGrid/>
              <w:spacing w:line="240" w:lineRule="auto"/>
              <w:ind w:firstLine="0" w:firstLineChars="0"/>
              <w:jc w:val="left"/>
              <w:textAlignment w:val="auto"/>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i w:val="0"/>
                <w:iCs w:val="0"/>
                <w:color w:val="000000" w:themeColor="text1"/>
                <w:kern w:val="2"/>
                <w:sz w:val="24"/>
                <w:szCs w:val="24"/>
                <w:highlight w:val="none"/>
                <w:u w:val="none"/>
                <w:lang w:val="en-US" w:eastAsia="zh-CN" w:bidi="ar"/>
                <w14:textFill>
                  <w14:solidFill>
                    <w14:schemeClr w14:val="tx1"/>
                  </w14:solidFill>
                </w14:textFill>
              </w:rPr>
              <w:t>各区域玻璃腰线</w:t>
            </w:r>
          </w:p>
          <w:p w14:paraId="5BED56FB">
            <w:pPr>
              <w:spacing w:line="240" w:lineRule="auto"/>
              <w:ind w:firstLine="0" w:firstLineChars="0"/>
              <w:jc w:val="left"/>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①</w:t>
            </w:r>
            <w:r>
              <w:rPr>
                <w:rFonts w:hint="eastAsia" w:ascii="仿宋" w:hAnsi="仿宋" w:eastAsia="仿宋" w:cs="仿宋"/>
                <w:color w:val="000000" w:themeColor="text1"/>
                <w:kern w:val="0"/>
                <w:sz w:val="24"/>
                <w:highlight w:val="none"/>
                <w14:textFill>
                  <w14:solidFill>
                    <w14:schemeClr w14:val="tx1"/>
                  </w14:solidFill>
                </w14:textFill>
              </w:rPr>
              <w:t>外观精美、表面无螺钉，无划痕，无气泡</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。（分值范围：2/1/0）</w:t>
            </w:r>
          </w:p>
          <w:p w14:paraId="394148CE">
            <w:pPr>
              <w:spacing w:line="240" w:lineRule="auto"/>
              <w:ind w:firstLine="0" w:firstLineChars="0"/>
              <w:jc w:val="left"/>
              <w:rPr>
                <w:rFonts w:hint="eastAsia" w:ascii="仿宋" w:hAnsi="仿宋" w:eastAsia="仿宋" w:cs="仿宋"/>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②</w:t>
            </w:r>
            <w:r>
              <w:rPr>
                <w:rFonts w:hint="eastAsia" w:ascii="仿宋" w:hAnsi="仿宋" w:eastAsia="仿宋" w:cs="仿宋"/>
                <w:color w:val="000000" w:themeColor="text1"/>
                <w:sz w:val="24"/>
                <w:szCs w:val="24"/>
                <w:highlight w:val="none"/>
                <w:lang w:eastAsia="zh-CN"/>
                <w14:textFill>
                  <w14:solidFill>
                    <w14:schemeClr w14:val="tx1"/>
                  </w14:solidFill>
                </w14:textFill>
              </w:rPr>
              <w:t>产品的质量、工艺水平、环保性能、安全性</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进行评分。（分值范围:3/2/1/0）</w:t>
            </w:r>
          </w:p>
          <w:p w14:paraId="6A770C8C">
            <w:pPr>
              <w:keepNext w:val="0"/>
              <w:keepLines w:val="0"/>
              <w:pageBreakBefore w:val="0"/>
              <w:widowControl w:val="0"/>
              <w:kinsoku/>
              <w:wordWrap w:val="0"/>
              <w:overflowPunct/>
              <w:topLinePunct/>
              <w:autoSpaceDE/>
              <w:autoSpaceDN/>
              <w:bidi w:val="0"/>
              <w:adjustRightInd w:val="0"/>
              <w:snapToGrid/>
              <w:spacing w:line="240" w:lineRule="auto"/>
              <w:ind w:firstLine="0" w:firstLineChars="0"/>
              <w:jc w:val="left"/>
              <w:textAlignment w:val="auto"/>
              <w:rPr>
                <w:rFonts w:hint="default" w:ascii="仿宋" w:hAnsi="仿宋" w:eastAsia="仿宋" w:cs="仿宋"/>
                <w:b/>
                <w:bCs/>
                <w:color w:val="000000" w:themeColor="text1"/>
                <w:kern w:val="0"/>
                <w:sz w:val="24"/>
                <w:szCs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t>未提供不得分，最高得10分。</w:t>
            </w:r>
          </w:p>
        </w:tc>
        <w:tc>
          <w:tcPr>
            <w:tcW w:w="779" w:type="dxa"/>
            <w:vAlign w:val="center"/>
          </w:tcPr>
          <w:p w14:paraId="17CE986C">
            <w:pPr>
              <w:keepNext w:val="0"/>
              <w:keepLines w:val="0"/>
              <w:pageBreakBefore w:val="0"/>
              <w:kinsoku/>
              <w:wordWrap/>
              <w:overflowPunct/>
              <w:topLinePunct w:val="0"/>
              <w:bidi w:val="0"/>
              <w:spacing w:line="440" w:lineRule="exact"/>
              <w:jc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10</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1956A278">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主观分</w:t>
            </w:r>
          </w:p>
        </w:tc>
        <w:tc>
          <w:tcPr>
            <w:tcW w:w="1712" w:type="dxa"/>
            <w:vAlign w:val="center"/>
          </w:tcPr>
          <w:p w14:paraId="03236006">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样品</w:t>
            </w:r>
          </w:p>
        </w:tc>
      </w:tr>
      <w:tr w14:paraId="73AA1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4" w:hRule="atLeast"/>
        </w:trPr>
        <w:tc>
          <w:tcPr>
            <w:tcW w:w="833" w:type="dxa"/>
            <w:shd w:val="clear" w:color="auto" w:fill="auto"/>
            <w:vAlign w:val="center"/>
          </w:tcPr>
          <w:p w14:paraId="73354A0B">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p>
        </w:tc>
        <w:tc>
          <w:tcPr>
            <w:tcW w:w="6210" w:type="dxa"/>
            <w:vAlign w:val="center"/>
          </w:tcPr>
          <w:p w14:paraId="6145D1BF">
            <w:pPr>
              <w:wordWrap w:val="0"/>
              <w:topLinePunct/>
              <w:spacing w:line="240" w:lineRule="auto"/>
              <w:ind w:firstLine="240" w:firstLineChars="1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以完整性方案</w:t>
            </w:r>
            <w:r>
              <w:rPr>
                <w:rFonts w:hint="eastAsia" w:ascii="仿宋" w:hAnsi="仿宋" w:eastAsia="仿宋" w:cs="仿宋"/>
                <w:color w:val="000000" w:themeColor="text1"/>
                <w:sz w:val="24"/>
                <w:szCs w:val="24"/>
                <w:highlight w:val="none"/>
                <w:lang w:val="en-US" w:eastAsia="zh-CN"/>
                <w14:textFill>
                  <w14:solidFill>
                    <w14:schemeClr w14:val="tx1"/>
                  </w14:solidFill>
                </w14:textFill>
              </w:rPr>
              <w:t>进行演示</w:t>
            </w:r>
            <w:r>
              <w:rPr>
                <w:rFonts w:hint="eastAsia" w:ascii="仿宋" w:hAnsi="仿宋" w:eastAsia="仿宋" w:cs="仿宋"/>
                <w:color w:val="000000" w:themeColor="text1"/>
                <w:sz w:val="24"/>
                <w:szCs w:val="24"/>
                <w:highlight w:val="none"/>
                <w14:textFill>
                  <w14:solidFill>
                    <w14:schemeClr w14:val="tx1"/>
                  </w14:solidFill>
                </w14:textFill>
              </w:rPr>
              <w:t>，方案</w:t>
            </w:r>
            <w:r>
              <w:rPr>
                <w:rFonts w:hint="eastAsia" w:ascii="仿宋" w:hAnsi="仿宋" w:eastAsia="仿宋" w:cs="仿宋"/>
                <w:color w:val="000000" w:themeColor="text1"/>
                <w:sz w:val="24"/>
                <w:szCs w:val="24"/>
                <w:highlight w:val="none"/>
                <w:lang w:val="en-US" w:eastAsia="zh-CN"/>
                <w14:textFill>
                  <w14:solidFill>
                    <w14:schemeClr w14:val="tx1"/>
                  </w14:solidFill>
                </w14:textFill>
              </w:rPr>
              <w:t>演示</w:t>
            </w:r>
            <w:r>
              <w:rPr>
                <w:rFonts w:hint="eastAsia" w:ascii="仿宋" w:hAnsi="仿宋" w:eastAsia="仿宋" w:cs="仿宋"/>
                <w:color w:val="000000" w:themeColor="text1"/>
                <w:sz w:val="24"/>
                <w:szCs w:val="24"/>
                <w:highlight w:val="none"/>
                <w14:textFill>
                  <w14:solidFill>
                    <w14:schemeClr w14:val="tx1"/>
                  </w14:solidFill>
                </w14:textFill>
              </w:rPr>
              <w:t>以</w:t>
            </w: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视频</w:t>
            </w:r>
            <w:r>
              <w:rPr>
                <w:rFonts w:hint="eastAsia" w:ascii="仿宋" w:hAnsi="仿宋" w:eastAsia="仿宋" w:cs="仿宋"/>
                <w:color w:val="000000" w:themeColor="text1"/>
                <w:sz w:val="24"/>
                <w:szCs w:val="24"/>
                <w:highlight w:val="none"/>
                <w14:textFill>
                  <w14:solidFill>
                    <w14:schemeClr w14:val="tx1"/>
                  </w14:solidFill>
                </w14:textFill>
              </w:rPr>
              <w:t>形式展示</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演示时长不超过5分钟</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演示内容应符合要求，不提供不得分</w:t>
            </w:r>
            <w:r>
              <w:rPr>
                <w:rFonts w:hint="eastAsia" w:ascii="仿宋" w:hAnsi="仿宋" w:eastAsia="仿宋" w:cs="仿宋"/>
                <w:color w:val="000000" w:themeColor="text1"/>
                <w:sz w:val="24"/>
                <w:szCs w:val="24"/>
                <w:highlight w:val="none"/>
                <w14:textFill>
                  <w14:solidFill>
                    <w14:schemeClr w14:val="tx1"/>
                  </w14:solidFill>
                </w14:textFill>
              </w:rPr>
              <w:t>：</w:t>
            </w:r>
          </w:p>
          <w:p w14:paraId="0B4D9270">
            <w:pPr>
              <w:keepNext w:val="0"/>
              <w:keepLines w:val="0"/>
              <w:pageBreakBefore w:val="0"/>
              <w:kinsoku/>
              <w:wordWrap w:val="0"/>
              <w:overflowPunct/>
              <w:topLinePunct/>
              <w:bidi w:val="0"/>
              <w:spacing w:line="240" w:lineRule="auto"/>
              <w:ind w:firstLine="0" w:firstLineChars="0"/>
              <w:jc w:val="left"/>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t>根据采购内容提供本项目科室标牌、安全警示、无障碍标识等相关内容，演示内容色调、字体、图形元素、</w:t>
            </w:r>
            <w:r>
              <w:rPr>
                <w:rFonts w:hint="eastAsia" w:ascii="仿宋" w:hAnsi="仿宋" w:eastAsia="仿宋" w:cs="仿宋"/>
                <w:b/>
                <w:bCs/>
                <w:color w:val="000000" w:themeColor="text1"/>
                <w:sz w:val="24"/>
                <w:szCs w:val="24"/>
                <w:highlight w:val="none"/>
                <w14:textFill>
                  <w14:solidFill>
                    <w14:schemeClr w14:val="tx1"/>
                  </w14:solidFill>
                </w14:textFill>
              </w:rPr>
              <w:t>效果</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理念</w:t>
            </w:r>
            <w:r>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t>等进行评审。（分值范围：5/4/3/2/1/0）</w:t>
            </w:r>
          </w:p>
        </w:tc>
        <w:tc>
          <w:tcPr>
            <w:tcW w:w="779" w:type="dxa"/>
            <w:vAlign w:val="center"/>
          </w:tcPr>
          <w:p w14:paraId="630434EC">
            <w:pPr>
              <w:keepNext w:val="0"/>
              <w:keepLines w:val="0"/>
              <w:pageBreakBefore w:val="0"/>
              <w:kinsoku/>
              <w:wordWrap/>
              <w:overflowPunct/>
              <w:topLinePunct w:val="0"/>
              <w:bidi w:val="0"/>
              <w:spacing w:line="440" w:lineRule="exact"/>
              <w:jc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5</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7149D238">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主观分</w:t>
            </w:r>
          </w:p>
        </w:tc>
        <w:tc>
          <w:tcPr>
            <w:tcW w:w="1712" w:type="dxa"/>
            <w:vAlign w:val="center"/>
          </w:tcPr>
          <w:p w14:paraId="20C005C8">
            <w:pPr>
              <w:keepNext w:val="0"/>
              <w:keepLines w:val="0"/>
              <w:pageBreakBefore w:val="0"/>
              <w:kinsoku/>
              <w:wordWrap/>
              <w:overflowPunct/>
              <w:topLinePunct w:val="0"/>
              <w:bidi w:val="0"/>
              <w:spacing w:line="440" w:lineRule="exact"/>
              <w:ind w:firstLine="0" w:firstLineChars="0"/>
              <w:jc w:val="cente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演示</w:t>
            </w:r>
          </w:p>
        </w:tc>
      </w:tr>
      <w:tr w14:paraId="26CE0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833" w:type="dxa"/>
            <w:shd w:val="clear" w:color="auto" w:fill="auto"/>
            <w:vAlign w:val="center"/>
          </w:tcPr>
          <w:p w14:paraId="6B6DE3C5">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p>
        </w:tc>
        <w:tc>
          <w:tcPr>
            <w:tcW w:w="6210" w:type="dxa"/>
            <w:vAlign w:val="center"/>
          </w:tcPr>
          <w:p w14:paraId="60C6EAC9">
            <w:pPr>
              <w:keepNext w:val="0"/>
              <w:keepLines w:val="0"/>
              <w:pageBreakBefore w:val="0"/>
              <w:kinsoku/>
              <w:wordWrap w:val="0"/>
              <w:overflowPunct/>
              <w:topLinePunct/>
              <w:bidi w:val="0"/>
              <w:spacing w:line="240" w:lineRule="auto"/>
              <w:ind w:firstLine="0" w:firstLineChars="0"/>
              <w:jc w:val="left"/>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snapToGrid w:val="0"/>
                <w:color w:val="000000" w:themeColor="text1"/>
                <w:kern w:val="2"/>
                <w:sz w:val="24"/>
                <w:szCs w:val="24"/>
                <w:highlight w:val="none"/>
                <w:lang w:val="en-US" w:eastAsia="zh-CN" w:bidi="ar-SA"/>
                <w14:textFill>
                  <w14:solidFill>
                    <w14:schemeClr w14:val="tx1"/>
                  </w14:solidFill>
                </w14:textFill>
              </w:rPr>
              <w:t>根据供应商制定的项目培训方案、具体的培训内容的完整性、合理性进行评审，</w:t>
            </w:r>
            <w:r>
              <w:rPr>
                <w:rFonts w:hint="eastAsia" w:ascii="仿宋" w:hAnsi="仿宋" w:eastAsia="仿宋" w:cs="仿宋"/>
                <w:b/>
                <w:bCs/>
                <w:snapToGrid w:val="0"/>
                <w:color w:val="000000" w:themeColor="text1"/>
                <w:kern w:val="2"/>
                <w:sz w:val="24"/>
                <w:szCs w:val="24"/>
                <w:highlight w:val="none"/>
                <w:lang w:val="en-US" w:eastAsia="zh-CN" w:bidi="ar-SA"/>
                <w14:textFill>
                  <w14:solidFill>
                    <w14:schemeClr w14:val="tx1"/>
                  </w14:solidFill>
                </w14:textFill>
              </w:rPr>
              <w:t>评分范围：</w:t>
            </w: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w:t>
            </w:r>
            <w:r>
              <w:rPr>
                <w:rStyle w:val="70"/>
                <w:rFonts w:hint="eastAsia" w:ascii="仿宋" w:hAnsi="仿宋" w:eastAsia="仿宋" w:cs="仿宋"/>
                <w:b/>
                <w:bCs/>
                <w:color w:val="000000" w:themeColor="text1"/>
                <w:sz w:val="24"/>
                <w:szCs w:val="24"/>
                <w:highlight w:val="none"/>
                <w:lang w:val="en-US" w:eastAsia="zh-CN"/>
                <w14:textFill>
                  <w14:solidFill>
                    <w14:schemeClr w14:val="tx1"/>
                  </w14:solidFill>
                </w14:textFill>
              </w:rPr>
              <w:t>分值：</w:t>
            </w: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3/2/1/0）</w:t>
            </w:r>
          </w:p>
        </w:tc>
        <w:tc>
          <w:tcPr>
            <w:tcW w:w="779" w:type="dxa"/>
            <w:vAlign w:val="center"/>
          </w:tcPr>
          <w:p w14:paraId="2A097054">
            <w:pPr>
              <w:keepNext w:val="0"/>
              <w:keepLines w:val="0"/>
              <w:pageBreakBefore w:val="0"/>
              <w:kinsoku/>
              <w:wordWrap/>
              <w:overflowPunct/>
              <w:topLinePunct w:val="0"/>
              <w:bidi w:val="0"/>
              <w:spacing w:line="440" w:lineRule="exact"/>
              <w:jc w:val="center"/>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3分</w:t>
            </w:r>
          </w:p>
        </w:tc>
        <w:tc>
          <w:tcPr>
            <w:tcW w:w="1023" w:type="dxa"/>
            <w:vAlign w:val="center"/>
          </w:tcPr>
          <w:p w14:paraId="7788B7A9">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snapToGrid w:val="0"/>
                <w:color w:val="000000" w:themeColor="text1"/>
                <w:kern w:val="0"/>
                <w:sz w:val="24"/>
                <w:szCs w:val="24"/>
                <w:highlight w:val="none"/>
                <w:lang w:val="en-US" w:eastAsia="zh-CN"/>
                <w14:textFill>
                  <w14:solidFill>
                    <w14:schemeClr w14:val="tx1"/>
                  </w14:solidFill>
                </w14:textFill>
              </w:rPr>
              <w:t>主观分</w:t>
            </w:r>
          </w:p>
        </w:tc>
        <w:tc>
          <w:tcPr>
            <w:tcW w:w="1712" w:type="dxa"/>
            <w:vAlign w:val="center"/>
          </w:tcPr>
          <w:p w14:paraId="6E65F1CA">
            <w:pPr>
              <w:keepNext w:val="0"/>
              <w:keepLines w:val="0"/>
              <w:pageBreakBefore w:val="0"/>
              <w:kinsoku/>
              <w:wordWrap/>
              <w:overflowPunct/>
              <w:topLinePunct w:val="0"/>
              <w:bidi w:val="0"/>
              <w:spacing w:line="440" w:lineRule="exact"/>
              <w:ind w:firstLine="0" w:firstLineChars="0"/>
              <w:jc w:val="center"/>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snapToGrid w:val="0"/>
                <w:color w:val="000000" w:themeColor="text1"/>
                <w:kern w:val="0"/>
                <w:sz w:val="24"/>
                <w:szCs w:val="24"/>
                <w:highlight w:val="none"/>
                <w:lang w:val="en-US" w:eastAsia="zh-CN"/>
                <w14:textFill>
                  <w14:solidFill>
                    <w14:schemeClr w14:val="tx1"/>
                  </w14:solidFill>
                </w14:textFill>
              </w:rPr>
              <w:t>培训方案</w:t>
            </w:r>
          </w:p>
        </w:tc>
      </w:tr>
      <w:tr w14:paraId="1B5F4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833" w:type="dxa"/>
            <w:shd w:val="clear" w:color="auto" w:fill="auto"/>
            <w:vAlign w:val="center"/>
          </w:tcPr>
          <w:p w14:paraId="5B772834">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w:t>
            </w:r>
          </w:p>
        </w:tc>
        <w:tc>
          <w:tcPr>
            <w:tcW w:w="6210" w:type="dxa"/>
            <w:vAlign w:val="center"/>
          </w:tcPr>
          <w:p w14:paraId="7E925F53">
            <w:pPr>
              <w:keepNext w:val="0"/>
              <w:keepLines w:val="0"/>
              <w:pageBreakBefore w:val="0"/>
              <w:widowControl w:val="0"/>
              <w:kinsoku/>
              <w:wordWrap w:val="0"/>
              <w:overflowPunct/>
              <w:topLinePunct/>
              <w:autoSpaceDE/>
              <w:autoSpaceDN/>
              <w:bidi w:val="0"/>
              <w:adjustRightInd w:val="0"/>
              <w:snapToGrid/>
              <w:spacing w:line="240" w:lineRule="auto"/>
              <w:ind w:firstLine="0" w:firstLineChars="0"/>
              <w:jc w:val="left"/>
              <w:textAlignment w:val="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根据针对本项目的合理化建议进行评审。</w:t>
            </w:r>
            <w:r>
              <w:rPr>
                <w:rFonts w:hint="eastAsia" w:ascii="仿宋" w:hAnsi="仿宋" w:eastAsia="仿宋" w:cs="仿宋"/>
                <w:bCs/>
                <w:color w:val="000000" w:themeColor="text1"/>
                <w:sz w:val="24"/>
                <w:szCs w:val="24"/>
                <w:highlight w:val="none"/>
                <w:lang w:val="en-US" w:eastAsia="zh-CN"/>
                <w14:textFill>
                  <w14:solidFill>
                    <w14:schemeClr w14:val="tx1"/>
                  </w14:solidFill>
                </w14:textFill>
              </w:rPr>
              <w:t>分值范围：4/3/2/1/0）</w:t>
            </w:r>
          </w:p>
        </w:tc>
        <w:tc>
          <w:tcPr>
            <w:tcW w:w="779" w:type="dxa"/>
            <w:vAlign w:val="center"/>
          </w:tcPr>
          <w:p w14:paraId="43ABA65E">
            <w:pPr>
              <w:pStyle w:val="32"/>
              <w:keepNext w:val="0"/>
              <w:keepLines w:val="0"/>
              <w:pageBreakBefore w:val="0"/>
              <w:kinsoku/>
              <w:wordWrap/>
              <w:overflowPunct/>
              <w:topLinePunct w:val="0"/>
              <w:bidi w:val="0"/>
              <w:snapToGrid w:val="0"/>
              <w:spacing w:line="440" w:lineRule="exact"/>
              <w:jc w:val="center"/>
              <w:rPr>
                <w:rFonts w:hint="default" w:ascii="仿宋" w:hAnsi="仿宋" w:eastAsia="仿宋" w:cs="仿宋"/>
                <w:snapToGrid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snapToGrid w:val="0"/>
                <w:color w:val="000000" w:themeColor="text1"/>
                <w:kern w:val="2"/>
                <w:sz w:val="24"/>
                <w:szCs w:val="24"/>
                <w:highlight w:val="none"/>
                <w:lang w:val="en-US" w:eastAsia="zh-CN" w:bidi="ar-SA"/>
                <w14:textFill>
                  <w14:solidFill>
                    <w14:schemeClr w14:val="tx1"/>
                  </w14:solidFill>
                </w14:textFill>
              </w:rPr>
              <w:t>4</w:t>
            </w:r>
            <w:r>
              <w:rPr>
                <w:rFonts w:hint="eastAsia" w:ascii="仿宋" w:hAnsi="仿宋" w:eastAsia="仿宋" w:cs="仿宋"/>
                <w:i w:val="0"/>
                <w:iCs w:val="0"/>
                <w:color w:val="000000" w:themeColor="text1"/>
                <w:kern w:val="0"/>
                <w:sz w:val="24"/>
                <w:szCs w:val="24"/>
                <w:highlight w:val="none"/>
                <w:u w:val="none"/>
                <w:lang w:val="en-US" w:eastAsia="zh-CN" w:bidi="ar"/>
                <w14:textFill>
                  <w14:solidFill>
                    <w14:schemeClr w14:val="tx1"/>
                  </w14:solidFill>
                </w14:textFill>
              </w:rPr>
              <w:t>分</w:t>
            </w:r>
          </w:p>
        </w:tc>
        <w:tc>
          <w:tcPr>
            <w:tcW w:w="1023" w:type="dxa"/>
            <w:vAlign w:val="center"/>
          </w:tcPr>
          <w:p w14:paraId="137C5FB1">
            <w:pPr>
              <w:keepNext w:val="0"/>
              <w:keepLines w:val="0"/>
              <w:pageBreakBefore w:val="0"/>
              <w:widowControl/>
              <w:suppressLineNumbers w:val="0"/>
              <w:kinsoku/>
              <w:wordWrap/>
              <w:overflowPunct/>
              <w:topLinePunct w:val="0"/>
              <w:bidi w:val="0"/>
              <w:spacing w:line="440" w:lineRule="exact"/>
              <w:jc w:val="center"/>
              <w:textAlignment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主观分</w:t>
            </w:r>
          </w:p>
        </w:tc>
        <w:tc>
          <w:tcPr>
            <w:tcW w:w="1712" w:type="dxa"/>
            <w:vAlign w:val="center"/>
          </w:tcPr>
          <w:p w14:paraId="50151B0D">
            <w:pPr>
              <w:keepNext w:val="0"/>
              <w:keepLines w:val="0"/>
              <w:pageBreakBefore w:val="0"/>
              <w:kinsoku/>
              <w:wordWrap/>
              <w:overflowPunct/>
              <w:topLinePunct w:val="0"/>
              <w:bidi w:val="0"/>
              <w:spacing w:line="440" w:lineRule="exact"/>
              <w:ind w:firstLine="0" w:firstLineChars="0"/>
              <w:jc w:val="center"/>
              <w:rPr>
                <w:rStyle w:val="634"/>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Style w:val="634"/>
                <w:rFonts w:hint="eastAsia" w:ascii="仿宋" w:hAnsi="仿宋" w:eastAsia="仿宋" w:cs="仿宋"/>
                <w:b/>
                <w:bCs/>
                <w:color w:val="000000" w:themeColor="text1"/>
                <w:sz w:val="24"/>
                <w:szCs w:val="24"/>
                <w:highlight w:val="none"/>
                <w:lang w:val="en-US" w:eastAsia="zh-CN"/>
                <w14:textFill>
                  <w14:solidFill>
                    <w14:schemeClr w14:val="tx1"/>
                  </w14:solidFill>
                </w14:textFill>
              </w:rPr>
              <w:t>合理化建议</w:t>
            </w:r>
          </w:p>
        </w:tc>
      </w:tr>
      <w:tr w14:paraId="12413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833" w:type="dxa"/>
            <w:vAlign w:val="center"/>
          </w:tcPr>
          <w:p w14:paraId="39947C87">
            <w:pPr>
              <w:keepNext w:val="0"/>
              <w:keepLines w:val="0"/>
              <w:pageBreakBefore w:val="0"/>
              <w:kinsoku/>
              <w:wordWrap/>
              <w:overflowPunct/>
              <w:topLinePunct w:val="0"/>
              <w:bidi w:val="0"/>
              <w:snapToGrid w:val="0"/>
              <w:spacing w:line="440" w:lineRule="exact"/>
              <w:jc w:val="center"/>
              <w:textAlignment w:val="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13</w:t>
            </w:r>
          </w:p>
        </w:tc>
        <w:tc>
          <w:tcPr>
            <w:tcW w:w="6210" w:type="dxa"/>
            <w:vAlign w:val="center"/>
          </w:tcPr>
          <w:p w14:paraId="48FDFC1E">
            <w:pPr>
              <w:pStyle w:val="32"/>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val="0"/>
                <w:color w:val="000000" w:themeColor="text1"/>
                <w:sz w:val="24"/>
                <w:szCs w:val="24"/>
                <w:highlight w:val="none"/>
                <w:lang w:val="en-US" w:eastAsia="zh-CN"/>
                <w14:textFill>
                  <w14:solidFill>
                    <w14:schemeClr w14:val="tx1"/>
                  </w14:solidFill>
                </w14:textFill>
              </w:rPr>
              <w:t>有效投标报价的最低价作为评标基准价，其最低报价为满分；按［投标报价得分=（评标基准价/投标报价）×30］的计算公式计算。评标过程中，不得去掉报价中的最高报价和最低报价。</w:t>
            </w:r>
          </w:p>
          <w:p w14:paraId="5097C0E6">
            <w:pPr>
              <w:keepNext w:val="0"/>
              <w:keepLines w:val="0"/>
              <w:pageBreakBefore w:val="0"/>
              <w:widowControl/>
              <w:shd w:val="clear" w:color="auto" w:fill="FFFFFF"/>
              <w:kinsoku/>
              <w:wordWrap/>
              <w:overflowPunct/>
              <w:topLinePunct w:val="0"/>
              <w:autoSpaceDE/>
              <w:autoSpaceDN/>
              <w:bidi w:val="0"/>
              <w:adjustRightInd/>
              <w:spacing w:after="225" w:line="440" w:lineRule="exact"/>
              <w:ind w:firstLine="420"/>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对于未预留份额专门面向中小企业的政府采购货物项目，以及预留份额政府采购货物项目中的非预留部分标项，对小型和微型企业的投标报价给予</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的</w:t>
            </w:r>
            <w:r>
              <w:rPr>
                <w:rFonts w:hint="eastAsia" w:ascii="仿宋" w:hAnsi="仿宋" w:eastAsia="仿宋" w:cs="仿宋"/>
                <w:color w:val="000000" w:themeColor="text1"/>
                <w:sz w:val="24"/>
                <w:szCs w:val="24"/>
                <w:highlight w:val="none"/>
                <w14:textFill>
                  <w14:solidFill>
                    <w14:schemeClr w14:val="tx1"/>
                  </w14:solidFill>
                </w14:textFill>
              </w:rPr>
              <w:t>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的扣除，用扣除后的价格参加评审。</w:t>
            </w:r>
          </w:p>
        </w:tc>
        <w:tc>
          <w:tcPr>
            <w:tcW w:w="779" w:type="dxa"/>
            <w:vAlign w:val="center"/>
          </w:tcPr>
          <w:p w14:paraId="00FBA774">
            <w:pPr>
              <w:keepNext w:val="0"/>
              <w:keepLines w:val="0"/>
              <w:pageBreakBefore w:val="0"/>
              <w:kinsoku/>
              <w:wordWrap/>
              <w:overflowPunct/>
              <w:topLinePunct w:val="0"/>
              <w:bidi w:val="0"/>
              <w:spacing w:line="440" w:lineRule="exact"/>
              <w:jc w:val="center"/>
              <w:textAlignment w:val="auto"/>
              <w:outlineLvl w:val="0"/>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30分</w:t>
            </w:r>
          </w:p>
        </w:tc>
        <w:tc>
          <w:tcPr>
            <w:tcW w:w="1023" w:type="dxa"/>
            <w:vAlign w:val="center"/>
          </w:tcPr>
          <w:p w14:paraId="14BA5432">
            <w:pPr>
              <w:keepNext w:val="0"/>
              <w:keepLines w:val="0"/>
              <w:pageBreakBefore w:val="0"/>
              <w:kinsoku/>
              <w:wordWrap/>
              <w:overflowPunct/>
              <w:topLinePunct w:val="0"/>
              <w:bidi w:val="0"/>
              <w:spacing w:line="440" w:lineRule="exact"/>
              <w:jc w:val="center"/>
              <w:textAlignment w:val="auto"/>
              <w:outlineLvl w:val="0"/>
              <w:rPr>
                <w:rFonts w:hint="eastAsia" w:ascii="仿宋" w:hAnsi="仿宋" w:eastAsia="仿宋" w:cs="仿宋"/>
                <w:color w:val="000000" w:themeColor="text1"/>
                <w:sz w:val="24"/>
                <w:szCs w:val="24"/>
                <w:highlight w:val="none"/>
                <w14:textFill>
                  <w14:solidFill>
                    <w14:schemeClr w14:val="tx1"/>
                  </w14:solidFill>
                </w14:textFill>
              </w:rPr>
            </w:pPr>
          </w:p>
        </w:tc>
        <w:tc>
          <w:tcPr>
            <w:tcW w:w="1712" w:type="dxa"/>
            <w:vAlign w:val="center"/>
          </w:tcPr>
          <w:p w14:paraId="14739A5F">
            <w:pPr>
              <w:keepNext w:val="0"/>
              <w:keepLines w:val="0"/>
              <w:pageBreakBefore w:val="0"/>
              <w:kinsoku/>
              <w:wordWrap/>
              <w:overflowPunct/>
              <w:topLinePunct w:val="0"/>
              <w:bidi w:val="0"/>
              <w:spacing w:line="440" w:lineRule="exact"/>
              <w:jc w:val="center"/>
              <w:textAlignment w:val="auto"/>
              <w:outlineLvl w:val="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p>
        </w:tc>
      </w:tr>
    </w:tbl>
    <w:p w14:paraId="338A9B0B">
      <w:pP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br w:type="page"/>
      </w:r>
    </w:p>
    <w:p w14:paraId="03EBAC89">
      <w:pPr>
        <w:pStyle w:val="395"/>
        <w:spacing w:before="0"/>
        <w:ind w:firstLine="643"/>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评审方法前附表</w:t>
      </w:r>
    </w:p>
    <w:p w14:paraId="3A255E32">
      <w:pPr>
        <w:adjustRightInd/>
        <w:spacing w:line="360" w:lineRule="auto"/>
        <w:ind w:firstLine="482" w:firstLineChars="200"/>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“*”备注：供应商编制响应文件时，建议按此目录（序号和内容）提供评审标准相应的商务技术资料。</w:t>
      </w:r>
    </w:p>
    <w:p w14:paraId="33FE0249">
      <w:pPr>
        <w:adjustRightInd/>
        <w:spacing w:line="360" w:lineRule="auto"/>
        <w:ind w:firstLine="482" w:firstLineChars="200"/>
        <w:rPr>
          <w:rFonts w:hint="eastAsia" w:ascii="仿宋" w:hAnsi="仿宋" w:eastAsia="仿宋" w:cs="仿宋"/>
          <w:b/>
          <w:color w:val="000000" w:themeColor="text1"/>
          <w:kern w:val="0"/>
          <w:sz w:val="24"/>
          <w:highlight w:val="none"/>
          <w14:textFill>
            <w14:solidFill>
              <w14:schemeClr w14:val="tx1"/>
            </w14:solidFill>
          </w14:textFill>
        </w:rPr>
      </w:pPr>
    </w:p>
    <w:p w14:paraId="5F8F1EC2">
      <w:pPr>
        <w:pStyle w:val="395"/>
        <w:spacing w:before="0"/>
        <w:ind w:firstLine="643"/>
        <w:jc w:val="center"/>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一、评审方法</w:t>
      </w:r>
    </w:p>
    <w:p w14:paraId="57E08481">
      <w:pPr>
        <w:adjustRightInd/>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综合评分法，是指响应文件满足磋商文件全部实质性要求，且按照评审因素的量化指标评审得分最高的供应商为成交候选人的评审方法。</w:t>
      </w:r>
    </w:p>
    <w:p w14:paraId="4F46E5D2">
      <w:pPr>
        <w:adjustRightInd/>
        <w:spacing w:line="360" w:lineRule="auto"/>
        <w:rPr>
          <w:rFonts w:hint="eastAsia" w:ascii="仿宋" w:hAnsi="仿宋" w:eastAsia="仿宋" w:cs="仿宋"/>
          <w:color w:val="000000" w:themeColor="text1"/>
          <w:kern w:val="0"/>
          <w:sz w:val="24"/>
          <w:highlight w:val="none"/>
          <w14:textFill>
            <w14:solidFill>
              <w14:schemeClr w14:val="tx1"/>
            </w14:solidFill>
          </w14:textFill>
        </w:rPr>
      </w:pPr>
    </w:p>
    <w:p w14:paraId="5E1F6525">
      <w:pPr>
        <w:snapToGrid w:val="0"/>
        <w:spacing w:line="360" w:lineRule="auto"/>
        <w:ind w:left="120" w:leftChars="57" w:firstLine="42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28"/>
          <w:szCs w:val="28"/>
          <w:highlight w:val="none"/>
          <w14:textFill>
            <w14:solidFill>
              <w14:schemeClr w14:val="tx1"/>
            </w14:solidFill>
          </w14:textFill>
        </w:rPr>
        <w:t xml:space="preserve">   </w:t>
      </w:r>
      <w:r>
        <w:rPr>
          <w:rFonts w:hint="eastAsia" w:ascii="仿宋" w:hAnsi="仿宋" w:eastAsia="仿宋" w:cs="仿宋"/>
          <w:b/>
          <w:color w:val="000000" w:themeColor="text1"/>
          <w:sz w:val="32"/>
          <w:highlight w:val="none"/>
          <w14:textFill>
            <w14:solidFill>
              <w14:schemeClr w14:val="tx1"/>
            </w14:solidFill>
          </w14:textFill>
        </w:rPr>
        <w:t>二、磋商小组的组成</w:t>
      </w:r>
    </w:p>
    <w:p w14:paraId="3BE6E569">
      <w:pPr>
        <w:pStyle w:val="395"/>
        <w:spacing w:before="0"/>
        <w:ind w:firstLine="0" w:firstLineChars="0"/>
        <w:rPr>
          <w:rFonts w:hint="eastAsia" w:ascii="仿宋" w:hAnsi="仿宋" w:eastAsia="仿宋" w:cs="仿宋"/>
          <w:b/>
          <w:color w:val="000000" w:themeColor="text1"/>
          <w:kern w:val="0"/>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1.磋商小组的组成。</w:t>
      </w:r>
    </w:p>
    <w:p w14:paraId="2916ABFB">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磋商小组由采购人代表和评审专家共3人以上单数组成，其中评审专家人数不得少于磋商小组成员总数的2/3。采购人代表不得以评审专家身份参加本部门或本单位采购项目的评审。</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人员不得参加本机构代理的采购项目的评审。</w:t>
      </w:r>
    </w:p>
    <w:p w14:paraId="7D3FAB07">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2DDB9143">
      <w:pPr>
        <w:snapToGrid w:val="0"/>
        <w:spacing w:line="360" w:lineRule="auto"/>
        <w:rPr>
          <w:rFonts w:hint="eastAsia" w:ascii="仿宋" w:hAnsi="仿宋" w:eastAsia="仿宋" w:cs="仿宋"/>
          <w:b/>
          <w:color w:val="000000" w:themeColor="text1"/>
          <w:kern w:val="0"/>
          <w:sz w:val="24"/>
          <w:szCs w:val="20"/>
          <w:highlight w:val="none"/>
          <w14:textFill>
            <w14:solidFill>
              <w14:schemeClr w14:val="tx1"/>
            </w14:solidFill>
          </w14:textFill>
        </w:rPr>
      </w:pPr>
      <w:r>
        <w:rPr>
          <w:rFonts w:hint="eastAsia" w:ascii="仿宋" w:hAnsi="仿宋" w:eastAsia="仿宋" w:cs="仿宋"/>
          <w:b/>
          <w:color w:val="000000" w:themeColor="text1"/>
          <w:kern w:val="0"/>
          <w:sz w:val="24"/>
          <w:szCs w:val="20"/>
          <w:highlight w:val="none"/>
          <w14:textFill>
            <w14:solidFill>
              <w14:schemeClr w14:val="tx1"/>
            </w14:solidFill>
          </w14:textFill>
        </w:rPr>
        <w:t>2.磋商小组的组成人员的回避。</w:t>
      </w:r>
    </w:p>
    <w:p w14:paraId="29F481CB">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在政府采购活动中，磋商小组的组成人员与供应商有下列利害关系之一的，应当回避：</w:t>
      </w:r>
    </w:p>
    <w:p w14:paraId="691E2DDD">
      <w:pPr>
        <w:pStyle w:val="395"/>
        <w:spacing w:before="0"/>
        <w:ind w:firstLine="0" w:firstLineChars="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　　2.1参加采购活动前3年内与供应商存在劳动关系；</w:t>
      </w:r>
    </w:p>
    <w:p w14:paraId="4E0DCF3D">
      <w:pPr>
        <w:pStyle w:val="395"/>
        <w:spacing w:before="0"/>
        <w:ind w:firstLine="0" w:firstLineChars="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　　2.2参加采购活动前3年内担任供应商的董事、监事；</w:t>
      </w:r>
    </w:p>
    <w:p w14:paraId="3998DB5A">
      <w:pPr>
        <w:pStyle w:val="395"/>
        <w:spacing w:before="0"/>
        <w:ind w:firstLine="0" w:firstLineChars="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　　2.3参加采购活动前3年内是供应商的控股股东或者实际控制人；</w:t>
      </w:r>
    </w:p>
    <w:p w14:paraId="12E5E92E">
      <w:pPr>
        <w:pStyle w:val="395"/>
        <w:spacing w:before="0"/>
        <w:ind w:firstLine="480" w:firstLineChars="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2.4与供应商的法定代表人或者负责人有夫妻、直系血亲、三代以内旁系血亲或者近姻亲关系；</w:t>
      </w:r>
    </w:p>
    <w:p w14:paraId="3376F0AA">
      <w:pPr>
        <w:pStyle w:val="395"/>
        <w:spacing w:before="0"/>
        <w:ind w:firstLine="480" w:firstLineChars="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2.5与供应商有其他可能影响政府采购活动公平、公正进行的关系。</w:t>
      </w:r>
    </w:p>
    <w:p w14:paraId="3E7EC7B0">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p>
    <w:p w14:paraId="53BA98F1">
      <w:pPr>
        <w:snapToGrid w:val="0"/>
        <w:spacing w:line="360" w:lineRule="auto"/>
        <w:ind w:left="120" w:leftChars="57" w:firstLine="482" w:firstLineChars="150"/>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三、磋商小组的职责</w:t>
      </w:r>
    </w:p>
    <w:p w14:paraId="7C17C89B">
      <w:pPr>
        <w:pStyle w:val="395"/>
        <w:spacing w:before="0"/>
        <w:ind w:firstLine="0" w:firstLineChars="0"/>
        <w:rPr>
          <w:rFonts w:hint="eastAsia" w:ascii="仿宋" w:hAnsi="仿宋" w:eastAsia="仿宋" w:cs="仿宋"/>
          <w:b/>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1.磋商小组负责具体评审事务，并独立履行下列职责：</w:t>
      </w:r>
    </w:p>
    <w:p w14:paraId="22E75DDD">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1.1</w:t>
      </w:r>
      <w:r>
        <w:rPr>
          <w:rFonts w:hint="eastAsia" w:ascii="仿宋" w:hAnsi="仿宋" w:eastAsia="仿宋" w:cs="仿宋"/>
          <w:color w:val="000000" w:themeColor="text1"/>
          <w:szCs w:val="24"/>
          <w:highlight w:val="none"/>
          <w14:textFill>
            <w14:solidFill>
              <w14:schemeClr w14:val="tx1"/>
            </w14:solidFill>
          </w14:textFill>
        </w:rPr>
        <w:t>对供应商的资格进行审查；</w:t>
      </w:r>
      <w:r>
        <w:rPr>
          <w:rFonts w:hint="eastAsia" w:ascii="仿宋" w:hAnsi="仿宋" w:eastAsia="仿宋" w:cs="仿宋"/>
          <w:color w:val="000000" w:themeColor="text1"/>
          <w:highlight w:val="none"/>
          <w14:textFill>
            <w14:solidFill>
              <w14:schemeClr w14:val="tx1"/>
            </w14:solidFill>
          </w14:textFill>
        </w:rPr>
        <w:t>对响应文件的有效性、完整性和响应程度进行审查；</w:t>
      </w:r>
    </w:p>
    <w:p w14:paraId="1F602BA8">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1.2审查、评价响应文件是否符合磋商文件的商务、技术等实质性要求；</w:t>
      </w:r>
    </w:p>
    <w:p w14:paraId="577AA22F">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1.3要求供应商对响应文件有关事项作出澄清、说明或者更正；</w:t>
      </w:r>
    </w:p>
    <w:p w14:paraId="67553D29">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1.4磋商小组集中与单一供应商分别进行磋商；</w:t>
      </w:r>
    </w:p>
    <w:p w14:paraId="0338D3CC">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1.5确定磋商文件的变动情况，并确定提交最后报价的供应商；</w:t>
      </w:r>
    </w:p>
    <w:p w14:paraId="56616F90">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1.6根据磋商文件确定的评审办法及评审标准对提交最后报价的供应商的响应文件和最后报价采用综合评分法进行综合评分；</w:t>
      </w:r>
    </w:p>
    <w:p w14:paraId="1CFD35C5">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1.7编制评审报告，确定成交候选人名单，以及根据采购人委托直接确定成交人；</w:t>
      </w:r>
    </w:p>
    <w:p w14:paraId="043E4815">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1.8向采购人、</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或者有关部门报告评审中发现的违法行为；</w:t>
      </w:r>
    </w:p>
    <w:p w14:paraId="207F8711">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1.9法律、法规、规章、磋商文件等规定的其它事项。</w:t>
      </w:r>
    </w:p>
    <w:p w14:paraId="0435B78F">
      <w:pPr>
        <w:pStyle w:val="395"/>
        <w:spacing w:before="0"/>
        <w:ind w:firstLine="0" w:firstLineChars="0"/>
        <w:rPr>
          <w:rFonts w:hint="eastAsia" w:ascii="仿宋" w:hAnsi="仿宋" w:eastAsia="仿宋" w:cs="仿宋"/>
          <w:b/>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2.磋商小组及其成员不得有下列行为：</w:t>
      </w:r>
    </w:p>
    <w:p w14:paraId="500ED176">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2.1确定参与本项目至评审结束前私自接触供应商；</w:t>
      </w:r>
    </w:p>
    <w:p w14:paraId="3BFF95E6">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2.2接受供应商提出的“超出响应文件的范围或者改变响应文件的实质性内容”的澄清、说明或者更正； </w:t>
      </w:r>
    </w:p>
    <w:p w14:paraId="1ACAD6A5">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2.3违反评审纪律发表倾向性意见或者征询采购人的倾向性意见；</w:t>
      </w:r>
    </w:p>
    <w:p w14:paraId="5B6BF698">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2.4对需要专业判断的主观评审因素协商评分；</w:t>
      </w:r>
    </w:p>
    <w:p w14:paraId="75BF2B25">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2.5在评审过程中擅离职守，影响评审程序正常进行的；</w:t>
      </w:r>
    </w:p>
    <w:p w14:paraId="14B56BD1">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2.6记录、复制或者带走任何评审资料；</w:t>
      </w:r>
    </w:p>
    <w:p w14:paraId="1DFAEEAB">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2.7其他不遵守评审纪律的行为。</w:t>
      </w:r>
    </w:p>
    <w:p w14:paraId="1F25B2E2">
      <w:pPr>
        <w:pStyle w:val="395"/>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磋商小组成员有2.1-2.5行为之一的，其评审意见无效，并不得获取评审劳务报酬和报销异地评审差旅费。</w:t>
      </w:r>
    </w:p>
    <w:p w14:paraId="1004B991">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p>
    <w:p w14:paraId="3A84CC45">
      <w:pPr>
        <w:pStyle w:val="395"/>
        <w:spacing w:before="0"/>
        <w:ind w:firstLine="0" w:firstLineChars="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四、评审程序</w:t>
      </w:r>
    </w:p>
    <w:p w14:paraId="5A8F5123">
      <w:pPr>
        <w:pStyle w:val="395"/>
        <w:spacing w:before="0"/>
        <w:ind w:firstLine="472" w:firstLineChars="196"/>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详见磋商文件“第二部分 竞争性磋商流程”。</w:t>
      </w:r>
    </w:p>
    <w:p w14:paraId="22F795F1">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p>
    <w:p w14:paraId="02A8AA98">
      <w:pPr>
        <w:pStyle w:val="395"/>
        <w:spacing w:before="0"/>
        <w:ind w:firstLine="0" w:firstLineChars="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五、评审须知</w:t>
      </w:r>
    </w:p>
    <w:p w14:paraId="0A96B3F4">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 响应文件的澄清</w:t>
      </w:r>
    </w:p>
    <w:p w14:paraId="4CFF7030">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CC5F453">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2.最后报价的修正原则</w:t>
      </w:r>
    </w:p>
    <w:p w14:paraId="7A288313">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磋商小组对响应文件的最后报价进行审核，对发现计算、书写等错误的，按以下原则进行修正：</w:t>
      </w:r>
    </w:p>
    <w:p w14:paraId="5360B04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2.1《最后报价一览表》内容与响应文件中响应内容不一致的，以《最后报价一览表》为准;</w:t>
      </w:r>
    </w:p>
    <w:p w14:paraId="6C9C84A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2.2大写金额和小写金额不一致的，以大写金额为准;</w:t>
      </w:r>
    </w:p>
    <w:p w14:paraId="2DC2BB0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2.3单价金额小数点或者百分比有明显错位的，以《最后报价一览表》的总价为准，并修改单价;</w:t>
      </w:r>
    </w:p>
    <w:p w14:paraId="43C11B8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2.4总价金额与按单价汇总金额不一致的，以单价金额计算结果为准。</w:t>
      </w:r>
    </w:p>
    <w:p w14:paraId="3259788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2.5同时出现两种以上不一致的，按照前款规定的顺序修正。</w:t>
      </w:r>
    </w:p>
    <w:p w14:paraId="1F97822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2.6以修正后的总价作为最后报价。</w:t>
      </w:r>
    </w:p>
    <w:p w14:paraId="5D210B5E">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供应商对根据修正原则修正后的最后报价不确认的，响应无效。</w:t>
      </w:r>
    </w:p>
    <w:p w14:paraId="1D53C257">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3.</w:t>
      </w:r>
      <w:r>
        <w:rPr>
          <w:rFonts w:hint="eastAsia" w:ascii="仿宋" w:hAnsi="仿宋" w:eastAsia="仿宋" w:cs="仿宋"/>
          <w:b/>
          <w:color w:val="000000" w:themeColor="text1"/>
          <w:spacing w:val="20"/>
          <w:highlight w:val="none"/>
          <w14:textFill>
            <w14:solidFill>
              <w14:schemeClr w14:val="tx1"/>
            </w14:solidFill>
          </w14:textFill>
        </w:rPr>
        <w:t>响应无效</w:t>
      </w:r>
    </w:p>
    <w:p w14:paraId="6A6949B6">
      <w:pPr>
        <w:pStyle w:val="24"/>
        <w:spacing w:line="360" w:lineRule="auto"/>
        <w:ind w:firstLine="600" w:firstLineChars="2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有下列情况之一的，响应无效：</w:t>
      </w:r>
    </w:p>
    <w:p w14:paraId="0833F332">
      <w:pPr>
        <w:spacing w:line="360" w:lineRule="auto"/>
        <w:ind w:firstLine="480" w:firstLineChars="200"/>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szCs w:val="21"/>
          <w:highlight w:val="none"/>
          <w14:textFill>
            <w14:solidFill>
              <w14:schemeClr w14:val="tx1"/>
            </w14:solidFill>
          </w14:textFill>
        </w:rPr>
        <w:t>单位负责人为同一人或者存在直接控股、管理关系的不同供应商参加同一合同项下的政府采购活动的（均无效）；</w:t>
      </w:r>
    </w:p>
    <w:p w14:paraId="30C096B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3.2为采购项目提供整体设计、规范编制或者项目管理、监理、检测等服务的供应商再参加该采购项目的其他采购活动的； </w:t>
      </w:r>
    </w:p>
    <w:p w14:paraId="22CC461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3.3供应商不具备磋商文件中规定的资格要求的（供应商未提供有效的资格证明文件的，视为供应商不具备磋商文件中规定的资格要求）；</w:t>
      </w:r>
    </w:p>
    <w:p w14:paraId="0964AE4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3.4如以联合体形式参加政府采购活动的，联合协议不符合磋商文件规定的联合协议要求的；</w:t>
      </w:r>
    </w:p>
    <w:p w14:paraId="19F73BF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3.5响应文件未按磋商文件的澄清、修改的内容编制，又不符合实质性要求的；</w:t>
      </w:r>
    </w:p>
    <w:p w14:paraId="2B05DF0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3.6响应文件组成漏项，内容不全或内容字迹模糊辨认不清的；</w:t>
      </w:r>
    </w:p>
    <w:p w14:paraId="040244E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3.7响应文件中法人授权书所载内容与本项目内容有异的；</w:t>
      </w:r>
    </w:p>
    <w:p w14:paraId="1432F96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3.8响应文件未按照磋商文件要求签署、盖章的；</w:t>
      </w:r>
    </w:p>
    <w:p w14:paraId="3E440DE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3.9</w:t>
      </w:r>
      <w:r>
        <w:rPr>
          <w:rFonts w:hint="eastAsia" w:ascii="仿宋" w:hAnsi="仿宋" w:eastAsia="仿宋" w:cs="仿宋"/>
          <w:color w:val="000000" w:themeColor="text1"/>
          <w:kern w:val="0"/>
          <w:sz w:val="24"/>
          <w:highlight w:val="none"/>
          <w14:textFill>
            <w14:solidFill>
              <w14:schemeClr w14:val="tx1"/>
            </w14:solidFill>
          </w14:textFill>
        </w:rPr>
        <w:t>采购人拟采购的产品属于政府强制采购的节能产品品目清单范围的，供应商相应的响应产品未获得国家确定的认证机构出具的、处于有效期之内的节能产品认证证书的；</w:t>
      </w:r>
      <w:r>
        <w:rPr>
          <w:rFonts w:hint="eastAsia" w:ascii="仿宋" w:hAnsi="仿宋" w:eastAsia="仿宋" w:cs="仿宋"/>
          <w:color w:val="000000" w:themeColor="text1"/>
          <w:sz w:val="24"/>
          <w:highlight w:val="none"/>
          <w14:textFill>
            <w14:solidFill>
              <w14:schemeClr w14:val="tx1"/>
            </w14:solidFill>
          </w14:textFill>
        </w:rPr>
        <w:t xml:space="preserve"> </w:t>
      </w:r>
    </w:p>
    <w:p w14:paraId="16589C4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3.10响应文件含有采购人不能接受的附加条件的；</w:t>
      </w:r>
    </w:p>
    <w:p w14:paraId="11C3F83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3.11响应文件中承诺的响应有效期少于磋商文件中载明的响应有效期的；</w:t>
      </w:r>
    </w:p>
    <w:p w14:paraId="308D9A5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3.12供应商所投内容不符合磋商文件中实质性要求的；</w:t>
      </w:r>
    </w:p>
    <w:p w14:paraId="4277FD7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3.13所提交的《最后报价一览表》中出现不是唯一的、有选择性的报价的;</w:t>
      </w:r>
    </w:p>
    <w:p w14:paraId="0FD9C55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3.14最后报价高于本项目采购预算或者最高限价的;</w:t>
      </w:r>
    </w:p>
    <w:p w14:paraId="2667887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《最后报价一览表》填写不完整或字迹不能辨认或有漏项的；</w:t>
      </w:r>
    </w:p>
    <w:p w14:paraId="7D58520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供应商对根据修正原则修正后的最后报价不确认的；</w:t>
      </w:r>
    </w:p>
    <w:p w14:paraId="4B5F6C5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供应商提供虚假材料响应的（包括但不限于以下情节）；</w:t>
      </w:r>
    </w:p>
    <w:p w14:paraId="5249CD8C">
      <w:pPr>
        <w:pStyle w:val="107"/>
        <w:numPr>
          <w:ilvl w:val="0"/>
          <w:numId w:val="42"/>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使用伪造、变造的许可证件；</w:t>
      </w:r>
    </w:p>
    <w:p w14:paraId="1E2A0AE7">
      <w:pPr>
        <w:pStyle w:val="107"/>
        <w:numPr>
          <w:ilvl w:val="0"/>
          <w:numId w:val="42"/>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提供虚假的财务状况或者业绩；</w:t>
      </w:r>
    </w:p>
    <w:p w14:paraId="215CDA05">
      <w:pPr>
        <w:pStyle w:val="107"/>
        <w:numPr>
          <w:ilvl w:val="0"/>
          <w:numId w:val="42"/>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提供虚假的项目负责人或者主要技术人员简历、劳动关系证明；</w:t>
      </w:r>
    </w:p>
    <w:p w14:paraId="32D00ABE">
      <w:pPr>
        <w:pStyle w:val="107"/>
        <w:numPr>
          <w:ilvl w:val="0"/>
          <w:numId w:val="42"/>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提供虚假的信用状况；</w:t>
      </w:r>
    </w:p>
    <w:p w14:paraId="017D2B5F">
      <w:pPr>
        <w:pStyle w:val="107"/>
        <w:numPr>
          <w:ilvl w:val="0"/>
          <w:numId w:val="42"/>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其他弄虚作假的行为。</w:t>
      </w:r>
    </w:p>
    <w:p w14:paraId="0D41E917">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供应商有恶意串通、妨碍其他供应商的竞争行为、损害采购人或者其他供应商的合法权益情形的。</w:t>
      </w:r>
    </w:p>
    <w:p w14:paraId="78C32815">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有下列情形之一的，属于或视为恶意串通，其响应无效：</w:t>
      </w:r>
    </w:p>
    <w:p w14:paraId="54150A63">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供应商直接或者间接从采购人或者</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处获得其他供应商的相关情况并修改其响应文件；</w:t>
      </w:r>
    </w:p>
    <w:p w14:paraId="374C9299">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供应商按照采购人或者</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的授意撤换、修改投标文件或者响应文件；</w:t>
      </w:r>
    </w:p>
    <w:p w14:paraId="1711D756">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供应商之间协商报价、技术方案等投标文件或者响应文件的实质性内容；</w:t>
      </w:r>
    </w:p>
    <w:p w14:paraId="59471F94">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属于同一集团、协会、商会等组织成员的供应商按照该组织要求协同参加政府采购活动；</w:t>
      </w:r>
    </w:p>
    <w:p w14:paraId="68C19152">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供应商之间事先约定由某一特定供应商中标、成交；</w:t>
      </w:r>
    </w:p>
    <w:p w14:paraId="42DADD9E">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供应商之间商定部分供应商放弃参加政府采购活动或者放弃中标、成交；</w:t>
      </w:r>
    </w:p>
    <w:p w14:paraId="5E33F800">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供应商与采购人或者</w:t>
      </w:r>
      <w:r>
        <w:rPr>
          <w:rFonts w:hint="eastAsia" w:ascii="仿宋" w:hAnsi="仿宋" w:eastAsia="仿宋" w:cs="仿宋"/>
          <w:color w:val="000000" w:themeColor="text1"/>
          <w:highlight w:val="none"/>
          <w:lang w:eastAsia="zh-CN"/>
          <w14:textFill>
            <w14:solidFill>
              <w14:schemeClr w14:val="tx1"/>
            </w14:solidFill>
          </w14:textFill>
        </w:rPr>
        <w:t>采购代理机构</w:t>
      </w:r>
      <w:r>
        <w:rPr>
          <w:rFonts w:hint="eastAsia" w:ascii="仿宋" w:hAnsi="仿宋" w:eastAsia="仿宋" w:cs="仿宋"/>
          <w:color w:val="000000" w:themeColor="text1"/>
          <w:highlight w:val="none"/>
          <w14:textFill>
            <w14:solidFill>
              <w14:schemeClr w14:val="tx1"/>
            </w14:solidFill>
          </w14:textFill>
        </w:rPr>
        <w:t>之间、供应商相互之间，为谋求特定供应商中标、成交或者排斥其他供应商的其他串通行为。</w:t>
      </w:r>
    </w:p>
    <w:p w14:paraId="0485D3C4">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不同供应商的响应文件由同一单位或者个人编制；</w:t>
      </w:r>
    </w:p>
    <w:p w14:paraId="7FC5EF79">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不同供应商委托同一单位或者个人办理响应事宜；</w:t>
      </w:r>
    </w:p>
    <w:p w14:paraId="35AA9CB0">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不同供应商的响应文件载明的项目管理成员或者联系人员为同一人；</w:t>
      </w:r>
    </w:p>
    <w:p w14:paraId="7589E88D">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不同供应商的响应文件异常一致或者最后报价呈规律性差异；</w:t>
      </w:r>
    </w:p>
    <w:p w14:paraId="06203C86">
      <w:pPr>
        <w:pStyle w:val="107"/>
        <w:numPr>
          <w:ilvl w:val="0"/>
          <w:numId w:val="43"/>
        </w:numPr>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不同供应商的响应文件相互混装。</w:t>
      </w:r>
    </w:p>
    <w:p w14:paraId="4AC6C5E6">
      <w:pPr>
        <w:pStyle w:val="71"/>
        <w:ind w:left="0" w:leftChars="0" w:firstLine="480" w:firstLineChars="200"/>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6380806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3.20</w:t>
      </w:r>
      <w:r>
        <w:rPr>
          <w:rFonts w:hint="eastAsia" w:ascii="仿宋" w:hAnsi="仿宋" w:eastAsia="仿宋" w:cs="仿宋"/>
          <w:color w:val="000000" w:themeColor="text1"/>
          <w:sz w:val="24"/>
          <w:highlight w:val="none"/>
          <w14:textFill>
            <w14:solidFill>
              <w14:schemeClr w14:val="tx1"/>
            </w14:solidFill>
          </w14:textFill>
        </w:rPr>
        <w:t>供应商仅提交备份响应文件，没有在电子交易平台传输提交响应文件的，响应无效；</w:t>
      </w:r>
    </w:p>
    <w:p w14:paraId="3061D26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法律、法规、规章（适用本市的）及省级以上规范性文件（适用本市的）规定的其他无效情形。</w:t>
      </w:r>
    </w:p>
    <w:p w14:paraId="079EDD3F">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4. 重新开展采购活动</w:t>
      </w:r>
    </w:p>
    <w:p w14:paraId="14866CCE">
      <w:pPr>
        <w:spacing w:line="360" w:lineRule="auto"/>
        <w:ind w:firstLine="407"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 w:val="24"/>
          <w:szCs w:val="21"/>
          <w:highlight w:val="none"/>
          <w14:textFill>
            <w14:solidFill>
              <w14:schemeClr w14:val="tx1"/>
            </w14:solidFill>
          </w14:textFill>
        </w:rPr>
        <w:t>出现下列情形之一的，</w:t>
      </w:r>
      <w:r>
        <w:rPr>
          <w:rFonts w:hint="eastAsia" w:ascii="仿宋" w:hAnsi="仿宋" w:eastAsia="仿宋" w:cs="仿宋"/>
          <w:color w:val="000000" w:themeColor="text1"/>
          <w:sz w:val="24"/>
          <w:szCs w:val="21"/>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1"/>
          <w:highlight w:val="none"/>
          <w14:textFill>
            <w14:solidFill>
              <w14:schemeClr w14:val="tx1"/>
            </w14:solidFill>
          </w14:textFill>
        </w:rPr>
        <w:t>应当终止竞争性磋商采购活动，通过电子交易平台发布项目终止公告并说明原因，重新开展采购活动：</w:t>
      </w:r>
    </w:p>
    <w:p w14:paraId="4F2722F7">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（1）因情况变化，不再符合规定的竞争性磋商采购方式适用情形的；</w:t>
      </w:r>
    </w:p>
    <w:p w14:paraId="2D727532">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（2）出现影响采购公正的违法、违规行为的；</w:t>
      </w:r>
    </w:p>
    <w:p w14:paraId="718E256A">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（3）在采购过程中符合要求的供应商或者最后报价未超过采购预算的供应商不足3家的（有特殊规定的从其规定）。</w:t>
      </w:r>
    </w:p>
    <w:p w14:paraId="3877BD63">
      <w:pPr>
        <w:pStyle w:val="395"/>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5. 终止采购活动</w:t>
      </w:r>
    </w:p>
    <w:p w14:paraId="19DA28E1">
      <w:pPr>
        <w:spacing w:line="360" w:lineRule="auto"/>
        <w:ind w:firstLine="465" w:firstLineChars="194"/>
        <w:rPr>
          <w:rFonts w:hint="eastAsia" w:ascii="仿宋" w:hAnsi="仿宋" w:eastAsia="仿宋" w:cs="仿宋"/>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1"/>
          <w:highlight w:val="none"/>
          <w14:textFill>
            <w14:solidFill>
              <w14:schemeClr w14:val="tx1"/>
            </w14:solidFill>
          </w14:textFill>
        </w:rPr>
        <w:t>在采购活动中因重大变故，采购任务取消的，</w:t>
      </w:r>
      <w:r>
        <w:rPr>
          <w:rFonts w:hint="eastAsia" w:ascii="仿宋" w:hAnsi="仿宋" w:eastAsia="仿宋" w:cs="仿宋"/>
          <w:color w:val="000000" w:themeColor="text1"/>
          <w:sz w:val="24"/>
          <w:szCs w:val="21"/>
          <w:highlight w:val="none"/>
          <w:lang w:eastAsia="zh-CN"/>
          <w14:textFill>
            <w14:solidFill>
              <w14:schemeClr w14:val="tx1"/>
            </w14:solidFill>
          </w14:textFill>
        </w:rPr>
        <w:t>采购代理机构</w:t>
      </w:r>
      <w:r>
        <w:rPr>
          <w:rFonts w:hint="eastAsia" w:ascii="仿宋" w:hAnsi="仿宋" w:eastAsia="仿宋" w:cs="仿宋"/>
          <w:color w:val="000000" w:themeColor="text1"/>
          <w:sz w:val="24"/>
          <w:szCs w:val="21"/>
          <w:highlight w:val="none"/>
          <w14:textFill>
            <w14:solidFill>
              <w14:schemeClr w14:val="tx1"/>
            </w14:solidFill>
          </w14:textFill>
        </w:rPr>
        <w:t>将终止采购活动，通过电子交易平台通知所有参加采购活动的供应商，并将项目实施情况和采购任务取消原因报送本级财政部门。</w:t>
      </w:r>
    </w:p>
    <w:p w14:paraId="60AF9AD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6. </w:t>
      </w:r>
      <w:r>
        <w:rPr>
          <w:rFonts w:hint="eastAsia" w:ascii="仿宋" w:hAnsi="仿宋" w:eastAsia="仿宋" w:cs="仿宋"/>
          <w:b/>
          <w:color w:val="000000" w:themeColor="text1"/>
          <w:sz w:val="24"/>
          <w:highlight w:val="none"/>
          <w:lang w:eastAsia="zh-CN"/>
          <w14:textFill>
            <w14:solidFill>
              <w14:schemeClr w14:val="tx1"/>
            </w14:solidFill>
          </w14:textFill>
        </w:rPr>
        <w:t>采购代理机构</w:t>
      </w:r>
      <w:r>
        <w:rPr>
          <w:rFonts w:hint="eastAsia" w:ascii="仿宋" w:hAnsi="仿宋" w:eastAsia="仿宋" w:cs="仿宋"/>
          <w:b/>
          <w:color w:val="000000" w:themeColor="text1"/>
          <w:sz w:val="24"/>
          <w:highlight w:val="none"/>
          <w14:textFill>
            <w14:solidFill>
              <w14:schemeClr w14:val="tx1"/>
            </w14:solidFill>
          </w14:textFill>
        </w:rPr>
        <w:t>有权对磋商小组各成员的评分情况和评审意见进行合理性和合规性审查</w:t>
      </w:r>
      <w:r>
        <w:rPr>
          <w:rFonts w:hint="eastAsia" w:ascii="仿宋" w:hAnsi="仿宋" w:eastAsia="仿宋" w:cs="仿宋"/>
          <w:color w:val="000000" w:themeColor="text1"/>
          <w:sz w:val="24"/>
          <w:highlight w:val="none"/>
          <w14:textFill>
            <w14:solidFill>
              <w14:schemeClr w14:val="tx1"/>
            </w14:solidFill>
          </w14:textFill>
        </w:rPr>
        <w:t>，如发现磋商小组成员的评审意见带有明显倾向性，或不按规定程序和标准评审、计分的，磋商小组成员应进行书面澄清和说明；磋商小组成员拒不接受</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审查的，</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将向同级政府采购监督管理部门报告并予以处理。</w:t>
      </w:r>
    </w:p>
    <w:p w14:paraId="5A95DCA1">
      <w:pPr>
        <w:pStyle w:val="395"/>
        <w:spacing w:before="0"/>
        <w:ind w:firstLine="0" w:firstLineChars="0"/>
        <w:rPr>
          <w:rFonts w:hint="eastAsia" w:ascii="仿宋" w:hAnsi="仿宋" w:eastAsia="仿宋" w:cs="仿宋"/>
          <w:b/>
          <w:color w:val="000000" w:themeColor="text1"/>
          <w:highlight w:val="none"/>
          <w14:textFill>
            <w14:solidFill>
              <w14:schemeClr w14:val="tx1"/>
            </w14:solidFill>
          </w14:textFill>
        </w:rPr>
      </w:pPr>
    </w:p>
    <w:p w14:paraId="3A247DE4">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六、评审过程的保密与录像</w:t>
      </w:r>
    </w:p>
    <w:p w14:paraId="79B15C88">
      <w:pPr>
        <w:widowControl/>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1.保密。</w:t>
      </w:r>
      <w:r>
        <w:rPr>
          <w:rFonts w:hint="eastAsia" w:ascii="仿宋" w:hAnsi="仿宋" w:eastAsia="仿宋" w:cs="仿宋"/>
          <w:color w:val="000000" w:themeColor="text1"/>
          <w:sz w:val="24"/>
          <w:highlight w:val="none"/>
          <w14:textFill>
            <w14:solidFill>
              <w14:schemeClr w14:val="tx1"/>
            </w14:solidFill>
          </w14:textFill>
        </w:rPr>
        <w:t>评审活动在严格保密的情况下进行。评审过程中凡是与采购响应文件评审和比较、成交人推荐等评审有关的情况，以及涉及国家秘密和商业秘密等信息，磋商小组成员、采购人和</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工作人员、相关监督人员等与评审有关的人员应当予以保密。</w:t>
      </w:r>
    </w:p>
    <w:p w14:paraId="5866FFB3">
      <w:pPr>
        <w:widowControl/>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2.录音录像。</w:t>
      </w:r>
      <w:r>
        <w:rPr>
          <w:rFonts w:hint="eastAsia" w:ascii="仿宋" w:hAnsi="仿宋" w:eastAsia="仿宋" w:cs="仿宋"/>
          <w:color w:val="000000" w:themeColor="text1"/>
          <w:sz w:val="24"/>
          <w:highlight w:val="none"/>
          <w:lang w:eastAsia="zh-CN"/>
          <w14:textFill>
            <w14:solidFill>
              <w14:schemeClr w14:val="tx1"/>
            </w14:solidFill>
          </w14:textFill>
        </w:rPr>
        <w:t>采购代理机构</w:t>
      </w:r>
      <w:r>
        <w:rPr>
          <w:rFonts w:hint="eastAsia" w:ascii="仿宋" w:hAnsi="仿宋" w:eastAsia="仿宋" w:cs="仿宋"/>
          <w:color w:val="000000" w:themeColor="text1"/>
          <w:sz w:val="24"/>
          <w:highlight w:val="none"/>
          <w14:textFill>
            <w14:solidFill>
              <w14:schemeClr w14:val="tx1"/>
            </w14:solidFill>
          </w14:textFill>
        </w:rPr>
        <w:t>对评审工作现场进行全过程录音录像，录音录像资料作为采购项目文件随其他文件一并存档。</w:t>
      </w:r>
    </w:p>
    <w:p w14:paraId="5BD9253B">
      <w:pPr>
        <w:widowControl/>
        <w:adjustRightInd/>
        <w:jc w:val="left"/>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br w:type="page"/>
      </w:r>
    </w:p>
    <w:p w14:paraId="2606FC14">
      <w:pPr>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第六部分</w:t>
      </w:r>
      <w:bookmarkEnd w:id="65"/>
      <w:r>
        <w:rPr>
          <w:rFonts w:hint="eastAsia" w:ascii="仿宋" w:hAnsi="仿宋" w:eastAsia="仿宋" w:cs="仿宋"/>
          <w:b/>
          <w:color w:val="000000" w:themeColor="text1"/>
          <w:sz w:val="36"/>
          <w:szCs w:val="36"/>
          <w:highlight w:val="none"/>
          <w14:textFill>
            <w14:solidFill>
              <w14:schemeClr w14:val="tx1"/>
            </w14:solidFill>
          </w14:textFill>
        </w:rPr>
        <w:t xml:space="preserve">  拟签订的合同文本</w:t>
      </w:r>
    </w:p>
    <w:p w14:paraId="3E83CBD7">
      <w:pPr>
        <w:spacing w:line="360" w:lineRule="auto"/>
        <w:rPr>
          <w:rFonts w:hint="eastAsia" w:ascii="仿宋" w:hAnsi="仿宋" w:eastAsia="仿宋" w:cs="仿宋"/>
          <w:color w:val="000000" w:themeColor="text1"/>
          <w:sz w:val="24"/>
          <w:highlight w:val="none"/>
          <w14:textFill>
            <w14:solidFill>
              <w14:schemeClr w14:val="tx1"/>
            </w14:solidFill>
          </w14:textFill>
        </w:rPr>
      </w:pPr>
      <w:bookmarkStart w:id="66" w:name="第五部分"/>
      <w:bookmarkStart w:id="67" w:name="_Toc86217003"/>
    </w:p>
    <w:p w14:paraId="1442228E">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合同编号：</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2B3D78F">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p>
    <w:p w14:paraId="2A6916BB">
      <w:pPr>
        <w:pStyle w:val="3"/>
        <w:spacing w:after="0"/>
        <w:jc w:val="center"/>
        <w:rPr>
          <w:rFonts w:hint="eastAsia" w:ascii="仿宋" w:hAnsi="仿宋" w:eastAsia="仿宋" w:cs="仿宋"/>
          <w:b/>
          <w:bCs/>
          <w:color w:val="000000" w:themeColor="text1"/>
          <w:spacing w:val="-20"/>
          <w:kern w:val="44"/>
          <w:sz w:val="48"/>
          <w:szCs w:val="48"/>
          <w:highlight w:val="none"/>
          <w14:textFill>
            <w14:solidFill>
              <w14:schemeClr w14:val="tx1"/>
            </w14:solidFill>
          </w14:textFill>
        </w:rPr>
      </w:pPr>
      <w:r>
        <w:rPr>
          <w:rFonts w:hint="eastAsia" w:ascii="仿宋" w:hAnsi="仿宋" w:eastAsia="仿宋" w:cs="仿宋"/>
          <w:b/>
          <w:bCs/>
          <w:color w:val="000000" w:themeColor="text1"/>
          <w:spacing w:val="-20"/>
          <w:kern w:val="44"/>
          <w:sz w:val="48"/>
          <w:szCs w:val="48"/>
          <w:highlight w:val="none"/>
          <w14:textFill>
            <w14:solidFill>
              <w14:schemeClr w14:val="tx1"/>
            </w14:solidFill>
          </w14:textFill>
        </w:rPr>
        <w:t>政府采购</w:t>
      </w:r>
      <w:r>
        <w:rPr>
          <w:rFonts w:hint="eastAsia" w:ascii="仿宋" w:hAnsi="仿宋" w:eastAsia="仿宋" w:cs="仿宋"/>
          <w:b/>
          <w:bCs/>
          <w:color w:val="000000" w:themeColor="text1"/>
          <w:spacing w:val="-20"/>
          <w:kern w:val="44"/>
          <w:sz w:val="48"/>
          <w:szCs w:val="48"/>
          <w:highlight w:val="none"/>
          <w:lang w:eastAsia="zh-CN"/>
          <w14:textFill>
            <w14:solidFill>
              <w14:schemeClr w14:val="tx1"/>
            </w14:solidFill>
          </w14:textFill>
        </w:rPr>
        <w:t>货物买卖</w:t>
      </w:r>
      <w:r>
        <w:rPr>
          <w:rFonts w:hint="eastAsia" w:ascii="仿宋" w:hAnsi="仿宋" w:eastAsia="仿宋" w:cs="仿宋"/>
          <w:b/>
          <w:bCs/>
          <w:color w:val="000000" w:themeColor="text1"/>
          <w:spacing w:val="-20"/>
          <w:kern w:val="44"/>
          <w:sz w:val="48"/>
          <w:szCs w:val="48"/>
          <w:highlight w:val="none"/>
          <w14:textFill>
            <w14:solidFill>
              <w14:schemeClr w14:val="tx1"/>
            </w14:solidFill>
          </w14:textFill>
        </w:rPr>
        <w:t>合同</w:t>
      </w:r>
    </w:p>
    <w:p w14:paraId="1247BC62">
      <w:pPr>
        <w:pStyle w:val="3"/>
        <w:spacing w:after="0"/>
        <w:jc w:val="center"/>
        <w:rPr>
          <w:rFonts w:hint="eastAsia" w:ascii="仿宋" w:hAnsi="仿宋" w:eastAsia="仿宋" w:cs="仿宋"/>
          <w:b/>
          <w:bCs/>
          <w:color w:val="000000" w:themeColor="text1"/>
          <w:spacing w:val="-20"/>
          <w:kern w:val="44"/>
          <w:sz w:val="48"/>
          <w:szCs w:val="48"/>
          <w:highlight w:val="none"/>
          <w:lang w:eastAsia="zh-CN"/>
          <w14:textFill>
            <w14:solidFill>
              <w14:schemeClr w14:val="tx1"/>
            </w14:solidFill>
          </w14:textFill>
        </w:rPr>
      </w:pPr>
      <w:r>
        <w:rPr>
          <w:rFonts w:hint="eastAsia" w:ascii="仿宋" w:hAnsi="仿宋" w:eastAsia="仿宋" w:cs="仿宋"/>
          <w:b/>
          <w:bCs/>
          <w:color w:val="000000" w:themeColor="text1"/>
          <w:spacing w:val="-20"/>
          <w:kern w:val="44"/>
          <w:sz w:val="48"/>
          <w:szCs w:val="48"/>
          <w:highlight w:val="none"/>
          <w:lang w:eastAsia="zh-CN"/>
          <w14:textFill>
            <w14:solidFill>
              <w14:schemeClr w14:val="tx1"/>
            </w14:solidFill>
          </w14:textFill>
        </w:rPr>
        <w:t>（试行）</w:t>
      </w:r>
    </w:p>
    <w:p w14:paraId="1AFA2321">
      <w:pPr>
        <w:rPr>
          <w:rFonts w:hint="eastAsia" w:ascii="仿宋" w:hAnsi="仿宋" w:eastAsia="仿宋" w:cs="仿宋"/>
          <w:b/>
          <w:bCs/>
          <w:color w:val="000000" w:themeColor="text1"/>
          <w:spacing w:val="-20"/>
          <w:kern w:val="44"/>
          <w:sz w:val="40"/>
          <w:szCs w:val="40"/>
          <w:highlight w:val="none"/>
          <w14:textFill>
            <w14:solidFill>
              <w14:schemeClr w14:val="tx1"/>
            </w14:solidFill>
          </w14:textFill>
        </w:rPr>
      </w:pPr>
    </w:p>
    <w:p w14:paraId="1FF3B48D">
      <w:pPr>
        <w:rPr>
          <w:rFonts w:hint="eastAsia" w:ascii="仿宋" w:hAnsi="仿宋" w:eastAsia="仿宋" w:cs="仿宋"/>
          <w:b/>
          <w:bCs/>
          <w:color w:val="000000" w:themeColor="text1"/>
          <w:spacing w:val="-20"/>
          <w:kern w:val="44"/>
          <w:sz w:val="40"/>
          <w:szCs w:val="40"/>
          <w:highlight w:val="none"/>
          <w14:textFill>
            <w14:solidFill>
              <w14:schemeClr w14:val="tx1"/>
            </w14:solidFill>
          </w14:textFill>
        </w:rPr>
      </w:pPr>
    </w:p>
    <w:p w14:paraId="24728C65">
      <w:pPr>
        <w:rPr>
          <w:rFonts w:hint="eastAsia" w:ascii="仿宋" w:hAnsi="仿宋" w:eastAsia="仿宋" w:cs="仿宋"/>
          <w:b/>
          <w:bCs/>
          <w:color w:val="000000" w:themeColor="text1"/>
          <w:spacing w:val="-20"/>
          <w:kern w:val="44"/>
          <w:sz w:val="40"/>
          <w:szCs w:val="40"/>
          <w:highlight w:val="none"/>
          <w14:textFill>
            <w14:solidFill>
              <w14:schemeClr w14:val="tx1"/>
            </w14:solidFill>
          </w14:textFill>
        </w:rPr>
      </w:pPr>
    </w:p>
    <w:p w14:paraId="43082212">
      <w:pPr>
        <w:spacing w:line="360" w:lineRule="auto"/>
        <w:ind w:left="420" w:leftChars="2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kern w:val="0"/>
          <w:sz w:val="32"/>
          <w:szCs w:val="32"/>
          <w:highlight w:val="none"/>
          <w14:textFill>
            <w14:solidFill>
              <w14:schemeClr w14:val="tx1"/>
            </w14:solidFill>
          </w14:textFill>
        </w:rPr>
        <w:t>项目名称：</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5715B2CD">
      <w:pPr>
        <w:spacing w:line="360" w:lineRule="auto"/>
        <w:ind w:left="420" w:leftChars="200"/>
        <w:rPr>
          <w:rFonts w:hint="eastAsia"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合同编号：</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01E9C39C">
      <w:pPr>
        <w:spacing w:line="360" w:lineRule="auto"/>
        <w:ind w:left="420" w:leftChars="2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甲    方：</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5ABFB982">
      <w:pPr>
        <w:spacing w:line="360" w:lineRule="auto"/>
        <w:ind w:left="420" w:leftChars="200"/>
        <w:rPr>
          <w:rFonts w:hint="eastAsia" w:ascii="仿宋" w:hAnsi="仿宋" w:eastAsia="仿宋" w:cs="仿宋"/>
          <w:color w:val="000000" w:themeColor="text1"/>
          <w:sz w:val="32"/>
          <w:szCs w:val="32"/>
          <w:highlight w:val="none"/>
          <w:u w:val="singl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乙    方：</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1C98D1DE">
      <w:pPr>
        <w:spacing w:line="360" w:lineRule="auto"/>
        <w:ind w:left="420" w:leftChars="200"/>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签订时间：</w:t>
      </w:r>
      <w:r>
        <w:rPr>
          <w:rFonts w:hint="eastAsia" w:ascii="仿宋" w:hAnsi="仿宋" w:eastAsia="仿宋" w:cs="仿宋"/>
          <w:color w:val="000000" w:themeColor="text1"/>
          <w:sz w:val="32"/>
          <w:szCs w:val="32"/>
          <w:highlight w:val="none"/>
          <w:u w:val="single"/>
          <w14:textFill>
            <w14:solidFill>
              <w14:schemeClr w14:val="tx1"/>
            </w14:solidFill>
          </w14:textFill>
        </w:rPr>
        <w:t xml:space="preserve">                             </w:t>
      </w:r>
    </w:p>
    <w:p w14:paraId="291BBE9E">
      <w:pPr>
        <w:rPr>
          <w:rFonts w:hint="eastAsia" w:ascii="仿宋" w:hAnsi="仿宋" w:eastAsia="仿宋" w:cs="仿宋"/>
          <w:color w:val="000000" w:themeColor="text1"/>
          <w:highlight w:val="none"/>
          <w14:textFill>
            <w14:solidFill>
              <w14:schemeClr w14:val="tx1"/>
            </w14:solidFill>
          </w14:textFill>
        </w:rPr>
      </w:pPr>
    </w:p>
    <w:p w14:paraId="68E80780">
      <w:pPr>
        <w:rPr>
          <w:rFonts w:hint="eastAsia" w:ascii="仿宋" w:hAnsi="仿宋" w:eastAsia="仿宋" w:cs="仿宋"/>
          <w:color w:val="000000" w:themeColor="text1"/>
          <w:sz w:val="44"/>
          <w:szCs w:val="44"/>
          <w:highlight w:val="none"/>
          <w14:textFill>
            <w14:solidFill>
              <w14:schemeClr w14:val="tx1"/>
            </w14:solidFill>
          </w14:textFill>
        </w:rPr>
      </w:pPr>
      <w:r>
        <w:rPr>
          <w:rFonts w:hint="eastAsia" w:ascii="仿宋" w:hAnsi="仿宋" w:eastAsia="仿宋" w:cs="仿宋"/>
          <w:color w:val="000000" w:themeColor="text1"/>
          <w:sz w:val="44"/>
          <w:szCs w:val="44"/>
          <w:highlight w:val="none"/>
          <w14:textFill>
            <w14:solidFill>
              <w14:schemeClr w14:val="tx1"/>
            </w14:solidFill>
          </w14:textFill>
        </w:rPr>
        <w:br w:type="page"/>
      </w:r>
    </w:p>
    <w:p w14:paraId="26CB8561">
      <w:pPr>
        <w:rPr>
          <w:rFonts w:hint="eastAsia" w:ascii="仿宋" w:hAnsi="仿宋" w:eastAsia="仿宋" w:cs="仿宋"/>
          <w:color w:val="000000" w:themeColor="text1"/>
          <w:sz w:val="44"/>
          <w:szCs w:val="44"/>
          <w:highlight w:val="none"/>
          <w14:textFill>
            <w14:solidFill>
              <w14:schemeClr w14:val="tx1"/>
            </w14:solidFill>
          </w14:textFill>
        </w:rPr>
      </w:pPr>
    </w:p>
    <w:p w14:paraId="07548AC4">
      <w:pPr>
        <w:rPr>
          <w:rFonts w:hint="eastAsia" w:ascii="仿宋" w:hAnsi="仿宋" w:eastAsia="仿宋" w:cs="仿宋"/>
          <w:color w:val="000000" w:themeColor="text1"/>
          <w:sz w:val="44"/>
          <w:szCs w:val="44"/>
          <w:highlight w:val="none"/>
          <w14:textFill>
            <w14:solidFill>
              <w14:schemeClr w14:val="tx1"/>
            </w14:solidFill>
          </w14:textFill>
        </w:rPr>
      </w:pPr>
    </w:p>
    <w:p w14:paraId="658AF26C">
      <w:pPr>
        <w:jc w:val="center"/>
        <w:rPr>
          <w:rFonts w:hint="eastAsia" w:ascii="仿宋" w:hAnsi="仿宋" w:eastAsia="仿宋" w:cs="仿宋"/>
          <w:color w:val="000000" w:themeColor="text1"/>
          <w:sz w:val="44"/>
          <w:szCs w:val="44"/>
          <w:highlight w:val="none"/>
          <w:lang w:eastAsia="zh-CN"/>
          <w14:textFill>
            <w14:solidFill>
              <w14:schemeClr w14:val="tx1"/>
            </w14:solidFill>
          </w14:textFill>
        </w:rPr>
      </w:pPr>
      <w:r>
        <w:rPr>
          <w:rFonts w:hint="eastAsia" w:ascii="仿宋" w:hAnsi="仿宋" w:eastAsia="仿宋" w:cs="仿宋"/>
          <w:color w:val="000000" w:themeColor="text1"/>
          <w:sz w:val="44"/>
          <w:szCs w:val="44"/>
          <w:highlight w:val="none"/>
          <w:lang w:eastAsia="zh-CN"/>
          <w14:textFill>
            <w14:solidFill>
              <w14:schemeClr w14:val="tx1"/>
            </w14:solidFill>
          </w14:textFill>
        </w:rPr>
        <w:t>使</w:t>
      </w:r>
      <w:r>
        <w:rPr>
          <w:rFonts w:hint="eastAsia" w:ascii="仿宋" w:hAnsi="仿宋" w:eastAsia="仿宋" w:cs="仿宋"/>
          <w:color w:val="000000" w:themeColor="text1"/>
          <w:sz w:val="44"/>
          <w:szCs w:val="4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44"/>
          <w:szCs w:val="44"/>
          <w:highlight w:val="none"/>
          <w:lang w:eastAsia="zh-CN"/>
          <w14:textFill>
            <w14:solidFill>
              <w14:schemeClr w14:val="tx1"/>
            </w14:solidFill>
          </w14:textFill>
        </w:rPr>
        <w:t>用</w:t>
      </w:r>
      <w:r>
        <w:rPr>
          <w:rFonts w:hint="eastAsia" w:ascii="仿宋" w:hAnsi="仿宋" w:eastAsia="仿宋" w:cs="仿宋"/>
          <w:color w:val="000000" w:themeColor="text1"/>
          <w:sz w:val="44"/>
          <w:szCs w:val="4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44"/>
          <w:szCs w:val="44"/>
          <w:highlight w:val="none"/>
          <w:lang w:eastAsia="zh-CN"/>
          <w14:textFill>
            <w14:solidFill>
              <w14:schemeClr w14:val="tx1"/>
            </w14:solidFill>
          </w14:textFill>
        </w:rPr>
        <w:t>说</w:t>
      </w:r>
      <w:r>
        <w:rPr>
          <w:rFonts w:hint="eastAsia" w:ascii="仿宋" w:hAnsi="仿宋" w:eastAsia="仿宋" w:cs="仿宋"/>
          <w:color w:val="000000" w:themeColor="text1"/>
          <w:sz w:val="44"/>
          <w:szCs w:val="4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44"/>
          <w:szCs w:val="44"/>
          <w:highlight w:val="none"/>
          <w:lang w:eastAsia="zh-CN"/>
          <w14:textFill>
            <w14:solidFill>
              <w14:schemeClr w14:val="tx1"/>
            </w14:solidFill>
          </w14:textFill>
        </w:rPr>
        <w:t>明</w:t>
      </w:r>
    </w:p>
    <w:p w14:paraId="6F30C45A">
      <w:pPr>
        <w:ind w:firstLine="640" w:firstLineChars="200"/>
        <w:rPr>
          <w:rFonts w:hint="eastAsia" w:ascii="仿宋" w:hAnsi="仿宋" w:eastAsia="仿宋" w:cs="仿宋"/>
          <w:color w:val="000000" w:themeColor="text1"/>
          <w:sz w:val="32"/>
          <w:szCs w:val="32"/>
          <w:highlight w:val="none"/>
          <w:lang w:val="en-US" w:eastAsia="zh-CN"/>
          <w14:textFill>
            <w14:solidFill>
              <w14:schemeClr w14:val="tx1"/>
            </w14:solidFill>
          </w14:textFill>
        </w:rPr>
      </w:pPr>
    </w:p>
    <w:p w14:paraId="0D548A3D">
      <w:pPr>
        <w:ind w:firstLine="640" w:firstLineChars="200"/>
        <w:rPr>
          <w:rFonts w:hint="eastAsia"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val="en-US" w:eastAsia="zh-CN"/>
          <w14:textFill>
            <w14:solidFill>
              <w14:schemeClr w14:val="tx1"/>
            </w14:solidFill>
          </w14:textFill>
        </w:rPr>
        <w:t>1.本合同标准文本适用于购买现成货物的采购项目，不包括需要供应商定制开发、创新研发的货物采购项目。</w:t>
      </w:r>
    </w:p>
    <w:p w14:paraId="43CF6F75">
      <w:pPr>
        <w:ind w:firstLine="0" w:firstLineChars="0"/>
        <w:rPr>
          <w:rFonts w:hint="eastAsia" w:ascii="仿宋" w:hAnsi="仿宋" w:eastAsia="仿宋" w:cs="仿宋"/>
          <w:color w:val="000000" w:themeColor="text1"/>
          <w:sz w:val="44"/>
          <w:szCs w:val="44"/>
          <w:highlight w:val="none"/>
          <w:lang w:val="en-US" w:eastAsia="zh-CN"/>
          <w14:textFill>
            <w14:solidFill>
              <w14:schemeClr w14:val="tx1"/>
            </w14:solidFill>
          </w14:textFill>
        </w:rPr>
      </w:pPr>
      <w:r>
        <w:rPr>
          <w:rFonts w:hint="eastAsia" w:ascii="仿宋" w:hAnsi="仿宋" w:eastAsia="仿宋" w:cs="仿宋"/>
          <w:color w:val="000000" w:themeColor="text1"/>
          <w:sz w:val="44"/>
          <w:szCs w:val="4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32"/>
          <w:szCs w:val="32"/>
          <w:highlight w:val="none"/>
          <w:lang w:val="en-US" w:eastAsia="zh-CN"/>
          <w14:textFill>
            <w14:solidFill>
              <w14:schemeClr w14:val="tx1"/>
            </w14:solidFill>
          </w14:textFill>
        </w:rPr>
        <w:t>2.本合同标准文本为政府采购货物买卖合同编制提供参考，可以结合采购项目具体情况，对文本作必要的调整修订后使用。</w:t>
      </w:r>
    </w:p>
    <w:p w14:paraId="1E3B780A">
      <w:pPr>
        <w:ind w:firstLine="640" w:firstLineChars="200"/>
        <w:rPr>
          <w:rFonts w:hint="eastAsia" w:ascii="仿宋" w:hAnsi="仿宋" w:eastAsia="仿宋" w:cs="仿宋"/>
          <w:color w:val="000000" w:themeColor="text1"/>
          <w:sz w:val="32"/>
          <w:szCs w:val="32"/>
          <w:highlight w:val="none"/>
          <w:lang w:val="en-US" w:eastAsia="zh-CN"/>
          <w14:textFill>
            <w14:solidFill>
              <w14:schemeClr w14:val="tx1"/>
            </w14:solidFill>
          </w14:textFill>
        </w:rPr>
      </w:pPr>
      <w:r>
        <w:rPr>
          <w:rFonts w:hint="eastAsia" w:ascii="仿宋" w:hAnsi="仿宋" w:eastAsia="仿宋" w:cs="仿宋"/>
          <w:color w:val="000000" w:themeColor="text1"/>
          <w:sz w:val="32"/>
          <w:szCs w:val="32"/>
          <w:highlight w:val="none"/>
          <w:lang w:val="en-US" w:eastAsia="zh-CN"/>
          <w14:textFill>
            <w14:solidFill>
              <w14:schemeClr w14:val="tx1"/>
            </w14:solidFill>
          </w14:textFill>
        </w:rPr>
        <w:t>3.本合同标准文本各条款中，如涉及填写多家供应商、制造商，多种采购标的、分包主要内容等信息的，可根据采购项目具体情况添加信息项。</w:t>
      </w:r>
    </w:p>
    <w:p w14:paraId="4EF7AC6B">
      <w:pPr>
        <w:ind w:firstLine="880" w:firstLineChars="200"/>
        <w:jc w:val="both"/>
        <w:rPr>
          <w:rFonts w:hint="eastAsia" w:ascii="仿宋" w:hAnsi="仿宋" w:eastAsia="仿宋" w:cs="仿宋"/>
          <w:color w:val="000000" w:themeColor="text1"/>
          <w:sz w:val="44"/>
          <w:szCs w:val="44"/>
          <w:highlight w:val="none"/>
          <w14:textFill>
            <w14:solidFill>
              <w14:schemeClr w14:val="tx1"/>
            </w14:solidFill>
          </w14:textFill>
        </w:rPr>
        <w:sectPr>
          <w:headerReference r:id="rId5" w:type="default"/>
          <w:footerReference r:id="rId6" w:type="default"/>
          <w:pgSz w:w="11906" w:h="16838"/>
          <w:pgMar w:top="1440" w:right="1134" w:bottom="1440" w:left="1134"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491550C9">
      <w:pPr>
        <w:pStyle w:val="5"/>
        <w:adjustRightInd w:val="0"/>
        <w:snapToGrid w:val="0"/>
        <w:spacing w:beforeLines="0" w:line="400" w:lineRule="exact"/>
        <w:jc w:val="center"/>
        <w:rPr>
          <w:rFonts w:hint="eastAsia" w:ascii="仿宋" w:hAnsi="仿宋" w:eastAsia="仿宋" w:cs="仿宋"/>
          <w:color w:val="000000" w:themeColor="text1"/>
          <w:sz w:val="28"/>
          <w:szCs w:val="28"/>
          <w:highlight w:val="none"/>
          <w14:textFill>
            <w14:solidFill>
              <w14:schemeClr w14:val="tx1"/>
            </w14:solidFill>
          </w14:textFill>
        </w:rPr>
      </w:pPr>
      <w:bookmarkStart w:id="68" w:name="_Toc22209"/>
    </w:p>
    <w:p w14:paraId="4A2C0819">
      <w:pPr>
        <w:pStyle w:val="5"/>
        <w:adjustRightInd w:val="0"/>
        <w:snapToGrid w:val="0"/>
        <w:spacing w:beforeLines="0" w:line="400" w:lineRule="exact"/>
        <w:jc w:val="center"/>
        <w:rPr>
          <w:rFonts w:hint="eastAsia" w:ascii="仿宋" w:hAnsi="仿宋" w:eastAsia="仿宋" w:cs="仿宋"/>
          <w:b w:val="0"/>
          <w:bCs w:val="0"/>
          <w:color w:val="000000" w:themeColor="text1"/>
          <w:sz w:val="28"/>
          <w:szCs w:val="28"/>
          <w:highlight w:val="none"/>
          <w14:textFill>
            <w14:solidFill>
              <w14:schemeClr w14:val="tx1"/>
            </w14:solidFill>
          </w14:textFill>
        </w:rPr>
      </w:pPr>
      <w:r>
        <w:rPr>
          <w:rFonts w:hint="eastAsia" w:ascii="仿宋" w:hAnsi="仿宋" w:eastAsia="仿宋" w:cs="仿宋"/>
          <w:b w:val="0"/>
          <w:bCs w:val="0"/>
          <w:color w:val="000000" w:themeColor="text1"/>
          <w:sz w:val="28"/>
          <w:szCs w:val="28"/>
          <w:highlight w:val="none"/>
          <w14:textFill>
            <w14:solidFill>
              <w14:schemeClr w14:val="tx1"/>
            </w14:solidFill>
          </w14:textFill>
        </w:rPr>
        <w:t>第一节 政府采购合同协议书</w:t>
      </w:r>
      <w:bookmarkEnd w:id="68"/>
    </w:p>
    <w:p w14:paraId="62215469">
      <w:pPr>
        <w:pStyle w:val="5"/>
        <w:adjustRightInd w:val="0"/>
        <w:snapToGrid w:val="0"/>
        <w:spacing w:beforeLines="0" w:line="400" w:lineRule="exact"/>
        <w:jc w:val="center"/>
        <w:rPr>
          <w:rFonts w:hint="eastAsia" w:ascii="仿宋" w:hAnsi="仿宋" w:eastAsia="仿宋" w:cs="仿宋"/>
          <w:b w:val="0"/>
          <w:bCs w:val="0"/>
          <w:color w:val="000000" w:themeColor="text1"/>
          <w:sz w:val="28"/>
          <w:szCs w:val="28"/>
          <w:highlight w:val="none"/>
          <w14:textFill>
            <w14:solidFill>
              <w14:schemeClr w14:val="tx1"/>
            </w14:solidFill>
          </w14:textFill>
        </w:rPr>
      </w:pPr>
    </w:p>
    <w:p w14:paraId="2389BD82">
      <w:pPr>
        <w:adjustRightInd w:val="0"/>
        <w:snapToGrid w:val="0"/>
        <w:spacing w:before="0" w:beforeLines="0"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甲方（全称）：</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（采购人</w:t>
      </w:r>
      <w:r>
        <w:rPr>
          <w:rFonts w:hint="eastAsia" w:ascii="仿宋" w:hAnsi="仿宋" w:eastAsia="仿宋" w:cs="仿宋"/>
          <w:color w:val="000000" w:themeColor="text1"/>
          <w:szCs w:val="21"/>
          <w:highlight w:val="none"/>
          <w:lang w:eastAsia="zh-CN"/>
          <w14:textFill>
            <w14:solidFill>
              <w14:schemeClr w14:val="tx1"/>
            </w14:solidFill>
          </w14:textFill>
        </w:rPr>
        <w:t>、受采购人委托签订合同的单位</w:t>
      </w:r>
      <w:r>
        <w:rPr>
          <w:rFonts w:hint="eastAsia" w:ascii="仿宋" w:hAnsi="仿宋" w:eastAsia="仿宋" w:cs="仿宋"/>
          <w:color w:val="000000" w:themeColor="text1"/>
          <w:szCs w:val="21"/>
          <w:highlight w:val="none"/>
          <w14:textFill>
            <w14:solidFill>
              <w14:schemeClr w14:val="tx1"/>
            </w14:solidFill>
          </w14:textFill>
        </w:rPr>
        <w:t>或采购</w:t>
      </w:r>
      <w:r>
        <w:rPr>
          <w:rFonts w:hint="eastAsia" w:ascii="仿宋" w:hAnsi="仿宋" w:eastAsia="仿宋" w:cs="仿宋"/>
          <w:color w:val="000000" w:themeColor="text1"/>
          <w:szCs w:val="21"/>
          <w:highlight w:val="none"/>
          <w:lang w:val="en-US" w:eastAsia="zh-CN"/>
          <w14:textFill>
            <w14:solidFill>
              <w14:schemeClr w14:val="tx1"/>
            </w14:solidFill>
          </w14:textFill>
        </w:rPr>
        <w:tab/>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文件约定的合同甲方）</w:t>
      </w:r>
    </w:p>
    <w:p w14:paraId="01F18D08">
      <w:pPr>
        <w:adjustRightInd w:val="0"/>
        <w:snapToGrid w:val="0"/>
        <w:spacing w:before="0" w:beforeLines="0"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乙方</w:t>
      </w:r>
      <w:r>
        <w:rPr>
          <w:rFonts w:hint="eastAsia" w:ascii="仿宋" w:hAnsi="仿宋" w:eastAsia="仿宋" w:cs="仿宋"/>
          <w:color w:val="000000" w:themeColor="text1"/>
          <w:szCs w:val="21"/>
          <w:highlight w:val="none"/>
          <w:lang w:val="en-US" w:eastAsia="zh-CN"/>
          <w14:textFill>
            <w14:solidFill>
              <w14:schemeClr w14:val="tx1"/>
            </w14:solidFill>
          </w14:textFill>
        </w:rPr>
        <w:t>1</w:t>
      </w:r>
      <w:r>
        <w:rPr>
          <w:rFonts w:hint="eastAsia" w:ascii="仿宋" w:hAnsi="仿宋" w:eastAsia="仿宋" w:cs="仿宋"/>
          <w:color w:val="000000" w:themeColor="text1"/>
          <w:szCs w:val="21"/>
          <w:highlight w:val="none"/>
          <w14:textFill>
            <w14:solidFill>
              <w14:schemeClr w14:val="tx1"/>
            </w14:solidFill>
          </w14:textFill>
        </w:rPr>
        <w:t>（全称）：</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（供应商）</w:t>
      </w:r>
    </w:p>
    <w:p w14:paraId="5035A991">
      <w:pPr>
        <w:adjustRightInd w:val="0"/>
        <w:snapToGrid w:val="0"/>
        <w:spacing w:before="0" w:beforeLines="0"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乙方2（全称）：</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（联合体成员供应商或其他合同主体）（如有）</w:t>
      </w:r>
    </w:p>
    <w:p w14:paraId="7426405E">
      <w:pPr>
        <w:adjustRightInd w:val="0"/>
        <w:snapToGrid w:val="0"/>
        <w:spacing w:before="0" w:beforeLines="0" w:line="400" w:lineRule="exac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乙方</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en-US" w:eastAsia="zh-CN"/>
          <w14:textFill>
            <w14:solidFill>
              <w14:schemeClr w14:val="tx1"/>
            </w14:solidFill>
          </w14:textFill>
        </w:rPr>
        <w:t>（全称）</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（联合体成员供应商或其他合同主体）（如有）</w:t>
      </w:r>
    </w:p>
    <w:p w14:paraId="752A1680">
      <w:pPr>
        <w:spacing w:beforeLines="0" w:line="400" w:lineRule="exact"/>
        <w:rPr>
          <w:rFonts w:hint="eastAsia" w:ascii="仿宋" w:hAnsi="仿宋" w:eastAsia="仿宋" w:cs="仿宋"/>
          <w:color w:val="000000" w:themeColor="text1"/>
          <w:highlight w:val="none"/>
          <w:lang w:val="en-US" w:eastAsia="zh-CN"/>
          <w14:textFill>
            <w14:solidFill>
              <w14:schemeClr w14:val="tx1"/>
            </w14:solidFill>
          </w14:textFill>
        </w:rPr>
      </w:pPr>
    </w:p>
    <w:p w14:paraId="2F058426">
      <w:pPr>
        <w:pStyle w:val="24"/>
        <w:adjustRightInd w:val="0"/>
        <w:snapToGrid w:val="0"/>
        <w:spacing w:before="0" w:beforeLines="0" w:after="0" w:line="400" w:lineRule="exact"/>
        <w:ind w:left="0" w:leftChars="0"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依据《中华人民共和国民法典》</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《中华人民共和国政府采购法》等有关的法律法规，以及</w:t>
      </w:r>
      <w:r>
        <w:rPr>
          <w:rFonts w:hint="eastAsia" w:ascii="仿宋" w:hAnsi="仿宋" w:eastAsia="仿宋" w:cs="仿宋"/>
          <w:i w:val="0"/>
          <w:iCs w:val="0"/>
          <w:color w:val="000000" w:themeColor="text1"/>
          <w:szCs w:val="21"/>
          <w:highlight w:val="none"/>
          <w:u w:val="none"/>
          <w:lang w:eastAsia="zh-CN"/>
          <w14:textFill>
            <w14:solidFill>
              <w14:schemeClr w14:val="tx1"/>
            </w14:solidFill>
          </w14:textFill>
        </w:rPr>
        <w:t>本采购项目</w:t>
      </w:r>
      <w:r>
        <w:rPr>
          <w:rFonts w:hint="eastAsia" w:ascii="仿宋" w:hAnsi="仿宋" w:eastAsia="仿宋" w:cs="仿宋"/>
          <w:color w:val="000000" w:themeColor="text1"/>
          <w:szCs w:val="21"/>
          <w:highlight w:val="none"/>
          <w14:textFill>
            <w14:solidFill>
              <w14:schemeClr w14:val="tx1"/>
            </w14:solidFill>
          </w14:textFill>
        </w:rPr>
        <w:t>的</w:t>
      </w:r>
      <w:r>
        <w:rPr>
          <w:rFonts w:hint="eastAsia" w:ascii="仿宋" w:hAnsi="仿宋" w:eastAsia="仿宋" w:cs="仿宋"/>
          <w:color w:val="000000" w:themeColor="text1"/>
          <w:szCs w:val="21"/>
          <w:highlight w:val="none"/>
          <w:lang w:eastAsia="zh-CN"/>
          <w14:textFill>
            <w14:solidFill>
              <w14:schemeClr w14:val="tx1"/>
            </w14:solidFill>
          </w14:textFill>
        </w:rPr>
        <w:t>招标</w:t>
      </w:r>
      <w:r>
        <w:rPr>
          <w:rFonts w:hint="eastAsia" w:ascii="仿宋" w:hAnsi="仿宋" w:eastAsia="仿宋" w:cs="仿宋"/>
          <w:color w:val="000000" w:themeColor="text1"/>
          <w:szCs w:val="21"/>
          <w:highlight w:val="none"/>
          <w:lang w:val="en-US" w:eastAsia="zh-CN"/>
          <w14:textFill>
            <w14:solidFill>
              <w14:schemeClr w14:val="tx1"/>
            </w14:solidFill>
          </w14:textFill>
        </w:rPr>
        <w:t>/谈判</w:t>
      </w:r>
      <w:r>
        <w:rPr>
          <w:rFonts w:hint="eastAsia" w:ascii="仿宋" w:hAnsi="仿宋" w:eastAsia="仿宋" w:cs="仿宋"/>
          <w:color w:val="000000" w:themeColor="text1"/>
          <w:szCs w:val="21"/>
          <w:highlight w:val="none"/>
          <w:lang w:eastAsia="zh-CN"/>
          <w14:textFill>
            <w14:solidFill>
              <w14:schemeClr w14:val="tx1"/>
            </w14:solidFill>
          </w14:textFill>
        </w:rPr>
        <w:t>文件等</w:t>
      </w:r>
      <w:r>
        <w:rPr>
          <w:rFonts w:hint="eastAsia" w:ascii="仿宋" w:hAnsi="仿宋" w:eastAsia="仿宋" w:cs="仿宋"/>
          <w:color w:val="000000" w:themeColor="text1"/>
          <w:szCs w:val="21"/>
          <w:highlight w:val="none"/>
          <w14:textFill>
            <w14:solidFill>
              <w14:schemeClr w14:val="tx1"/>
            </w14:solidFill>
          </w14:textFill>
        </w:rPr>
        <w:t>采购文件</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 xml:space="preserve">乙方的《投标（响应）文件》及《中标（成交）通知书》，甲乙双方同意签订本合同。具体情况及要求如下：     </w:t>
      </w:r>
    </w:p>
    <w:p w14:paraId="69CAB958">
      <w:pPr>
        <w:numPr>
          <w:ilvl w:val="0"/>
          <w:numId w:val="44"/>
        </w:numPr>
        <w:adjustRightInd w:val="0"/>
        <w:snapToGrid w:val="0"/>
        <w:spacing w:before="0" w:beforeLines="0" w:line="400" w:lineRule="exact"/>
        <w:ind w:firstLine="422"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项目信息</w:t>
      </w:r>
    </w:p>
    <w:p w14:paraId="63805E27">
      <w:pPr>
        <w:pStyle w:val="24"/>
        <w:numPr>
          <w:ilvl w:val="0"/>
          <w:numId w:val="45"/>
        </w:numPr>
        <w:adjustRightInd w:val="0"/>
        <w:snapToGrid w:val="0"/>
        <w:spacing w:before="0" w:beforeLines="0" w:after="0" w:line="400" w:lineRule="exact"/>
        <w:ind w:left="0" w:leftChars="0" w:firstLine="48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采购项目名称：</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08F46A81">
      <w:pPr>
        <w:pStyle w:val="24"/>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000000" w:themeColor="text1"/>
          <w:szCs w:val="21"/>
          <w:highlight w:val="none"/>
          <w:u w:val="none"/>
          <w:lang w:val="en-US" w:eastAsia="zh-CN"/>
          <w14:textFill>
            <w14:solidFill>
              <w14:schemeClr w14:val="tx1"/>
            </w14:solidFill>
          </w14:textFill>
        </w:rPr>
      </w:pP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采购项目编号：</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48E7E88F">
      <w:pPr>
        <w:pStyle w:val="24"/>
        <w:adjustRightInd w:val="0"/>
        <w:snapToGrid w:val="0"/>
        <w:spacing w:before="0" w:beforeLines="0" w:after="0" w:line="400" w:lineRule="exact"/>
        <w:ind w:left="0" w:leftChars="0" w:firstLine="48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（2）采购计划编号：</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 xml:space="preserve"> </w:t>
      </w:r>
    </w:p>
    <w:p w14:paraId="4FD23B12">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（3）项目内容：</w:t>
      </w:r>
    </w:p>
    <w:p w14:paraId="1A8D7D99">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采购标的及数量</w:t>
      </w:r>
      <w:r>
        <w:rPr>
          <w:rFonts w:hint="eastAsia" w:ascii="仿宋" w:hAnsi="仿宋" w:eastAsia="仿宋" w:cs="仿宋"/>
          <w:color w:val="000000" w:themeColor="text1"/>
          <w:szCs w:val="21"/>
          <w:highlight w:val="none"/>
          <w:lang w:val="en-US" w:eastAsia="zh-CN"/>
          <w14:textFill>
            <w14:solidFill>
              <w14:schemeClr w14:val="tx1"/>
            </w14:solidFill>
          </w14:textFill>
        </w:rPr>
        <w:t>（台/套</w:t>
      </w:r>
      <w:r>
        <w:rPr>
          <w:rFonts w:hint="eastAsia" w:ascii="仿宋" w:hAnsi="仿宋" w:eastAsia="仿宋" w:cs="仿宋"/>
          <w:color w:val="000000" w:themeColor="text1"/>
          <w:szCs w:val="21"/>
          <w:highlight w:val="none"/>
          <w:lang w:val="en" w:eastAsia="zh-CN"/>
          <w14:textFill>
            <w14:solidFill>
              <w14:schemeClr w14:val="tx1"/>
            </w14:solidFill>
          </w14:textFill>
        </w:rPr>
        <w:t>/个/架/组等</w:t>
      </w:r>
      <w:r>
        <w:rPr>
          <w:rFonts w:hint="eastAsia" w:ascii="仿宋" w:hAnsi="仿宋" w:eastAsia="仿宋" w:cs="仿宋"/>
          <w:color w:val="000000" w:themeColor="text1"/>
          <w:szCs w:val="21"/>
          <w:highlight w:val="none"/>
          <w:lang w:val="en-US" w:eastAsia="zh-CN"/>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p>
    <w:p w14:paraId="4B8A278F">
      <w:pPr>
        <w:numPr>
          <w:ilvl w:val="-1"/>
          <w:numId w:val="0"/>
        </w:num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lang w:val="en" w:eastAsia="zh-CN"/>
          <w14:textFill>
            <w14:solidFill>
              <w14:schemeClr w14:val="tx1"/>
            </w14:solidFill>
          </w14:textFill>
        </w:rPr>
      </w:pP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品牌：</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none"/>
          <w:lang w:val="en"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规格型号：</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 w:eastAsia="zh-CN"/>
          <w14:textFill>
            <w14:solidFill>
              <w14:schemeClr w14:val="tx1"/>
            </w14:solidFill>
          </w14:textFill>
        </w:rPr>
        <w:t xml:space="preserve">   </w:t>
      </w:r>
    </w:p>
    <w:p w14:paraId="051BBBB3">
      <w:pPr>
        <w:adjustRightInd w:val="0"/>
        <w:snapToGrid w:val="0"/>
        <w:spacing w:before="0" w:beforeLines="0" w:line="400" w:lineRule="exact"/>
        <w:ind w:firstLine="945" w:firstLineChars="45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u w:val="none"/>
          <w:lang w:val="en-US" w:eastAsia="zh-CN"/>
          <w14:textFill>
            <w14:solidFill>
              <w14:schemeClr w14:val="tx1"/>
            </w14:solidFill>
          </w14:textFill>
        </w:rPr>
        <w:t>采购标的的技术要求、商务要求具体见附件。</w:t>
      </w:r>
    </w:p>
    <w:p w14:paraId="43BBF545">
      <w:pPr>
        <w:numPr>
          <w:ilvl w:val="-1"/>
          <w:numId w:val="0"/>
        </w:numPr>
        <w:adjustRightInd w:val="0"/>
        <w:snapToGrid w:val="0"/>
        <w:spacing w:before="0" w:beforeLines="0" w:line="400" w:lineRule="exact"/>
        <w:ind w:firstLine="945" w:firstLineChars="45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①涉及信息类产品，请填写该产品关键部件的品牌、型号：</w:t>
      </w:r>
    </w:p>
    <w:p w14:paraId="6EFD183B">
      <w:pPr>
        <w:numPr>
          <w:ilvl w:val="-1"/>
          <w:numId w:val="0"/>
        </w:numPr>
        <w:adjustRightInd w:val="0"/>
        <w:snapToGrid w:val="0"/>
        <w:spacing w:before="0" w:beforeLines="0" w:line="400" w:lineRule="exact"/>
        <w:ind w:firstLine="420" w:firstLineChars="200"/>
        <w:rPr>
          <w:rFonts w:hint="eastAsia" w:ascii="仿宋" w:hAnsi="仿宋" w:eastAsia="仿宋" w:cs="仿宋"/>
          <w:color w:val="000000" w:themeColor="text1"/>
          <w:kern w:val="0"/>
          <w:szCs w:val="21"/>
          <w:highlight w:val="none"/>
          <w:u w:val="singl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标的名称：</w:t>
      </w:r>
      <w:r>
        <w:rPr>
          <w:rFonts w:hint="eastAsia" w:ascii="仿宋" w:hAnsi="仿宋" w:eastAsia="仿宋" w:cs="仿宋"/>
          <w:color w:val="000000" w:themeColor="text1"/>
          <w:kern w:val="0"/>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u w:val="single"/>
          <w:lang w:val="en"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u w:val="single"/>
          <w:lang w:val="en-US" w:eastAsia="zh-CN"/>
          <w14:textFill>
            <w14:solidFill>
              <w14:schemeClr w14:val="tx1"/>
            </w14:solidFill>
          </w14:textFill>
        </w:rPr>
        <w:t xml:space="preserve">    </w:t>
      </w:r>
    </w:p>
    <w:p w14:paraId="1EFF9904">
      <w:pPr>
        <w:numPr>
          <w:ilvl w:val="-1"/>
          <w:numId w:val="0"/>
        </w:num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关键部件：</w:t>
      </w:r>
      <w:r>
        <w:rPr>
          <w:rFonts w:hint="eastAsia" w:ascii="仿宋" w:hAnsi="仿宋" w:eastAsia="仿宋" w:cs="仿宋"/>
          <w:color w:val="000000" w:themeColor="text1"/>
          <w:kern w:val="0"/>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品牌：</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型号：</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p>
    <w:p w14:paraId="75703B5F">
      <w:pPr>
        <w:pStyle w:val="71"/>
        <w:spacing w:beforeLines="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关键部件</w:t>
      </w:r>
      <w:r>
        <w:rPr>
          <w:rFonts w:hint="eastAsia" w:ascii="仿宋" w:hAnsi="仿宋" w:eastAsia="仿宋" w:cs="仿宋"/>
          <w:color w:val="000000" w:themeColor="text1"/>
          <w:sz w:val="21"/>
          <w:szCs w:val="21"/>
          <w:highlight w:val="none"/>
          <w:lang w:val="en-US" w:eastAsia="zh-CN"/>
          <w14:textFill>
            <w14:solidFill>
              <w14:schemeClr w14:val="tx1"/>
            </w14:solidFill>
          </w14:textFill>
        </w:rPr>
        <w:t>：</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品牌：</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型号：</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w:t>
      </w:r>
    </w:p>
    <w:p w14:paraId="7E19BECA">
      <w:pPr>
        <w:pStyle w:val="71"/>
        <w:spacing w:beforeLines="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关键部件：</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品牌：</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型号：</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p>
    <w:p w14:paraId="3AF17749">
      <w:pPr>
        <w:pStyle w:val="71"/>
        <w:numPr>
          <w:ilvl w:val="-1"/>
          <w:numId w:val="0"/>
        </w:numPr>
        <w:adjustRightInd w:val="0"/>
        <w:snapToGrid w:val="0"/>
        <w:spacing w:before="0" w:beforeLines="0" w:line="400" w:lineRule="exact"/>
        <w:ind w:firstLine="0" w:firstLineChars="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（注：关键部件是指财政部会同有关部门发布的政府采购需求标准规定的需要通过国家有关部门指定的测评机构开展的安全可靠测评的软硬件，如CPU芯片、操作系统、数据库等。）</w:t>
      </w:r>
    </w:p>
    <w:p w14:paraId="4BDD21B2">
      <w:pPr>
        <w:pStyle w:val="71"/>
        <w:numPr>
          <w:ilvl w:val="-1"/>
          <w:numId w:val="0"/>
        </w:numPr>
        <w:adjustRightInd w:val="0"/>
        <w:snapToGrid w:val="0"/>
        <w:spacing w:before="0" w:beforeLines="0" w:line="400" w:lineRule="exact"/>
        <w:ind w:firstLine="0" w:firstLineChars="0"/>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②涉及车辆采购，请填写是否属于新能源汽车：</w:t>
      </w:r>
    </w:p>
    <w:p w14:paraId="7E8475A1">
      <w:pPr>
        <w:pStyle w:val="71"/>
        <w:numPr>
          <w:ilvl w:val="-1"/>
          <w:numId w:val="0"/>
        </w:numPr>
        <w:adjustRightInd w:val="0"/>
        <w:snapToGrid w:val="0"/>
        <w:spacing w:before="0" w:beforeLines="0" w:line="400" w:lineRule="exact"/>
        <w:ind w:firstLine="0" w:firstLineChars="0"/>
        <w:rPr>
          <w:rFonts w:hint="eastAsia" w:ascii="仿宋" w:hAnsi="仿宋" w:eastAsia="仿宋" w:cs="仿宋"/>
          <w:i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14:textFill>
            <w14:solidFill>
              <w14:schemeClr w14:val="tx1"/>
            </w14:solidFill>
          </w14:textFill>
        </w:rPr>
        <w:t>是</w:t>
      </w:r>
      <w:r>
        <w:rPr>
          <w:rFonts w:hint="eastAsia" w:ascii="仿宋" w:hAnsi="仿宋" w:eastAsia="仿宋" w:cs="仿宋"/>
          <w:iCs w:val="0"/>
          <w:color w:val="000000" w:themeColor="text1"/>
          <w:sz w:val="21"/>
          <w:szCs w:val="21"/>
          <w:highlight w:val="none"/>
          <w:lang w:eastAsia="zh-CN"/>
          <w14:textFill>
            <w14:solidFill>
              <w14:schemeClr w14:val="tx1"/>
            </w14:solidFill>
          </w14:textFill>
        </w:rPr>
        <w:t>，《政府采购品目分类目录》底级品目名称</w:t>
      </w:r>
      <w:r>
        <w:rPr>
          <w:rFonts w:hint="eastAsia" w:ascii="仿宋" w:hAnsi="仿宋" w:eastAsia="仿宋" w:cs="仿宋"/>
          <w:color w:val="000000" w:themeColor="text1"/>
          <w:sz w:val="21"/>
          <w:szCs w:val="21"/>
          <w:highlight w:val="none"/>
          <w:lang w:val="en-US" w:eastAsia="zh-CN"/>
          <w14:textFill>
            <w14:solidFill>
              <w14:schemeClr w14:val="tx1"/>
            </w14:solidFill>
          </w14:textFill>
        </w:rPr>
        <w:t>：</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数量：</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金额：</w:t>
      </w:r>
      <w:r>
        <w:rPr>
          <w:rFonts w:hint="eastAsia" w:ascii="仿宋" w:hAnsi="仿宋" w:eastAsia="仿宋" w:cs="仿宋"/>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p>
    <w:p w14:paraId="01495739">
      <w:pPr>
        <w:pStyle w:val="71"/>
        <w:numPr>
          <w:ilvl w:val="-1"/>
          <w:numId w:val="0"/>
        </w:numPr>
        <w:adjustRightInd w:val="0"/>
        <w:snapToGrid w:val="0"/>
        <w:spacing w:before="0" w:beforeLines="0" w:line="400" w:lineRule="exact"/>
        <w:ind w:firstLine="0" w:firstLineChars="0"/>
        <w:rPr>
          <w:rFonts w:hint="eastAsia" w:ascii="仿宋" w:hAnsi="仿宋" w:eastAsia="仿宋" w:cs="仿宋"/>
          <w:iCs w:val="0"/>
          <w:color w:val="000000" w:themeColor="text1"/>
          <w:sz w:val="21"/>
          <w:szCs w:val="21"/>
          <w:highlight w:val="none"/>
          <w:lang w:eastAsia="zh-CN"/>
          <w14:textFill>
            <w14:solidFill>
              <w14:schemeClr w14:val="tx1"/>
            </w14:solidFill>
          </w14:textFill>
        </w:rPr>
      </w:pP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否</w:t>
      </w:r>
    </w:p>
    <w:p w14:paraId="40D65EC6">
      <w:pPr>
        <w:pStyle w:val="71"/>
        <w:numPr>
          <w:ilvl w:val="-1"/>
          <w:numId w:val="0"/>
        </w:numPr>
        <w:adjustRightInd w:val="0"/>
        <w:snapToGrid w:val="0"/>
        <w:spacing w:before="0" w:beforeLines="0" w:line="400" w:lineRule="exact"/>
        <w:ind w:left="0" w:firstLine="0" w:firstLineChars="0"/>
        <w:rPr>
          <w:rFonts w:hint="eastAsia" w:ascii="仿宋" w:hAnsi="仿宋" w:eastAsia="仿宋" w:cs="仿宋"/>
          <w:i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lang w:val="en" w:eastAsia="zh-CN"/>
          <w14:textFill>
            <w14:solidFill>
              <w14:schemeClr w14:val="tx1"/>
            </w14:solidFill>
          </w14:textFill>
        </w:rPr>
        <w:t>4</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）政府采购组织形式：</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政府集中采购</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部门集中采购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分散采购</w:t>
      </w:r>
    </w:p>
    <w:p w14:paraId="7E9FBFEE">
      <w:pPr>
        <w:pStyle w:val="7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000000" w:themeColor="text1"/>
          <w:sz w:val="21"/>
          <w:szCs w:val="21"/>
          <w:highlight w:val="none"/>
          <w:lang w:eastAsia="zh-CN"/>
          <w14:textFill>
            <w14:solidFill>
              <w14:schemeClr w14:val="tx1"/>
            </w14:solidFill>
          </w14:textFill>
        </w:rPr>
      </w:pP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w:t>
      </w:r>
      <w:r>
        <w:rPr>
          <w:rFonts w:hint="eastAsia" w:ascii="仿宋" w:hAnsi="仿宋" w:eastAsia="仿宋" w:cs="仿宋"/>
          <w:iCs w:val="0"/>
          <w:color w:val="000000" w:themeColor="text1"/>
          <w:sz w:val="21"/>
          <w:szCs w:val="21"/>
          <w:highlight w:val="none"/>
          <w:lang w:val="en" w:eastAsia="zh-CN"/>
          <w14:textFill>
            <w14:solidFill>
              <w14:schemeClr w14:val="tx1"/>
            </w14:solidFill>
          </w14:textFill>
        </w:rPr>
        <w:t>5</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）政府采购方式：</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公开招标</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邀请招标</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竞争性谈判</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竞争性磋商</w:t>
      </w:r>
    </w:p>
    <w:p w14:paraId="5A81AEBC">
      <w:pPr>
        <w:pStyle w:val="7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询价</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单一来源</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框架协议</w:t>
      </w:r>
      <w:r>
        <w:rPr>
          <w:rFonts w:hint="eastAsia" w:ascii="仿宋" w:hAnsi="仿宋" w:eastAsia="仿宋" w:cs="仿宋"/>
          <w:iCs w:val="0"/>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 w:val="21"/>
          <w:szCs w:val="21"/>
          <w:highlight w:val="none"/>
          <w14:textFill>
            <w14:solidFill>
              <w14:schemeClr w14:val="tx1"/>
            </w14:solidFill>
          </w14:textFill>
        </w:rPr>
        <w:sym w:font="Wingdings" w:char="00A8"/>
      </w:r>
      <w:r>
        <w:rPr>
          <w:rFonts w:hint="eastAsia" w:ascii="仿宋" w:hAnsi="仿宋" w:eastAsia="仿宋" w:cs="仿宋"/>
          <w:iCs w:val="0"/>
          <w:color w:val="000000" w:themeColor="text1"/>
          <w:sz w:val="21"/>
          <w:szCs w:val="21"/>
          <w:highlight w:val="none"/>
          <w:lang w:eastAsia="zh-CN"/>
          <w14:textFill>
            <w14:solidFill>
              <w14:schemeClr w14:val="tx1"/>
            </w14:solidFill>
          </w14:textFill>
        </w:rPr>
        <w:t>其他：</w:t>
      </w:r>
      <w:r>
        <w:rPr>
          <w:rFonts w:hint="eastAsia" w:ascii="仿宋" w:hAnsi="仿宋" w:eastAsia="仿宋" w:cs="仿宋"/>
          <w:iCs w:val="0"/>
          <w:color w:val="000000" w:themeColor="text1"/>
          <w:sz w:val="21"/>
          <w:szCs w:val="21"/>
          <w:highlight w:val="none"/>
          <w:u w:val="single"/>
          <w:lang w:val="en-US" w:eastAsia="zh-CN"/>
          <w14:textFill>
            <w14:solidFill>
              <w14:schemeClr w14:val="tx1"/>
            </w14:solidFill>
          </w14:textFill>
        </w:rPr>
        <w:t xml:space="preserve">          </w:t>
      </w:r>
    </w:p>
    <w:p w14:paraId="1D7B57E1">
      <w:pPr>
        <w:pStyle w:val="7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000000" w:themeColor="text1"/>
          <w:sz w:val="21"/>
          <w:szCs w:val="21"/>
          <w:highlight w:val="none"/>
          <w:u w:val="none"/>
          <w:lang w:val="en-US" w:eastAsia="zh-CN"/>
          <w14:textFill>
            <w14:solidFill>
              <w14:schemeClr w14:val="tx1"/>
            </w14:solidFill>
          </w14:textFill>
        </w:rPr>
      </w:pPr>
      <w:r>
        <w:rPr>
          <w:rFonts w:hint="eastAsia" w:ascii="仿宋" w:hAnsi="仿宋" w:eastAsia="仿宋" w:cs="仿宋"/>
          <w:iCs w:val="0"/>
          <w:color w:val="000000" w:themeColor="text1"/>
          <w:sz w:val="21"/>
          <w:szCs w:val="21"/>
          <w:highlight w:val="none"/>
          <w:u w:val="none"/>
          <w:lang w:val="en-US" w:eastAsia="zh-CN"/>
          <w14:textFill>
            <w14:solidFill>
              <w14:schemeClr w14:val="tx1"/>
            </w14:solidFill>
          </w14:textFill>
        </w:rPr>
        <w:t>（注：在框架协议采购的第二阶段，可选择使用该合同文本）</w:t>
      </w:r>
    </w:p>
    <w:p w14:paraId="33CE40E7">
      <w:pPr>
        <w:pStyle w:val="71"/>
        <w:numPr>
          <w:ilvl w:val="-1"/>
          <w:numId w:val="0"/>
        </w:numPr>
        <w:adjustRightInd w:val="0"/>
        <w:snapToGrid w:val="0"/>
        <w:spacing w:before="0" w:beforeLines="0" w:line="400" w:lineRule="exact"/>
        <w:ind w:firstLine="220" w:firstLineChars="100"/>
        <w:rPr>
          <w:rFonts w:hint="eastAsia" w:ascii="仿宋" w:hAnsi="仿宋" w:eastAsia="仿宋" w:cs="仿宋"/>
          <w:color w:val="000000" w:themeColor="text1"/>
          <w:w w:val="100"/>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 w:eastAsia="zh-CN"/>
          <w14:textFill>
            <w14:solidFill>
              <w14:schemeClr w14:val="tx1"/>
            </w14:solidFill>
          </w14:textFill>
        </w:rPr>
        <w:t>6</w:t>
      </w:r>
      <w:r>
        <w:rPr>
          <w:rFonts w:hint="eastAsia" w:ascii="仿宋" w:hAnsi="仿宋" w:eastAsia="仿宋" w:cs="仿宋"/>
          <w:color w:val="000000" w:themeColor="text1"/>
          <w:szCs w:val="21"/>
          <w:highlight w:val="none"/>
          <w:lang w:val="en-US" w:eastAsia="zh-CN"/>
          <w14:textFill>
            <w14:solidFill>
              <w14:schemeClr w14:val="tx1"/>
            </w14:solidFill>
          </w14:textFill>
        </w:rPr>
        <w:t>）</w:t>
      </w:r>
      <w:r>
        <w:rPr>
          <w:rFonts w:hint="eastAsia" w:ascii="仿宋" w:hAnsi="仿宋" w:eastAsia="仿宋" w:cs="仿宋"/>
          <w:color w:val="000000" w:themeColor="text1"/>
          <w:w w:val="100"/>
          <w:kern w:val="2"/>
          <w:sz w:val="21"/>
          <w:szCs w:val="21"/>
          <w:highlight w:val="none"/>
          <w:lang w:val="en-US" w:eastAsia="zh-CN" w:bidi="ar-SA"/>
          <w14:textFill>
            <w14:solidFill>
              <w14:schemeClr w14:val="tx1"/>
            </w14:solidFill>
          </w14:textFill>
        </w:rPr>
        <w:t>中标（成交）采购标的制造商是否为中小企业：</w:t>
      </w:r>
      <w:r>
        <w:rPr>
          <w:rFonts w:hint="eastAsia" w:ascii="仿宋" w:hAnsi="仿宋" w:eastAsia="仿宋" w:cs="仿宋"/>
          <w:color w:val="000000" w:themeColor="text1"/>
          <w:w w:val="100"/>
          <w:kern w:val="2"/>
          <w:sz w:val="21"/>
          <w:szCs w:val="21"/>
          <w:highlight w:val="none"/>
          <w:lang w:val="en-US" w:eastAsia="zh-CN" w:bidi="ar-SA"/>
          <w14:textFill>
            <w14:solidFill>
              <w14:schemeClr w14:val="tx1"/>
            </w14:solidFill>
          </w14:textFill>
        </w:rPr>
        <w:sym w:font="Wingdings" w:char="00A8"/>
      </w:r>
      <w:r>
        <w:rPr>
          <w:rFonts w:hint="eastAsia" w:ascii="仿宋" w:hAnsi="仿宋" w:eastAsia="仿宋" w:cs="仿宋"/>
          <w:color w:val="000000" w:themeColor="text1"/>
          <w:w w:val="100"/>
          <w:kern w:val="2"/>
          <w:sz w:val="21"/>
          <w:szCs w:val="21"/>
          <w:highlight w:val="none"/>
          <w:lang w:val="en-US" w:eastAsia="zh-CN" w:bidi="ar-SA"/>
          <w14:textFill>
            <w14:solidFill>
              <w14:schemeClr w14:val="tx1"/>
            </w14:solidFill>
          </w14:textFill>
        </w:rPr>
        <w:t xml:space="preserve">是      </w:t>
      </w:r>
      <w:r>
        <w:rPr>
          <w:rFonts w:hint="eastAsia" w:ascii="仿宋" w:hAnsi="仿宋" w:eastAsia="仿宋" w:cs="仿宋"/>
          <w:color w:val="000000" w:themeColor="text1"/>
          <w:w w:val="100"/>
          <w:kern w:val="2"/>
          <w:sz w:val="21"/>
          <w:szCs w:val="21"/>
          <w:highlight w:val="none"/>
          <w:lang w:val="en-US" w:eastAsia="zh-CN" w:bidi="ar-SA"/>
          <w14:textFill>
            <w14:solidFill>
              <w14:schemeClr w14:val="tx1"/>
            </w14:solidFill>
          </w14:textFill>
        </w:rPr>
        <w:sym w:font="Wingdings" w:char="00A8"/>
      </w:r>
      <w:r>
        <w:rPr>
          <w:rFonts w:hint="eastAsia" w:ascii="仿宋" w:hAnsi="仿宋" w:eastAsia="仿宋" w:cs="仿宋"/>
          <w:color w:val="000000" w:themeColor="text1"/>
          <w:w w:val="100"/>
          <w:kern w:val="2"/>
          <w:sz w:val="21"/>
          <w:szCs w:val="21"/>
          <w:highlight w:val="none"/>
          <w:lang w:val="en-US" w:eastAsia="zh-CN" w:bidi="ar-SA"/>
          <w14:textFill>
            <w14:solidFill>
              <w14:schemeClr w14:val="tx1"/>
            </w14:solidFill>
          </w14:textFill>
        </w:rPr>
        <w:t>否</w:t>
      </w:r>
    </w:p>
    <w:p w14:paraId="52536233">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000000" w:themeColor="text1"/>
          <w:szCs w:val="21"/>
          <w:highlight w:val="none"/>
          <w14:textFill>
            <w14:solidFill>
              <w14:schemeClr w14:val="tx1"/>
            </w14:solidFill>
          </w14:textFill>
        </w:rPr>
      </w:pPr>
      <w:r>
        <w:rPr>
          <w:rFonts w:hint="eastAsia" w:ascii="仿宋" w:hAnsi="仿宋" w:eastAsia="仿宋" w:cs="仿宋"/>
          <w:color w:val="000000" w:themeColor="text1"/>
          <w:w w:val="100"/>
          <w:szCs w:val="21"/>
          <w:highlight w:val="none"/>
          <w:lang w:val="en-US" w:eastAsia="zh-CN"/>
          <w14:textFill>
            <w14:solidFill>
              <w14:schemeClr w14:val="tx1"/>
            </w14:solidFill>
          </w14:textFill>
        </w:rPr>
        <w:t xml:space="preserve">         本合同</w:t>
      </w:r>
      <w:r>
        <w:rPr>
          <w:rFonts w:hint="eastAsia" w:ascii="仿宋" w:hAnsi="仿宋" w:eastAsia="仿宋" w:cs="仿宋"/>
          <w:color w:val="000000" w:themeColor="text1"/>
          <w:w w:val="100"/>
          <w:szCs w:val="21"/>
          <w:highlight w:val="none"/>
          <w14:textFill>
            <w14:solidFill>
              <w14:schemeClr w14:val="tx1"/>
            </w14:solidFill>
          </w14:textFill>
        </w:rPr>
        <w:t>是否</w:t>
      </w:r>
      <w:r>
        <w:rPr>
          <w:rFonts w:hint="eastAsia" w:ascii="仿宋" w:hAnsi="仿宋" w:eastAsia="仿宋" w:cs="仿宋"/>
          <w:color w:val="000000" w:themeColor="text1"/>
          <w:w w:val="100"/>
          <w:szCs w:val="21"/>
          <w:highlight w:val="none"/>
          <w:lang w:eastAsia="zh-CN"/>
          <w14:textFill>
            <w14:solidFill>
              <w14:schemeClr w14:val="tx1"/>
            </w14:solidFill>
          </w14:textFill>
        </w:rPr>
        <w:t>为专门面向</w:t>
      </w:r>
      <w:r>
        <w:rPr>
          <w:rFonts w:hint="eastAsia" w:ascii="仿宋" w:hAnsi="仿宋" w:eastAsia="仿宋" w:cs="仿宋"/>
          <w:color w:val="000000" w:themeColor="text1"/>
          <w:w w:val="100"/>
          <w:szCs w:val="21"/>
          <w:highlight w:val="none"/>
          <w14:textFill>
            <w14:solidFill>
              <w14:schemeClr w14:val="tx1"/>
            </w14:solidFill>
          </w14:textFill>
        </w:rPr>
        <w:t>中小企业</w:t>
      </w:r>
      <w:r>
        <w:rPr>
          <w:rFonts w:hint="eastAsia" w:ascii="仿宋" w:hAnsi="仿宋" w:eastAsia="仿宋" w:cs="仿宋"/>
          <w:color w:val="000000" w:themeColor="text1"/>
          <w:w w:val="100"/>
          <w:szCs w:val="21"/>
          <w:highlight w:val="none"/>
          <w:lang w:eastAsia="zh-CN"/>
          <w14:textFill>
            <w14:solidFill>
              <w14:schemeClr w14:val="tx1"/>
            </w14:solidFill>
          </w14:textFill>
        </w:rPr>
        <w:t>的采</w:t>
      </w:r>
      <w:r>
        <w:rPr>
          <w:rFonts w:hint="eastAsia" w:ascii="仿宋" w:hAnsi="仿宋" w:eastAsia="仿宋" w:cs="仿宋"/>
          <w:color w:val="000000" w:themeColor="text1"/>
          <w:w w:val="100"/>
          <w:szCs w:val="21"/>
          <w:highlight w:val="none"/>
          <w:shd w:val="clear"/>
          <w:lang w:eastAsia="zh-CN"/>
          <w14:textFill>
            <w14:solidFill>
              <w14:schemeClr w14:val="tx1"/>
            </w14:solidFill>
          </w14:textFill>
        </w:rPr>
        <w:t>购</w:t>
      </w:r>
      <w:r>
        <w:rPr>
          <w:rFonts w:hint="eastAsia" w:ascii="仿宋" w:hAnsi="仿宋" w:eastAsia="仿宋" w:cs="仿宋"/>
          <w:color w:val="000000" w:themeColor="text1"/>
          <w:w w:val="100"/>
          <w:szCs w:val="21"/>
          <w:highlight w:val="none"/>
          <w:shd w:val="clear"/>
          <w14:textFill>
            <w14:solidFill>
              <w14:schemeClr w14:val="tx1"/>
            </w14:solidFill>
          </w14:textFill>
        </w:rPr>
        <w:t>合同</w:t>
      </w:r>
      <w:r>
        <w:rPr>
          <w:rFonts w:hint="eastAsia" w:ascii="仿宋" w:hAnsi="仿宋" w:eastAsia="仿宋" w:cs="仿宋"/>
          <w:color w:val="000000" w:themeColor="text1"/>
          <w:w w:val="100"/>
          <w:szCs w:val="21"/>
          <w:highlight w:val="none"/>
          <w:shd w:val="clear"/>
          <w:lang w:eastAsia="zh-CN"/>
          <w14:textFill>
            <w14:solidFill>
              <w14:schemeClr w14:val="tx1"/>
            </w14:solidFill>
          </w14:textFill>
        </w:rPr>
        <w:t>（中小企业预留合同）</w:t>
      </w:r>
      <w:r>
        <w:rPr>
          <w:rFonts w:hint="eastAsia" w:ascii="仿宋" w:hAnsi="仿宋" w:eastAsia="仿宋" w:cs="仿宋"/>
          <w:color w:val="000000" w:themeColor="text1"/>
          <w:szCs w:val="21"/>
          <w:highlight w:val="none"/>
          <w:shd w:val="clear"/>
          <w14:textFill>
            <w14:solidFill>
              <w14:schemeClr w14:val="tx1"/>
            </w14:solidFill>
          </w14:textFill>
        </w:rPr>
        <w:t>：</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是 </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否</w:t>
      </w:r>
    </w:p>
    <w:p w14:paraId="380C84F1">
      <w:pPr>
        <w:numPr>
          <w:ilvl w:val="-1"/>
          <w:numId w:val="0"/>
        </w:numPr>
        <w:adjustRightInd w:val="0"/>
        <w:snapToGrid w:val="0"/>
        <w:spacing w:before="0" w:beforeLines="0" w:line="400" w:lineRule="exact"/>
        <w:ind w:firstLine="0" w:firstLineChars="0"/>
        <w:rPr>
          <w:rFonts w:hint="eastAsia" w:ascii="仿宋" w:hAnsi="仿宋" w:eastAsia="仿宋" w:cs="仿宋"/>
          <w:iCs/>
          <w:color w:val="000000" w:themeColor="text1"/>
          <w:szCs w:val="2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 xml:space="preserve">         若本项目不专门面向中小企业采购，是否给予小微企业评审优惠：</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是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否</w:t>
      </w:r>
    </w:p>
    <w:p w14:paraId="66B44E3D">
      <w:pPr>
        <w:numPr>
          <w:ilvl w:val="-1"/>
          <w:numId w:val="0"/>
        </w:numPr>
        <w:adjustRightInd w:val="0"/>
        <w:snapToGrid w:val="0"/>
        <w:spacing w:before="0" w:beforeLines="0" w:line="400" w:lineRule="exact"/>
        <w:ind w:firstLine="0" w:firstLineChars="0"/>
        <w:rPr>
          <w:rFonts w:hint="eastAsia" w:ascii="仿宋" w:hAnsi="仿宋" w:eastAsia="仿宋" w:cs="仿宋"/>
          <w:iCs/>
          <w:color w:val="000000" w:themeColor="text1"/>
          <w:szCs w:val="2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 xml:space="preserve">         中标（成交）采购标的制造商是否为残疾人福利性单位：</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是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否</w:t>
      </w:r>
    </w:p>
    <w:p w14:paraId="539D6F4A">
      <w:pPr>
        <w:numPr>
          <w:ilvl w:val="0"/>
          <w:numId w:val="0"/>
        </w:numPr>
        <w:snapToGrid w:val="0"/>
        <w:spacing w:beforeLines="0" w:line="400" w:lineRule="exact"/>
        <w:ind w:firstLine="0" w:firstLineChars="0"/>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 xml:space="preserve">         中标（成交）采购标的制造商是否为监狱企业：</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是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否</w:t>
      </w:r>
    </w:p>
    <w:p w14:paraId="35441723">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）合同是否分包：</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是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否</w:t>
      </w:r>
    </w:p>
    <w:p w14:paraId="7918755E">
      <w:pPr>
        <w:adjustRightInd w:val="0"/>
        <w:snapToGrid w:val="0"/>
        <w:spacing w:before="0" w:beforeLines="0" w:line="400" w:lineRule="exact"/>
        <w:ind w:firstLine="840" w:firstLineChars="4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分包主要内容：</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77C066C9">
      <w:pPr>
        <w:adjustRightInd w:val="0"/>
        <w:snapToGrid w:val="0"/>
        <w:spacing w:before="0" w:beforeLines="0" w:line="400" w:lineRule="exact"/>
        <w:ind w:firstLine="840" w:firstLineChars="4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分包供应商</w:t>
      </w:r>
      <w:r>
        <w:rPr>
          <w:rFonts w:hint="eastAsia" w:ascii="仿宋" w:hAnsi="仿宋" w:eastAsia="仿宋" w:cs="仿宋"/>
          <w:color w:val="000000" w:themeColor="text1"/>
          <w:szCs w:val="21"/>
          <w:highlight w:val="none"/>
          <w:lang w:eastAsia="zh-CN"/>
          <w14:textFill>
            <w14:solidFill>
              <w14:schemeClr w14:val="tx1"/>
            </w14:solidFill>
          </w14:textFill>
        </w:rPr>
        <w:t>/制造商</w:t>
      </w:r>
      <w:r>
        <w:rPr>
          <w:rFonts w:hint="eastAsia" w:ascii="仿宋" w:hAnsi="仿宋" w:eastAsia="仿宋" w:cs="仿宋"/>
          <w:color w:val="000000" w:themeColor="text1"/>
          <w:szCs w:val="21"/>
          <w:highlight w:val="none"/>
          <w14:textFill>
            <w14:solidFill>
              <w14:schemeClr w14:val="tx1"/>
            </w14:solidFill>
          </w14:textFill>
        </w:rPr>
        <w:t>名称</w:t>
      </w:r>
      <w:r>
        <w:rPr>
          <w:rFonts w:hint="eastAsia" w:ascii="仿宋" w:hAnsi="仿宋" w:eastAsia="仿宋" w:cs="仿宋"/>
          <w:color w:val="000000" w:themeColor="text1"/>
          <w:szCs w:val="21"/>
          <w:highlight w:val="none"/>
          <w:lang w:eastAsia="zh-CN"/>
          <w14:textFill>
            <w14:solidFill>
              <w14:schemeClr w14:val="tx1"/>
            </w14:solidFill>
          </w14:textFill>
        </w:rPr>
        <w:t>（如供应商和制造商不同，请分别填写）</w:t>
      </w:r>
      <w:r>
        <w:rPr>
          <w:rFonts w:hint="eastAsia" w:ascii="仿宋" w:hAnsi="仿宋" w:eastAsia="仿宋" w:cs="仿宋"/>
          <w:color w:val="000000" w:themeColor="text1"/>
          <w:szCs w:val="21"/>
          <w:highlight w:val="none"/>
          <w14:textFill>
            <w14:solidFill>
              <w14:schemeClr w14:val="tx1"/>
            </w14:solidFill>
          </w14:textFill>
        </w:rPr>
        <w:t>：</w:t>
      </w:r>
    </w:p>
    <w:p w14:paraId="511DEA9A">
      <w:pPr>
        <w:adjustRightInd w:val="0"/>
        <w:snapToGrid w:val="0"/>
        <w:spacing w:before="0" w:beforeLines="0" w:line="400" w:lineRule="exact"/>
        <w:ind w:firstLine="840" w:firstLineChars="4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u w:val="non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p>
    <w:p w14:paraId="1C67BE50">
      <w:pPr>
        <w:adjustRightInd w:val="0"/>
        <w:snapToGrid w:val="0"/>
        <w:spacing w:before="0" w:beforeLines="0" w:line="400" w:lineRule="exact"/>
        <w:ind w:firstLine="840" w:firstLineChars="4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分包供应商</w:t>
      </w:r>
      <w:r>
        <w:rPr>
          <w:rFonts w:hint="eastAsia" w:ascii="仿宋" w:hAnsi="仿宋" w:eastAsia="仿宋" w:cs="仿宋"/>
          <w:color w:val="000000" w:themeColor="text1"/>
          <w:szCs w:val="21"/>
          <w:highlight w:val="none"/>
          <w:lang w:val="en-US" w:eastAsia="zh-CN"/>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制造商</w:t>
      </w:r>
      <w:r>
        <w:rPr>
          <w:rFonts w:hint="eastAsia" w:ascii="仿宋" w:hAnsi="仿宋" w:eastAsia="仿宋" w:cs="仿宋"/>
          <w:color w:val="000000" w:themeColor="text1"/>
          <w:szCs w:val="21"/>
          <w:highlight w:val="none"/>
          <w14:textFill>
            <w14:solidFill>
              <w14:schemeClr w14:val="tx1"/>
            </w14:solidFill>
          </w14:textFill>
        </w:rPr>
        <w:t>类型</w:t>
      </w:r>
      <w:r>
        <w:rPr>
          <w:rFonts w:hint="eastAsia" w:ascii="仿宋" w:hAnsi="仿宋" w:eastAsia="仿宋" w:cs="仿宋"/>
          <w:color w:val="000000" w:themeColor="text1"/>
          <w:szCs w:val="21"/>
          <w:highlight w:val="none"/>
          <w:lang w:eastAsia="zh-CN"/>
          <w14:textFill>
            <w14:solidFill>
              <w14:schemeClr w14:val="tx1"/>
            </w14:solidFill>
          </w14:textFill>
        </w:rPr>
        <w:t>（如果供应商和制造商不同，只填写制造商类型）</w:t>
      </w:r>
      <w:r>
        <w:rPr>
          <w:rFonts w:hint="eastAsia" w:ascii="仿宋" w:hAnsi="仿宋" w:eastAsia="仿宋" w:cs="仿宋"/>
          <w:color w:val="000000" w:themeColor="text1"/>
          <w:szCs w:val="21"/>
          <w:highlight w:val="none"/>
          <w14:textFill>
            <w14:solidFill>
              <w14:schemeClr w14:val="tx1"/>
            </w14:solidFill>
          </w14:textFill>
        </w:rPr>
        <w:t>：</w:t>
      </w:r>
    </w:p>
    <w:p w14:paraId="079839C6">
      <w:pPr>
        <w:adjustRightInd w:val="0"/>
        <w:snapToGrid w:val="0"/>
        <w:spacing w:beforeLines="0" w:line="400" w:lineRule="exact"/>
        <w:ind w:firstLine="840" w:firstLineChars="400"/>
        <w:rPr>
          <w:rFonts w:hint="eastAsia" w:ascii="仿宋" w:hAnsi="仿宋" w:eastAsia="仿宋" w:cs="仿宋"/>
          <w:iCs/>
          <w:color w:val="000000" w:themeColor="text1"/>
          <w:szCs w:val="21"/>
          <w:highlight w:val="none"/>
          <w:lang w:val="en-US"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大型企业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中型企业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小微型企业</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p>
    <w:p w14:paraId="1A095E54">
      <w:pPr>
        <w:adjustRightInd w:val="0"/>
        <w:snapToGrid w:val="0"/>
        <w:spacing w:beforeLines="0" w:line="400" w:lineRule="exact"/>
        <w:ind w:firstLine="840" w:firstLineChars="400"/>
        <w:rPr>
          <w:rFonts w:hint="eastAsia" w:ascii="仿宋" w:hAnsi="仿宋" w:eastAsia="仿宋" w:cs="仿宋"/>
          <w:color w:val="000000" w:themeColor="text1"/>
          <w:highlight w:val="none"/>
          <w:u w:val="none"/>
          <w:lang w:val="en-US"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残疾人福利性单位</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监狱</w:t>
      </w:r>
      <w:r>
        <w:rPr>
          <w:rFonts w:hint="eastAsia" w:ascii="仿宋" w:hAnsi="仿宋" w:eastAsia="仿宋" w:cs="仿宋"/>
          <w:iCs/>
          <w:color w:val="000000" w:themeColor="text1"/>
          <w:szCs w:val="21"/>
          <w:highlight w:val="none"/>
          <w14:textFill>
            <w14:solidFill>
              <w14:schemeClr w14:val="tx1"/>
            </w14:solidFill>
          </w14:textFill>
        </w:rPr>
        <w:t>企业</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其他</w:t>
      </w:r>
    </w:p>
    <w:p w14:paraId="25B06182">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none"/>
          <w:lang w:val="en" w:eastAsia="zh-CN"/>
          <w14:textFill>
            <w14:solidFill>
              <w14:schemeClr w14:val="tx1"/>
            </w14:solidFill>
          </w14:textFill>
        </w:rPr>
        <w:t>8</w:t>
      </w:r>
      <w:r>
        <w:rPr>
          <w:rFonts w:hint="eastAsia" w:ascii="仿宋" w:hAnsi="仿宋" w:eastAsia="仿宋" w:cs="仿宋"/>
          <w:color w:val="000000" w:themeColor="text1"/>
          <w:szCs w:val="21"/>
          <w:highlight w:val="none"/>
          <w:u w:val="none"/>
          <w:lang w:val="en-US" w:eastAsia="zh-CN"/>
          <w14:textFill>
            <w14:solidFill>
              <w14:schemeClr w14:val="tx1"/>
            </w14:solidFill>
          </w14:textFill>
        </w:rPr>
        <w:t>）中标（成交）供应商是否为外商投资企业：</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是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否</w:t>
      </w:r>
    </w:p>
    <w:p w14:paraId="012BF8CD">
      <w:pPr>
        <w:pStyle w:val="71"/>
        <w:tabs>
          <w:tab w:val="left" w:pos="1340"/>
        </w:tabs>
        <w:spacing w:beforeLines="0"/>
        <w:rPr>
          <w:rFonts w:hint="eastAsia" w:ascii="仿宋" w:hAnsi="仿宋" w:eastAsia="仿宋" w:cs="仿宋"/>
          <w:color w:val="000000" w:themeColor="text1"/>
          <w:sz w:val="21"/>
          <w:szCs w:val="21"/>
          <w:highlight w:val="none"/>
          <w:u w:val="single"/>
          <w14:textFill>
            <w14:solidFill>
              <w14:schemeClr w14:val="tx1"/>
            </w14:solidFill>
          </w14:textFill>
        </w:rPr>
      </w:pPr>
      <w:r>
        <w:rPr>
          <w:rFonts w:hint="eastAsia" w:ascii="仿宋" w:hAnsi="仿宋" w:eastAsia="仿宋" w:cs="仿宋"/>
          <w:color w:val="000000" w:themeColor="text1"/>
          <w:sz w:val="21"/>
          <w:szCs w:val="21"/>
          <w:highlight w:val="none"/>
          <w:u w:val="none"/>
          <w:lang w:val="en-US" w:eastAsia="zh-CN"/>
          <w14:textFill>
            <w14:solidFill>
              <w14:schemeClr w14:val="tx1"/>
            </w14:solidFill>
          </w14:textFill>
        </w:rPr>
        <w:t xml:space="preserve">     外商投资企业类型：</w:t>
      </w:r>
      <w:r>
        <w:rPr>
          <w:rFonts w:hint="eastAsia" w:ascii="仿宋" w:hAnsi="仿宋" w:eastAsia="仿宋" w:cs="仿宋"/>
          <w:iCs/>
          <w:color w:val="000000" w:themeColor="text1"/>
          <w:sz w:val="21"/>
          <w:szCs w:val="21"/>
          <w:highlight w:val="none"/>
          <w14:textFill>
            <w14:solidFill>
              <w14:schemeClr w14:val="tx1"/>
            </w14:solidFill>
          </w14:textFill>
        </w:rPr>
        <w:sym w:font="Wingdings" w:char="00A8"/>
      </w:r>
      <w:r>
        <w:rPr>
          <w:rFonts w:hint="eastAsia" w:ascii="仿宋" w:hAnsi="仿宋" w:eastAsia="仿宋" w:cs="仿宋"/>
          <w:color w:val="000000" w:themeColor="text1"/>
          <w:sz w:val="21"/>
          <w:szCs w:val="21"/>
          <w:highlight w:val="none"/>
          <w:u w:val="none"/>
          <w:lang w:val="en-US" w:eastAsia="zh-CN"/>
          <w14:textFill>
            <w14:solidFill>
              <w14:schemeClr w14:val="tx1"/>
            </w14:solidFill>
          </w14:textFill>
        </w:rPr>
        <w:t xml:space="preserve">全部由外国投资者投资  </w:t>
      </w:r>
      <w:r>
        <w:rPr>
          <w:rFonts w:hint="eastAsia" w:ascii="仿宋" w:hAnsi="仿宋" w:eastAsia="仿宋" w:cs="仿宋"/>
          <w:iCs/>
          <w:color w:val="000000" w:themeColor="text1"/>
          <w:sz w:val="21"/>
          <w:szCs w:val="21"/>
          <w:highlight w:val="none"/>
          <w14:textFill>
            <w14:solidFill>
              <w14:schemeClr w14:val="tx1"/>
            </w14:solidFill>
          </w14:textFill>
        </w:rPr>
        <w:sym w:font="Wingdings" w:char="00A8"/>
      </w:r>
      <w:r>
        <w:rPr>
          <w:rFonts w:hint="eastAsia" w:ascii="仿宋" w:hAnsi="仿宋" w:eastAsia="仿宋" w:cs="仿宋"/>
          <w:iCs/>
          <w:color w:val="000000" w:themeColor="text1"/>
          <w:sz w:val="21"/>
          <w:szCs w:val="21"/>
          <w:highlight w:val="none"/>
          <w:lang w:val="en-US" w:eastAsia="zh-CN"/>
          <w14:textFill>
            <w14:solidFill>
              <w14:schemeClr w14:val="tx1"/>
            </w14:solidFill>
          </w14:textFill>
        </w:rPr>
        <w:t>部分由外国投资者投资</w:t>
      </w:r>
    </w:p>
    <w:p w14:paraId="320C231A">
      <w:pPr>
        <w:numPr>
          <w:ilvl w:val="-1"/>
          <w:numId w:val="0"/>
        </w:numPr>
        <w:adjustRightInd w:val="0"/>
        <w:snapToGrid w:val="0"/>
        <w:spacing w:before="0" w:beforeLines="0" w:line="400" w:lineRule="exact"/>
        <w:ind w:firstLine="420" w:firstLineChars="200"/>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w:t>
      </w:r>
      <w:r>
        <w:rPr>
          <w:rFonts w:hint="eastAsia" w:ascii="仿宋" w:hAnsi="仿宋" w:eastAsia="仿宋" w:cs="仿宋"/>
          <w:b w:val="0"/>
          <w:bCs w:val="0"/>
          <w:color w:val="000000" w:themeColor="text1"/>
          <w:sz w:val="21"/>
          <w:szCs w:val="21"/>
          <w:highlight w:val="none"/>
          <w:u w:val="none"/>
          <w:lang w:val="en" w:eastAsia="zh-CN"/>
          <w14:textFill>
            <w14:solidFill>
              <w14:schemeClr w14:val="tx1"/>
            </w14:solidFill>
          </w14:textFill>
        </w:rPr>
        <w:t>9</w:t>
      </w: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）是否涉及进口产品：</w:t>
      </w:r>
    </w:p>
    <w:p w14:paraId="2BF6BF2C">
      <w:pPr>
        <w:numPr>
          <w:ilvl w:val="-1"/>
          <w:numId w:val="0"/>
        </w:numPr>
        <w:adjustRightInd w:val="0"/>
        <w:snapToGrid w:val="0"/>
        <w:spacing w:before="0" w:beforeLines="0" w:line="400" w:lineRule="exact"/>
        <w:ind w:firstLine="840" w:firstLineChars="400"/>
        <w:rPr>
          <w:rFonts w:hint="eastAsia" w:ascii="仿宋" w:hAnsi="仿宋" w:eastAsia="仿宋" w:cs="仿宋"/>
          <w:color w:val="000000" w:themeColor="text1"/>
          <w:szCs w:val="21"/>
          <w:highlight w:val="none"/>
          <w:u w:val="single"/>
          <w:lang w:val="en-US" w:eastAsia="zh-CN"/>
          <w14:textFill>
            <w14:solidFill>
              <w14:schemeClr w14:val="tx1"/>
            </w14:solidFill>
          </w14:textFill>
        </w:rPr>
      </w:pPr>
      <w:r>
        <w:rPr>
          <w:rFonts w:hint="eastAsia" w:ascii="仿宋" w:hAnsi="仿宋" w:eastAsia="仿宋" w:cs="仿宋"/>
          <w:iCs w:val="0"/>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是</w:t>
      </w:r>
      <w:r>
        <w:rPr>
          <w:rFonts w:hint="eastAsia" w:ascii="仿宋" w:hAnsi="仿宋" w:eastAsia="仿宋" w:cs="仿宋"/>
          <w:iCs w:val="0"/>
          <w:color w:val="000000" w:themeColor="text1"/>
          <w:szCs w:val="21"/>
          <w:highlight w:val="none"/>
          <w:lang w:eastAsia="zh-CN"/>
          <w14:textFill>
            <w14:solidFill>
              <w14:schemeClr w14:val="tx1"/>
            </w14:solidFill>
          </w14:textFill>
        </w:rPr>
        <w:t>，《政府采购品目分类目录》底级品目名称</w:t>
      </w:r>
      <w:r>
        <w:rPr>
          <w:rFonts w:hint="eastAsia" w:ascii="仿宋" w:hAnsi="仿宋" w:eastAsia="仿宋" w:cs="仿宋"/>
          <w:color w:val="000000" w:themeColor="text1"/>
          <w:szCs w:val="21"/>
          <w:highlight w:val="none"/>
          <w:lang w:val="en-US" w:eastAsia="zh-CN"/>
          <w14:textFill>
            <w14:solidFill>
              <w14:schemeClr w14:val="tx1"/>
            </w14:solidFill>
          </w14:textFill>
        </w:rPr>
        <w:t>：</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金额：</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p>
    <w:p w14:paraId="5E1F76ED">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国别：</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品牌：</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none"/>
          <w:lang w:val="en-US" w:eastAsia="zh-CN"/>
          <w14:textFill>
            <w14:solidFill>
              <w14:schemeClr w14:val="tx1"/>
            </w14:solidFill>
          </w14:textFill>
        </w:rPr>
        <w:t xml:space="preserve"> 规格型号：</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t xml:space="preserve">      </w:t>
      </w:r>
    </w:p>
    <w:p w14:paraId="34FDE846">
      <w:pPr>
        <w:adjustRightInd w:val="0"/>
        <w:snapToGrid w:val="0"/>
        <w:spacing w:before="0" w:beforeLines="0" w:line="400" w:lineRule="exact"/>
        <w:ind w:firstLine="840" w:firstLineChars="400"/>
        <w:rPr>
          <w:rFonts w:hint="eastAsia" w:ascii="仿宋" w:hAnsi="仿宋" w:eastAsia="仿宋" w:cs="仿宋"/>
          <w:color w:val="000000" w:themeColor="text1"/>
          <w:szCs w:val="21"/>
          <w:highlight w:val="none"/>
          <w:u w:val="none"/>
          <w:lang w:val="en-US" w:eastAsia="zh-CN"/>
          <w14:textFill>
            <w14:solidFill>
              <w14:schemeClr w14:val="tx1"/>
            </w14:solidFill>
          </w14:textFill>
        </w:rPr>
      </w:pPr>
      <w:r>
        <w:rPr>
          <w:rFonts w:hint="eastAsia" w:ascii="仿宋" w:hAnsi="仿宋" w:eastAsia="仿宋" w:cs="仿宋"/>
          <w:iCs w:val="0"/>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lang w:eastAsia="zh-CN"/>
          <w14:textFill>
            <w14:solidFill>
              <w14:schemeClr w14:val="tx1"/>
            </w14:solidFill>
          </w14:textFill>
        </w:rPr>
        <w:t>否</w:t>
      </w:r>
    </w:p>
    <w:p w14:paraId="6E74BD18">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 xml:space="preserve">    （1</w:t>
      </w:r>
      <w:r>
        <w:rPr>
          <w:rFonts w:hint="eastAsia" w:ascii="仿宋" w:hAnsi="仿宋" w:eastAsia="仿宋" w:cs="仿宋"/>
          <w:b w:val="0"/>
          <w:bCs w:val="0"/>
          <w:color w:val="000000" w:themeColor="text1"/>
          <w:sz w:val="21"/>
          <w:szCs w:val="21"/>
          <w:highlight w:val="none"/>
          <w:u w:val="none"/>
          <w:lang w:val="en" w:eastAsia="zh-CN"/>
          <w14:textFill>
            <w14:solidFill>
              <w14:schemeClr w14:val="tx1"/>
            </w14:solidFill>
          </w14:textFill>
        </w:rPr>
        <w:t>0</w:t>
      </w: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）是否涉及节能产品：</w:t>
      </w:r>
    </w:p>
    <w:p w14:paraId="29204E66">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000000" w:themeColor="text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是</w:t>
      </w:r>
      <w:r>
        <w:rPr>
          <w:rFonts w:hint="eastAsia" w:ascii="仿宋" w:hAnsi="仿宋" w:eastAsia="仿宋" w:cs="仿宋"/>
          <w:iCs w:val="0"/>
          <w:color w:val="000000" w:themeColor="text1"/>
          <w:szCs w:val="21"/>
          <w:highlight w:val="none"/>
          <w:lang w:eastAsia="zh-CN"/>
          <w14:textFill>
            <w14:solidFill>
              <w14:schemeClr w14:val="tx1"/>
            </w14:solidFill>
          </w14:textFill>
        </w:rPr>
        <w:t>，《节能产品政府采购品目清单》的底级品目名称：</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p>
    <w:p w14:paraId="619C1C9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000000" w:themeColor="text1"/>
          <w:szCs w:val="21"/>
          <w:highlight w:val="none"/>
          <w:lang w:val="en-US"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强制采购</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优先采购</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p>
    <w:p w14:paraId="5D92B1F8">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000000" w:themeColor="text1"/>
          <w:szCs w:val="21"/>
          <w:highlight w:val="none"/>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否</w:t>
      </w:r>
    </w:p>
    <w:p w14:paraId="2C56A122">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 xml:space="preserve">          是否涉及环境标志产品：</w:t>
      </w:r>
    </w:p>
    <w:p w14:paraId="2FE201AD">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000000" w:themeColor="text1"/>
          <w:szCs w:val="21"/>
          <w:highlight w:val="none"/>
          <w:lang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是</w:t>
      </w:r>
      <w:r>
        <w:rPr>
          <w:rFonts w:hint="eastAsia" w:ascii="仿宋" w:hAnsi="仿宋" w:eastAsia="仿宋" w:cs="仿宋"/>
          <w:iCs w:val="0"/>
          <w:color w:val="000000" w:themeColor="text1"/>
          <w:szCs w:val="21"/>
          <w:highlight w:val="none"/>
          <w:lang w:eastAsia="zh-CN"/>
          <w14:textFill>
            <w14:solidFill>
              <w14:schemeClr w14:val="tx1"/>
            </w14:solidFill>
          </w14:textFill>
        </w:rPr>
        <w:t>，《环境标志产品政府采购品目清单》的底级品目名称：</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p>
    <w:p w14:paraId="7A70C363">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000000" w:themeColor="text1"/>
          <w:szCs w:val="21"/>
          <w:highlight w:val="none"/>
          <w:lang w:val="en-US"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强制采购</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优先采购</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p>
    <w:p w14:paraId="57DEEA8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否</w:t>
      </w:r>
    </w:p>
    <w:p w14:paraId="66561C36">
      <w:pPr>
        <w:pStyle w:val="71"/>
        <w:numPr>
          <w:ilvl w:val="-1"/>
          <w:numId w:val="0"/>
        </w:numPr>
        <w:adjustRightInd w:val="0"/>
        <w:snapToGrid w:val="0"/>
        <w:spacing w:before="0" w:beforeLines="0" w:line="400" w:lineRule="exact"/>
        <w:ind w:firstLine="0" w:firstLineChars="0"/>
        <w:rPr>
          <w:rFonts w:hint="eastAsia" w:ascii="仿宋" w:hAnsi="仿宋" w:eastAsia="仿宋" w:cs="仿宋"/>
          <w:iCs w:val="0"/>
          <w:color w:val="000000" w:themeColor="text1"/>
          <w:kern w:val="2"/>
          <w:sz w:val="21"/>
          <w:szCs w:val="21"/>
          <w:highlight w:val="none"/>
          <w:u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t xml:space="preserve">          </w:t>
      </w:r>
      <w:r>
        <w:rPr>
          <w:rFonts w:hint="eastAsia" w:ascii="仿宋" w:hAnsi="仿宋" w:eastAsia="仿宋" w:cs="仿宋"/>
          <w:b w:val="0"/>
          <w:bCs w:val="0"/>
          <w:color w:val="000000" w:themeColor="text1"/>
          <w:kern w:val="2"/>
          <w:sz w:val="21"/>
          <w:szCs w:val="21"/>
          <w:highlight w:val="none"/>
          <w:u w:val="none"/>
          <w:lang w:val="en-US" w:eastAsia="zh-CN"/>
          <w14:textFill>
            <w14:solidFill>
              <w14:schemeClr w14:val="tx1"/>
            </w14:solidFill>
          </w14:textFill>
        </w:rPr>
        <w:t>是否涉及绿色产品：</w:t>
      </w:r>
      <w:r>
        <w:rPr>
          <w:rFonts w:hint="eastAsia" w:ascii="仿宋" w:hAnsi="仿宋" w:eastAsia="仿宋" w:cs="仿宋"/>
          <w:iCs w:val="0"/>
          <w:color w:val="000000" w:themeColor="text1"/>
          <w:kern w:val="2"/>
          <w:sz w:val="21"/>
          <w:szCs w:val="21"/>
          <w:highlight w:val="none"/>
          <w:u w:val="none"/>
          <w:lang w:val="en-US" w:eastAsia="zh-CN"/>
          <w14:textFill>
            <w14:solidFill>
              <w14:schemeClr w14:val="tx1"/>
            </w14:solidFill>
          </w14:textFill>
        </w:rPr>
        <w:t xml:space="preserve"> </w:t>
      </w:r>
    </w:p>
    <w:p w14:paraId="134A3448">
      <w:pPr>
        <w:pStyle w:val="71"/>
        <w:spacing w:beforeLines="0"/>
        <w:ind w:firstLine="420" w:firstLineChars="0"/>
        <w:rPr>
          <w:rFonts w:hint="eastAsia" w:ascii="仿宋" w:hAnsi="仿宋" w:eastAsia="仿宋" w:cs="仿宋"/>
          <w:color w:val="000000" w:themeColor="text1"/>
          <w:szCs w:val="21"/>
          <w:highlight w:val="none"/>
          <w:u w:val="single"/>
          <w:lang w:val="en-US" w:eastAsia="zh-CN"/>
          <w14:textFill>
            <w14:solidFill>
              <w14:schemeClr w14:val="tx1"/>
            </w14:solidFill>
          </w14:textFill>
        </w:rPr>
      </w:pPr>
      <w:r>
        <w:rPr>
          <w:rFonts w:hint="eastAsia" w:ascii="仿宋" w:hAnsi="仿宋" w:eastAsia="仿宋" w:cs="仿宋"/>
          <w:iCs w:val="0"/>
          <w:color w:val="000000" w:themeColor="text1"/>
          <w:kern w:val="2"/>
          <w:sz w:val="21"/>
          <w:szCs w:val="21"/>
          <w:highlight w:val="none"/>
          <w:u w:val="none"/>
          <w:lang w:val="en-US" w:eastAsia="zh-CN"/>
          <w14:textFill>
            <w14:solidFill>
              <w14:schemeClr w14:val="tx1"/>
            </w14:solidFill>
          </w14:textFill>
        </w:rPr>
        <w:t xml:space="preserve">     </w:t>
      </w:r>
      <w:r>
        <w:rPr>
          <w:rFonts w:hint="eastAsia" w:ascii="仿宋" w:hAnsi="仿宋" w:eastAsia="仿宋" w:cs="仿宋"/>
          <w:iCs w:val="0"/>
          <w:color w:val="000000" w:themeColor="text1"/>
          <w:kern w:val="2"/>
          <w:sz w:val="21"/>
          <w:szCs w:val="21"/>
          <w:highlight w:val="none"/>
          <w:u w:val="none"/>
          <w14:textFill>
            <w14:solidFill>
              <w14:schemeClr w14:val="tx1"/>
            </w14:solidFill>
          </w14:textFill>
        </w:rPr>
        <w:sym w:font="Wingdings" w:char="00A8"/>
      </w:r>
      <w:r>
        <w:rPr>
          <w:rFonts w:hint="eastAsia" w:ascii="仿宋" w:hAnsi="仿宋" w:eastAsia="仿宋" w:cs="仿宋"/>
          <w:iCs w:val="0"/>
          <w:color w:val="000000" w:themeColor="text1"/>
          <w:kern w:val="2"/>
          <w:sz w:val="21"/>
          <w:szCs w:val="21"/>
          <w:highlight w:val="none"/>
          <w:u w:val="none"/>
          <w14:textFill>
            <w14:solidFill>
              <w14:schemeClr w14:val="tx1"/>
            </w14:solidFill>
          </w14:textFill>
        </w:rPr>
        <w:t>是</w:t>
      </w:r>
      <w:r>
        <w:rPr>
          <w:rFonts w:hint="eastAsia" w:ascii="仿宋" w:hAnsi="仿宋" w:eastAsia="仿宋" w:cs="仿宋"/>
          <w:iCs w:val="0"/>
          <w:color w:val="000000" w:themeColor="text1"/>
          <w:kern w:val="2"/>
          <w:sz w:val="21"/>
          <w:szCs w:val="21"/>
          <w:highlight w:val="none"/>
          <w:u w:val="none"/>
          <w:lang w:eastAsia="zh-CN"/>
          <w14:textFill>
            <w14:solidFill>
              <w14:schemeClr w14:val="tx1"/>
            </w14:solidFill>
          </w14:textFill>
        </w:rPr>
        <w:t>，绿色产品政府采购相关政策确定的底级品目名称：</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p>
    <w:p w14:paraId="2035E910">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000000" w:themeColor="text1"/>
          <w:szCs w:val="21"/>
          <w:highlight w:val="none"/>
          <w:lang w:val="en-US"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强制采购</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优先采购</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p>
    <w:p w14:paraId="75A01764">
      <w:pPr>
        <w:pStyle w:val="71"/>
        <w:spacing w:beforeLines="0"/>
        <w:ind w:firstLine="420" w:firstLineChars="0"/>
        <w:rPr>
          <w:rFonts w:hint="eastAsia" w:ascii="仿宋" w:hAnsi="仿宋" w:eastAsia="仿宋" w:cs="仿宋"/>
          <w:b w:val="0"/>
          <w:bCs w:val="0"/>
          <w:color w:val="000000" w:themeColor="text1"/>
          <w:sz w:val="21"/>
          <w:szCs w:val="21"/>
          <w:highlight w:val="none"/>
          <w:u w:val="none"/>
          <w:lang w:val="en-US" w:eastAsia="zh-CN"/>
          <w14:textFill>
            <w14:solidFill>
              <w14:schemeClr w14:val="tx1"/>
            </w14:solidFill>
          </w14:textFill>
        </w:rPr>
      </w:pPr>
      <w:r>
        <w:rPr>
          <w:rFonts w:hint="eastAsia" w:ascii="仿宋" w:hAnsi="仿宋" w:eastAsia="仿宋" w:cs="仿宋"/>
          <w:iCs w:val="0"/>
          <w:color w:val="000000" w:themeColor="text1"/>
          <w:kern w:val="2"/>
          <w:sz w:val="21"/>
          <w:szCs w:val="21"/>
          <w:highlight w:val="none"/>
          <w:u w:val="none"/>
          <w:lang w:val="en-US" w:eastAsia="zh-CN"/>
          <w14:textFill>
            <w14:solidFill>
              <w14:schemeClr w14:val="tx1"/>
            </w14:solidFill>
          </w14:textFill>
        </w:rPr>
        <w:t xml:space="preserve">     </w:t>
      </w:r>
      <w:r>
        <w:rPr>
          <w:rFonts w:hint="eastAsia" w:ascii="仿宋" w:hAnsi="仿宋" w:eastAsia="仿宋" w:cs="仿宋"/>
          <w:iCs w:val="0"/>
          <w:color w:val="000000" w:themeColor="text1"/>
          <w:kern w:val="2"/>
          <w:sz w:val="21"/>
          <w:szCs w:val="21"/>
          <w:highlight w:val="none"/>
          <w:u w:val="none"/>
          <w14:textFill>
            <w14:solidFill>
              <w14:schemeClr w14:val="tx1"/>
            </w14:solidFill>
          </w14:textFill>
        </w:rPr>
        <w:sym w:font="Wingdings" w:char="00A8"/>
      </w:r>
      <w:r>
        <w:rPr>
          <w:rFonts w:hint="eastAsia" w:ascii="仿宋" w:hAnsi="仿宋" w:eastAsia="仿宋" w:cs="仿宋"/>
          <w:iCs w:val="0"/>
          <w:color w:val="000000" w:themeColor="text1"/>
          <w:kern w:val="2"/>
          <w:sz w:val="21"/>
          <w:szCs w:val="21"/>
          <w:highlight w:val="none"/>
          <w:u w:val="none"/>
          <w14:textFill>
            <w14:solidFill>
              <w14:schemeClr w14:val="tx1"/>
            </w14:solidFill>
          </w14:textFill>
        </w:rPr>
        <w:t>否</w:t>
      </w:r>
    </w:p>
    <w:p w14:paraId="29ABB13F">
      <w:pPr>
        <w:numPr>
          <w:ilvl w:val="-1"/>
          <w:numId w:val="0"/>
        </w:numPr>
        <w:adjustRightInd w:val="0"/>
        <w:snapToGrid w:val="0"/>
        <w:spacing w:before="0" w:beforeLines="0" w:line="400" w:lineRule="exact"/>
        <w:ind w:firstLine="0" w:firstLineChars="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（1</w:t>
      </w:r>
      <w:r>
        <w:rPr>
          <w:rFonts w:hint="eastAsia" w:ascii="仿宋" w:hAnsi="仿宋" w:eastAsia="仿宋" w:cs="仿宋"/>
          <w:color w:val="000000" w:themeColor="text1"/>
          <w:szCs w:val="21"/>
          <w:highlight w:val="none"/>
          <w:lang w:val="en" w:eastAsia="zh-CN"/>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）涉及商品包装和快递包装的，是否参考</w:t>
      </w:r>
      <w:r>
        <w:rPr>
          <w:rFonts w:hint="eastAsia" w:ascii="仿宋" w:hAnsi="仿宋" w:eastAsia="仿宋" w:cs="仿宋"/>
          <w:color w:val="000000" w:themeColor="text1"/>
          <w:szCs w:val="21"/>
          <w:highlight w:val="none"/>
          <w14:textFill>
            <w14:solidFill>
              <w14:schemeClr w14:val="tx1"/>
            </w14:solidFill>
          </w14:textFill>
        </w:rPr>
        <w:t>《商品包装政府采购需求标准（试行）》、《快递包装政府采购需求标准（试行）》</w:t>
      </w:r>
      <w:r>
        <w:rPr>
          <w:rFonts w:hint="eastAsia" w:ascii="仿宋" w:hAnsi="仿宋" w:eastAsia="仿宋" w:cs="仿宋"/>
          <w:color w:val="000000" w:themeColor="text1"/>
          <w:szCs w:val="21"/>
          <w:highlight w:val="none"/>
          <w:lang w:eastAsia="zh-CN"/>
          <w14:textFill>
            <w14:solidFill>
              <w14:schemeClr w14:val="tx1"/>
            </w14:solidFill>
          </w14:textFill>
        </w:rPr>
        <w:t>明确产品及相关快递服务的具体包装要求：</w:t>
      </w:r>
    </w:p>
    <w:p w14:paraId="0D21C5E6">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000000" w:themeColor="text1"/>
          <w:szCs w:val="21"/>
          <w:highlight w:val="none"/>
          <w:lang w:val="en-US" w:eastAsia="zh-CN"/>
          <w14:textFill>
            <w14:solidFill>
              <w14:schemeClr w14:val="tx1"/>
            </w14:solidFill>
          </w14:textFill>
        </w:rPr>
      </w:pP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 xml:space="preserve">是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14:textFill>
            <w14:solidFill>
              <w14:schemeClr w14:val="tx1"/>
            </w14:solidFill>
          </w14:textFill>
        </w:rPr>
        <w:t>否</w:t>
      </w:r>
      <w:r>
        <w:rPr>
          <w:rFonts w:hint="eastAsia" w:ascii="仿宋" w:hAnsi="仿宋" w:eastAsia="仿宋" w:cs="仿宋"/>
          <w:iCs w:val="0"/>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val="0"/>
          <w:color w:val="000000" w:themeColor="text1"/>
          <w:szCs w:val="21"/>
          <w:highlight w:val="none"/>
          <w14:textFill>
            <w14:solidFill>
              <w14:schemeClr w14:val="tx1"/>
            </w14:solidFill>
          </w14:textFill>
        </w:rPr>
        <w:sym w:font="Wingdings" w:char="00A8"/>
      </w:r>
      <w:r>
        <w:rPr>
          <w:rFonts w:hint="eastAsia" w:ascii="仿宋" w:hAnsi="仿宋" w:eastAsia="仿宋" w:cs="仿宋"/>
          <w:iCs w:val="0"/>
          <w:color w:val="000000" w:themeColor="text1"/>
          <w:szCs w:val="21"/>
          <w:highlight w:val="none"/>
          <w:lang w:eastAsia="zh-CN"/>
          <w14:textFill>
            <w14:solidFill>
              <w14:schemeClr w14:val="tx1"/>
            </w14:solidFill>
          </w14:textFill>
        </w:rPr>
        <w:t>不涉及</w:t>
      </w:r>
    </w:p>
    <w:p w14:paraId="0277F520">
      <w:pPr>
        <w:numPr>
          <w:ilvl w:val="0"/>
          <w:numId w:val="44"/>
        </w:numPr>
        <w:adjustRightInd w:val="0"/>
        <w:snapToGrid w:val="0"/>
        <w:spacing w:before="0" w:beforeLines="0" w:line="400" w:lineRule="exact"/>
        <w:ind w:firstLine="422"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合同金额</w:t>
      </w:r>
    </w:p>
    <w:p w14:paraId="70687817">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（1）合同金额小写：</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30E0AE27">
      <w:pPr>
        <w:adjustRightInd w:val="0"/>
        <w:snapToGrid w:val="0"/>
        <w:spacing w:before="0" w:beforeLines="0" w:line="400" w:lineRule="exact"/>
        <w:ind w:left="0" w:firstLine="0" w:firstLineChars="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大写：</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7874C01C">
      <w:pPr>
        <w:adjustRightInd w:val="0"/>
        <w:snapToGrid w:val="0"/>
        <w:spacing w:before="0" w:beforeLines="0" w:line="400" w:lineRule="exact"/>
        <w:ind w:firstLine="0" w:firstLineChars="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分包金额</w:t>
      </w:r>
      <w:r>
        <w:rPr>
          <w:rFonts w:hint="eastAsia" w:ascii="仿宋" w:hAnsi="仿宋" w:eastAsia="仿宋" w:cs="仿宋"/>
          <w:color w:val="000000" w:themeColor="text1"/>
          <w:szCs w:val="21"/>
          <w:highlight w:val="none"/>
          <w:lang w:eastAsia="zh-CN"/>
          <w14:textFill>
            <w14:solidFill>
              <w14:schemeClr w14:val="tx1"/>
            </w14:solidFill>
          </w14:textFill>
        </w:rPr>
        <w:t>（如有）</w:t>
      </w:r>
      <w:r>
        <w:rPr>
          <w:rFonts w:hint="eastAsia" w:ascii="仿宋" w:hAnsi="仿宋" w:eastAsia="仿宋" w:cs="仿宋"/>
          <w:color w:val="000000" w:themeColor="text1"/>
          <w:szCs w:val="21"/>
          <w:highlight w:val="none"/>
          <w14:textFill>
            <w14:solidFill>
              <w14:schemeClr w14:val="tx1"/>
            </w14:solidFill>
          </w14:textFill>
        </w:rPr>
        <w:t>小写：</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56FD28A9">
      <w:pPr>
        <w:adjustRightInd w:val="0"/>
        <w:snapToGrid w:val="0"/>
        <w:spacing w:before="0" w:beforeLines="0" w:line="400" w:lineRule="exact"/>
        <w:ind w:firstLine="0" w:firstLineChars="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大写：</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787E54AD">
      <w:pPr>
        <w:adjustRightInd w:val="0"/>
        <w:snapToGrid w:val="0"/>
        <w:spacing w:before="0" w:beforeLines="0" w:line="400" w:lineRule="exact"/>
        <w:ind w:firstLine="0" w:firstLineChars="0"/>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（注：固定单价合同应填写单价和最高限价）</w:t>
      </w:r>
    </w:p>
    <w:p w14:paraId="59B83CEC">
      <w:pPr>
        <w:numPr>
          <w:ilvl w:val="-1"/>
          <w:numId w:val="0"/>
        </w:numPr>
        <w:adjustRightInd w:val="0"/>
        <w:snapToGrid w:val="0"/>
        <w:spacing w:before="0" w:beforeLines="0" w:line="400" w:lineRule="exact"/>
        <w:ind w:firstLine="0" w:firstLineChars="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合同定价方式</w:t>
      </w:r>
      <w:r>
        <w:rPr>
          <w:rFonts w:hint="eastAsia" w:ascii="仿宋" w:hAnsi="仿宋" w:eastAsia="仿宋" w:cs="仿宋"/>
          <w:color w:val="000000" w:themeColor="text1"/>
          <w:szCs w:val="21"/>
          <w:highlight w:val="none"/>
          <w:lang w:eastAsia="zh-CN"/>
          <w14:textFill>
            <w14:solidFill>
              <w14:schemeClr w14:val="tx1"/>
            </w14:solidFill>
          </w14:textFill>
        </w:rPr>
        <w:t>（采用组合定价方式的，可以勾选多项）</w:t>
      </w:r>
      <w:r>
        <w:rPr>
          <w:rFonts w:hint="eastAsia" w:ascii="仿宋" w:hAnsi="仿宋" w:eastAsia="仿宋" w:cs="仿宋"/>
          <w:color w:val="000000" w:themeColor="text1"/>
          <w:szCs w:val="21"/>
          <w:highlight w:val="none"/>
          <w14:textFill>
            <w14:solidFill>
              <w14:schemeClr w14:val="tx1"/>
            </w14:solidFill>
          </w14:textFill>
        </w:rPr>
        <w:t>：</w:t>
      </w:r>
    </w:p>
    <w:p w14:paraId="0F37FD17">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固定总价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固定单价</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固定费率</w:t>
      </w:r>
      <w:r>
        <w:rPr>
          <w:rFonts w:hint="eastAsia" w:ascii="仿宋" w:hAnsi="仿宋" w:eastAsia="仿宋" w:cs="仿宋"/>
          <w:iCs/>
          <w:color w:val="000000" w:themeColor="text1"/>
          <w:szCs w:val="21"/>
          <w:highlight w:val="none"/>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 xml:space="preserve">成本补偿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14:textFill>
            <w14:solidFill>
              <w14:schemeClr w14:val="tx1"/>
            </w14:solidFill>
          </w14:textFill>
        </w:rPr>
        <w:t>绩效激励</w:t>
      </w:r>
      <w:r>
        <w:rPr>
          <w:rFonts w:hint="eastAsia" w:ascii="仿宋" w:hAnsi="仿宋" w:eastAsia="仿宋" w:cs="仿宋"/>
          <w:i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iCs/>
          <w:color w:val="000000" w:themeColor="text1"/>
          <w:szCs w:val="21"/>
          <w:highlight w:val="none"/>
          <w14:textFill>
            <w14:solidFill>
              <w14:schemeClr w14:val="tx1"/>
            </w14:solidFill>
          </w14:textFill>
        </w:rPr>
        <w:sym w:font="Wingdings" w:char="00A8"/>
      </w:r>
      <w:r>
        <w:rPr>
          <w:rFonts w:hint="eastAsia" w:ascii="仿宋" w:hAnsi="仿宋" w:eastAsia="仿宋" w:cs="仿宋"/>
          <w:iCs/>
          <w:color w:val="000000" w:themeColor="text1"/>
          <w:szCs w:val="21"/>
          <w:highlight w:val="none"/>
          <w:lang w:eastAsia="zh-CN"/>
          <w14:textFill>
            <w14:solidFill>
              <w14:schemeClr w14:val="tx1"/>
            </w14:solidFill>
          </w14:textFill>
        </w:rPr>
        <w:t>其他</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164BB6AD">
      <w:pPr>
        <w:pStyle w:val="377"/>
        <w:spacing w:beforeLines="0" w:line="400" w:lineRule="exac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）付款方式（按项目实际勾选填写）：</w:t>
      </w:r>
    </w:p>
    <w:p w14:paraId="075169ED">
      <w:pPr>
        <w:adjustRightInd w:val="0"/>
        <w:snapToGrid w:val="0"/>
        <w:spacing w:before="0" w:beforeLines="0" w:line="400" w:lineRule="exact"/>
        <w:ind w:firstLine="630" w:firstLineChars="3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sym w:font="Wingdings" w:char="00A8"/>
      </w:r>
      <w:r>
        <w:rPr>
          <w:rFonts w:hint="eastAsia" w:ascii="仿宋" w:hAnsi="仿宋" w:eastAsia="仿宋" w:cs="仿宋"/>
          <w:color w:val="000000" w:themeColor="text1"/>
          <w:szCs w:val="21"/>
          <w:highlight w:val="none"/>
          <w14:textFill>
            <w14:solidFill>
              <w14:schemeClr w14:val="tx1"/>
            </w14:solidFill>
          </w14:textFill>
        </w:rPr>
        <w:t>全额付款：</w:t>
      </w:r>
      <w:r>
        <w:rPr>
          <w:rFonts w:hint="eastAsia" w:ascii="仿宋" w:hAnsi="仿宋" w:eastAsia="仿宋" w:cs="仿宋"/>
          <w:color w:val="000000" w:themeColor="text1"/>
          <w:szCs w:val="21"/>
          <w:highlight w:val="none"/>
          <w:u w:val="single"/>
          <w14:textFill>
            <w14:solidFill>
              <w14:schemeClr w14:val="tx1"/>
            </w14:solidFill>
          </w14:textFill>
        </w:rPr>
        <w:t xml:space="preserve">     （应</w:t>
      </w:r>
      <w:r>
        <w:rPr>
          <w:rFonts w:hint="eastAsia" w:ascii="仿宋" w:hAnsi="仿宋" w:eastAsia="仿宋" w:cs="仿宋"/>
          <w:color w:val="000000" w:themeColor="text1"/>
          <w:szCs w:val="21"/>
          <w:highlight w:val="none"/>
          <w:u w:val="single"/>
          <w:lang w:eastAsia="zh-CN"/>
          <w14:textFill>
            <w14:solidFill>
              <w14:schemeClr w14:val="tx1"/>
            </w14:solidFill>
          </w14:textFill>
        </w:rPr>
        <w:t>明确</w:t>
      </w:r>
      <w:r>
        <w:rPr>
          <w:rFonts w:hint="eastAsia" w:ascii="仿宋" w:hAnsi="仿宋" w:eastAsia="仿宋" w:cs="仿宋"/>
          <w:color w:val="000000" w:themeColor="text1"/>
          <w:szCs w:val="21"/>
          <w:highlight w:val="none"/>
          <w:u w:val="single"/>
          <w14:textFill>
            <w14:solidFill>
              <w14:schemeClr w14:val="tx1"/>
            </w14:solidFill>
          </w14:textFill>
        </w:rPr>
        <w:t>一次性支付合同款项</w:t>
      </w:r>
      <w:r>
        <w:rPr>
          <w:rFonts w:hint="eastAsia" w:ascii="仿宋" w:hAnsi="仿宋" w:eastAsia="仿宋" w:cs="仿宋"/>
          <w:color w:val="000000" w:themeColor="text1"/>
          <w:szCs w:val="21"/>
          <w:highlight w:val="none"/>
          <w:u w:val="single"/>
          <w:lang w:eastAsia="zh-CN"/>
          <w14:textFill>
            <w14:solidFill>
              <w14:schemeClr w14:val="tx1"/>
            </w14:solidFill>
          </w14:textFill>
        </w:rPr>
        <w:t>的条件</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3B542C22">
      <w:pPr>
        <w:snapToGrid w:val="0"/>
        <w:spacing w:beforeLines="0" w:line="400" w:lineRule="exact"/>
        <w:ind w:firstLine="630" w:firstLineChars="3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sym w:font="Wingdings" w:char="00A8"/>
      </w:r>
      <w:r>
        <w:rPr>
          <w:rFonts w:hint="eastAsia" w:ascii="仿宋" w:hAnsi="仿宋" w:eastAsia="仿宋" w:cs="仿宋"/>
          <w:color w:val="000000" w:themeColor="text1"/>
          <w:szCs w:val="21"/>
          <w:highlight w:val="none"/>
          <w14:textFill>
            <w14:solidFill>
              <w14:schemeClr w14:val="tx1"/>
            </w14:solidFill>
          </w14:textFill>
        </w:rPr>
        <w:t>分期付款：</w:t>
      </w:r>
      <w:r>
        <w:rPr>
          <w:rFonts w:hint="eastAsia" w:ascii="仿宋" w:hAnsi="仿宋" w:eastAsia="仿宋" w:cs="仿宋"/>
          <w:color w:val="000000" w:themeColor="text1"/>
          <w:szCs w:val="21"/>
          <w:highlight w:val="none"/>
          <w:u w:val="single"/>
          <w14:textFill>
            <w14:solidFill>
              <w14:schemeClr w14:val="tx1"/>
            </w14:solidFill>
          </w14:textFill>
        </w:rPr>
        <w:t xml:space="preserve">  （应明确分期支付合同款项的各期比例和支付条件</w:t>
      </w:r>
      <w:r>
        <w:rPr>
          <w:rFonts w:hint="eastAsia" w:ascii="仿宋" w:hAnsi="仿宋" w:eastAsia="仿宋" w:cs="仿宋"/>
          <w:color w:val="000000" w:themeColor="text1"/>
          <w:szCs w:val="21"/>
          <w:highlight w:val="none"/>
          <w:u w:val="single"/>
          <w:lang w:eastAsia="zh-CN"/>
          <w14:textFill>
            <w14:solidFill>
              <w14:schemeClr w14:val="tx1"/>
            </w14:solidFill>
          </w14:textFill>
        </w:rPr>
        <w:t>，各期支付条件应与分期履约验收情况挂钩</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none"/>
          <w:lang w:eastAsia="zh-CN"/>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其中涉及预付款的</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u w:val="single"/>
          <w14:textFill>
            <w14:solidFill>
              <w14:schemeClr w14:val="tx1"/>
            </w14:solidFill>
          </w14:textFill>
        </w:rPr>
        <w:t xml:space="preserve"> （应明确预付款的支付比例和支付条件） </w:t>
      </w:r>
    </w:p>
    <w:p w14:paraId="5DAF26C4">
      <w:pPr>
        <w:adjustRightInd w:val="0"/>
        <w:snapToGrid w:val="0"/>
        <w:spacing w:before="0" w:beforeLines="0" w:line="400" w:lineRule="exact"/>
        <w:ind w:firstLine="630" w:firstLineChars="3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sym w:font="Wingdings" w:char="00A8"/>
      </w:r>
      <w:r>
        <w:rPr>
          <w:rFonts w:hint="eastAsia" w:ascii="仿宋" w:hAnsi="仿宋" w:eastAsia="仿宋" w:cs="仿宋"/>
          <w:color w:val="000000" w:themeColor="text1"/>
          <w:szCs w:val="21"/>
          <w:highlight w:val="none"/>
          <w14:textFill>
            <w14:solidFill>
              <w14:schemeClr w14:val="tx1"/>
            </w14:solidFill>
          </w14:textFill>
        </w:rPr>
        <w:t>成本补偿：</w:t>
      </w:r>
      <w:r>
        <w:rPr>
          <w:rFonts w:hint="eastAsia" w:ascii="仿宋" w:hAnsi="仿宋" w:eastAsia="仿宋" w:cs="仿宋"/>
          <w:color w:val="000000" w:themeColor="text1"/>
          <w:szCs w:val="21"/>
          <w:highlight w:val="none"/>
          <w:u w:val="single"/>
          <w14:textFill>
            <w14:solidFill>
              <w14:schemeClr w14:val="tx1"/>
            </w14:solidFill>
          </w14:textFill>
        </w:rPr>
        <w:t xml:space="preserve">      （应明确按照成本补偿方式的支付方式和支付条件）   </w:t>
      </w:r>
    </w:p>
    <w:p w14:paraId="599B09EA">
      <w:pPr>
        <w:adjustRightInd w:val="0"/>
        <w:snapToGrid w:val="0"/>
        <w:spacing w:before="0" w:beforeLines="0" w:line="400" w:lineRule="exact"/>
        <w:ind w:firstLine="630" w:firstLineChars="3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sym w:font="Wingdings" w:char="00A8"/>
      </w:r>
      <w:r>
        <w:rPr>
          <w:rFonts w:hint="eastAsia" w:ascii="仿宋" w:hAnsi="仿宋" w:eastAsia="仿宋" w:cs="仿宋"/>
          <w:color w:val="000000" w:themeColor="text1"/>
          <w:szCs w:val="21"/>
          <w:highlight w:val="none"/>
          <w14:textFill>
            <w14:solidFill>
              <w14:schemeClr w14:val="tx1"/>
            </w14:solidFill>
          </w14:textFill>
        </w:rPr>
        <w:t>绩效激励：</w:t>
      </w:r>
      <w:r>
        <w:rPr>
          <w:rFonts w:hint="eastAsia" w:ascii="仿宋" w:hAnsi="仿宋" w:eastAsia="仿宋" w:cs="仿宋"/>
          <w:color w:val="000000" w:themeColor="text1"/>
          <w:szCs w:val="21"/>
          <w:highlight w:val="none"/>
          <w:u w:val="single"/>
          <w14:textFill>
            <w14:solidFill>
              <w14:schemeClr w14:val="tx1"/>
            </w14:solidFill>
          </w14:textFill>
        </w:rPr>
        <w:t xml:space="preserve">      （应明确按照绩效激励方式的支付方式和支付条件）   </w:t>
      </w:r>
    </w:p>
    <w:p w14:paraId="24CB1BA9">
      <w:pPr>
        <w:numPr>
          <w:ilvl w:val="0"/>
          <w:numId w:val="44"/>
        </w:numPr>
        <w:adjustRightInd w:val="0"/>
        <w:snapToGrid w:val="0"/>
        <w:spacing w:before="0" w:beforeLines="0" w:line="400" w:lineRule="exact"/>
        <w:ind w:firstLine="422" w:firstLineChars="200"/>
        <w:rPr>
          <w:rFonts w:hint="eastAsia" w:ascii="仿宋" w:hAnsi="仿宋" w:eastAsia="仿宋" w:cs="仿宋"/>
          <w:b/>
          <w:bCs w:val="0"/>
          <w:color w:val="000000" w:themeColor="text1"/>
          <w:szCs w:val="21"/>
          <w:highlight w:val="none"/>
          <w:u w:val="single"/>
          <w14:textFill>
            <w14:solidFill>
              <w14:schemeClr w14:val="tx1"/>
            </w14:solidFill>
          </w14:textFill>
        </w:rPr>
      </w:pPr>
      <w:r>
        <w:rPr>
          <w:rFonts w:hint="eastAsia" w:ascii="仿宋" w:hAnsi="仿宋" w:eastAsia="仿宋" w:cs="仿宋"/>
          <w:b/>
          <w:bCs w:val="0"/>
          <w:color w:val="000000" w:themeColor="text1"/>
          <w:szCs w:val="21"/>
          <w:highlight w:val="none"/>
          <w14:textFill>
            <w14:solidFill>
              <w14:schemeClr w14:val="tx1"/>
            </w14:solidFill>
          </w14:textFill>
        </w:rPr>
        <w:t>合同履行</w:t>
      </w:r>
    </w:p>
    <w:p w14:paraId="1A312555">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（1）起始日期：</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年</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月</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日，完成日期：</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年</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月</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日。</w:t>
      </w:r>
    </w:p>
    <w:p w14:paraId="19D1C5C2">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eastAsia="zh-CN"/>
          <w14:textFill>
            <w14:solidFill>
              <w14:schemeClr w14:val="tx1"/>
            </w14:solidFill>
          </w14:textFill>
        </w:rPr>
        <w:t>履约</w:t>
      </w:r>
      <w:r>
        <w:rPr>
          <w:rFonts w:hint="eastAsia" w:ascii="仿宋" w:hAnsi="仿宋" w:eastAsia="仿宋" w:cs="仿宋"/>
          <w:color w:val="000000" w:themeColor="text1"/>
          <w:szCs w:val="21"/>
          <w:highlight w:val="none"/>
          <w14:textFill>
            <w14:solidFill>
              <w14:schemeClr w14:val="tx1"/>
            </w14:solidFill>
          </w14:textFill>
        </w:rPr>
        <w:t>地点</w:t>
      </w:r>
      <w:r>
        <w:rPr>
          <w:rFonts w:hint="eastAsia" w:ascii="仿宋" w:hAnsi="仿宋" w:eastAsia="仿宋" w:cs="仿宋"/>
          <w:b w:val="0"/>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27AE65E2">
      <w:pPr>
        <w:adjustRightInd w:val="0"/>
        <w:snapToGrid w:val="0"/>
        <w:spacing w:before="0" w:beforeLines="0" w:line="400" w:lineRule="exact"/>
        <w:ind w:firstLine="420" w:firstLineChars="200"/>
        <w:rPr>
          <w:rFonts w:hint="eastAsia" w:ascii="仿宋" w:hAnsi="仿宋" w:eastAsia="仿宋" w:cs="仿宋"/>
          <w:color w:val="000000" w:themeColor="text1"/>
          <w:sz w:val="2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（3）履约担保：</w:t>
      </w:r>
      <w:r>
        <w:rPr>
          <w:rFonts w:hint="eastAsia" w:ascii="仿宋" w:hAnsi="仿宋" w:eastAsia="仿宋" w:cs="仿宋"/>
          <w:color w:val="000000" w:themeColor="text1"/>
          <w:sz w:val="21"/>
          <w:highlight w:val="none"/>
          <w:lang w:val="en-US" w:eastAsia="zh-CN"/>
          <w14:textFill>
            <w14:solidFill>
              <w14:schemeClr w14:val="tx1"/>
            </w14:solidFill>
          </w14:textFill>
        </w:rPr>
        <w:t>是否收取履约保证金：</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color w:val="000000" w:themeColor="text1"/>
          <w:sz w:val="21"/>
          <w:szCs w:val="21"/>
          <w:highlight w:val="none"/>
          <w:lang w:eastAsia="zh-CN"/>
          <w14:textFill>
            <w14:solidFill>
              <w14:schemeClr w14:val="tx1"/>
            </w14:solidFill>
          </w14:textFill>
        </w:rPr>
        <w:t>是</w:t>
      </w:r>
      <w:r>
        <w:rPr>
          <w:rFonts w:hint="eastAsia" w:ascii="仿宋" w:hAnsi="仿宋" w:eastAsia="仿宋" w:cs="仿宋"/>
          <w:color w:val="000000" w:themeColor="text1"/>
          <w:sz w:val="2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color w:val="000000" w:themeColor="text1"/>
          <w:sz w:val="21"/>
          <w:szCs w:val="21"/>
          <w:highlight w:val="none"/>
          <w:lang w:eastAsia="zh-CN"/>
          <w14:textFill>
            <w14:solidFill>
              <w14:schemeClr w14:val="tx1"/>
            </w14:solidFill>
          </w14:textFill>
        </w:rPr>
        <w:t>否</w:t>
      </w:r>
    </w:p>
    <w:p w14:paraId="718DC1E6">
      <w:pPr>
        <w:pStyle w:val="71"/>
        <w:spacing w:beforeLines="0"/>
        <w:rPr>
          <w:rFonts w:hint="eastAsia" w:ascii="仿宋" w:hAnsi="仿宋" w:eastAsia="仿宋" w:cs="仿宋"/>
          <w:color w:val="000000" w:themeColor="text1"/>
          <w:sz w:val="21"/>
          <w:highlight w:val="none"/>
          <w:lang w:val="en-US" w:eastAsia="zh-CN"/>
          <w14:textFill>
            <w14:solidFill>
              <w14:schemeClr w14:val="tx1"/>
            </w14:solidFill>
          </w14:textFill>
        </w:rPr>
      </w:pPr>
      <w:r>
        <w:rPr>
          <w:rFonts w:hint="eastAsia" w:ascii="仿宋" w:hAnsi="仿宋" w:eastAsia="仿宋" w:cs="仿宋"/>
          <w:bCs/>
          <w:color w:val="000000" w:themeColor="text1"/>
          <w:szCs w:val="21"/>
          <w:highlight w:val="none"/>
          <w:u w:val="none"/>
          <w:lang w:val="en-US" w:eastAsia="zh-CN"/>
          <w14:textFill>
            <w14:solidFill>
              <w14:schemeClr w14:val="tx1"/>
            </w14:solidFill>
          </w14:textFill>
        </w:rPr>
        <w:t xml:space="preserve">  </w:t>
      </w:r>
      <w:r>
        <w:rPr>
          <w:rFonts w:hint="eastAsia" w:ascii="仿宋" w:hAnsi="仿宋" w:eastAsia="仿宋" w:cs="仿宋"/>
          <w:color w:val="000000" w:themeColor="text1"/>
          <w:sz w:val="21"/>
          <w:highlight w:val="none"/>
          <w:lang w:val="en-US" w:eastAsia="zh-CN"/>
          <w14:textFill>
            <w14:solidFill>
              <w14:schemeClr w14:val="tx1"/>
            </w14:solidFill>
          </w14:textFill>
        </w:rPr>
        <w:t xml:space="preserve">  收取履约保证金形式：</w:t>
      </w:r>
      <w:r>
        <w:rPr>
          <w:rFonts w:hint="eastAsia" w:ascii="仿宋" w:hAnsi="仿宋" w:eastAsia="仿宋" w:cs="仿宋"/>
          <w:bCs/>
          <w:color w:val="000000" w:themeColor="text1"/>
          <w:sz w:val="21"/>
          <w:szCs w:val="21"/>
          <w:highlight w:val="none"/>
          <w:u w:val="single"/>
          <w14:textFill>
            <w14:solidFill>
              <w14:schemeClr w14:val="tx1"/>
            </w14:solidFill>
          </w14:textFill>
        </w:rPr>
        <w:t xml:space="preserve">                            </w:t>
      </w:r>
    </w:p>
    <w:p w14:paraId="45C04434">
      <w:pPr>
        <w:pStyle w:val="71"/>
        <w:spacing w:beforeLines="0"/>
        <w:rPr>
          <w:rFonts w:hint="eastAsia" w:ascii="仿宋" w:hAnsi="仿宋" w:eastAsia="仿宋" w:cs="仿宋"/>
          <w:color w:val="000000" w:themeColor="text1"/>
          <w:sz w:val="21"/>
          <w:highlight w:val="none"/>
          <w:lang w:val="en-US" w:eastAsia="zh-CN"/>
          <w14:textFill>
            <w14:solidFill>
              <w14:schemeClr w14:val="tx1"/>
            </w14:solidFill>
          </w14:textFill>
        </w:rPr>
      </w:pPr>
      <w:r>
        <w:rPr>
          <w:rFonts w:hint="eastAsia" w:ascii="仿宋" w:hAnsi="仿宋" w:eastAsia="仿宋" w:cs="仿宋"/>
          <w:color w:val="000000" w:themeColor="text1"/>
          <w:sz w:val="21"/>
          <w:highlight w:val="none"/>
          <w:lang w:val="en-US" w:eastAsia="zh-CN"/>
          <w14:textFill>
            <w14:solidFill>
              <w14:schemeClr w14:val="tx1"/>
            </w14:solidFill>
          </w14:textFill>
        </w:rPr>
        <w:t xml:space="preserve">    收取履约保证金金额：</w:t>
      </w:r>
      <w:r>
        <w:rPr>
          <w:rFonts w:hint="eastAsia" w:ascii="仿宋" w:hAnsi="仿宋" w:eastAsia="仿宋" w:cs="仿宋"/>
          <w:bCs/>
          <w:color w:val="000000" w:themeColor="text1"/>
          <w:sz w:val="21"/>
          <w:szCs w:val="21"/>
          <w:highlight w:val="none"/>
          <w:u w:val="single"/>
          <w14:textFill>
            <w14:solidFill>
              <w14:schemeClr w14:val="tx1"/>
            </w14:solidFill>
          </w14:textFill>
        </w:rPr>
        <w:t xml:space="preserve">                            </w:t>
      </w:r>
    </w:p>
    <w:p w14:paraId="0837CD3A">
      <w:pPr>
        <w:snapToGrid w:val="0"/>
        <w:spacing w:beforeLines="0" w:line="400" w:lineRule="exact"/>
        <w:ind w:firstLine="420" w:firstLineChars="200"/>
        <w:rPr>
          <w:rFonts w:hint="eastAsia" w:ascii="仿宋" w:hAnsi="仿宋" w:eastAsia="仿宋" w:cs="仿宋"/>
          <w:color w:val="000000" w:themeColor="text1"/>
          <w:sz w:val="21"/>
          <w:highlight w:val="none"/>
          <w:lang w:val="en-US" w:eastAsia="zh-CN"/>
          <w14:textFill>
            <w14:solidFill>
              <w14:schemeClr w14:val="tx1"/>
            </w14:solidFill>
          </w14:textFill>
        </w:rPr>
      </w:pPr>
      <w:r>
        <w:rPr>
          <w:rFonts w:hint="eastAsia" w:ascii="仿宋" w:hAnsi="仿宋" w:eastAsia="仿宋" w:cs="仿宋"/>
          <w:bCs/>
          <w:color w:val="000000" w:themeColor="text1"/>
          <w:szCs w:val="21"/>
          <w:highlight w:val="none"/>
          <w:u w:val="none"/>
          <w:lang w:val="en-US" w:eastAsia="zh-CN"/>
          <w14:textFill>
            <w14:solidFill>
              <w14:schemeClr w14:val="tx1"/>
            </w14:solidFill>
          </w14:textFill>
        </w:rPr>
        <w:t xml:space="preserve">    履约担保期限</w:t>
      </w:r>
      <w:r>
        <w:rPr>
          <w:rFonts w:hint="eastAsia" w:ascii="仿宋" w:hAnsi="仿宋" w:eastAsia="仿宋" w:cs="仿宋"/>
          <w:bCs/>
          <w:color w:val="000000" w:themeColor="text1"/>
          <w:szCs w:val="21"/>
          <w:highlight w:val="none"/>
          <w:u w:val="none"/>
          <w:lang w:eastAsia="zh-CN"/>
          <w14:textFill>
            <w14:solidFill>
              <w14:schemeClr w14:val="tx1"/>
            </w14:solidFill>
          </w14:textFill>
        </w:rPr>
        <w:t>：</w:t>
      </w:r>
      <w:r>
        <w:rPr>
          <w:rFonts w:hint="eastAsia" w:ascii="仿宋" w:hAnsi="仿宋" w:eastAsia="仿宋" w:cs="仿宋"/>
          <w:bCs/>
          <w:color w:val="000000" w:themeColor="text1"/>
          <w:sz w:val="21"/>
          <w:szCs w:val="21"/>
          <w:highlight w:val="none"/>
          <w:u w:val="single"/>
          <w14:textFill>
            <w14:solidFill>
              <w14:schemeClr w14:val="tx1"/>
            </w14:solidFill>
          </w14:textFill>
        </w:rPr>
        <w:t xml:space="preserve">      </w:t>
      </w:r>
      <w:r>
        <w:rPr>
          <w:rFonts w:hint="eastAsia" w:ascii="仿宋" w:hAnsi="仿宋" w:eastAsia="仿宋" w:cs="仿宋"/>
          <w:bCs/>
          <w:color w:val="000000" w:themeColor="text1"/>
          <w:sz w:val="21"/>
          <w:szCs w:val="21"/>
          <w:highlight w:val="none"/>
          <w:u w:val="single"/>
          <w:lang w:val="en-US" w:eastAsia="zh-CN"/>
          <w14:textFill>
            <w14:solidFill>
              <w14:schemeClr w14:val="tx1"/>
            </w14:solidFill>
          </w14:textFill>
        </w:rPr>
        <w:t xml:space="preserve">                     </w:t>
      </w:r>
      <w:r>
        <w:rPr>
          <w:rFonts w:hint="eastAsia" w:ascii="仿宋" w:hAnsi="仿宋" w:eastAsia="仿宋" w:cs="仿宋"/>
          <w:bCs/>
          <w:color w:val="000000" w:themeColor="text1"/>
          <w:sz w:val="21"/>
          <w:szCs w:val="21"/>
          <w:highlight w:val="none"/>
          <w:u w:val="single"/>
          <w14:textFill>
            <w14:solidFill>
              <w14:schemeClr w14:val="tx1"/>
            </w14:solidFill>
          </w14:textFill>
        </w:rPr>
        <w:t xml:space="preserve">       </w:t>
      </w:r>
    </w:p>
    <w:p w14:paraId="3BA203CB">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（4）分期履行要求：</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r>
        <w:rPr>
          <w:rFonts w:hint="eastAsia" w:ascii="仿宋" w:hAnsi="仿宋" w:eastAsia="仿宋" w:cs="仿宋"/>
          <w:bCs/>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25CC8906">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（5）</w:t>
      </w:r>
      <w:r>
        <w:rPr>
          <w:rFonts w:hint="eastAsia" w:ascii="仿宋" w:hAnsi="仿宋" w:eastAsia="仿宋" w:cs="仿宋"/>
          <w:bCs/>
          <w:color w:val="000000" w:themeColor="text1"/>
          <w:szCs w:val="21"/>
          <w:highlight w:val="none"/>
          <w:lang w:eastAsia="zh-CN"/>
          <w14:textFill>
            <w14:solidFill>
              <w14:schemeClr w14:val="tx1"/>
            </w14:solidFill>
          </w14:textFill>
        </w:rPr>
        <w:t>风险处置措施和替代方案</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5E540CEF">
      <w:pPr>
        <w:numPr>
          <w:ilvl w:val="0"/>
          <w:numId w:val="44"/>
        </w:numPr>
        <w:adjustRightInd w:val="0"/>
        <w:snapToGrid w:val="0"/>
        <w:spacing w:before="0" w:beforeLines="0" w:line="400" w:lineRule="exact"/>
        <w:ind w:firstLine="422"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合同验收</w:t>
      </w:r>
    </w:p>
    <w:p w14:paraId="41E7FDD7">
      <w:pPr>
        <w:numPr>
          <w:ilvl w:val="0"/>
          <w:numId w:val="46"/>
        </w:num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验收组织方式：</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 xml:space="preserve">自行组织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委托第三方组织</w:t>
      </w:r>
    </w:p>
    <w:p w14:paraId="0F8E5D15">
      <w:pPr>
        <w:numPr>
          <w:ilvl w:val="0"/>
          <w:numId w:val="0"/>
        </w:numPr>
        <w:adjustRightInd w:val="0"/>
        <w:snapToGrid w:val="0"/>
        <w:spacing w:before="0" w:beforeLines="0" w:line="400" w:lineRule="exact"/>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bCs/>
          <w:color w:val="000000" w:themeColor="text1"/>
          <w:szCs w:val="21"/>
          <w:highlight w:val="none"/>
          <w14:textFill>
            <w14:solidFill>
              <w14:schemeClr w14:val="tx1"/>
            </w14:solidFill>
          </w14:textFill>
        </w:rPr>
        <w:t>验收主体：</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7C557F28">
      <w:pPr>
        <w:adjustRightInd w:val="0"/>
        <w:snapToGrid w:val="0"/>
        <w:spacing w:before="0" w:beforeLines="0" w:line="400" w:lineRule="exact"/>
        <w:ind w:firstLine="0" w:firstLineChars="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bCs/>
          <w:color w:val="000000" w:themeColor="text1"/>
          <w:szCs w:val="21"/>
          <w:highlight w:val="none"/>
          <w14:textFill>
            <w14:solidFill>
              <w14:schemeClr w14:val="tx1"/>
            </w14:solidFill>
          </w14:textFill>
        </w:rPr>
        <w:t>是否邀请本项目的其他供应商</w:t>
      </w:r>
      <w:r>
        <w:rPr>
          <w:rFonts w:hint="eastAsia" w:ascii="仿宋" w:hAnsi="仿宋" w:eastAsia="仿宋" w:cs="仿宋"/>
          <w:bCs/>
          <w:color w:val="000000" w:themeColor="text1"/>
          <w:szCs w:val="21"/>
          <w:highlight w:val="none"/>
          <w:lang w:eastAsia="zh-CN"/>
          <w14:textFill>
            <w14:solidFill>
              <w14:schemeClr w14:val="tx1"/>
            </w14:solidFill>
          </w14:textFill>
        </w:rPr>
        <w:t>参加验收</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 xml:space="preserve">是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否</w:t>
      </w:r>
    </w:p>
    <w:p w14:paraId="3D9A24D7">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是否邀请专家</w:t>
      </w:r>
      <w:r>
        <w:rPr>
          <w:rFonts w:hint="eastAsia" w:ascii="仿宋" w:hAnsi="仿宋" w:eastAsia="仿宋" w:cs="仿宋"/>
          <w:bCs/>
          <w:color w:val="000000" w:themeColor="text1"/>
          <w:szCs w:val="21"/>
          <w:highlight w:val="none"/>
          <w:lang w:eastAsia="zh-CN"/>
          <w14:textFill>
            <w14:solidFill>
              <w14:schemeClr w14:val="tx1"/>
            </w14:solidFill>
          </w14:textFill>
        </w:rPr>
        <w:t>参加验收</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 xml:space="preserve">是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否</w:t>
      </w:r>
    </w:p>
    <w:p w14:paraId="320C0508">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是否邀请服务对象</w:t>
      </w:r>
      <w:r>
        <w:rPr>
          <w:rFonts w:hint="eastAsia" w:ascii="仿宋" w:hAnsi="仿宋" w:eastAsia="仿宋" w:cs="仿宋"/>
          <w:bCs/>
          <w:color w:val="000000" w:themeColor="text1"/>
          <w:szCs w:val="21"/>
          <w:highlight w:val="none"/>
          <w:lang w:eastAsia="zh-CN"/>
          <w14:textFill>
            <w14:solidFill>
              <w14:schemeClr w14:val="tx1"/>
            </w14:solidFill>
          </w14:textFill>
        </w:rPr>
        <w:t>参加验收</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 xml:space="preserve">是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否</w:t>
      </w:r>
    </w:p>
    <w:p w14:paraId="16260738">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是否邀请第三方检测机构</w:t>
      </w:r>
      <w:r>
        <w:rPr>
          <w:rFonts w:hint="eastAsia" w:ascii="仿宋" w:hAnsi="仿宋" w:eastAsia="仿宋" w:cs="仿宋"/>
          <w:bCs/>
          <w:color w:val="000000" w:themeColor="text1"/>
          <w:szCs w:val="21"/>
          <w:highlight w:val="none"/>
          <w:lang w:eastAsia="zh-CN"/>
          <w14:textFill>
            <w14:solidFill>
              <w14:schemeClr w14:val="tx1"/>
            </w14:solidFill>
          </w14:textFill>
        </w:rPr>
        <w:t>参加验收</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 xml:space="preserve">是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否</w:t>
      </w:r>
    </w:p>
    <w:p w14:paraId="752A91AE">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是否进行抽查检测：</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是</w:t>
      </w:r>
      <w:r>
        <w:rPr>
          <w:rFonts w:hint="eastAsia" w:ascii="仿宋" w:hAnsi="仿宋" w:eastAsia="仿宋" w:cs="仿宋"/>
          <w:bCs/>
          <w:color w:val="000000" w:themeColor="text1"/>
          <w:szCs w:val="21"/>
          <w:highlight w:val="none"/>
          <w:lang w:eastAsia="zh-CN"/>
          <w14:textFill>
            <w14:solidFill>
              <w14:schemeClr w14:val="tx1"/>
            </w14:solidFill>
          </w14:textFill>
        </w:rPr>
        <w:t>，抽查比例：</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r>
        <w:rPr>
          <w:rFonts w:hint="eastAsia" w:ascii="仿宋" w:hAnsi="仿宋" w:eastAsia="仿宋" w:cs="仿宋"/>
          <w:bCs/>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bCs/>
          <w:color w:val="000000" w:themeColor="text1"/>
          <w:szCs w:val="21"/>
          <w:highlight w:val="non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否</w:t>
      </w:r>
    </w:p>
    <w:p w14:paraId="5A56E461">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u w:val="single"/>
          <w:lang w:eastAsia="zh-CN"/>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是否存在破坏性检测：</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是</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u w:val="single"/>
          <w:lang w:eastAsia="zh-CN"/>
          <w14:textFill>
            <w14:solidFill>
              <w14:schemeClr w14:val="tx1"/>
            </w14:solidFill>
          </w14:textFill>
        </w:rPr>
        <w:t>（应明确对被破坏的检测产品的处理方式）</w:t>
      </w:r>
    </w:p>
    <w:p w14:paraId="304C3E42">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lang w:eastAsia="zh-CN"/>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否</w:t>
      </w:r>
    </w:p>
    <w:p w14:paraId="2548A728">
      <w:pPr>
        <w:adjustRightInd w:val="0"/>
        <w:snapToGrid w:val="0"/>
        <w:spacing w:before="0" w:beforeLines="0" w:line="400" w:lineRule="exact"/>
        <w:ind w:firstLine="840" w:firstLineChars="400"/>
        <w:rPr>
          <w:rFonts w:hint="eastAsia" w:ascii="仿宋" w:hAnsi="仿宋" w:eastAsia="仿宋" w:cs="仿宋"/>
          <w:bCs/>
          <w:color w:val="000000" w:themeColor="text1"/>
          <w:szCs w:val="21"/>
          <w:highlight w:val="none"/>
          <w:u w:val="singl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验收组织的其他事项：</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079B654E">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u w:val="singl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（2）履约验收时间：</w:t>
      </w:r>
      <w:r>
        <w:rPr>
          <w:rFonts w:hint="eastAsia" w:ascii="仿宋" w:hAnsi="仿宋" w:eastAsia="仿宋" w:cs="仿宋"/>
          <w:bCs/>
          <w:color w:val="000000" w:themeColor="text1"/>
          <w:szCs w:val="21"/>
          <w:highlight w:val="none"/>
          <w:u w:val="single"/>
          <w14:textFill>
            <w14:solidFill>
              <w14:schemeClr w14:val="tx1"/>
            </w14:solidFill>
          </w14:textFill>
        </w:rPr>
        <w:t>（计划于何时验收/供应商提出验收申请之日起   日内组织验收）</w:t>
      </w:r>
      <w:r>
        <w:rPr>
          <w:rFonts w:hint="eastAsia" w:ascii="仿宋" w:hAnsi="仿宋" w:eastAsia="仿宋" w:cs="仿宋"/>
          <w:bCs/>
          <w:color w:val="000000" w:themeColor="text1"/>
          <w:szCs w:val="21"/>
          <w:highlight w:val="none"/>
          <w:u w:val="single"/>
          <w:lang w:val="en-US" w:eastAsia="zh-CN"/>
          <w14:textFill>
            <w14:solidFill>
              <w14:schemeClr w14:val="tx1"/>
            </w14:solidFill>
          </w14:textFill>
        </w:rPr>
        <w:t xml:space="preserve"> </w:t>
      </w:r>
    </w:p>
    <w:p w14:paraId="3AFC9647">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（3）履约验收方式：</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 xml:space="preserve">一次性验收         </w:t>
      </w:r>
    </w:p>
    <w:p w14:paraId="5C506CB1">
      <w:pPr>
        <w:adjustRightInd w:val="0"/>
        <w:snapToGrid w:val="0"/>
        <w:spacing w:before="0" w:beforeLines="0" w:line="400" w:lineRule="exact"/>
        <w:ind w:firstLine="0" w:firstLineChars="0"/>
        <w:rPr>
          <w:rFonts w:hint="eastAsia" w:ascii="仿宋" w:hAnsi="仿宋" w:eastAsia="仿宋" w:cs="仿宋"/>
          <w:bCs/>
          <w:color w:val="000000" w:themeColor="text1"/>
          <w:szCs w:val="21"/>
          <w:highlight w:val="none"/>
          <w:lang w:val="en-US" w:eastAsia="zh-CN"/>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Cs w:val="21"/>
          <w:highlight w:val="none"/>
          <w14:textFill>
            <w14:solidFill>
              <w14:schemeClr w14:val="tx1"/>
            </w14:solidFill>
          </w14:textFill>
        </w:rPr>
        <w:t>分期/分项验收</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r>
        <w:rPr>
          <w:rFonts w:hint="eastAsia" w:ascii="仿宋" w:hAnsi="仿宋" w:eastAsia="仿宋" w:cs="仿宋"/>
          <w:bCs/>
          <w:color w:val="000000" w:themeColor="text1"/>
          <w:szCs w:val="21"/>
          <w:highlight w:val="none"/>
          <w:u w:val="single"/>
          <w:lang w:eastAsia="zh-CN"/>
          <w14:textFill>
            <w14:solidFill>
              <w14:schemeClr w14:val="tx1"/>
            </w14:solidFill>
          </w14:textFill>
        </w:rPr>
        <w:t>（应明确分期</w:t>
      </w:r>
      <w:r>
        <w:rPr>
          <w:rFonts w:hint="eastAsia" w:ascii="仿宋" w:hAnsi="仿宋" w:eastAsia="仿宋" w:cs="仿宋"/>
          <w:bCs/>
          <w:color w:val="000000" w:themeColor="text1"/>
          <w:szCs w:val="21"/>
          <w:highlight w:val="none"/>
          <w:u w:val="single"/>
          <w:lang w:val="en" w:eastAsia="zh-CN"/>
          <w14:textFill>
            <w14:solidFill>
              <w14:schemeClr w14:val="tx1"/>
            </w14:solidFill>
          </w14:textFill>
        </w:rPr>
        <w:t>/分项验收的工作安排</w:t>
      </w:r>
      <w:r>
        <w:rPr>
          <w:rFonts w:hint="eastAsia" w:ascii="仿宋" w:hAnsi="仿宋" w:eastAsia="仿宋" w:cs="仿宋"/>
          <w:bCs/>
          <w:color w:val="000000" w:themeColor="text1"/>
          <w:szCs w:val="21"/>
          <w:highlight w:val="none"/>
          <w:u w:val="single"/>
          <w:lang w:eastAsia="zh-CN"/>
          <w14:textFill>
            <w14:solidFill>
              <w14:schemeClr w14:val="tx1"/>
            </w14:solidFill>
          </w14:textFill>
        </w:rPr>
        <w:t>）</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r>
        <w:rPr>
          <w:rFonts w:hint="eastAsia" w:ascii="仿宋" w:hAnsi="仿宋" w:eastAsia="仿宋" w:cs="仿宋"/>
          <w:bCs/>
          <w:color w:val="000000" w:themeColor="text1"/>
          <w:szCs w:val="21"/>
          <w:highlight w:val="none"/>
          <w:u w:val="single"/>
          <w:lang w:val="en-US" w:eastAsia="zh-CN"/>
          <w14:textFill>
            <w14:solidFill>
              <w14:schemeClr w14:val="tx1"/>
            </w14:solidFill>
          </w14:textFill>
        </w:rPr>
        <w:t xml:space="preserve"> </w:t>
      </w:r>
    </w:p>
    <w:p w14:paraId="6553F1DF">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（4）履约验收程序：</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618DA5F7">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u w:val="singl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（5）履约验收的内容：</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r>
        <w:rPr>
          <w:rFonts w:hint="eastAsia" w:ascii="仿宋" w:hAnsi="仿宋" w:eastAsia="仿宋" w:cs="仿宋"/>
          <w:bCs/>
          <w:color w:val="000000" w:themeColor="text1"/>
          <w:szCs w:val="21"/>
          <w:highlight w:val="none"/>
          <w:u w:val="single"/>
          <w:lang w:eastAsia="zh-CN"/>
          <w14:textFill>
            <w14:solidFill>
              <w14:schemeClr w14:val="tx1"/>
            </w14:solidFill>
          </w14:textFill>
        </w:rPr>
        <w:t>（应当包括每一项技术和商务要求的履约情况，特别是落实政府采购扶持中小企业，支持绿色发展和乡村振兴等政策情况）</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165B4617">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u w:val="singl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（6）履约验收标准：</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0D2F01DB">
      <w:pPr>
        <w:pStyle w:val="71"/>
        <w:spacing w:beforeLines="0"/>
        <w:rPr>
          <w:rFonts w:hint="eastAsia" w:ascii="仿宋" w:hAnsi="仿宋" w:eastAsia="仿宋" w:cs="仿宋"/>
          <w:color w:val="000000" w:themeColor="text1"/>
          <w:sz w:val="21"/>
          <w:highlight w:val="none"/>
          <w:lang w:eastAsia="zh-CN"/>
          <w14:textFill>
            <w14:solidFill>
              <w14:schemeClr w14:val="tx1"/>
            </w14:solidFill>
          </w14:textFill>
        </w:rPr>
      </w:pPr>
      <w:r>
        <w:rPr>
          <w:rFonts w:hint="eastAsia" w:ascii="仿宋" w:hAnsi="仿宋" w:eastAsia="仿宋" w:cs="仿宋"/>
          <w:bCs/>
          <w:color w:val="000000" w:themeColor="text1"/>
          <w:sz w:val="21"/>
          <w:szCs w:val="21"/>
          <w:highlight w:val="none"/>
          <w:u w:val="none"/>
          <w:lang w:eastAsia="zh-CN"/>
          <w14:textFill>
            <w14:solidFill>
              <w14:schemeClr w14:val="tx1"/>
            </w14:solidFill>
          </w14:textFill>
        </w:rPr>
        <w:t>（</w:t>
      </w:r>
      <w:r>
        <w:rPr>
          <w:rFonts w:hint="eastAsia" w:ascii="仿宋" w:hAnsi="仿宋" w:eastAsia="仿宋" w:cs="仿宋"/>
          <w:bCs/>
          <w:color w:val="000000" w:themeColor="text1"/>
          <w:sz w:val="21"/>
          <w:szCs w:val="21"/>
          <w:highlight w:val="none"/>
          <w:u w:val="none"/>
          <w:lang w:val="en-US" w:eastAsia="zh-CN"/>
          <w14:textFill>
            <w14:solidFill>
              <w14:schemeClr w14:val="tx1"/>
            </w14:solidFill>
          </w14:textFill>
        </w:rPr>
        <w:t>7</w:t>
      </w:r>
      <w:r>
        <w:rPr>
          <w:rFonts w:hint="eastAsia" w:ascii="仿宋" w:hAnsi="仿宋" w:eastAsia="仿宋" w:cs="仿宋"/>
          <w:bCs/>
          <w:color w:val="000000" w:themeColor="text1"/>
          <w:sz w:val="21"/>
          <w:szCs w:val="21"/>
          <w:highlight w:val="none"/>
          <w:u w:val="none"/>
          <w:lang w:eastAsia="zh-CN"/>
          <w14:textFill>
            <w14:solidFill>
              <w14:schemeClr w14:val="tx1"/>
            </w14:solidFill>
          </w14:textFill>
        </w:rPr>
        <w:t>）是否以采购活动中供应商提供的样品作为参考：</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 w:val="21"/>
          <w:szCs w:val="21"/>
          <w:highlight w:val="none"/>
          <w14:textFill>
            <w14:solidFill>
              <w14:schemeClr w14:val="tx1"/>
            </w14:solidFill>
          </w14:textFill>
        </w:rPr>
        <w:t xml:space="preserve">是  </w:t>
      </w:r>
      <w:r>
        <w:rPr>
          <w:rFonts w:hint="eastAsia" w:ascii="仿宋" w:hAnsi="仿宋" w:eastAsia="仿宋" w:cs="仿宋"/>
          <w:color w:val="000000" w:themeColor="text1"/>
          <w:sz w:val="21"/>
          <w:szCs w:val="21"/>
          <w:highlight w:val="none"/>
          <w14:textFill>
            <w14:solidFill>
              <w14:schemeClr w14:val="tx1"/>
            </w14:solidFill>
          </w14:textFill>
        </w:rPr>
        <w:sym w:font="Wingdings" w:char="00A8"/>
      </w:r>
      <w:r>
        <w:rPr>
          <w:rFonts w:hint="eastAsia" w:ascii="仿宋" w:hAnsi="仿宋" w:eastAsia="仿宋" w:cs="仿宋"/>
          <w:bCs/>
          <w:color w:val="000000" w:themeColor="text1"/>
          <w:sz w:val="21"/>
          <w:szCs w:val="21"/>
          <w:highlight w:val="none"/>
          <w14:textFill>
            <w14:solidFill>
              <w14:schemeClr w14:val="tx1"/>
            </w14:solidFill>
          </w14:textFill>
        </w:rPr>
        <w:t>否</w:t>
      </w:r>
    </w:p>
    <w:p w14:paraId="6ED673A8">
      <w:pPr>
        <w:adjustRightInd w:val="0"/>
        <w:snapToGrid w:val="0"/>
        <w:spacing w:before="0" w:beforeLines="0" w:line="400" w:lineRule="exact"/>
        <w:ind w:firstLine="420" w:firstLineChars="200"/>
        <w:rPr>
          <w:rFonts w:hint="eastAsia" w:ascii="仿宋" w:hAnsi="仿宋" w:eastAsia="仿宋" w:cs="仿宋"/>
          <w:bCs/>
          <w:color w:val="000000" w:themeColor="text1"/>
          <w:szCs w:val="21"/>
          <w:highlight w:val="none"/>
          <w:u w:val="singl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（8）履约验收其他事项：</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r>
        <w:rPr>
          <w:rFonts w:hint="eastAsia" w:ascii="仿宋" w:hAnsi="仿宋" w:eastAsia="仿宋" w:cs="仿宋"/>
          <w:bCs/>
          <w:i w:val="0"/>
          <w:iCs w:val="0"/>
          <w:color w:val="000000" w:themeColor="text1"/>
          <w:szCs w:val="21"/>
          <w:highlight w:val="none"/>
          <w:u w:val="single"/>
          <w14:textFill>
            <w14:solidFill>
              <w14:schemeClr w14:val="tx1"/>
            </w14:solidFill>
          </w14:textFill>
        </w:rPr>
        <w:t>（产权过户登记等）</w:t>
      </w:r>
      <w:r>
        <w:rPr>
          <w:rFonts w:hint="eastAsia" w:ascii="仿宋" w:hAnsi="仿宋" w:eastAsia="仿宋" w:cs="仿宋"/>
          <w:bCs/>
          <w:color w:val="000000" w:themeColor="text1"/>
          <w:szCs w:val="21"/>
          <w:highlight w:val="none"/>
          <w:u w:val="single"/>
          <w14:textFill>
            <w14:solidFill>
              <w14:schemeClr w14:val="tx1"/>
            </w14:solidFill>
          </w14:textFill>
        </w:rPr>
        <w:t xml:space="preserve">          </w:t>
      </w:r>
    </w:p>
    <w:p w14:paraId="5991731C">
      <w:pPr>
        <w:numPr>
          <w:ilvl w:val="0"/>
          <w:numId w:val="44"/>
        </w:numPr>
        <w:adjustRightInd w:val="0"/>
        <w:snapToGrid w:val="0"/>
        <w:spacing w:before="0" w:beforeLines="0" w:line="400" w:lineRule="exact"/>
        <w:ind w:firstLine="422"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组成合同的文件</w:t>
      </w:r>
    </w:p>
    <w:p w14:paraId="256A836F">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本协议书与下列文件一起构成合同文件，如下述文件之间有任何抵触、矛盾或歧义，应按以下顺序解释：</w:t>
      </w:r>
    </w:p>
    <w:p w14:paraId="03B44A37">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政府采购</w:t>
      </w:r>
      <w:r>
        <w:rPr>
          <w:rFonts w:hint="eastAsia" w:ascii="仿宋" w:hAnsi="仿宋" w:eastAsia="仿宋" w:cs="仿宋"/>
          <w:color w:val="000000" w:themeColor="text1"/>
          <w:szCs w:val="21"/>
          <w:highlight w:val="none"/>
          <w14:textFill>
            <w14:solidFill>
              <w14:schemeClr w14:val="tx1"/>
            </w14:solidFill>
          </w14:textFill>
        </w:rPr>
        <w:t>合同协议书及其变更、补充</w:t>
      </w:r>
      <w:r>
        <w:rPr>
          <w:rFonts w:hint="eastAsia" w:ascii="仿宋" w:hAnsi="仿宋" w:eastAsia="仿宋" w:cs="仿宋"/>
          <w:color w:val="000000" w:themeColor="text1"/>
          <w:szCs w:val="21"/>
          <w:highlight w:val="none"/>
          <w:lang w:eastAsia="zh-CN"/>
          <w14:textFill>
            <w14:solidFill>
              <w14:schemeClr w14:val="tx1"/>
            </w14:solidFill>
          </w14:textFill>
        </w:rPr>
        <w:t>协议</w:t>
      </w:r>
    </w:p>
    <w:p w14:paraId="05B2A45A">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）政府采购合同专用条款</w:t>
      </w:r>
    </w:p>
    <w:p w14:paraId="5763DB6A">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）政府采购合同通用条款</w:t>
      </w:r>
    </w:p>
    <w:p w14:paraId="3708503D">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）中标</w:t>
      </w:r>
      <w:r>
        <w:rPr>
          <w:rFonts w:hint="eastAsia" w:ascii="仿宋" w:hAnsi="仿宋" w:eastAsia="仿宋" w:cs="仿宋"/>
          <w:color w:val="000000" w:themeColor="text1"/>
          <w:szCs w:val="21"/>
          <w:highlight w:val="none"/>
          <w:lang w:eastAsia="zh-CN"/>
          <w14:textFill>
            <w14:solidFill>
              <w14:schemeClr w14:val="tx1"/>
            </w14:solidFill>
          </w14:textFill>
        </w:rPr>
        <w:t>（成交）</w:t>
      </w:r>
      <w:r>
        <w:rPr>
          <w:rFonts w:hint="eastAsia" w:ascii="仿宋" w:hAnsi="仿宋" w:eastAsia="仿宋" w:cs="仿宋"/>
          <w:color w:val="000000" w:themeColor="text1"/>
          <w:szCs w:val="21"/>
          <w:highlight w:val="none"/>
          <w14:textFill>
            <w14:solidFill>
              <w14:schemeClr w14:val="tx1"/>
            </w14:solidFill>
          </w14:textFill>
        </w:rPr>
        <w:t>通知书</w:t>
      </w:r>
    </w:p>
    <w:p w14:paraId="2650E510">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）投标（响应）文件</w:t>
      </w:r>
    </w:p>
    <w:p w14:paraId="61A7CCD5">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（6）采购文件</w:t>
      </w:r>
    </w:p>
    <w:p w14:paraId="1B484B90">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（7）有关技术文件，图纸</w:t>
      </w:r>
    </w:p>
    <w:p w14:paraId="56888C7F">
      <w:pPr>
        <w:pStyle w:val="71"/>
        <w:spacing w:beforeLines="0"/>
        <w:rPr>
          <w:rFonts w:hint="eastAsia" w:ascii="仿宋" w:hAnsi="仿宋" w:eastAsia="仿宋" w:cs="仿宋"/>
          <w:color w:val="000000" w:themeColor="text1"/>
          <w:kern w:val="2"/>
          <w:sz w:val="21"/>
          <w:highlight w:val="none"/>
          <w:lang w:eastAsia="zh-CN"/>
          <w14:textFill>
            <w14:solidFill>
              <w14:schemeClr w14:val="tx1"/>
            </w14:solidFill>
          </w14:textFill>
        </w:rPr>
      </w:pPr>
      <w:r>
        <w:rPr>
          <w:rFonts w:hint="eastAsia" w:ascii="仿宋" w:hAnsi="仿宋" w:eastAsia="仿宋" w:cs="仿宋"/>
          <w:color w:val="000000" w:themeColor="text1"/>
          <w:sz w:val="21"/>
          <w:szCs w:val="21"/>
          <w:highlight w:val="none"/>
          <w:lang w:eastAsia="zh-CN"/>
          <w14:textFill>
            <w14:solidFill>
              <w14:schemeClr w14:val="tx1"/>
            </w14:solidFill>
          </w14:textFill>
        </w:rPr>
        <w:t>（</w:t>
      </w:r>
      <w:r>
        <w:rPr>
          <w:rFonts w:hint="eastAsia" w:ascii="仿宋" w:hAnsi="仿宋" w:eastAsia="仿宋" w:cs="仿宋"/>
          <w:color w:val="000000" w:themeColor="text1"/>
          <w:sz w:val="21"/>
          <w:szCs w:val="21"/>
          <w:highlight w:val="none"/>
          <w:lang w:val="en-US" w:eastAsia="zh-CN"/>
          <w14:textFill>
            <w14:solidFill>
              <w14:schemeClr w14:val="tx1"/>
            </w14:solidFill>
          </w14:textFill>
        </w:rPr>
        <w:t>8</w:t>
      </w:r>
      <w:r>
        <w:rPr>
          <w:rFonts w:hint="eastAsia" w:ascii="仿宋" w:hAnsi="仿宋" w:eastAsia="仿宋" w:cs="仿宋"/>
          <w:color w:val="000000" w:themeColor="text1"/>
          <w:sz w:val="21"/>
          <w:szCs w:val="21"/>
          <w:highlight w:val="none"/>
          <w:lang w:eastAsia="zh-CN"/>
          <w14:textFill>
            <w14:solidFill>
              <w14:schemeClr w14:val="tx1"/>
            </w14:solidFill>
          </w14:textFill>
        </w:rPr>
        <w:t>）</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07F8C637">
      <w:pPr>
        <w:numPr>
          <w:ilvl w:val="0"/>
          <w:numId w:val="44"/>
        </w:numPr>
        <w:adjustRightInd w:val="0"/>
        <w:snapToGrid w:val="0"/>
        <w:spacing w:before="0" w:beforeLines="0" w:line="400" w:lineRule="exact"/>
        <w:ind w:firstLine="422"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合同生效</w:t>
      </w:r>
    </w:p>
    <w:p w14:paraId="30A7729B">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本合同自</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生效。</w:t>
      </w:r>
    </w:p>
    <w:p w14:paraId="263B70D6">
      <w:pPr>
        <w:numPr>
          <w:ilvl w:val="0"/>
          <w:numId w:val="44"/>
        </w:numPr>
        <w:adjustRightInd w:val="0"/>
        <w:snapToGrid w:val="0"/>
        <w:spacing w:before="0" w:beforeLines="0" w:line="400" w:lineRule="exact"/>
        <w:ind w:firstLine="422" w:firstLineChars="200"/>
        <w:rPr>
          <w:rFonts w:hint="eastAsia" w:ascii="仿宋" w:hAnsi="仿宋" w:eastAsia="仿宋" w:cs="仿宋"/>
          <w:b/>
          <w:color w:val="000000" w:themeColor="text1"/>
          <w:szCs w:val="21"/>
          <w:highlight w:val="none"/>
          <w14:textFill>
            <w14:solidFill>
              <w14:schemeClr w14:val="tx1"/>
            </w14:solidFill>
          </w14:textFill>
        </w:rPr>
      </w:pPr>
      <w:r>
        <w:rPr>
          <w:rFonts w:hint="eastAsia" w:ascii="仿宋" w:hAnsi="仿宋" w:eastAsia="仿宋" w:cs="仿宋"/>
          <w:b/>
          <w:color w:val="000000" w:themeColor="text1"/>
          <w:szCs w:val="21"/>
          <w:highlight w:val="none"/>
          <w14:textFill>
            <w14:solidFill>
              <w14:schemeClr w14:val="tx1"/>
            </w14:solidFill>
          </w14:textFill>
        </w:rPr>
        <w:t>合同份数</w:t>
      </w:r>
    </w:p>
    <w:p w14:paraId="5920562F">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本合同一式</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份，</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执</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份，</w:t>
      </w:r>
      <w:r>
        <w:rPr>
          <w:rFonts w:hint="eastAsia" w:ascii="仿宋" w:hAnsi="仿宋" w:eastAsia="仿宋" w:cs="仿宋"/>
          <w:color w:val="000000" w:themeColor="text1"/>
          <w:szCs w:val="21"/>
          <w:highlight w:val="none"/>
          <w:lang w:eastAsia="zh-CN"/>
          <w14:textFill>
            <w14:solidFill>
              <w14:schemeClr w14:val="tx1"/>
            </w14:solidFill>
          </w14:textFill>
        </w:rPr>
        <w:t>乙方</w:t>
      </w:r>
      <w:r>
        <w:rPr>
          <w:rFonts w:hint="eastAsia" w:ascii="仿宋" w:hAnsi="仿宋" w:eastAsia="仿宋" w:cs="仿宋"/>
          <w:color w:val="000000" w:themeColor="text1"/>
          <w:szCs w:val="21"/>
          <w:highlight w:val="none"/>
          <w14:textFill>
            <w14:solidFill>
              <w14:schemeClr w14:val="tx1"/>
            </w14:solidFill>
          </w14:textFill>
        </w:rPr>
        <w:t>执</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份，均具有同等法律效力。</w:t>
      </w:r>
    </w:p>
    <w:p w14:paraId="5761C195">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合同订立时间：</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年</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月</w:t>
      </w:r>
      <w:r>
        <w:rPr>
          <w:rFonts w:hint="eastAsia" w:ascii="仿宋" w:hAnsi="仿宋" w:eastAsia="仿宋" w:cs="仿宋"/>
          <w:color w:val="000000" w:themeColor="text1"/>
          <w:szCs w:val="21"/>
          <w:highlight w:val="none"/>
          <w:u w:val="single"/>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日</w:t>
      </w:r>
    </w:p>
    <w:p w14:paraId="12948EB7">
      <w:pPr>
        <w:adjustRightInd w:val="0"/>
        <w:snapToGrid w:val="0"/>
        <w:spacing w:before="0" w:beforeLines="0" w:line="400" w:lineRule="exact"/>
        <w:ind w:firstLine="420" w:firstLineChars="2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合同订立地点：</w:t>
      </w:r>
      <w:r>
        <w:rPr>
          <w:rFonts w:hint="eastAsia" w:ascii="仿宋" w:hAnsi="仿宋" w:eastAsia="仿宋" w:cs="仿宋"/>
          <w:color w:val="000000" w:themeColor="text1"/>
          <w:szCs w:val="21"/>
          <w:highlight w:val="none"/>
          <w:u w:val="single"/>
          <w14:textFill>
            <w14:solidFill>
              <w14:schemeClr w14:val="tx1"/>
            </w14:solidFill>
          </w14:textFill>
        </w:rPr>
        <w:t xml:space="preserve">                           </w:t>
      </w:r>
    </w:p>
    <w:p w14:paraId="429EE6B0">
      <w:pPr>
        <w:adjustRightInd w:val="0"/>
        <w:snapToGrid w:val="0"/>
        <w:spacing w:before="0" w:beforeLines="0" w:line="400" w:lineRule="exact"/>
        <w:ind w:firstLine="42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附件：具体标</w:t>
      </w:r>
      <w:r>
        <w:rPr>
          <w:rFonts w:hint="eastAsia" w:ascii="仿宋" w:hAnsi="仿宋" w:eastAsia="仿宋" w:cs="仿宋"/>
          <w:color w:val="000000" w:themeColor="text1"/>
          <w:szCs w:val="21"/>
          <w:highlight w:val="none"/>
          <w:lang w:eastAsia="zh-CN"/>
          <w14:textFill>
            <w14:solidFill>
              <w14:schemeClr w14:val="tx1"/>
            </w14:solidFill>
          </w14:textFill>
        </w:rPr>
        <w:t>的及其</w:t>
      </w:r>
      <w:r>
        <w:rPr>
          <w:rFonts w:hint="eastAsia" w:ascii="仿宋" w:hAnsi="仿宋" w:eastAsia="仿宋" w:cs="仿宋"/>
          <w:color w:val="000000" w:themeColor="text1"/>
          <w:szCs w:val="21"/>
          <w:highlight w:val="none"/>
          <w:u w:val="none"/>
          <w:lang w:val="en-US" w:eastAsia="zh-CN"/>
          <w14:textFill>
            <w14:solidFill>
              <w14:schemeClr w14:val="tx1"/>
            </w14:solidFill>
          </w14:textFill>
        </w:rPr>
        <w:t>技术要求和商务要求</w:t>
      </w:r>
      <w:r>
        <w:rPr>
          <w:rFonts w:hint="eastAsia" w:ascii="仿宋" w:hAnsi="仿宋" w:eastAsia="仿宋" w:cs="仿宋"/>
          <w:color w:val="000000" w:themeColor="text1"/>
          <w:szCs w:val="21"/>
          <w:highlight w:val="none"/>
          <w14:textFill>
            <w14:solidFill>
              <w14:schemeClr w14:val="tx1"/>
            </w14:solidFill>
          </w14:textFill>
        </w:rPr>
        <w:t>、联合协议、分包</w:t>
      </w:r>
      <w:r>
        <w:rPr>
          <w:rFonts w:hint="eastAsia" w:ascii="仿宋" w:hAnsi="仿宋" w:eastAsia="仿宋" w:cs="仿宋"/>
          <w:color w:val="000000" w:themeColor="text1"/>
          <w:szCs w:val="21"/>
          <w:highlight w:val="none"/>
          <w:lang w:eastAsia="zh-CN"/>
          <w14:textFill>
            <w14:solidFill>
              <w14:schemeClr w14:val="tx1"/>
            </w14:solidFill>
          </w14:textFill>
        </w:rPr>
        <w:t>意向</w:t>
      </w:r>
      <w:r>
        <w:rPr>
          <w:rFonts w:hint="eastAsia" w:ascii="仿宋" w:hAnsi="仿宋" w:eastAsia="仿宋" w:cs="仿宋"/>
          <w:color w:val="000000" w:themeColor="text1"/>
          <w:szCs w:val="21"/>
          <w:highlight w:val="none"/>
          <w14:textFill>
            <w14:solidFill>
              <w14:schemeClr w14:val="tx1"/>
            </w14:solidFill>
          </w14:textFill>
        </w:rPr>
        <w:t>协议等。</w:t>
      </w:r>
    </w:p>
    <w:p w14:paraId="7B4C490D">
      <w:pPr>
        <w:pStyle w:val="377"/>
        <w:spacing w:beforeLines="0" w:line="400" w:lineRule="exact"/>
        <w:rPr>
          <w:rFonts w:hint="eastAsia" w:ascii="仿宋" w:hAnsi="仿宋" w:eastAsia="仿宋" w:cs="仿宋"/>
          <w:color w:val="000000" w:themeColor="text1"/>
          <w:highlight w:val="none"/>
          <w14:textFill>
            <w14:solidFill>
              <w14:schemeClr w14:val="tx1"/>
            </w14:solidFill>
          </w14:textFill>
        </w:rPr>
      </w:pPr>
    </w:p>
    <w:p w14:paraId="0A9C353F">
      <w:pPr>
        <w:pStyle w:val="5"/>
        <w:spacing w:beforeLines="0" w:line="400" w:lineRule="exact"/>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
          <w14:textFill>
            <w14:solidFill>
              <w14:schemeClr w14:val="tx1"/>
            </w14:solidFill>
          </w14:textFill>
        </w:rPr>
        <w:t xml:space="preserve">   </w:t>
      </w:r>
    </w:p>
    <w:p w14:paraId="64E6287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br w:type="page"/>
      </w:r>
    </w:p>
    <w:p w14:paraId="3C747035">
      <w:pPr>
        <w:pStyle w:val="377"/>
        <w:rPr>
          <w:rFonts w:hint="eastAsia" w:ascii="仿宋" w:hAnsi="仿宋" w:eastAsia="仿宋" w:cs="仿宋"/>
          <w:color w:val="000000" w:themeColor="text1"/>
          <w:highlight w:val="none"/>
          <w14:textFill>
            <w14:solidFill>
              <w14:schemeClr w14:val="tx1"/>
            </w14:solidFill>
          </w14:textFill>
        </w:rPr>
      </w:pPr>
    </w:p>
    <w:tbl>
      <w:tblPr>
        <w:tblStyle w:val="60"/>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4CE415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2EAE0517">
            <w:pPr>
              <w:adjustRightInd w:val="0"/>
              <w:snapToGrid w:val="0"/>
              <w:spacing w:line="300" w:lineRule="exact"/>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甲方（采购人</w:t>
            </w:r>
            <w:r>
              <w:rPr>
                <w:rFonts w:hint="eastAsia" w:ascii="仿宋" w:hAnsi="仿宋" w:eastAsia="仿宋" w:cs="仿宋"/>
                <w:color w:val="000000" w:themeColor="text1"/>
                <w:szCs w:val="21"/>
                <w:highlight w:val="none"/>
                <w:lang w:eastAsia="zh-CN"/>
                <w14:textFill>
                  <w14:solidFill>
                    <w14:schemeClr w14:val="tx1"/>
                  </w14:solidFill>
                </w14:textFill>
              </w:rPr>
              <w:t>、受采购人委托签订合同的单位</w:t>
            </w:r>
            <w:r>
              <w:rPr>
                <w:rFonts w:hint="eastAsia" w:ascii="仿宋" w:hAnsi="仿宋" w:eastAsia="仿宋" w:cs="仿宋"/>
                <w:color w:val="000000" w:themeColor="text1"/>
                <w:szCs w:val="21"/>
                <w:highlight w:val="none"/>
                <w14:textFill>
                  <w14:solidFill>
                    <w14:schemeClr w14:val="tx1"/>
                  </w14:solidFill>
                </w14:textFill>
              </w:rPr>
              <w:t>或采购文件约定的合同甲方）</w:t>
            </w:r>
          </w:p>
        </w:tc>
        <w:tc>
          <w:tcPr>
            <w:tcW w:w="4095" w:type="dxa"/>
            <w:gridSpan w:val="2"/>
            <w:tcBorders>
              <w:left w:val="single" w:color="auto" w:sz="2" w:space="0"/>
              <w:bottom w:val="single" w:color="auto" w:sz="2" w:space="0"/>
            </w:tcBorders>
            <w:vAlign w:val="center"/>
          </w:tcPr>
          <w:p w14:paraId="535A7467">
            <w:pPr>
              <w:adjustRightInd w:val="0"/>
              <w:snapToGrid w:val="0"/>
              <w:spacing w:line="300" w:lineRule="exact"/>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乙方（供应商）</w:t>
            </w:r>
          </w:p>
        </w:tc>
      </w:tr>
      <w:tr w14:paraId="4942397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4397AD7C">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单位名称（公章</w:t>
            </w:r>
            <w:r>
              <w:rPr>
                <w:rFonts w:hint="eastAsia" w:ascii="仿宋" w:hAnsi="仿宋" w:eastAsia="仿宋" w:cs="仿宋"/>
                <w:color w:val="000000" w:themeColor="text1"/>
                <w:szCs w:val="21"/>
                <w:highlight w:val="none"/>
                <w:lang w:eastAsia="zh-CN"/>
                <w14:textFill>
                  <w14:solidFill>
                    <w14:schemeClr w14:val="tx1"/>
                  </w14:solidFill>
                </w14:textFill>
              </w:rPr>
              <w:t>或合同章</w:t>
            </w:r>
            <w:r>
              <w:rPr>
                <w:rFonts w:hint="eastAsia" w:ascii="仿宋" w:hAnsi="仿宋" w:eastAsia="仿宋" w:cs="仿宋"/>
                <w:color w:val="000000" w:themeColor="text1"/>
                <w:szCs w:val="21"/>
                <w:highlight w:val="none"/>
                <w14:textFill>
                  <w14:solidFill>
                    <w14:schemeClr w14:val="tx1"/>
                  </w14:solidFill>
                </w14:textFill>
              </w:rPr>
              <w:t>）</w:t>
            </w:r>
          </w:p>
        </w:tc>
        <w:tc>
          <w:tcPr>
            <w:tcW w:w="2412" w:type="dxa"/>
            <w:tcBorders>
              <w:top w:val="single" w:color="auto" w:sz="2" w:space="0"/>
              <w:left w:val="single" w:color="auto" w:sz="2" w:space="0"/>
              <w:bottom w:val="single" w:color="auto" w:sz="2" w:space="0"/>
              <w:right w:val="single" w:color="auto" w:sz="2" w:space="0"/>
            </w:tcBorders>
            <w:vAlign w:val="center"/>
          </w:tcPr>
          <w:p w14:paraId="1D5AADD8">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6365D354">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单位名称（公章</w:t>
            </w:r>
            <w:r>
              <w:rPr>
                <w:rFonts w:hint="eastAsia" w:ascii="仿宋" w:hAnsi="仿宋" w:eastAsia="仿宋" w:cs="仿宋"/>
                <w:color w:val="000000" w:themeColor="text1"/>
                <w:szCs w:val="21"/>
                <w:highlight w:val="none"/>
                <w:lang w:eastAsia="zh-CN"/>
                <w14:textFill>
                  <w14:solidFill>
                    <w14:schemeClr w14:val="tx1"/>
                  </w14:solidFill>
                </w14:textFill>
              </w:rPr>
              <w:t>或合同章</w:t>
            </w:r>
            <w:r>
              <w:rPr>
                <w:rFonts w:hint="eastAsia" w:ascii="仿宋" w:hAnsi="仿宋" w:eastAsia="仿宋" w:cs="仿宋"/>
                <w:color w:val="000000" w:themeColor="text1"/>
                <w:szCs w:val="21"/>
                <w:highlight w:val="none"/>
                <w14:textFill>
                  <w14:solidFill>
                    <w14:schemeClr w14:val="tx1"/>
                  </w14:solidFill>
                </w14:textFill>
              </w:rPr>
              <w:t>）</w:t>
            </w:r>
          </w:p>
        </w:tc>
        <w:tc>
          <w:tcPr>
            <w:tcW w:w="2116" w:type="dxa"/>
            <w:tcBorders>
              <w:top w:val="single" w:color="auto" w:sz="2" w:space="0"/>
              <w:left w:val="single" w:color="auto" w:sz="2" w:space="0"/>
              <w:bottom w:val="single" w:color="auto" w:sz="2" w:space="0"/>
            </w:tcBorders>
            <w:vAlign w:val="center"/>
          </w:tcPr>
          <w:p w14:paraId="1E412800">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43AA5E2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6E1EC32F">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法定代表人</w:t>
            </w:r>
          </w:p>
          <w:p w14:paraId="0C446E1F">
            <w:pPr>
              <w:adjustRightInd w:val="0"/>
              <w:snapToGrid w:val="0"/>
              <w:spacing w:line="300" w:lineRule="exact"/>
              <w:ind w:firstLine="100" w:firstLineChars="48"/>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67509CAF">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right w:val="single" w:color="auto" w:sz="2" w:space="0"/>
            </w:tcBorders>
            <w:vAlign w:val="center"/>
          </w:tcPr>
          <w:p w14:paraId="7335FDBC">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法定代表人</w:t>
            </w:r>
          </w:p>
          <w:p w14:paraId="7F7AE802">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或其委托代理人（签章）</w:t>
            </w:r>
          </w:p>
        </w:tc>
        <w:tc>
          <w:tcPr>
            <w:tcW w:w="2116" w:type="dxa"/>
            <w:tcBorders>
              <w:top w:val="single" w:color="auto" w:sz="2" w:space="0"/>
              <w:left w:val="single" w:color="auto" w:sz="2" w:space="0"/>
              <w:bottom w:val="single" w:color="auto" w:sz="2" w:space="0"/>
            </w:tcBorders>
            <w:vAlign w:val="center"/>
          </w:tcPr>
          <w:p w14:paraId="54CC893B">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r>
      <w:tr w14:paraId="0BF2D78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F9DB2DC">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2412" w:type="dxa"/>
            <w:vMerge w:val="continue"/>
            <w:tcBorders>
              <w:left w:val="single" w:color="auto" w:sz="2" w:space="0"/>
              <w:bottom w:val="single" w:color="auto" w:sz="2" w:space="0"/>
              <w:right w:val="single" w:color="auto" w:sz="2" w:space="0"/>
            </w:tcBorders>
            <w:vAlign w:val="center"/>
          </w:tcPr>
          <w:p w14:paraId="24116D25">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759FACB0">
            <w:pPr>
              <w:adjustRightInd w:val="0"/>
              <w:snapToGrid w:val="0"/>
              <w:spacing w:line="300" w:lineRule="exact"/>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拥有者性别</w:t>
            </w:r>
          </w:p>
        </w:tc>
        <w:tc>
          <w:tcPr>
            <w:tcW w:w="2116" w:type="dxa"/>
            <w:tcBorders>
              <w:top w:val="single" w:color="auto" w:sz="2" w:space="0"/>
              <w:left w:val="single" w:color="auto" w:sz="2" w:space="0"/>
              <w:bottom w:val="single" w:color="auto" w:sz="2" w:space="0"/>
            </w:tcBorders>
            <w:vAlign w:val="center"/>
          </w:tcPr>
          <w:p w14:paraId="2A7DD39F">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4FF46DD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7657999">
            <w:pPr>
              <w:adjustRightInd w:val="0"/>
              <w:snapToGrid w:val="0"/>
              <w:spacing w:line="300" w:lineRule="exact"/>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住</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150FD022">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3A7FDC3A">
            <w:pPr>
              <w:adjustRightInd w:val="0"/>
              <w:snapToGrid w:val="0"/>
              <w:spacing w:line="300" w:lineRule="exact"/>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住</w:t>
            </w: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lang w:eastAsia="zh-CN"/>
                <w14:textFill>
                  <w14:solidFill>
                    <w14:schemeClr w14:val="tx1"/>
                  </w14:solidFill>
                </w14:textFill>
              </w:rPr>
              <w:t>所</w:t>
            </w:r>
          </w:p>
        </w:tc>
        <w:tc>
          <w:tcPr>
            <w:tcW w:w="2116" w:type="dxa"/>
            <w:tcBorders>
              <w:top w:val="single" w:color="auto" w:sz="2" w:space="0"/>
              <w:left w:val="single" w:color="auto" w:sz="2" w:space="0"/>
              <w:bottom w:val="single" w:color="auto" w:sz="2" w:space="0"/>
            </w:tcBorders>
            <w:vAlign w:val="center"/>
          </w:tcPr>
          <w:p w14:paraId="0A5281CE">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56B6AA2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6E1E1A5">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52FC6FC9">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2CDB09FA">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联 系 人</w:t>
            </w:r>
          </w:p>
        </w:tc>
        <w:tc>
          <w:tcPr>
            <w:tcW w:w="2116" w:type="dxa"/>
            <w:tcBorders>
              <w:top w:val="single" w:color="auto" w:sz="2" w:space="0"/>
              <w:left w:val="single" w:color="auto" w:sz="2" w:space="0"/>
              <w:bottom w:val="single" w:color="auto" w:sz="2" w:space="0"/>
            </w:tcBorders>
            <w:vAlign w:val="center"/>
          </w:tcPr>
          <w:p w14:paraId="08C3401A">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4B2FE71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49FFC2C">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B28810E">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2435EC38">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联系电话</w:t>
            </w:r>
          </w:p>
        </w:tc>
        <w:tc>
          <w:tcPr>
            <w:tcW w:w="2116" w:type="dxa"/>
            <w:tcBorders>
              <w:top w:val="single" w:color="auto" w:sz="2" w:space="0"/>
              <w:left w:val="single" w:color="auto" w:sz="2" w:space="0"/>
              <w:bottom w:val="single" w:color="auto" w:sz="2" w:space="0"/>
            </w:tcBorders>
            <w:vAlign w:val="center"/>
          </w:tcPr>
          <w:p w14:paraId="7F53E493">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16982EC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EF5D9F5">
            <w:pPr>
              <w:adjustRightInd w:val="0"/>
              <w:snapToGrid w:val="0"/>
              <w:spacing w:line="300" w:lineRule="exact"/>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04421092">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6CD31C23">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通信地址</w:t>
            </w:r>
          </w:p>
        </w:tc>
        <w:tc>
          <w:tcPr>
            <w:tcW w:w="2116" w:type="dxa"/>
            <w:tcBorders>
              <w:top w:val="single" w:color="auto" w:sz="2" w:space="0"/>
              <w:left w:val="single" w:color="auto" w:sz="2" w:space="0"/>
              <w:bottom w:val="single" w:color="auto" w:sz="2" w:space="0"/>
            </w:tcBorders>
            <w:vAlign w:val="center"/>
          </w:tcPr>
          <w:p w14:paraId="1D78F1D6">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33A8FB0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3419B7">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A2D4BE1">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57659B89">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邮政编码</w:t>
            </w:r>
          </w:p>
        </w:tc>
        <w:tc>
          <w:tcPr>
            <w:tcW w:w="2116" w:type="dxa"/>
            <w:tcBorders>
              <w:top w:val="single" w:color="auto" w:sz="2" w:space="0"/>
              <w:left w:val="single" w:color="auto" w:sz="2" w:space="0"/>
              <w:bottom w:val="single" w:color="auto" w:sz="2" w:space="0"/>
            </w:tcBorders>
            <w:vAlign w:val="center"/>
          </w:tcPr>
          <w:p w14:paraId="744DF66B">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0B449F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1624BB7">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08195F10">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5B1C5B4E">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电子邮箱</w:t>
            </w:r>
          </w:p>
        </w:tc>
        <w:tc>
          <w:tcPr>
            <w:tcW w:w="2116" w:type="dxa"/>
            <w:tcBorders>
              <w:top w:val="single" w:color="auto" w:sz="2" w:space="0"/>
              <w:left w:val="single" w:color="auto" w:sz="2" w:space="0"/>
              <w:bottom w:val="single" w:color="auto" w:sz="2" w:space="0"/>
            </w:tcBorders>
            <w:vAlign w:val="center"/>
          </w:tcPr>
          <w:p w14:paraId="3DAD3015">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3940BED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0E179B2">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7FEDE4D4">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6D41110B">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统一社会信用代码</w:t>
            </w:r>
          </w:p>
        </w:tc>
        <w:tc>
          <w:tcPr>
            <w:tcW w:w="2116" w:type="dxa"/>
            <w:tcBorders>
              <w:top w:val="single" w:color="auto" w:sz="2" w:space="0"/>
              <w:left w:val="single" w:color="auto" w:sz="2" w:space="0"/>
              <w:bottom w:val="single" w:color="auto" w:sz="2" w:space="0"/>
            </w:tcBorders>
            <w:vAlign w:val="center"/>
          </w:tcPr>
          <w:p w14:paraId="4EAEC116">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5007CA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5566F07">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2412" w:type="dxa"/>
            <w:tcBorders>
              <w:top w:val="single" w:color="auto" w:sz="2" w:space="0"/>
              <w:left w:val="single" w:color="auto" w:sz="2" w:space="0"/>
              <w:bottom w:val="single" w:color="auto" w:sz="2" w:space="0"/>
              <w:right w:val="single" w:color="auto" w:sz="2" w:space="0"/>
            </w:tcBorders>
            <w:vAlign w:val="center"/>
          </w:tcPr>
          <w:p w14:paraId="7E8B980F">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5727BC89">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开户名称</w:t>
            </w:r>
          </w:p>
        </w:tc>
        <w:tc>
          <w:tcPr>
            <w:tcW w:w="2116" w:type="dxa"/>
            <w:tcBorders>
              <w:top w:val="single" w:color="auto" w:sz="2" w:space="0"/>
              <w:left w:val="single" w:color="auto" w:sz="2" w:space="0"/>
              <w:bottom w:val="single" w:color="auto" w:sz="2" w:space="0"/>
            </w:tcBorders>
            <w:vAlign w:val="center"/>
          </w:tcPr>
          <w:p w14:paraId="48D3A47D">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46A754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DA8805C">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2412" w:type="dxa"/>
            <w:tcBorders>
              <w:top w:val="single" w:color="auto" w:sz="2" w:space="0"/>
              <w:left w:val="single" w:color="auto" w:sz="2" w:space="0"/>
              <w:bottom w:val="single" w:color="auto" w:sz="2" w:space="0"/>
              <w:right w:val="single" w:color="auto" w:sz="2" w:space="0"/>
            </w:tcBorders>
            <w:vAlign w:val="center"/>
          </w:tcPr>
          <w:p w14:paraId="0A919EC9">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55B1E182">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开户银行</w:t>
            </w:r>
          </w:p>
        </w:tc>
        <w:tc>
          <w:tcPr>
            <w:tcW w:w="2116" w:type="dxa"/>
            <w:tcBorders>
              <w:top w:val="single" w:color="auto" w:sz="2" w:space="0"/>
              <w:left w:val="single" w:color="auto" w:sz="2" w:space="0"/>
              <w:bottom w:val="single" w:color="auto" w:sz="2" w:space="0"/>
            </w:tcBorders>
            <w:vAlign w:val="center"/>
          </w:tcPr>
          <w:p w14:paraId="4645C3F1">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5B394A0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2FB6C8A">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2412" w:type="dxa"/>
            <w:tcBorders>
              <w:top w:val="single" w:color="auto" w:sz="2" w:space="0"/>
              <w:left w:val="single" w:color="auto" w:sz="2" w:space="0"/>
              <w:bottom w:val="single" w:color="auto" w:sz="2" w:space="0"/>
              <w:right w:val="single" w:color="auto" w:sz="2" w:space="0"/>
            </w:tcBorders>
            <w:vAlign w:val="center"/>
          </w:tcPr>
          <w:p w14:paraId="64D0755E">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p>
        </w:tc>
        <w:tc>
          <w:tcPr>
            <w:tcW w:w="1979" w:type="dxa"/>
            <w:tcBorders>
              <w:top w:val="single" w:color="auto" w:sz="2" w:space="0"/>
              <w:left w:val="single" w:color="auto" w:sz="2" w:space="0"/>
              <w:bottom w:val="single" w:color="auto" w:sz="2" w:space="0"/>
              <w:right w:val="single" w:color="auto" w:sz="2" w:space="0"/>
            </w:tcBorders>
            <w:vAlign w:val="center"/>
          </w:tcPr>
          <w:p w14:paraId="655EAF7E">
            <w:pPr>
              <w:adjustRightInd w:val="0"/>
              <w:snapToGrid w:val="0"/>
              <w:spacing w:line="300" w:lineRule="exact"/>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银行账号</w:t>
            </w:r>
          </w:p>
        </w:tc>
        <w:tc>
          <w:tcPr>
            <w:tcW w:w="2116" w:type="dxa"/>
            <w:tcBorders>
              <w:top w:val="single" w:color="auto" w:sz="2" w:space="0"/>
              <w:left w:val="single" w:color="auto" w:sz="2" w:space="0"/>
              <w:bottom w:val="single" w:color="auto" w:sz="2" w:space="0"/>
            </w:tcBorders>
            <w:vAlign w:val="center"/>
          </w:tcPr>
          <w:p w14:paraId="376AC428">
            <w:pPr>
              <w:adjustRightInd w:val="0"/>
              <w:snapToGrid w:val="0"/>
              <w:spacing w:line="300" w:lineRule="exact"/>
              <w:jc w:val="center"/>
              <w:rPr>
                <w:rFonts w:hint="eastAsia" w:ascii="仿宋" w:hAnsi="仿宋" w:eastAsia="仿宋" w:cs="仿宋"/>
                <w:color w:val="000000" w:themeColor="text1"/>
                <w:spacing w:val="20"/>
                <w:szCs w:val="21"/>
                <w:highlight w:val="none"/>
                <w14:textFill>
                  <w14:solidFill>
                    <w14:schemeClr w14:val="tx1"/>
                  </w14:solidFill>
                </w14:textFill>
              </w:rPr>
            </w:pPr>
          </w:p>
        </w:tc>
      </w:tr>
      <w:tr w14:paraId="4A2E0A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5185E3BB">
            <w:pPr>
              <w:pStyle w:val="24"/>
              <w:adjustRightInd w:val="0"/>
              <w:snapToGrid w:val="0"/>
              <w:spacing w:before="156" w:beforeLines="50" w:after="0" w:line="360" w:lineRule="auto"/>
              <w:ind w:left="0" w:leftChars="0"/>
              <w:jc w:val="left"/>
              <w:rPr>
                <w:rFonts w:hint="eastAsia" w:ascii="仿宋" w:hAnsi="仿宋" w:eastAsia="仿宋" w:cs="仿宋"/>
                <w:color w:val="000000" w:themeColor="text1"/>
                <w:spacing w:val="20"/>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注：涉及联合体或其他合同主体的信息应按上表格式加列。</w:t>
            </w:r>
          </w:p>
        </w:tc>
      </w:tr>
    </w:tbl>
    <w:p w14:paraId="742728B9">
      <w:pPr>
        <w:pStyle w:val="5"/>
        <w:numPr>
          <w:ilvl w:val="-1"/>
          <w:numId w:val="0"/>
        </w:numPr>
        <w:adjustRightInd w:val="0"/>
        <w:snapToGrid w:val="0"/>
        <w:spacing w:before="156" w:beforeLines="50"/>
        <w:ind w:left="0" w:firstLine="0"/>
        <w:jc w:val="center"/>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color w:val="000000" w:themeColor="text1"/>
          <w:sz w:val="21"/>
          <w:szCs w:val="21"/>
          <w:highlight w:val="none"/>
          <w:u w:val="single"/>
          <w14:textFill>
            <w14:solidFill>
              <w14:schemeClr w14:val="tx1"/>
            </w14:solidFill>
          </w14:textFill>
        </w:rPr>
        <w:br w:type="page"/>
      </w:r>
      <w:bookmarkStart w:id="69" w:name="_Toc27624"/>
      <w:r>
        <w:rPr>
          <w:rFonts w:hint="eastAsia" w:ascii="仿宋" w:hAnsi="仿宋" w:eastAsia="仿宋" w:cs="仿宋"/>
          <w:b w:val="0"/>
          <w:bCs w:val="0"/>
          <w:color w:val="000000" w:themeColor="text1"/>
          <w:sz w:val="28"/>
          <w:szCs w:val="28"/>
          <w:highlight w:val="none"/>
          <w14:textFill>
            <w14:solidFill>
              <w14:schemeClr w14:val="tx1"/>
            </w14:solidFill>
          </w14:textFill>
        </w:rPr>
        <w:t>第二节 政府采购合同通用条款</w:t>
      </w:r>
      <w:bookmarkEnd w:id="69"/>
    </w:p>
    <w:p w14:paraId="7BF9DD34">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定义</w:t>
      </w:r>
    </w:p>
    <w:p w14:paraId="57119E8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1.1合同当事人</w:t>
      </w:r>
    </w:p>
    <w:p w14:paraId="4C9A2D14">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（1）采购人（以下称甲方）是指使用财政性资金，通过政府采购方式向供应商购买货物</w:t>
      </w:r>
      <w:r>
        <w:rPr>
          <w:rFonts w:hint="eastAsia" w:ascii="仿宋" w:hAnsi="仿宋" w:eastAsia="仿宋" w:cs="仿宋"/>
          <w:color w:val="000000" w:themeColor="text1"/>
          <w:szCs w:val="21"/>
          <w:highlight w:val="none"/>
          <w:lang w:val="en-US" w:eastAsia="zh-CN"/>
          <w14:textFill>
            <w14:solidFill>
              <w14:schemeClr w14:val="tx1"/>
            </w14:solidFill>
          </w14:textFill>
        </w:rPr>
        <w:t>及其相关服务的</w:t>
      </w:r>
      <w:r>
        <w:rPr>
          <w:rFonts w:hint="eastAsia" w:ascii="仿宋" w:hAnsi="仿宋" w:eastAsia="仿宋" w:cs="仿宋"/>
          <w:color w:val="000000" w:themeColor="text1"/>
          <w:szCs w:val="21"/>
          <w:highlight w:val="none"/>
          <w14:textFill>
            <w14:solidFill>
              <w14:schemeClr w14:val="tx1"/>
            </w14:solidFill>
          </w14:textFill>
        </w:rPr>
        <w:t>国家机关、事业单位、团体组织。</w:t>
      </w:r>
    </w:p>
    <w:p w14:paraId="6492A4B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（2）供应商（以下称</w:t>
      </w:r>
      <w:r>
        <w:rPr>
          <w:rFonts w:hint="eastAsia" w:ascii="仿宋" w:hAnsi="仿宋" w:eastAsia="仿宋" w:cs="仿宋"/>
          <w:color w:val="000000" w:themeColor="text1"/>
          <w:szCs w:val="21"/>
          <w:highlight w:val="none"/>
          <w:lang w:eastAsia="zh-CN"/>
          <w14:textFill>
            <w14:solidFill>
              <w14:schemeClr w14:val="tx1"/>
            </w14:solidFill>
          </w14:textFill>
        </w:rPr>
        <w:t>乙</w:t>
      </w:r>
      <w:r>
        <w:rPr>
          <w:rFonts w:hint="eastAsia" w:ascii="仿宋" w:hAnsi="仿宋" w:eastAsia="仿宋" w:cs="仿宋"/>
          <w:color w:val="000000" w:themeColor="text1"/>
          <w:szCs w:val="21"/>
          <w:highlight w:val="none"/>
          <w14:textFill>
            <w14:solidFill>
              <w14:schemeClr w14:val="tx1"/>
            </w14:solidFill>
          </w14:textFill>
        </w:rPr>
        <w:t>方）是指参加政府采购活动并且中标（成交），向采购人提供</w:t>
      </w:r>
      <w:r>
        <w:rPr>
          <w:rFonts w:hint="eastAsia" w:ascii="仿宋" w:hAnsi="仿宋" w:eastAsia="仿宋" w:cs="仿宋"/>
          <w:color w:val="000000" w:themeColor="text1"/>
          <w:szCs w:val="21"/>
          <w:highlight w:val="none"/>
          <w:lang w:val="en-US" w:eastAsia="zh-CN"/>
          <w14:textFill>
            <w14:solidFill>
              <w14:schemeClr w14:val="tx1"/>
            </w14:solidFill>
          </w14:textFill>
        </w:rPr>
        <w:t>合同约定的货物及其相关服务的法人、非法人组织或者自然人</w:t>
      </w:r>
      <w:r>
        <w:rPr>
          <w:rFonts w:hint="eastAsia" w:ascii="仿宋" w:hAnsi="仿宋" w:eastAsia="仿宋" w:cs="仿宋"/>
          <w:color w:val="000000" w:themeColor="text1"/>
          <w:szCs w:val="21"/>
          <w:highlight w:val="none"/>
          <w14:textFill>
            <w14:solidFill>
              <w14:schemeClr w14:val="tx1"/>
            </w14:solidFill>
          </w14:textFill>
        </w:rPr>
        <w:t>。</w:t>
      </w:r>
    </w:p>
    <w:p w14:paraId="04333C9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（3）其他合同主体是指除采购人和供应商以外，</w:t>
      </w:r>
      <w:r>
        <w:rPr>
          <w:rFonts w:hint="eastAsia" w:ascii="仿宋" w:hAnsi="仿宋" w:eastAsia="仿宋" w:cs="仿宋"/>
          <w:bCs/>
          <w:color w:val="000000" w:themeColor="text1"/>
          <w:szCs w:val="21"/>
          <w:highlight w:val="none"/>
          <w14:textFill>
            <w14:solidFill>
              <w14:schemeClr w14:val="tx1"/>
            </w14:solidFill>
          </w14:textFill>
        </w:rPr>
        <w:t>依法参与合同缔结或履行，享有权利、承担义务的合同当事人</w:t>
      </w:r>
      <w:r>
        <w:rPr>
          <w:rFonts w:hint="eastAsia" w:ascii="仿宋" w:hAnsi="仿宋" w:eastAsia="仿宋" w:cs="仿宋"/>
          <w:color w:val="000000" w:themeColor="text1"/>
          <w:szCs w:val="21"/>
          <w:highlight w:val="none"/>
          <w14:textFill>
            <w14:solidFill>
              <w14:schemeClr w14:val="tx1"/>
            </w14:solidFill>
          </w14:textFill>
        </w:rPr>
        <w:t>。</w:t>
      </w:r>
    </w:p>
    <w:p w14:paraId="626F2DCB">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1.2本合同下列术语应解释为：</w:t>
      </w:r>
    </w:p>
    <w:p w14:paraId="64BC95DC">
      <w:pPr>
        <w:adjustRightInd w:val="0"/>
        <w:snapToGrid w:val="0"/>
        <w:spacing w:before="0" w:beforeLines="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（1）“合同”系指</w:t>
      </w:r>
      <w:r>
        <w:rPr>
          <w:rFonts w:hint="eastAsia" w:ascii="仿宋" w:hAnsi="仿宋" w:eastAsia="仿宋" w:cs="仿宋"/>
          <w:bCs/>
          <w:color w:val="000000" w:themeColor="text1"/>
          <w:szCs w:val="21"/>
          <w:highlight w:val="none"/>
          <w14:textFill>
            <w14:solidFill>
              <w14:schemeClr w14:val="tx1"/>
            </w14:solidFill>
          </w14:textFill>
        </w:rPr>
        <w:t>合同当事人意思表示达成一致的任何协议，包括签署的</w:t>
      </w:r>
      <w:r>
        <w:rPr>
          <w:rFonts w:hint="eastAsia" w:ascii="仿宋" w:hAnsi="仿宋" w:eastAsia="仿宋" w:cs="仿宋"/>
          <w:color w:val="000000" w:themeColor="text1"/>
          <w:szCs w:val="21"/>
          <w:highlight w:val="none"/>
          <w:lang w:eastAsia="zh-CN"/>
          <w14:textFill>
            <w14:solidFill>
              <w14:schemeClr w14:val="tx1"/>
            </w14:solidFill>
          </w14:textFill>
        </w:rPr>
        <w:t>政府采购</w:t>
      </w:r>
      <w:r>
        <w:rPr>
          <w:rFonts w:hint="eastAsia" w:ascii="仿宋" w:hAnsi="仿宋" w:eastAsia="仿宋" w:cs="仿宋"/>
          <w:color w:val="000000" w:themeColor="text1"/>
          <w:szCs w:val="21"/>
          <w:highlight w:val="none"/>
          <w14:textFill>
            <w14:solidFill>
              <w14:schemeClr w14:val="tx1"/>
            </w14:solidFill>
          </w14:textFill>
        </w:rPr>
        <w:t>合同协议书及其变更、补充</w:t>
      </w:r>
      <w:r>
        <w:rPr>
          <w:rFonts w:hint="eastAsia" w:ascii="仿宋" w:hAnsi="仿宋" w:eastAsia="仿宋" w:cs="仿宋"/>
          <w:color w:val="000000" w:themeColor="text1"/>
          <w:szCs w:val="21"/>
          <w:highlight w:val="none"/>
          <w:lang w:eastAsia="zh-CN"/>
          <w14:textFill>
            <w14:solidFill>
              <w14:schemeClr w14:val="tx1"/>
            </w14:solidFill>
          </w14:textFill>
        </w:rPr>
        <w:t>协议，</w:t>
      </w:r>
      <w:r>
        <w:rPr>
          <w:rFonts w:hint="eastAsia" w:ascii="仿宋" w:hAnsi="仿宋" w:eastAsia="仿宋" w:cs="仿宋"/>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政府采购合同通用条款</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中标</w:t>
      </w:r>
      <w:r>
        <w:rPr>
          <w:rFonts w:hint="eastAsia" w:ascii="仿宋" w:hAnsi="仿宋" w:eastAsia="仿宋" w:cs="仿宋"/>
          <w:color w:val="000000" w:themeColor="text1"/>
          <w:szCs w:val="21"/>
          <w:highlight w:val="none"/>
          <w:lang w:eastAsia="zh-CN"/>
          <w14:textFill>
            <w14:solidFill>
              <w14:schemeClr w14:val="tx1"/>
            </w14:solidFill>
          </w14:textFill>
        </w:rPr>
        <w:t>（成交）</w:t>
      </w:r>
      <w:r>
        <w:rPr>
          <w:rFonts w:hint="eastAsia" w:ascii="仿宋" w:hAnsi="仿宋" w:eastAsia="仿宋" w:cs="仿宋"/>
          <w:color w:val="000000" w:themeColor="text1"/>
          <w:szCs w:val="21"/>
          <w:highlight w:val="none"/>
          <w14:textFill>
            <w14:solidFill>
              <w14:schemeClr w14:val="tx1"/>
            </w14:solidFill>
          </w14:textFill>
        </w:rPr>
        <w:t>通知书</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投标（响应）文件</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采购文件</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有关技术文件</w:t>
      </w:r>
      <w:r>
        <w:rPr>
          <w:rFonts w:hint="eastAsia" w:ascii="仿宋" w:hAnsi="仿宋" w:eastAsia="仿宋" w:cs="仿宋"/>
          <w:color w:val="000000" w:themeColor="text1"/>
          <w:szCs w:val="21"/>
          <w:highlight w:val="none"/>
          <w:lang w:eastAsia="zh-CN"/>
          <w14:textFill>
            <w14:solidFill>
              <w14:schemeClr w14:val="tx1"/>
            </w14:solidFill>
          </w14:textFill>
        </w:rPr>
        <w:t>和</w:t>
      </w:r>
      <w:r>
        <w:rPr>
          <w:rFonts w:hint="eastAsia" w:ascii="仿宋" w:hAnsi="仿宋" w:eastAsia="仿宋" w:cs="仿宋"/>
          <w:color w:val="000000" w:themeColor="text1"/>
          <w:szCs w:val="21"/>
          <w:highlight w:val="none"/>
          <w14:textFill>
            <w14:solidFill>
              <w14:schemeClr w14:val="tx1"/>
            </w14:solidFill>
          </w14:textFill>
        </w:rPr>
        <w:t>图纸</w:t>
      </w:r>
      <w:r>
        <w:rPr>
          <w:rFonts w:hint="eastAsia" w:ascii="仿宋" w:hAnsi="仿宋" w:eastAsia="仿宋" w:cs="仿宋"/>
          <w:color w:val="000000" w:themeColor="text1"/>
          <w:szCs w:val="21"/>
          <w:highlight w:val="none"/>
          <w:lang w:eastAsia="zh-CN"/>
          <w14:textFill>
            <w14:solidFill>
              <w14:schemeClr w14:val="tx1"/>
            </w14:solidFill>
          </w14:textFill>
        </w:rPr>
        <w:t>，以及</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仿宋" w:hAnsi="仿宋" w:eastAsia="仿宋" w:cs="仿宋"/>
          <w:color w:val="000000" w:themeColor="text1"/>
          <w:szCs w:val="21"/>
          <w:highlight w:val="none"/>
          <w14:textFill>
            <w14:solidFill>
              <w14:schemeClr w14:val="tx1"/>
            </w14:solidFill>
          </w14:textFill>
        </w:rPr>
        <w:t>。</w:t>
      </w:r>
    </w:p>
    <w:p w14:paraId="7E1784CF">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）“合同价</w:t>
      </w:r>
      <w:r>
        <w:rPr>
          <w:rFonts w:hint="eastAsia" w:ascii="仿宋" w:hAnsi="仿宋" w:eastAsia="仿宋" w:cs="仿宋"/>
          <w:color w:val="000000" w:themeColor="text1"/>
          <w:szCs w:val="21"/>
          <w:highlight w:val="none"/>
          <w:lang w:val="en-US" w:eastAsia="zh-CN"/>
          <w14:textFill>
            <w14:solidFill>
              <w14:schemeClr w14:val="tx1"/>
            </w14:solidFill>
          </w14:textFill>
        </w:rPr>
        <w:t>款</w:t>
      </w:r>
      <w:r>
        <w:rPr>
          <w:rFonts w:hint="eastAsia" w:ascii="仿宋" w:hAnsi="仿宋" w:eastAsia="仿宋" w:cs="仿宋"/>
          <w:color w:val="000000" w:themeColor="text1"/>
          <w:szCs w:val="21"/>
          <w:highlight w:val="none"/>
          <w14:textFill>
            <w14:solidFill>
              <w14:schemeClr w14:val="tx1"/>
            </w14:solidFill>
          </w14:textFill>
        </w:rPr>
        <w:t>”系指根据本合同规定乙方在全面履行合同义务后甲方应支付给乙方的价款。</w:t>
      </w:r>
    </w:p>
    <w:p w14:paraId="41876EF1">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）“货物”系指乙方根据本合同规定须向甲方提供的各种形态和种类的物品，包括原材料、设备、产品（包括软件）及相关的其备品备件、工具、手册及</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技术资料和材料</w:t>
      </w:r>
      <w:r>
        <w:rPr>
          <w:rFonts w:hint="eastAsia" w:ascii="仿宋" w:hAnsi="仿宋" w:eastAsia="仿宋" w:cs="仿宋"/>
          <w:color w:val="000000" w:themeColor="text1"/>
          <w:szCs w:val="21"/>
          <w:highlight w:val="none"/>
          <w:lang w:eastAsia="zh-CN"/>
          <w14:textFill>
            <w14:solidFill>
              <w14:schemeClr w14:val="tx1"/>
            </w14:solidFill>
          </w14:textFill>
        </w:rPr>
        <w:t>等</w:t>
      </w:r>
      <w:r>
        <w:rPr>
          <w:rFonts w:hint="eastAsia" w:ascii="仿宋" w:hAnsi="仿宋" w:eastAsia="仿宋" w:cs="仿宋"/>
          <w:color w:val="000000" w:themeColor="text1"/>
          <w:szCs w:val="21"/>
          <w:highlight w:val="none"/>
          <w14:textFill>
            <w14:solidFill>
              <w14:schemeClr w14:val="tx1"/>
            </w14:solidFill>
          </w14:textFill>
        </w:rPr>
        <w:t>。</w:t>
      </w:r>
    </w:p>
    <w:p w14:paraId="3A9E0E17">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相关</w:t>
      </w:r>
      <w:r>
        <w:rPr>
          <w:rFonts w:hint="eastAsia" w:ascii="仿宋" w:hAnsi="仿宋" w:eastAsia="仿宋" w:cs="仿宋"/>
          <w:color w:val="000000" w:themeColor="text1"/>
          <w:szCs w:val="21"/>
          <w:highlight w:val="none"/>
          <w14:textFill>
            <w14:solidFill>
              <w14:schemeClr w14:val="tx1"/>
            </w14:solidFill>
          </w14:textFill>
        </w:rPr>
        <w:t>服务”系指根据合同规定，乙方应提供的</w:t>
      </w:r>
      <w:r>
        <w:rPr>
          <w:rFonts w:hint="eastAsia" w:ascii="仿宋" w:hAnsi="仿宋" w:eastAsia="仿宋" w:cs="仿宋"/>
          <w:color w:val="000000" w:themeColor="text1"/>
          <w:szCs w:val="21"/>
          <w:highlight w:val="none"/>
          <w:lang w:val="en-US" w:eastAsia="zh-CN"/>
          <w14:textFill>
            <w14:solidFill>
              <w14:schemeClr w14:val="tx1"/>
            </w14:solidFill>
          </w14:textFill>
        </w:rPr>
        <w:t>与货物有关的</w:t>
      </w:r>
      <w:r>
        <w:rPr>
          <w:rFonts w:hint="eastAsia" w:ascii="仿宋" w:hAnsi="仿宋" w:eastAsia="仿宋" w:cs="仿宋"/>
          <w:color w:val="000000" w:themeColor="text1"/>
          <w:szCs w:val="21"/>
          <w:highlight w:val="none"/>
          <w14:textFill>
            <w14:solidFill>
              <w14:schemeClr w14:val="tx1"/>
            </w14:solidFill>
          </w14:textFill>
        </w:rPr>
        <w:t>技术、管理和</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szCs w:val="21"/>
          <w:highlight w:val="none"/>
          <w:lang w:eastAsia="zh-CN"/>
          <w14:textFill>
            <w14:solidFill>
              <w14:schemeClr w14:val="tx1"/>
            </w14:solidFill>
          </w14:textFill>
        </w:rPr>
        <w:t>废弃处置、</w:t>
      </w:r>
      <w:r>
        <w:rPr>
          <w:rFonts w:hint="eastAsia" w:ascii="仿宋" w:hAnsi="仿宋" w:eastAsia="仿宋" w:cs="仿宋"/>
          <w:color w:val="000000" w:themeColor="text1"/>
          <w:szCs w:val="21"/>
          <w:highlight w:val="none"/>
          <w14:textFill>
            <w14:solidFill>
              <w14:schemeClr w14:val="tx1"/>
            </w14:solidFill>
          </w14:textFill>
        </w:rPr>
        <w:t>技术支持等以及合同中规定乙方应承担的</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义务。</w:t>
      </w:r>
    </w:p>
    <w:p w14:paraId="74320ECF">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）“分包”系指中标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项目中的部分履约内容，分给具有相应资质条件的供应商履行合同的行为。</w:t>
      </w:r>
    </w:p>
    <w:p w14:paraId="4C43613B">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）“联合体”系指</w:t>
      </w:r>
      <w:r>
        <w:rPr>
          <w:rFonts w:hint="eastAsia" w:ascii="仿宋" w:hAnsi="仿宋" w:eastAsia="仿宋" w:cs="仿宋"/>
          <w:color w:val="000000" w:themeColor="text1"/>
          <w:szCs w:val="21"/>
          <w:highlight w:val="none"/>
          <w:lang w:eastAsia="zh-CN"/>
          <w14:textFill>
            <w14:solidFill>
              <w14:schemeClr w14:val="tx1"/>
            </w14:solidFill>
          </w14:textFill>
        </w:rPr>
        <w:t>由</w:t>
      </w:r>
      <w:r>
        <w:rPr>
          <w:rFonts w:hint="eastAsia" w:ascii="仿宋" w:hAnsi="仿宋" w:eastAsia="仿宋" w:cs="仿宋"/>
          <w:color w:val="000000" w:themeColor="text1"/>
          <w:szCs w:val="21"/>
          <w:highlight w:val="none"/>
          <w14:textFill>
            <w14:solidFill>
              <w14:schemeClr w14:val="tx1"/>
            </w14:solidFill>
          </w14:textFill>
        </w:rPr>
        <w:t>两个以上的自然人、法人或者</w:t>
      </w:r>
      <w:r>
        <w:rPr>
          <w:rFonts w:hint="eastAsia" w:ascii="仿宋" w:hAnsi="仿宋" w:eastAsia="仿宋" w:cs="仿宋"/>
          <w:color w:val="000000" w:themeColor="text1"/>
          <w:szCs w:val="21"/>
          <w:highlight w:val="none"/>
          <w:lang w:val="en-US" w:eastAsia="zh-CN"/>
          <w14:textFill>
            <w14:solidFill>
              <w14:schemeClr w14:val="tx1"/>
            </w14:solidFill>
          </w14:textFill>
        </w:rPr>
        <w:t>非法人</w:t>
      </w:r>
      <w:r>
        <w:rPr>
          <w:rFonts w:hint="eastAsia" w:ascii="仿宋" w:hAnsi="仿宋" w:eastAsia="仿宋" w:cs="仿宋"/>
          <w:color w:val="000000" w:themeColor="text1"/>
          <w:szCs w:val="21"/>
          <w:highlight w:val="none"/>
          <w14:textFill>
            <w14:solidFill>
              <w14:schemeClr w14:val="tx1"/>
            </w14:solidFill>
          </w14:textFill>
        </w:rPr>
        <w:t>组织组成，</w:t>
      </w:r>
      <w:r>
        <w:rPr>
          <w:rFonts w:hint="eastAsia" w:ascii="仿宋" w:hAnsi="仿宋" w:eastAsia="仿宋" w:cs="仿宋"/>
          <w:color w:val="000000" w:themeColor="text1"/>
          <w:szCs w:val="21"/>
          <w:highlight w:val="none"/>
          <w:lang w:eastAsia="zh-CN"/>
          <w14:textFill>
            <w14:solidFill>
              <w14:schemeClr w14:val="tx1"/>
            </w14:solidFill>
          </w14:textFill>
        </w:rPr>
        <w:t>以一个供应商的身份共同参加政府采购的主体。</w:t>
      </w:r>
      <w:r>
        <w:rPr>
          <w:rFonts w:hint="eastAsia" w:ascii="仿宋" w:hAnsi="仿宋" w:eastAsia="仿宋" w:cs="仿宋"/>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承担连带责任。联合体具体要求见【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2BABC1F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）其他术语解释，见【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14:paraId="5D76A207">
      <w:pPr>
        <w:numPr>
          <w:ilvl w:val="0"/>
          <w:numId w:val="47"/>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合同标的及金额</w:t>
      </w:r>
    </w:p>
    <w:p w14:paraId="536D3FD6">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中，甲方不再另行支付</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任何费用。</w:t>
      </w:r>
    </w:p>
    <w:p w14:paraId="6C4A26B7">
      <w:pPr>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履行合同的时间、地点和方式</w:t>
      </w:r>
    </w:p>
    <w:p w14:paraId="52C15B46">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.1 乙方应当在约定的时间、地点</w:t>
      </w:r>
      <w:r>
        <w:rPr>
          <w:rFonts w:hint="eastAsia" w:ascii="仿宋" w:hAnsi="仿宋" w:eastAsia="仿宋" w:cs="仿宋"/>
          <w:color w:val="000000" w:themeColor="text1"/>
          <w:szCs w:val="21"/>
          <w:highlight w:val="none"/>
          <w:lang w:eastAsia="zh-CN"/>
          <w14:textFill>
            <w14:solidFill>
              <w14:schemeClr w14:val="tx1"/>
            </w14:solidFill>
          </w14:textFill>
        </w:rPr>
        <w:t>，按照约定</w:t>
      </w:r>
      <w:r>
        <w:rPr>
          <w:rFonts w:hint="eastAsia" w:ascii="仿宋" w:hAnsi="仿宋" w:eastAsia="仿宋" w:cs="仿宋"/>
          <w:color w:val="000000" w:themeColor="text1"/>
          <w:szCs w:val="21"/>
          <w:highlight w:val="none"/>
          <w14:textFill>
            <w14:solidFill>
              <w14:schemeClr w14:val="tx1"/>
            </w14:solidFill>
          </w14:textFill>
        </w:rPr>
        <w:t>方式履行合同。</w:t>
      </w:r>
    </w:p>
    <w:p w14:paraId="383565E9">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4</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甲方的权利和义务</w:t>
      </w:r>
    </w:p>
    <w:p w14:paraId="01DCB9E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 签署合同后，甲方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14:paraId="0ED99D5B">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14:paraId="1BC117B7">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14:paraId="2088E166">
      <w:pPr>
        <w:snapToGrid w:val="0"/>
        <w:spacing w:line="400" w:lineRule="exact"/>
        <w:ind w:firstLine="420" w:firstLineChars="200"/>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b w:val="0"/>
          <w:bCs w:val="0"/>
          <w:color w:val="000000" w:themeColor="text1"/>
          <w:szCs w:val="21"/>
          <w:highlight w:val="none"/>
          <w:lang w:eastAsia="zh-CN"/>
          <w14:textFill>
            <w14:solidFill>
              <w14:schemeClr w14:val="tx1"/>
            </w14:solidFill>
          </w14:textFill>
        </w:rPr>
        <w:t>未</w:t>
      </w:r>
      <w:r>
        <w:rPr>
          <w:rFonts w:hint="eastAsia" w:ascii="仿宋" w:hAnsi="仿宋" w:eastAsia="仿宋" w:cs="仿宋"/>
          <w:color w:val="000000" w:themeColor="text1"/>
          <w:szCs w:val="21"/>
          <w:highlight w:val="none"/>
          <w:lang w:val="en-US" w:eastAsia="zh-CN"/>
          <w14:textFill>
            <w14:solidFill>
              <w14:schemeClr w14:val="tx1"/>
            </w14:solidFill>
          </w14:textFill>
        </w:rPr>
        <w:t>在</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val="0"/>
          <w:color w:val="000000" w:themeColor="text1"/>
          <w:szCs w:val="21"/>
          <w:highlight w:val="none"/>
          <w:lang w:eastAsia="zh-CN"/>
          <w14:textFill>
            <w14:solidFill>
              <w14:schemeClr w14:val="tx1"/>
            </w14:solidFill>
          </w14:textFill>
        </w:rPr>
        <w:t>约定的期限内对乙方履约提出任何异议或者向乙方作出任何说明的，</w:t>
      </w:r>
      <w:r>
        <w:rPr>
          <w:rFonts w:hint="eastAsia" w:ascii="仿宋" w:hAnsi="仿宋" w:eastAsia="仿宋" w:cs="仿宋"/>
          <w:color w:val="000000" w:themeColor="text1"/>
          <w:szCs w:val="21"/>
          <w:highlight w:val="none"/>
          <w:lang w:val="en-US" w:eastAsia="zh-CN"/>
          <w14:textFill>
            <w14:solidFill>
              <w14:schemeClr w14:val="tx1"/>
            </w14:solidFill>
          </w14:textFill>
        </w:rPr>
        <w:t>视为验收通过。</w:t>
      </w:r>
    </w:p>
    <w:p w14:paraId="65D2DD16">
      <w:pPr>
        <w:autoSpaceDE w:val="0"/>
        <w:autoSpaceDN w:val="0"/>
        <w:adjustRightInd w:val="0"/>
        <w:snapToGrid w:val="0"/>
        <w:spacing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 xml:space="preserve"> 甲方应当根据合同约定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color w:val="000000" w:themeColor="text1"/>
          <w:szCs w:val="21"/>
          <w:highlight w:val="none"/>
          <w14:textFill>
            <w14:solidFill>
              <w14:schemeClr w14:val="tx1"/>
            </w14:solidFill>
          </w14:textFill>
        </w:rPr>
        <w:t>时向乙方支付</w:t>
      </w:r>
      <w:r>
        <w:rPr>
          <w:rFonts w:hint="eastAsia" w:ascii="仿宋" w:hAnsi="仿宋" w:eastAsia="仿宋" w:cs="仿宋"/>
          <w:color w:val="000000" w:themeColor="text1"/>
          <w:szCs w:val="21"/>
          <w:highlight w:val="none"/>
          <w:lang w:eastAsia="zh-CN"/>
          <w14:textFill>
            <w14:solidFill>
              <w14:schemeClr w14:val="tx1"/>
            </w14:solidFill>
          </w14:textFill>
        </w:rPr>
        <w:t>合同价款，不得以内部人员变更、履行内部付款流程等为由，拒绝或迟延支付。</w:t>
      </w:r>
    </w:p>
    <w:p w14:paraId="2430070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 xml:space="preserve"> 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约定应</w:t>
      </w:r>
      <w:r>
        <w:rPr>
          <w:rFonts w:hint="eastAsia" w:ascii="仿宋" w:hAnsi="仿宋" w:eastAsia="仿宋" w:cs="仿宋"/>
          <w:color w:val="000000" w:themeColor="text1"/>
          <w:szCs w:val="21"/>
          <w:highlight w:val="none"/>
          <w14:textFill>
            <w14:solidFill>
              <w14:schemeClr w14:val="tx1"/>
            </w14:solidFill>
          </w14:textFill>
        </w:rPr>
        <w:t>由甲方承担的其他义务和责任。</w:t>
      </w:r>
    </w:p>
    <w:p w14:paraId="1EA16470">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5</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乙方的权利和义务</w:t>
      </w:r>
    </w:p>
    <w:p w14:paraId="70A28E36">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.1 签署合同后，乙方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w:t>
      </w:r>
    </w:p>
    <w:p w14:paraId="3DA3E59A">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szCs w:val="21"/>
          <w:highlight w:val="none"/>
          <w:lang w:eastAsia="zh-CN"/>
          <w14:textFill>
            <w14:solidFill>
              <w14:schemeClr w14:val="tx1"/>
            </w14:solidFill>
          </w14:textFill>
        </w:rPr>
        <w:t>及相关</w:t>
      </w:r>
      <w:r>
        <w:rPr>
          <w:rFonts w:hint="eastAsia" w:ascii="仿宋" w:hAnsi="仿宋" w:eastAsia="仿宋" w:cs="仿宋"/>
          <w:color w:val="000000" w:themeColor="text1"/>
          <w:szCs w:val="21"/>
          <w:highlight w:val="none"/>
          <w14:textFill>
            <w14:solidFill>
              <w14:schemeClr w14:val="tx1"/>
            </w14:solidFill>
          </w14:textFill>
        </w:rPr>
        <w:t>服务符合合同</w:t>
      </w:r>
      <w:r>
        <w:rPr>
          <w:rFonts w:hint="eastAsia" w:ascii="仿宋" w:hAnsi="仿宋" w:eastAsia="仿宋" w:cs="仿宋"/>
          <w:color w:val="000000" w:themeColor="text1"/>
          <w:szCs w:val="21"/>
          <w:highlight w:val="none"/>
          <w:lang w:eastAsia="zh-CN"/>
          <w14:textFill>
            <w14:solidFill>
              <w14:schemeClr w14:val="tx1"/>
            </w14:solidFill>
          </w14:textFill>
        </w:rPr>
        <w:t>有关</w:t>
      </w:r>
      <w:r>
        <w:rPr>
          <w:rFonts w:hint="eastAsia" w:ascii="仿宋" w:hAnsi="仿宋" w:eastAsia="仿宋" w:cs="仿宋"/>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szCs w:val="21"/>
          <w:highlight w:val="none"/>
          <w:lang w:eastAsia="zh-CN"/>
          <w14:textFill>
            <w14:solidFill>
              <w14:schemeClr w14:val="tx1"/>
            </w14:solidFill>
          </w14:textFill>
        </w:rPr>
        <w:t>及验收</w:t>
      </w:r>
      <w:r>
        <w:rPr>
          <w:rFonts w:hint="eastAsia" w:ascii="仿宋" w:hAnsi="仿宋" w:eastAsia="仿宋" w:cs="仿宋"/>
          <w:color w:val="000000" w:themeColor="text1"/>
          <w:szCs w:val="21"/>
          <w:highlight w:val="none"/>
          <w14:textFill>
            <w14:solidFill>
              <w14:schemeClr w14:val="tx1"/>
            </w14:solidFill>
          </w14:textFill>
        </w:rPr>
        <w:t>，并负责项目实施过程中的所有协调工作。</w:t>
      </w:r>
    </w:p>
    <w:p w14:paraId="34CBCA36">
      <w:pPr>
        <w:pStyle w:val="3"/>
        <w:spacing w:after="0" w:line="400" w:lineRule="exact"/>
        <w:ind w:firstLine="422"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.3乙方有权根据合同约定向甲方收取</w:t>
      </w:r>
      <w:r>
        <w:rPr>
          <w:rFonts w:hint="eastAsia" w:ascii="仿宋" w:hAnsi="仿宋" w:eastAsia="仿宋" w:cs="仿宋"/>
          <w:color w:val="000000" w:themeColor="text1"/>
          <w:szCs w:val="21"/>
          <w:highlight w:val="none"/>
          <w:lang w:eastAsia="zh-CN"/>
          <w14:textFill>
            <w14:solidFill>
              <w14:schemeClr w14:val="tx1"/>
            </w14:solidFill>
          </w14:textFill>
        </w:rPr>
        <w:t>合同价款</w:t>
      </w:r>
      <w:r>
        <w:rPr>
          <w:rFonts w:hint="eastAsia" w:ascii="仿宋" w:hAnsi="仿宋" w:eastAsia="仿宋" w:cs="仿宋"/>
          <w:color w:val="000000" w:themeColor="text1"/>
          <w:szCs w:val="21"/>
          <w:highlight w:val="none"/>
          <w14:textFill>
            <w14:solidFill>
              <w14:schemeClr w14:val="tx1"/>
            </w14:solidFill>
          </w14:textFill>
        </w:rPr>
        <w:t>。</w:t>
      </w:r>
    </w:p>
    <w:p w14:paraId="6A07CADB">
      <w:pPr>
        <w:pStyle w:val="3"/>
        <w:spacing w:after="0" w:line="400" w:lineRule="exact"/>
        <w:ind w:firstLine="422"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.4国家法律法规规定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val="0"/>
          <w:color w:val="000000" w:themeColor="text1"/>
          <w:szCs w:val="21"/>
          <w:highlight w:val="none"/>
          <w:lang w:eastAsia="zh-CN"/>
          <w14:textFill>
            <w14:solidFill>
              <w14:schemeClr w14:val="tx1"/>
            </w14:solidFill>
          </w14:textFill>
        </w:rPr>
        <w:t>约定应</w:t>
      </w:r>
      <w:r>
        <w:rPr>
          <w:rFonts w:hint="eastAsia" w:ascii="仿宋" w:hAnsi="仿宋" w:eastAsia="仿宋" w:cs="仿宋"/>
          <w:color w:val="000000" w:themeColor="text1"/>
          <w:szCs w:val="21"/>
          <w:highlight w:val="none"/>
          <w14:textFill>
            <w14:solidFill>
              <w14:schemeClr w14:val="tx1"/>
            </w14:solidFill>
          </w14:textFill>
        </w:rPr>
        <w:t>由乙方承担的其他义务和责任。</w:t>
      </w:r>
    </w:p>
    <w:p w14:paraId="39C852F9">
      <w:pPr>
        <w:numPr>
          <w:ilvl w:val="0"/>
          <w:numId w:val="48"/>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合同履</w:t>
      </w:r>
      <w:r>
        <w:rPr>
          <w:rFonts w:hint="eastAsia" w:ascii="仿宋" w:hAnsi="仿宋" w:eastAsia="仿宋" w:cs="仿宋"/>
          <w:b/>
          <w:bCs/>
          <w:color w:val="000000" w:themeColor="text1"/>
          <w:sz w:val="24"/>
          <w:highlight w:val="none"/>
          <w:lang w:val="en-US" w:eastAsia="zh-CN"/>
          <w14:textFill>
            <w14:solidFill>
              <w14:schemeClr w14:val="tx1"/>
            </w14:solidFill>
          </w14:textFill>
        </w:rPr>
        <w:t>行</w:t>
      </w:r>
    </w:p>
    <w:p w14:paraId="0DBCABF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 甲乙双方应当按照</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约定顺序履行合同义务；如果没有先后顺序的，应当同时履行。</w:t>
      </w:r>
    </w:p>
    <w:p w14:paraId="12D48E8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1DCE6DA2">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7</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货物包装、运输</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保险</w:t>
      </w:r>
      <w:r>
        <w:rPr>
          <w:rFonts w:hint="eastAsia" w:ascii="仿宋" w:hAnsi="仿宋" w:eastAsia="仿宋" w:cs="仿宋"/>
          <w:b/>
          <w:bCs/>
          <w:color w:val="000000" w:themeColor="text1"/>
          <w:sz w:val="24"/>
          <w:highlight w:val="none"/>
          <w:lang w:eastAsia="zh-CN"/>
          <w14:textFill>
            <w14:solidFill>
              <w14:schemeClr w14:val="tx1"/>
            </w14:solidFill>
          </w14:textFill>
        </w:rPr>
        <w:t>和交付</w:t>
      </w:r>
      <w:r>
        <w:rPr>
          <w:rFonts w:hint="eastAsia" w:ascii="仿宋" w:hAnsi="仿宋" w:eastAsia="仿宋" w:cs="仿宋"/>
          <w:b/>
          <w:bCs/>
          <w:color w:val="000000" w:themeColor="text1"/>
          <w:sz w:val="24"/>
          <w:highlight w:val="none"/>
          <w14:textFill>
            <w14:solidFill>
              <w14:schemeClr w14:val="tx1"/>
            </w14:solidFill>
          </w14:textFill>
        </w:rPr>
        <w:t>要求</w:t>
      </w:r>
    </w:p>
    <w:p w14:paraId="6B8A00D6">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 本合同</w:t>
      </w:r>
      <w:r>
        <w:rPr>
          <w:rFonts w:hint="eastAsia" w:ascii="仿宋" w:hAnsi="仿宋" w:eastAsia="仿宋" w:cs="仿宋"/>
          <w:bCs/>
          <w:color w:val="000000" w:themeColor="text1"/>
          <w:szCs w:val="21"/>
          <w:highlight w:val="none"/>
          <w14:textFill>
            <w14:solidFill>
              <w14:schemeClr w14:val="tx1"/>
            </w14:solidFill>
          </w14:textFill>
        </w:rPr>
        <w:t>涉及商品包装</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14:textFill>
            <w14:solidFill>
              <w14:schemeClr w14:val="tx1"/>
            </w14:solidFill>
          </w14:textFill>
        </w:rPr>
        <w:t>快递包装的，</w:t>
      </w:r>
      <w:r>
        <w:rPr>
          <w:rFonts w:hint="eastAsia" w:ascii="仿宋" w:hAnsi="仿宋" w:eastAsia="仿宋" w:cs="仿宋"/>
          <w:color w:val="000000" w:themeColor="text1"/>
          <w:szCs w:val="21"/>
          <w:highlight w:val="none"/>
          <w14:textFill>
            <w14:solidFill>
              <w14:schemeClr w14:val="tx1"/>
            </w14:solidFill>
          </w14:textFill>
        </w:rPr>
        <w:t>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color w:val="000000" w:themeColor="text1"/>
          <w:szCs w:val="21"/>
          <w:highlight w:val="none"/>
          <w:lang w:eastAsia="zh-CN"/>
          <w14:textFill>
            <w14:solidFill>
              <w14:schemeClr w14:val="tx1"/>
            </w14:solidFill>
          </w14:textFill>
        </w:rPr>
        <w:t>约定的</w:t>
      </w:r>
      <w:r>
        <w:rPr>
          <w:rFonts w:hint="eastAsia" w:ascii="仿宋" w:hAnsi="仿宋" w:eastAsia="仿宋" w:cs="仿宋"/>
          <w:color w:val="000000" w:themeColor="text1"/>
          <w:szCs w:val="21"/>
          <w:highlight w:val="none"/>
          <w14:textFill>
            <w14:solidFill>
              <w14:schemeClr w14:val="tx1"/>
            </w14:solidFill>
          </w14:textFill>
        </w:rPr>
        <w:t>指定现场。</w:t>
      </w:r>
    </w:p>
    <w:p w14:paraId="0CF4CCDF">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 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szCs w:val="21"/>
          <w:highlight w:val="none"/>
          <w:lang w:eastAsia="zh-CN"/>
          <w14:textFill>
            <w14:solidFill>
              <w14:schemeClr w14:val="tx1"/>
            </w14:solidFill>
          </w14:textFill>
        </w:rPr>
        <w:t>，并装卸、交付至甲方</w:t>
      </w:r>
      <w:r>
        <w:rPr>
          <w:rFonts w:hint="eastAsia" w:ascii="仿宋" w:hAnsi="仿宋" w:eastAsia="仿宋" w:cs="仿宋"/>
          <w:color w:val="000000" w:themeColor="text1"/>
          <w:szCs w:val="21"/>
          <w:highlight w:val="none"/>
          <w14:textFill>
            <w14:solidFill>
              <w14:schemeClr w14:val="tx1"/>
            </w14:solidFill>
          </w14:textFill>
        </w:rPr>
        <w:t>的一切运输事项，相关费用应</w:t>
      </w:r>
      <w:r>
        <w:rPr>
          <w:rFonts w:hint="eastAsia" w:ascii="仿宋" w:hAnsi="仿宋" w:eastAsia="仿宋" w:cs="仿宋"/>
          <w:color w:val="000000" w:themeColor="text1"/>
          <w:szCs w:val="21"/>
          <w:highlight w:val="none"/>
          <w:lang w:eastAsia="zh-CN"/>
          <w14:textFill>
            <w14:solidFill>
              <w14:schemeClr w14:val="tx1"/>
            </w14:solidFill>
          </w14:textFill>
        </w:rPr>
        <w:t>包含</w:t>
      </w:r>
      <w:r>
        <w:rPr>
          <w:rFonts w:hint="eastAsia" w:ascii="仿宋" w:hAnsi="仿宋" w:eastAsia="仿宋" w:cs="仿宋"/>
          <w:color w:val="000000" w:themeColor="text1"/>
          <w:szCs w:val="21"/>
          <w:highlight w:val="none"/>
          <w14:textFill>
            <w14:solidFill>
              <w14:schemeClr w14:val="tx1"/>
            </w14:solidFill>
          </w14:textFill>
        </w:rPr>
        <w:t>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w:t>
      </w:r>
    </w:p>
    <w:p w14:paraId="3DC7E3CD">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 货物保险要求按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规定执行</w:t>
      </w:r>
      <w:r>
        <w:rPr>
          <w:rFonts w:hint="eastAsia" w:ascii="仿宋" w:hAnsi="仿宋" w:eastAsia="仿宋" w:cs="仿宋"/>
          <w:color w:val="000000" w:themeColor="text1"/>
          <w:szCs w:val="21"/>
          <w:highlight w:val="none"/>
          <w14:textFill>
            <w14:solidFill>
              <w14:schemeClr w14:val="tx1"/>
            </w14:solidFill>
          </w14:textFill>
        </w:rPr>
        <w:t>。</w:t>
      </w:r>
    </w:p>
    <w:p w14:paraId="4F2BA454">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 xml:space="preserve">.4 </w:t>
      </w:r>
      <w:r>
        <w:rPr>
          <w:rFonts w:hint="eastAsia" w:ascii="仿宋" w:hAnsi="仿宋" w:eastAsia="仿宋" w:cs="仿宋"/>
          <w:color w:val="000000" w:themeColor="text1"/>
          <w:szCs w:val="21"/>
          <w:highlight w:val="none"/>
          <w:lang w:val="en-US" w:eastAsia="zh-CN"/>
          <w14:textFill>
            <w14:solidFill>
              <w14:schemeClr w14:val="tx1"/>
            </w14:solidFill>
          </w14:textFill>
        </w:rPr>
        <w:t>除采购活动</w:t>
      </w:r>
      <w:r>
        <w:rPr>
          <w:rFonts w:hint="eastAsia" w:ascii="仿宋" w:hAnsi="仿宋" w:eastAsia="仿宋" w:cs="仿宋"/>
          <w:color w:val="000000" w:themeColor="text1"/>
          <w:szCs w:val="21"/>
          <w:highlight w:val="none"/>
          <w14:textFill>
            <w14:solidFill>
              <w14:schemeClr w14:val="tx1"/>
            </w14:solidFill>
          </w14:textFill>
        </w:rPr>
        <w:t>对商品包装</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w:t>
      </w:r>
      <w:r>
        <w:rPr>
          <w:rFonts w:hint="eastAsia" w:ascii="仿宋" w:hAnsi="仿宋" w:eastAsia="仿宋" w:cs="仿宋"/>
          <w:color w:val="000000" w:themeColor="text1"/>
          <w:szCs w:val="21"/>
          <w:highlight w:val="none"/>
          <w:lang w:val="en-US" w:eastAsia="zh-CN"/>
          <w14:textFill>
            <w14:solidFill>
              <w14:schemeClr w14:val="tx1"/>
            </w14:solidFill>
          </w14:textFill>
        </w:rPr>
        <w:t>达成具体约定外</w:t>
      </w:r>
      <w:r>
        <w:rPr>
          <w:rFonts w:hint="eastAsia" w:ascii="仿宋" w:hAnsi="仿宋" w:eastAsia="仿宋" w:cs="仿宋"/>
          <w:color w:val="000000" w:themeColor="text1"/>
          <w:szCs w:val="21"/>
          <w:highlight w:val="none"/>
          <w14:textFill>
            <w14:solidFill>
              <w14:schemeClr w14:val="tx1"/>
            </w14:solidFill>
          </w14:textFill>
        </w:rPr>
        <w:t>，乙方提供产品及相关快递服务</w:t>
      </w:r>
      <w:r>
        <w:rPr>
          <w:rFonts w:hint="eastAsia" w:ascii="仿宋" w:hAnsi="仿宋" w:eastAsia="仿宋" w:cs="仿宋"/>
          <w:color w:val="000000" w:themeColor="text1"/>
          <w:szCs w:val="21"/>
          <w:highlight w:val="none"/>
          <w:lang w:val="en-US" w:eastAsia="zh-CN"/>
          <w14:textFill>
            <w14:solidFill>
              <w14:schemeClr w14:val="tx1"/>
            </w14:solidFill>
          </w14:textFill>
        </w:rPr>
        <w:t>涉及到</w:t>
      </w:r>
      <w:r>
        <w:rPr>
          <w:rFonts w:hint="eastAsia" w:ascii="仿宋" w:hAnsi="仿宋" w:eastAsia="仿宋" w:cs="仿宋"/>
          <w:color w:val="000000" w:themeColor="text1"/>
          <w:szCs w:val="21"/>
          <w:highlight w:val="none"/>
          <w14:textFill>
            <w14:solidFill>
              <w14:schemeClr w14:val="tx1"/>
            </w14:solidFill>
          </w14:textFill>
        </w:rPr>
        <w:t>具体包装要求</w:t>
      </w:r>
      <w:r>
        <w:rPr>
          <w:rFonts w:hint="eastAsia" w:ascii="仿宋" w:hAnsi="仿宋" w:eastAsia="仿宋" w:cs="仿宋"/>
          <w:color w:val="000000" w:themeColor="text1"/>
          <w:szCs w:val="21"/>
          <w:highlight w:val="none"/>
          <w:lang w:val="en-US" w:eastAsia="zh-CN"/>
          <w14:textFill>
            <w14:solidFill>
              <w14:schemeClr w14:val="tx1"/>
            </w14:solidFill>
          </w14:textFill>
        </w:rPr>
        <w:t>的，</w:t>
      </w:r>
      <w:r>
        <w:rPr>
          <w:rFonts w:hint="eastAsia" w:ascii="仿宋" w:hAnsi="仿宋" w:eastAsia="仿宋" w:cs="仿宋"/>
          <w:color w:val="000000" w:themeColor="text1"/>
          <w:szCs w:val="21"/>
          <w:highlight w:val="none"/>
          <w14:textFill>
            <w14:solidFill>
              <w14:schemeClr w14:val="tx1"/>
            </w14:solidFill>
          </w14:textFill>
        </w:rPr>
        <w:t>应</w:t>
      </w:r>
      <w:r>
        <w:rPr>
          <w:rFonts w:hint="eastAsia" w:ascii="仿宋" w:hAnsi="仿宋" w:eastAsia="仿宋" w:cs="仿宋"/>
          <w:color w:val="000000" w:themeColor="text1"/>
          <w:szCs w:val="21"/>
          <w:highlight w:val="none"/>
          <w:lang w:val="en-US" w:eastAsia="zh-CN"/>
          <w14:textFill>
            <w14:solidFill>
              <w14:schemeClr w14:val="tx1"/>
            </w14:solidFill>
          </w14:textFill>
        </w:rPr>
        <w:t>不低于</w:t>
      </w:r>
      <w:r>
        <w:rPr>
          <w:rFonts w:hint="eastAsia" w:ascii="仿宋" w:hAnsi="仿宋" w:eastAsia="仿宋" w:cs="仿宋"/>
          <w:color w:val="000000" w:themeColor="text1"/>
          <w:szCs w:val="21"/>
          <w:highlight w:val="none"/>
          <w14:textFill>
            <w14:solidFill>
              <w14:schemeClr w14:val="tx1"/>
            </w14:solidFill>
          </w14:textFill>
        </w:rPr>
        <w:t>《商品包装政府采购需求标准（试行）</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快递包装政府采购需求标准（试行）》</w:t>
      </w:r>
      <w:r>
        <w:rPr>
          <w:rFonts w:hint="eastAsia" w:ascii="仿宋" w:hAnsi="仿宋" w:eastAsia="仿宋" w:cs="仿宋"/>
          <w:color w:val="000000" w:themeColor="text1"/>
          <w:szCs w:val="21"/>
          <w:highlight w:val="none"/>
          <w:lang w:val="en-US" w:eastAsia="zh-CN"/>
          <w14:textFill>
            <w14:solidFill>
              <w14:schemeClr w14:val="tx1"/>
            </w14:solidFill>
          </w14:textFill>
        </w:rPr>
        <w:t>标准</w:t>
      </w:r>
      <w:r>
        <w:rPr>
          <w:rFonts w:hint="eastAsia" w:ascii="仿宋" w:hAnsi="仿宋" w:eastAsia="仿宋" w:cs="仿宋"/>
          <w:color w:val="000000" w:themeColor="text1"/>
          <w:szCs w:val="21"/>
          <w:highlight w:val="none"/>
          <w14:textFill>
            <w14:solidFill>
              <w14:schemeClr w14:val="tx1"/>
            </w14:solidFill>
          </w14:textFill>
        </w:rPr>
        <w:t>，并作为履约验收的内容，必要时甲方可以要求乙方在履约验收环节出具检测报告。</w:t>
      </w:r>
    </w:p>
    <w:p w14:paraId="0AE96C6C">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7.5 </w:t>
      </w:r>
      <w:r>
        <w:rPr>
          <w:rFonts w:hint="eastAsia" w:ascii="仿宋" w:hAnsi="仿宋" w:eastAsia="仿宋" w:cs="仿宋"/>
          <w:color w:val="000000" w:themeColor="text1"/>
          <w:szCs w:val="21"/>
          <w:highlight w:val="none"/>
          <w14:textFill>
            <w14:solidFill>
              <w14:schemeClr w14:val="tx1"/>
            </w14:solidFill>
          </w14:textFill>
        </w:rPr>
        <w:t>乙方在运输到达之前</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提前通知</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，并提示货物运输装卸的注意事项</w:t>
      </w:r>
      <w:r>
        <w:rPr>
          <w:rFonts w:hint="eastAsia" w:ascii="仿宋" w:hAnsi="仿宋" w:eastAsia="仿宋" w:cs="仿宋"/>
          <w:color w:val="000000" w:themeColor="text1"/>
          <w:szCs w:val="21"/>
          <w:highlight w:val="none"/>
          <w:lang w:eastAsia="zh-CN"/>
          <w14:textFill>
            <w14:solidFill>
              <w14:schemeClr w14:val="tx1"/>
            </w14:solidFill>
          </w14:textFill>
        </w:rPr>
        <w:t>，甲方配合乙方做好货物的接收工作。</w:t>
      </w:r>
    </w:p>
    <w:p w14:paraId="43C7090C">
      <w:pPr>
        <w:pStyle w:val="71"/>
        <w:rPr>
          <w:rFonts w:hint="eastAsia" w:ascii="仿宋" w:hAnsi="仿宋" w:eastAsia="仿宋" w:cs="仿宋"/>
          <w:color w:val="000000" w:themeColor="text1"/>
          <w:sz w:val="21"/>
          <w:highlight w:val="none"/>
          <w:lang w:val="en-US" w:eastAsia="zh-CN"/>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 xml:space="preserve">7.6 </w:t>
      </w:r>
      <w:r>
        <w:rPr>
          <w:rFonts w:hint="eastAsia" w:ascii="仿宋" w:hAnsi="仿宋" w:eastAsia="仿宋" w:cs="仿宋"/>
          <w:color w:val="000000" w:themeColor="text1"/>
          <w:kern w:val="2"/>
          <w:sz w:val="21"/>
          <w:szCs w:val="21"/>
          <w:highlight w:val="none"/>
          <w14:textFill>
            <w14:solidFill>
              <w14:schemeClr w14:val="tx1"/>
            </w14:solidFill>
          </w14:textFill>
        </w:rPr>
        <w:t>如因包装</w:t>
      </w:r>
      <w:r>
        <w:rPr>
          <w:rFonts w:hint="eastAsia" w:ascii="仿宋" w:hAnsi="仿宋" w:eastAsia="仿宋" w:cs="仿宋"/>
          <w:color w:val="000000" w:themeColor="text1"/>
          <w:kern w:val="2"/>
          <w:sz w:val="21"/>
          <w:szCs w:val="21"/>
          <w:highlight w:val="none"/>
          <w:lang w:eastAsia="zh-CN"/>
          <w14:textFill>
            <w14:solidFill>
              <w14:schemeClr w14:val="tx1"/>
            </w14:solidFill>
          </w14:textFill>
        </w:rPr>
        <w:t>、运输</w:t>
      </w:r>
      <w:r>
        <w:rPr>
          <w:rFonts w:hint="eastAsia" w:ascii="仿宋" w:hAnsi="仿宋" w:eastAsia="仿宋" w:cs="仿宋"/>
          <w:color w:val="000000" w:themeColor="text1"/>
          <w:kern w:val="2"/>
          <w:sz w:val="21"/>
          <w:szCs w:val="21"/>
          <w:highlight w:val="none"/>
          <w14:textFill>
            <w14:solidFill>
              <w14:schemeClr w14:val="tx1"/>
            </w14:solidFill>
          </w14:textFill>
        </w:rPr>
        <w:t>问题导致货物</w:t>
      </w:r>
      <w:r>
        <w:rPr>
          <w:rFonts w:hint="eastAsia" w:ascii="仿宋" w:hAnsi="仿宋" w:eastAsia="仿宋" w:cs="仿宋"/>
          <w:color w:val="000000" w:themeColor="text1"/>
          <w:kern w:val="2"/>
          <w:sz w:val="21"/>
          <w:szCs w:val="21"/>
          <w:highlight w:val="none"/>
          <w:lang w:eastAsia="zh-CN"/>
          <w14:textFill>
            <w14:solidFill>
              <w14:schemeClr w14:val="tx1"/>
            </w14:solidFill>
          </w14:textFill>
        </w:rPr>
        <w:t>损毁、丢失</w:t>
      </w:r>
      <w:r>
        <w:rPr>
          <w:rFonts w:hint="eastAsia" w:ascii="仿宋" w:hAnsi="仿宋" w:eastAsia="仿宋" w:cs="仿宋"/>
          <w:color w:val="000000" w:themeColor="text1"/>
          <w:kern w:val="2"/>
          <w:sz w:val="21"/>
          <w:szCs w:val="21"/>
          <w:highlight w:val="none"/>
          <w14:textFill>
            <w14:solidFill>
              <w14:schemeClr w14:val="tx1"/>
            </w14:solidFill>
          </w14:textFill>
        </w:rPr>
        <w:t>或者品质下降，</w:t>
      </w:r>
      <w:r>
        <w:rPr>
          <w:rFonts w:hint="eastAsia" w:ascii="仿宋" w:hAnsi="仿宋" w:eastAsia="仿宋" w:cs="仿宋"/>
          <w:color w:val="000000" w:themeColor="text1"/>
          <w:kern w:val="2"/>
          <w:sz w:val="21"/>
          <w:szCs w:val="21"/>
          <w:highlight w:val="none"/>
          <w:lang w:eastAsia="zh-CN"/>
          <w14:textFill>
            <w14:solidFill>
              <w14:schemeClr w14:val="tx1"/>
            </w14:solidFill>
          </w14:textFill>
        </w:rPr>
        <w:t>甲方</w:t>
      </w:r>
      <w:r>
        <w:rPr>
          <w:rFonts w:hint="eastAsia" w:ascii="仿宋" w:hAnsi="仿宋" w:eastAsia="仿宋" w:cs="仿宋"/>
          <w:color w:val="000000" w:themeColor="text1"/>
          <w:kern w:val="2"/>
          <w:sz w:val="21"/>
          <w:szCs w:val="21"/>
          <w:highlight w:val="none"/>
          <w14:textFill>
            <w14:solidFill>
              <w14:schemeClr w14:val="tx1"/>
            </w14:solidFill>
          </w14:textFill>
        </w:rPr>
        <w:t>有权要求降价、换货、拒收部分或整批货物，由此</w:t>
      </w:r>
      <w:r>
        <w:rPr>
          <w:rFonts w:hint="eastAsia" w:ascii="仿宋" w:hAnsi="仿宋" w:eastAsia="仿宋" w:cs="仿宋"/>
          <w:color w:val="000000" w:themeColor="text1"/>
          <w:kern w:val="2"/>
          <w:sz w:val="21"/>
          <w:szCs w:val="21"/>
          <w:highlight w:val="none"/>
          <w:lang w:eastAsia="zh-CN"/>
          <w14:textFill>
            <w14:solidFill>
              <w14:schemeClr w14:val="tx1"/>
            </w14:solidFill>
          </w14:textFill>
        </w:rPr>
        <w:t>产生</w:t>
      </w:r>
      <w:r>
        <w:rPr>
          <w:rFonts w:hint="eastAsia" w:ascii="仿宋" w:hAnsi="仿宋" w:eastAsia="仿宋" w:cs="仿宋"/>
          <w:color w:val="000000" w:themeColor="text1"/>
          <w:kern w:val="2"/>
          <w:sz w:val="21"/>
          <w:szCs w:val="21"/>
          <w:highlight w:val="none"/>
          <w14:textFill>
            <w14:solidFill>
              <w14:schemeClr w14:val="tx1"/>
            </w14:solidFill>
          </w14:textFill>
        </w:rPr>
        <w:t>的费用和损失，均由</w:t>
      </w:r>
      <w:r>
        <w:rPr>
          <w:rFonts w:hint="eastAsia" w:ascii="仿宋" w:hAnsi="仿宋" w:eastAsia="仿宋" w:cs="仿宋"/>
          <w:color w:val="000000" w:themeColor="text1"/>
          <w:kern w:val="2"/>
          <w:sz w:val="21"/>
          <w:szCs w:val="21"/>
          <w:highlight w:val="none"/>
          <w:lang w:eastAsia="zh-CN"/>
          <w14:textFill>
            <w14:solidFill>
              <w14:schemeClr w14:val="tx1"/>
            </w14:solidFill>
          </w14:textFill>
        </w:rPr>
        <w:t>乙方</w:t>
      </w:r>
      <w:r>
        <w:rPr>
          <w:rFonts w:hint="eastAsia" w:ascii="仿宋" w:hAnsi="仿宋" w:eastAsia="仿宋" w:cs="仿宋"/>
          <w:color w:val="000000" w:themeColor="text1"/>
          <w:kern w:val="2"/>
          <w:sz w:val="21"/>
          <w:szCs w:val="21"/>
          <w:highlight w:val="none"/>
          <w14:textFill>
            <w14:solidFill>
              <w14:schemeClr w14:val="tx1"/>
            </w14:solidFill>
          </w14:textFill>
        </w:rPr>
        <w:t>承担。</w:t>
      </w:r>
    </w:p>
    <w:p w14:paraId="49EE18B4">
      <w:pPr>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8</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质量标准和保证</w:t>
      </w:r>
    </w:p>
    <w:p w14:paraId="17FB4A4B">
      <w:pPr>
        <w:pStyle w:val="32"/>
        <w:adjustRightInd w:val="0"/>
        <w:snapToGrid w:val="0"/>
        <w:spacing w:before="0" w:line="400" w:lineRule="exact"/>
        <w:ind w:firstLine="420" w:firstLineChars="200"/>
        <w:jc w:val="left"/>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8</w:t>
      </w:r>
      <w:r>
        <w:rPr>
          <w:rFonts w:hint="eastAsia" w:ascii="仿宋" w:hAnsi="仿宋" w:eastAsia="仿宋" w:cs="仿宋"/>
          <w:color w:val="000000" w:themeColor="text1"/>
          <w:highlight w:val="none"/>
          <w14:textFill>
            <w14:solidFill>
              <w14:schemeClr w14:val="tx1"/>
            </w14:solidFill>
          </w14:textFill>
        </w:rPr>
        <w:t>.1 质量标准</w:t>
      </w:r>
    </w:p>
    <w:p w14:paraId="6A6495C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（1）本合同下</w:t>
      </w:r>
      <w:r>
        <w:rPr>
          <w:rFonts w:hint="eastAsia" w:ascii="仿宋" w:hAnsi="仿宋" w:eastAsia="仿宋" w:cs="仿宋"/>
          <w:color w:val="000000" w:themeColor="text1"/>
          <w:szCs w:val="21"/>
          <w:highlight w:val="none"/>
          <w:lang w:eastAsia="zh-CN"/>
          <w14:textFill>
            <w14:solidFill>
              <w14:schemeClr w14:val="tx1"/>
            </w14:solidFill>
          </w14:textFill>
        </w:rPr>
        <w:t>提供</w:t>
      </w:r>
      <w:r>
        <w:rPr>
          <w:rFonts w:hint="eastAsia" w:ascii="仿宋" w:hAnsi="仿宋" w:eastAsia="仿宋" w:cs="仿宋"/>
          <w:color w:val="000000" w:themeColor="text1"/>
          <w:szCs w:val="21"/>
          <w:highlight w:val="none"/>
          <w14:textFill>
            <w14:solidFill>
              <w14:schemeClr w14:val="tx1"/>
            </w14:solidFill>
          </w14:textFill>
        </w:rPr>
        <w:t>的货物应符合</w:t>
      </w:r>
      <w:r>
        <w:rPr>
          <w:rFonts w:hint="eastAsia" w:ascii="仿宋" w:hAnsi="仿宋" w:eastAsia="仿宋" w:cs="仿宋"/>
          <w:color w:val="000000" w:themeColor="text1"/>
          <w:szCs w:val="21"/>
          <w:highlight w:val="none"/>
          <w:lang w:eastAsia="zh-CN"/>
          <w14:textFill>
            <w14:solidFill>
              <w14:schemeClr w14:val="tx1"/>
            </w14:solidFill>
          </w14:textFill>
        </w:rPr>
        <w:t>合同约</w:t>
      </w:r>
      <w:r>
        <w:rPr>
          <w:rFonts w:hint="eastAsia" w:ascii="仿宋" w:hAnsi="仿宋" w:eastAsia="仿宋" w:cs="仿宋"/>
          <w:color w:val="000000" w:themeColor="text1"/>
          <w:szCs w:val="21"/>
          <w:highlight w:val="none"/>
          <w14:textFill>
            <w14:solidFill>
              <w14:schemeClr w14:val="tx1"/>
            </w14:solidFill>
          </w14:textFill>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000000" w:themeColor="text1"/>
          <w:szCs w:val="21"/>
          <w:highlight w:val="none"/>
          <w:lang w:eastAsia="zh-CN"/>
          <w14:textFill>
            <w14:solidFill>
              <w14:schemeClr w14:val="tx1"/>
            </w14:solidFill>
          </w14:textFill>
        </w:rPr>
        <w:t>。</w:t>
      </w:r>
    </w:p>
    <w:p w14:paraId="47F3F4AE">
      <w:pPr>
        <w:pStyle w:val="32"/>
        <w:adjustRightInd w:val="0"/>
        <w:snapToGrid w:val="0"/>
        <w:spacing w:before="0" w:line="400" w:lineRule="exact"/>
        <w:ind w:firstLine="420" w:firstLineChars="200"/>
        <w:jc w:val="lef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（2）采用中华人民共和国法定计量单位。</w:t>
      </w:r>
    </w:p>
    <w:p w14:paraId="79407D7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（3）乙方所</w:t>
      </w:r>
      <w:r>
        <w:rPr>
          <w:rFonts w:hint="eastAsia" w:ascii="仿宋" w:hAnsi="仿宋" w:eastAsia="仿宋" w:cs="仿宋"/>
          <w:color w:val="000000" w:themeColor="text1"/>
          <w:szCs w:val="21"/>
          <w:highlight w:val="none"/>
          <w:lang w:eastAsia="zh-CN"/>
          <w14:textFill>
            <w14:solidFill>
              <w14:schemeClr w14:val="tx1"/>
            </w14:solidFill>
          </w14:textFill>
        </w:rPr>
        <w:t>提供</w:t>
      </w:r>
      <w:r>
        <w:rPr>
          <w:rFonts w:hint="eastAsia" w:ascii="仿宋" w:hAnsi="仿宋" w:eastAsia="仿宋" w:cs="仿宋"/>
          <w:color w:val="000000" w:themeColor="text1"/>
          <w:szCs w:val="21"/>
          <w:highlight w:val="none"/>
          <w14:textFill>
            <w14:solidFill>
              <w14:schemeClr w14:val="tx1"/>
            </w14:solidFill>
          </w14:textFill>
        </w:rPr>
        <w:t>的货物应符合国家有关安全、环保、卫生</w:t>
      </w:r>
      <w:r>
        <w:rPr>
          <w:rFonts w:hint="eastAsia" w:ascii="仿宋" w:hAnsi="仿宋" w:eastAsia="仿宋" w:cs="仿宋"/>
          <w:color w:val="000000" w:themeColor="text1"/>
          <w:szCs w:val="21"/>
          <w:highlight w:val="none"/>
          <w:lang w:eastAsia="zh-CN"/>
          <w14:textFill>
            <w14:solidFill>
              <w14:schemeClr w14:val="tx1"/>
            </w14:solidFill>
          </w14:textFill>
        </w:rPr>
        <w:t>的</w:t>
      </w:r>
      <w:r>
        <w:rPr>
          <w:rFonts w:hint="eastAsia" w:ascii="仿宋" w:hAnsi="仿宋" w:eastAsia="仿宋" w:cs="仿宋"/>
          <w:color w:val="000000" w:themeColor="text1"/>
          <w:szCs w:val="21"/>
          <w:highlight w:val="none"/>
          <w14:textFill>
            <w14:solidFill>
              <w14:schemeClr w14:val="tx1"/>
            </w14:solidFill>
          </w14:textFill>
        </w:rPr>
        <w:t>规定。</w:t>
      </w:r>
    </w:p>
    <w:p w14:paraId="2E66CD5F">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（4）乙方应向甲方提交所</w:t>
      </w:r>
      <w:r>
        <w:rPr>
          <w:rFonts w:hint="eastAsia" w:ascii="仿宋" w:hAnsi="仿宋" w:eastAsia="仿宋" w:cs="仿宋"/>
          <w:color w:val="000000" w:themeColor="text1"/>
          <w:szCs w:val="21"/>
          <w:highlight w:val="none"/>
          <w:lang w:eastAsia="zh-CN"/>
          <w14:textFill>
            <w14:solidFill>
              <w14:schemeClr w14:val="tx1"/>
            </w14:solidFill>
          </w14:textFill>
        </w:rPr>
        <w:t>提供</w:t>
      </w:r>
      <w:r>
        <w:rPr>
          <w:rFonts w:hint="eastAsia" w:ascii="仿宋" w:hAnsi="仿宋" w:eastAsia="仿宋" w:cs="仿宋"/>
          <w:color w:val="000000" w:themeColor="text1"/>
          <w:szCs w:val="21"/>
          <w:highlight w:val="none"/>
          <w14:textFill>
            <w14:solidFill>
              <w14:schemeClr w14:val="tx1"/>
            </w14:solidFill>
          </w14:textFill>
        </w:rPr>
        <w:t>货物的技术文件，包括相应的中文技术文件，如：产品目录、图纸、操作手册、使用说明、维护手册或服务指南</w:t>
      </w:r>
      <w:r>
        <w:rPr>
          <w:rFonts w:hint="eastAsia" w:ascii="仿宋" w:hAnsi="仿宋" w:eastAsia="仿宋" w:cs="仿宋"/>
          <w:color w:val="000000" w:themeColor="text1"/>
          <w:szCs w:val="21"/>
          <w:highlight w:val="none"/>
          <w:lang w:eastAsia="zh-CN"/>
          <w14:textFill>
            <w14:solidFill>
              <w14:schemeClr w14:val="tx1"/>
            </w14:solidFill>
          </w14:textFill>
        </w:rPr>
        <w:t>等</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eastAsia="zh-CN"/>
          <w14:textFill>
            <w14:solidFill>
              <w14:schemeClr w14:val="tx1"/>
            </w14:solidFill>
          </w14:textFill>
        </w:rPr>
        <w:t>上述</w:t>
      </w:r>
      <w:r>
        <w:rPr>
          <w:rFonts w:hint="eastAsia" w:ascii="仿宋" w:hAnsi="仿宋" w:eastAsia="仿宋" w:cs="仿宋"/>
          <w:color w:val="000000" w:themeColor="text1"/>
          <w:szCs w:val="21"/>
          <w:highlight w:val="none"/>
          <w14:textFill>
            <w14:solidFill>
              <w14:schemeClr w14:val="tx1"/>
            </w14:solidFill>
          </w14:textFill>
        </w:rPr>
        <w:t>文件应包装好随货物一同发运。</w:t>
      </w:r>
    </w:p>
    <w:p w14:paraId="6B925EC8">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.2 保证</w:t>
      </w:r>
    </w:p>
    <w:p w14:paraId="3A5DFBF6">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（1）乙方应保证</w:t>
      </w:r>
      <w:r>
        <w:rPr>
          <w:rFonts w:hint="eastAsia" w:ascii="仿宋" w:hAnsi="仿宋" w:eastAsia="仿宋" w:cs="仿宋"/>
          <w:color w:val="000000" w:themeColor="text1"/>
          <w:szCs w:val="21"/>
          <w:highlight w:val="none"/>
          <w:lang w:eastAsia="zh-CN"/>
          <w14:textFill>
            <w14:solidFill>
              <w14:schemeClr w14:val="tx1"/>
            </w14:solidFill>
          </w14:textFill>
        </w:rPr>
        <w:t>提供的货物</w:t>
      </w:r>
      <w:r>
        <w:rPr>
          <w:rFonts w:hint="eastAsia" w:ascii="仿宋" w:hAnsi="仿宋" w:eastAsia="仿宋" w:cs="仿宋"/>
          <w:color w:val="000000" w:themeColor="text1"/>
          <w:szCs w:val="21"/>
          <w:highlight w:val="none"/>
          <w14:textFill>
            <w14:solidFill>
              <w14:schemeClr w14:val="tx1"/>
            </w14:solidFill>
          </w14:textFill>
        </w:rPr>
        <w:t>完全符合合同规定的质量、规格和性能要求。乙方应保证货物在正确安装、正常使用和保养条件下，在其使用寿命期内具</w:t>
      </w:r>
      <w:r>
        <w:rPr>
          <w:rFonts w:hint="eastAsia" w:ascii="仿宋" w:hAnsi="仿宋" w:eastAsia="仿宋" w:cs="仿宋"/>
          <w:color w:val="000000" w:themeColor="text1"/>
          <w:szCs w:val="21"/>
          <w:highlight w:val="none"/>
          <w:lang w:eastAsia="zh-CN"/>
          <w14:textFill>
            <w14:solidFill>
              <w14:schemeClr w14:val="tx1"/>
            </w14:solidFill>
          </w14:textFill>
        </w:rPr>
        <w:t>备合同约定</w:t>
      </w:r>
      <w:r>
        <w:rPr>
          <w:rFonts w:hint="eastAsia" w:ascii="仿宋" w:hAnsi="仿宋" w:eastAsia="仿宋" w:cs="仿宋"/>
          <w:color w:val="000000" w:themeColor="text1"/>
          <w:szCs w:val="21"/>
          <w:highlight w:val="none"/>
          <w14:textFill>
            <w14:solidFill>
              <w14:schemeClr w14:val="tx1"/>
            </w14:solidFill>
          </w14:textFill>
        </w:rPr>
        <w:t>的性能。</w:t>
      </w:r>
      <w:r>
        <w:rPr>
          <w:rFonts w:hint="eastAsia" w:ascii="仿宋" w:hAnsi="仿宋" w:eastAsia="仿宋" w:cs="仿宋"/>
          <w:color w:val="000000" w:themeColor="text1"/>
          <w:szCs w:val="21"/>
          <w:highlight w:val="none"/>
          <w:lang w:eastAsia="zh-CN"/>
          <w14:textFill>
            <w14:solidFill>
              <w14:schemeClr w14:val="tx1"/>
            </w14:solidFill>
          </w14:textFill>
        </w:rPr>
        <w:t>存在</w:t>
      </w:r>
      <w:r>
        <w:rPr>
          <w:rFonts w:hint="eastAsia" w:ascii="仿宋" w:hAnsi="仿宋" w:eastAsia="仿宋" w:cs="仿宋"/>
          <w:color w:val="000000" w:themeColor="text1"/>
          <w:szCs w:val="21"/>
          <w:highlight w:val="none"/>
          <w14:textFill>
            <w14:solidFill>
              <w14:schemeClr w14:val="tx1"/>
            </w14:solidFill>
          </w14:textFill>
        </w:rPr>
        <w:t>质量保证期的，货物最终交付验收</w:t>
      </w:r>
      <w:r>
        <w:rPr>
          <w:rFonts w:hint="eastAsia" w:ascii="仿宋" w:hAnsi="仿宋" w:eastAsia="仿宋" w:cs="仿宋"/>
          <w:color w:val="000000" w:themeColor="text1"/>
          <w:szCs w:val="21"/>
          <w:highlight w:val="none"/>
          <w:lang w:eastAsia="zh-CN"/>
          <w14:textFill>
            <w14:solidFill>
              <w14:schemeClr w14:val="tx1"/>
            </w14:solidFill>
          </w14:textFill>
        </w:rPr>
        <w:t>合格</w:t>
      </w:r>
      <w:r>
        <w:rPr>
          <w:rFonts w:hint="eastAsia" w:ascii="仿宋" w:hAnsi="仿宋" w:eastAsia="仿宋" w:cs="仿宋"/>
          <w:color w:val="000000" w:themeColor="text1"/>
          <w:szCs w:val="21"/>
          <w:highlight w:val="none"/>
          <w14:textFill>
            <w14:solidFill>
              <w14:schemeClr w14:val="tx1"/>
            </w14:solidFill>
          </w14:textFill>
        </w:rPr>
        <w:t>后</w:t>
      </w:r>
      <w:r>
        <w:rPr>
          <w:rFonts w:hint="eastAsia" w:ascii="仿宋" w:hAnsi="仿宋" w:eastAsia="仿宋" w:cs="仿宋"/>
          <w:color w:val="000000" w:themeColor="text1"/>
          <w:szCs w:val="21"/>
          <w:highlight w:val="none"/>
          <w:lang w:eastAsia="zh-CN"/>
          <w14:textFill>
            <w14:solidFill>
              <w14:schemeClr w14:val="tx1"/>
            </w14:solidFill>
          </w14:textFill>
        </w:rPr>
        <w:t>在</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规定或乙方</w:t>
      </w:r>
      <w:r>
        <w:rPr>
          <w:rFonts w:hint="eastAsia" w:ascii="仿宋" w:hAnsi="仿宋" w:eastAsia="仿宋" w:cs="仿宋"/>
          <w:color w:val="000000" w:themeColor="text1"/>
          <w:szCs w:val="21"/>
          <w:highlight w:val="none"/>
          <w:lang w:eastAsia="zh-CN"/>
          <w14:textFill>
            <w14:solidFill>
              <w14:schemeClr w14:val="tx1"/>
            </w14:solidFill>
          </w14:textFill>
        </w:rPr>
        <w:t>书面</w:t>
      </w:r>
      <w:r>
        <w:rPr>
          <w:rFonts w:hint="eastAsia" w:ascii="仿宋" w:hAnsi="仿宋" w:eastAsia="仿宋" w:cs="仿宋"/>
          <w:color w:val="000000" w:themeColor="text1"/>
          <w:szCs w:val="21"/>
          <w:highlight w:val="none"/>
          <w14:textFill>
            <w14:solidFill>
              <w14:schemeClr w14:val="tx1"/>
            </w14:solidFill>
          </w14:textFill>
        </w:rPr>
        <w:t>承诺（两者以较长的为准）的质量保证期内，本保证保持有效。</w:t>
      </w:r>
    </w:p>
    <w:p w14:paraId="49C25127">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（2）在质量保证期内所发现的缺陷，甲方应尽快以书面形式通知乙方。</w:t>
      </w:r>
    </w:p>
    <w:p w14:paraId="4FA3857A">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（3）乙方收到通知后</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应在</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规定的响应时间内以合理的速度免费维修或更换有缺陷的货物或部件。</w:t>
      </w:r>
    </w:p>
    <w:p w14:paraId="7482668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.1条规定以书面形式</w:t>
      </w:r>
      <w:r>
        <w:rPr>
          <w:rFonts w:hint="eastAsia" w:ascii="仿宋" w:hAnsi="仿宋" w:eastAsia="仿宋" w:cs="仿宋"/>
          <w:color w:val="000000" w:themeColor="text1"/>
          <w:szCs w:val="21"/>
          <w:highlight w:val="none"/>
          <w:lang w:eastAsia="zh-CN"/>
          <w14:textFill>
            <w14:solidFill>
              <w14:schemeClr w14:val="tx1"/>
            </w14:solidFill>
          </w14:textFill>
        </w:rPr>
        <w:t>追究</w:t>
      </w:r>
      <w:r>
        <w:rPr>
          <w:rFonts w:hint="eastAsia" w:ascii="仿宋" w:hAnsi="仿宋" w:eastAsia="仿宋" w:cs="仿宋"/>
          <w:color w:val="000000" w:themeColor="text1"/>
          <w:szCs w:val="21"/>
          <w:highlight w:val="none"/>
          <w14:textFill>
            <w14:solidFill>
              <w14:schemeClr w14:val="tx1"/>
            </w14:solidFill>
          </w14:textFill>
        </w:rPr>
        <w:t>乙方</w:t>
      </w:r>
      <w:r>
        <w:rPr>
          <w:rFonts w:hint="eastAsia" w:ascii="仿宋" w:hAnsi="仿宋" w:eastAsia="仿宋" w:cs="仿宋"/>
          <w:color w:val="000000" w:themeColor="text1"/>
          <w:szCs w:val="21"/>
          <w:highlight w:val="none"/>
          <w:lang w:eastAsia="zh-CN"/>
          <w14:textFill>
            <w14:solidFill>
              <w14:schemeClr w14:val="tx1"/>
            </w14:solidFill>
          </w14:textFill>
        </w:rPr>
        <w:t>的违约责任</w:t>
      </w:r>
      <w:r>
        <w:rPr>
          <w:rFonts w:hint="eastAsia" w:ascii="仿宋" w:hAnsi="仿宋" w:eastAsia="仿宋" w:cs="仿宋"/>
          <w:color w:val="000000" w:themeColor="text1"/>
          <w:szCs w:val="21"/>
          <w:highlight w:val="none"/>
          <w14:textFill>
            <w14:solidFill>
              <w14:schemeClr w14:val="tx1"/>
            </w14:solidFill>
          </w14:textFill>
        </w:rPr>
        <w:t>。</w:t>
      </w:r>
    </w:p>
    <w:p w14:paraId="76CE6F61">
      <w:pPr>
        <w:adjustRightInd w:val="0"/>
        <w:snapToGrid w:val="0"/>
        <w:spacing w:before="0" w:line="400" w:lineRule="exact"/>
        <w:ind w:firstLine="420" w:firstLineChars="200"/>
        <w:jc w:val="left"/>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（5）乙方在约定的时间内未能弥补缺陷，甲方可采取必要的补救措施，但其风险和费用将由乙方承担，甲方根据合同</w:t>
      </w:r>
      <w:r>
        <w:rPr>
          <w:rFonts w:hint="eastAsia" w:ascii="仿宋" w:hAnsi="仿宋" w:eastAsia="仿宋" w:cs="仿宋"/>
          <w:color w:val="000000" w:themeColor="text1"/>
          <w:szCs w:val="21"/>
          <w:highlight w:val="none"/>
          <w:lang w:eastAsia="zh-CN"/>
          <w14:textFill>
            <w14:solidFill>
              <w14:schemeClr w14:val="tx1"/>
            </w14:solidFill>
          </w14:textFill>
        </w:rPr>
        <w:t>约定</w:t>
      </w:r>
      <w:r>
        <w:rPr>
          <w:rFonts w:hint="eastAsia" w:ascii="仿宋" w:hAnsi="仿宋" w:eastAsia="仿宋" w:cs="仿宋"/>
          <w:color w:val="000000" w:themeColor="text1"/>
          <w:szCs w:val="21"/>
          <w:highlight w:val="none"/>
          <w14:textFill>
            <w14:solidFill>
              <w14:schemeClr w14:val="tx1"/>
            </w14:solidFill>
          </w14:textFill>
        </w:rPr>
        <w:t>对乙方行使的其他权利不受影响。</w:t>
      </w:r>
    </w:p>
    <w:p w14:paraId="460EA944">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9</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权利瑕疵担保</w:t>
      </w:r>
    </w:p>
    <w:p w14:paraId="5C57CC2C">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.1 乙方保证对其出售的货物享有合法的权利。</w:t>
      </w:r>
    </w:p>
    <w:p w14:paraId="3F63DDF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 xml:space="preserve">.2 </w:t>
      </w:r>
      <w:r>
        <w:rPr>
          <w:rFonts w:hint="eastAsia" w:ascii="仿宋" w:hAnsi="仿宋" w:eastAsia="仿宋" w:cs="仿宋"/>
          <w:color w:val="000000" w:themeColor="text1"/>
          <w:szCs w:val="15"/>
          <w:highlight w:val="none"/>
          <w14:textFill>
            <w14:solidFill>
              <w14:schemeClr w14:val="tx1"/>
            </w14:solidFill>
          </w14:textFill>
        </w:rPr>
        <w:t>乙方保证在交付的货物上不存在抵押权等担保物权。</w:t>
      </w:r>
    </w:p>
    <w:p w14:paraId="01104A29">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.3 如甲方使用</w:t>
      </w:r>
      <w:r>
        <w:rPr>
          <w:rFonts w:hint="eastAsia" w:ascii="仿宋" w:hAnsi="仿宋" w:eastAsia="仿宋" w:cs="仿宋"/>
          <w:color w:val="000000" w:themeColor="text1"/>
          <w:szCs w:val="21"/>
          <w:highlight w:val="none"/>
          <w:lang w:val="en-US" w:eastAsia="zh-CN"/>
          <w14:textFill>
            <w14:solidFill>
              <w14:schemeClr w14:val="tx1"/>
            </w14:solidFill>
          </w14:textFill>
        </w:rPr>
        <w:t>上述</w:t>
      </w:r>
      <w:r>
        <w:rPr>
          <w:rFonts w:hint="eastAsia" w:ascii="仿宋" w:hAnsi="仿宋" w:eastAsia="仿宋" w:cs="仿宋"/>
          <w:color w:val="000000" w:themeColor="text1"/>
          <w:szCs w:val="21"/>
          <w:highlight w:val="none"/>
          <w14:textFill>
            <w14:solidFill>
              <w14:schemeClr w14:val="tx1"/>
            </w14:solidFill>
          </w14:textFill>
        </w:rPr>
        <w:t>货物构成</w:t>
      </w:r>
      <w:r>
        <w:rPr>
          <w:rFonts w:hint="eastAsia" w:ascii="仿宋" w:hAnsi="仿宋" w:eastAsia="仿宋" w:cs="仿宋"/>
          <w:color w:val="000000" w:themeColor="text1"/>
          <w:szCs w:val="21"/>
          <w:highlight w:val="none"/>
          <w:lang w:val="en-US" w:eastAsia="zh-CN"/>
          <w14:textFill>
            <w14:solidFill>
              <w14:schemeClr w14:val="tx1"/>
            </w14:solidFill>
          </w14:textFill>
        </w:rPr>
        <w:t>对第三人</w:t>
      </w:r>
      <w:r>
        <w:rPr>
          <w:rFonts w:hint="eastAsia" w:ascii="仿宋" w:hAnsi="仿宋" w:eastAsia="仿宋" w:cs="仿宋"/>
          <w:color w:val="000000" w:themeColor="text1"/>
          <w:szCs w:val="21"/>
          <w:highlight w:val="none"/>
          <w14:textFill>
            <w14:solidFill>
              <w14:schemeClr w14:val="tx1"/>
            </w14:solidFill>
          </w14:textFill>
        </w:rPr>
        <w:t>侵权的，则由乙方承担全部责任。</w:t>
      </w:r>
    </w:p>
    <w:p w14:paraId="347DF5D1">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0</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知识产权保护</w:t>
      </w:r>
    </w:p>
    <w:p w14:paraId="322BDFFF">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.1 乙方对其所销售的货物应当享有知识产权或经权利人合法授权，保证没有侵犯任何第三人的知识产权等权利。</w:t>
      </w:r>
      <w:bookmarkStart w:id="70" w:name="_Hlk163047038"/>
      <w:r>
        <w:rPr>
          <w:rFonts w:hint="eastAsia" w:ascii="仿宋" w:hAnsi="仿宋" w:eastAsia="仿宋" w:cs="仿宋"/>
          <w:color w:val="000000" w:themeColor="text1"/>
          <w:szCs w:val="15"/>
          <w:highlight w:val="none"/>
          <w14:textFill>
            <w14:solidFill>
              <w14:schemeClr w14:val="tx1"/>
            </w14:solidFill>
          </w14:textFill>
        </w:rPr>
        <w:t>因违反前述约定对第三人构成侵权的，应当由乙方向第三人承担法律责任；甲方依法向第三人赔偿后，有权向乙方追偿。甲方有其他损失的，乙方应当赔偿</w:t>
      </w:r>
      <w:bookmarkEnd w:id="70"/>
      <w:r>
        <w:rPr>
          <w:rFonts w:hint="eastAsia" w:ascii="仿宋" w:hAnsi="仿宋" w:eastAsia="仿宋" w:cs="仿宋"/>
          <w:color w:val="000000" w:themeColor="text1"/>
          <w:szCs w:val="21"/>
          <w:highlight w:val="none"/>
          <w14:textFill>
            <w14:solidFill>
              <w14:schemeClr w14:val="tx1"/>
            </w14:solidFill>
          </w14:textFill>
        </w:rPr>
        <w:t>。</w:t>
      </w:r>
    </w:p>
    <w:p w14:paraId="011C38E8">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1</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保密义务</w:t>
      </w:r>
    </w:p>
    <w:p w14:paraId="5925693F">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15"/>
          <w:highlight w:val="none"/>
          <w14:textFill>
            <w14:solidFill>
              <w14:schemeClr w14:val="tx1"/>
            </w14:solidFill>
          </w14:textFill>
        </w:rPr>
      </w:pPr>
      <w:r>
        <w:rPr>
          <w:rFonts w:hint="eastAsia" w:ascii="仿宋" w:hAnsi="仿宋" w:eastAsia="仿宋" w:cs="仿宋"/>
          <w:color w:val="000000" w:themeColor="text1"/>
          <w:szCs w:val="15"/>
          <w:highlight w:val="none"/>
          <w:lang w:val="en-US" w:eastAsia="zh-CN"/>
          <w14:textFill>
            <w14:solidFill>
              <w14:schemeClr w14:val="tx1"/>
            </w14:solidFill>
          </w14:textFill>
        </w:rPr>
        <w:t xml:space="preserve">11.1 </w:t>
      </w:r>
      <w:r>
        <w:rPr>
          <w:rFonts w:hint="eastAsia" w:ascii="仿宋" w:hAnsi="仿宋" w:eastAsia="仿宋" w:cs="仿宋"/>
          <w:color w:val="000000" w:themeColor="text1"/>
          <w:szCs w:val="15"/>
          <w:highlight w:val="none"/>
          <w14:textFill>
            <w14:solidFill>
              <w14:schemeClr w14:val="tx1"/>
            </w14:solidFill>
          </w14:textFill>
        </w:rPr>
        <w:t>甲、乙双方</w:t>
      </w:r>
      <w:r>
        <w:rPr>
          <w:rFonts w:hint="eastAsia" w:ascii="仿宋" w:hAnsi="仿宋" w:eastAsia="仿宋" w:cs="仿宋"/>
          <w:color w:val="000000" w:themeColor="text1"/>
          <w:szCs w:val="15"/>
          <w:highlight w:val="none"/>
          <w:lang w:eastAsia="zh-CN"/>
          <w14:textFill>
            <w14:solidFill>
              <w14:schemeClr w14:val="tx1"/>
            </w14:solidFill>
          </w14:textFill>
        </w:rPr>
        <w:t>对</w:t>
      </w:r>
      <w:r>
        <w:rPr>
          <w:rFonts w:hint="eastAsia" w:ascii="仿宋" w:hAnsi="仿宋" w:eastAsia="仿宋" w:cs="仿宋"/>
          <w:color w:val="000000" w:themeColor="text1"/>
          <w:szCs w:val="15"/>
          <w:highlight w:val="none"/>
          <w14:textFill>
            <w14:solidFill>
              <w14:schemeClr w14:val="tx1"/>
            </w14:solidFill>
          </w14:textFill>
        </w:rPr>
        <w:t>采购和合同履行过程中所获悉的</w:t>
      </w:r>
      <w:r>
        <w:rPr>
          <w:rFonts w:hint="eastAsia" w:ascii="仿宋" w:hAnsi="仿宋" w:eastAsia="仿宋" w:cs="仿宋"/>
          <w:color w:val="000000" w:themeColor="text1"/>
          <w:szCs w:val="15"/>
          <w:highlight w:val="none"/>
          <w:lang w:eastAsia="zh-CN"/>
          <w14:textFill>
            <w14:solidFill>
              <w14:schemeClr w14:val="tx1"/>
            </w14:solidFill>
          </w14:textFill>
        </w:rPr>
        <w:t>国家秘密、工作秘密、</w:t>
      </w:r>
      <w:r>
        <w:rPr>
          <w:rFonts w:hint="eastAsia" w:ascii="仿宋" w:hAnsi="仿宋" w:eastAsia="仿宋" w:cs="仿宋"/>
          <w:color w:val="000000" w:themeColor="text1"/>
          <w:szCs w:val="15"/>
          <w:highlight w:val="none"/>
          <w14:textFill>
            <w14:solidFill>
              <w14:schemeClr w14:val="tx1"/>
            </w14:solidFill>
          </w14:textFill>
        </w:rPr>
        <w:t>商业秘密或者其他应当保密的信息，均有保密义务</w:t>
      </w:r>
      <w:r>
        <w:rPr>
          <w:rFonts w:hint="eastAsia" w:ascii="仿宋" w:hAnsi="仿宋" w:eastAsia="仿宋" w:cs="仿宋"/>
          <w:color w:val="000000" w:themeColor="text1"/>
          <w:szCs w:val="15"/>
          <w:highlight w:val="none"/>
          <w:lang w:eastAsia="zh-CN"/>
          <w14:textFill>
            <w14:solidFill>
              <w14:schemeClr w14:val="tx1"/>
            </w14:solidFill>
          </w14:textFill>
        </w:rPr>
        <w:t>且不受合同有效期所限，直至该信息成为公开信息</w:t>
      </w:r>
      <w:r>
        <w:rPr>
          <w:rFonts w:hint="eastAsia" w:ascii="仿宋" w:hAnsi="仿宋" w:eastAsia="仿宋" w:cs="仿宋"/>
          <w:color w:val="000000" w:themeColor="text1"/>
          <w:szCs w:val="15"/>
          <w:highlight w:val="none"/>
          <w14:textFill>
            <w14:solidFill>
              <w14:schemeClr w14:val="tx1"/>
            </w14:solidFill>
          </w14:textFill>
        </w:rPr>
        <w:t>。泄露、不正当地使用</w:t>
      </w:r>
      <w:r>
        <w:rPr>
          <w:rFonts w:hint="eastAsia" w:ascii="仿宋" w:hAnsi="仿宋" w:eastAsia="仿宋" w:cs="仿宋"/>
          <w:color w:val="000000" w:themeColor="text1"/>
          <w:szCs w:val="15"/>
          <w:highlight w:val="none"/>
          <w:lang w:eastAsia="zh-CN"/>
          <w14:textFill>
            <w14:solidFill>
              <w14:schemeClr w14:val="tx1"/>
            </w14:solidFill>
          </w14:textFill>
        </w:rPr>
        <w:t>国家秘密、工作秘密、</w:t>
      </w:r>
      <w:r>
        <w:rPr>
          <w:rFonts w:hint="eastAsia" w:ascii="仿宋" w:hAnsi="仿宋" w:eastAsia="仿宋" w:cs="仿宋"/>
          <w:color w:val="000000" w:themeColor="text1"/>
          <w:szCs w:val="15"/>
          <w:highlight w:val="none"/>
          <w14:textFill>
            <w14:solidFill>
              <w14:schemeClr w14:val="tx1"/>
            </w14:solidFill>
          </w14:textFill>
        </w:rPr>
        <w:t>商业秘密或者</w:t>
      </w:r>
      <w:r>
        <w:rPr>
          <w:rFonts w:hint="eastAsia" w:ascii="仿宋" w:hAnsi="仿宋" w:eastAsia="仿宋" w:cs="仿宋"/>
          <w:color w:val="000000" w:themeColor="text1"/>
          <w:szCs w:val="15"/>
          <w:highlight w:val="none"/>
          <w:lang w:eastAsia="zh-CN"/>
          <w14:textFill>
            <w14:solidFill>
              <w14:schemeClr w14:val="tx1"/>
            </w14:solidFill>
          </w14:textFill>
        </w:rPr>
        <w:t>其他应当保密的</w:t>
      </w:r>
      <w:r>
        <w:rPr>
          <w:rFonts w:hint="eastAsia" w:ascii="仿宋" w:hAnsi="仿宋" w:eastAsia="仿宋" w:cs="仿宋"/>
          <w:color w:val="000000" w:themeColor="text1"/>
          <w:szCs w:val="15"/>
          <w:highlight w:val="none"/>
          <w14:textFill>
            <w14:solidFill>
              <w14:schemeClr w14:val="tx1"/>
            </w14:solidFill>
          </w14:textFill>
        </w:rPr>
        <w:t>信息，应当承担</w:t>
      </w:r>
      <w:r>
        <w:rPr>
          <w:rFonts w:hint="eastAsia" w:ascii="仿宋" w:hAnsi="仿宋" w:eastAsia="仿宋" w:cs="仿宋"/>
          <w:color w:val="000000" w:themeColor="text1"/>
          <w:szCs w:val="15"/>
          <w:highlight w:val="none"/>
          <w:lang w:eastAsia="zh-CN"/>
          <w14:textFill>
            <w14:solidFill>
              <w14:schemeClr w14:val="tx1"/>
            </w14:solidFill>
          </w14:textFill>
        </w:rPr>
        <w:t>相应</w:t>
      </w:r>
      <w:r>
        <w:rPr>
          <w:rFonts w:hint="eastAsia" w:ascii="仿宋" w:hAnsi="仿宋" w:eastAsia="仿宋" w:cs="仿宋"/>
          <w:color w:val="000000" w:themeColor="text1"/>
          <w:szCs w:val="15"/>
          <w:highlight w:val="none"/>
          <w14:textFill>
            <w14:solidFill>
              <w14:schemeClr w14:val="tx1"/>
            </w14:solidFill>
          </w14:textFill>
        </w:rPr>
        <w:t>责任。其他应当保密的信息由双方在</w:t>
      </w:r>
      <w:r>
        <w:rPr>
          <w:rFonts w:hint="eastAsia" w:ascii="仿宋" w:hAnsi="仿宋" w:eastAsia="仿宋" w:cs="仿宋"/>
          <w:b/>
          <w:bCs/>
          <w:color w:val="000000" w:themeColor="text1"/>
          <w:szCs w:val="15"/>
          <w:highlight w:val="none"/>
          <w14:textFill>
            <w14:solidFill>
              <w14:schemeClr w14:val="tx1"/>
            </w14:solidFill>
          </w14:textFill>
        </w:rPr>
        <w:t>【政府采购合同专用条款】</w:t>
      </w:r>
      <w:r>
        <w:rPr>
          <w:rFonts w:hint="eastAsia" w:ascii="仿宋" w:hAnsi="仿宋" w:eastAsia="仿宋" w:cs="仿宋"/>
          <w:color w:val="000000" w:themeColor="text1"/>
          <w:szCs w:val="15"/>
          <w:highlight w:val="none"/>
          <w14:textFill>
            <w14:solidFill>
              <w14:schemeClr w14:val="tx1"/>
            </w14:solidFill>
          </w14:textFill>
        </w:rPr>
        <w:t>中约定。</w:t>
      </w:r>
    </w:p>
    <w:p w14:paraId="186A97DC">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2</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合同价款支付</w:t>
      </w:r>
    </w:p>
    <w:p w14:paraId="18B2687A">
      <w:pPr>
        <w:autoSpaceDE/>
        <w:autoSpaceDN/>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 xml:space="preserve">.1 </w:t>
      </w:r>
      <w:r>
        <w:rPr>
          <w:rFonts w:hint="eastAsia" w:ascii="仿宋" w:hAnsi="仿宋" w:eastAsia="仿宋" w:cs="仿宋"/>
          <w:color w:val="000000" w:themeColor="text1"/>
          <w:szCs w:val="21"/>
          <w:highlight w:val="none"/>
          <w:lang w:eastAsia="zh-CN"/>
          <w14:textFill>
            <w14:solidFill>
              <w14:schemeClr w14:val="tx1"/>
            </w14:solidFill>
          </w14:textFill>
        </w:rPr>
        <w:t>合同价款支付</w:t>
      </w:r>
      <w:r>
        <w:rPr>
          <w:rFonts w:hint="eastAsia" w:ascii="仿宋" w:hAnsi="仿宋" w:eastAsia="仿宋" w:cs="仿宋"/>
          <w:color w:val="000000" w:themeColor="text1"/>
          <w:szCs w:val="21"/>
          <w:highlight w:val="none"/>
          <w14:textFill>
            <w14:solidFill>
              <w14:schemeClr w14:val="tx1"/>
            </w14:solidFill>
          </w14:textFill>
        </w:rPr>
        <w:t>按照国库集中支付</w:t>
      </w:r>
      <w:r>
        <w:rPr>
          <w:rFonts w:hint="eastAsia" w:ascii="仿宋" w:hAnsi="仿宋" w:eastAsia="仿宋" w:cs="仿宋"/>
          <w:color w:val="000000" w:themeColor="text1"/>
          <w:szCs w:val="21"/>
          <w:highlight w:val="none"/>
          <w:lang w:eastAsia="zh-CN"/>
          <w14:textFill>
            <w14:solidFill>
              <w14:schemeClr w14:val="tx1"/>
            </w14:solidFill>
          </w14:textFill>
        </w:rPr>
        <w:t>制度及财政管理相关</w:t>
      </w:r>
      <w:r>
        <w:rPr>
          <w:rFonts w:hint="eastAsia" w:ascii="仿宋" w:hAnsi="仿宋" w:eastAsia="仿宋" w:cs="仿宋"/>
          <w:color w:val="000000" w:themeColor="text1"/>
          <w:szCs w:val="21"/>
          <w:highlight w:val="none"/>
          <w14:textFill>
            <w14:solidFill>
              <w14:schemeClr w14:val="tx1"/>
            </w14:solidFill>
          </w14:textFill>
        </w:rPr>
        <w:t>规定执行。</w:t>
      </w:r>
    </w:p>
    <w:p w14:paraId="6573B80D">
      <w:pPr>
        <w:pStyle w:val="5"/>
        <w:numPr>
          <w:ilvl w:val="-1"/>
          <w:numId w:val="0"/>
        </w:numPr>
        <w:spacing w:line="400" w:lineRule="exact"/>
        <w:ind w:left="420" w:leftChars="200" w:firstLine="0" w:firstLineChars="0"/>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12.2 </w:t>
      </w:r>
      <w:r>
        <w:rPr>
          <w:rFonts w:hint="eastAsia" w:ascii="仿宋" w:hAnsi="仿宋" w:eastAsia="仿宋" w:cs="仿宋"/>
          <w:b w:val="0"/>
          <w:bCs w:val="0"/>
          <w:color w:val="000000" w:themeColor="text1"/>
          <w:kern w:val="2"/>
          <w:sz w:val="21"/>
          <w:szCs w:val="21"/>
          <w:highlight w:val="none"/>
          <w14:textFill>
            <w14:solidFill>
              <w14:schemeClr w14:val="tx1"/>
            </w14:solidFill>
          </w14:textFill>
        </w:rPr>
        <w:t>对于满足合同约定支付条件的，</w:t>
      </w:r>
      <w:r>
        <w:rPr>
          <w:rFonts w:hint="eastAsia" w:ascii="仿宋" w:hAnsi="仿宋" w:eastAsia="仿宋" w:cs="仿宋"/>
          <w:b w:val="0"/>
          <w:bCs w:val="0"/>
          <w:color w:val="000000" w:themeColor="text1"/>
          <w:kern w:val="2"/>
          <w:sz w:val="21"/>
          <w:szCs w:val="21"/>
          <w:highlight w:val="none"/>
          <w:lang w:val="en-US" w:eastAsia="zh-CN"/>
          <w14:textFill>
            <w14:solidFill>
              <w14:schemeClr w14:val="tx1"/>
            </w14:solidFill>
          </w14:textFill>
        </w:rPr>
        <w:t>甲方</w:t>
      </w:r>
      <w:r>
        <w:rPr>
          <w:rFonts w:hint="eastAsia" w:ascii="仿宋" w:hAnsi="仿宋" w:eastAsia="仿宋" w:cs="仿宋"/>
          <w:b w:val="0"/>
          <w:bCs w:val="0"/>
          <w:i w:val="0"/>
          <w:iCs w:val="0"/>
          <w:caps w:val="0"/>
          <w:color w:val="000000" w:themeColor="text1"/>
          <w:spacing w:val="0"/>
          <w:sz w:val="21"/>
          <w:szCs w:val="21"/>
          <w:highlight w:val="none"/>
          <w:shd w:val="clear"/>
          <w:vertAlign w:val="baseline"/>
          <w14:textFill>
            <w14:solidFill>
              <w14:schemeClr w14:val="tx1"/>
            </w14:solidFill>
          </w14:textFill>
        </w:rPr>
        <w:t>原则上应当自收到发票后10个工作日内</w:t>
      </w:r>
      <w:r>
        <w:rPr>
          <w:rFonts w:hint="eastAsia" w:ascii="仿宋" w:hAnsi="仿宋" w:eastAsia="仿宋" w:cs="仿宋"/>
          <w:b w:val="0"/>
          <w:bCs w:val="0"/>
          <w:color w:val="000000" w:themeColor="text1"/>
          <w:kern w:val="2"/>
          <w:sz w:val="21"/>
          <w:szCs w:val="21"/>
          <w:highlight w:val="none"/>
          <w14:textFill>
            <w14:solidFill>
              <w14:schemeClr w14:val="tx1"/>
            </w14:solidFill>
          </w14:textFill>
        </w:rPr>
        <w:t>将资金支付到合同约定的</w:t>
      </w:r>
      <w:r>
        <w:rPr>
          <w:rFonts w:hint="eastAsia" w:ascii="仿宋" w:hAnsi="仿宋" w:eastAsia="仿宋" w:cs="仿宋"/>
          <w:b w:val="0"/>
          <w:bCs w:val="0"/>
          <w:color w:val="000000" w:themeColor="text1"/>
          <w:kern w:val="2"/>
          <w:sz w:val="21"/>
          <w:szCs w:val="21"/>
          <w:highlight w:val="none"/>
          <w:lang w:eastAsia="zh-CN"/>
          <w14:textFill>
            <w14:solidFill>
              <w14:schemeClr w14:val="tx1"/>
            </w14:solidFill>
          </w14:textFill>
        </w:rPr>
        <w:t>乙方</w:t>
      </w:r>
      <w:r>
        <w:rPr>
          <w:rFonts w:hint="eastAsia" w:ascii="仿宋" w:hAnsi="仿宋" w:eastAsia="仿宋" w:cs="仿宋"/>
          <w:b w:val="0"/>
          <w:bCs w:val="0"/>
          <w:color w:val="000000" w:themeColor="text1"/>
          <w:kern w:val="2"/>
          <w:sz w:val="21"/>
          <w:szCs w:val="21"/>
          <w:highlight w:val="none"/>
          <w14:textFill>
            <w14:solidFill>
              <w14:schemeClr w14:val="tx1"/>
            </w14:solidFill>
          </w14:textFill>
        </w:rPr>
        <w:t>账户，不得以机构变动、人员更替、政策调整等为由迟延付款，不得将采购文件和合同中未规定的义务作为向</w:t>
      </w:r>
      <w:r>
        <w:rPr>
          <w:rFonts w:hint="eastAsia" w:ascii="仿宋" w:hAnsi="仿宋" w:eastAsia="仿宋" w:cs="仿宋"/>
          <w:b w:val="0"/>
          <w:bCs w:val="0"/>
          <w:color w:val="000000" w:themeColor="text1"/>
          <w:kern w:val="2"/>
          <w:sz w:val="21"/>
          <w:szCs w:val="21"/>
          <w:highlight w:val="none"/>
          <w:lang w:val="en-US" w:eastAsia="zh-CN"/>
          <w14:textFill>
            <w14:solidFill>
              <w14:schemeClr w14:val="tx1"/>
            </w14:solidFill>
          </w14:textFill>
        </w:rPr>
        <w:t>乙方</w:t>
      </w:r>
      <w:r>
        <w:rPr>
          <w:rFonts w:hint="eastAsia" w:ascii="仿宋" w:hAnsi="仿宋" w:eastAsia="仿宋" w:cs="仿宋"/>
          <w:b w:val="0"/>
          <w:bCs w:val="0"/>
          <w:color w:val="000000" w:themeColor="text1"/>
          <w:kern w:val="2"/>
          <w:sz w:val="21"/>
          <w:szCs w:val="21"/>
          <w:highlight w:val="none"/>
          <w14:textFill>
            <w14:solidFill>
              <w14:schemeClr w14:val="tx1"/>
            </w14:solidFill>
          </w14:textFill>
        </w:rPr>
        <w:t>付款的条件。具体合同价款支付时间在【</w:t>
      </w:r>
      <w:r>
        <w:rPr>
          <w:rFonts w:hint="eastAsia" w:ascii="仿宋" w:hAnsi="仿宋" w:eastAsia="仿宋" w:cs="仿宋"/>
          <w:b/>
          <w:bCs/>
          <w:color w:val="000000" w:themeColor="text1"/>
          <w:kern w:val="2"/>
          <w:sz w:val="21"/>
          <w:szCs w:val="21"/>
          <w:highlight w:val="none"/>
          <w14:textFill>
            <w14:solidFill>
              <w14:schemeClr w14:val="tx1"/>
            </w14:solidFill>
          </w14:textFill>
        </w:rPr>
        <w:t>政府采购合同专用条款</w:t>
      </w:r>
      <w:r>
        <w:rPr>
          <w:rFonts w:hint="eastAsia" w:ascii="仿宋" w:hAnsi="仿宋" w:eastAsia="仿宋" w:cs="仿宋"/>
          <w:b w:val="0"/>
          <w:bCs w:val="0"/>
          <w:color w:val="000000" w:themeColor="text1"/>
          <w:kern w:val="2"/>
          <w:sz w:val="21"/>
          <w:szCs w:val="21"/>
          <w:highlight w:val="none"/>
          <w14:textFill>
            <w14:solidFill>
              <w14:schemeClr w14:val="tx1"/>
            </w14:solidFill>
          </w14:textFill>
        </w:rPr>
        <w:t>】中</w:t>
      </w:r>
      <w:r>
        <w:rPr>
          <w:rFonts w:hint="eastAsia" w:ascii="仿宋" w:hAnsi="仿宋" w:eastAsia="仿宋" w:cs="仿宋"/>
          <w:b w:val="0"/>
          <w:bCs w:val="0"/>
          <w:color w:val="000000" w:themeColor="text1"/>
          <w:kern w:val="2"/>
          <w:sz w:val="21"/>
          <w:szCs w:val="21"/>
          <w:highlight w:val="none"/>
          <w:lang w:eastAsia="zh-CN"/>
          <w14:textFill>
            <w14:solidFill>
              <w14:schemeClr w14:val="tx1"/>
            </w14:solidFill>
          </w14:textFill>
        </w:rPr>
        <w:t>约</w:t>
      </w:r>
      <w:r>
        <w:rPr>
          <w:rFonts w:hint="eastAsia" w:ascii="仿宋" w:hAnsi="仿宋" w:eastAsia="仿宋" w:cs="仿宋"/>
          <w:b w:val="0"/>
          <w:bCs w:val="0"/>
          <w:color w:val="000000" w:themeColor="text1"/>
          <w:kern w:val="2"/>
          <w:sz w:val="21"/>
          <w:szCs w:val="21"/>
          <w:highlight w:val="none"/>
          <w14:textFill>
            <w14:solidFill>
              <w14:schemeClr w14:val="tx1"/>
            </w14:solidFill>
          </w14:textFill>
        </w:rPr>
        <w:t>定。</w:t>
      </w:r>
    </w:p>
    <w:p w14:paraId="5422E01D">
      <w:pPr>
        <w:pStyle w:val="3"/>
        <w:spacing w:after="0" w:line="400" w:lineRule="exact"/>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w:t>
      </w:r>
      <w:r>
        <w:rPr>
          <w:rFonts w:hint="eastAsia" w:ascii="仿宋" w:hAnsi="仿宋" w:eastAsia="仿宋" w:cs="仿宋"/>
          <w:b/>
          <w:bCs/>
          <w:color w:val="000000" w:themeColor="text1"/>
          <w:sz w:val="24"/>
          <w:szCs w:val="24"/>
          <w:highlight w:val="none"/>
          <w:lang w:eastAsia="zh-CN"/>
          <w14:textFill>
            <w14:solidFill>
              <w14:schemeClr w14:val="tx1"/>
            </w14:solidFill>
          </w14:textFill>
        </w:rPr>
        <w:t>3</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szCs w:val="24"/>
          <w:highlight w:val="none"/>
          <w14:textFill>
            <w14:solidFill>
              <w14:schemeClr w14:val="tx1"/>
            </w14:solidFill>
          </w14:textFill>
        </w:rPr>
        <w:t>履约保证金</w:t>
      </w:r>
    </w:p>
    <w:p w14:paraId="35D3E3BB">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 xml:space="preserve">.1 </w:t>
      </w:r>
      <w:r>
        <w:rPr>
          <w:rFonts w:hint="eastAsia" w:ascii="仿宋" w:hAnsi="仿宋" w:eastAsia="仿宋" w:cs="仿宋"/>
          <w:color w:val="000000" w:themeColor="text1"/>
          <w:szCs w:val="15"/>
          <w:highlight w:val="none"/>
          <w14:textFill>
            <w14:solidFill>
              <w14:schemeClr w14:val="tx1"/>
            </w14:solidFill>
          </w14:textFill>
        </w:rPr>
        <w:t>乙方应当以支票、汇票、本票或者金融机构、担保机构出具的保函等非现金形式提交。</w:t>
      </w:r>
    </w:p>
    <w:p w14:paraId="7B273B86">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.2 如果乙方</w:t>
      </w:r>
      <w:r>
        <w:rPr>
          <w:rFonts w:hint="eastAsia" w:ascii="仿宋" w:hAnsi="仿宋" w:eastAsia="仿宋" w:cs="仿宋"/>
          <w:color w:val="000000" w:themeColor="text1"/>
          <w:szCs w:val="21"/>
          <w:highlight w:val="none"/>
          <w:lang w:eastAsia="zh-CN"/>
          <w14:textFill>
            <w14:solidFill>
              <w14:schemeClr w14:val="tx1"/>
            </w14:solidFill>
          </w14:textFill>
        </w:rPr>
        <w:t>出现</w:t>
      </w:r>
      <w:r>
        <w:rPr>
          <w:rFonts w:hint="eastAsia" w:ascii="仿宋" w:hAnsi="仿宋" w:eastAsia="仿宋" w:cs="仿宋"/>
          <w:b/>
          <w:bCs/>
          <w:color w:val="000000" w:themeColor="text1"/>
          <w:szCs w:val="15"/>
          <w:highlight w:val="none"/>
          <w14:textFill>
            <w14:solidFill>
              <w14:schemeClr w14:val="tx1"/>
            </w14:solidFill>
          </w14:textFill>
        </w:rPr>
        <w:t>【政府采购合同专用条款】</w:t>
      </w:r>
      <w:r>
        <w:rPr>
          <w:rFonts w:hint="eastAsia" w:ascii="仿宋" w:hAnsi="仿宋" w:eastAsia="仿宋" w:cs="仿宋"/>
          <w:b w:val="0"/>
          <w:bCs w:val="0"/>
          <w:color w:val="000000" w:themeColor="text1"/>
          <w:szCs w:val="15"/>
          <w:highlight w:val="none"/>
          <w:lang w:eastAsia="zh-CN"/>
          <w14:textFill>
            <w14:solidFill>
              <w14:schemeClr w14:val="tx1"/>
            </w14:solidFill>
          </w14:textFill>
        </w:rPr>
        <w:t>约定情形的</w:t>
      </w:r>
      <w:r>
        <w:rPr>
          <w:rFonts w:hint="eastAsia" w:ascii="仿宋" w:hAnsi="仿宋" w:eastAsia="仿宋" w:cs="仿宋"/>
          <w:color w:val="000000" w:themeColor="text1"/>
          <w:szCs w:val="21"/>
          <w:highlight w:val="none"/>
          <w14:textFill>
            <w14:solidFill>
              <w14:schemeClr w14:val="tx1"/>
            </w14:solidFill>
          </w14:textFill>
        </w:rPr>
        <w:t>，履约保证金不予退还；如果乙方未能按合同约定全面履行义务，甲方有权从履约保证金中取得补偿或赔偿，</w:t>
      </w:r>
      <w:r>
        <w:rPr>
          <w:rFonts w:hint="eastAsia" w:ascii="仿宋" w:hAnsi="仿宋" w:eastAsia="仿宋" w:cs="仿宋"/>
          <w:color w:val="000000" w:themeColor="text1"/>
          <w:szCs w:val="21"/>
          <w:highlight w:val="none"/>
          <w:lang w:eastAsia="zh-CN"/>
          <w14:textFill>
            <w14:solidFill>
              <w14:schemeClr w14:val="tx1"/>
            </w14:solidFill>
          </w14:textFill>
        </w:rPr>
        <w:t>且</w:t>
      </w:r>
      <w:r>
        <w:rPr>
          <w:rFonts w:hint="eastAsia" w:ascii="仿宋" w:hAnsi="仿宋" w:eastAsia="仿宋" w:cs="仿宋"/>
          <w:color w:val="000000" w:themeColor="text1"/>
          <w:szCs w:val="21"/>
          <w:highlight w:val="none"/>
          <w14:textFill>
            <w14:solidFill>
              <w14:schemeClr w14:val="tx1"/>
            </w14:solidFill>
          </w14:textFill>
        </w:rPr>
        <w:t>不影响甲方要求乙方承担合同约定的超过履约保证金的违约责任的权利。</w:t>
      </w:r>
    </w:p>
    <w:p w14:paraId="252273C7">
      <w:pPr>
        <w:spacing w:line="400" w:lineRule="exact"/>
        <w:ind w:firstLine="42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.3 甲方在项目通过验收后按照</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规定的时间内将履约保证金退还乙方；逾期退还的，乙方可要求甲方支付违约金，违约金按照</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规定支付。</w:t>
      </w:r>
    </w:p>
    <w:p w14:paraId="760ACFCC">
      <w:pPr>
        <w:autoSpaceDE w:val="0"/>
        <w:autoSpaceDN w:val="0"/>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4</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售后服务</w:t>
      </w:r>
    </w:p>
    <w:p w14:paraId="0AC7D52E">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 除项目不涉及或采购活动中明确约定无须承担外，乙方还应提供下列服务：</w:t>
      </w:r>
    </w:p>
    <w:p w14:paraId="12D75660">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（1）货物的现场移动、安装、调试、启动监督及技术支持；</w:t>
      </w:r>
    </w:p>
    <w:p w14:paraId="7EE54D47">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（2）提供货物组装和维修所需的专用工具和辅助材料；</w:t>
      </w:r>
    </w:p>
    <w:p w14:paraId="4A4556C2">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（3）在</w:t>
      </w:r>
      <w:r>
        <w:rPr>
          <w:rFonts w:hint="eastAsia" w:ascii="仿宋" w:hAnsi="仿宋" w:eastAsia="仿宋" w:cs="仿宋"/>
          <w:b/>
          <w:bCs/>
          <w:color w:val="000000" w:themeColor="text1"/>
          <w:szCs w:val="15"/>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约定</w:t>
      </w:r>
      <w:r>
        <w:rPr>
          <w:rFonts w:hint="eastAsia" w:ascii="仿宋" w:hAnsi="仿宋" w:eastAsia="仿宋" w:cs="仿宋"/>
          <w:color w:val="000000" w:themeColor="text1"/>
          <w:szCs w:val="21"/>
          <w:highlight w:val="none"/>
          <w14:textFill>
            <w14:solidFill>
              <w14:schemeClr w14:val="tx1"/>
            </w14:solidFill>
          </w14:textFill>
        </w:rPr>
        <w:t>的期限内对所有的货物实施运行监督、维修，但前提条件是该服务并不能免除乙方在质量保证期内所承担的义务；</w:t>
      </w:r>
    </w:p>
    <w:p w14:paraId="0B745CF4">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（4）在制造商</w:t>
      </w:r>
      <w:r>
        <w:rPr>
          <w:rFonts w:hint="eastAsia" w:ascii="仿宋" w:hAnsi="仿宋" w:eastAsia="仿宋" w:cs="仿宋"/>
          <w:color w:val="000000" w:themeColor="text1"/>
          <w:szCs w:val="21"/>
          <w:highlight w:val="none"/>
          <w:lang w:eastAsia="zh-CN"/>
          <w14:textFill>
            <w14:solidFill>
              <w14:schemeClr w14:val="tx1"/>
            </w14:solidFill>
          </w14:textFill>
        </w:rPr>
        <w:t>所在地</w:t>
      </w:r>
      <w:r>
        <w:rPr>
          <w:rFonts w:hint="eastAsia" w:ascii="仿宋" w:hAnsi="仿宋" w:eastAsia="仿宋" w:cs="仿宋"/>
          <w:color w:val="000000" w:themeColor="text1"/>
          <w:szCs w:val="21"/>
          <w:highlight w:val="none"/>
          <w14:textFill>
            <w14:solidFill>
              <w14:schemeClr w14:val="tx1"/>
            </w14:solidFill>
          </w14:textFill>
        </w:rPr>
        <w:t>或</w:t>
      </w:r>
      <w:r>
        <w:rPr>
          <w:rFonts w:hint="eastAsia" w:ascii="仿宋" w:hAnsi="仿宋" w:eastAsia="仿宋" w:cs="仿宋"/>
          <w:color w:val="000000" w:themeColor="text1"/>
          <w:szCs w:val="21"/>
          <w:highlight w:val="none"/>
          <w:lang w:eastAsia="zh-CN"/>
          <w14:textFill>
            <w14:solidFill>
              <w14:schemeClr w14:val="tx1"/>
            </w14:solidFill>
          </w14:textFill>
        </w:rPr>
        <w:t>指定</w:t>
      </w:r>
      <w:r>
        <w:rPr>
          <w:rFonts w:hint="eastAsia" w:ascii="仿宋" w:hAnsi="仿宋" w:eastAsia="仿宋" w:cs="仿宋"/>
          <w:color w:val="000000" w:themeColor="text1"/>
          <w:szCs w:val="21"/>
          <w:highlight w:val="none"/>
          <w14:textFill>
            <w14:solidFill>
              <w14:schemeClr w14:val="tx1"/>
            </w14:solidFill>
          </w14:textFill>
        </w:rPr>
        <w:t>现场就货物的安装、启动、运营、维护</w:t>
      </w:r>
      <w:r>
        <w:rPr>
          <w:rFonts w:hint="eastAsia" w:ascii="仿宋" w:hAnsi="仿宋" w:eastAsia="仿宋" w:cs="仿宋"/>
          <w:color w:val="000000" w:themeColor="text1"/>
          <w:szCs w:val="21"/>
          <w:highlight w:val="none"/>
          <w:lang w:eastAsia="zh-CN"/>
          <w14:textFill>
            <w14:solidFill>
              <w14:schemeClr w14:val="tx1"/>
            </w14:solidFill>
          </w14:textFill>
        </w:rPr>
        <w:t>、废弃处置等</w:t>
      </w:r>
      <w:r>
        <w:rPr>
          <w:rFonts w:hint="eastAsia" w:ascii="仿宋" w:hAnsi="仿宋" w:eastAsia="仿宋" w:cs="仿宋"/>
          <w:color w:val="000000" w:themeColor="text1"/>
          <w:szCs w:val="21"/>
          <w:highlight w:val="none"/>
          <w14:textFill>
            <w14:solidFill>
              <w14:schemeClr w14:val="tx1"/>
            </w14:solidFill>
          </w14:textFill>
        </w:rPr>
        <w:t>对甲方操作人员进行培训</w:t>
      </w:r>
      <w:r>
        <w:rPr>
          <w:rFonts w:hint="eastAsia" w:ascii="仿宋" w:hAnsi="仿宋" w:eastAsia="仿宋" w:cs="仿宋"/>
          <w:color w:val="000000" w:themeColor="text1"/>
          <w:szCs w:val="15"/>
          <w:highlight w:val="none"/>
          <w:lang w:eastAsia="zh-CN"/>
          <w14:textFill>
            <w14:solidFill>
              <w14:schemeClr w14:val="tx1"/>
            </w14:solidFill>
          </w14:textFill>
        </w:rPr>
        <w:t>；</w:t>
      </w:r>
    </w:p>
    <w:p w14:paraId="4EB764A8">
      <w:pPr>
        <w:pStyle w:val="7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（5）依照法律、行政法规的规定或者按照</w:t>
      </w:r>
      <w:r>
        <w:rPr>
          <w:rFonts w:hint="eastAsia" w:ascii="仿宋" w:hAnsi="仿宋" w:eastAsia="仿宋" w:cs="仿宋"/>
          <w:b/>
          <w:bCs/>
          <w:color w:val="000000" w:themeColor="text1"/>
          <w:sz w:val="21"/>
          <w:szCs w:val="21"/>
          <w:highlight w:val="none"/>
          <w14:textFill>
            <w14:solidFill>
              <w14:schemeClr w14:val="tx1"/>
            </w14:solidFill>
          </w14:textFill>
        </w:rPr>
        <w:t>【政府采购合同专用条款】</w:t>
      </w:r>
      <w:r>
        <w:rPr>
          <w:rFonts w:hint="eastAsia" w:ascii="仿宋" w:hAnsi="仿宋" w:eastAsia="仿宋" w:cs="仿宋"/>
          <w:color w:val="000000" w:themeColor="text1"/>
          <w:sz w:val="21"/>
          <w:szCs w:val="21"/>
          <w:highlight w:val="none"/>
          <w14:textFill>
            <w14:solidFill>
              <w14:schemeClr w14:val="tx1"/>
            </w14:solidFill>
          </w14:textFill>
        </w:rPr>
        <w:t>约定，货物在有效使用年限届满后应予回收的，乙方负有自行或者委托第三人对货物予以回收的义务；</w:t>
      </w:r>
    </w:p>
    <w:p w14:paraId="184D06F5">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规定由乙方提供的其他服务。</w:t>
      </w:r>
    </w:p>
    <w:p w14:paraId="599E208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.2 乙方提供的</w:t>
      </w:r>
      <w:r>
        <w:rPr>
          <w:rFonts w:hint="eastAsia" w:ascii="仿宋" w:hAnsi="仿宋" w:eastAsia="仿宋" w:cs="仿宋"/>
          <w:color w:val="000000" w:themeColor="text1"/>
          <w:szCs w:val="21"/>
          <w:highlight w:val="none"/>
          <w:lang w:eastAsia="zh-CN"/>
          <w14:textFill>
            <w14:solidFill>
              <w14:schemeClr w14:val="tx1"/>
            </w14:solidFill>
          </w14:textFill>
        </w:rPr>
        <w:t>售后</w:t>
      </w:r>
      <w:r>
        <w:rPr>
          <w:rFonts w:hint="eastAsia" w:ascii="仿宋" w:hAnsi="仿宋" w:eastAsia="仿宋" w:cs="仿宋"/>
          <w:color w:val="000000" w:themeColor="text1"/>
          <w:szCs w:val="21"/>
          <w:highlight w:val="none"/>
          <w14:textFill>
            <w14:solidFill>
              <w14:schemeClr w14:val="tx1"/>
            </w14:solidFill>
          </w14:textFill>
        </w:rPr>
        <w:t>服务的费用</w:t>
      </w:r>
      <w:r>
        <w:rPr>
          <w:rFonts w:hint="eastAsia" w:ascii="仿宋" w:hAnsi="仿宋" w:eastAsia="仿宋" w:cs="仿宋"/>
          <w:color w:val="000000" w:themeColor="text1"/>
          <w:szCs w:val="21"/>
          <w:highlight w:val="none"/>
          <w:lang w:val="en-US" w:eastAsia="zh-CN"/>
          <w14:textFill>
            <w14:solidFill>
              <w14:schemeClr w14:val="tx1"/>
            </w14:solidFill>
          </w14:textFill>
        </w:rPr>
        <w:t>已</w:t>
      </w:r>
      <w:r>
        <w:rPr>
          <w:rFonts w:hint="eastAsia" w:ascii="仿宋" w:hAnsi="仿宋" w:eastAsia="仿宋" w:cs="仿宋"/>
          <w:color w:val="000000" w:themeColor="text1"/>
          <w:szCs w:val="21"/>
          <w:highlight w:val="none"/>
          <w14:textFill>
            <w14:solidFill>
              <w14:schemeClr w14:val="tx1"/>
            </w14:solidFill>
          </w14:textFill>
        </w:rPr>
        <w:t>包含在合同价款中，甲方不再另行支付。</w:t>
      </w:r>
    </w:p>
    <w:p w14:paraId="601CBF73">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5</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违约责任</w:t>
      </w:r>
    </w:p>
    <w:p w14:paraId="079E944C">
      <w:pPr>
        <w:adjustRightInd w:val="0"/>
        <w:snapToGrid w:val="0"/>
        <w:spacing w:before="0" w:line="400" w:lineRule="exact"/>
        <w:ind w:firstLine="420" w:firstLineChars="200"/>
        <w:jc w:val="left"/>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w:t>
      </w:r>
      <w:r>
        <w:rPr>
          <w:rFonts w:hint="eastAsia" w:ascii="仿宋" w:hAnsi="仿宋" w:eastAsia="仿宋" w:cs="仿宋"/>
          <w:bCs/>
          <w:color w:val="000000" w:themeColor="text1"/>
          <w:szCs w:val="21"/>
          <w:highlight w:val="none"/>
          <w:lang w:eastAsia="zh-CN"/>
          <w14:textFill>
            <w14:solidFill>
              <w14:schemeClr w14:val="tx1"/>
            </w14:solidFill>
          </w14:textFill>
        </w:rPr>
        <w:t>5</w:t>
      </w:r>
      <w:r>
        <w:rPr>
          <w:rFonts w:hint="eastAsia" w:ascii="仿宋" w:hAnsi="仿宋" w:eastAsia="仿宋" w:cs="仿宋"/>
          <w:bCs/>
          <w:color w:val="000000" w:themeColor="text1"/>
          <w:szCs w:val="21"/>
          <w:highlight w:val="none"/>
          <w14:textFill>
            <w14:solidFill>
              <w14:schemeClr w14:val="tx1"/>
            </w14:solidFill>
          </w14:textFill>
        </w:rPr>
        <w:t>.1质量瑕疵的</w:t>
      </w:r>
      <w:r>
        <w:rPr>
          <w:rFonts w:hint="eastAsia" w:ascii="仿宋" w:hAnsi="仿宋" w:eastAsia="仿宋" w:cs="仿宋"/>
          <w:bCs/>
          <w:color w:val="000000" w:themeColor="text1"/>
          <w:szCs w:val="21"/>
          <w:highlight w:val="none"/>
          <w:lang w:eastAsia="zh-CN"/>
          <w14:textFill>
            <w14:solidFill>
              <w14:schemeClr w14:val="tx1"/>
            </w14:solidFill>
          </w14:textFill>
        </w:rPr>
        <w:t>违约责任</w:t>
      </w:r>
    </w:p>
    <w:p w14:paraId="14CB36E3">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乙方</w:t>
      </w:r>
      <w:r>
        <w:rPr>
          <w:rFonts w:hint="eastAsia" w:ascii="仿宋" w:hAnsi="仿宋" w:eastAsia="仿宋" w:cs="仿宋"/>
          <w:color w:val="000000" w:themeColor="text1"/>
          <w:szCs w:val="21"/>
          <w:highlight w:val="none"/>
          <w:lang w:eastAsia="zh-CN"/>
          <w14:textFill>
            <w14:solidFill>
              <w14:schemeClr w14:val="tx1"/>
            </w14:solidFill>
          </w14:textFill>
        </w:rPr>
        <w:t>提供</w:t>
      </w:r>
      <w:r>
        <w:rPr>
          <w:rFonts w:hint="eastAsia" w:ascii="仿宋" w:hAnsi="仿宋" w:eastAsia="仿宋" w:cs="仿宋"/>
          <w:color w:val="000000" w:themeColor="text1"/>
          <w:szCs w:val="21"/>
          <w:highlight w:val="none"/>
          <w14:textFill>
            <w14:solidFill>
              <w14:schemeClr w14:val="tx1"/>
            </w14:solidFill>
          </w14:textFill>
        </w:rPr>
        <w:t>的产品不符合</w:t>
      </w:r>
      <w:r>
        <w:rPr>
          <w:rFonts w:hint="eastAsia" w:ascii="仿宋" w:hAnsi="仿宋" w:eastAsia="仿宋" w:cs="仿宋"/>
          <w:color w:val="000000" w:themeColor="text1"/>
          <w:szCs w:val="21"/>
          <w:highlight w:val="none"/>
          <w:lang w:eastAsia="zh-CN"/>
          <w14:textFill>
            <w14:solidFill>
              <w14:schemeClr w14:val="tx1"/>
            </w14:solidFill>
          </w14:textFill>
        </w:rPr>
        <w:t>合同约定的</w:t>
      </w:r>
      <w:r>
        <w:rPr>
          <w:rFonts w:hint="eastAsia" w:ascii="仿宋" w:hAnsi="仿宋" w:eastAsia="仿宋" w:cs="仿宋"/>
          <w:color w:val="000000" w:themeColor="text1"/>
          <w:szCs w:val="21"/>
          <w:highlight w:val="none"/>
          <w14:textFill>
            <w14:solidFill>
              <w14:schemeClr w14:val="tx1"/>
            </w14:solidFill>
          </w14:textFill>
        </w:rPr>
        <w:t>质量标准或存在产品质量缺陷，</w:t>
      </w:r>
      <w:r>
        <w:rPr>
          <w:rFonts w:hint="eastAsia" w:ascii="仿宋" w:hAnsi="仿宋" w:eastAsia="仿宋" w:cs="仿宋"/>
          <w:color w:val="000000" w:themeColor="text1"/>
          <w:szCs w:val="21"/>
          <w:highlight w:val="none"/>
          <w:lang w:eastAsia="zh-CN"/>
          <w14:textFill>
            <w14:solidFill>
              <w14:schemeClr w14:val="tx1"/>
            </w14:solidFill>
          </w14:textFill>
        </w:rPr>
        <w:t>甲方有权要求乙方根据</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color w:val="000000" w:themeColor="text1"/>
          <w:szCs w:val="21"/>
          <w:highlight w:val="none"/>
          <w:lang w:eastAsia="zh-CN"/>
          <w14:textFill>
            <w14:solidFill>
              <w14:schemeClr w14:val="tx1"/>
            </w14:solidFill>
          </w14:textFill>
        </w:rPr>
        <w:t>要求</w:t>
      </w:r>
      <w:r>
        <w:rPr>
          <w:rFonts w:hint="eastAsia" w:ascii="仿宋" w:hAnsi="仿宋" w:eastAsia="仿宋" w:cs="仿宋"/>
          <w:color w:val="000000" w:themeColor="text1"/>
          <w:szCs w:val="21"/>
          <w:highlight w:val="none"/>
          <w:lang w:eastAsia="zh-CN"/>
          <w14:textFill>
            <w14:solidFill>
              <w14:schemeClr w14:val="tx1"/>
            </w14:solidFill>
          </w14:textFill>
        </w:rPr>
        <w:t>及时修理、重作、更换，并承担由此给甲</w:t>
      </w:r>
      <w:r>
        <w:rPr>
          <w:rFonts w:hint="eastAsia" w:ascii="仿宋" w:hAnsi="仿宋" w:eastAsia="仿宋" w:cs="仿宋"/>
          <w:color w:val="000000" w:themeColor="text1"/>
          <w:szCs w:val="21"/>
          <w:highlight w:val="none"/>
          <w14:textFill>
            <w14:solidFill>
              <w14:schemeClr w14:val="tx1"/>
            </w14:solidFill>
          </w14:textFill>
        </w:rPr>
        <w:t>方</w:t>
      </w:r>
      <w:r>
        <w:rPr>
          <w:rFonts w:hint="eastAsia" w:ascii="仿宋" w:hAnsi="仿宋" w:eastAsia="仿宋" w:cs="仿宋"/>
          <w:color w:val="000000" w:themeColor="text1"/>
          <w:szCs w:val="21"/>
          <w:highlight w:val="none"/>
          <w:lang w:eastAsia="zh-CN"/>
          <w14:textFill>
            <w14:solidFill>
              <w14:schemeClr w14:val="tx1"/>
            </w14:solidFill>
          </w14:textFill>
        </w:rPr>
        <w:t>造成的损失</w:t>
      </w:r>
      <w:r>
        <w:rPr>
          <w:rFonts w:hint="eastAsia" w:ascii="仿宋" w:hAnsi="仿宋" w:eastAsia="仿宋" w:cs="仿宋"/>
          <w:color w:val="000000" w:themeColor="text1"/>
          <w:szCs w:val="21"/>
          <w:highlight w:val="none"/>
          <w14:textFill>
            <w14:solidFill>
              <w14:schemeClr w14:val="tx1"/>
            </w14:solidFill>
          </w14:textFill>
        </w:rPr>
        <w:t>。</w:t>
      </w:r>
    </w:p>
    <w:p w14:paraId="5522A3AC">
      <w:pPr>
        <w:autoSpaceDE w:val="0"/>
        <w:autoSpaceDN w:val="0"/>
        <w:adjustRightInd w:val="0"/>
        <w:snapToGrid w:val="0"/>
        <w:spacing w:before="0" w:line="400" w:lineRule="exact"/>
        <w:ind w:firstLine="420" w:firstLineChars="200"/>
        <w:jc w:val="left"/>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w:t>
      </w:r>
      <w:r>
        <w:rPr>
          <w:rFonts w:hint="eastAsia" w:ascii="仿宋" w:hAnsi="仿宋" w:eastAsia="仿宋" w:cs="仿宋"/>
          <w:bCs/>
          <w:color w:val="000000" w:themeColor="text1"/>
          <w:szCs w:val="21"/>
          <w:highlight w:val="none"/>
          <w:lang w:eastAsia="zh-CN"/>
          <w14:textFill>
            <w14:solidFill>
              <w14:schemeClr w14:val="tx1"/>
            </w14:solidFill>
          </w14:textFill>
        </w:rPr>
        <w:t>5</w:t>
      </w:r>
      <w:r>
        <w:rPr>
          <w:rFonts w:hint="eastAsia" w:ascii="仿宋" w:hAnsi="仿宋" w:eastAsia="仿宋" w:cs="仿宋"/>
          <w:bCs/>
          <w:color w:val="000000" w:themeColor="text1"/>
          <w:szCs w:val="21"/>
          <w:highlight w:val="none"/>
          <w14:textFill>
            <w14:solidFill>
              <w14:schemeClr w14:val="tx1"/>
            </w14:solidFill>
          </w14:textFill>
        </w:rPr>
        <w:t>.2 迟延交货的违约责任</w:t>
      </w:r>
    </w:p>
    <w:p w14:paraId="2F2620CE">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（1）乙方应按照本合同规定的时间、地点交货和提供</w:t>
      </w:r>
      <w:r>
        <w:rPr>
          <w:rFonts w:hint="eastAsia" w:ascii="仿宋" w:hAnsi="仿宋" w:eastAsia="仿宋" w:cs="仿宋"/>
          <w:color w:val="000000" w:themeColor="text1"/>
          <w:szCs w:val="21"/>
          <w:highlight w:val="none"/>
          <w:lang w:eastAsia="zh-CN"/>
          <w14:textFill>
            <w14:solidFill>
              <w14:schemeClr w14:val="tx1"/>
            </w14:solidFill>
          </w14:textFill>
        </w:rPr>
        <w:t>相关</w:t>
      </w:r>
      <w:r>
        <w:rPr>
          <w:rFonts w:hint="eastAsia" w:ascii="仿宋" w:hAnsi="仿宋" w:eastAsia="仿宋" w:cs="仿宋"/>
          <w:color w:val="000000" w:themeColor="text1"/>
          <w:szCs w:val="21"/>
          <w:highlight w:val="none"/>
          <w14:textFill>
            <w14:solidFill>
              <w14:schemeClr w14:val="tx1"/>
            </w14:solidFill>
          </w14:textFill>
        </w:rPr>
        <w:t>服务。在履行合同过程中，如果乙方遇到可能</w:t>
      </w:r>
      <w:r>
        <w:rPr>
          <w:rFonts w:hint="eastAsia" w:ascii="仿宋" w:hAnsi="仿宋" w:eastAsia="仿宋" w:cs="仿宋"/>
          <w:color w:val="000000" w:themeColor="text1"/>
          <w:szCs w:val="21"/>
          <w:highlight w:val="none"/>
          <w:lang w:eastAsia="zh-CN"/>
          <w14:textFill>
            <w14:solidFill>
              <w14:schemeClr w14:val="tx1"/>
            </w14:solidFill>
          </w14:textFill>
        </w:rPr>
        <w:t>影响</w:t>
      </w:r>
      <w:r>
        <w:rPr>
          <w:rFonts w:hint="eastAsia" w:ascii="仿宋" w:hAnsi="仿宋" w:eastAsia="仿宋" w:cs="仿宋"/>
          <w:color w:val="000000" w:themeColor="text1"/>
          <w:szCs w:val="21"/>
          <w:highlight w:val="none"/>
          <w14:textFill>
            <w14:solidFill>
              <w14:schemeClr w14:val="tx1"/>
            </w14:solidFill>
          </w14:textFill>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000000" w:themeColor="text1"/>
          <w:szCs w:val="21"/>
          <w:highlight w:val="none"/>
          <w:lang w:eastAsia="zh-CN"/>
          <w14:textFill>
            <w14:solidFill>
              <w14:schemeClr w14:val="tx1"/>
            </w14:solidFill>
          </w14:textFill>
        </w:rPr>
        <w:t>长</w:t>
      </w:r>
      <w:r>
        <w:rPr>
          <w:rFonts w:hint="eastAsia" w:ascii="仿宋" w:hAnsi="仿宋" w:eastAsia="仿宋" w:cs="仿宋"/>
          <w:color w:val="000000" w:themeColor="text1"/>
          <w:szCs w:val="21"/>
          <w:highlight w:val="none"/>
          <w14:textFill>
            <w14:solidFill>
              <w14:schemeClr w14:val="tx1"/>
            </w14:solidFill>
          </w14:textFill>
        </w:rPr>
        <w:t>交货时间或延期提供服务。</w:t>
      </w:r>
    </w:p>
    <w:p w14:paraId="63055E9B">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（2）如果乙方没有按照合同规定的时间交货和提供</w:t>
      </w:r>
      <w:r>
        <w:rPr>
          <w:rFonts w:hint="eastAsia" w:ascii="仿宋" w:hAnsi="仿宋" w:eastAsia="仿宋" w:cs="仿宋"/>
          <w:color w:val="000000" w:themeColor="text1"/>
          <w:szCs w:val="21"/>
          <w:highlight w:val="none"/>
          <w:lang w:eastAsia="zh-CN"/>
          <w14:textFill>
            <w14:solidFill>
              <w14:schemeClr w14:val="tx1"/>
            </w14:solidFill>
          </w14:textFill>
        </w:rPr>
        <w:t>相关</w:t>
      </w:r>
      <w:r>
        <w:rPr>
          <w:rFonts w:hint="eastAsia" w:ascii="仿宋" w:hAnsi="仿宋" w:eastAsia="仿宋" w:cs="仿宋"/>
          <w:color w:val="000000" w:themeColor="text1"/>
          <w:szCs w:val="21"/>
          <w:highlight w:val="none"/>
          <w14:textFill>
            <w14:solidFill>
              <w14:schemeClr w14:val="tx1"/>
            </w14:solidFill>
          </w14:textFill>
        </w:rPr>
        <w:t>服务，甲方有权从货款中扣除误期赔偿费而不影响合同项下的其他补救方法，赔偿费按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规定执行。如果涉及公共利益，且赔偿金额无法弥补公共利益损失，</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可要求继续履行或者</w:t>
      </w:r>
      <w:r>
        <w:rPr>
          <w:rFonts w:hint="eastAsia" w:ascii="仿宋" w:hAnsi="仿宋" w:eastAsia="仿宋" w:cs="仿宋"/>
          <w:color w:val="000000" w:themeColor="text1"/>
          <w:szCs w:val="21"/>
          <w:highlight w:val="none"/>
          <w:lang w:eastAsia="zh-CN"/>
          <w14:textFill>
            <w14:solidFill>
              <w14:schemeClr w14:val="tx1"/>
            </w14:solidFill>
          </w14:textFill>
        </w:rPr>
        <w:t>采取其他补救措施</w:t>
      </w:r>
      <w:r>
        <w:rPr>
          <w:rFonts w:hint="eastAsia" w:ascii="仿宋" w:hAnsi="仿宋" w:eastAsia="仿宋" w:cs="仿宋"/>
          <w:color w:val="000000" w:themeColor="text1"/>
          <w:szCs w:val="21"/>
          <w:highlight w:val="none"/>
          <w14:textFill>
            <w14:solidFill>
              <w14:schemeClr w14:val="tx1"/>
            </w14:solidFill>
          </w14:textFill>
        </w:rPr>
        <w:t>。</w:t>
      </w:r>
    </w:p>
    <w:p w14:paraId="5BE8FA0D">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.3 迟延支付的违约责任</w:t>
      </w:r>
    </w:p>
    <w:p w14:paraId="0C44510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甲方存在迟延支付乙方合同款项的，应当承担</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规定的逾期付款利息。</w:t>
      </w:r>
    </w:p>
    <w:p w14:paraId="380CCF86">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1</w:t>
      </w:r>
      <w:r>
        <w:rPr>
          <w:rFonts w:hint="eastAsia" w:ascii="仿宋" w:hAnsi="仿宋" w:eastAsia="仿宋" w:cs="仿宋"/>
          <w:bCs/>
          <w:color w:val="000000" w:themeColor="text1"/>
          <w:szCs w:val="21"/>
          <w:highlight w:val="none"/>
          <w:lang w:eastAsia="zh-CN"/>
          <w14:textFill>
            <w14:solidFill>
              <w14:schemeClr w14:val="tx1"/>
            </w14:solidFill>
          </w14:textFill>
        </w:rPr>
        <w:t>5</w:t>
      </w:r>
      <w:r>
        <w:rPr>
          <w:rFonts w:hint="eastAsia" w:ascii="仿宋" w:hAnsi="仿宋" w:eastAsia="仿宋" w:cs="仿宋"/>
          <w:bCs/>
          <w:color w:val="000000" w:themeColor="text1"/>
          <w:szCs w:val="21"/>
          <w:highlight w:val="none"/>
          <w14:textFill>
            <w14:solidFill>
              <w14:schemeClr w14:val="tx1"/>
            </w14:solidFill>
          </w14:textFill>
        </w:rPr>
        <w:t>.4其他违约责任根据项目实际需要按</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规定执行。</w:t>
      </w:r>
    </w:p>
    <w:p w14:paraId="0C1FAF7B">
      <w:pPr>
        <w:numPr>
          <w:ilvl w:val="0"/>
          <w:numId w:val="49"/>
        </w:numPr>
        <w:autoSpaceDE w:val="0"/>
        <w:autoSpaceDN w:val="0"/>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合同变更</w:t>
      </w:r>
      <w:r>
        <w:rPr>
          <w:rFonts w:hint="eastAsia" w:ascii="仿宋" w:hAnsi="仿宋" w:eastAsia="仿宋" w:cs="仿宋"/>
          <w:b/>
          <w:color w:val="000000" w:themeColor="text1"/>
          <w:sz w:val="24"/>
          <w:highlight w:val="none"/>
          <w:lang w:eastAsia="zh-CN"/>
          <w14:textFill>
            <w14:solidFill>
              <w14:schemeClr w14:val="tx1"/>
            </w14:solidFill>
          </w14:textFill>
        </w:rPr>
        <w:t>、中止与终止</w:t>
      </w:r>
    </w:p>
    <w:p w14:paraId="799695B0">
      <w:pPr>
        <w:autoSpaceDE/>
        <w:autoSpaceDN/>
        <w:adjustRightInd w:val="0"/>
        <w:snapToGrid w:val="0"/>
        <w:spacing w:before="0" w:line="400" w:lineRule="exact"/>
        <w:ind w:firstLine="0" w:firstLineChars="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.1合同的</w:t>
      </w:r>
      <w:r>
        <w:rPr>
          <w:rFonts w:hint="eastAsia" w:ascii="仿宋" w:hAnsi="仿宋" w:eastAsia="仿宋" w:cs="仿宋"/>
          <w:color w:val="000000" w:themeColor="text1"/>
          <w:szCs w:val="21"/>
          <w:highlight w:val="none"/>
          <w:lang w:eastAsia="zh-CN"/>
          <w14:textFill>
            <w14:solidFill>
              <w14:schemeClr w14:val="tx1"/>
            </w14:solidFill>
          </w14:textFill>
        </w:rPr>
        <w:t>变更</w:t>
      </w:r>
    </w:p>
    <w:p w14:paraId="4004957F">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政府采购合同履行中，</w:t>
      </w:r>
      <w:r>
        <w:rPr>
          <w:rFonts w:hint="eastAsia" w:ascii="仿宋" w:hAnsi="仿宋" w:eastAsia="仿宋" w:cs="仿宋"/>
          <w:color w:val="000000" w:themeColor="text1"/>
          <w:szCs w:val="21"/>
          <w:highlight w:val="none"/>
          <w14:textFill>
            <w14:solidFill>
              <w14:schemeClr w14:val="tx1"/>
            </w14:solidFill>
          </w14:textFill>
        </w:rPr>
        <w:t>在不改变合同其他条款的前提下，甲方可以在合同价款10%的范围内追加与合同标的相同的货物，并就此与乙方协商</w:t>
      </w:r>
      <w:r>
        <w:rPr>
          <w:rFonts w:hint="eastAsia" w:ascii="仿宋" w:hAnsi="仿宋" w:eastAsia="仿宋" w:cs="仿宋"/>
          <w:color w:val="000000" w:themeColor="text1"/>
          <w:szCs w:val="21"/>
          <w:highlight w:val="none"/>
          <w:lang w:eastAsia="zh-CN"/>
          <w14:textFill>
            <w14:solidFill>
              <w14:schemeClr w14:val="tx1"/>
            </w14:solidFill>
          </w14:textFill>
        </w:rPr>
        <w:t>一致后</w:t>
      </w:r>
      <w:r>
        <w:rPr>
          <w:rFonts w:hint="eastAsia" w:ascii="仿宋" w:hAnsi="仿宋" w:eastAsia="仿宋" w:cs="仿宋"/>
          <w:color w:val="000000" w:themeColor="text1"/>
          <w:szCs w:val="21"/>
          <w:highlight w:val="none"/>
          <w14:textFill>
            <w14:solidFill>
              <w14:schemeClr w14:val="tx1"/>
            </w14:solidFill>
          </w14:textFill>
        </w:rPr>
        <w:t>签订补充协议。</w:t>
      </w:r>
    </w:p>
    <w:p w14:paraId="74C33474">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合同的中止</w:t>
      </w:r>
    </w:p>
    <w:p w14:paraId="641A6974">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（1）合同履行过程中因供应商就采购文件、采购过程或结果提起投诉的，甲方认为有必要的，</w:t>
      </w:r>
      <w:r>
        <w:rPr>
          <w:rFonts w:hint="eastAsia" w:ascii="仿宋" w:hAnsi="仿宋" w:eastAsia="仿宋" w:cs="仿宋"/>
          <w:color w:val="000000" w:themeColor="text1"/>
          <w:szCs w:val="21"/>
          <w:highlight w:val="none"/>
          <w:lang w:eastAsia="zh-CN"/>
          <w14:textFill>
            <w14:solidFill>
              <w14:schemeClr w14:val="tx1"/>
            </w14:solidFill>
          </w14:textFill>
        </w:rPr>
        <w:t>可以</w:t>
      </w:r>
      <w:r>
        <w:rPr>
          <w:rFonts w:hint="eastAsia" w:ascii="仿宋" w:hAnsi="仿宋" w:eastAsia="仿宋" w:cs="仿宋"/>
          <w:color w:val="000000" w:themeColor="text1"/>
          <w:szCs w:val="21"/>
          <w:highlight w:val="none"/>
          <w14:textFill>
            <w14:solidFill>
              <w14:schemeClr w14:val="tx1"/>
            </w14:solidFill>
          </w14:textFill>
        </w:rPr>
        <w:t>中止合同的履行。</w:t>
      </w:r>
    </w:p>
    <w:p w14:paraId="361831BA">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合同履行过程中，</w:t>
      </w:r>
      <w:r>
        <w:rPr>
          <w:rFonts w:hint="eastAsia" w:ascii="仿宋" w:hAnsi="仿宋" w:eastAsia="仿宋" w:cs="仿宋"/>
          <w:color w:val="000000" w:themeColor="text1"/>
          <w:szCs w:val="21"/>
          <w:highlight w:val="none"/>
          <w14:textFill>
            <w14:solidFill>
              <w14:schemeClr w14:val="tx1"/>
            </w14:solidFill>
          </w14:textFill>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000000" w:themeColor="text1"/>
          <w:szCs w:val="21"/>
          <w:highlight w:val="none"/>
          <w:lang w:eastAsia="zh-CN"/>
          <w14:textFill>
            <w14:solidFill>
              <w14:schemeClr w14:val="tx1"/>
            </w14:solidFill>
          </w14:textFill>
        </w:rPr>
        <w:t>，乙方有义务及时告知甲方</w:t>
      </w:r>
      <w:r>
        <w:rPr>
          <w:rFonts w:hint="eastAsia" w:ascii="仿宋" w:hAnsi="仿宋" w:eastAsia="仿宋" w:cs="仿宋"/>
          <w:color w:val="000000" w:themeColor="text1"/>
          <w:szCs w:val="21"/>
          <w:highlight w:val="none"/>
          <w14:textFill>
            <w14:solidFill>
              <w14:schemeClr w14:val="tx1"/>
            </w14:solidFill>
          </w14:textFill>
        </w:rPr>
        <w:t>。甲方</w:t>
      </w:r>
      <w:r>
        <w:rPr>
          <w:rFonts w:hint="eastAsia" w:ascii="仿宋" w:hAnsi="仿宋" w:eastAsia="仿宋" w:cs="仿宋"/>
          <w:color w:val="000000" w:themeColor="text1"/>
          <w:szCs w:val="21"/>
          <w:highlight w:val="none"/>
          <w:lang w:eastAsia="zh-CN"/>
          <w14:textFill>
            <w14:solidFill>
              <w14:schemeClr w14:val="tx1"/>
            </w14:solidFill>
          </w14:textFill>
        </w:rPr>
        <w:t>有权</w:t>
      </w:r>
      <w:r>
        <w:rPr>
          <w:rFonts w:hint="eastAsia" w:ascii="仿宋" w:hAnsi="仿宋" w:eastAsia="仿宋" w:cs="仿宋"/>
          <w:color w:val="000000" w:themeColor="text1"/>
          <w:szCs w:val="21"/>
          <w:highlight w:val="none"/>
          <w14:textFill>
            <w14:solidFill>
              <w14:schemeClr w14:val="tx1"/>
            </w14:solidFill>
          </w14:textFill>
        </w:rPr>
        <w:t>以书面形式通知乙方中止合同</w:t>
      </w:r>
      <w:r>
        <w:rPr>
          <w:rFonts w:hint="eastAsia" w:ascii="仿宋" w:hAnsi="仿宋" w:eastAsia="仿宋" w:cs="仿宋"/>
          <w:color w:val="000000" w:themeColor="text1"/>
          <w:szCs w:val="21"/>
          <w:highlight w:val="none"/>
          <w:lang w:eastAsia="zh-CN"/>
          <w14:textFill>
            <w14:solidFill>
              <w14:schemeClr w14:val="tx1"/>
            </w14:solidFill>
          </w14:textFill>
        </w:rPr>
        <w:t>并要求乙方在合理期限内消除相关情形或者提供适当担保。</w:t>
      </w:r>
      <w:r>
        <w:rPr>
          <w:rFonts w:hint="eastAsia" w:ascii="仿宋" w:hAnsi="仿宋" w:eastAsia="仿宋" w:cs="仿宋"/>
          <w:color w:val="000000" w:themeColor="text1"/>
          <w:szCs w:val="21"/>
          <w:highlight w:val="none"/>
          <w14:textFill>
            <w14:solidFill>
              <w14:schemeClr w14:val="tx1"/>
            </w14:solidFill>
          </w14:textFill>
        </w:rPr>
        <w:t>乙方提供适当担保的，</w:t>
      </w:r>
      <w:r>
        <w:rPr>
          <w:rFonts w:hint="eastAsia" w:ascii="仿宋" w:hAnsi="仿宋" w:eastAsia="仿宋" w:cs="仿宋"/>
          <w:color w:val="000000" w:themeColor="text1"/>
          <w:szCs w:val="21"/>
          <w:highlight w:val="none"/>
          <w:lang w:eastAsia="zh-CN"/>
          <w14:textFill>
            <w14:solidFill>
              <w14:schemeClr w14:val="tx1"/>
            </w14:solidFill>
          </w14:textFill>
        </w:rPr>
        <w:t>合同继续</w:t>
      </w:r>
      <w:r>
        <w:rPr>
          <w:rFonts w:hint="eastAsia" w:ascii="仿宋" w:hAnsi="仿宋" w:eastAsia="仿宋" w:cs="仿宋"/>
          <w:color w:val="000000" w:themeColor="text1"/>
          <w:szCs w:val="21"/>
          <w:highlight w:val="none"/>
          <w14:textFill>
            <w14:solidFill>
              <w14:schemeClr w14:val="tx1"/>
            </w14:solidFill>
          </w14:textFill>
        </w:rPr>
        <w:t>履行</w:t>
      </w:r>
      <w:r>
        <w:rPr>
          <w:rFonts w:hint="eastAsia" w:ascii="仿宋" w:hAnsi="仿宋" w:eastAsia="仿宋" w:cs="仿宋"/>
          <w:color w:val="000000" w:themeColor="text1"/>
          <w:szCs w:val="21"/>
          <w:highlight w:val="none"/>
          <w:lang w:eastAsia="zh-CN"/>
          <w14:textFill>
            <w14:solidFill>
              <w14:schemeClr w14:val="tx1"/>
            </w14:solidFill>
          </w14:textFill>
        </w:rPr>
        <w:t>；乙</w:t>
      </w:r>
      <w:r>
        <w:rPr>
          <w:rFonts w:hint="eastAsia" w:ascii="仿宋" w:hAnsi="仿宋" w:eastAsia="仿宋" w:cs="仿宋"/>
          <w:color w:val="000000" w:themeColor="text1"/>
          <w:szCs w:val="21"/>
          <w:highlight w:val="none"/>
          <w14:textFill>
            <w14:solidFill>
              <w14:schemeClr w14:val="tx1"/>
            </w14:solidFill>
          </w14:textFill>
        </w:rPr>
        <w:t>方在合理期限内未恢复履约能力且未提供适当担保的，视为拒绝</w:t>
      </w:r>
      <w:r>
        <w:rPr>
          <w:rFonts w:hint="eastAsia" w:ascii="仿宋" w:hAnsi="仿宋" w:eastAsia="仿宋" w:cs="仿宋"/>
          <w:color w:val="000000" w:themeColor="text1"/>
          <w:szCs w:val="21"/>
          <w:highlight w:val="none"/>
          <w:lang w:eastAsia="zh-CN"/>
          <w14:textFill>
            <w14:solidFill>
              <w14:schemeClr w14:val="tx1"/>
            </w14:solidFill>
          </w14:textFill>
        </w:rPr>
        <w:t>继续</w:t>
      </w:r>
      <w:r>
        <w:rPr>
          <w:rFonts w:hint="eastAsia" w:ascii="仿宋" w:hAnsi="仿宋" w:eastAsia="仿宋" w:cs="仿宋"/>
          <w:color w:val="000000" w:themeColor="text1"/>
          <w:szCs w:val="21"/>
          <w:highlight w:val="none"/>
          <w14:textFill>
            <w14:solidFill>
              <w14:schemeClr w14:val="tx1"/>
            </w14:solidFill>
          </w14:textFill>
        </w:rPr>
        <w:t>履约，甲方</w:t>
      </w:r>
      <w:r>
        <w:rPr>
          <w:rFonts w:hint="eastAsia" w:ascii="仿宋" w:hAnsi="仿宋" w:eastAsia="仿宋" w:cs="仿宋"/>
          <w:color w:val="000000" w:themeColor="text1"/>
          <w:szCs w:val="21"/>
          <w:highlight w:val="none"/>
          <w:lang w:eastAsia="zh-CN"/>
          <w14:textFill>
            <w14:solidFill>
              <w14:schemeClr w14:val="tx1"/>
            </w14:solidFill>
          </w14:textFill>
        </w:rPr>
        <w:t>有权</w:t>
      </w:r>
      <w:r>
        <w:rPr>
          <w:rFonts w:hint="eastAsia" w:ascii="仿宋" w:hAnsi="仿宋" w:eastAsia="仿宋" w:cs="仿宋"/>
          <w:color w:val="000000" w:themeColor="text1"/>
          <w:szCs w:val="21"/>
          <w:highlight w:val="none"/>
          <w14:textFill>
            <w14:solidFill>
              <w14:schemeClr w14:val="tx1"/>
            </w14:solidFill>
          </w14:textFill>
        </w:rPr>
        <w:t>解除合同并要求乙方承担</w:t>
      </w:r>
      <w:r>
        <w:rPr>
          <w:rFonts w:hint="eastAsia" w:ascii="仿宋" w:hAnsi="仿宋" w:eastAsia="仿宋" w:cs="仿宋"/>
          <w:color w:val="000000" w:themeColor="text1"/>
          <w:szCs w:val="21"/>
          <w:highlight w:val="none"/>
          <w:lang w:eastAsia="zh-CN"/>
          <w14:textFill>
            <w14:solidFill>
              <w14:schemeClr w14:val="tx1"/>
            </w14:solidFill>
          </w14:textFill>
        </w:rPr>
        <w:t>由此给甲方造成的损失</w:t>
      </w:r>
      <w:r>
        <w:rPr>
          <w:rFonts w:hint="eastAsia" w:ascii="仿宋" w:hAnsi="仿宋" w:eastAsia="仿宋" w:cs="仿宋"/>
          <w:color w:val="000000" w:themeColor="text1"/>
          <w:szCs w:val="21"/>
          <w:highlight w:val="none"/>
          <w14:textFill>
            <w14:solidFill>
              <w14:schemeClr w14:val="tx1"/>
            </w14:solidFill>
          </w14:textFill>
        </w:rPr>
        <w:t>。</w:t>
      </w:r>
    </w:p>
    <w:p w14:paraId="03B76BDE">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14:textFill>
            <w14:solidFill>
              <w14:schemeClr w14:val="tx1"/>
            </w14:solidFill>
          </w14:textFill>
        </w:rPr>
        <w:t>（3）乙方分立、合并或者变更住所的，应当及时以书面形式告知甲方。乙方没有</w:t>
      </w:r>
      <w:r>
        <w:rPr>
          <w:rFonts w:hint="eastAsia" w:ascii="仿宋" w:hAnsi="仿宋" w:eastAsia="仿宋" w:cs="仿宋"/>
          <w:color w:val="000000" w:themeColor="text1"/>
          <w:sz w:val="21"/>
          <w:highlight w:val="none"/>
          <w:lang w:eastAsia="zh-CN"/>
          <w14:textFill>
            <w14:solidFill>
              <w14:schemeClr w14:val="tx1"/>
            </w14:solidFill>
          </w14:textFill>
        </w:rPr>
        <w:t>及时告知</w:t>
      </w:r>
      <w:r>
        <w:rPr>
          <w:rFonts w:hint="eastAsia" w:ascii="仿宋" w:hAnsi="仿宋" w:eastAsia="仿宋" w:cs="仿宋"/>
          <w:color w:val="000000" w:themeColor="text1"/>
          <w:sz w:val="21"/>
          <w:highlight w:val="none"/>
          <w14:textFill>
            <w14:solidFill>
              <w14:schemeClr w14:val="tx1"/>
            </w14:solidFill>
          </w14:textFill>
        </w:rPr>
        <w:t>甲方，致使</w:t>
      </w:r>
      <w:r>
        <w:rPr>
          <w:rFonts w:hint="eastAsia" w:ascii="仿宋" w:hAnsi="仿宋" w:eastAsia="仿宋" w:cs="仿宋"/>
          <w:color w:val="000000" w:themeColor="text1"/>
          <w:sz w:val="21"/>
          <w:highlight w:val="none"/>
          <w:lang w:eastAsia="zh-CN"/>
          <w14:textFill>
            <w14:solidFill>
              <w14:schemeClr w14:val="tx1"/>
            </w14:solidFill>
          </w14:textFill>
        </w:rPr>
        <w:t>合同</w:t>
      </w:r>
      <w:r>
        <w:rPr>
          <w:rFonts w:hint="eastAsia" w:ascii="仿宋" w:hAnsi="仿宋" w:eastAsia="仿宋" w:cs="仿宋"/>
          <w:color w:val="000000" w:themeColor="text1"/>
          <w:sz w:val="21"/>
          <w:highlight w:val="none"/>
          <w14:textFill>
            <w14:solidFill>
              <w14:schemeClr w14:val="tx1"/>
            </w14:solidFill>
          </w14:textFill>
        </w:rPr>
        <w:t>履行发生困难的，甲方可以中止合同履行并要求乙方承担由此给甲方造成的损失。</w:t>
      </w:r>
    </w:p>
    <w:p w14:paraId="45AC96EE">
      <w:pPr>
        <w:snapToGrid w:val="0"/>
        <w:spacing w:line="400" w:lineRule="exact"/>
        <w:ind w:firstLine="420" w:firstLineChars="200"/>
        <w:jc w:val="left"/>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）甲方不得以行政区划调整、政府换届、机构或者职能调整以及相关责任人更替为由中止合同。</w:t>
      </w:r>
    </w:p>
    <w:p w14:paraId="2769A395">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合同的终止</w:t>
      </w:r>
    </w:p>
    <w:p w14:paraId="425AAA1C">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（1）合同因有效期限届满而终止；</w:t>
      </w:r>
    </w:p>
    <w:p w14:paraId="3916866B">
      <w:pPr>
        <w:snapToGrid w:val="0"/>
        <w:spacing w:line="400" w:lineRule="exact"/>
        <w:ind w:firstLine="420" w:firstLineChars="200"/>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（2）乙方未</w:t>
      </w:r>
      <w:r>
        <w:rPr>
          <w:rFonts w:hint="eastAsia" w:ascii="仿宋" w:hAnsi="仿宋" w:eastAsia="仿宋" w:cs="仿宋"/>
          <w:color w:val="000000" w:themeColor="text1"/>
          <w:szCs w:val="21"/>
          <w:highlight w:val="none"/>
          <w:lang w:eastAsia="zh-CN"/>
          <w14:textFill>
            <w14:solidFill>
              <w14:schemeClr w14:val="tx1"/>
            </w14:solidFill>
          </w14:textFill>
        </w:rPr>
        <w:t>按</w:t>
      </w:r>
      <w:r>
        <w:rPr>
          <w:rFonts w:hint="eastAsia" w:ascii="仿宋" w:hAnsi="仿宋" w:eastAsia="仿宋" w:cs="仿宋"/>
          <w:color w:val="000000" w:themeColor="text1"/>
          <w:szCs w:val="21"/>
          <w:highlight w:val="none"/>
          <w14:textFill>
            <w14:solidFill>
              <w14:schemeClr w14:val="tx1"/>
            </w14:solidFill>
          </w14:textFill>
        </w:rPr>
        <w:t>合同约定履行，构成根本性违约的，甲方有权终止合同</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并追究乙方的违约责</w:t>
      </w:r>
      <w:r>
        <w:rPr>
          <w:rFonts w:hint="eastAsia" w:ascii="仿宋" w:hAnsi="仿宋" w:eastAsia="仿宋" w:cs="仿宋"/>
          <w:color w:val="000000" w:themeColor="text1"/>
          <w:szCs w:val="21"/>
          <w:highlight w:val="none"/>
          <w:lang w:val="en-US" w:eastAsia="zh-CN"/>
          <w14:textFill>
            <w14:solidFill>
              <w14:schemeClr w14:val="tx1"/>
            </w14:solidFill>
          </w14:textFill>
        </w:rPr>
        <w:t>任</w:t>
      </w:r>
      <w:r>
        <w:rPr>
          <w:rFonts w:hint="eastAsia" w:ascii="仿宋" w:hAnsi="仿宋" w:eastAsia="仿宋" w:cs="仿宋"/>
          <w:color w:val="000000" w:themeColor="text1"/>
          <w:szCs w:val="21"/>
          <w:highlight w:val="none"/>
          <w14:textFill>
            <w14:solidFill>
              <w14:schemeClr w14:val="tx1"/>
            </w14:solidFill>
          </w14:textFill>
        </w:rPr>
        <w:t>。</w:t>
      </w:r>
    </w:p>
    <w:p w14:paraId="7A14A76A">
      <w:pPr>
        <w:pStyle w:val="71"/>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16.4 </w:t>
      </w: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涉及国家利益、社会公共利益的情形</w:t>
      </w:r>
    </w:p>
    <w:p w14:paraId="1BC484A2">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14:textFill>
            <w14:solidFill>
              <w14:schemeClr w14:val="tx1"/>
            </w14:solidFill>
          </w14:textFill>
        </w:rPr>
        <w:t>政府采购合同继续履行将损害国家利益和社会公共利益的，双方当事人</w:t>
      </w:r>
      <w:r>
        <w:rPr>
          <w:rFonts w:hint="eastAsia" w:ascii="仿宋" w:hAnsi="仿宋" w:eastAsia="仿宋" w:cs="仿宋"/>
          <w:color w:val="000000" w:themeColor="text1"/>
          <w:sz w:val="21"/>
          <w:highlight w:val="none"/>
          <w:lang w:val="en-US" w:eastAsia="zh-CN"/>
          <w14:textFill>
            <w14:solidFill>
              <w14:schemeClr w14:val="tx1"/>
            </w14:solidFill>
          </w14:textFill>
        </w:rPr>
        <w:t>应当变更、</w:t>
      </w:r>
      <w:r>
        <w:rPr>
          <w:rFonts w:hint="eastAsia" w:ascii="仿宋" w:hAnsi="仿宋" w:eastAsia="仿宋" w:cs="仿宋"/>
          <w:color w:val="000000" w:themeColor="text1"/>
          <w:sz w:val="21"/>
          <w:highlight w:val="none"/>
          <w14:textFill>
            <w14:solidFill>
              <w14:schemeClr w14:val="tx1"/>
            </w14:solidFill>
          </w14:textFill>
        </w:rPr>
        <w:t>中止</w:t>
      </w:r>
      <w:r>
        <w:rPr>
          <w:rFonts w:hint="eastAsia" w:ascii="仿宋" w:hAnsi="仿宋" w:eastAsia="仿宋" w:cs="仿宋"/>
          <w:color w:val="000000" w:themeColor="text1"/>
          <w:sz w:val="21"/>
          <w:highlight w:val="none"/>
          <w:lang w:eastAsia="zh-CN"/>
          <w14:textFill>
            <w14:solidFill>
              <w14:schemeClr w14:val="tx1"/>
            </w14:solidFill>
          </w14:textFill>
        </w:rPr>
        <w:t>或者终止</w:t>
      </w:r>
      <w:r>
        <w:rPr>
          <w:rFonts w:hint="eastAsia" w:ascii="仿宋" w:hAnsi="仿宋" w:eastAsia="仿宋" w:cs="仿宋"/>
          <w:color w:val="000000" w:themeColor="text1"/>
          <w:sz w:val="21"/>
          <w:highlight w:val="none"/>
          <w14:textFill>
            <w14:solidFill>
              <w14:schemeClr w14:val="tx1"/>
            </w14:solidFill>
          </w14:textFill>
        </w:rPr>
        <w:t>合同。有过错的一方应当承担赔偿责任，双方都有过错的，各自承担相应的责任。</w:t>
      </w:r>
    </w:p>
    <w:p w14:paraId="7C01A7F8">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val="en-US" w:eastAsia="zh-CN"/>
          <w14:textFill>
            <w14:solidFill>
              <w14:schemeClr w14:val="tx1"/>
            </w14:solidFill>
          </w14:textFill>
        </w:rPr>
        <w:t>7</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合同分包</w:t>
      </w:r>
    </w:p>
    <w:p w14:paraId="1265F6A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 乙方不得</w:t>
      </w:r>
      <w:r>
        <w:rPr>
          <w:rFonts w:hint="eastAsia" w:ascii="仿宋" w:hAnsi="仿宋" w:eastAsia="仿宋" w:cs="仿宋"/>
          <w:color w:val="000000" w:themeColor="text1"/>
          <w:szCs w:val="21"/>
          <w:highlight w:val="none"/>
          <w:lang w:eastAsia="zh-CN"/>
          <w14:textFill>
            <w14:solidFill>
              <w14:schemeClr w14:val="tx1"/>
            </w14:solidFill>
          </w14:textFill>
        </w:rPr>
        <w:t>将合同转包给其他供应商。涉及合同分包的，乙方</w:t>
      </w:r>
      <w:r>
        <w:rPr>
          <w:rFonts w:hint="eastAsia" w:ascii="仿宋" w:hAnsi="仿宋" w:eastAsia="仿宋" w:cs="仿宋"/>
          <w:color w:val="000000" w:themeColor="text1"/>
          <w:szCs w:val="21"/>
          <w:highlight w:val="none"/>
          <w:lang w:val="en-US" w:eastAsia="zh-CN"/>
          <w14:textFill>
            <w14:solidFill>
              <w14:schemeClr w14:val="tx1"/>
            </w14:solidFill>
          </w14:textFill>
        </w:rPr>
        <w:t>应</w:t>
      </w:r>
      <w:r>
        <w:rPr>
          <w:rFonts w:hint="eastAsia" w:ascii="仿宋" w:hAnsi="仿宋" w:eastAsia="仿宋" w:cs="仿宋"/>
          <w:color w:val="000000" w:themeColor="text1"/>
          <w:szCs w:val="21"/>
          <w:highlight w:val="none"/>
          <w:lang w:eastAsia="zh-CN"/>
          <w14:textFill>
            <w14:solidFill>
              <w14:schemeClr w14:val="tx1"/>
            </w14:solidFill>
          </w14:textFill>
        </w:rPr>
        <w:t>根据采购文件和投标（响应）文件规定进行</w:t>
      </w:r>
      <w:r>
        <w:rPr>
          <w:rFonts w:hint="eastAsia" w:ascii="仿宋" w:hAnsi="仿宋" w:eastAsia="仿宋" w:cs="仿宋"/>
          <w:color w:val="000000" w:themeColor="text1"/>
          <w:szCs w:val="21"/>
          <w:highlight w:val="none"/>
          <w14:textFill>
            <w14:solidFill>
              <w14:schemeClr w14:val="tx1"/>
            </w14:solidFill>
          </w14:textFill>
        </w:rPr>
        <w:t>合同分包。</w:t>
      </w:r>
    </w:p>
    <w:p w14:paraId="7E849C27">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 乙方执行政府采购政策向中小企业依法分包的</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乙方应当按采购文件</w:t>
      </w:r>
      <w:r>
        <w:rPr>
          <w:rFonts w:hint="eastAsia" w:ascii="仿宋" w:hAnsi="仿宋" w:eastAsia="仿宋" w:cs="仿宋"/>
          <w:color w:val="000000" w:themeColor="text1"/>
          <w:szCs w:val="21"/>
          <w:highlight w:val="none"/>
          <w:lang w:eastAsia="zh-CN"/>
          <w14:textFill>
            <w14:solidFill>
              <w14:schemeClr w14:val="tx1"/>
            </w14:solidFill>
          </w14:textFill>
        </w:rPr>
        <w:t>和</w:t>
      </w:r>
      <w:r>
        <w:rPr>
          <w:rFonts w:hint="eastAsia" w:ascii="仿宋" w:hAnsi="仿宋" w:eastAsia="仿宋" w:cs="仿宋"/>
          <w:color w:val="000000" w:themeColor="text1"/>
          <w:szCs w:val="21"/>
          <w:highlight w:val="none"/>
          <w14:textFill>
            <w14:solidFill>
              <w14:schemeClr w14:val="tx1"/>
            </w14:solidFill>
          </w14:textFill>
        </w:rPr>
        <w:t>投标（响应）文件签订分包</w:t>
      </w:r>
      <w:r>
        <w:rPr>
          <w:rFonts w:hint="eastAsia" w:ascii="仿宋" w:hAnsi="仿宋" w:eastAsia="仿宋" w:cs="仿宋"/>
          <w:color w:val="000000" w:themeColor="text1"/>
          <w:szCs w:val="21"/>
          <w:highlight w:val="none"/>
          <w:lang w:eastAsia="zh-CN"/>
          <w14:textFill>
            <w14:solidFill>
              <w14:schemeClr w14:val="tx1"/>
            </w14:solidFill>
          </w14:textFill>
        </w:rPr>
        <w:t>意向</w:t>
      </w:r>
      <w:r>
        <w:rPr>
          <w:rFonts w:hint="eastAsia" w:ascii="仿宋" w:hAnsi="仿宋" w:eastAsia="仿宋" w:cs="仿宋"/>
          <w:color w:val="000000" w:themeColor="text1"/>
          <w:szCs w:val="21"/>
          <w:highlight w:val="none"/>
          <w14:textFill>
            <w14:solidFill>
              <w14:schemeClr w14:val="tx1"/>
            </w14:solidFill>
          </w14:textFill>
        </w:rPr>
        <w:t>协议，分包</w:t>
      </w:r>
      <w:r>
        <w:rPr>
          <w:rFonts w:hint="eastAsia" w:ascii="仿宋" w:hAnsi="仿宋" w:eastAsia="仿宋" w:cs="仿宋"/>
          <w:color w:val="000000" w:themeColor="text1"/>
          <w:szCs w:val="21"/>
          <w:highlight w:val="none"/>
          <w:lang w:eastAsia="zh-CN"/>
          <w14:textFill>
            <w14:solidFill>
              <w14:schemeClr w14:val="tx1"/>
            </w14:solidFill>
          </w14:textFill>
        </w:rPr>
        <w:t>意向</w:t>
      </w:r>
      <w:r>
        <w:rPr>
          <w:rFonts w:hint="eastAsia" w:ascii="仿宋" w:hAnsi="仿宋" w:eastAsia="仿宋" w:cs="仿宋"/>
          <w:color w:val="000000" w:themeColor="text1"/>
          <w:szCs w:val="21"/>
          <w:highlight w:val="none"/>
          <w14:textFill>
            <w14:solidFill>
              <w14:schemeClr w14:val="tx1"/>
            </w14:solidFill>
          </w14:textFill>
        </w:rPr>
        <w:t>协议属于本合同组成部分。</w:t>
      </w:r>
    </w:p>
    <w:p w14:paraId="653FFFA2">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1</w:t>
      </w:r>
      <w:r>
        <w:rPr>
          <w:rFonts w:hint="eastAsia" w:ascii="仿宋" w:hAnsi="仿宋" w:eastAsia="仿宋" w:cs="仿宋"/>
          <w:b/>
          <w:bCs/>
          <w:color w:val="000000" w:themeColor="text1"/>
          <w:sz w:val="24"/>
          <w:highlight w:val="none"/>
          <w:lang w:val="en-US" w:eastAsia="zh-CN"/>
          <w14:textFill>
            <w14:solidFill>
              <w14:schemeClr w14:val="tx1"/>
            </w14:solidFill>
          </w14:textFill>
        </w:rPr>
        <w:t>8</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不可抗力</w:t>
      </w:r>
    </w:p>
    <w:p w14:paraId="1A4B3746">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.1 不可抗力是指合同双方不能预见、不能避免且不能克服的客观情况。</w:t>
      </w:r>
    </w:p>
    <w:p w14:paraId="3462FB91">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.2 任何一方对由于不可抗力造成的部分或全部不能履行合同不承担违约责任。但迟延履行后发生不可抗力的，不能免除责任。</w:t>
      </w:r>
    </w:p>
    <w:p w14:paraId="1B4D8838">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.3 遇有不可抗力的一方，应及时将事件情况以书面形式</w:t>
      </w:r>
      <w:r>
        <w:rPr>
          <w:rFonts w:hint="eastAsia" w:ascii="仿宋" w:hAnsi="仿宋" w:eastAsia="仿宋" w:cs="仿宋"/>
          <w:color w:val="000000" w:themeColor="text1"/>
          <w:szCs w:val="21"/>
          <w:highlight w:val="none"/>
          <w:lang w:eastAsia="zh-CN"/>
          <w14:textFill>
            <w14:solidFill>
              <w14:schemeClr w14:val="tx1"/>
            </w14:solidFill>
          </w14:textFill>
        </w:rPr>
        <w:t>告</w:t>
      </w:r>
      <w:r>
        <w:rPr>
          <w:rFonts w:hint="eastAsia" w:ascii="仿宋" w:hAnsi="仿宋" w:eastAsia="仿宋" w:cs="仿宋"/>
          <w:color w:val="000000" w:themeColor="text1"/>
          <w:szCs w:val="21"/>
          <w:highlight w:val="none"/>
          <w14:textFill>
            <w14:solidFill>
              <w14:schemeClr w14:val="tx1"/>
            </w14:solidFill>
          </w14:textFill>
        </w:rPr>
        <w:t>知另一方，并在事件发生后及时向另一方提交合同不能履行或部分不能履行或需要延期履行</w:t>
      </w:r>
      <w:r>
        <w:rPr>
          <w:rFonts w:hint="eastAsia" w:ascii="仿宋" w:hAnsi="仿宋" w:eastAsia="仿宋" w:cs="仿宋"/>
          <w:color w:val="000000" w:themeColor="text1"/>
          <w:szCs w:val="21"/>
          <w:highlight w:val="none"/>
          <w:lang w:eastAsia="zh-CN"/>
          <w14:textFill>
            <w14:solidFill>
              <w14:schemeClr w14:val="tx1"/>
            </w14:solidFill>
          </w14:textFill>
        </w:rPr>
        <w:t>的详细</w:t>
      </w:r>
      <w:r>
        <w:rPr>
          <w:rFonts w:hint="eastAsia" w:ascii="仿宋" w:hAnsi="仿宋" w:eastAsia="仿宋" w:cs="仿宋"/>
          <w:color w:val="000000" w:themeColor="text1"/>
          <w:szCs w:val="21"/>
          <w:highlight w:val="none"/>
          <w14:textFill>
            <w14:solidFill>
              <w14:schemeClr w14:val="tx1"/>
            </w14:solidFill>
          </w14:textFill>
        </w:rPr>
        <w:t>报告</w:t>
      </w:r>
      <w:r>
        <w:rPr>
          <w:rFonts w:hint="eastAsia" w:ascii="仿宋" w:hAnsi="仿宋" w:eastAsia="仿宋" w:cs="仿宋"/>
          <w:color w:val="000000" w:themeColor="text1"/>
          <w:szCs w:val="21"/>
          <w:highlight w:val="none"/>
          <w:lang w:eastAsia="zh-CN"/>
          <w14:textFill>
            <w14:solidFill>
              <w14:schemeClr w14:val="tx1"/>
            </w14:solidFill>
          </w14:textFill>
        </w:rPr>
        <w:t>，以</w:t>
      </w:r>
      <w:r>
        <w:rPr>
          <w:rFonts w:hint="eastAsia" w:ascii="仿宋" w:hAnsi="仿宋" w:eastAsia="仿宋" w:cs="仿宋"/>
          <w:color w:val="000000" w:themeColor="text1"/>
          <w:szCs w:val="21"/>
          <w:highlight w:val="none"/>
          <w:lang w:val="en-US" w:eastAsia="zh-CN"/>
          <w14:textFill>
            <w14:solidFill>
              <w14:schemeClr w14:val="tx1"/>
            </w14:solidFill>
          </w14:textFill>
        </w:rPr>
        <w:t>及证明不可抗力发生及其持续时间的证据</w:t>
      </w:r>
      <w:r>
        <w:rPr>
          <w:rFonts w:hint="eastAsia" w:ascii="仿宋" w:hAnsi="仿宋" w:eastAsia="仿宋" w:cs="仿宋"/>
          <w:color w:val="000000" w:themeColor="text1"/>
          <w:szCs w:val="21"/>
          <w:highlight w:val="none"/>
          <w14:textFill>
            <w14:solidFill>
              <w14:schemeClr w14:val="tx1"/>
            </w14:solidFill>
          </w14:textFill>
        </w:rPr>
        <w:t>。</w:t>
      </w:r>
    </w:p>
    <w:p w14:paraId="23B9EE44">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val="en-US" w:eastAsia="zh-CN"/>
          <w14:textFill>
            <w14:solidFill>
              <w14:schemeClr w14:val="tx1"/>
            </w14:solidFill>
          </w14:textFill>
        </w:rPr>
        <w:t>19</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解决争议的方法</w:t>
      </w:r>
    </w:p>
    <w:p w14:paraId="365E1027">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lang w:val="en-US" w:eastAsia="zh-CN"/>
          <w14:textFill>
            <w14:solidFill>
              <w14:schemeClr w14:val="tx1"/>
            </w14:solidFill>
          </w14:textFill>
        </w:rPr>
        <w:t>19</w:t>
      </w:r>
      <w:r>
        <w:rPr>
          <w:rFonts w:hint="eastAsia" w:ascii="仿宋" w:hAnsi="仿宋" w:eastAsia="仿宋" w:cs="仿宋"/>
          <w:color w:val="000000" w:themeColor="text1"/>
          <w:sz w:val="21"/>
          <w:highlight w:val="none"/>
          <w14:textFill>
            <w14:solidFill>
              <w14:schemeClr w14:val="tx1"/>
            </w14:solidFill>
          </w14:textFill>
        </w:rPr>
        <w:t>.1 因本合同及合同有关事项发生的争议，由</w:t>
      </w:r>
      <w:r>
        <w:rPr>
          <w:rFonts w:hint="eastAsia" w:ascii="仿宋" w:hAnsi="仿宋" w:eastAsia="仿宋" w:cs="仿宋"/>
          <w:color w:val="000000" w:themeColor="text1"/>
          <w:sz w:val="21"/>
          <w:highlight w:val="none"/>
          <w:lang w:eastAsia="zh-CN"/>
          <w14:textFill>
            <w14:solidFill>
              <w14:schemeClr w14:val="tx1"/>
            </w14:solidFill>
          </w14:textFill>
        </w:rPr>
        <w:t>甲乙双</w:t>
      </w:r>
      <w:r>
        <w:rPr>
          <w:rFonts w:hint="eastAsia" w:ascii="仿宋" w:hAnsi="仿宋" w:eastAsia="仿宋" w:cs="仿宋"/>
          <w:color w:val="000000" w:themeColor="text1"/>
          <w:sz w:val="21"/>
          <w:highlight w:val="none"/>
          <w14:textFill>
            <w14:solidFill>
              <w14:schemeClr w14:val="tx1"/>
            </w14:solidFill>
          </w14:textFill>
        </w:rPr>
        <w:t>方友好协商解决。协商不成时，可以</w:t>
      </w:r>
      <w:r>
        <w:rPr>
          <w:rFonts w:hint="eastAsia" w:ascii="仿宋" w:hAnsi="仿宋" w:eastAsia="仿宋" w:cs="仿宋"/>
          <w:color w:val="000000" w:themeColor="text1"/>
          <w:sz w:val="21"/>
          <w:highlight w:val="none"/>
          <w:lang w:eastAsia="zh-CN"/>
          <w14:textFill>
            <w14:solidFill>
              <w14:schemeClr w14:val="tx1"/>
            </w14:solidFill>
          </w14:textFill>
        </w:rPr>
        <w:t>向有关组织申请</w:t>
      </w:r>
      <w:r>
        <w:rPr>
          <w:rFonts w:hint="eastAsia" w:ascii="仿宋" w:hAnsi="仿宋" w:eastAsia="仿宋" w:cs="仿宋"/>
          <w:color w:val="000000" w:themeColor="text1"/>
          <w:sz w:val="21"/>
          <w:highlight w:val="none"/>
          <w14:textFill>
            <w14:solidFill>
              <w14:schemeClr w14:val="tx1"/>
            </w14:solidFill>
          </w14:textFill>
        </w:rPr>
        <w:t>调解。合同一方或</w:t>
      </w:r>
      <w:r>
        <w:rPr>
          <w:rFonts w:hint="eastAsia" w:ascii="仿宋" w:hAnsi="仿宋" w:eastAsia="仿宋" w:cs="仿宋"/>
          <w:color w:val="000000" w:themeColor="text1"/>
          <w:sz w:val="21"/>
          <w:highlight w:val="none"/>
          <w:lang w:eastAsia="zh-CN"/>
          <w14:textFill>
            <w14:solidFill>
              <w14:schemeClr w14:val="tx1"/>
            </w14:solidFill>
          </w14:textFill>
        </w:rPr>
        <w:t>双</w:t>
      </w:r>
      <w:r>
        <w:rPr>
          <w:rFonts w:hint="eastAsia" w:ascii="仿宋" w:hAnsi="仿宋" w:eastAsia="仿宋" w:cs="仿宋"/>
          <w:color w:val="000000" w:themeColor="text1"/>
          <w:sz w:val="21"/>
          <w:highlight w:val="none"/>
          <w14:textFill>
            <w14:solidFill>
              <w14:schemeClr w14:val="tx1"/>
            </w14:solidFill>
          </w14:textFill>
        </w:rPr>
        <w:t>方不愿调解或调解不成的，可以通过仲裁或诉讼的方式解决争议。</w:t>
      </w:r>
    </w:p>
    <w:p w14:paraId="76DECAB9">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lang w:val="en-US" w:eastAsia="zh-CN"/>
          <w14:textFill>
            <w14:solidFill>
              <w14:schemeClr w14:val="tx1"/>
            </w14:solidFill>
          </w14:textFill>
        </w:rPr>
        <w:t>19</w:t>
      </w:r>
      <w:r>
        <w:rPr>
          <w:rFonts w:hint="eastAsia" w:ascii="仿宋" w:hAnsi="仿宋" w:eastAsia="仿宋" w:cs="仿宋"/>
          <w:color w:val="000000" w:themeColor="text1"/>
          <w:sz w:val="21"/>
          <w:highlight w:val="none"/>
          <w14:textFill>
            <w14:solidFill>
              <w14:schemeClr w14:val="tx1"/>
            </w14:solidFill>
          </w14:textFill>
        </w:rPr>
        <w:t>.2 选择仲裁的，应在</w:t>
      </w:r>
      <w:r>
        <w:rPr>
          <w:rFonts w:hint="eastAsia" w:ascii="仿宋" w:hAnsi="仿宋" w:eastAsia="仿宋" w:cs="仿宋"/>
          <w:b/>
          <w:bCs/>
          <w:color w:val="000000" w:themeColor="text1"/>
          <w:sz w:val="21"/>
          <w:szCs w:val="21"/>
          <w:highlight w:val="none"/>
          <w14:textFill>
            <w14:solidFill>
              <w14:schemeClr w14:val="tx1"/>
            </w14:solidFill>
          </w14:textFill>
        </w:rPr>
        <w:t>【政府采购合同专用条款】</w:t>
      </w:r>
      <w:r>
        <w:rPr>
          <w:rFonts w:hint="eastAsia" w:ascii="仿宋" w:hAnsi="仿宋" w:eastAsia="仿宋" w:cs="仿宋"/>
          <w:color w:val="000000" w:themeColor="text1"/>
          <w:sz w:val="21"/>
          <w:highlight w:val="none"/>
          <w14:textFill>
            <w14:solidFill>
              <w14:schemeClr w14:val="tx1"/>
            </w14:solidFill>
          </w14:textFill>
        </w:rPr>
        <w:t>中明确仲裁机构及仲裁地；通过诉讼方式解决的，可以在</w:t>
      </w:r>
      <w:r>
        <w:rPr>
          <w:rFonts w:hint="eastAsia" w:ascii="仿宋" w:hAnsi="仿宋" w:eastAsia="仿宋" w:cs="仿宋"/>
          <w:b/>
          <w:bCs/>
          <w:color w:val="000000" w:themeColor="text1"/>
          <w:sz w:val="21"/>
          <w:szCs w:val="21"/>
          <w:highlight w:val="none"/>
          <w14:textFill>
            <w14:solidFill>
              <w14:schemeClr w14:val="tx1"/>
            </w14:solidFill>
          </w14:textFill>
        </w:rPr>
        <w:t>【政府采购合同专用条款】</w:t>
      </w:r>
      <w:r>
        <w:rPr>
          <w:rFonts w:hint="eastAsia" w:ascii="仿宋" w:hAnsi="仿宋" w:eastAsia="仿宋" w:cs="仿宋"/>
          <w:color w:val="000000" w:themeColor="text1"/>
          <w:sz w:val="21"/>
          <w:highlight w:val="none"/>
          <w14:textFill>
            <w14:solidFill>
              <w14:schemeClr w14:val="tx1"/>
            </w14:solidFill>
          </w14:textFill>
        </w:rPr>
        <w:t>中进一步约定选择与争议有实际联系的地点的人民法院管辖，但管辖法院的约定不得违反级别管辖和专属管辖的规定。</w:t>
      </w:r>
    </w:p>
    <w:p w14:paraId="1E2450A4">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lang w:val="en-US" w:eastAsia="zh-CN"/>
          <w14:textFill>
            <w14:solidFill>
              <w14:schemeClr w14:val="tx1"/>
            </w14:solidFill>
          </w14:textFill>
        </w:rPr>
        <w:t>19</w:t>
      </w:r>
      <w:r>
        <w:rPr>
          <w:rFonts w:hint="eastAsia" w:ascii="仿宋" w:hAnsi="仿宋" w:eastAsia="仿宋" w:cs="仿宋"/>
          <w:color w:val="000000" w:themeColor="text1"/>
          <w:sz w:val="21"/>
          <w:highlight w:val="none"/>
          <w14:textFill>
            <w14:solidFill>
              <w14:schemeClr w14:val="tx1"/>
            </w14:solidFill>
          </w14:textFill>
        </w:rPr>
        <w:t>.3 如</w:t>
      </w:r>
      <w:r>
        <w:rPr>
          <w:rFonts w:hint="eastAsia" w:ascii="仿宋" w:hAnsi="仿宋" w:eastAsia="仿宋" w:cs="仿宋"/>
          <w:color w:val="000000" w:themeColor="text1"/>
          <w:sz w:val="21"/>
          <w:highlight w:val="none"/>
          <w:lang w:eastAsia="zh-CN"/>
          <w14:textFill>
            <w14:solidFill>
              <w14:schemeClr w14:val="tx1"/>
            </w14:solidFill>
          </w14:textFill>
        </w:rPr>
        <w:t>甲乙双方</w:t>
      </w:r>
      <w:r>
        <w:rPr>
          <w:rFonts w:hint="eastAsia" w:ascii="仿宋" w:hAnsi="仿宋" w:eastAsia="仿宋" w:cs="仿宋"/>
          <w:color w:val="000000" w:themeColor="text1"/>
          <w:sz w:val="21"/>
          <w:highlight w:val="none"/>
          <w14:textFill>
            <w14:solidFill>
              <w14:schemeClr w14:val="tx1"/>
            </w14:solidFill>
          </w14:textFill>
        </w:rPr>
        <w:t>有争议的事项不影响合同其他部分的履行，在争议解决期间，合同其他部分应</w:t>
      </w:r>
      <w:r>
        <w:rPr>
          <w:rFonts w:hint="eastAsia" w:ascii="仿宋" w:hAnsi="仿宋" w:eastAsia="仿宋" w:cs="仿宋"/>
          <w:color w:val="000000" w:themeColor="text1"/>
          <w:sz w:val="21"/>
          <w:highlight w:val="none"/>
          <w:lang w:eastAsia="zh-CN"/>
          <w14:textFill>
            <w14:solidFill>
              <w14:schemeClr w14:val="tx1"/>
            </w14:solidFill>
          </w14:textFill>
        </w:rPr>
        <w:t>当</w:t>
      </w:r>
      <w:r>
        <w:rPr>
          <w:rFonts w:hint="eastAsia" w:ascii="仿宋" w:hAnsi="仿宋" w:eastAsia="仿宋" w:cs="仿宋"/>
          <w:color w:val="000000" w:themeColor="text1"/>
          <w:sz w:val="21"/>
          <w:highlight w:val="none"/>
          <w14:textFill>
            <w14:solidFill>
              <w14:schemeClr w14:val="tx1"/>
            </w14:solidFill>
          </w14:textFill>
        </w:rPr>
        <w:t>继续履行。</w:t>
      </w:r>
    </w:p>
    <w:p w14:paraId="049CF17D">
      <w:pPr>
        <w:autoSpaceDE w:val="0"/>
        <w:autoSpaceDN w:val="0"/>
        <w:adjustRightInd w:val="0"/>
        <w:snapToGrid w:val="0"/>
        <w:spacing w:before="0" w:line="400" w:lineRule="exact"/>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20</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政府采购政策</w:t>
      </w:r>
    </w:p>
    <w:p w14:paraId="59B1630B">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20.1 </w:t>
      </w:r>
      <w:r>
        <w:rPr>
          <w:rFonts w:hint="eastAsia" w:ascii="仿宋" w:hAnsi="仿宋" w:eastAsia="仿宋" w:cs="仿宋"/>
          <w:color w:val="000000" w:themeColor="text1"/>
          <w:highlight w:val="none"/>
          <w:lang w:val="en-GB"/>
          <w14:textFill>
            <w14:solidFill>
              <w14:schemeClr w14:val="tx1"/>
            </w14:solidFill>
          </w14:textFill>
        </w:rPr>
        <w:t>本合同应当按照规定执行政府采购政策。</w:t>
      </w:r>
    </w:p>
    <w:p w14:paraId="02A683DB">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 xml:space="preserve"> 本合同依法执行政府采购政策的方式和内容，属于合同履约验收的范围。</w:t>
      </w:r>
      <w:r>
        <w:rPr>
          <w:rFonts w:hint="eastAsia" w:ascii="仿宋" w:hAnsi="仿宋" w:eastAsia="仿宋" w:cs="仿宋"/>
          <w:color w:val="000000" w:themeColor="text1"/>
          <w:sz w:val="21"/>
          <w:highlight w:val="none"/>
          <w:lang w:eastAsia="zh-CN"/>
          <w14:textFill>
            <w14:solidFill>
              <w14:schemeClr w14:val="tx1"/>
            </w14:solidFill>
          </w14:textFill>
        </w:rPr>
        <w:t>甲乙双方</w:t>
      </w:r>
      <w:r>
        <w:rPr>
          <w:rFonts w:hint="eastAsia" w:ascii="仿宋" w:hAnsi="仿宋" w:eastAsia="仿宋" w:cs="仿宋"/>
          <w:color w:val="000000" w:themeColor="text1"/>
          <w:highlight w:val="none"/>
          <w:lang w:val="en-GB"/>
          <w14:textFill>
            <w14:solidFill>
              <w14:schemeClr w14:val="tx1"/>
            </w14:solidFill>
          </w14:textFill>
        </w:rPr>
        <w:t>未按规定要求执行政府采购政策造成损失的</w:t>
      </w:r>
      <w:r>
        <w:rPr>
          <w:rFonts w:hint="eastAsia" w:ascii="仿宋" w:hAnsi="仿宋" w:eastAsia="仿宋" w:cs="仿宋"/>
          <w:color w:val="000000" w:themeColor="text1"/>
          <w:szCs w:val="21"/>
          <w:highlight w:val="none"/>
          <w14:textFill>
            <w14:solidFill>
              <w14:schemeClr w14:val="tx1"/>
            </w14:solidFill>
          </w14:textFill>
        </w:rPr>
        <w:t>，有过错的一方应当承担赔偿责任，双方都有过错的，各自承担相应的责任。</w:t>
      </w:r>
    </w:p>
    <w:p w14:paraId="6FF593A7">
      <w:pPr>
        <w:pStyle w:val="3"/>
        <w:spacing w:after="0" w:line="400" w:lineRule="exact"/>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 xml:space="preserve"> 对于</w:t>
      </w:r>
      <w:r>
        <w:rPr>
          <w:rFonts w:hint="eastAsia" w:ascii="仿宋" w:hAnsi="仿宋" w:eastAsia="仿宋" w:cs="仿宋"/>
          <w:color w:val="000000" w:themeColor="text1"/>
          <w:szCs w:val="21"/>
          <w:highlight w:val="none"/>
          <w:lang w:eastAsia="zh-CN"/>
          <w14:textFill>
            <w14:solidFill>
              <w14:schemeClr w14:val="tx1"/>
            </w14:solidFill>
          </w14:textFill>
        </w:rPr>
        <w:t>为落实中小企业支持政策，</w:t>
      </w:r>
      <w:r>
        <w:rPr>
          <w:rFonts w:hint="eastAsia" w:ascii="仿宋" w:hAnsi="仿宋" w:eastAsia="仿宋" w:cs="仿宋"/>
          <w:color w:val="000000" w:themeColor="text1"/>
          <w:szCs w:val="21"/>
          <w:highlight w:val="none"/>
          <w14:textFill>
            <w14:solidFill>
              <w14:schemeClr w14:val="tx1"/>
            </w14:solidFill>
          </w14:textFill>
        </w:rPr>
        <w:t>通过采购项目</w:t>
      </w:r>
      <w:r>
        <w:rPr>
          <w:rFonts w:hint="eastAsia" w:ascii="仿宋" w:hAnsi="仿宋" w:eastAsia="仿宋" w:cs="仿宋"/>
          <w:color w:val="000000" w:themeColor="text1"/>
          <w:szCs w:val="21"/>
          <w:highlight w:val="none"/>
          <w:lang w:eastAsia="zh-CN"/>
          <w14:textFill>
            <w14:solidFill>
              <w14:schemeClr w14:val="tx1"/>
            </w14:solidFill>
          </w14:textFill>
        </w:rPr>
        <w:t>整体</w:t>
      </w:r>
      <w:r>
        <w:rPr>
          <w:rFonts w:hint="eastAsia" w:ascii="仿宋" w:hAnsi="仿宋" w:eastAsia="仿宋" w:cs="仿宋"/>
          <w:color w:val="000000" w:themeColor="text1"/>
          <w:szCs w:val="21"/>
          <w:highlight w:val="none"/>
          <w14:textFill>
            <w14:solidFill>
              <w14:schemeClr w14:val="tx1"/>
            </w14:solidFill>
          </w14:textFill>
        </w:rPr>
        <w:t>预留、</w:t>
      </w:r>
      <w:r>
        <w:rPr>
          <w:rFonts w:hint="eastAsia" w:ascii="仿宋" w:hAnsi="仿宋" w:eastAsia="仿宋" w:cs="仿宋"/>
          <w:color w:val="000000" w:themeColor="text1"/>
          <w:szCs w:val="21"/>
          <w:highlight w:val="none"/>
          <w:lang w:eastAsia="zh-CN"/>
          <w14:textFill>
            <w14:solidFill>
              <w14:schemeClr w14:val="tx1"/>
            </w14:solidFill>
          </w14:textFill>
        </w:rPr>
        <w:t>设置</w:t>
      </w:r>
      <w:r>
        <w:rPr>
          <w:rFonts w:hint="eastAsia" w:ascii="仿宋" w:hAnsi="仿宋" w:eastAsia="仿宋" w:cs="仿宋"/>
          <w:color w:val="000000" w:themeColor="text1"/>
          <w:szCs w:val="21"/>
          <w:highlight w:val="none"/>
          <w14:textFill>
            <w14:solidFill>
              <w14:schemeClr w14:val="tx1"/>
            </w14:solidFill>
          </w14:textFill>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1122F5C9">
      <w:pPr>
        <w:autoSpaceDE w:val="0"/>
        <w:autoSpaceDN w:val="0"/>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b/>
          <w:color w:val="000000" w:themeColor="text1"/>
          <w:sz w:val="24"/>
          <w:highlight w:val="none"/>
          <w:lang w:val="en-US" w:eastAsia="zh-CN"/>
          <w14:textFill>
            <w14:solidFill>
              <w14:schemeClr w14:val="tx1"/>
            </w14:solidFill>
          </w14:textFill>
        </w:rPr>
        <w:t>1</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法律适用</w:t>
      </w:r>
    </w:p>
    <w:p w14:paraId="33ACFE8A">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14:textFill>
            <w14:solidFill>
              <w14:schemeClr w14:val="tx1"/>
            </w14:solidFill>
          </w14:textFill>
        </w:rPr>
        <w:t>2</w:t>
      </w:r>
      <w:r>
        <w:rPr>
          <w:rFonts w:hint="eastAsia" w:ascii="仿宋" w:hAnsi="仿宋" w:eastAsia="仿宋" w:cs="仿宋"/>
          <w:color w:val="000000" w:themeColor="text1"/>
          <w:sz w:val="21"/>
          <w:highlight w:val="none"/>
          <w:lang w:val="en-US" w:eastAsia="zh-CN"/>
          <w14:textFill>
            <w14:solidFill>
              <w14:schemeClr w14:val="tx1"/>
            </w14:solidFill>
          </w14:textFill>
        </w:rPr>
        <w:t>1</w:t>
      </w:r>
      <w:r>
        <w:rPr>
          <w:rFonts w:hint="eastAsia" w:ascii="仿宋" w:hAnsi="仿宋" w:eastAsia="仿宋" w:cs="仿宋"/>
          <w:color w:val="000000" w:themeColor="text1"/>
          <w:sz w:val="21"/>
          <w:highlight w:val="none"/>
          <w14:textFill>
            <w14:solidFill>
              <w14:schemeClr w14:val="tx1"/>
            </w14:solidFill>
          </w14:textFill>
        </w:rPr>
        <w:t>.1 本合同的订立、生效、解释、履行及与本合同有关的争议解决，均适用法律、行政法规。</w:t>
      </w:r>
    </w:p>
    <w:p w14:paraId="4884EF10">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14:textFill>
            <w14:solidFill>
              <w14:schemeClr w14:val="tx1"/>
            </w14:solidFill>
          </w14:textFill>
        </w:rPr>
        <w:t>2</w:t>
      </w:r>
      <w:r>
        <w:rPr>
          <w:rFonts w:hint="eastAsia" w:ascii="仿宋" w:hAnsi="仿宋" w:eastAsia="仿宋" w:cs="仿宋"/>
          <w:color w:val="000000" w:themeColor="text1"/>
          <w:sz w:val="21"/>
          <w:highlight w:val="none"/>
          <w:lang w:val="en-US" w:eastAsia="zh-CN"/>
          <w14:textFill>
            <w14:solidFill>
              <w14:schemeClr w14:val="tx1"/>
            </w14:solidFill>
          </w14:textFill>
        </w:rPr>
        <w:t>1</w:t>
      </w:r>
      <w:r>
        <w:rPr>
          <w:rFonts w:hint="eastAsia" w:ascii="仿宋" w:hAnsi="仿宋" w:eastAsia="仿宋" w:cs="仿宋"/>
          <w:color w:val="000000" w:themeColor="text1"/>
          <w:sz w:val="21"/>
          <w:highlight w:val="none"/>
          <w14:textFill>
            <w14:solidFill>
              <w14:schemeClr w14:val="tx1"/>
            </w14:solidFill>
          </w14:textFill>
        </w:rPr>
        <w:t>.2 本合同条款与法律、行政法规的强制性规定不一致的，双方当事人应按照法律、行政法规的强制性规定修改本合同的相关条款。</w:t>
      </w:r>
    </w:p>
    <w:p w14:paraId="4837CB6A">
      <w:pPr>
        <w:numPr>
          <w:ilvl w:val="-1"/>
          <w:numId w:val="0"/>
        </w:numPr>
        <w:autoSpaceDE w:val="0"/>
        <w:autoSpaceDN w:val="0"/>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 xml:space="preserve">22. </w:t>
      </w:r>
      <w:r>
        <w:rPr>
          <w:rFonts w:hint="eastAsia" w:ascii="仿宋" w:hAnsi="仿宋" w:eastAsia="仿宋" w:cs="仿宋"/>
          <w:b/>
          <w:color w:val="000000" w:themeColor="text1"/>
          <w:sz w:val="24"/>
          <w:highlight w:val="none"/>
          <w14:textFill>
            <w14:solidFill>
              <w14:schemeClr w14:val="tx1"/>
            </w14:solidFill>
          </w14:textFill>
        </w:rPr>
        <w:t>通知</w:t>
      </w:r>
    </w:p>
    <w:p w14:paraId="0091C7CD">
      <w:pPr>
        <w:pStyle w:val="71"/>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14:textFill>
            <w14:solidFill>
              <w14:schemeClr w14:val="tx1"/>
            </w14:solidFill>
          </w14:textFill>
        </w:rPr>
        <w:t>2</w:t>
      </w:r>
      <w:r>
        <w:rPr>
          <w:rFonts w:hint="eastAsia" w:ascii="仿宋" w:hAnsi="仿宋" w:eastAsia="仿宋" w:cs="仿宋"/>
          <w:color w:val="000000" w:themeColor="text1"/>
          <w:sz w:val="21"/>
          <w:highlight w:val="none"/>
          <w:lang w:val="en-US" w:eastAsia="zh-CN"/>
          <w14:textFill>
            <w14:solidFill>
              <w14:schemeClr w14:val="tx1"/>
            </w14:solidFill>
          </w14:textFill>
        </w:rPr>
        <w:t>2</w:t>
      </w:r>
      <w:r>
        <w:rPr>
          <w:rFonts w:hint="eastAsia" w:ascii="仿宋" w:hAnsi="仿宋" w:eastAsia="仿宋" w:cs="仿宋"/>
          <w:color w:val="000000" w:themeColor="text1"/>
          <w:sz w:val="21"/>
          <w:highlight w:val="none"/>
          <w14:textFill>
            <w14:solidFill>
              <w14:schemeClr w14:val="tx1"/>
            </w14:solidFill>
          </w14:textFill>
        </w:rPr>
        <w:t>.1</w:t>
      </w:r>
      <w:r>
        <w:rPr>
          <w:rFonts w:hint="eastAsia" w:ascii="仿宋" w:hAnsi="仿宋" w:eastAsia="仿宋" w:cs="仿宋"/>
          <w:color w:val="000000" w:themeColor="text1"/>
          <w:sz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1"/>
          <w:highlight w:val="none"/>
          <w14:textFill>
            <w14:solidFill>
              <w14:schemeClr w14:val="tx1"/>
            </w14:solidFill>
          </w14:textFill>
        </w:rPr>
        <w:t>本合同任何一方向对方发出的通知、信件、数据电文等，应当发送至本合同第一部分《政府采购合同协议书》所约定的通讯地址、联系人、联系电话或电子邮箱。</w:t>
      </w:r>
    </w:p>
    <w:p w14:paraId="053EC413">
      <w:pPr>
        <w:pStyle w:val="71"/>
        <w:ind w:firstLine="0" w:firstLineChars="0"/>
        <w:jc w:val="both"/>
        <w:rPr>
          <w:rFonts w:hint="eastAsia" w:ascii="仿宋" w:hAnsi="仿宋" w:eastAsia="仿宋" w:cs="仿宋"/>
          <w:color w:val="000000" w:themeColor="text1"/>
          <w:sz w:val="21"/>
          <w:highlight w:val="none"/>
          <w14:textFill>
            <w14:solidFill>
              <w14:schemeClr w14:val="tx1"/>
            </w14:solidFill>
          </w14:textFill>
        </w:rPr>
      </w:pPr>
      <w:r>
        <w:rPr>
          <w:rFonts w:hint="eastAsia" w:ascii="仿宋" w:hAnsi="仿宋" w:eastAsia="仿宋" w:cs="仿宋"/>
          <w:color w:val="000000" w:themeColor="text1"/>
          <w:sz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1"/>
          <w:highlight w:val="none"/>
          <w14:textFill>
            <w14:solidFill>
              <w14:schemeClr w14:val="tx1"/>
            </w14:solidFill>
          </w14:textFill>
        </w:rPr>
        <w:t>2</w:t>
      </w:r>
      <w:r>
        <w:rPr>
          <w:rFonts w:hint="eastAsia" w:ascii="仿宋" w:hAnsi="仿宋" w:eastAsia="仿宋" w:cs="仿宋"/>
          <w:color w:val="000000" w:themeColor="text1"/>
          <w:sz w:val="21"/>
          <w:highlight w:val="none"/>
          <w:lang w:val="en-US" w:eastAsia="zh-CN"/>
          <w14:textFill>
            <w14:solidFill>
              <w14:schemeClr w14:val="tx1"/>
            </w14:solidFill>
          </w14:textFill>
        </w:rPr>
        <w:t>2</w:t>
      </w:r>
      <w:r>
        <w:rPr>
          <w:rFonts w:hint="eastAsia" w:ascii="仿宋" w:hAnsi="仿宋" w:eastAsia="仿宋" w:cs="仿宋"/>
          <w:color w:val="000000" w:themeColor="text1"/>
          <w:sz w:val="21"/>
          <w:highlight w:val="none"/>
          <w14:textFill>
            <w14:solidFill>
              <w14:schemeClr w14:val="tx1"/>
            </w14:solidFill>
          </w14:textFill>
        </w:rPr>
        <w:t>.2</w:t>
      </w:r>
      <w:r>
        <w:rPr>
          <w:rFonts w:hint="eastAsia" w:ascii="仿宋" w:hAnsi="仿宋" w:eastAsia="仿宋" w:cs="仿宋"/>
          <w:color w:val="000000" w:themeColor="text1"/>
          <w:sz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1"/>
          <w:highlight w:val="none"/>
          <w14:textFill>
            <w14:solidFill>
              <w14:schemeClr w14:val="tx1"/>
            </w14:solidFill>
          </w14:textFill>
        </w:rPr>
        <w:t>一方当事人变更名称、</w:t>
      </w:r>
      <w:r>
        <w:rPr>
          <w:rFonts w:hint="eastAsia" w:ascii="仿宋" w:hAnsi="仿宋" w:eastAsia="仿宋" w:cs="仿宋"/>
          <w:color w:val="000000" w:themeColor="text1"/>
          <w:sz w:val="21"/>
          <w:highlight w:val="none"/>
          <w:lang w:eastAsia="zh-CN"/>
          <w14:textFill>
            <w14:solidFill>
              <w14:schemeClr w14:val="tx1"/>
            </w14:solidFill>
          </w14:textFill>
        </w:rPr>
        <w:t>住所</w:t>
      </w:r>
      <w:r>
        <w:rPr>
          <w:rFonts w:hint="eastAsia" w:ascii="仿宋" w:hAnsi="仿宋" w:eastAsia="仿宋" w:cs="仿宋"/>
          <w:color w:val="000000" w:themeColor="text1"/>
          <w:sz w:val="21"/>
          <w:highlight w:val="none"/>
          <w14:textFill>
            <w14:solidFill>
              <w14:schemeClr w14:val="tx1"/>
            </w14:solidFill>
          </w14:textFill>
        </w:rPr>
        <w:t>、联系人、联系电话或电子邮箱</w:t>
      </w:r>
      <w:r>
        <w:rPr>
          <w:rFonts w:hint="eastAsia" w:ascii="仿宋" w:hAnsi="仿宋" w:eastAsia="仿宋" w:cs="仿宋"/>
          <w:color w:val="000000" w:themeColor="text1"/>
          <w:sz w:val="21"/>
          <w:highlight w:val="none"/>
          <w:lang w:eastAsia="zh-CN"/>
          <w14:textFill>
            <w14:solidFill>
              <w14:schemeClr w14:val="tx1"/>
            </w14:solidFill>
          </w14:textFill>
        </w:rPr>
        <w:t>等信息</w:t>
      </w:r>
      <w:r>
        <w:rPr>
          <w:rFonts w:hint="eastAsia" w:ascii="仿宋" w:hAnsi="仿宋" w:eastAsia="仿宋" w:cs="仿宋"/>
          <w:color w:val="000000" w:themeColor="text1"/>
          <w:sz w:val="21"/>
          <w:highlight w:val="none"/>
          <w14:textFill>
            <w14:solidFill>
              <w14:schemeClr w14:val="tx1"/>
            </w14:solidFill>
          </w14:textFill>
        </w:rPr>
        <w:t>的，应当在变更后3日内及时书面通知对方，对方实际收到变更通知前的送达仍为有效送达。</w:t>
      </w:r>
    </w:p>
    <w:p w14:paraId="75B1BE32">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本合同一方给另一方的通知均应采用书面形式，传真或快递送到本合同中规定的对方的地址和办理签收手续。</w:t>
      </w:r>
    </w:p>
    <w:p w14:paraId="6F178C6E">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通知以送达之日或通知书中规定的生效之日起生效，两者中以较迟之日为准。</w:t>
      </w:r>
    </w:p>
    <w:p w14:paraId="02313783">
      <w:pPr>
        <w:numPr>
          <w:ilvl w:val="0"/>
          <w:numId w:val="50"/>
        </w:num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合同未尽事项</w:t>
      </w:r>
    </w:p>
    <w:p w14:paraId="407A5653">
      <w:pPr>
        <w:adjustRightInd w:val="0"/>
        <w:snapToGrid w:val="0"/>
        <w:spacing w:before="0" w:line="400" w:lineRule="exact"/>
        <w:ind w:firstLine="420" w:firstLineChars="200"/>
        <w:jc w:val="left"/>
        <w:rPr>
          <w:rFonts w:hint="eastAsia" w:ascii="仿宋" w:hAnsi="仿宋" w:eastAsia="仿宋" w:cs="仿宋"/>
          <w:bCs/>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14:textFill>
            <w14:solidFill>
              <w14:schemeClr w14:val="tx1"/>
            </w14:solidFill>
          </w14:textFill>
        </w:rPr>
        <w:t>2</w:t>
      </w:r>
      <w:r>
        <w:rPr>
          <w:rFonts w:hint="eastAsia" w:ascii="仿宋" w:hAnsi="仿宋" w:eastAsia="仿宋" w:cs="仿宋"/>
          <w:bCs/>
          <w:color w:val="000000" w:themeColor="text1"/>
          <w:szCs w:val="21"/>
          <w:highlight w:val="none"/>
          <w:lang w:val="en-US" w:eastAsia="zh-CN"/>
          <w14:textFill>
            <w14:solidFill>
              <w14:schemeClr w14:val="tx1"/>
            </w14:solidFill>
          </w14:textFill>
        </w:rPr>
        <w:t>3</w:t>
      </w:r>
      <w:r>
        <w:rPr>
          <w:rFonts w:hint="eastAsia" w:ascii="仿宋" w:hAnsi="仿宋" w:eastAsia="仿宋" w:cs="仿宋"/>
          <w:bCs/>
          <w:color w:val="000000" w:themeColor="text1"/>
          <w:szCs w:val="21"/>
          <w:highlight w:val="none"/>
          <w14:textFill>
            <w14:solidFill>
              <w14:schemeClr w14:val="tx1"/>
            </w14:solidFill>
          </w14:textFill>
        </w:rPr>
        <w:t>.1合同未尽事项见</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w:t>
      </w:r>
    </w:p>
    <w:p w14:paraId="508116E4">
      <w:pPr>
        <w:adjustRightInd w:val="0"/>
        <w:snapToGrid w:val="0"/>
        <w:spacing w:line="400" w:lineRule="exact"/>
        <w:ind w:firstLine="0" w:firstLineChars="0"/>
        <w:jc w:val="left"/>
        <w:rPr>
          <w:rFonts w:hint="eastAsia" w:ascii="仿宋" w:hAnsi="仿宋" w:eastAsia="仿宋" w:cs="仿宋"/>
          <w:color w:val="000000" w:themeColor="text1"/>
          <w:sz w:val="28"/>
          <w:szCs w:val="28"/>
          <w:highlight w:val="none"/>
          <w14:textFill>
            <w14:solidFill>
              <w14:schemeClr w14:val="tx1"/>
            </w14:solidFill>
          </w14:textFill>
        </w:rPr>
      </w:pPr>
      <w:r>
        <w:rPr>
          <w:rFonts w:hint="eastAsia" w:ascii="仿宋" w:hAnsi="仿宋" w:eastAsia="仿宋" w:cs="仿宋"/>
          <w:bCs/>
          <w:color w:val="000000" w:themeColor="text1"/>
          <w:szCs w:val="21"/>
          <w:highlight w:val="none"/>
          <w:lang w:val="en-US" w:eastAsia="zh-CN"/>
          <w14:textFill>
            <w14:solidFill>
              <w14:schemeClr w14:val="tx1"/>
            </w14:solidFill>
          </w14:textFill>
        </w:rPr>
        <w:t xml:space="preserve">    23.2 合同附件与合同正文具有同等的法律效力。</w:t>
      </w:r>
      <w:bookmarkStart w:id="71" w:name="_Toc20313"/>
    </w:p>
    <w:p w14:paraId="37FDB8D5">
      <w:pPr>
        <w:adjustRightInd w:val="0"/>
        <w:snapToGrid w:val="0"/>
        <w:jc w:val="center"/>
        <w:rPr>
          <w:rFonts w:hint="eastAsia" w:ascii="仿宋" w:hAnsi="仿宋" w:eastAsia="仿宋" w:cs="仿宋"/>
          <w:b w:val="0"/>
          <w:bCs w:val="0"/>
          <w:color w:val="000000" w:themeColor="text1"/>
          <w:sz w:val="28"/>
          <w:szCs w:val="28"/>
          <w:highlight w:val="none"/>
          <w14:textFill>
            <w14:solidFill>
              <w14:schemeClr w14:val="tx1"/>
            </w14:solidFill>
          </w14:textFill>
        </w:rPr>
      </w:pPr>
      <w:r>
        <w:rPr>
          <w:rFonts w:hint="eastAsia" w:ascii="仿宋" w:hAnsi="仿宋" w:eastAsia="仿宋" w:cs="仿宋"/>
          <w:b w:val="0"/>
          <w:bCs w:val="0"/>
          <w:color w:val="000000" w:themeColor="text1"/>
          <w:sz w:val="28"/>
          <w:szCs w:val="28"/>
          <w:highlight w:val="none"/>
          <w14:textFill>
            <w14:solidFill>
              <w14:schemeClr w14:val="tx1"/>
            </w14:solidFill>
          </w14:textFill>
        </w:rPr>
        <w:br w:type="page"/>
      </w:r>
    </w:p>
    <w:p w14:paraId="75BAD000">
      <w:pPr>
        <w:pStyle w:val="5"/>
        <w:adjustRightInd w:val="0"/>
        <w:snapToGrid w:val="0"/>
        <w:jc w:val="center"/>
        <w:rPr>
          <w:rFonts w:hint="eastAsia" w:ascii="仿宋" w:hAnsi="仿宋" w:eastAsia="仿宋" w:cs="仿宋"/>
          <w:b w:val="0"/>
          <w:bCs w:val="0"/>
          <w:color w:val="000000" w:themeColor="text1"/>
          <w:sz w:val="28"/>
          <w:szCs w:val="28"/>
          <w:highlight w:val="none"/>
          <w14:textFill>
            <w14:solidFill>
              <w14:schemeClr w14:val="tx1"/>
            </w14:solidFill>
          </w14:textFill>
        </w:rPr>
      </w:pPr>
      <w:r>
        <w:rPr>
          <w:rFonts w:hint="eastAsia" w:ascii="仿宋" w:hAnsi="仿宋" w:eastAsia="仿宋" w:cs="仿宋"/>
          <w:b w:val="0"/>
          <w:bCs w:val="0"/>
          <w:color w:val="000000" w:themeColor="text1"/>
          <w:sz w:val="28"/>
          <w:szCs w:val="28"/>
          <w:highlight w:val="none"/>
          <w14:textFill>
            <w14:solidFill>
              <w14:schemeClr w14:val="tx1"/>
            </w14:solidFill>
          </w14:textFill>
        </w:rPr>
        <w:t>第三节 政府采购合同专用条款</w:t>
      </w:r>
      <w:bookmarkEnd w:id="71"/>
    </w:p>
    <w:tbl>
      <w:tblPr>
        <w:tblStyle w:val="60"/>
        <w:tblW w:w="895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90"/>
        <w:gridCol w:w="1832"/>
        <w:gridCol w:w="5437"/>
      </w:tblGrid>
      <w:tr w14:paraId="78C516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1690" w:type="dxa"/>
            <w:vAlign w:val="center"/>
          </w:tcPr>
          <w:p w14:paraId="34FC7B09">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52516383">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第1.2（</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）项</w:t>
            </w:r>
          </w:p>
        </w:tc>
        <w:tc>
          <w:tcPr>
            <w:tcW w:w="1832" w:type="dxa"/>
            <w:vAlign w:val="center"/>
          </w:tcPr>
          <w:p w14:paraId="5DEFB52F">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联合体具体要求</w:t>
            </w:r>
          </w:p>
        </w:tc>
        <w:tc>
          <w:tcPr>
            <w:tcW w:w="5437" w:type="dxa"/>
            <w:vAlign w:val="center"/>
          </w:tcPr>
          <w:p w14:paraId="3DDD19AB">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详见联合体协议</w:t>
            </w:r>
          </w:p>
        </w:tc>
      </w:tr>
      <w:tr w14:paraId="512869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5" w:hRule="atLeast"/>
        </w:trPr>
        <w:tc>
          <w:tcPr>
            <w:tcW w:w="1690" w:type="dxa"/>
            <w:vAlign w:val="center"/>
          </w:tcPr>
          <w:p w14:paraId="2DBC5DB9">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50599810">
            <w:pPr>
              <w:adjustRightInd w:val="0"/>
              <w:snapToGrid w:val="0"/>
              <w:jc w:val="cente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第1.2（</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）项</w:t>
            </w:r>
          </w:p>
        </w:tc>
        <w:tc>
          <w:tcPr>
            <w:tcW w:w="1832" w:type="dxa"/>
            <w:vAlign w:val="center"/>
          </w:tcPr>
          <w:p w14:paraId="19F57D8E">
            <w:pPr>
              <w:adjustRightInd w:val="0"/>
              <w:snapToGrid w:val="0"/>
              <w:jc w:val="left"/>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其他术语解释</w:t>
            </w:r>
          </w:p>
        </w:tc>
        <w:tc>
          <w:tcPr>
            <w:tcW w:w="5437" w:type="dxa"/>
            <w:vAlign w:val="center"/>
          </w:tcPr>
          <w:p w14:paraId="03C1AC33">
            <w:pPr>
              <w:adjustRightInd w:val="0"/>
              <w:snapToGrid w:val="0"/>
              <w:jc w:val="left"/>
              <w:rPr>
                <w:rFonts w:hint="default"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w:t>
            </w:r>
          </w:p>
        </w:tc>
      </w:tr>
      <w:tr w14:paraId="4DED20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6" w:hRule="atLeast"/>
        </w:trPr>
        <w:tc>
          <w:tcPr>
            <w:tcW w:w="1690" w:type="dxa"/>
            <w:vAlign w:val="center"/>
          </w:tcPr>
          <w:p w14:paraId="284B443F">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1D2378B8">
            <w:pPr>
              <w:adjustRightInd w:val="0"/>
              <w:snapToGrid w:val="0"/>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4.4款</w:t>
            </w:r>
          </w:p>
        </w:tc>
        <w:tc>
          <w:tcPr>
            <w:tcW w:w="1832" w:type="dxa"/>
            <w:vAlign w:val="center"/>
          </w:tcPr>
          <w:p w14:paraId="3CBDEF81">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履约验收中甲方提出异议或作出说明的期限</w:t>
            </w:r>
          </w:p>
        </w:tc>
        <w:tc>
          <w:tcPr>
            <w:tcW w:w="5437" w:type="dxa"/>
            <w:vAlign w:val="center"/>
          </w:tcPr>
          <w:p w14:paraId="4FD4A98E">
            <w:pPr>
              <w:adjustRightInd w:val="0"/>
              <w:snapToGrid w:val="0"/>
              <w:jc w:val="left"/>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15个工作日</w:t>
            </w:r>
          </w:p>
        </w:tc>
      </w:tr>
      <w:tr w14:paraId="71CCEB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1690" w:type="dxa"/>
            <w:vAlign w:val="center"/>
          </w:tcPr>
          <w:p w14:paraId="11B0F166">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47570094">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4.6款</w:t>
            </w:r>
          </w:p>
        </w:tc>
        <w:tc>
          <w:tcPr>
            <w:tcW w:w="1832" w:type="dxa"/>
            <w:vAlign w:val="center"/>
          </w:tcPr>
          <w:p w14:paraId="32EA8CAC">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约定甲方承担的其他义务和责任</w:t>
            </w:r>
          </w:p>
        </w:tc>
        <w:tc>
          <w:tcPr>
            <w:tcW w:w="5437" w:type="dxa"/>
            <w:vAlign w:val="center"/>
          </w:tcPr>
          <w:p w14:paraId="5FF13A70">
            <w:pPr>
              <w:adjustRightInd w:val="0"/>
              <w:snapToGrid w:val="0"/>
              <w:jc w:val="left"/>
              <w:rPr>
                <w:rFonts w:hint="default"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w:t>
            </w:r>
          </w:p>
        </w:tc>
      </w:tr>
      <w:tr w14:paraId="27B044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1690" w:type="dxa"/>
            <w:vAlign w:val="center"/>
          </w:tcPr>
          <w:p w14:paraId="584D533E">
            <w:pPr>
              <w:adjustRightInd w:val="0"/>
              <w:snapToGrid w:val="0"/>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第二节</w:t>
            </w:r>
          </w:p>
          <w:p w14:paraId="14EE3829">
            <w:pPr>
              <w:snapToGrid w:val="0"/>
              <w:jc w:val="center"/>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5.4款</w:t>
            </w:r>
          </w:p>
        </w:tc>
        <w:tc>
          <w:tcPr>
            <w:tcW w:w="1832" w:type="dxa"/>
            <w:vAlign w:val="center"/>
          </w:tcPr>
          <w:p w14:paraId="4D70A4B7">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约定乙方承担的其他义务和责任</w:t>
            </w:r>
          </w:p>
        </w:tc>
        <w:tc>
          <w:tcPr>
            <w:tcW w:w="5437" w:type="dxa"/>
            <w:vAlign w:val="center"/>
          </w:tcPr>
          <w:p w14:paraId="1C6BC347">
            <w:pPr>
              <w:adjustRightInd w:val="0"/>
              <w:snapToGrid w:val="0"/>
              <w:jc w:val="left"/>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pPr>
          </w:p>
        </w:tc>
      </w:tr>
      <w:tr w14:paraId="347AC3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1690" w:type="dxa"/>
            <w:vAlign w:val="center"/>
          </w:tcPr>
          <w:p w14:paraId="74265A62">
            <w:pPr>
              <w:adjustRightInd w:val="0"/>
              <w:snapToGrid w:val="0"/>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第二节</w:t>
            </w:r>
          </w:p>
          <w:p w14:paraId="36522E9D">
            <w:pPr>
              <w:snapToGrid w:val="0"/>
              <w:jc w:val="center"/>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6.1款</w:t>
            </w:r>
          </w:p>
        </w:tc>
        <w:tc>
          <w:tcPr>
            <w:tcW w:w="1832" w:type="dxa"/>
            <w:vAlign w:val="center"/>
          </w:tcPr>
          <w:p w14:paraId="02CF06D0">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履行合同义务的顺序</w:t>
            </w:r>
          </w:p>
        </w:tc>
        <w:tc>
          <w:tcPr>
            <w:tcW w:w="5437" w:type="dxa"/>
            <w:vAlign w:val="center"/>
          </w:tcPr>
          <w:p w14:paraId="5B4A8C0B">
            <w:pPr>
              <w:adjustRightInd w:val="0"/>
              <w:snapToGrid w:val="0"/>
              <w:jc w:val="left"/>
              <w:rPr>
                <w:rFonts w:hint="default" w:ascii="仿宋" w:hAnsi="仿宋" w:eastAsia="仿宋" w:cs="仿宋"/>
                <w:color w:val="000000" w:themeColor="text1"/>
                <w:kern w:val="2"/>
                <w:sz w:val="21"/>
                <w:szCs w:val="21"/>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1"/>
                <w:szCs w:val="21"/>
                <w:highlight w:val="none"/>
                <w:lang w:val="en-US" w:eastAsia="zh-CN" w:bidi="ar-SA"/>
                <w14:textFill>
                  <w14:solidFill>
                    <w14:schemeClr w14:val="tx1"/>
                  </w14:solidFill>
                </w14:textFill>
              </w:rPr>
              <w:t>/</w:t>
            </w:r>
          </w:p>
        </w:tc>
      </w:tr>
      <w:tr w14:paraId="1AED53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7" w:hRule="atLeast"/>
        </w:trPr>
        <w:tc>
          <w:tcPr>
            <w:tcW w:w="1690" w:type="dxa"/>
            <w:vMerge w:val="restart"/>
            <w:vAlign w:val="center"/>
          </w:tcPr>
          <w:p w14:paraId="64EDD686">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31A6E721">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款</w:t>
            </w:r>
          </w:p>
        </w:tc>
        <w:tc>
          <w:tcPr>
            <w:tcW w:w="1832" w:type="dxa"/>
            <w:vAlign w:val="center"/>
          </w:tcPr>
          <w:p w14:paraId="5D08D8A3">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包装</w:t>
            </w:r>
            <w:r>
              <w:rPr>
                <w:rFonts w:hint="eastAsia" w:ascii="仿宋" w:hAnsi="仿宋" w:eastAsia="仿宋" w:cs="仿宋"/>
                <w:color w:val="000000" w:themeColor="text1"/>
                <w:szCs w:val="21"/>
                <w:highlight w:val="none"/>
                <w:lang w:eastAsia="zh-CN"/>
                <w14:textFill>
                  <w14:solidFill>
                    <w14:schemeClr w14:val="tx1"/>
                  </w14:solidFill>
                </w14:textFill>
              </w:rPr>
              <w:t>特殊要求</w:t>
            </w:r>
          </w:p>
        </w:tc>
        <w:tc>
          <w:tcPr>
            <w:tcW w:w="5437" w:type="dxa"/>
            <w:vAlign w:val="center"/>
          </w:tcPr>
          <w:p w14:paraId="033B861E">
            <w:pPr>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w:t>
            </w:r>
          </w:p>
        </w:tc>
      </w:tr>
      <w:tr w14:paraId="484A4D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7" w:hRule="atLeast"/>
        </w:trPr>
        <w:tc>
          <w:tcPr>
            <w:tcW w:w="1690" w:type="dxa"/>
            <w:vMerge w:val="continue"/>
            <w:vAlign w:val="center"/>
          </w:tcPr>
          <w:p w14:paraId="6B07A494">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p>
        </w:tc>
        <w:tc>
          <w:tcPr>
            <w:tcW w:w="1832" w:type="dxa"/>
            <w:vAlign w:val="center"/>
          </w:tcPr>
          <w:p w14:paraId="1C8B8AA9">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指定现场</w:t>
            </w:r>
          </w:p>
        </w:tc>
        <w:tc>
          <w:tcPr>
            <w:tcW w:w="5437" w:type="dxa"/>
            <w:vAlign w:val="center"/>
          </w:tcPr>
          <w:p w14:paraId="681498E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甲方指定地点</w:t>
            </w:r>
          </w:p>
        </w:tc>
      </w:tr>
      <w:tr w14:paraId="534EF7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41" w:hRule="atLeast"/>
        </w:trPr>
        <w:tc>
          <w:tcPr>
            <w:tcW w:w="1690" w:type="dxa"/>
            <w:vAlign w:val="center"/>
          </w:tcPr>
          <w:p w14:paraId="6C40E3FB">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3F6D8F99">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款</w:t>
            </w:r>
          </w:p>
        </w:tc>
        <w:tc>
          <w:tcPr>
            <w:tcW w:w="1832" w:type="dxa"/>
            <w:vAlign w:val="center"/>
          </w:tcPr>
          <w:p w14:paraId="3B0C1B51">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运输特殊要求</w:t>
            </w:r>
          </w:p>
        </w:tc>
        <w:tc>
          <w:tcPr>
            <w:tcW w:w="5437" w:type="dxa"/>
            <w:vAlign w:val="center"/>
          </w:tcPr>
          <w:p w14:paraId="6A0654D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货物或者在途货物或者交付给第一承运人后的货物毁损、灭失的风险由乙方承担一切责任并赔偿甲方损失。</w:t>
            </w:r>
          </w:p>
        </w:tc>
      </w:tr>
      <w:tr w14:paraId="34CAC4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7" w:hRule="atLeast"/>
        </w:trPr>
        <w:tc>
          <w:tcPr>
            <w:tcW w:w="1690" w:type="dxa"/>
            <w:vAlign w:val="center"/>
          </w:tcPr>
          <w:p w14:paraId="1B47C9F4">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639BEF63">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w:t>
            </w:r>
            <w:r>
              <w:rPr>
                <w:rFonts w:hint="eastAsia" w:ascii="仿宋" w:hAnsi="仿宋" w:eastAsia="仿宋" w:cs="仿宋"/>
                <w:color w:val="000000" w:themeColor="text1"/>
                <w:szCs w:val="21"/>
                <w:highlight w:val="none"/>
                <w:lang w:val="en-US" w:eastAsia="zh-CN"/>
                <w14:textFill>
                  <w14:solidFill>
                    <w14:schemeClr w14:val="tx1"/>
                  </w14:solidFill>
                </w14:textFill>
              </w:rPr>
              <w:t>款</w:t>
            </w:r>
          </w:p>
        </w:tc>
        <w:tc>
          <w:tcPr>
            <w:tcW w:w="1832" w:type="dxa"/>
            <w:vAlign w:val="center"/>
          </w:tcPr>
          <w:p w14:paraId="67F22706">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保险要求</w:t>
            </w:r>
          </w:p>
        </w:tc>
        <w:tc>
          <w:tcPr>
            <w:tcW w:w="5437" w:type="dxa"/>
            <w:vAlign w:val="center"/>
          </w:tcPr>
          <w:p w14:paraId="4E2FDE7C">
            <w:pPr>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w:t>
            </w:r>
          </w:p>
        </w:tc>
      </w:tr>
      <w:tr w14:paraId="3DFA97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32" w:hRule="atLeast"/>
        </w:trPr>
        <w:tc>
          <w:tcPr>
            <w:tcW w:w="1690" w:type="dxa"/>
            <w:vAlign w:val="center"/>
          </w:tcPr>
          <w:p w14:paraId="42086207">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1E521647">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.2（1）项</w:t>
            </w:r>
          </w:p>
        </w:tc>
        <w:tc>
          <w:tcPr>
            <w:tcW w:w="1832" w:type="dxa"/>
            <w:vAlign w:val="center"/>
          </w:tcPr>
          <w:p w14:paraId="78B81C14">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质量保证期</w:t>
            </w:r>
          </w:p>
        </w:tc>
        <w:tc>
          <w:tcPr>
            <w:tcW w:w="5437" w:type="dxa"/>
            <w:vAlign w:val="center"/>
          </w:tcPr>
          <w:p w14:paraId="2A5D7A92">
            <w:pPr>
              <w:adjustRightInd w:val="0"/>
              <w:spacing w:line="360" w:lineRule="auto"/>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所有</w:t>
            </w:r>
            <w:r>
              <w:rPr>
                <w:rFonts w:hint="eastAsia" w:ascii="仿宋" w:hAnsi="仿宋" w:eastAsia="仿宋" w:cs="仿宋"/>
                <w:color w:val="000000" w:themeColor="text1"/>
                <w:sz w:val="24"/>
                <w:szCs w:val="24"/>
                <w:highlight w:val="none"/>
                <w:lang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的质量保证期不少于</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年（质保期限自所有</w:t>
            </w:r>
            <w:r>
              <w:rPr>
                <w:rFonts w:hint="eastAsia" w:ascii="仿宋" w:hAnsi="仿宋" w:eastAsia="仿宋" w:cs="仿宋"/>
                <w:color w:val="000000" w:themeColor="text1"/>
                <w:sz w:val="24"/>
                <w:szCs w:val="24"/>
                <w:highlight w:val="none"/>
                <w:lang w:eastAsia="zh-CN"/>
                <w14:textFill>
                  <w14:solidFill>
                    <w14:schemeClr w14:val="tx1"/>
                  </w14:solidFill>
                </w14:textFill>
              </w:rPr>
              <w:t>产品</w:t>
            </w:r>
            <w:r>
              <w:rPr>
                <w:rFonts w:hint="eastAsia" w:ascii="仿宋" w:hAnsi="仿宋" w:eastAsia="仿宋" w:cs="仿宋"/>
                <w:color w:val="000000" w:themeColor="text1"/>
                <w:sz w:val="24"/>
                <w:szCs w:val="24"/>
                <w:highlight w:val="none"/>
                <w14:textFill>
                  <w14:solidFill>
                    <w14:schemeClr w14:val="tx1"/>
                  </w14:solidFill>
                </w14:textFill>
              </w:rPr>
              <w:t>安装调试到位并通过验收合格之日起开始计算），在此保证期内，如在正常使用过程中出现的质量问题，供应商须负责维修或调换，相关费用包含在投标总价内。</w:t>
            </w:r>
          </w:p>
        </w:tc>
      </w:tr>
      <w:tr w14:paraId="39A2AA9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259" w:hRule="atLeast"/>
        </w:trPr>
        <w:tc>
          <w:tcPr>
            <w:tcW w:w="1690" w:type="dxa"/>
            <w:vAlign w:val="center"/>
          </w:tcPr>
          <w:p w14:paraId="003271EE">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197ACF99">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8</w:t>
            </w:r>
            <w:r>
              <w:rPr>
                <w:rFonts w:hint="eastAsia" w:ascii="仿宋" w:hAnsi="仿宋" w:eastAsia="仿宋" w:cs="仿宋"/>
                <w:color w:val="000000" w:themeColor="text1"/>
                <w:szCs w:val="21"/>
                <w:highlight w:val="none"/>
                <w14:textFill>
                  <w14:solidFill>
                    <w14:schemeClr w14:val="tx1"/>
                  </w14:solidFill>
                </w14:textFill>
              </w:rPr>
              <w:t>.2（3）项</w:t>
            </w:r>
          </w:p>
        </w:tc>
        <w:tc>
          <w:tcPr>
            <w:tcW w:w="1832" w:type="dxa"/>
            <w:vAlign w:val="center"/>
          </w:tcPr>
          <w:p w14:paraId="66933431">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货物质量缺陷</w:t>
            </w:r>
          </w:p>
          <w:p w14:paraId="268C8498">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响应时间</w:t>
            </w:r>
          </w:p>
        </w:tc>
        <w:tc>
          <w:tcPr>
            <w:tcW w:w="5437" w:type="dxa"/>
            <w:vAlign w:val="center"/>
          </w:tcPr>
          <w:p w14:paraId="381E63EE">
            <w:pPr>
              <w:pStyle w:val="56"/>
              <w:snapToGrid w:val="0"/>
              <w:spacing w:before="0" w:beforeAutospacing="0" w:after="0" w:afterAutospacing="0" w:line="360" w:lineRule="auto"/>
              <w:ind w:firstLine="240" w:firstLineChars="10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合同货物出现故障后，中标人接到采购人通知应在不超过1小时内做出响应，2小时内赶到现场，</w:t>
            </w:r>
            <w:r>
              <w:rPr>
                <w:rFonts w:hint="eastAsia" w:ascii="仿宋" w:hAnsi="仿宋" w:eastAsia="仿宋" w:cs="仿宋"/>
                <w:color w:val="000000" w:themeColor="text1"/>
                <w:highlight w:val="none"/>
                <w:lang w:val="en-US" w:eastAsia="zh-CN"/>
                <w14:textFill>
                  <w14:solidFill>
                    <w14:schemeClr w14:val="tx1"/>
                  </w14:solidFill>
                </w14:textFill>
              </w:rPr>
              <w:t>赶到现场后</w:t>
            </w:r>
            <w:r>
              <w:rPr>
                <w:rFonts w:hint="eastAsia" w:ascii="仿宋" w:hAnsi="仿宋" w:eastAsia="仿宋" w:cs="仿宋"/>
                <w:color w:val="000000" w:themeColor="text1"/>
                <w:highlight w:val="none"/>
                <w14:textFill>
                  <w14:solidFill>
                    <w14:schemeClr w14:val="tx1"/>
                  </w14:solidFill>
                </w14:textFill>
              </w:rPr>
              <w:t>1小时内解决问题。故障排除后中标人应出具书面故障诊断报告备案。质保期外响应时间同质保期内。出现故障后，中标人如未按上述要求进行响应，采购人可以采取必要的补救措施，由此产生的风险和费用由中标人承担。</w:t>
            </w:r>
          </w:p>
        </w:tc>
      </w:tr>
      <w:tr w14:paraId="20BE07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1690" w:type="dxa"/>
            <w:vAlign w:val="center"/>
          </w:tcPr>
          <w:p w14:paraId="3127B624">
            <w:pPr>
              <w:snapToGrid w:val="0"/>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第二节</w:t>
            </w:r>
          </w:p>
          <w:p w14:paraId="2CB7D89F">
            <w:pPr>
              <w:pStyle w:val="71"/>
              <w:ind w:firstLine="0" w:firstLineChars="0"/>
              <w:jc w:val="center"/>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第11.1款</w:t>
            </w:r>
          </w:p>
        </w:tc>
        <w:tc>
          <w:tcPr>
            <w:tcW w:w="1832" w:type="dxa"/>
            <w:vAlign w:val="center"/>
          </w:tcPr>
          <w:p w14:paraId="63BF45AC">
            <w:pPr>
              <w:adjustRightInd w:val="0"/>
              <w:snapToGrid w:val="0"/>
              <w:jc w:val="both"/>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其他应当保密的信息</w:t>
            </w:r>
          </w:p>
        </w:tc>
        <w:tc>
          <w:tcPr>
            <w:tcW w:w="5437" w:type="dxa"/>
            <w:vAlign w:val="center"/>
          </w:tcPr>
          <w:p w14:paraId="3FCEC603">
            <w:pPr>
              <w:adjustRightInd w:val="0"/>
              <w:snapToGrid w:val="0"/>
              <w:jc w:val="left"/>
              <w:rPr>
                <w:rFonts w:hint="default"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w:t>
            </w:r>
          </w:p>
        </w:tc>
      </w:tr>
      <w:tr w14:paraId="6808FDA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92" w:hRule="atLeast"/>
        </w:trPr>
        <w:tc>
          <w:tcPr>
            <w:tcW w:w="1690" w:type="dxa"/>
            <w:vAlign w:val="center"/>
          </w:tcPr>
          <w:p w14:paraId="7569F23B">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09B9DEE8">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.2款</w:t>
            </w:r>
          </w:p>
        </w:tc>
        <w:tc>
          <w:tcPr>
            <w:tcW w:w="1832" w:type="dxa"/>
            <w:vAlign w:val="center"/>
          </w:tcPr>
          <w:p w14:paraId="4B4B6B01">
            <w:pPr>
              <w:adjustRightInd w:val="0"/>
              <w:snapToGrid w:val="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合同价款支付</w:t>
            </w:r>
            <w:r>
              <w:rPr>
                <w:rFonts w:hint="eastAsia" w:ascii="仿宋" w:hAnsi="仿宋" w:eastAsia="仿宋" w:cs="仿宋"/>
                <w:color w:val="000000" w:themeColor="text1"/>
                <w:szCs w:val="21"/>
                <w:highlight w:val="none"/>
                <w:lang w:eastAsia="zh-CN"/>
                <w14:textFill>
                  <w14:solidFill>
                    <w14:schemeClr w14:val="tx1"/>
                  </w14:solidFill>
                </w14:textFill>
              </w:rPr>
              <w:t>时间</w:t>
            </w:r>
          </w:p>
        </w:tc>
        <w:tc>
          <w:tcPr>
            <w:tcW w:w="5437" w:type="dxa"/>
            <w:vAlign w:val="center"/>
          </w:tcPr>
          <w:p w14:paraId="3CE095D6">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1.合同签订生效并具备实施条件，且采购人完成财政资金审批手续后【7】个工作日内，采购人向中标人支付合同总价款【40%】的预付款；</w:t>
            </w:r>
            <w:r>
              <w:rPr>
                <w:rFonts w:hint="eastAsia" w:ascii="仿宋" w:hAnsi="仿宋" w:eastAsia="仿宋" w:cs="仿宋"/>
                <w:color w:val="000000" w:themeColor="text1"/>
                <w:kern w:val="0"/>
                <w:sz w:val="24"/>
                <w:szCs w:val="24"/>
                <w:highlight w:val="none"/>
                <w14:textFill>
                  <w14:solidFill>
                    <w14:schemeClr w14:val="tx1"/>
                  </w14:solidFill>
                </w14:textFill>
              </w:rPr>
              <w:t>同时中标人</w:t>
            </w:r>
            <w:r>
              <w:rPr>
                <w:rFonts w:hint="eastAsia" w:ascii="Calibri" w:hAnsi="Calibri" w:eastAsia="仿宋" w:cs="宋体"/>
                <w:color w:val="000000" w:themeColor="text1"/>
                <w:sz w:val="24"/>
                <w:highlight w:val="none"/>
                <w14:textFill>
                  <w14:solidFill>
                    <w14:schemeClr w14:val="tx1"/>
                  </w14:solidFill>
                </w14:textFill>
              </w:rPr>
              <w:t>缴纳合同总价1%的履约保证金。</w:t>
            </w:r>
          </w:p>
          <w:p w14:paraId="18F7D9AA">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备注：签订合同时，中标人明确表示无需预付款或者主动要求降低预付款比例的，采购人可不适用前述规定。</w:t>
            </w:r>
          </w:p>
          <w:p w14:paraId="176DA02E">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2.</w:t>
            </w:r>
            <w:r>
              <w:rPr>
                <w:rFonts w:hint="eastAsia" w:ascii="仿宋" w:hAnsi="仿宋" w:eastAsia="仿宋" w:cs="仿宋"/>
                <w:color w:val="000000" w:themeColor="text1"/>
                <w:kern w:val="0"/>
                <w:sz w:val="24"/>
                <w:szCs w:val="24"/>
                <w:highlight w:val="none"/>
                <w14:textFill>
                  <w14:solidFill>
                    <w14:schemeClr w14:val="tx1"/>
                  </w14:solidFill>
                </w14:textFill>
              </w:rPr>
              <w:t>到货安装完毕，</w:t>
            </w:r>
            <w:r>
              <w:rPr>
                <w:rFonts w:hint="eastAsia" w:ascii="仿宋" w:hAnsi="仿宋" w:eastAsia="仿宋" w:cs="仿宋"/>
                <w:color w:val="000000" w:themeColor="text1"/>
                <w:kern w:val="0"/>
                <w:sz w:val="24"/>
                <w:szCs w:val="24"/>
                <w:highlight w:val="none"/>
                <w:lang w:val="zh-CN"/>
                <w14:textFill>
                  <w14:solidFill>
                    <w14:schemeClr w14:val="tx1"/>
                  </w14:solidFill>
                </w14:textFill>
              </w:rPr>
              <w:t>采购人</w:t>
            </w:r>
            <w:r>
              <w:rPr>
                <w:rFonts w:hint="eastAsia" w:ascii="仿宋" w:hAnsi="仿宋" w:eastAsia="仿宋" w:cs="仿宋"/>
                <w:color w:val="000000" w:themeColor="text1"/>
                <w:kern w:val="0"/>
                <w:sz w:val="24"/>
                <w:szCs w:val="24"/>
                <w:highlight w:val="none"/>
                <w14:textFill>
                  <w14:solidFill>
                    <w14:schemeClr w14:val="tx1"/>
                  </w14:solidFill>
                </w14:textFill>
              </w:rPr>
              <w:t>确认具备使用条件，</w:t>
            </w:r>
            <w:r>
              <w:rPr>
                <w:rFonts w:hint="eastAsia" w:ascii="仿宋" w:hAnsi="仿宋" w:eastAsia="仿宋" w:cs="仿宋"/>
                <w:color w:val="000000" w:themeColor="text1"/>
                <w:kern w:val="0"/>
                <w:sz w:val="24"/>
                <w:szCs w:val="24"/>
                <w:highlight w:val="none"/>
                <w:lang w:val="zh-CN"/>
                <w14:textFill>
                  <w14:solidFill>
                    <w14:schemeClr w14:val="tx1"/>
                  </w14:solidFill>
                </w14:textFill>
              </w:rPr>
              <w:t>且</w:t>
            </w:r>
            <w:r>
              <w:rPr>
                <w:rFonts w:hint="eastAsia" w:ascii="仿宋" w:hAnsi="仿宋" w:eastAsia="仿宋" w:cs="仿宋"/>
                <w:color w:val="000000" w:themeColor="text1"/>
                <w:kern w:val="0"/>
                <w:sz w:val="24"/>
                <w:szCs w:val="24"/>
                <w:highlight w:val="none"/>
                <w14:textFill>
                  <w14:solidFill>
                    <w14:schemeClr w14:val="tx1"/>
                  </w14:solidFill>
                </w14:textFill>
              </w:rPr>
              <w:t>采购人</w:t>
            </w:r>
            <w:r>
              <w:rPr>
                <w:rFonts w:hint="eastAsia" w:ascii="仿宋" w:hAnsi="仿宋" w:eastAsia="仿宋" w:cs="仿宋"/>
                <w:color w:val="000000" w:themeColor="text1"/>
                <w:kern w:val="0"/>
                <w:sz w:val="24"/>
                <w:szCs w:val="24"/>
                <w:highlight w:val="none"/>
                <w:lang w:val="zh-CN"/>
                <w14:textFill>
                  <w14:solidFill>
                    <w14:schemeClr w14:val="tx1"/>
                  </w14:solidFill>
                </w14:textFill>
              </w:rPr>
              <w:t>完成财政资金审批手续，</w:t>
            </w:r>
            <w:r>
              <w:rPr>
                <w:rFonts w:hint="eastAsia" w:ascii="仿宋" w:hAnsi="仿宋" w:eastAsia="仿宋" w:cs="仿宋"/>
                <w:color w:val="000000" w:themeColor="text1"/>
                <w:kern w:val="0"/>
                <w:sz w:val="24"/>
                <w:szCs w:val="24"/>
                <w:highlight w:val="none"/>
                <w14:textFill>
                  <w14:solidFill>
                    <w14:schemeClr w14:val="tx1"/>
                  </w14:solidFill>
                </w14:textFill>
              </w:rPr>
              <w:t>中标人</w:t>
            </w:r>
            <w:r>
              <w:rPr>
                <w:rFonts w:hint="eastAsia" w:ascii="仿宋" w:hAnsi="仿宋" w:eastAsia="仿宋" w:cs="仿宋"/>
                <w:color w:val="000000" w:themeColor="text1"/>
                <w:kern w:val="0"/>
                <w:sz w:val="24"/>
                <w:szCs w:val="24"/>
                <w:highlight w:val="none"/>
                <w:lang w:val="zh-CN"/>
                <w14:textFill>
                  <w14:solidFill>
                    <w14:schemeClr w14:val="tx1"/>
                  </w14:solidFill>
                </w14:textFill>
              </w:rPr>
              <w:t>提供发票后【</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15</w:t>
            </w:r>
            <w:r>
              <w:rPr>
                <w:rFonts w:hint="eastAsia" w:ascii="仿宋" w:hAnsi="仿宋" w:eastAsia="仿宋" w:cs="仿宋"/>
                <w:color w:val="000000" w:themeColor="text1"/>
                <w:kern w:val="0"/>
                <w:sz w:val="24"/>
                <w:szCs w:val="24"/>
                <w:highlight w:val="none"/>
                <w:lang w:val="zh-CN"/>
                <w14:textFill>
                  <w14:solidFill>
                    <w14:schemeClr w14:val="tx1"/>
                  </w14:solidFill>
                </w14:textFill>
              </w:rPr>
              <w:t>】个工作日内，支付合同总价款的【</w:t>
            </w:r>
            <w:r>
              <w:rPr>
                <w:rFonts w:hint="eastAsia" w:ascii="仿宋" w:hAnsi="仿宋" w:eastAsia="仿宋" w:cs="仿宋"/>
                <w:color w:val="000000" w:themeColor="text1"/>
                <w:kern w:val="0"/>
                <w:sz w:val="24"/>
                <w:szCs w:val="24"/>
                <w:highlight w:val="none"/>
                <w14:textFill>
                  <w14:solidFill>
                    <w14:schemeClr w14:val="tx1"/>
                  </w14:solidFill>
                </w14:textFill>
              </w:rPr>
              <w:t>30</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76D95171">
            <w:pPr>
              <w:autoSpaceDE w:val="0"/>
              <w:autoSpaceDN w:val="0"/>
              <w:adjustRightInd w:val="0"/>
              <w:spacing w:line="360" w:lineRule="auto"/>
              <w:ind w:firstLine="48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3. </w:t>
            </w:r>
            <w:r>
              <w:rPr>
                <w:rFonts w:hint="eastAsia" w:ascii="仿宋" w:hAnsi="仿宋" w:eastAsia="仿宋" w:cs="仿宋"/>
                <w:color w:val="000000" w:themeColor="text1"/>
                <w:kern w:val="0"/>
                <w:sz w:val="24"/>
                <w:szCs w:val="24"/>
                <w:highlight w:val="none"/>
                <w14:textFill>
                  <w14:solidFill>
                    <w14:schemeClr w14:val="tx1"/>
                  </w14:solidFill>
                </w14:textFill>
              </w:rPr>
              <w:t>项目验收通过后，</w:t>
            </w:r>
            <w:r>
              <w:rPr>
                <w:rFonts w:hint="eastAsia" w:ascii="仿宋" w:hAnsi="仿宋" w:eastAsia="仿宋" w:cs="仿宋"/>
                <w:color w:val="000000" w:themeColor="text1"/>
                <w:kern w:val="0"/>
                <w:sz w:val="24"/>
                <w:szCs w:val="24"/>
                <w:highlight w:val="none"/>
                <w:lang w:val="zh-CN"/>
                <w14:textFill>
                  <w14:solidFill>
                    <w14:schemeClr w14:val="tx1"/>
                  </w14:solidFill>
                </w14:textFill>
              </w:rPr>
              <w:t>且</w:t>
            </w:r>
            <w:r>
              <w:rPr>
                <w:rFonts w:hint="eastAsia" w:ascii="仿宋" w:hAnsi="仿宋" w:eastAsia="仿宋" w:cs="仿宋"/>
                <w:color w:val="000000" w:themeColor="text1"/>
                <w:kern w:val="0"/>
                <w:sz w:val="24"/>
                <w:szCs w:val="24"/>
                <w:highlight w:val="none"/>
                <w14:textFill>
                  <w14:solidFill>
                    <w14:schemeClr w14:val="tx1"/>
                  </w14:solidFill>
                </w14:textFill>
              </w:rPr>
              <w:t>采购人</w:t>
            </w:r>
            <w:r>
              <w:rPr>
                <w:rFonts w:hint="eastAsia" w:ascii="仿宋" w:hAnsi="仿宋" w:eastAsia="仿宋" w:cs="仿宋"/>
                <w:color w:val="000000" w:themeColor="text1"/>
                <w:kern w:val="0"/>
                <w:sz w:val="24"/>
                <w:szCs w:val="24"/>
                <w:highlight w:val="none"/>
                <w:lang w:val="zh-CN"/>
                <w14:textFill>
                  <w14:solidFill>
                    <w14:schemeClr w14:val="tx1"/>
                  </w14:solidFill>
                </w14:textFill>
              </w:rPr>
              <w:t>完成财政资金审批手续，</w:t>
            </w:r>
            <w:r>
              <w:rPr>
                <w:rFonts w:hint="eastAsia" w:ascii="仿宋" w:hAnsi="仿宋" w:eastAsia="仿宋" w:cs="仿宋"/>
                <w:color w:val="000000" w:themeColor="text1"/>
                <w:kern w:val="0"/>
                <w:sz w:val="24"/>
                <w:szCs w:val="24"/>
                <w:highlight w:val="none"/>
                <w14:textFill>
                  <w14:solidFill>
                    <w14:schemeClr w14:val="tx1"/>
                  </w14:solidFill>
                </w14:textFill>
              </w:rPr>
              <w:t>中标人</w:t>
            </w:r>
            <w:r>
              <w:rPr>
                <w:rFonts w:hint="eastAsia" w:ascii="仿宋" w:hAnsi="仿宋" w:eastAsia="仿宋" w:cs="仿宋"/>
                <w:color w:val="000000" w:themeColor="text1"/>
                <w:kern w:val="0"/>
                <w:sz w:val="24"/>
                <w:szCs w:val="24"/>
                <w:highlight w:val="none"/>
                <w:lang w:val="zh-CN"/>
                <w14:textFill>
                  <w14:solidFill>
                    <w14:schemeClr w14:val="tx1"/>
                  </w14:solidFill>
                </w14:textFill>
              </w:rPr>
              <w:t>提供发票后【</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5</w:t>
            </w:r>
            <w:r>
              <w:rPr>
                <w:rFonts w:hint="eastAsia" w:ascii="仿宋" w:hAnsi="仿宋" w:eastAsia="仿宋" w:cs="仿宋"/>
                <w:color w:val="000000" w:themeColor="text1"/>
                <w:kern w:val="0"/>
                <w:sz w:val="24"/>
                <w:szCs w:val="24"/>
                <w:highlight w:val="none"/>
                <w:lang w:val="zh-CN"/>
                <w14:textFill>
                  <w14:solidFill>
                    <w14:schemeClr w14:val="tx1"/>
                  </w14:solidFill>
                </w14:textFill>
              </w:rPr>
              <w:t>】个工作日内，支付</w:t>
            </w:r>
            <w:r>
              <w:rPr>
                <w:rFonts w:hint="eastAsia" w:ascii="仿宋" w:hAnsi="仿宋" w:eastAsia="仿宋" w:cs="仿宋"/>
                <w:color w:val="000000" w:themeColor="text1"/>
                <w:kern w:val="0"/>
                <w:sz w:val="24"/>
                <w:szCs w:val="24"/>
                <w:highlight w:val="none"/>
                <w14:textFill>
                  <w14:solidFill>
                    <w14:schemeClr w14:val="tx1"/>
                  </w14:solidFill>
                </w14:textFill>
              </w:rPr>
              <w:t>至实际合同</w:t>
            </w:r>
            <w:r>
              <w:rPr>
                <w:rFonts w:hint="eastAsia" w:ascii="仿宋" w:hAnsi="仿宋" w:eastAsia="仿宋" w:cs="仿宋"/>
                <w:color w:val="000000" w:themeColor="text1"/>
                <w:kern w:val="0"/>
                <w:sz w:val="24"/>
                <w:szCs w:val="24"/>
                <w:highlight w:val="none"/>
                <w:lang w:val="zh-CN"/>
                <w14:textFill>
                  <w14:solidFill>
                    <w14:schemeClr w14:val="tx1"/>
                  </w14:solidFill>
                </w14:textFill>
              </w:rPr>
              <w:t>总价款的【</w:t>
            </w:r>
            <w:r>
              <w:rPr>
                <w:rFonts w:hint="eastAsia" w:ascii="仿宋" w:hAnsi="仿宋" w:eastAsia="仿宋" w:cs="仿宋"/>
                <w:color w:val="000000" w:themeColor="text1"/>
                <w:kern w:val="0"/>
                <w:sz w:val="24"/>
                <w:szCs w:val="24"/>
                <w:highlight w:val="none"/>
                <w14:textFill>
                  <w14:solidFill>
                    <w14:schemeClr w14:val="tx1"/>
                  </w14:solidFill>
                </w14:textFill>
              </w:rPr>
              <w:t>100</w:t>
            </w:r>
            <w:r>
              <w:rPr>
                <w:rFonts w:hint="eastAsia" w:ascii="仿宋" w:hAnsi="仿宋" w:eastAsia="仿宋" w:cs="仿宋"/>
                <w:color w:val="000000" w:themeColor="text1"/>
                <w:kern w:val="0"/>
                <w:sz w:val="24"/>
                <w:szCs w:val="24"/>
                <w:highlight w:val="none"/>
                <w:lang w:val="zh-CN"/>
                <w14:textFill>
                  <w14:solidFill>
                    <w14:schemeClr w14:val="tx1"/>
                  </w14:solidFill>
                </w14:textFill>
              </w:rPr>
              <w:t>%】；</w:t>
            </w:r>
          </w:p>
          <w:p w14:paraId="7BE8EAF6">
            <w:pPr>
              <w:autoSpaceDE w:val="0"/>
              <w:autoSpaceDN w:val="0"/>
              <w:adjustRightInd w:val="0"/>
              <w:spacing w:line="360" w:lineRule="auto"/>
              <w:ind w:firstLine="48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4 采购人付款前，中标人须提供正规合法的等额发票，否则采购人有权拒绝付款，且不因此承担任何违约责任。</w:t>
            </w:r>
          </w:p>
        </w:tc>
      </w:tr>
      <w:tr w14:paraId="460A848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07" w:hRule="atLeast"/>
        </w:trPr>
        <w:tc>
          <w:tcPr>
            <w:tcW w:w="1690" w:type="dxa"/>
            <w:vAlign w:val="center"/>
          </w:tcPr>
          <w:p w14:paraId="05921EBA">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186D2E4E">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13.2</w:t>
            </w:r>
            <w:r>
              <w:rPr>
                <w:rFonts w:hint="eastAsia" w:ascii="仿宋" w:hAnsi="仿宋" w:eastAsia="仿宋" w:cs="仿宋"/>
                <w:color w:val="000000" w:themeColor="text1"/>
                <w:szCs w:val="21"/>
                <w:highlight w:val="none"/>
                <w14:textFill>
                  <w14:solidFill>
                    <w14:schemeClr w14:val="tx1"/>
                  </w14:solidFill>
                </w14:textFill>
              </w:rPr>
              <w:t>款</w:t>
            </w:r>
          </w:p>
        </w:tc>
        <w:tc>
          <w:tcPr>
            <w:tcW w:w="1832" w:type="dxa"/>
            <w:vAlign w:val="center"/>
          </w:tcPr>
          <w:p w14:paraId="43931A4B">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履约保证金不予退还的情形</w:t>
            </w:r>
          </w:p>
        </w:tc>
        <w:tc>
          <w:tcPr>
            <w:tcW w:w="5437" w:type="dxa"/>
            <w:vAlign w:val="center"/>
          </w:tcPr>
          <w:p w14:paraId="1F21F809">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w:t>
            </w:r>
          </w:p>
        </w:tc>
      </w:tr>
      <w:tr w14:paraId="0E42C1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26" w:hRule="atLeast"/>
        </w:trPr>
        <w:tc>
          <w:tcPr>
            <w:tcW w:w="1690" w:type="dxa"/>
            <w:vAlign w:val="center"/>
          </w:tcPr>
          <w:p w14:paraId="732F4F9F">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0233CF75">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13.3</w:t>
            </w:r>
            <w:r>
              <w:rPr>
                <w:rFonts w:hint="eastAsia" w:ascii="仿宋" w:hAnsi="仿宋" w:eastAsia="仿宋" w:cs="仿宋"/>
                <w:color w:val="000000" w:themeColor="text1"/>
                <w:szCs w:val="21"/>
                <w:highlight w:val="none"/>
                <w14:textFill>
                  <w14:solidFill>
                    <w14:schemeClr w14:val="tx1"/>
                  </w14:solidFill>
                </w14:textFill>
              </w:rPr>
              <w:t>款</w:t>
            </w:r>
          </w:p>
        </w:tc>
        <w:tc>
          <w:tcPr>
            <w:tcW w:w="1832" w:type="dxa"/>
            <w:vAlign w:val="center"/>
          </w:tcPr>
          <w:p w14:paraId="54A46A87">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履约保证金退还时间及</w:t>
            </w:r>
            <w:r>
              <w:rPr>
                <w:rFonts w:hint="eastAsia" w:ascii="仿宋" w:hAnsi="仿宋" w:eastAsia="仿宋" w:cs="仿宋"/>
                <w:color w:val="000000" w:themeColor="text1"/>
                <w:szCs w:val="21"/>
                <w:highlight w:val="none"/>
                <w:lang w:eastAsia="zh-CN"/>
                <w14:textFill>
                  <w14:solidFill>
                    <w14:schemeClr w14:val="tx1"/>
                  </w14:solidFill>
                </w14:textFill>
              </w:rPr>
              <w:t>逾期退还的</w:t>
            </w:r>
            <w:r>
              <w:rPr>
                <w:rFonts w:hint="eastAsia" w:ascii="仿宋" w:hAnsi="仿宋" w:eastAsia="仿宋" w:cs="仿宋"/>
                <w:color w:val="000000" w:themeColor="text1"/>
                <w:szCs w:val="21"/>
                <w:highlight w:val="none"/>
                <w14:textFill>
                  <w14:solidFill>
                    <w14:schemeClr w14:val="tx1"/>
                  </w14:solidFill>
                </w14:textFill>
              </w:rPr>
              <w:t>违约金</w:t>
            </w:r>
          </w:p>
        </w:tc>
        <w:tc>
          <w:tcPr>
            <w:tcW w:w="5437" w:type="dxa"/>
            <w:vAlign w:val="center"/>
          </w:tcPr>
          <w:p w14:paraId="39BECB10">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合</w:t>
            </w:r>
            <w:r>
              <w:rPr>
                <w:rFonts w:hint="eastAsia" w:ascii="仿宋" w:hAnsi="仿宋" w:eastAsia="仿宋" w:cs="仿宋"/>
                <w:color w:val="000000" w:themeColor="text1"/>
                <w:sz w:val="24"/>
                <w:szCs w:val="24"/>
                <w:highlight w:val="none"/>
                <w14:textFill>
                  <w14:solidFill>
                    <w14:schemeClr w14:val="tx1"/>
                  </w14:solidFill>
                </w14:textFill>
              </w:rPr>
              <w:t>同签订生效后7个工作日内，</w:t>
            </w:r>
            <w:r>
              <w:rPr>
                <w:rFonts w:hint="eastAsia" w:ascii="仿宋" w:hAnsi="仿宋" w:eastAsia="仿宋" w:cs="仿宋"/>
                <w:color w:val="000000" w:themeColor="text1"/>
                <w:sz w:val="24"/>
                <w:szCs w:val="24"/>
                <w:highlight w:val="none"/>
                <w:lang w:val="en-US" w:eastAsia="zh-CN"/>
                <w14:textFill>
                  <w14:solidFill>
                    <w14:schemeClr w14:val="tx1"/>
                  </w14:solidFill>
                </w14:textFill>
              </w:rPr>
              <w:t>中标供应商</w:t>
            </w:r>
            <w:r>
              <w:rPr>
                <w:rFonts w:hint="eastAsia" w:ascii="仿宋" w:hAnsi="仿宋" w:eastAsia="仿宋" w:cs="仿宋"/>
                <w:color w:val="000000" w:themeColor="text1"/>
                <w:sz w:val="24"/>
                <w:szCs w:val="24"/>
                <w:highlight w:val="none"/>
                <w14:textFill>
                  <w14:solidFill>
                    <w14:schemeClr w14:val="tx1"/>
                  </w14:solidFill>
                </w14:textFill>
              </w:rPr>
              <w:t>向采购人缴纳合同总价的1%作为履约保证金。</w:t>
            </w:r>
          </w:p>
        </w:tc>
      </w:tr>
      <w:tr w14:paraId="27410C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1690" w:type="dxa"/>
            <w:vAlign w:val="center"/>
          </w:tcPr>
          <w:p w14:paraId="6008256E">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216C9C35">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）项</w:t>
            </w:r>
          </w:p>
        </w:tc>
        <w:tc>
          <w:tcPr>
            <w:tcW w:w="1832" w:type="dxa"/>
            <w:vAlign w:val="center"/>
          </w:tcPr>
          <w:p w14:paraId="0E506287">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运行监督、维修期限</w:t>
            </w:r>
          </w:p>
        </w:tc>
        <w:tc>
          <w:tcPr>
            <w:tcW w:w="5437" w:type="dxa"/>
            <w:vAlign w:val="center"/>
          </w:tcPr>
          <w:p w14:paraId="73D2E084">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w:t>
            </w:r>
          </w:p>
        </w:tc>
      </w:tr>
      <w:tr w14:paraId="5E68564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4" w:hRule="atLeast"/>
        </w:trPr>
        <w:tc>
          <w:tcPr>
            <w:tcW w:w="1690" w:type="dxa"/>
            <w:vAlign w:val="center"/>
          </w:tcPr>
          <w:p w14:paraId="001CB595">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34C4E960">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）项</w:t>
            </w:r>
          </w:p>
        </w:tc>
        <w:tc>
          <w:tcPr>
            <w:tcW w:w="1832" w:type="dxa"/>
            <w:vAlign w:val="center"/>
          </w:tcPr>
          <w:p w14:paraId="4982C19B">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货物回收的约定</w:t>
            </w:r>
          </w:p>
        </w:tc>
        <w:tc>
          <w:tcPr>
            <w:tcW w:w="5437" w:type="dxa"/>
            <w:vAlign w:val="center"/>
          </w:tcPr>
          <w:p w14:paraId="7A92AE07">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w:t>
            </w:r>
          </w:p>
        </w:tc>
      </w:tr>
      <w:tr w14:paraId="48DD00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1690" w:type="dxa"/>
            <w:vAlign w:val="center"/>
          </w:tcPr>
          <w:p w14:paraId="0B57C956">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376CD020">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）项</w:t>
            </w:r>
          </w:p>
        </w:tc>
        <w:tc>
          <w:tcPr>
            <w:tcW w:w="1832" w:type="dxa"/>
            <w:vAlign w:val="center"/>
          </w:tcPr>
          <w:p w14:paraId="2230A7FA">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乙方提供的其他服务</w:t>
            </w:r>
          </w:p>
        </w:tc>
        <w:tc>
          <w:tcPr>
            <w:tcW w:w="5437" w:type="dxa"/>
            <w:vAlign w:val="center"/>
          </w:tcPr>
          <w:p w14:paraId="30BCBB3F">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w:t>
            </w:r>
          </w:p>
        </w:tc>
      </w:tr>
      <w:tr w14:paraId="7E010D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1690" w:type="dxa"/>
            <w:vAlign w:val="center"/>
          </w:tcPr>
          <w:p w14:paraId="2D928B63">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14783081">
            <w:pPr>
              <w:adjustRightInd w:val="0"/>
              <w:snapToGrid w:val="0"/>
              <w:jc w:val="center"/>
              <w:rPr>
                <w:rFonts w:hint="eastAsia" w:ascii="仿宋" w:hAnsi="仿宋" w:eastAsia="仿宋" w:cs="仿宋"/>
                <w:color w:val="000000" w:themeColor="text1"/>
                <w:szCs w:val="21"/>
                <w:highlight w:val="none"/>
                <w:lang w:val="en-US"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1款</w:t>
            </w:r>
          </w:p>
        </w:tc>
        <w:tc>
          <w:tcPr>
            <w:tcW w:w="1832" w:type="dxa"/>
            <w:vAlign w:val="center"/>
          </w:tcPr>
          <w:p w14:paraId="6657E6E4">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修理、重作、更换相关具体规定</w:t>
            </w:r>
          </w:p>
        </w:tc>
        <w:tc>
          <w:tcPr>
            <w:tcW w:w="5437" w:type="dxa"/>
            <w:vAlign w:val="center"/>
          </w:tcPr>
          <w:p w14:paraId="5E0C08F7">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p>
        </w:tc>
      </w:tr>
      <w:tr w14:paraId="6669C3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1690" w:type="dxa"/>
            <w:vAlign w:val="center"/>
          </w:tcPr>
          <w:p w14:paraId="6E853494">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27C174A5">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.2（2）项</w:t>
            </w:r>
          </w:p>
        </w:tc>
        <w:tc>
          <w:tcPr>
            <w:tcW w:w="1832" w:type="dxa"/>
            <w:vAlign w:val="center"/>
          </w:tcPr>
          <w:p w14:paraId="49692596">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迟延交货赔偿费</w:t>
            </w:r>
          </w:p>
        </w:tc>
        <w:tc>
          <w:tcPr>
            <w:tcW w:w="5437" w:type="dxa"/>
            <w:vAlign w:val="center"/>
          </w:tcPr>
          <w:p w14:paraId="2CE4F26C">
            <w:pPr>
              <w:adjustRightInd w:val="0"/>
              <w:snapToGrid w:val="0"/>
              <w:jc w:val="left"/>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color w:val="000000" w:themeColor="text1"/>
                <w:sz w:val="24"/>
                <w:szCs w:val="24"/>
                <w:highlight w:val="none"/>
                <w:u w:val="none"/>
                <w:lang w:val="en-US" w:eastAsia="zh-CN"/>
                <w14:textFill>
                  <w14:solidFill>
                    <w14:schemeClr w14:val="tx1"/>
                  </w14:solidFill>
                </w14:textFill>
              </w:rPr>
              <w:t>合同金额的1%</w:t>
            </w:r>
          </w:p>
        </w:tc>
      </w:tr>
      <w:tr w14:paraId="70477F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1" w:hRule="atLeast"/>
        </w:trPr>
        <w:tc>
          <w:tcPr>
            <w:tcW w:w="1690" w:type="dxa"/>
            <w:vAlign w:val="center"/>
          </w:tcPr>
          <w:p w14:paraId="32821572">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262694FA">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3款</w:t>
            </w:r>
          </w:p>
        </w:tc>
        <w:tc>
          <w:tcPr>
            <w:tcW w:w="1832" w:type="dxa"/>
            <w:vAlign w:val="center"/>
          </w:tcPr>
          <w:p w14:paraId="52B19A80">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逾期付款利息</w:t>
            </w:r>
          </w:p>
        </w:tc>
        <w:tc>
          <w:tcPr>
            <w:tcW w:w="5437" w:type="dxa"/>
            <w:vAlign w:val="center"/>
          </w:tcPr>
          <w:p w14:paraId="33C4858A">
            <w:pPr>
              <w:adjustRightInd w:val="0"/>
              <w:snapToGrid w:val="0"/>
              <w:jc w:val="left"/>
              <w:rPr>
                <w:rFonts w:hint="eastAsia" w:ascii="仿宋" w:hAnsi="仿宋" w:eastAsia="仿宋" w:cs="仿宋"/>
                <w:color w:val="000000" w:themeColor="text1"/>
                <w:szCs w:val="21"/>
                <w:highlight w:val="none"/>
                <w:u w:val="single"/>
                <w:lang w:val="en-US" w:eastAsia="zh-CN"/>
                <w14:textFill>
                  <w14:solidFill>
                    <w14:schemeClr w14:val="tx1"/>
                  </w14:solidFill>
                </w14:textFill>
              </w:rPr>
            </w:pPr>
            <w:r>
              <w:rPr>
                <w:rFonts w:hint="eastAsia" w:ascii="仿宋" w:hAnsi="仿宋" w:eastAsia="仿宋" w:cs="仿宋"/>
                <w:color w:val="000000" w:themeColor="text1"/>
                <w:szCs w:val="21"/>
                <w:highlight w:val="none"/>
                <w:u w:val="single"/>
                <w:lang w:val="en-US" w:eastAsia="zh-CN"/>
                <w14:textFill>
                  <w14:solidFill>
                    <w14:schemeClr w14:val="tx1"/>
                  </w14:solidFill>
                </w14:textFill>
              </w:rPr>
              <w:t>/</w:t>
            </w:r>
          </w:p>
        </w:tc>
      </w:tr>
      <w:tr w14:paraId="2BF4226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85" w:hRule="atLeast"/>
        </w:trPr>
        <w:tc>
          <w:tcPr>
            <w:tcW w:w="1690" w:type="dxa"/>
            <w:tcBorders>
              <w:bottom w:val="single" w:color="auto" w:sz="2" w:space="0"/>
              <w:right w:val="single" w:color="auto" w:sz="2" w:space="0"/>
            </w:tcBorders>
            <w:vAlign w:val="center"/>
          </w:tcPr>
          <w:p w14:paraId="30D059FC">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1B833F5C">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.4</w:t>
            </w:r>
            <w:r>
              <w:rPr>
                <w:rFonts w:hint="eastAsia" w:ascii="仿宋" w:hAnsi="仿宋" w:eastAsia="仿宋" w:cs="仿宋"/>
                <w:color w:val="000000" w:themeColor="text1"/>
                <w:szCs w:val="21"/>
                <w:highlight w:val="none"/>
                <w:lang w:val="en-US" w:eastAsia="zh-CN"/>
                <w14:textFill>
                  <w14:solidFill>
                    <w14:schemeClr w14:val="tx1"/>
                  </w14:solidFill>
                </w14:textFill>
              </w:rPr>
              <w:t>款</w:t>
            </w:r>
          </w:p>
        </w:tc>
        <w:tc>
          <w:tcPr>
            <w:tcW w:w="1832" w:type="dxa"/>
            <w:tcBorders>
              <w:left w:val="single" w:color="auto" w:sz="2" w:space="0"/>
              <w:bottom w:val="single" w:color="auto" w:sz="2" w:space="0"/>
              <w:right w:val="single" w:color="auto" w:sz="2" w:space="0"/>
            </w:tcBorders>
            <w:vAlign w:val="center"/>
          </w:tcPr>
          <w:p w14:paraId="62E843F3">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其他违约责任</w:t>
            </w:r>
          </w:p>
        </w:tc>
        <w:tc>
          <w:tcPr>
            <w:tcW w:w="5437" w:type="dxa"/>
            <w:tcBorders>
              <w:left w:val="single" w:color="auto" w:sz="2" w:space="0"/>
              <w:bottom w:val="single" w:color="auto" w:sz="2" w:space="0"/>
            </w:tcBorders>
            <w:vAlign w:val="center"/>
          </w:tcPr>
          <w:p w14:paraId="47FF9B79">
            <w:pPr>
              <w:adjustRightInd w:val="0"/>
              <w:snapToGrid w:val="0"/>
              <w:jc w:val="left"/>
              <w:rPr>
                <w:rFonts w:hint="eastAsia" w:ascii="仿宋" w:hAnsi="仿宋" w:eastAsia="仿宋" w:cs="仿宋"/>
                <w:color w:val="000000" w:themeColor="text1"/>
                <w:szCs w:val="21"/>
                <w:highlight w:val="none"/>
                <w:u w:val="single"/>
                <w:lang w:val="en-US" w:eastAsia="zh-CN"/>
                <w14:textFill>
                  <w14:solidFill>
                    <w14:schemeClr w14:val="tx1"/>
                  </w14:solidFill>
                </w14:textFill>
              </w:rPr>
            </w:pPr>
            <w:r>
              <w:rPr>
                <w:rFonts w:hint="eastAsia" w:ascii="仿宋" w:hAnsi="仿宋" w:eastAsia="仿宋" w:cs="仿宋"/>
                <w:color w:val="000000" w:themeColor="text1"/>
                <w:szCs w:val="21"/>
                <w:highlight w:val="none"/>
                <w:u w:val="single"/>
                <w:lang w:val="en-US" w:eastAsia="zh-CN"/>
                <w14:textFill>
                  <w14:solidFill>
                    <w14:schemeClr w14:val="tx1"/>
                  </w14:solidFill>
                </w14:textFill>
              </w:rPr>
              <w:t>/</w:t>
            </w:r>
          </w:p>
        </w:tc>
      </w:tr>
      <w:tr w14:paraId="615884D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50" w:hRule="atLeast"/>
        </w:trPr>
        <w:tc>
          <w:tcPr>
            <w:tcW w:w="1690" w:type="dxa"/>
            <w:tcBorders>
              <w:top w:val="single" w:color="auto" w:sz="2" w:space="0"/>
              <w:right w:val="single" w:color="auto" w:sz="2" w:space="0"/>
            </w:tcBorders>
            <w:vAlign w:val="center"/>
          </w:tcPr>
          <w:p w14:paraId="594E4F1F">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25A1BAFB">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w:t>
            </w:r>
            <w:r>
              <w:rPr>
                <w:rFonts w:hint="eastAsia" w:ascii="仿宋" w:hAnsi="仿宋" w:eastAsia="仿宋" w:cs="仿宋"/>
                <w:color w:val="000000" w:themeColor="text1"/>
                <w:szCs w:val="21"/>
                <w:highlight w:val="none"/>
                <w:lang w:val="en-US" w:eastAsia="zh-CN"/>
                <w14:textFill>
                  <w14:solidFill>
                    <w14:schemeClr w14:val="tx1"/>
                  </w14:solidFill>
                </w14:textFill>
              </w:rPr>
              <w:t>19</w:t>
            </w:r>
            <w:r>
              <w:rPr>
                <w:rFonts w:hint="eastAsia" w:ascii="仿宋" w:hAnsi="仿宋" w:eastAsia="仿宋" w:cs="仿宋"/>
                <w:color w:val="000000" w:themeColor="text1"/>
                <w:szCs w:val="21"/>
                <w:highlight w:val="none"/>
                <w14:textFill>
                  <w14:solidFill>
                    <w14:schemeClr w14:val="tx1"/>
                  </w14:solidFill>
                </w14:textFill>
              </w:rPr>
              <w:t>.2</w:t>
            </w:r>
            <w:r>
              <w:rPr>
                <w:rFonts w:hint="eastAsia" w:ascii="仿宋" w:hAnsi="仿宋" w:eastAsia="仿宋" w:cs="仿宋"/>
                <w:color w:val="000000" w:themeColor="text1"/>
                <w:szCs w:val="21"/>
                <w:highlight w:val="none"/>
                <w:lang w:val="en-US" w:eastAsia="zh-CN"/>
                <w14:textFill>
                  <w14:solidFill>
                    <w14:schemeClr w14:val="tx1"/>
                  </w14:solidFill>
                </w14:textFill>
              </w:rPr>
              <w:t>款</w:t>
            </w:r>
          </w:p>
        </w:tc>
        <w:tc>
          <w:tcPr>
            <w:tcW w:w="1832" w:type="dxa"/>
            <w:tcBorders>
              <w:top w:val="single" w:color="auto" w:sz="2" w:space="0"/>
              <w:left w:val="single" w:color="auto" w:sz="2" w:space="0"/>
              <w:right w:val="single" w:color="auto" w:sz="2" w:space="0"/>
            </w:tcBorders>
            <w:vAlign w:val="center"/>
          </w:tcPr>
          <w:p w14:paraId="38897114">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解决争议的方法</w:t>
            </w:r>
          </w:p>
        </w:tc>
        <w:tc>
          <w:tcPr>
            <w:tcW w:w="5437" w:type="dxa"/>
            <w:tcBorders>
              <w:top w:val="single" w:color="auto" w:sz="2" w:space="0"/>
              <w:left w:val="single" w:color="auto" w:sz="2" w:space="0"/>
            </w:tcBorders>
            <w:vAlign w:val="center"/>
          </w:tcPr>
          <w:p w14:paraId="4B200DFE">
            <w:pPr>
              <w:autoSpaceDE w:val="0"/>
              <w:autoSpaceDN w:val="0"/>
              <w:adjustRightInd w:val="0"/>
              <w:snapToGrid w:val="0"/>
              <w:spacing w:line="240" w:lineRule="auto"/>
              <w:jc w:val="left"/>
              <w:rPr>
                <w:rFonts w:hint="eastAsia" w:ascii="仿宋" w:hAnsi="仿宋" w:eastAsia="仿宋" w:cs="仿宋"/>
                <w:b w:val="0"/>
                <w:bCs w:val="0"/>
                <w:iCs/>
                <w:color w:val="000000" w:themeColor="text1"/>
                <w:sz w:val="24"/>
                <w:szCs w:val="24"/>
                <w:highlight w:val="none"/>
                <w14:textFill>
                  <w14:solidFill>
                    <w14:schemeClr w14:val="tx1"/>
                  </w14:solidFill>
                </w14:textFill>
              </w:rPr>
            </w:pPr>
            <w:r>
              <w:rPr>
                <w:rFonts w:hint="eastAsia" w:ascii="仿宋" w:hAnsi="仿宋" w:eastAsia="仿宋" w:cs="仿宋"/>
                <w:b w:val="0"/>
                <w:bCs w:val="0"/>
                <w:iCs/>
                <w:color w:val="000000" w:themeColor="text1"/>
                <w:sz w:val="24"/>
                <w:szCs w:val="24"/>
                <w:highlight w:val="none"/>
                <w14:textFill>
                  <w14:solidFill>
                    <w14:schemeClr w14:val="tx1"/>
                  </w14:solidFill>
                </w14:textFill>
              </w:rPr>
              <w:t>因本合同及合同有关事项发生的争议，按下列第</w:t>
            </w:r>
            <w:r>
              <w:rPr>
                <w:rFonts w:hint="eastAsia" w:ascii="仿宋" w:hAnsi="仿宋" w:eastAsia="仿宋" w:cs="仿宋"/>
                <w:b w:val="0"/>
                <w:bCs w:val="0"/>
                <w:iCs/>
                <w:color w:val="000000" w:themeColor="text1"/>
                <w:sz w:val="24"/>
                <w:szCs w:val="24"/>
                <w:highlight w:val="none"/>
                <w:u w:val="single"/>
                <w:lang w:eastAsia="zh-CN"/>
                <w14:textFill>
                  <w14:solidFill>
                    <w14:schemeClr w14:val="tx1"/>
                  </w14:solidFill>
                </w14:textFill>
              </w:rPr>
              <w:t>（</w:t>
            </w:r>
            <w:r>
              <w:rPr>
                <w:rFonts w:hint="eastAsia" w:ascii="仿宋" w:hAnsi="仿宋" w:eastAsia="仿宋" w:cs="仿宋"/>
                <w:b w:val="0"/>
                <w:bCs w:val="0"/>
                <w:iCs/>
                <w:color w:val="000000" w:themeColor="text1"/>
                <w:sz w:val="24"/>
                <w:szCs w:val="24"/>
                <w:highlight w:val="none"/>
                <w:u w:val="single"/>
                <w:lang w:val="en-US" w:eastAsia="zh-CN"/>
                <w14:textFill>
                  <w14:solidFill>
                    <w14:schemeClr w14:val="tx1"/>
                  </w14:solidFill>
                </w14:textFill>
              </w:rPr>
              <w:t>1</w:t>
            </w:r>
            <w:r>
              <w:rPr>
                <w:rFonts w:hint="eastAsia" w:ascii="仿宋" w:hAnsi="仿宋" w:eastAsia="仿宋" w:cs="仿宋"/>
                <w:b w:val="0"/>
                <w:bCs w:val="0"/>
                <w:iCs/>
                <w:color w:val="000000" w:themeColor="text1"/>
                <w:sz w:val="24"/>
                <w:szCs w:val="24"/>
                <w:highlight w:val="none"/>
                <w:u w:val="single"/>
                <w:lang w:eastAsia="zh-CN"/>
                <w14:textFill>
                  <w14:solidFill>
                    <w14:schemeClr w14:val="tx1"/>
                  </w14:solidFill>
                </w14:textFill>
              </w:rPr>
              <w:t>）</w:t>
            </w:r>
            <w:r>
              <w:rPr>
                <w:rFonts w:hint="eastAsia" w:ascii="仿宋" w:hAnsi="仿宋" w:eastAsia="仿宋" w:cs="仿宋"/>
                <w:b w:val="0"/>
                <w:bCs w:val="0"/>
                <w:iCs/>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b w:val="0"/>
                <w:bCs w:val="0"/>
                <w:iCs/>
                <w:color w:val="000000" w:themeColor="text1"/>
                <w:sz w:val="24"/>
                <w:szCs w:val="24"/>
                <w:highlight w:val="none"/>
                <w14:textFill>
                  <w14:solidFill>
                    <w14:schemeClr w14:val="tx1"/>
                  </w14:solidFill>
                </w14:textFill>
              </w:rPr>
              <w:t>种方式解决：</w:t>
            </w:r>
          </w:p>
          <w:p w14:paraId="44DC99AA">
            <w:pPr>
              <w:autoSpaceDE w:val="0"/>
              <w:autoSpaceDN w:val="0"/>
              <w:adjustRightInd w:val="0"/>
              <w:snapToGrid w:val="0"/>
              <w:spacing w:line="240" w:lineRule="auto"/>
              <w:jc w:val="left"/>
              <w:rPr>
                <w:rFonts w:hint="eastAsia" w:ascii="仿宋" w:hAnsi="仿宋" w:eastAsia="仿宋" w:cs="仿宋"/>
                <w:b w:val="0"/>
                <w:bCs w:val="0"/>
                <w:iCs/>
                <w:color w:val="000000" w:themeColor="text1"/>
                <w:sz w:val="24"/>
                <w:szCs w:val="24"/>
                <w:highlight w:val="none"/>
                <w14:textFill>
                  <w14:solidFill>
                    <w14:schemeClr w14:val="tx1"/>
                  </w14:solidFill>
                </w14:textFill>
              </w:rPr>
            </w:pPr>
            <w:r>
              <w:rPr>
                <w:rFonts w:hint="eastAsia" w:ascii="仿宋" w:hAnsi="仿宋" w:eastAsia="仿宋" w:cs="仿宋"/>
                <w:b w:val="0"/>
                <w:bCs w:val="0"/>
                <w:iCs/>
                <w:color w:val="000000" w:themeColor="text1"/>
                <w:sz w:val="24"/>
                <w:szCs w:val="24"/>
                <w:highlight w:val="none"/>
                <w14:textFill>
                  <w14:solidFill>
                    <w14:schemeClr w14:val="tx1"/>
                  </w14:solidFill>
                </w14:textFill>
              </w:rPr>
              <w:t>（1）向</w:t>
            </w:r>
            <w:r>
              <w:rPr>
                <w:rFonts w:hint="eastAsia" w:ascii="仿宋" w:hAnsi="仿宋" w:eastAsia="仿宋" w:cs="仿宋"/>
                <w:b w:val="0"/>
                <w:bCs w:val="0"/>
                <w:iCs/>
                <w:color w:val="000000" w:themeColor="text1"/>
                <w:sz w:val="24"/>
                <w:szCs w:val="24"/>
                <w:highlight w:val="none"/>
                <w:u w:val="single"/>
                <w14:textFill>
                  <w14:solidFill>
                    <w14:schemeClr w14:val="tx1"/>
                  </w14:solidFill>
                </w14:textFill>
              </w:rPr>
              <w:t xml:space="preserve">  合同履行地  </w:t>
            </w:r>
            <w:r>
              <w:rPr>
                <w:rFonts w:hint="eastAsia" w:ascii="仿宋" w:hAnsi="仿宋" w:eastAsia="仿宋" w:cs="仿宋"/>
                <w:b w:val="0"/>
                <w:bCs w:val="0"/>
                <w:iCs/>
                <w:color w:val="000000" w:themeColor="text1"/>
                <w:sz w:val="24"/>
                <w:szCs w:val="24"/>
                <w:highlight w:val="none"/>
                <w14:textFill>
                  <w14:solidFill>
                    <w14:schemeClr w14:val="tx1"/>
                  </w14:solidFill>
                </w14:textFill>
              </w:rPr>
              <w:t>仲裁委员会申请仲裁，仲裁地点为</w:t>
            </w:r>
            <w:r>
              <w:rPr>
                <w:rFonts w:hint="eastAsia" w:ascii="仿宋" w:hAnsi="仿宋" w:eastAsia="仿宋" w:cs="仿宋"/>
                <w:b w:val="0"/>
                <w:bCs w:val="0"/>
                <w:iCs/>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b w:val="0"/>
                <w:bCs w:val="0"/>
                <w:iCs/>
                <w:color w:val="000000" w:themeColor="text1"/>
                <w:sz w:val="24"/>
                <w:szCs w:val="24"/>
                <w:highlight w:val="none"/>
                <w:u w:val="single"/>
                <w:lang w:val="en-US" w:eastAsia="zh-CN"/>
                <w14:textFill>
                  <w14:solidFill>
                    <w14:schemeClr w14:val="tx1"/>
                  </w14:solidFill>
                </w14:textFill>
              </w:rPr>
              <w:t>杭州市</w:t>
            </w:r>
            <w:r>
              <w:rPr>
                <w:rFonts w:hint="eastAsia" w:ascii="仿宋" w:hAnsi="仿宋" w:eastAsia="仿宋" w:cs="仿宋"/>
                <w:b w:val="0"/>
                <w:bCs w:val="0"/>
                <w:iCs/>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b w:val="0"/>
                <w:bCs w:val="0"/>
                <w:iCs/>
                <w:color w:val="000000" w:themeColor="text1"/>
                <w:sz w:val="24"/>
                <w:szCs w:val="24"/>
                <w:highlight w:val="none"/>
                <w14:textFill>
                  <w14:solidFill>
                    <w14:schemeClr w14:val="tx1"/>
                  </w14:solidFill>
                </w14:textFill>
              </w:rPr>
              <w:t>；</w:t>
            </w:r>
          </w:p>
          <w:p w14:paraId="491442C2">
            <w:pPr>
              <w:adjustRightInd w:val="0"/>
              <w:snapToGrid w:val="0"/>
              <w:ind w:firstLine="0" w:firstLineChars="0"/>
              <w:jc w:val="left"/>
              <w:rPr>
                <w:rFonts w:hint="eastAsia" w:ascii="仿宋" w:hAnsi="仿宋" w:eastAsia="仿宋" w:cs="仿宋"/>
                <w:color w:val="000000" w:themeColor="text1"/>
                <w:szCs w:val="21"/>
                <w:highlight w:val="none"/>
                <w:u w:val="single"/>
                <w14:textFill>
                  <w14:solidFill>
                    <w14:schemeClr w14:val="tx1"/>
                  </w14:solidFill>
                </w14:textFill>
              </w:rPr>
            </w:pPr>
            <w:r>
              <w:rPr>
                <w:rFonts w:hint="eastAsia" w:ascii="仿宋" w:hAnsi="仿宋" w:eastAsia="仿宋" w:cs="仿宋"/>
                <w:b w:val="0"/>
                <w:bCs w:val="0"/>
                <w:iCs/>
                <w:color w:val="000000" w:themeColor="text1"/>
                <w:sz w:val="24"/>
                <w:szCs w:val="24"/>
                <w:highlight w:val="none"/>
                <w14:textFill>
                  <w14:solidFill>
                    <w14:schemeClr w14:val="tx1"/>
                  </w14:solidFill>
                </w14:textFill>
              </w:rPr>
              <w:t>（2）向</w:t>
            </w:r>
            <w:r>
              <w:rPr>
                <w:rFonts w:hint="eastAsia" w:ascii="仿宋" w:hAnsi="仿宋" w:eastAsia="仿宋" w:cs="仿宋"/>
                <w:b w:val="0"/>
                <w:bCs w:val="0"/>
                <w:iCs/>
                <w:color w:val="000000" w:themeColor="text1"/>
                <w:sz w:val="24"/>
                <w:szCs w:val="24"/>
                <w:highlight w:val="none"/>
                <w:u w:val="single"/>
                <w14:textFill>
                  <w14:solidFill>
                    <w14:schemeClr w14:val="tx1"/>
                  </w14:solidFill>
                </w14:textFill>
              </w:rPr>
              <w:t xml:space="preserve">  杭州市滨江区  </w:t>
            </w:r>
            <w:r>
              <w:rPr>
                <w:rFonts w:hint="eastAsia" w:ascii="仿宋" w:hAnsi="仿宋" w:eastAsia="仿宋" w:cs="仿宋"/>
                <w:b w:val="0"/>
                <w:bCs w:val="0"/>
                <w:iCs/>
                <w:color w:val="000000" w:themeColor="text1"/>
                <w:sz w:val="24"/>
                <w:szCs w:val="24"/>
                <w:highlight w:val="none"/>
                <w14:textFill>
                  <w14:solidFill>
                    <w14:schemeClr w14:val="tx1"/>
                  </w14:solidFill>
                </w14:textFill>
              </w:rPr>
              <w:t>人民法院起诉。</w:t>
            </w:r>
          </w:p>
        </w:tc>
      </w:tr>
      <w:tr w14:paraId="663E84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09" w:hRule="atLeast"/>
        </w:trPr>
        <w:tc>
          <w:tcPr>
            <w:tcW w:w="1690" w:type="dxa"/>
            <w:vAlign w:val="center"/>
          </w:tcPr>
          <w:p w14:paraId="41FE5574">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第二节</w:t>
            </w:r>
          </w:p>
          <w:p w14:paraId="7485DD12">
            <w:pPr>
              <w:adjustRightInd w:val="0"/>
              <w:snapToGrid w:val="0"/>
              <w:jc w:val="center"/>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第2</w:t>
            </w:r>
            <w:r>
              <w:rPr>
                <w:rFonts w:hint="eastAsia" w:ascii="仿宋" w:hAnsi="仿宋" w:eastAsia="仿宋" w:cs="仿宋"/>
                <w:color w:val="000000" w:themeColor="text1"/>
                <w:szCs w:val="21"/>
                <w:highlight w:val="none"/>
                <w:lang w:val="en-US" w:eastAsia="zh-CN"/>
                <w14:textFill>
                  <w14:solidFill>
                    <w14:schemeClr w14:val="tx1"/>
                  </w14:solidFill>
                </w14:textFill>
              </w:rPr>
              <w:t>3.1</w:t>
            </w:r>
            <w:r>
              <w:rPr>
                <w:rFonts w:hint="eastAsia" w:ascii="仿宋" w:hAnsi="仿宋" w:eastAsia="仿宋" w:cs="仿宋"/>
                <w:color w:val="000000" w:themeColor="text1"/>
                <w:szCs w:val="21"/>
                <w:highlight w:val="none"/>
                <w:lang w:eastAsia="zh-CN"/>
                <w14:textFill>
                  <w14:solidFill>
                    <w14:schemeClr w14:val="tx1"/>
                  </w14:solidFill>
                </w14:textFill>
              </w:rPr>
              <w:t>款</w:t>
            </w:r>
          </w:p>
        </w:tc>
        <w:tc>
          <w:tcPr>
            <w:tcW w:w="1832" w:type="dxa"/>
            <w:vAlign w:val="center"/>
          </w:tcPr>
          <w:p w14:paraId="0BA49548">
            <w:pPr>
              <w:adjustRightInd w:val="0"/>
              <w:snapToGrid w:val="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Cs/>
                <w:color w:val="000000" w:themeColor="text1"/>
                <w:szCs w:val="21"/>
                <w:highlight w:val="none"/>
                <w:lang w:eastAsia="zh-CN"/>
                <w14:textFill>
                  <w14:solidFill>
                    <w14:schemeClr w14:val="tx1"/>
                  </w14:solidFill>
                </w14:textFill>
              </w:rPr>
              <w:t>其他专用条款</w:t>
            </w:r>
          </w:p>
        </w:tc>
        <w:tc>
          <w:tcPr>
            <w:tcW w:w="5437" w:type="dxa"/>
            <w:vAlign w:val="center"/>
          </w:tcPr>
          <w:p w14:paraId="452CC0B5">
            <w:pPr>
              <w:adjustRightInd w:val="0"/>
              <w:snapToGrid w:val="0"/>
              <w:jc w:val="left"/>
              <w:rPr>
                <w:rFonts w:hint="eastAsia" w:ascii="仿宋" w:hAnsi="仿宋" w:eastAsia="仿宋" w:cs="仿宋"/>
                <w:color w:val="000000" w:themeColor="text1"/>
                <w:szCs w:val="21"/>
                <w:highlight w:val="none"/>
                <w:lang w:val="en-US" w:eastAsia="zh-CN"/>
                <w14:textFill>
                  <w14:solidFill>
                    <w14:schemeClr w14:val="tx1"/>
                  </w14:solidFill>
                </w14:textFill>
              </w:rPr>
            </w:pPr>
          </w:p>
        </w:tc>
      </w:tr>
    </w:tbl>
    <w:p w14:paraId="3082270C">
      <w:pPr>
        <w:rPr>
          <w:rFonts w:hint="eastAsia" w:ascii="仿宋" w:hAnsi="仿宋" w:eastAsia="仿宋" w:cs="仿宋"/>
          <w:color w:val="000000" w:themeColor="text1"/>
          <w:highlight w:val="none"/>
          <w14:textFill>
            <w14:solidFill>
              <w14:schemeClr w14:val="tx1"/>
            </w14:solidFill>
          </w14:textFill>
        </w:rPr>
      </w:pPr>
    </w:p>
    <w:p w14:paraId="210A9B03">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5BD16405">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110B94F1">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02E7293A">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1CA60472">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52F080D1">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497DDFA6">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3AD65DD7">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76364FF6">
      <w:pPr>
        <w:pStyle w:val="284"/>
        <w:ind w:leftChars="0" w:firstLine="2465" w:firstLineChars="682"/>
        <w:jc w:val="left"/>
        <w:rPr>
          <w:rFonts w:hint="eastAsia" w:ascii="仿宋" w:hAnsi="仿宋" w:eastAsia="仿宋" w:cs="仿宋"/>
          <w:b/>
          <w:color w:val="000000" w:themeColor="text1"/>
          <w:sz w:val="36"/>
          <w:szCs w:val="36"/>
          <w:highlight w:val="none"/>
          <w14:textFill>
            <w14:solidFill>
              <w14:schemeClr w14:val="tx1"/>
            </w14:solidFill>
          </w14:textFill>
        </w:rPr>
      </w:pPr>
    </w:p>
    <w:p w14:paraId="2337F78E">
      <w:pPr>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br w:type="page"/>
      </w:r>
    </w:p>
    <w:p w14:paraId="6722ACC8">
      <w:pPr>
        <w:snapToGrid w:val="0"/>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第七部分</w:t>
      </w:r>
      <w:bookmarkEnd w:id="66"/>
      <w:r>
        <w:rPr>
          <w:rFonts w:hint="eastAsia" w:ascii="仿宋" w:hAnsi="仿宋" w:eastAsia="仿宋" w:cs="仿宋"/>
          <w:b/>
          <w:color w:val="000000" w:themeColor="text1"/>
          <w:sz w:val="36"/>
          <w:szCs w:val="20"/>
          <w:highlight w:val="none"/>
          <w14:textFill>
            <w14:solidFill>
              <w14:schemeClr w14:val="tx1"/>
            </w14:solidFill>
          </w14:textFill>
        </w:rPr>
        <w:t xml:space="preserve">  </w:t>
      </w:r>
      <w:bookmarkEnd w:id="67"/>
      <w:r>
        <w:rPr>
          <w:rFonts w:hint="eastAsia" w:ascii="仿宋" w:hAnsi="仿宋" w:eastAsia="仿宋" w:cs="仿宋"/>
          <w:b/>
          <w:color w:val="000000" w:themeColor="text1"/>
          <w:sz w:val="36"/>
          <w:szCs w:val="20"/>
          <w:highlight w:val="none"/>
          <w14:textFill>
            <w14:solidFill>
              <w14:schemeClr w14:val="tx1"/>
            </w14:solidFill>
          </w14:textFill>
        </w:rPr>
        <w:t>应提交的有关格式范例</w:t>
      </w:r>
    </w:p>
    <w:p w14:paraId="57F8D50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供应商按照以下格式编制响应文件。</w:t>
      </w:r>
    </w:p>
    <w:p w14:paraId="2730892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007AF99E">
      <w:pPr>
        <w:spacing w:line="360" w:lineRule="auto"/>
        <w:jc w:val="cente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0A77A811">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（1）响应函………………………………………………………………………（页码）</w:t>
      </w:r>
    </w:p>
    <w:p w14:paraId="6C62F428">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（2）资格文件…………………………………………………………………（页码）</w:t>
      </w:r>
    </w:p>
    <w:p w14:paraId="5B60F06C">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（3）法人授权书</w:t>
      </w:r>
      <w:r>
        <w:rPr>
          <w:rFonts w:hint="eastAsia" w:ascii="仿宋" w:hAnsi="仿宋" w:eastAsia="仿宋" w:cs="仿宋"/>
          <w:color w:val="000000" w:themeColor="text1"/>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26A7D0ED">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（4）分包意向协议</w:t>
      </w:r>
      <w:r>
        <w:rPr>
          <w:rFonts w:hint="eastAsia" w:ascii="仿宋" w:hAnsi="仿宋" w:eastAsia="仿宋" w:cs="仿宋"/>
          <w:color w:val="000000" w:themeColor="text1"/>
          <w:highlight w:val="none"/>
          <w14:textFill>
            <w14:solidFill>
              <w14:schemeClr w14:val="tx1"/>
            </w14:solidFill>
          </w14:textFill>
        </w:rPr>
        <w:t>…………………………………………………………………………（页码）</w:t>
      </w:r>
    </w:p>
    <w:p w14:paraId="707C9770">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（5）所有资信文件（复印件）…………………………………………………（页码）</w:t>
      </w:r>
    </w:p>
    <w:p w14:paraId="51FB9694">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（6）主要业绩证明</w:t>
      </w:r>
      <w:r>
        <w:rPr>
          <w:rFonts w:hint="eastAsia" w:ascii="仿宋" w:hAnsi="仿宋" w:eastAsia="仿宋" w:cs="仿宋"/>
          <w:color w:val="000000" w:themeColor="text1"/>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3C8CE968">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w:t>
      </w:r>
      <w:r>
        <w:rPr>
          <w:rFonts w:hint="eastAsia" w:ascii="仿宋" w:hAnsi="仿宋" w:eastAsia="仿宋" w:cs="仿宋"/>
          <w:color w:val="000000" w:themeColor="text1"/>
          <w:highlight w:val="none"/>
          <w:lang w:val="zh-CN"/>
          <w14:textFill>
            <w14:solidFill>
              <w14:schemeClr w14:val="tx1"/>
            </w14:solidFill>
          </w14:textFill>
        </w:rPr>
        <w:t>关于对磋商文件中有关条款的拒绝声明……………</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val="zh-CN"/>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02906A7C">
      <w:pPr>
        <w:pStyle w:val="186"/>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（8）认为需要的其他商务文件或说明…………………………………………（页码）</w:t>
      </w:r>
    </w:p>
    <w:p w14:paraId="4FB9D30D">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9</w:t>
      </w:r>
      <w:r>
        <w:rPr>
          <w:rFonts w:hint="eastAsia" w:ascii="仿宋" w:hAnsi="仿宋" w:eastAsia="仿宋" w:cs="仿宋"/>
          <w:color w:val="000000" w:themeColor="text1"/>
          <w:kern w:val="0"/>
          <w:sz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供应商综合实力……………………………………</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3C1E6CE4">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10</w:t>
      </w:r>
      <w:r>
        <w:rPr>
          <w:rFonts w:hint="eastAsia" w:ascii="仿宋" w:hAnsi="仿宋" w:eastAsia="仿宋" w:cs="仿宋"/>
          <w:color w:val="000000" w:themeColor="text1"/>
          <w:kern w:val="0"/>
          <w:sz w:val="24"/>
          <w:highlight w:val="none"/>
          <w:lang w:val="zh-CN"/>
          <w14:textFill>
            <w14:solidFill>
              <w14:schemeClr w14:val="tx1"/>
            </w14:solidFill>
          </w14:textFill>
        </w:rPr>
        <w:t>）安装调试、验收方案</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1E96FEDE">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szCs w:val="20"/>
          <w:highlight w:val="none"/>
          <w:lang w:val="zh-CN" w:eastAsia="zh-CN" w:bidi="ar-SA"/>
          <w14:textFill>
            <w14:solidFill>
              <w14:schemeClr w14:val="tx1"/>
            </w14:solidFill>
          </w14:textFill>
        </w:rPr>
        <w:t>（1</w:t>
      </w: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w:t>
      </w:r>
      <w:r>
        <w:rPr>
          <w:rFonts w:hint="eastAsia" w:ascii="仿宋" w:hAnsi="仿宋" w:eastAsia="仿宋" w:cs="仿宋"/>
          <w:color w:val="000000" w:themeColor="text1"/>
          <w:kern w:val="0"/>
          <w:sz w:val="24"/>
          <w:szCs w:val="20"/>
          <w:highlight w:val="none"/>
          <w:lang w:val="zh-CN" w:eastAsia="zh-CN" w:bidi="ar-SA"/>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供货的措施或方案</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5B4D62F8">
      <w:pPr>
        <w:pStyle w:val="32"/>
        <w:numPr>
          <w:ilvl w:val="0"/>
          <w:numId w:val="0"/>
        </w:numPr>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2</w:t>
      </w:r>
      <w:r>
        <w:rPr>
          <w:rFonts w:hint="eastAsia" w:ascii="仿宋" w:hAnsi="仿宋" w:eastAsia="仿宋" w:cs="仿宋"/>
          <w:color w:val="000000" w:themeColor="text1"/>
          <w:kern w:val="0"/>
          <w:sz w:val="24"/>
          <w:highlight w:val="none"/>
          <w:lang w:val="zh-CN"/>
          <w14:textFill>
            <w14:solidFill>
              <w14:schemeClr w14:val="tx1"/>
            </w14:solidFill>
          </w14:textFill>
        </w:rPr>
        <w:t>）产品规格及选材情况</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19A0B06E">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）产品综合情况</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6B0CAD76">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（14）</w:t>
      </w:r>
      <w:r>
        <w:rPr>
          <w:rFonts w:hint="eastAsia" w:ascii="仿宋" w:hAnsi="仿宋" w:eastAsia="仿宋" w:cs="仿宋"/>
          <w:color w:val="000000" w:themeColor="text1"/>
          <w:kern w:val="0"/>
          <w:sz w:val="24"/>
          <w:highlight w:val="none"/>
          <w:lang w:val="en-US" w:eastAsia="zh-CN"/>
          <w14:textFill>
            <w14:solidFill>
              <w14:schemeClr w14:val="tx1"/>
            </w14:solidFill>
          </w14:textFill>
        </w:rPr>
        <w:t>项目人员配备情况</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104D5023">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（15）</w:t>
      </w:r>
      <w:r>
        <w:rPr>
          <w:rFonts w:hint="eastAsia" w:ascii="仿宋" w:hAnsi="仿宋" w:eastAsia="仿宋" w:cs="仿宋"/>
          <w:color w:val="000000" w:themeColor="text1"/>
          <w:kern w:val="0"/>
          <w:sz w:val="24"/>
          <w:highlight w:val="none"/>
          <w:lang w:val="en-US" w:eastAsia="zh-CN"/>
          <w14:textFill>
            <w14:solidFill>
              <w14:schemeClr w14:val="tx1"/>
            </w14:solidFill>
          </w14:textFill>
        </w:rPr>
        <w:t>售后服务方案情况</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0012F0D7">
      <w:pPr>
        <w:pStyle w:val="32"/>
        <w:numPr>
          <w:ilvl w:val="0"/>
          <w:numId w:val="0"/>
        </w:numPr>
        <w:spacing w:line="360" w:lineRule="auto"/>
        <w:ind w:firstLine="480" w:firstLineChars="20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szCs w:val="20"/>
          <w:highlight w:val="none"/>
          <w:lang w:val="en-US" w:eastAsia="zh-CN" w:bidi="ar-SA"/>
          <w14:textFill>
            <w14:solidFill>
              <w14:schemeClr w14:val="tx1"/>
            </w14:solidFill>
          </w14:textFill>
        </w:rPr>
        <w:t>（16）</w:t>
      </w:r>
      <w:r>
        <w:rPr>
          <w:rFonts w:hint="eastAsia" w:ascii="仿宋" w:hAnsi="仿宋" w:eastAsia="仿宋" w:cs="仿宋"/>
          <w:color w:val="000000" w:themeColor="text1"/>
          <w:kern w:val="0"/>
          <w:sz w:val="24"/>
          <w:highlight w:val="none"/>
          <w:lang w:val="en-US" w:eastAsia="zh-CN"/>
          <w14:textFill>
            <w14:solidFill>
              <w14:schemeClr w14:val="tx1"/>
            </w14:solidFill>
          </w14:textFill>
        </w:rPr>
        <w:t>合理化建议</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…………………（页码）</w:t>
      </w:r>
    </w:p>
    <w:p w14:paraId="7F1E2B56">
      <w:pPr>
        <w:spacing w:line="360" w:lineRule="auto"/>
        <w:ind w:left="479" w:leftChars="228" w:firstLine="0" w:firstLineChars="0"/>
        <w:rPr>
          <w:rFonts w:hint="eastAsia" w:ascii="仿宋" w:hAnsi="仿宋" w:eastAsia="仿宋" w:cs="仿宋"/>
          <w:color w:val="000000" w:themeColor="text1"/>
          <w:kern w:val="0"/>
          <w:sz w:val="24"/>
          <w:highlight w:val="none"/>
          <w:lang w:val="en-US" w:eastAsia="zh-CN"/>
          <w14:textFill>
            <w14:solidFill>
              <w14:schemeClr w14:val="tx1"/>
            </w14:solidFill>
          </w14:textFill>
        </w:rPr>
      </w:pPr>
      <w:r>
        <w:rPr>
          <w:rFonts w:hint="eastAsia" w:ascii="仿宋" w:hAnsi="仿宋" w:eastAsia="仿宋" w:cs="仿宋"/>
          <w:color w:val="000000" w:themeColor="text1"/>
          <w:kern w:val="0"/>
          <w:sz w:val="24"/>
          <w:highlight w:val="none"/>
          <w:lang w:val="zh-CN"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17</w:t>
      </w:r>
      <w:r>
        <w:rPr>
          <w:rFonts w:hint="eastAsia" w:ascii="仿宋" w:hAnsi="仿宋" w:eastAsia="仿宋" w:cs="仿宋"/>
          <w:color w:val="000000" w:themeColor="text1"/>
          <w:kern w:val="0"/>
          <w:sz w:val="24"/>
          <w:highlight w:val="none"/>
          <w:lang w:val="zh-CN"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优惠和承诺情况</w:t>
      </w:r>
      <w:r>
        <w:rPr>
          <w:rFonts w:hint="eastAsia" w:ascii="仿宋" w:hAnsi="仿宋" w:eastAsia="仿宋" w:cs="仿宋"/>
          <w:color w:val="000000" w:themeColor="text1"/>
          <w:kern w:val="0"/>
          <w:sz w:val="24"/>
          <w:highlight w:val="none"/>
          <w:lang w:val="zh-CN"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w:t>
      </w:r>
      <w:r>
        <w:rPr>
          <w:rFonts w:hint="eastAsia" w:ascii="仿宋" w:hAnsi="仿宋" w:eastAsia="仿宋" w:cs="仿宋"/>
          <w:color w:val="000000" w:themeColor="text1"/>
          <w:kern w:val="0"/>
          <w:sz w:val="24"/>
          <w:highlight w:val="none"/>
          <w:lang w:val="zh-CN" w:eastAsia="zh-CN"/>
          <w14:textFill>
            <w14:solidFill>
              <w14:schemeClr w14:val="tx1"/>
            </w14:solidFill>
          </w14:textFill>
        </w:rPr>
        <w:t>…………………………</w:t>
      </w:r>
      <w:r>
        <w:rPr>
          <w:rFonts w:hint="eastAsia" w:ascii="仿宋" w:hAnsi="仿宋" w:eastAsia="仿宋" w:cs="仿宋"/>
          <w:color w:val="000000" w:themeColor="text1"/>
          <w:kern w:val="0"/>
          <w:sz w:val="24"/>
          <w:highlight w:val="none"/>
          <w:lang w:val="en-US" w:eastAsia="zh-CN"/>
          <w14:textFill>
            <w14:solidFill>
              <w14:schemeClr w14:val="tx1"/>
            </w14:solidFill>
          </w14:textFill>
        </w:rPr>
        <w:t>（页码）</w:t>
      </w:r>
    </w:p>
    <w:p w14:paraId="49F61ED3">
      <w:pPr>
        <w:tabs>
          <w:tab w:val="left" w:pos="0"/>
        </w:tabs>
        <w:autoSpaceDE w:val="0"/>
        <w:autoSpaceDN w:val="0"/>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8</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政府采购供应商廉洁自律承诺书………………………………………</w:t>
      </w:r>
      <w:r>
        <w:rPr>
          <w:rFonts w:hint="eastAsia" w:ascii="仿宋" w:hAnsi="仿宋" w:eastAsia="仿宋" w:cs="仿宋"/>
          <w:color w:val="000000" w:themeColor="text1"/>
          <w:kern w:val="0"/>
          <w:sz w:val="24"/>
          <w:highlight w:val="none"/>
          <w14:textFill>
            <w14:solidFill>
              <w14:schemeClr w14:val="tx1"/>
            </w14:solidFill>
          </w14:textFill>
        </w:rPr>
        <w:t>（页码）</w:t>
      </w:r>
    </w:p>
    <w:p w14:paraId="73323B35">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注：以上目录是编制供应商响应文件的基本格式要求，各供应商可根据自身情况进一步细化。</w:t>
      </w:r>
    </w:p>
    <w:p w14:paraId="0F3DA944">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6"/>
          <w:szCs w:val="36"/>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一、响应</w:t>
      </w:r>
      <w:r>
        <w:rPr>
          <w:rFonts w:hint="eastAsia" w:ascii="仿宋" w:hAnsi="仿宋" w:eastAsia="仿宋" w:cs="仿宋"/>
          <w:b/>
          <w:color w:val="000000" w:themeColor="text1"/>
          <w:sz w:val="32"/>
          <w:szCs w:val="32"/>
          <w:highlight w:val="none"/>
          <w14:textFill>
            <w14:solidFill>
              <w14:schemeClr w14:val="tx1"/>
            </w14:solidFill>
          </w14:textFill>
        </w:rPr>
        <w:t>函</w:t>
      </w:r>
    </w:p>
    <w:p w14:paraId="4896ADB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杭州市滨江区浦沿街道社区卫生服务中心、浙江省成套工程有限公司</w:t>
      </w:r>
      <w:r>
        <w:rPr>
          <w:rFonts w:hint="eastAsia" w:ascii="仿宋" w:hAnsi="仿宋" w:eastAsia="仿宋" w:cs="仿宋"/>
          <w:color w:val="000000" w:themeColor="text1"/>
          <w:sz w:val="24"/>
          <w:highlight w:val="none"/>
          <w14:textFill>
            <w14:solidFill>
              <w14:schemeClr w14:val="tx1"/>
            </w14:solidFill>
          </w14:textFill>
        </w:rPr>
        <w:t>：</w:t>
      </w:r>
    </w:p>
    <w:p w14:paraId="1FA6C6F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(供应商全称)授权</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(全权代表姓名)</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(职务、职称)为全权代表，参加贵方组织的</w:t>
      </w:r>
      <w:r>
        <w:rPr>
          <w:rFonts w:hint="eastAsia" w:ascii="仿宋" w:hAnsi="仿宋" w:eastAsia="仿宋" w:cs="仿宋"/>
          <w:b/>
          <w:bCs/>
          <w:color w:val="000000" w:themeColor="text1"/>
          <w:sz w:val="24"/>
          <w:highlight w:val="non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sz w:val="24"/>
          <w:highlight w:val="none"/>
          <w14:textFill>
            <w14:solidFill>
              <w14:schemeClr w14:val="tx1"/>
            </w14:solidFill>
          </w14:textFill>
        </w:rPr>
        <w:t>【项目编号：</w:t>
      </w:r>
      <w:r>
        <w:rPr>
          <w:rFonts w:hint="eastAsia" w:ascii="仿宋" w:hAnsi="仿宋" w:eastAsia="仿宋" w:cs="仿宋"/>
          <w:b/>
          <w:bCs/>
          <w:color w:val="000000" w:themeColor="text1"/>
          <w:sz w:val="24"/>
          <w:highlight w:val="none"/>
          <w:lang w:eastAsia="zh-CN"/>
          <w14:textFill>
            <w14:solidFill>
              <w14:schemeClr w14:val="tx1"/>
            </w14:solidFill>
          </w14:textFill>
        </w:rPr>
        <w:t>ZJCT6-2025JZCS-015</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的有关活动，并对此项目进行响应。为此：</w:t>
      </w:r>
    </w:p>
    <w:p w14:paraId="1B22A98C">
      <w:pPr>
        <w:pStyle w:val="107"/>
        <w:numPr>
          <w:ilvl w:val="0"/>
          <w:numId w:val="51"/>
        </w:numPr>
        <w:snapToGrid w:val="0"/>
        <w:ind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我方承诺响应有效期从提交响应文件的截止之日起</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天，（不少于90天），本响应文件在响应有效期满之前均具有约束力。</w:t>
      </w:r>
    </w:p>
    <w:p w14:paraId="3AA715C4">
      <w:pPr>
        <w:numPr>
          <w:ilvl w:val="0"/>
          <w:numId w:val="51"/>
        </w:numPr>
        <w:adjustRightInd/>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提供</w:t>
      </w:r>
      <w:r>
        <w:rPr>
          <w:rFonts w:hint="eastAsia" w:ascii="仿宋" w:hAnsi="仿宋" w:eastAsia="仿宋" w:cs="仿宋"/>
          <w:bCs/>
          <w:color w:val="000000" w:themeColor="text1"/>
          <w:kern w:val="44"/>
          <w:sz w:val="24"/>
          <w:highlight w:val="none"/>
          <w14:textFill>
            <w14:solidFill>
              <w14:schemeClr w14:val="tx1"/>
            </w14:solidFill>
          </w14:textFill>
        </w:rPr>
        <w:t>磋商文件中</w:t>
      </w:r>
      <w:r>
        <w:rPr>
          <w:rFonts w:hint="eastAsia" w:ascii="仿宋" w:hAnsi="仿宋" w:eastAsia="仿宋" w:cs="仿宋"/>
          <w:color w:val="000000" w:themeColor="text1"/>
          <w:sz w:val="24"/>
          <w:highlight w:val="none"/>
          <w14:textFill>
            <w14:solidFill>
              <w14:schemeClr w14:val="tx1"/>
            </w14:solidFill>
          </w14:textFill>
        </w:rPr>
        <w:t>规定的全部响应文件。</w:t>
      </w:r>
    </w:p>
    <w:p w14:paraId="3FFC7F0B">
      <w:pPr>
        <w:numPr>
          <w:ilvl w:val="0"/>
          <w:numId w:val="51"/>
        </w:numPr>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我方承诺除响应文件列出的偏离外，我方响应磋商文件的全部要求。对</w:t>
      </w:r>
      <w:r>
        <w:rPr>
          <w:rFonts w:hint="eastAsia" w:ascii="仿宋" w:hAnsi="仿宋" w:eastAsia="仿宋" w:cs="仿宋"/>
          <w:color w:val="000000" w:themeColor="text1"/>
          <w:sz w:val="24"/>
          <w:highlight w:val="none"/>
          <w:lang w:val="en-US" w:eastAsia="zh-CN"/>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文件中材料的真实性、合法性负责</w:t>
      </w:r>
      <w:r>
        <w:rPr>
          <w:rFonts w:hint="eastAsia" w:ascii="仿宋" w:hAnsi="仿宋" w:eastAsia="仿宋" w:cs="仿宋"/>
          <w:color w:val="000000" w:themeColor="text1"/>
          <w:sz w:val="24"/>
          <w:highlight w:val="none"/>
          <w:lang w:eastAsia="zh-CN"/>
          <w14:textFill>
            <w14:solidFill>
              <w14:schemeClr w14:val="tx1"/>
            </w14:solidFill>
          </w14:textFill>
        </w:rPr>
        <w:t>，积极配合采购人、采购代理机构复核投标文件中的资料</w:t>
      </w:r>
      <w:r>
        <w:rPr>
          <w:rFonts w:hint="eastAsia" w:ascii="仿宋" w:hAnsi="仿宋" w:eastAsia="仿宋" w:cs="仿宋"/>
          <w:color w:val="000000" w:themeColor="text1"/>
          <w:sz w:val="24"/>
          <w:highlight w:val="none"/>
          <w14:textFill>
            <w14:solidFill>
              <w14:schemeClr w14:val="tx1"/>
            </w14:solidFill>
          </w14:textFill>
        </w:rPr>
        <w:t>。</w:t>
      </w:r>
    </w:p>
    <w:p w14:paraId="038CD99D">
      <w:pPr>
        <w:numPr>
          <w:ilvl w:val="0"/>
          <w:numId w:val="51"/>
        </w:numPr>
        <w:adjustRightInd/>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保证遵守磋商文件中的其他有关规定。</w:t>
      </w:r>
    </w:p>
    <w:p w14:paraId="333CFBD1">
      <w:pPr>
        <w:numPr>
          <w:ilvl w:val="0"/>
          <w:numId w:val="51"/>
        </w:numPr>
        <w:adjustRightInd/>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我方愿意向贵方提供任何与该项目响应有关的数据、情况和技术资料。若贵方需要，我方愿意提供我方作出的一切承诺的证明材料。</w:t>
      </w:r>
    </w:p>
    <w:p w14:paraId="1BC3BAC2">
      <w:pPr>
        <w:numPr>
          <w:ilvl w:val="0"/>
          <w:numId w:val="51"/>
        </w:numPr>
        <w:adjustRightInd/>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我方已详细阅读全部磋商文件，包括磋商文件“更正（延期）公告”（如果有）、参考资料及有关附件，确认无误。</w:t>
      </w:r>
    </w:p>
    <w:p w14:paraId="48C8D37D">
      <w:pPr>
        <w:numPr>
          <w:ilvl w:val="0"/>
          <w:numId w:val="51"/>
        </w:numPr>
        <w:adjustRightInd/>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如我方成交，我方承诺：</w:t>
      </w:r>
    </w:p>
    <w:p w14:paraId="0111198D">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 xml:space="preserve">.1在收到成交通知书后，在成交通知书规定的期限内与你方签订合同； </w:t>
      </w:r>
    </w:p>
    <w:p w14:paraId="0DE40B1B">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 xml:space="preserve">.2在签订合同时不向你方提出附加条件； </w:t>
      </w:r>
    </w:p>
    <w:p w14:paraId="3D97A6CE">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 xml:space="preserve">.3按照磋商文件要求提交履约保证金； </w:t>
      </w:r>
    </w:p>
    <w:p w14:paraId="7FE96C49">
      <w:pPr>
        <w:snapToGrid w:val="0"/>
        <w:spacing w:line="360" w:lineRule="auto"/>
        <w:ind w:left="210" w:leftChars="1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 xml:space="preserve">.4在合同约定的期限内完成合同规定的全部义务。 </w:t>
      </w:r>
    </w:p>
    <w:p w14:paraId="0BA3AE0F">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9F56F4E">
      <w:pPr>
        <w:numPr>
          <w:ilvl w:val="-1"/>
          <w:numId w:val="0"/>
        </w:numPr>
        <w:adjustRightInd/>
        <w:spacing w:line="360" w:lineRule="auto"/>
        <w:ind w:left="480" w:firstLine="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9、</w:t>
      </w:r>
      <w:r>
        <w:rPr>
          <w:rFonts w:hint="eastAsia" w:ascii="仿宋" w:hAnsi="仿宋" w:eastAsia="仿宋" w:cs="仿宋"/>
          <w:color w:val="000000" w:themeColor="text1"/>
          <w:sz w:val="24"/>
          <w:highlight w:val="none"/>
          <w14:textFill>
            <w14:solidFill>
              <w14:schemeClr w14:val="tx1"/>
            </w14:solidFill>
          </w14:textFill>
        </w:rPr>
        <w:t>其他补充说明:                                        。</w:t>
      </w:r>
    </w:p>
    <w:p w14:paraId="55FD9FB3">
      <w:pPr>
        <w:spacing w:line="360" w:lineRule="auto"/>
        <w:ind w:firstLine="3600" w:firstLineChars="15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供应商名称（电子签名）：                          </w:t>
      </w:r>
    </w:p>
    <w:p w14:paraId="7338B46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79F72871">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30B9B481">
      <w:pPr>
        <w:spacing w:line="360" w:lineRule="auto"/>
        <w:rPr>
          <w:rFonts w:hint="eastAsia" w:ascii="仿宋" w:hAnsi="仿宋" w:eastAsia="仿宋" w:cs="仿宋"/>
          <w:color w:val="000000" w:themeColor="text1"/>
          <w:sz w:val="18"/>
          <w:szCs w:val="18"/>
          <w:highlight w:val="none"/>
          <w14:textFill>
            <w14:solidFill>
              <w14:schemeClr w14:val="tx1"/>
            </w14:solidFill>
          </w14:textFill>
        </w:rPr>
      </w:pPr>
    </w:p>
    <w:p w14:paraId="4697E664">
      <w:pPr>
        <w:widowControl/>
        <w:tabs>
          <w:tab w:val="left" w:pos="1200"/>
        </w:tabs>
        <w:adjustRightInd/>
        <w:ind w:left="0"/>
        <w:jc w:val="both"/>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606941D">
      <w:pPr>
        <w:widowControl/>
        <w:tabs>
          <w:tab w:val="left" w:pos="1200"/>
        </w:tabs>
        <w:adjustRightInd/>
        <w:ind w:left="84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二、资格文件</w:t>
      </w:r>
    </w:p>
    <w:p w14:paraId="7D2391F1">
      <w:pPr>
        <w:pStyle w:val="107"/>
        <w:widowControl/>
        <w:tabs>
          <w:tab w:val="left" w:pos="1200"/>
          <w:tab w:val="left" w:pos="1560"/>
        </w:tabs>
        <w:adjustRightInd/>
        <w:ind w:left="1560" w:firstLine="0" w:firstLineChars="0"/>
        <w:jc w:val="left"/>
        <w:rPr>
          <w:rFonts w:hint="eastAsia" w:ascii="仿宋" w:hAnsi="仿宋" w:eastAsia="仿宋" w:cs="仿宋"/>
          <w:b/>
          <w:color w:val="000000" w:themeColor="text1"/>
          <w:sz w:val="30"/>
          <w:szCs w:val="30"/>
          <w:highlight w:val="none"/>
          <w14:textFill>
            <w14:solidFill>
              <w14:schemeClr w14:val="tx1"/>
            </w14:solidFill>
          </w14:textFill>
        </w:rPr>
      </w:pPr>
    </w:p>
    <w:p w14:paraId="11B3778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A、符合参加政府采购活动应当具备的一般条件的承诺函</w:t>
      </w:r>
    </w:p>
    <w:p w14:paraId="53FD3929">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杭州市滨江区浦沿街道社区卫生服务中心</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浙江省成套工程有限公司</w:t>
      </w:r>
      <w:r>
        <w:rPr>
          <w:rFonts w:hint="eastAsia" w:ascii="仿宋" w:hAnsi="仿宋" w:eastAsia="仿宋" w:cs="仿宋"/>
          <w:color w:val="000000" w:themeColor="text1"/>
          <w:sz w:val="24"/>
          <w:highlight w:val="none"/>
          <w14:textFill>
            <w14:solidFill>
              <w14:schemeClr w14:val="tx1"/>
            </w14:solidFill>
          </w14:textFill>
        </w:rPr>
        <w:t>：</w:t>
      </w:r>
    </w:p>
    <w:p w14:paraId="0CE2CD7E">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b/>
          <w:bCs/>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kern w:val="0"/>
          <w:sz w:val="24"/>
          <w:highlight w:val="none"/>
          <w:u w:val="single"/>
          <w:lang w:val="zh-CN"/>
          <w14:textFill>
            <w14:solidFill>
              <w14:schemeClr w14:val="tx1"/>
            </w14:solidFill>
          </w14:textFill>
        </w:rPr>
        <w:t>【项目编号：ZJCT6-2025JZCS-015】</w:t>
      </w:r>
      <w:r>
        <w:rPr>
          <w:rFonts w:hint="eastAsia" w:ascii="仿宋" w:hAnsi="仿宋" w:eastAsia="仿宋" w:cs="仿宋"/>
          <w:color w:val="000000" w:themeColor="text1"/>
          <w:sz w:val="24"/>
          <w:highlight w:val="none"/>
          <w14:textFill>
            <w14:solidFill>
              <w14:schemeClr w14:val="tx1"/>
            </w14:solidFill>
          </w14:textFill>
        </w:rPr>
        <w:t>政府采购活动，郑重承诺：</w:t>
      </w:r>
    </w:p>
    <w:p w14:paraId="1296179A">
      <w:pPr>
        <w:snapToGrid w:val="0"/>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（一）具备《中华人民共和国政府采购法》第二十二条第一款规定的条件：</w:t>
      </w:r>
    </w:p>
    <w:p w14:paraId="36734D14">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1、具有独立承担民事责任的能力；</w:t>
      </w:r>
    </w:p>
    <w:p w14:paraId="29BFC24E">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2、具有良好的商业信誉和健全的财务会计制度； </w:t>
      </w:r>
    </w:p>
    <w:p w14:paraId="080AC978">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3、具有履行合同所必需的设备和专业技术能力；</w:t>
      </w:r>
    </w:p>
    <w:p w14:paraId="641AA605">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4、有依法缴纳税收和社会保障资金的良好记录；</w:t>
      </w:r>
    </w:p>
    <w:p w14:paraId="6A5B7EF3">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5、参加政府采购活动前三年内，在经营活动中没有重大违法记录</w:t>
      </w:r>
      <w:r>
        <w:rPr>
          <w:rFonts w:hint="eastAsia" w:ascii="仿宋" w:hAnsi="仿宋" w:eastAsia="仿宋" w:cs="仿宋"/>
          <w:b/>
          <w:bCs/>
          <w:color w:val="000000" w:themeColor="text1"/>
          <w:sz w:val="24"/>
          <w:highlight w:val="none"/>
          <w14:textFill>
            <w14:solidFill>
              <w14:schemeClr w14:val="tx1"/>
            </w14:solidFill>
          </w14:textFill>
        </w:rPr>
        <w:t>（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r>
        <w:rPr>
          <w:rFonts w:hint="eastAsia" w:ascii="仿宋" w:hAnsi="仿宋" w:eastAsia="仿宋" w:cs="仿宋"/>
          <w:color w:val="000000" w:themeColor="text1"/>
          <w:sz w:val="24"/>
          <w:highlight w:val="none"/>
          <w14:textFill>
            <w14:solidFill>
              <w14:schemeClr w14:val="tx1"/>
            </w14:solidFill>
          </w14:textFill>
        </w:rPr>
        <w:t>；</w:t>
      </w:r>
    </w:p>
    <w:p w14:paraId="4543DEC1">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6、具有法律、行政法规规定的其他条件。</w:t>
      </w:r>
    </w:p>
    <w:p w14:paraId="36730946">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30154026">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（三）不存在以下情况：</w:t>
      </w:r>
    </w:p>
    <w:p w14:paraId="46701C92">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7A0076EA">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7CD12935">
      <w:pPr>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供应商名称(电子签名)：</w:t>
      </w:r>
    </w:p>
    <w:p w14:paraId="44DDC242">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3B5577C7">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E4A1CEA">
      <w:pPr>
        <w:widowControl/>
        <w:adjustRightInd/>
        <w:jc w:val="lef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14:paraId="71E772AB">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B、联合协议（如果有）</w:t>
      </w:r>
    </w:p>
    <w:p w14:paraId="2EFBF78F">
      <w:pPr>
        <w:widowControl/>
        <w:spacing w:line="360" w:lineRule="auto"/>
        <w:ind w:firstLine="482" w:firstLineChars="20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（以联合体形式响应的，提供联合协议；本项目不接受联合体响应或者供应商不以联合体形式响应的，则不需要提供）</w:t>
      </w:r>
    </w:p>
    <w:p w14:paraId="5C015C0C">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组成一个联合体，以一个供应商的身份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color w:val="000000" w:themeColor="text1"/>
          <w:kern w:val="0"/>
          <w:sz w:val="24"/>
          <w:highlight w:val="none"/>
          <w:lang w:val="zh-CN"/>
          <w14:textFill>
            <w14:solidFill>
              <w14:schemeClr w14:val="tx1"/>
            </w14:solidFill>
          </w14:textFill>
        </w:rPr>
        <w:t xml:space="preserve">【项目编号：ZJCT6-2025JZCS-015】响应。 </w:t>
      </w:r>
    </w:p>
    <w:p w14:paraId="16B2E3CA">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，代表所有联合体成员负责响应和合同实施阶段的主办、协调工作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984B2CF">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授权代表根据磋商文件规定及采购内容而对采购人、采购代理机构所作的任何合法承诺，包括书面澄清及相应等均对联合体各方产生约束力。</w:t>
      </w:r>
    </w:p>
    <w:p w14:paraId="5EDF1D41">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三、本次联合响应中，分工如下：</w:t>
      </w:r>
    </w:p>
    <w:p w14:paraId="6E29653D">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A4B1D8D">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00BE6DE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70CD387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四、联合体成员中小企业合同份额（如果有）。</w:t>
      </w:r>
    </w:p>
    <w:p w14:paraId="36CCFB7D">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w:t>
      </w:r>
      <w:bookmarkStart w:id="72" w:name="_Hlk101131882"/>
      <w:r>
        <w:rPr>
          <w:rFonts w:hint="eastAsia" w:ascii="仿宋" w:hAnsi="仿宋" w:eastAsia="仿宋" w:cs="仿宋"/>
          <w:color w:val="000000" w:themeColor="text1"/>
          <w:kern w:val="0"/>
          <w:sz w:val="24"/>
          <w:highlight w:val="none"/>
          <w:u w:val="single"/>
          <w14:textFill>
            <w14:solidFill>
              <w14:schemeClr w14:val="tx1"/>
            </w14:solidFill>
          </w14:textFill>
        </w:rPr>
        <w:t>联合体成员X,……</w:t>
      </w:r>
      <w:bookmarkEnd w:id="72"/>
      <w:r>
        <w:rPr>
          <w:rFonts w:hint="eastAsia" w:ascii="仿宋" w:hAnsi="仿宋" w:eastAsia="仿宋" w:cs="仿宋"/>
          <w:color w:val="000000" w:themeColor="text1"/>
          <w:kern w:val="0"/>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提供的货物由小微企业制造，其合同份额占到合同总金额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bookmarkStart w:id="73" w:name="_Hlk101133598"/>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bookmarkEnd w:id="73"/>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337A12E6">
      <w:pPr>
        <w:spacing w:line="360" w:lineRule="auto"/>
        <w:ind w:firstLine="480" w:firstLineChars="20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74"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74"/>
    </w:p>
    <w:p w14:paraId="5A52F469">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五、如果成交，</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785C054E">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六、有关本次联合响应的其他事宜：</w:t>
      </w:r>
    </w:p>
    <w:p w14:paraId="63183DC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5BC2F728">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0C26FD12">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4D970E58">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2548AB93">
      <w:pPr>
        <w:snapToGrid w:val="0"/>
        <w:spacing w:line="360" w:lineRule="auto"/>
        <w:ind w:firstLine="5040" w:firstLineChars="2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2E65619C">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1B147B5E">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58BC0012">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7F28F0F1">
      <w:pPr>
        <w:snapToGrid w:val="0"/>
        <w:spacing w:line="360" w:lineRule="auto"/>
        <w:ind w:right="480"/>
        <w:jc w:val="center"/>
        <w:rPr>
          <w:rFonts w:hint="eastAsia" w:ascii="仿宋" w:hAnsi="仿宋" w:eastAsia="仿宋" w:cs="仿宋"/>
          <w:b/>
          <w:color w:val="000000" w:themeColor="text1"/>
          <w:sz w:val="32"/>
          <w:szCs w:val="32"/>
          <w:highlight w:val="none"/>
          <w14:textFill>
            <w14:solidFill>
              <w14:schemeClr w14:val="tx1"/>
            </w14:solidFill>
          </w14:textFill>
        </w:rPr>
      </w:pPr>
    </w:p>
    <w:p w14:paraId="6230233C">
      <w:pPr>
        <w:widowControl/>
        <w:adjustRightInd/>
        <w:jc w:val="lef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14:paraId="7963C56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C、</w:t>
      </w:r>
      <w:r>
        <w:rPr>
          <w:rFonts w:hint="eastAsia" w:ascii="仿宋" w:hAnsi="仿宋" w:eastAsia="仿宋" w:cs="仿宋"/>
          <w:b/>
          <w:color w:val="000000" w:themeColor="text1"/>
          <w:kern w:val="0"/>
          <w:sz w:val="32"/>
          <w:szCs w:val="32"/>
          <w:highlight w:val="none"/>
          <w14:textFill>
            <w14:solidFill>
              <w14:schemeClr w14:val="tx1"/>
            </w14:solidFill>
          </w14:textFill>
        </w:rPr>
        <w:t>落实政府采购政策需满足的资格要求</w:t>
      </w:r>
    </w:p>
    <w:p w14:paraId="1C49F80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w:t>
      </w:r>
      <w:r>
        <w:rPr>
          <w:rFonts w:hint="eastAsia" w:ascii="仿宋" w:hAnsi="仿宋" w:eastAsia="仿宋" w:cs="仿宋"/>
          <w:b/>
          <w:bCs/>
          <w:color w:val="000000" w:themeColor="text1"/>
          <w:sz w:val="24"/>
          <w:highlight w:val="none"/>
          <w14:textFill>
            <w14:solidFill>
              <w14:schemeClr w14:val="tx1"/>
            </w14:solidFill>
          </w14:textFill>
        </w:rPr>
        <w:t>磋商文件第一部分竞争性磋商邀请公告中</w:t>
      </w:r>
      <w:r>
        <w:rPr>
          <w:rFonts w:hint="eastAsia" w:ascii="仿宋" w:hAnsi="仿宋" w:eastAsia="仿宋" w:cs="仿宋"/>
          <w:color w:val="000000" w:themeColor="text1"/>
          <w:sz w:val="24"/>
          <w:highlight w:val="none"/>
          <w14:textFill>
            <w14:solidFill>
              <w14:schemeClr w14:val="tx1"/>
            </w14:solidFill>
          </w14:textFill>
        </w:rPr>
        <w:t>落实政府采购政策需满足的资格要求选择提供相应的材料；未要求的，无需提供）</w:t>
      </w:r>
    </w:p>
    <w:p w14:paraId="5B660C2D">
      <w:pPr>
        <w:snapToGrid w:val="0"/>
        <w:spacing w:before="50" w:after="50"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a</w:t>
      </w:r>
      <w:r>
        <w:rPr>
          <w:rFonts w:hint="eastAsia" w:ascii="仿宋" w:hAnsi="仿宋" w:eastAsia="仿宋" w:cs="仿宋"/>
          <w:color w:val="000000" w:themeColor="text1"/>
          <w:sz w:val="24"/>
          <w:highlight w:val="none"/>
          <w14:textFill>
            <w14:solidFill>
              <w14:schemeClr w14:val="tx1"/>
            </w14:solidFill>
          </w14:textFill>
        </w:rPr>
        <w:t xml:space="preserve">.专门面向中小企业，货物全部由符合政策要求的中小企业（或小微企业）制造的，提供相应的中小企业声明函（附件5）。 </w:t>
      </w:r>
    </w:p>
    <w:p w14:paraId="502D7027">
      <w:pPr>
        <w:widowControl/>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p>
    <w:p w14:paraId="14D78FE8">
      <w:pPr>
        <w:widowControl/>
        <w:spacing w:line="360" w:lineRule="auto"/>
        <w:ind w:firstLine="472" w:firstLineChars="196"/>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b.</w:t>
      </w:r>
      <w:r>
        <w:rPr>
          <w:rFonts w:hint="eastAsia" w:ascii="仿宋" w:hAnsi="仿宋" w:eastAsia="仿宋" w:cs="仿宋"/>
          <w:color w:val="000000" w:themeColor="text1"/>
          <w:sz w:val="24"/>
          <w:highlight w:val="none"/>
          <w14:textFill>
            <w14:solidFill>
              <w14:schemeClr w14:val="tx1"/>
            </w14:solidFill>
          </w14:textFill>
        </w:rPr>
        <w:t>要求以联合体形式参加的，提供联合协议和中小企业声明函（附件5），联合协议中中小企业合同金额应当达到</w:t>
      </w:r>
      <w:r>
        <w:rPr>
          <w:rFonts w:hint="eastAsia" w:ascii="仿宋" w:hAnsi="仿宋" w:eastAsia="仿宋" w:cs="仿宋"/>
          <w:b/>
          <w:bCs/>
          <w:color w:val="000000" w:themeColor="text1"/>
          <w:sz w:val="24"/>
          <w:highlight w:val="none"/>
          <w14:textFill>
            <w14:solidFill>
              <w14:schemeClr w14:val="tx1"/>
            </w14:solidFill>
          </w14:textFill>
        </w:rPr>
        <w:t>竞争性磋商邀请公告</w:t>
      </w:r>
      <w:r>
        <w:rPr>
          <w:rFonts w:hint="eastAsia" w:ascii="仿宋" w:hAnsi="仿宋" w:eastAsia="仿宋" w:cs="仿宋"/>
          <w:color w:val="000000" w:themeColor="text1"/>
          <w:sz w:val="24"/>
          <w:highlight w:val="none"/>
          <w14:textFill>
            <w14:solidFill>
              <w14:schemeClr w14:val="tx1"/>
            </w14:solidFill>
          </w14:textFill>
        </w:rPr>
        <w:t>载明的比例；如果供应商本身提供所有标的均由中小企业承接的，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738EC7E6">
      <w:pPr>
        <w:snapToGrid w:val="0"/>
        <w:spacing w:before="50" w:after="50"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w:t>
      </w:r>
    </w:p>
    <w:p w14:paraId="2C8AC765">
      <w:p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c、</w:t>
      </w:r>
      <w:r>
        <w:rPr>
          <w:rFonts w:hint="eastAsia" w:ascii="仿宋" w:hAnsi="仿宋" w:eastAsia="仿宋" w:cs="仿宋"/>
          <w:color w:val="000000" w:themeColor="text1"/>
          <w:sz w:val="24"/>
          <w:highlight w:val="none"/>
          <w14:textFill>
            <w14:solidFill>
              <w14:schemeClr w14:val="tx1"/>
            </w14:solidFill>
          </w14:textFill>
        </w:rPr>
        <w:t>要求合同分包的，提供分包意向协议和中小企业声明函（附件5），分包意向协议中中小企业合同金额应当达到</w:t>
      </w:r>
      <w:r>
        <w:rPr>
          <w:rFonts w:hint="eastAsia" w:ascii="仿宋" w:hAnsi="仿宋" w:eastAsia="仿宋" w:cs="仿宋"/>
          <w:b/>
          <w:bCs/>
          <w:color w:val="000000" w:themeColor="text1"/>
          <w:sz w:val="24"/>
          <w:highlight w:val="none"/>
          <w14:textFill>
            <w14:solidFill>
              <w14:schemeClr w14:val="tx1"/>
            </w14:solidFill>
          </w14:textFill>
        </w:rPr>
        <w:t>竞争性磋商邀请公告</w:t>
      </w:r>
      <w:r>
        <w:rPr>
          <w:rFonts w:hint="eastAsia" w:ascii="仿宋" w:hAnsi="仿宋" w:eastAsia="仿宋" w:cs="仿宋"/>
          <w:color w:val="000000" w:themeColor="text1"/>
          <w:sz w:val="24"/>
          <w:highlight w:val="none"/>
          <w14:textFill>
            <w14:solidFill>
              <w14:schemeClr w14:val="tx1"/>
            </w14:solidFill>
          </w14:textFill>
        </w:rPr>
        <w:t>载明的比例；如果供应商本身提供的所有标的均由中小企业承接的，</w:t>
      </w:r>
      <w:r>
        <w:rPr>
          <w:rFonts w:hint="eastAsia" w:ascii="仿宋" w:hAnsi="仿宋" w:eastAsia="仿宋" w:cs="仿宋"/>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仿宋"/>
          <w:color w:val="000000" w:themeColor="text1"/>
          <w:sz w:val="24"/>
          <w:highlight w:val="none"/>
          <w14:textFill>
            <w14:solidFill>
              <w14:schemeClr w14:val="tx1"/>
            </w14:solidFill>
          </w14:textFill>
        </w:rPr>
        <w:t>视同符合了资格条件，无需再向中小企业分包，无需提供分包意向协议。</w:t>
      </w:r>
    </w:p>
    <w:p w14:paraId="58FD68EF">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0417DC6B">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734BFFE9">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D、符合特定资格条件要求的资质文件（复印件）</w:t>
      </w:r>
    </w:p>
    <w:p w14:paraId="215FEC48">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（由供应商根据“磋商文件第一部分”中“合格的供应商应具备的特定资格要求”编制；如果本项目没有设置特定资格条件，则不需要提供）</w:t>
      </w:r>
    </w:p>
    <w:p w14:paraId="5405FCB5">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p>
    <w:p w14:paraId="55E58C06">
      <w:pPr>
        <w:snapToGrid w:val="0"/>
        <w:spacing w:line="360" w:lineRule="auto"/>
        <w:ind w:firstLine="5880" w:firstLineChars="245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供应商名称(电子签名)：</w:t>
      </w:r>
    </w:p>
    <w:p w14:paraId="39689484">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14:paraId="083747F0">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p>
    <w:p w14:paraId="3A408D32">
      <w:pPr>
        <w:snapToGrid w:val="0"/>
        <w:spacing w:line="360" w:lineRule="auto"/>
        <w:ind w:right="48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sectPr>
          <w:headerReference r:id="rId8" w:type="first"/>
          <w:footerReference r:id="rId11" w:type="first"/>
          <w:headerReference r:id="rId7" w:type="default"/>
          <w:footerReference r:id="rId9" w:type="default"/>
          <w:footerReference r:id="rId10" w:type="even"/>
          <w:pgSz w:w="11906" w:h="16838"/>
          <w:pgMar w:top="1247" w:right="1418" w:bottom="1276" w:left="1418" w:header="851" w:footer="992" w:gutter="0"/>
          <w:pgNumType w:fmt="decimal"/>
          <w:cols w:space="720" w:num="1"/>
          <w:titlePg/>
          <w:docGrid w:linePitch="312" w:charSpace="0"/>
        </w:sectPr>
      </w:pPr>
    </w:p>
    <w:p w14:paraId="4A81D850">
      <w:pPr>
        <w:widowControl/>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三、法人授权书</w:t>
      </w:r>
    </w:p>
    <w:p w14:paraId="296DC884">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杭州市滨江区浦沿街道社区卫生服务中心</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浙江省成套工程有限公司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CF5B65C">
      <w:pPr>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兹委派我公司</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先生/女士(其在本公司的职务是：</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 xml:space="preserve"> ，联系电话：</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传真：</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)，代表我公司全权处理</w:t>
      </w:r>
      <w:r>
        <w:rPr>
          <w:rFonts w:hint="eastAsia" w:ascii="仿宋" w:hAnsi="仿宋" w:eastAsia="仿宋" w:cs="仿宋"/>
          <w:b/>
          <w:bCs/>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sz w:val="24"/>
          <w:highlight w:val="none"/>
          <w:u w:val="single"/>
          <w14:textFill>
            <w14:solidFill>
              <w14:schemeClr w14:val="tx1"/>
            </w14:solidFill>
          </w14:textFill>
        </w:rPr>
        <w:t>【项目编号：</w:t>
      </w:r>
      <w:r>
        <w:rPr>
          <w:rFonts w:hint="eastAsia" w:ascii="仿宋" w:hAnsi="仿宋" w:eastAsia="仿宋" w:cs="仿宋"/>
          <w:b/>
          <w:bCs/>
          <w:color w:val="000000" w:themeColor="text1"/>
          <w:sz w:val="24"/>
          <w:highlight w:val="none"/>
          <w:u w:val="single"/>
          <w:lang w:eastAsia="zh-CN"/>
          <w14:textFill>
            <w14:solidFill>
              <w14:schemeClr w14:val="tx1"/>
            </w14:solidFill>
          </w14:textFill>
        </w:rPr>
        <w:t>ZJCT6-2025JZCS-015</w:t>
      </w:r>
      <w:r>
        <w:rPr>
          <w:rFonts w:hint="eastAsia" w:ascii="仿宋" w:hAnsi="仿宋" w:eastAsia="仿宋" w:cs="仿宋"/>
          <w:b/>
          <w:bCs/>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政府采购响应的一切事项，若成交则全权代表本公司签订相关合同，并负责处理合同履行等事宜。</w:t>
      </w:r>
    </w:p>
    <w:p w14:paraId="596140CE">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本委托书有效期：自    年 月  日起至    年  月  日止。</w:t>
      </w:r>
    </w:p>
    <w:p w14:paraId="243E8749">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特此告知。</w:t>
      </w:r>
    </w:p>
    <w:p w14:paraId="31C576A9">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供应商名称(电子签名)：</w:t>
      </w:r>
    </w:p>
    <w:p w14:paraId="70CCE12A">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14:paraId="2C0B0656">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p>
    <w:p w14:paraId="25D520C4">
      <w:pPr>
        <w:widowControl/>
        <w:adjustRightInd/>
        <w:jc w:val="left"/>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2562E742">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联合体响应授权书（扫描件加盖上传单位电子签名）</w:t>
      </w:r>
    </w:p>
    <w:p w14:paraId="5C8A3726">
      <w:pPr>
        <w:snapToGrid w:val="0"/>
        <w:spacing w:line="360" w:lineRule="auto"/>
        <w:jc w:val="center"/>
        <w:rPr>
          <w:rFonts w:hint="eastAsia" w:ascii="仿宋" w:hAnsi="仿宋" w:eastAsia="仿宋" w:cs="仿宋"/>
          <w:b/>
          <w:color w:val="000000" w:themeColor="text1"/>
          <w:kern w:val="0"/>
          <w:sz w:val="30"/>
          <w:szCs w:val="30"/>
          <w:highlight w:val="none"/>
          <w:lang w:val="zh-CN"/>
          <w14:textFill>
            <w14:solidFill>
              <w14:schemeClr w14:val="tx1"/>
            </w14:solidFill>
          </w14:textFill>
        </w:rPr>
      </w:pPr>
      <w:r>
        <w:rPr>
          <w:rFonts w:hint="eastAsia" w:ascii="仿宋" w:hAnsi="仿宋" w:eastAsia="仿宋" w:cs="仿宋"/>
          <w:b/>
          <w:color w:val="000000" w:themeColor="text1"/>
          <w:kern w:val="0"/>
          <w:sz w:val="30"/>
          <w:szCs w:val="30"/>
          <w:highlight w:val="none"/>
          <w:lang w:val="zh-CN"/>
          <w14:textFill>
            <w14:solidFill>
              <w14:schemeClr w14:val="tx1"/>
            </w14:solidFill>
          </w14:textFill>
        </w:rPr>
        <w:t>（适用于联合体响应）</w:t>
      </w:r>
    </w:p>
    <w:p w14:paraId="4DC0628C">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eastAsia="zh-CN"/>
          <w14:textFill>
            <w14:solidFill>
              <w14:schemeClr w14:val="tx1"/>
            </w14:solidFill>
          </w14:textFill>
        </w:rPr>
        <w:t>杭州市滨江区浦沿街道社区卫生服务中心</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浙江省成套工程有限公司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40254881">
      <w:pPr>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u w:val="none"/>
          <w:lang w:val="en-US" w:eastAsia="zh-CN"/>
          <w14:textFill>
            <w14:solidFill>
              <w14:schemeClr w14:val="tx1"/>
            </w14:solidFill>
          </w14:textFill>
        </w:rPr>
        <w:t>，所在单位：</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b/>
          <w:bCs/>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kern w:val="0"/>
          <w:sz w:val="24"/>
          <w:highlight w:val="none"/>
          <w:u w:val="single"/>
          <w:lang w:val="zh-CN"/>
          <w14:textFill>
            <w14:solidFill>
              <w14:schemeClr w14:val="tx1"/>
            </w14:solidFill>
          </w14:textFill>
        </w:rPr>
        <w:t>【项目编号：ZJCT6-2025JZCS-015】</w:t>
      </w:r>
      <w:r>
        <w:rPr>
          <w:rFonts w:hint="eastAsia" w:ascii="仿宋" w:hAnsi="仿宋" w:eastAsia="仿宋" w:cs="仿宋"/>
          <w:color w:val="000000" w:themeColor="text1"/>
          <w:kern w:val="0"/>
          <w:sz w:val="24"/>
          <w:highlight w:val="none"/>
          <w:lang w:val="zh-CN"/>
          <w14:textFill>
            <w14:solidFill>
              <w14:schemeClr w14:val="tx1"/>
            </w14:solidFill>
          </w14:textFill>
        </w:rPr>
        <w:t>政府采购响应的一切事项，其法律后果由我方承担。。</w:t>
      </w:r>
    </w:p>
    <w:p w14:paraId="701FAFF4">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本授权书有效期：自   年 月  日起至  年  月  日止。</w:t>
      </w:r>
    </w:p>
    <w:p w14:paraId="2DC8ED8B">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特此告知。</w:t>
      </w:r>
    </w:p>
    <w:p w14:paraId="1782DAF1">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7340570F">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1A500166">
      <w:pPr>
        <w:snapToGrid w:val="0"/>
        <w:spacing w:line="360" w:lineRule="auto"/>
        <w:ind w:firstLine="5040" w:firstLine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2744C38B">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5F74805D">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69FE3375">
      <w:pPr>
        <w:widowControl/>
        <w:adjustRightInd/>
        <w:jc w:val="left"/>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br w:type="page"/>
      </w:r>
    </w:p>
    <w:p w14:paraId="7176810B">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30"/>
          <w:szCs w:val="30"/>
          <w:highlight w:val="none"/>
          <w14:textFill>
            <w14:solidFill>
              <w14:schemeClr w14:val="tx1"/>
            </w14:solidFill>
          </w14:textFill>
        </w:rPr>
        <w:t>授权代表的身份证（复印件）</w:t>
      </w:r>
    </w:p>
    <w:p w14:paraId="37595048">
      <w:pPr>
        <w:pStyle w:val="621"/>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5519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002DFA23">
            <w:pPr>
              <w:pStyle w:val="621"/>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14:paraId="7B748617">
            <w:pPr>
              <w:pStyle w:val="621"/>
              <w:spacing w:line="360" w:lineRule="auto"/>
              <w:rPr>
                <w:rFonts w:hint="eastAsia" w:ascii="仿宋" w:hAnsi="仿宋" w:eastAsia="仿宋" w:cs="仿宋"/>
                <w:bCs/>
                <w:color w:val="000000" w:themeColor="text1"/>
                <w:sz w:val="24"/>
                <w:highlight w:val="none"/>
                <w14:textFill>
                  <w14:solidFill>
                    <w14:schemeClr w14:val="tx1"/>
                  </w14:solidFill>
                </w14:textFill>
              </w:rPr>
            </w:pPr>
          </w:p>
        </w:tc>
      </w:tr>
    </w:tbl>
    <w:p w14:paraId="2A44A934">
      <w:pPr>
        <w:snapToGrid w:val="0"/>
        <w:spacing w:line="360" w:lineRule="auto"/>
        <w:ind w:firstLine="576"/>
        <w:jc w:val="right"/>
        <w:rPr>
          <w:rFonts w:hint="eastAsia" w:ascii="仿宋" w:hAnsi="仿宋" w:eastAsia="仿宋" w:cs="仿宋"/>
          <w:color w:val="000000" w:themeColor="text1"/>
          <w:kern w:val="0"/>
          <w:sz w:val="24"/>
          <w:highlight w:val="none"/>
          <w:lang w:val="zh-CN"/>
          <w14:textFill>
            <w14:solidFill>
              <w14:schemeClr w14:val="tx1"/>
            </w14:solidFill>
          </w14:textFill>
        </w:rPr>
      </w:pPr>
    </w:p>
    <w:p w14:paraId="534649D2">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供应商名称(电子签名)：                              </w:t>
      </w:r>
    </w:p>
    <w:p w14:paraId="34E1A47D">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w:t>
      </w:r>
    </w:p>
    <w:p w14:paraId="6046ECBF">
      <w:pPr>
        <w:snapToGrid w:val="0"/>
        <w:spacing w:line="360" w:lineRule="auto"/>
        <w:ind w:firstLine="576"/>
        <w:jc w:val="center"/>
        <w:rPr>
          <w:rFonts w:hint="eastAsia" w:ascii="仿宋" w:hAnsi="仿宋" w:eastAsia="仿宋" w:cs="仿宋"/>
          <w:color w:val="000000" w:themeColor="text1"/>
          <w:sz w:val="28"/>
          <w:szCs w:val="28"/>
          <w:highlight w:val="none"/>
          <w14:textFill>
            <w14:solidFill>
              <w14:schemeClr w14:val="tx1"/>
            </w14:solidFill>
          </w14:textFill>
        </w:rPr>
      </w:pPr>
    </w:p>
    <w:p w14:paraId="47E9CD34">
      <w:pPr>
        <w:widowControl/>
        <w:adjustRightInd/>
        <w:jc w:val="left"/>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7A848F26">
      <w:pPr>
        <w:snapToGrid w:val="0"/>
        <w:spacing w:line="360" w:lineRule="auto"/>
        <w:ind w:firstLine="3534" w:firstLineChars="1100"/>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四</w:t>
      </w:r>
      <w:r>
        <w:rPr>
          <w:rFonts w:hint="eastAsia" w:ascii="仿宋" w:hAnsi="仿宋" w:eastAsia="仿宋" w:cs="仿宋"/>
          <w:b/>
          <w:color w:val="000000" w:themeColor="text1"/>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14:textFill>
            <w14:solidFill>
              <w14:schemeClr w14:val="tx1"/>
            </w14:solidFill>
          </w14:textFill>
        </w:rPr>
        <w:t>分包意向协议（如果有）</w:t>
      </w:r>
    </w:p>
    <w:p w14:paraId="0D341E5B">
      <w:pPr>
        <w:widowControl/>
        <w:spacing w:line="360" w:lineRule="auto"/>
        <w:ind w:firstLine="120" w:firstLineChars="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14:textFill>
            <w14:solidFill>
              <w14:schemeClr w14:val="tx1"/>
            </w14:solidFill>
          </w14:textFill>
        </w:rPr>
        <w:t>成交后以分包方式履行合同的，提供分包意向协议；采购人不同意分包或者供应商成交后不以分包方式履行合同的，则不需要提供。</w:t>
      </w:r>
      <w:r>
        <w:rPr>
          <w:rFonts w:hint="eastAsia" w:ascii="仿宋" w:hAnsi="仿宋" w:eastAsia="仿宋" w:cs="仿宋"/>
          <w:color w:val="000000" w:themeColor="text1"/>
          <w:sz w:val="24"/>
          <w:highlight w:val="none"/>
          <w14:textFill>
            <w14:solidFill>
              <w14:schemeClr w14:val="tx1"/>
            </w14:solidFill>
          </w14:textFill>
        </w:rPr>
        <w:t>）</w:t>
      </w:r>
    </w:p>
    <w:p w14:paraId="6A9BAC63">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若成为</w:t>
      </w:r>
      <w:r>
        <w:rPr>
          <w:rFonts w:hint="eastAsia" w:ascii="仿宋" w:hAnsi="仿宋" w:eastAsia="仿宋" w:cs="仿宋"/>
          <w:b/>
          <w:bCs/>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sz w:val="24"/>
          <w:highlight w:val="none"/>
          <w:u w:val="single"/>
          <w14:textFill>
            <w14:solidFill>
              <w14:schemeClr w14:val="tx1"/>
            </w14:solidFill>
          </w14:textFill>
        </w:rPr>
        <w:t>【项目编号：</w:t>
      </w:r>
      <w:r>
        <w:rPr>
          <w:rFonts w:hint="eastAsia" w:ascii="仿宋" w:hAnsi="仿宋" w:eastAsia="仿宋" w:cs="仿宋"/>
          <w:b/>
          <w:bCs/>
          <w:color w:val="000000" w:themeColor="text1"/>
          <w:sz w:val="24"/>
          <w:highlight w:val="none"/>
          <w:u w:val="single"/>
          <w:lang w:eastAsia="zh-CN"/>
          <w14:textFill>
            <w14:solidFill>
              <w14:schemeClr w14:val="tx1"/>
            </w14:solidFill>
          </w14:textFill>
        </w:rPr>
        <w:t>ZJCT6-2025JZCS-015</w:t>
      </w:r>
      <w:r>
        <w:rPr>
          <w:rFonts w:hint="eastAsia" w:ascii="仿宋" w:hAnsi="仿宋" w:eastAsia="仿宋" w:cs="仿宋"/>
          <w:b/>
          <w:bCs/>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的成交供应商，将依法采取分包方式履行合同。</w:t>
      </w: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仿宋"/>
          <w:color w:val="000000" w:themeColor="text1"/>
          <w:kern w:val="0"/>
          <w:sz w:val="24"/>
          <w:highlight w:val="none"/>
          <w14:textFill>
            <w14:solidFill>
              <w14:schemeClr w14:val="tx1"/>
            </w14:solidFill>
          </w14:textFill>
        </w:rPr>
        <w:t>达成分包意向协议</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1F33B93A">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一、分包标的及数量</w:t>
      </w:r>
    </w:p>
    <w:p w14:paraId="28D9C032">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将</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仿宋"/>
          <w:color w:val="000000" w:themeColor="text1"/>
          <w:sz w:val="24"/>
          <w:highlight w:val="none"/>
          <w14:textFill>
            <w14:solidFill>
              <w14:schemeClr w14:val="tx1"/>
            </w14:solidFill>
          </w14:textFill>
        </w:rPr>
        <w:t>分包给</w:t>
      </w:r>
      <w:r>
        <w:rPr>
          <w:rFonts w:hint="eastAsia" w:ascii="仿宋" w:hAnsi="仿宋" w:eastAsia="仿宋" w:cs="仿宋"/>
          <w:color w:val="000000" w:themeColor="text1"/>
          <w:kern w:val="0"/>
          <w:sz w:val="24"/>
          <w:highlight w:val="none"/>
          <w:u w:val="single"/>
          <w14:textFill>
            <w14:solidFill>
              <w14:schemeClr w14:val="tx1"/>
            </w14:solidFill>
          </w14:textFill>
        </w:rPr>
        <w:t>（分包供应商1名称）</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u w:val="single"/>
          <w14:textFill>
            <w14:solidFill>
              <w14:schemeClr w14:val="tx1"/>
            </w14:solidFill>
          </w14:textFill>
        </w:rPr>
        <w:t>（分包供应商</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名称），</w:t>
      </w:r>
      <w:r>
        <w:rPr>
          <w:rFonts w:hint="eastAsia" w:ascii="仿宋" w:hAnsi="仿宋" w:eastAsia="仿宋" w:cs="仿宋"/>
          <w:color w:val="000000" w:themeColor="text1"/>
          <w:kern w:val="0"/>
          <w:sz w:val="24"/>
          <w:highlight w:val="none"/>
          <w:lang w:val="zh-CN"/>
          <w14:textFill>
            <w14:solidFill>
              <w14:schemeClr w14:val="tx1"/>
            </w14:solidFill>
          </w14:textFill>
        </w:rPr>
        <w:t>具备承</w:t>
      </w:r>
      <w:r>
        <w:rPr>
          <w:rFonts w:hint="eastAsia" w:ascii="仿宋" w:hAnsi="仿宋" w:eastAsia="仿宋" w:cs="仿宋"/>
          <w:color w:val="000000" w:themeColor="text1"/>
          <w:kern w:val="0"/>
          <w:sz w:val="24"/>
          <w:highlight w:val="none"/>
          <w14:textFill>
            <w14:solidFill>
              <w14:schemeClr w14:val="tx1"/>
            </w14:solidFill>
          </w14:textFill>
        </w:rPr>
        <w:t>担</w:t>
      </w:r>
      <w:r>
        <w:rPr>
          <w:rFonts w:hint="eastAsia" w:ascii="仿宋" w:hAnsi="仿宋" w:eastAsia="仿宋" w:cs="仿宋"/>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仿宋"/>
          <w:color w:val="000000" w:themeColor="text1"/>
          <w:kern w:val="0"/>
          <w:sz w:val="24"/>
          <w:highlight w:val="none"/>
          <w:lang w:val="zh-CN"/>
          <w14:textFill>
            <w14:solidFill>
              <w14:schemeClr w14:val="tx1"/>
            </w14:solidFill>
          </w14:textFill>
        </w:rPr>
        <w:t>相应资质条件且不得再次分包；</w:t>
      </w:r>
    </w:p>
    <w:p w14:paraId="1747A0F6">
      <w:pPr>
        <w:pStyle w:val="5"/>
        <w:numPr>
          <w:ilvl w:val="-1"/>
          <w:numId w:val="0"/>
        </w:numPr>
        <w:ind w:left="863" w:leftChars="411" w:firstLine="0" w:firstLineChars="0"/>
        <w:rPr>
          <w:rFonts w:hint="eastAsia" w:ascii="仿宋" w:hAnsi="仿宋" w:eastAsia="仿宋" w:cs="仿宋"/>
          <w:color w:val="000000" w:themeColor="text1"/>
          <w:kern w:val="0"/>
          <w:sz w:val="24"/>
          <w:szCs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14:textFill>
            <w14:solidFill>
              <w14:schemeClr w14:val="tx1"/>
            </w14:solidFill>
          </w14:textFill>
        </w:rPr>
        <w:t>……</w:t>
      </w:r>
    </w:p>
    <w:p w14:paraId="28B5A0A0">
      <w:pPr>
        <w:ind w:firstLine="305"/>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zh-CN"/>
          <w14:textFill>
            <w14:solidFill>
              <w14:schemeClr w14:val="tx1"/>
            </w14:solidFill>
          </w14:textFill>
        </w:rPr>
        <w:t xml:space="preserve"> </w:t>
      </w:r>
    </w:p>
    <w:p w14:paraId="5F8A51A6">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二、分包供应商中小企业合同份额（如果有）</w:t>
      </w:r>
    </w:p>
    <w:p w14:paraId="31CF213B">
      <w:pPr>
        <w:snapToGrid w:val="0"/>
        <w:spacing w:line="360" w:lineRule="auto"/>
        <w:ind w:firstLine="576"/>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（分包供应商X,……）提供的货物全部由小微企业制造，</w:t>
      </w:r>
      <w:r>
        <w:rPr>
          <w:rFonts w:hint="eastAsia" w:ascii="仿宋" w:hAnsi="仿宋" w:eastAsia="仿宋" w:cs="仿宋"/>
          <w:color w:val="000000" w:themeColor="text1"/>
          <w:kern w:val="0"/>
          <w:sz w:val="24"/>
          <w:highlight w:val="none"/>
          <w14:textFill>
            <w14:solidFill>
              <w14:schemeClr w14:val="tx1"/>
            </w14:solidFill>
          </w14:textFill>
        </w:rPr>
        <w:t>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587589F6">
      <w:pPr>
        <w:spacing w:line="360" w:lineRule="auto"/>
        <w:ind w:firstLine="480" w:firstLineChars="200"/>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%，其中小微企业合同金额达到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要求合同分包形式参加的项目或采购包，供应商按磋商文件第一部分竞争性磋商邀请公告申请人的资格要求中规定的</w:t>
      </w:r>
      <w:r>
        <w:rPr>
          <w:rFonts w:hint="eastAsia" w:ascii="仿宋" w:hAnsi="仿宋" w:eastAsia="仿宋" w:cs="仿宋"/>
          <w:b/>
          <w:color w:val="000000" w:themeColor="text1"/>
          <w:kern w:val="0"/>
          <w:sz w:val="24"/>
          <w:highlight w:val="none"/>
          <w:lang w:val="zh-CN"/>
          <w14:textFill>
            <w14:solidFill>
              <w14:schemeClr w14:val="tx1"/>
            </w14:solidFill>
          </w14:textFill>
        </w:rPr>
        <w:t>分包意向协议</w:t>
      </w:r>
      <w:r>
        <w:rPr>
          <w:rFonts w:hint="eastAsia" w:ascii="仿宋" w:hAnsi="仿宋" w:eastAsia="仿宋" w:cs="仿宋"/>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p>
    <w:p w14:paraId="36DA501A">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三、分包工作履行期限、地点、方式</w:t>
      </w:r>
    </w:p>
    <w:p w14:paraId="5C5B3E06">
      <w:pPr>
        <w:snapToGrid w:val="0"/>
        <w:spacing w:line="360" w:lineRule="auto"/>
        <w:ind w:firstLine="576"/>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3DE2CC1">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四、质量</w:t>
      </w:r>
    </w:p>
    <w:p w14:paraId="227B5B48">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51015785">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五、价款或者报酬</w:t>
      </w:r>
    </w:p>
    <w:p w14:paraId="107DC7E3">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7B28A07">
      <w:pPr>
        <w:snapToGrid w:val="0"/>
        <w:spacing w:line="360" w:lineRule="auto"/>
        <w:ind w:left="573" w:leftChars="273"/>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六、违约责任</w:t>
      </w:r>
    </w:p>
    <w:p w14:paraId="304423BF">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3C2FEB1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七、争议解决的办法</w:t>
      </w:r>
    </w:p>
    <w:p w14:paraId="66D3F50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highlight w:val="none"/>
          <w:u w:val="single"/>
          <w14:textFill>
            <w14:solidFill>
              <w14:schemeClr w14:val="tx1"/>
            </w14:solidFill>
          </w14:textFill>
        </w:rPr>
        <w:t xml:space="preserve">                                                                                  </w:t>
      </w:r>
    </w:p>
    <w:p w14:paraId="184C88B4">
      <w:pPr>
        <w:snapToGrid w:val="0"/>
        <w:spacing w:line="360" w:lineRule="auto"/>
        <w:ind w:firstLine="576"/>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八、其他</w:t>
      </w:r>
    </w:p>
    <w:p w14:paraId="7D4AABCC">
      <w:pPr>
        <w:snapToGrid w:val="0"/>
        <w:spacing w:line="360" w:lineRule="auto"/>
        <w:ind w:left="5758" w:leftChars="342" w:hanging="5040" w:hangingChars="21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                                      供应商名称(电子签名)：</w:t>
      </w:r>
    </w:p>
    <w:p w14:paraId="70D87D4B">
      <w:pPr>
        <w:snapToGrid w:val="0"/>
        <w:spacing w:line="360" w:lineRule="auto"/>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分包供应商名称(电子签名/公章)：</w:t>
      </w:r>
    </w:p>
    <w:p w14:paraId="45A76D60">
      <w:pPr>
        <w:snapToGrid w:val="0"/>
        <w:spacing w:line="360" w:lineRule="auto"/>
        <w:ind w:firstLine="5760" w:firstLineChars="24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45060A12">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21152424">
      <w:pPr>
        <w:widowControl/>
        <w:adjustRightInd/>
        <w:jc w:val="left"/>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br w:type="page"/>
      </w:r>
    </w:p>
    <w:p w14:paraId="01C1381E">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五</w:t>
      </w:r>
      <w:r>
        <w:rPr>
          <w:rFonts w:hint="eastAsia" w:ascii="仿宋" w:hAnsi="仿宋" w:eastAsia="仿宋" w:cs="仿宋"/>
          <w:b/>
          <w:color w:val="000000" w:themeColor="text1"/>
          <w:sz w:val="32"/>
          <w:szCs w:val="32"/>
          <w:highlight w:val="none"/>
          <w14:textFill>
            <w14:solidFill>
              <w14:schemeClr w14:val="tx1"/>
            </w14:solidFill>
          </w14:textFill>
        </w:rPr>
        <w:t>、所有资信文件（复印件）</w:t>
      </w:r>
    </w:p>
    <w:p w14:paraId="7EC77D18">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5C5BB7DF">
      <w:pPr>
        <w:spacing w:line="360" w:lineRule="auto"/>
        <w:jc w:val="center"/>
        <w:rPr>
          <w:rFonts w:hint="eastAsia" w:ascii="仿宋" w:hAnsi="仿宋" w:eastAsia="仿宋" w:cs="仿宋"/>
          <w:b/>
          <w:color w:val="000000" w:themeColor="text1"/>
          <w:sz w:val="30"/>
          <w:szCs w:val="30"/>
          <w:highlight w:val="none"/>
          <w14:textFill>
            <w14:solidFill>
              <w14:schemeClr w14:val="tx1"/>
            </w14:solidFill>
          </w14:textFill>
        </w:rPr>
      </w:pPr>
    </w:p>
    <w:p w14:paraId="798DC6C8">
      <w:pPr>
        <w:snapToGrid w:val="0"/>
        <w:spacing w:line="360" w:lineRule="auto"/>
        <w:ind w:firstLine="5160" w:firstLineChars="215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供应商名称(电子签名)：</w:t>
      </w:r>
    </w:p>
    <w:p w14:paraId="35D5C630">
      <w:pPr>
        <w:snapToGrid w:val="0"/>
        <w:spacing w:line="360" w:lineRule="auto"/>
        <w:ind w:firstLine="5160" w:firstLineChars="215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69BC29B1">
      <w:pPr>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7E21039">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六</w:t>
      </w:r>
      <w:r>
        <w:rPr>
          <w:rFonts w:hint="eastAsia" w:ascii="仿宋" w:hAnsi="仿宋" w:eastAsia="仿宋" w:cs="仿宋"/>
          <w:b/>
          <w:bCs/>
          <w:color w:val="000000" w:themeColor="text1"/>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主要业绩证明</w:t>
      </w:r>
    </w:p>
    <w:p w14:paraId="58206143">
      <w:pPr>
        <w:autoSpaceDE w:val="0"/>
        <w:autoSpaceDN w:val="0"/>
        <w:spacing w:line="360" w:lineRule="auto"/>
        <w:ind w:firstLine="12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1E1843F9">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6433AC6">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768837A9">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w:t>
            </w:r>
          </w:p>
          <w:p w14:paraId="2757125E">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028BD32">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A5F9D89">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w:t>
            </w:r>
          </w:p>
          <w:p w14:paraId="11661FF4">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投资</w:t>
            </w:r>
          </w:p>
          <w:p w14:paraId="46BE781D">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70842A31">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263EEFD">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19CE4C72">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所在页码</w:t>
            </w:r>
          </w:p>
        </w:tc>
      </w:tr>
      <w:tr w14:paraId="0E87863B">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5129EE79">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4375EEE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28EB4668">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2E925488">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25C97F0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0B7E8D2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68E419CE">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106BDBFB">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61D942FF">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3B858D61">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53C21C87">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0DFF83DE">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7FDEB761">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0B70026B">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6D7D8684">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6F5055AF">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64ED20E5">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00593218">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56B46A8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429026FC">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47E38A8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543668BE">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22E25B0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25DDD4A3">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2FFFD19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29A7FBD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5B3F7DAF">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5105C29A">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5C6D9124">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35C01F76">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16D99D2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1DB4C513">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3306C757">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2A48D658">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0BEFC1E5">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090C3E1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4052B14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0EA8167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4328E469">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bl>
    <w:p w14:paraId="0121B47B">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注：供应商可按上述的格式自行编制，须随表提交相应的合同复印件和用户单位验收证明并注明所在文件页码。</w:t>
      </w:r>
    </w:p>
    <w:p w14:paraId="0CCEA9D6">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73AEAA8C">
      <w:pPr>
        <w:autoSpaceDE w:val="0"/>
        <w:autoSpaceDN w:val="0"/>
        <w:spacing w:line="360" w:lineRule="auto"/>
        <w:ind w:firstLine="5280" w:firstLineChars="2200"/>
        <w:rPr>
          <w:rFonts w:hint="eastAsia" w:ascii="仿宋" w:hAnsi="仿宋" w:eastAsia="仿宋" w:cs="仿宋"/>
          <w:color w:val="000000" w:themeColor="text1"/>
          <w:kern w:val="0"/>
          <w:sz w:val="24"/>
          <w:highlight w:val="none"/>
          <w14:textFill>
            <w14:solidFill>
              <w14:schemeClr w14:val="tx1"/>
            </w14:solidFill>
          </w14:textFill>
        </w:rPr>
      </w:pPr>
    </w:p>
    <w:p w14:paraId="71FA7534">
      <w:pPr>
        <w:autoSpaceDE w:val="0"/>
        <w:autoSpaceDN w:val="0"/>
        <w:spacing w:line="360" w:lineRule="auto"/>
        <w:ind w:firstLine="5280" w:firstLineChars="2200"/>
        <w:rPr>
          <w:rFonts w:hint="eastAsia" w:ascii="仿宋" w:hAnsi="仿宋" w:eastAsia="仿宋" w:cs="仿宋"/>
          <w:color w:val="000000" w:themeColor="text1"/>
          <w:kern w:val="0"/>
          <w:sz w:val="24"/>
          <w:highlight w:val="none"/>
          <w14:textFill>
            <w14:solidFill>
              <w14:schemeClr w14:val="tx1"/>
            </w14:solidFill>
          </w14:textFill>
        </w:rPr>
      </w:pPr>
    </w:p>
    <w:p w14:paraId="365134EC">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6355DF2F">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3C99DA2B">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29B8D6BB">
      <w:pPr>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七、关于</w:t>
      </w:r>
      <w:r>
        <w:rPr>
          <w:rFonts w:hint="eastAsia" w:ascii="仿宋" w:hAnsi="仿宋" w:eastAsia="仿宋" w:cs="仿宋"/>
          <w:b/>
          <w:color w:val="000000" w:themeColor="text1"/>
          <w:kern w:val="0"/>
          <w:sz w:val="32"/>
          <w:szCs w:val="32"/>
          <w:highlight w:val="none"/>
          <w:lang w:val="zh-CN"/>
          <w14:textFill>
            <w14:solidFill>
              <w14:schemeClr w14:val="tx1"/>
            </w14:solidFill>
          </w14:textFill>
        </w:rPr>
        <w:t>对磋商文件中有关条款的拒绝声明</w:t>
      </w:r>
    </w:p>
    <w:p w14:paraId="54FF748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（由供应商根据采购需求自行编制）</w:t>
      </w:r>
    </w:p>
    <w:p w14:paraId="5DE6411E">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5D1C0BD8">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6E310A3C">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6BAAB6C0">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4C396E08">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79B93530">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3FD89BCD">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729CF9A9">
      <w:pPr>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八、认为需要的</w:t>
      </w:r>
      <w:r>
        <w:rPr>
          <w:rFonts w:hint="eastAsia" w:ascii="仿宋" w:hAnsi="仿宋" w:eastAsia="仿宋" w:cs="仿宋"/>
          <w:b/>
          <w:color w:val="000000" w:themeColor="text1"/>
          <w:kern w:val="0"/>
          <w:sz w:val="32"/>
          <w:szCs w:val="32"/>
          <w:highlight w:val="none"/>
          <w:lang w:val="zh-CN"/>
          <w14:textFill>
            <w14:solidFill>
              <w14:schemeClr w14:val="tx1"/>
            </w14:solidFill>
          </w14:textFill>
        </w:rPr>
        <w:t>其他商务文件或说明</w:t>
      </w:r>
    </w:p>
    <w:p w14:paraId="13C4A4DA">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（由供应商根据采购需求自行编制）</w:t>
      </w:r>
    </w:p>
    <w:p w14:paraId="2716B2C4">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48D03BFD">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22ADF98C">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2B0BF89F">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3C864D0A">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61900545">
      <w:pPr>
        <w:spacing w:line="360" w:lineRule="auto"/>
        <w:rPr>
          <w:rFonts w:hint="eastAsia" w:ascii="仿宋" w:hAnsi="仿宋" w:eastAsia="仿宋" w:cs="仿宋"/>
          <w:b/>
          <w:bCs/>
          <w:color w:val="000000" w:themeColor="text1"/>
          <w:kern w:val="0"/>
          <w:sz w:val="24"/>
          <w:highlight w:val="none"/>
          <w14:textFill>
            <w14:solidFill>
              <w14:schemeClr w14:val="tx1"/>
            </w14:solidFill>
          </w14:textFill>
        </w:rPr>
      </w:pPr>
    </w:p>
    <w:p w14:paraId="29C07BA7">
      <w:pPr>
        <w:widowControl/>
        <w:adjustRightInd/>
        <w:jc w:val="lef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br w:type="page"/>
      </w:r>
    </w:p>
    <w:p w14:paraId="3C3E56D7">
      <w:pPr>
        <w:numPr>
          <w:ilvl w:val="0"/>
          <w:numId w:val="52"/>
        </w:numPr>
        <w:autoSpaceDE w:val="0"/>
        <w:autoSpaceDN w:val="0"/>
        <w:spacing w:line="360" w:lineRule="auto"/>
        <w:ind w:firstLine="120"/>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类似项目业绩</w:t>
      </w:r>
    </w:p>
    <w:p w14:paraId="26ACD9A3">
      <w:pPr>
        <w:numPr>
          <w:ilvl w:val="0"/>
          <w:numId w:val="0"/>
        </w:numPr>
        <w:autoSpaceDE w:val="0"/>
        <w:autoSpaceDN w:val="0"/>
        <w:spacing w:line="360" w:lineRule="auto"/>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62190903">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0CD600B">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718E667">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w:t>
            </w:r>
          </w:p>
          <w:p w14:paraId="5BCEFBF3">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37FA938">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42FA777C">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w:t>
            </w:r>
          </w:p>
          <w:p w14:paraId="5A249BC8">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投资</w:t>
            </w:r>
          </w:p>
          <w:p w14:paraId="0D98D82C">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6A0F24F6">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2ED439FF">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7D9A3D3">
            <w:pPr>
              <w:autoSpaceDE w:val="0"/>
              <w:autoSpaceDN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所在页码</w:t>
            </w:r>
          </w:p>
        </w:tc>
      </w:tr>
      <w:tr w14:paraId="4A5799AB">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F3C8C4C">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10312AD5">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5B170831">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62A70C1E">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4AC9ABA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383A797A">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6471BA8B">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665B6BE4">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28FDC4D8">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58E0A82B">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074C83F0">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4F829DF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6846932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5962825C">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7CE41D7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353FB501">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73D67891">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64A1392D">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6893819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31C6ABD4">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66F1798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51E5893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7F1385E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53A27A35">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794F8D8A">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45DCD6EB">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6C60D129">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7206509B">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26325FCE">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157DC081">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0B7ACA0F">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r w14:paraId="1E70C59B">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4DC522E9">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951" w:type="dxa"/>
            <w:tcBorders>
              <w:top w:val="single" w:color="auto" w:sz="6" w:space="0"/>
              <w:left w:val="single" w:color="auto" w:sz="6" w:space="0"/>
              <w:bottom w:val="single" w:color="auto" w:sz="6" w:space="0"/>
              <w:right w:val="single" w:color="auto" w:sz="6" w:space="0"/>
            </w:tcBorders>
          </w:tcPr>
          <w:p w14:paraId="2FCEB1E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356" w:type="dxa"/>
            <w:tcBorders>
              <w:top w:val="single" w:color="auto" w:sz="6" w:space="0"/>
              <w:left w:val="single" w:color="auto" w:sz="6" w:space="0"/>
              <w:bottom w:val="single" w:color="auto" w:sz="6" w:space="0"/>
              <w:right w:val="single" w:color="auto" w:sz="6" w:space="0"/>
            </w:tcBorders>
          </w:tcPr>
          <w:p w14:paraId="53C9E7F9">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43" w:type="dxa"/>
            <w:tcBorders>
              <w:top w:val="single" w:color="auto" w:sz="6" w:space="0"/>
              <w:left w:val="single" w:color="auto" w:sz="6" w:space="0"/>
              <w:bottom w:val="single" w:color="auto" w:sz="6" w:space="0"/>
              <w:right w:val="single" w:color="auto" w:sz="6" w:space="0"/>
            </w:tcBorders>
          </w:tcPr>
          <w:p w14:paraId="16AF364E">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155" w:type="dxa"/>
            <w:tcBorders>
              <w:top w:val="single" w:color="auto" w:sz="6" w:space="0"/>
              <w:left w:val="single" w:color="auto" w:sz="6" w:space="0"/>
              <w:bottom w:val="single" w:color="auto" w:sz="6" w:space="0"/>
              <w:right w:val="single" w:color="auto" w:sz="6" w:space="0"/>
            </w:tcBorders>
          </w:tcPr>
          <w:p w14:paraId="55D4CC43">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515" w:type="dxa"/>
            <w:tcBorders>
              <w:top w:val="single" w:color="auto" w:sz="6" w:space="0"/>
              <w:left w:val="single" w:color="auto" w:sz="6" w:space="0"/>
              <w:bottom w:val="single" w:color="auto" w:sz="6" w:space="0"/>
              <w:right w:val="single" w:color="auto" w:sz="6" w:space="0"/>
            </w:tcBorders>
          </w:tcPr>
          <w:p w14:paraId="5663A35F">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c>
          <w:tcPr>
            <w:tcW w:w="1215" w:type="dxa"/>
            <w:tcBorders>
              <w:top w:val="single" w:color="auto" w:sz="6" w:space="0"/>
              <w:left w:val="single" w:color="auto" w:sz="6" w:space="0"/>
              <w:bottom w:val="single" w:color="auto" w:sz="6" w:space="0"/>
              <w:right w:val="single" w:color="auto" w:sz="6" w:space="0"/>
            </w:tcBorders>
          </w:tcPr>
          <w:p w14:paraId="77ACA472">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p>
        </w:tc>
      </w:tr>
    </w:tbl>
    <w:p w14:paraId="677E9991">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2B427D93">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供应商综合实力</w:t>
      </w:r>
    </w:p>
    <w:p w14:paraId="5507C71E">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5BFEF92B">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p w14:paraId="14EA8391">
      <w:pPr>
        <w:autoSpaceDE w:val="0"/>
        <w:autoSpaceDN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p>
    <w:p w14:paraId="0A4EB47D">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03D62F06">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5B20433C">
      <w:pPr>
        <w:snapToGrid w:val="0"/>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02F44447">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安装调试、验收方案</w:t>
      </w:r>
    </w:p>
    <w:p w14:paraId="21921E43">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55A8ECEA">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09274F23">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43AAE234">
      <w:pPr>
        <w:spacing w:line="360" w:lineRule="auto"/>
        <w:rPr>
          <w:rFonts w:hint="eastAsia"/>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56E31312">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供货的措施或方案</w:t>
      </w:r>
    </w:p>
    <w:p w14:paraId="0406AA8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093A7B22">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32019B1A">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52879DB5">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17E0A35B">
      <w:pPr>
        <w:pStyle w:val="2"/>
        <w:rPr>
          <w:rFonts w:hint="eastAsia" w:ascii="仿宋" w:hAnsi="仿宋" w:eastAsia="仿宋" w:cs="仿宋"/>
          <w:b/>
          <w:bCs/>
          <w:color w:val="000000" w:themeColor="text1"/>
          <w:kern w:val="2"/>
          <w:sz w:val="32"/>
          <w:szCs w:val="32"/>
          <w:highlight w:val="none"/>
          <w:lang w:val="en-US" w:eastAsia="zh-CN" w:bidi="ar-SA"/>
          <w14:textFill>
            <w14:solidFill>
              <w14:schemeClr w14:val="tx1"/>
            </w14:solidFill>
          </w14:textFill>
        </w:rPr>
      </w:pPr>
    </w:p>
    <w:p w14:paraId="3D3DAA2B">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产品规格及选材情况</w:t>
      </w:r>
    </w:p>
    <w:p w14:paraId="62439365">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19A706DD">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522B3FDC">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3098F369">
      <w:pPr>
        <w:pStyle w:val="2"/>
        <w:rPr>
          <w:rFonts w:hint="eastAsia" w:ascii="仿宋" w:hAnsi="仿宋" w:eastAsia="仿宋" w:cs="仿宋"/>
          <w:b/>
          <w:bCs/>
          <w:color w:val="000000" w:themeColor="text1"/>
          <w:kern w:val="2"/>
          <w:sz w:val="32"/>
          <w:szCs w:val="32"/>
          <w:highlight w:val="none"/>
          <w:lang w:val="en-US" w:eastAsia="zh-CN" w:bidi="ar-SA"/>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4F43D110">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产品综合情况</w:t>
      </w:r>
    </w:p>
    <w:p w14:paraId="7537EB0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7217E4E4">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3CEA57FF">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76546CC3">
      <w:pPr>
        <w:pStyle w:val="2"/>
        <w:rPr>
          <w:rFonts w:hint="eastAsia" w:ascii="仿宋" w:hAnsi="仿宋" w:eastAsia="仿宋" w:cs="仿宋"/>
          <w:b/>
          <w:bCs/>
          <w:color w:val="000000" w:themeColor="text1"/>
          <w:kern w:val="2"/>
          <w:sz w:val="32"/>
          <w:szCs w:val="32"/>
          <w:highlight w:val="none"/>
          <w:lang w:val="en-US" w:eastAsia="zh-CN" w:bidi="ar-SA"/>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21F38B76">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项目人员配备情况</w:t>
      </w:r>
    </w:p>
    <w:p w14:paraId="773690F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029D4F95">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226259D9">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21751723">
      <w:pPr>
        <w:pStyle w:val="2"/>
        <w:rPr>
          <w:rFonts w:hint="eastAsia" w:ascii="仿宋" w:hAnsi="仿宋" w:eastAsia="仿宋" w:cs="仿宋"/>
          <w:b/>
          <w:bCs/>
          <w:color w:val="000000" w:themeColor="text1"/>
          <w:kern w:val="2"/>
          <w:sz w:val="32"/>
          <w:szCs w:val="32"/>
          <w:highlight w:val="none"/>
          <w:lang w:val="en-US" w:eastAsia="zh-CN" w:bidi="ar-SA"/>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4892C8C8">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售后服务方案</w:t>
      </w:r>
    </w:p>
    <w:p w14:paraId="6E40CE35">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28747396">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480ABD5C">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3FFD040A">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4244A5E2">
      <w:pPr>
        <w:spacing w:line="360" w:lineRule="auto"/>
        <w:rPr>
          <w:rFonts w:hint="eastAsia" w:ascii="仿宋" w:hAnsi="仿宋" w:eastAsia="仿宋" w:cs="仿宋"/>
          <w:b/>
          <w:bCs/>
          <w:color w:val="000000" w:themeColor="text1"/>
          <w:sz w:val="24"/>
          <w:highlight w:val="none"/>
          <w14:textFill>
            <w14:solidFill>
              <w14:schemeClr w14:val="tx1"/>
            </w14:solidFill>
          </w14:textFill>
        </w:rPr>
      </w:pPr>
    </w:p>
    <w:p w14:paraId="5EAF2463">
      <w:pPr>
        <w:pStyle w:val="2"/>
        <w:rPr>
          <w:rFonts w:hint="eastAsia" w:ascii="仿宋" w:hAnsi="仿宋" w:eastAsia="仿宋" w:cs="仿宋"/>
          <w:b/>
          <w:bCs/>
          <w:color w:val="000000" w:themeColor="text1"/>
          <w:kern w:val="2"/>
          <w:sz w:val="32"/>
          <w:szCs w:val="32"/>
          <w:highlight w:val="none"/>
          <w:lang w:val="en-US" w:eastAsia="zh-CN" w:bidi="ar-SA"/>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p>
    <w:p w14:paraId="4069E002">
      <w:pPr>
        <w:numPr>
          <w:ilvl w:val="0"/>
          <w:numId w:val="53"/>
        </w:numPr>
        <w:spacing w:line="360" w:lineRule="auto"/>
        <w:jc w:val="center"/>
        <w:rPr>
          <w:rFonts w:hint="eastAsia" w:ascii="仿宋" w:hAnsi="仿宋" w:eastAsia="仿宋" w:cs="仿宋"/>
          <w:b/>
          <w:bCs/>
          <w:color w:val="000000" w:themeColor="text1"/>
          <w:sz w:val="32"/>
          <w:szCs w:val="32"/>
          <w:highlight w:val="none"/>
          <w:lang w:val="en-US" w:eastAsia="zh-CN"/>
          <w14:textFill>
            <w14:solidFill>
              <w14:schemeClr w14:val="tx1"/>
            </w14:solidFill>
          </w14:textFill>
        </w:rPr>
      </w:pP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合理化建议</w:t>
      </w:r>
    </w:p>
    <w:p w14:paraId="6CDCE45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（由供应商根据采购需求及磋商文件要求编制）</w:t>
      </w:r>
    </w:p>
    <w:p w14:paraId="5D4DD91B">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p>
    <w:p w14:paraId="079C3706">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23F29A45">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186DC02B">
      <w:pPr>
        <w:pStyle w:val="2"/>
        <w:rPr>
          <w:rFonts w:hint="eastAsia" w:ascii="仿宋" w:hAnsi="仿宋" w:eastAsia="仿宋" w:cs="仿宋"/>
          <w:b/>
          <w:bCs/>
          <w:color w:val="000000" w:themeColor="text1"/>
          <w:kern w:val="2"/>
          <w:sz w:val="32"/>
          <w:szCs w:val="32"/>
          <w:highlight w:val="none"/>
          <w:lang w:val="en-US" w:eastAsia="zh-CN" w:bidi="ar-SA"/>
          <w14:textFill>
            <w14:solidFill>
              <w14:schemeClr w14:val="tx1"/>
            </w14:solidFill>
          </w14:textFill>
        </w:rPr>
      </w:pPr>
    </w:p>
    <w:p w14:paraId="173B9364">
      <w:pPr>
        <w:spacing w:line="360" w:lineRule="auto"/>
        <w:jc w:val="center"/>
        <w:rPr>
          <w:rFonts w:hint="eastAsia" w:ascii="仿宋" w:hAnsi="仿宋" w:eastAsia="仿宋" w:cs="仿宋"/>
          <w:color w:val="000000" w:themeColor="text1"/>
          <w:kern w:val="0"/>
          <w:sz w:val="24"/>
          <w:highlight w:val="none"/>
          <w14:textFill>
            <w14:solidFill>
              <w14:schemeClr w14:val="tx1"/>
            </w14:solidFill>
          </w14:textFill>
        </w:rPr>
      </w:pPr>
    </w:p>
    <w:p w14:paraId="0A646BE6">
      <w:pPr>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十</w:t>
      </w:r>
      <w:r>
        <w:rPr>
          <w:rFonts w:hint="eastAsia" w:ascii="仿宋" w:hAnsi="仿宋" w:eastAsia="仿宋" w:cs="仿宋"/>
          <w:b/>
          <w:bCs/>
          <w:color w:val="000000" w:themeColor="text1"/>
          <w:sz w:val="32"/>
          <w:szCs w:val="32"/>
          <w:highlight w:val="none"/>
          <w:lang w:val="en-US" w:eastAsia="zh-CN"/>
          <w14:textFill>
            <w14:solidFill>
              <w14:schemeClr w14:val="tx1"/>
            </w14:solidFill>
          </w14:textFill>
        </w:rPr>
        <w:t>八</w:t>
      </w:r>
      <w:r>
        <w:rPr>
          <w:rFonts w:hint="eastAsia" w:ascii="仿宋" w:hAnsi="仿宋" w:eastAsia="仿宋" w:cs="仿宋"/>
          <w:b/>
          <w:bCs/>
          <w:color w:val="000000" w:themeColor="text1"/>
          <w:sz w:val="32"/>
          <w:szCs w:val="32"/>
          <w:highlight w:val="none"/>
          <w14:textFill>
            <w14:solidFill>
              <w14:schemeClr w14:val="tx1"/>
            </w14:solidFill>
          </w14:textFill>
        </w:rPr>
        <w:t>、认为需求的</w:t>
      </w:r>
      <w:r>
        <w:rPr>
          <w:rFonts w:hint="eastAsia" w:ascii="仿宋" w:hAnsi="仿宋" w:eastAsia="仿宋" w:cs="仿宋"/>
          <w:b/>
          <w:color w:val="000000" w:themeColor="text1"/>
          <w:kern w:val="0"/>
          <w:sz w:val="32"/>
          <w:szCs w:val="32"/>
          <w:highlight w:val="none"/>
          <w:lang w:val="zh-CN"/>
          <w14:textFill>
            <w14:solidFill>
              <w14:schemeClr w14:val="tx1"/>
            </w14:solidFill>
          </w14:textFill>
        </w:rPr>
        <w:t>其他技术文件或说明</w:t>
      </w:r>
    </w:p>
    <w:p w14:paraId="5FD5CE1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（由供应商根据采购需求自行编制）</w:t>
      </w:r>
    </w:p>
    <w:p w14:paraId="5EC76A51">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66B83F11">
      <w:pPr>
        <w:autoSpaceDE w:val="0"/>
        <w:autoSpaceDN w:val="0"/>
        <w:spacing w:line="360" w:lineRule="auto"/>
        <w:ind w:firstLine="4560" w:firstLineChars="19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供应商名称（</w:t>
      </w:r>
      <w:r>
        <w:rPr>
          <w:rFonts w:hint="eastAsia" w:ascii="仿宋" w:hAnsi="仿宋" w:eastAsia="仿宋" w:cs="仿宋"/>
          <w:color w:val="000000" w:themeColor="text1"/>
          <w:kern w:val="0"/>
          <w:sz w:val="24"/>
          <w:highlight w:val="none"/>
          <w:lang w:val="zh-CN"/>
          <w14:textFill>
            <w14:solidFill>
              <w14:schemeClr w14:val="tx1"/>
            </w14:solidFill>
          </w14:textFill>
        </w:rPr>
        <w:t>电子签名</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7783EFA3">
      <w:pPr>
        <w:spacing w:line="360" w:lineRule="auto"/>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日期：  年  月   日</w:t>
      </w:r>
    </w:p>
    <w:p w14:paraId="358553F4">
      <w:pPr>
        <w:widowControl/>
        <w:adjustRightInd/>
        <w:jc w:val="left"/>
        <w:rPr>
          <w:rFonts w:hint="eastAsia" w:ascii="仿宋" w:hAnsi="仿宋" w:eastAsia="仿宋" w:cs="仿宋"/>
          <w:b/>
          <w:bCs/>
          <w:color w:val="000000" w:themeColor="text1"/>
          <w:sz w:val="30"/>
          <w:szCs w:val="30"/>
          <w:highlight w:val="none"/>
          <w14:textFill>
            <w14:solidFill>
              <w14:schemeClr w14:val="tx1"/>
            </w14:solidFill>
          </w14:textFill>
        </w:rPr>
      </w:pPr>
    </w:p>
    <w:p w14:paraId="1904B70F">
      <w:pPr>
        <w:autoSpaceDE/>
        <w:autoSpaceDN/>
        <w:spacing w:line="240" w:lineRule="auto"/>
        <w:jc w:val="left"/>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br w:type="page"/>
      </w:r>
    </w:p>
    <w:p w14:paraId="7863E53A">
      <w:pPr>
        <w:tabs>
          <w:tab w:val="left" w:pos="0"/>
        </w:tabs>
        <w:autoSpaceDE w:val="0"/>
        <w:autoSpaceDN w:val="0"/>
        <w:spacing w:line="360" w:lineRule="auto"/>
        <w:jc w:val="center"/>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十</w:t>
      </w:r>
      <w:r>
        <w:rPr>
          <w:rFonts w:hint="eastAsia" w:ascii="仿宋" w:hAnsi="仿宋" w:eastAsia="仿宋" w:cs="仿宋"/>
          <w:b/>
          <w:bCs/>
          <w:color w:val="000000" w:themeColor="text1"/>
          <w:sz w:val="30"/>
          <w:szCs w:val="30"/>
          <w:highlight w:val="none"/>
          <w:lang w:val="en-US" w:eastAsia="zh-CN"/>
          <w14:textFill>
            <w14:solidFill>
              <w14:schemeClr w14:val="tx1"/>
            </w14:solidFill>
          </w14:textFill>
        </w:rPr>
        <w:t>九</w:t>
      </w:r>
      <w:r>
        <w:rPr>
          <w:rFonts w:hint="eastAsia" w:ascii="仿宋" w:hAnsi="仿宋" w:eastAsia="仿宋" w:cs="仿宋"/>
          <w:b/>
          <w:bCs/>
          <w:color w:val="000000" w:themeColor="text1"/>
          <w:sz w:val="30"/>
          <w:szCs w:val="30"/>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政府采购供应商廉洁自律承诺书</w:t>
      </w:r>
    </w:p>
    <w:p w14:paraId="2A26BD21">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 xml:space="preserve">杭州市滨江区浦沿街道社区卫生服务中心 </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479E7E71">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项目采购要求参加响应。在这次响应过程中和成交后，我们将严格遵守国家法律法规要求，并郑重承诺：</w:t>
      </w:r>
    </w:p>
    <w:p w14:paraId="133041C5">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271B450D">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11001AE2">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2FFB35C8">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0C12AE5D">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0A50EC49">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789925E2">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六、严格遵守《中华人民共和国政府采购法》《中华人民共和国招标投标法》《中华人民共和国民法典》等法律法规，诚实守信，合法经营，坚决抵制各种违法违纪行为。 </w:t>
      </w:r>
    </w:p>
    <w:p w14:paraId="250AD8FE">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有权立即取消我单位响应、成交或在建项目的建设资格，有权拒绝我单位在一定时期内进入你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085A92DA">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65FAC1CF">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07EA3DC5">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0C96555A">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供应商</w:t>
      </w:r>
      <w:r>
        <w:rPr>
          <w:rFonts w:hint="eastAsia" w:ascii="仿宋" w:hAnsi="仿宋" w:eastAsia="仿宋" w:cs="仿宋"/>
          <w:color w:val="000000" w:themeColor="text1"/>
          <w:kern w:val="0"/>
          <w:sz w:val="24"/>
          <w:highlight w:val="none"/>
          <w:lang w:val="zh-CN"/>
          <w14:textFill>
            <w14:solidFill>
              <w14:schemeClr w14:val="tx1"/>
            </w14:solidFill>
          </w14:textFill>
        </w:rPr>
        <w:t>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D3FC3B0">
      <w:pPr>
        <w:spacing w:line="360" w:lineRule="auto"/>
        <w:ind w:left="4620" w:leftChars="2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6D5277A6">
      <w:pPr>
        <w:spacing w:line="360" w:lineRule="auto"/>
        <w:jc w:val="center"/>
        <w:rPr>
          <w:rFonts w:hint="eastAsia" w:ascii="仿宋" w:hAnsi="仿宋" w:eastAsia="仿宋" w:cs="仿宋"/>
          <w:b/>
          <w:color w:val="000000" w:themeColor="text1"/>
          <w:sz w:val="36"/>
          <w:szCs w:val="36"/>
          <w:highlight w:val="none"/>
          <w14:textFill>
            <w14:solidFill>
              <w14:schemeClr w14:val="tx1"/>
            </w14:solidFill>
          </w14:textFill>
        </w:rPr>
      </w:pPr>
    </w:p>
    <w:p w14:paraId="261D6043">
      <w:pPr>
        <w:spacing w:line="360" w:lineRule="auto"/>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327D54CE">
      <w:pPr>
        <w:tabs>
          <w:tab w:val="left" w:pos="0"/>
        </w:tabs>
        <w:autoSpaceDE w:val="0"/>
        <w:autoSpaceDN w:val="0"/>
        <w:spacing w:line="360" w:lineRule="auto"/>
        <w:ind w:firstLine="2409" w:firstLineChars="800"/>
        <w:rPr>
          <w:rFonts w:hint="eastAsia" w:ascii="仿宋" w:hAnsi="仿宋" w:eastAsia="仿宋" w:cs="仿宋"/>
          <w:b/>
          <w:bCs/>
          <w:color w:val="000000" w:themeColor="text1"/>
          <w:sz w:val="30"/>
          <w:szCs w:val="30"/>
          <w:highlight w:val="none"/>
          <w14:textFill>
            <w14:solidFill>
              <w14:schemeClr w14:val="tx1"/>
            </w14:solidFill>
          </w14:textFill>
        </w:rPr>
      </w:pPr>
    </w:p>
    <w:p w14:paraId="33A7028A">
      <w:pPr>
        <w:tabs>
          <w:tab w:val="left" w:pos="0"/>
        </w:tabs>
        <w:autoSpaceDE w:val="0"/>
        <w:autoSpaceDN w:val="0"/>
        <w:spacing w:line="360" w:lineRule="auto"/>
        <w:jc w:val="center"/>
        <w:rPr>
          <w:rFonts w:hint="eastAsia" w:ascii="仿宋" w:hAnsi="仿宋" w:eastAsia="仿宋" w:cs="仿宋"/>
          <w:b/>
          <w:bCs/>
          <w:color w:val="000000" w:themeColor="text1"/>
          <w:sz w:val="30"/>
          <w:szCs w:val="30"/>
          <w:highlight w:val="none"/>
          <w14:textFill>
            <w14:solidFill>
              <w14:schemeClr w14:val="tx1"/>
            </w14:solidFill>
          </w14:textFill>
        </w:rPr>
      </w:pPr>
    </w:p>
    <w:p w14:paraId="70205D9B">
      <w:pPr>
        <w:widowControl/>
        <w:adjustRightInd/>
        <w:jc w:val="left"/>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br w:type="page"/>
      </w:r>
    </w:p>
    <w:p w14:paraId="507CDF6D">
      <w:pPr>
        <w:pStyle w:val="395"/>
        <w:ind w:firstLine="0" w:firstLineChars="0"/>
        <w:jc w:val="center"/>
        <w:rPr>
          <w:rFonts w:hint="eastAsia" w:ascii="仿宋" w:hAnsi="仿宋" w:eastAsia="仿宋" w:cs="仿宋"/>
          <w:b/>
          <w:color w:val="000000" w:themeColor="text1"/>
          <w:sz w:val="36"/>
          <w:szCs w:val="36"/>
          <w:highlight w:val="none"/>
          <w14:textFill>
            <w14:solidFill>
              <w14:schemeClr w14:val="tx1"/>
            </w14:solidFill>
          </w14:textFill>
        </w:rPr>
      </w:pPr>
      <w:bookmarkStart w:id="75" w:name="_Toc465665161"/>
      <w:r>
        <w:rPr>
          <w:rFonts w:hint="eastAsia" w:ascii="仿宋" w:hAnsi="仿宋" w:eastAsia="仿宋" w:cs="仿宋"/>
          <w:b/>
          <w:color w:val="000000" w:themeColor="text1"/>
          <w:sz w:val="36"/>
          <w:szCs w:val="36"/>
          <w:highlight w:val="none"/>
          <w14:textFill>
            <w14:solidFill>
              <w14:schemeClr w14:val="tx1"/>
            </w14:solidFill>
          </w14:textFill>
        </w:rPr>
        <w:t xml:space="preserve">第八部分 </w:t>
      </w:r>
      <w:r>
        <w:rPr>
          <w:rFonts w:hint="eastAsia" w:ascii="仿宋" w:hAnsi="仿宋" w:eastAsia="仿宋" w:cs="仿宋"/>
          <w:b/>
          <w:color w:val="000000" w:themeColor="text1"/>
          <w:sz w:val="36"/>
          <w:szCs w:val="36"/>
          <w:highlight w:val="none"/>
          <w:lang w:val="en-US" w:eastAsia="zh-CN"/>
          <w14:textFill>
            <w14:solidFill>
              <w14:schemeClr w14:val="tx1"/>
            </w14:solidFill>
          </w14:textFill>
        </w:rPr>
        <w:t>初次</w:t>
      </w:r>
      <w:r>
        <w:rPr>
          <w:rFonts w:hint="eastAsia" w:ascii="仿宋" w:hAnsi="仿宋" w:eastAsia="仿宋" w:cs="仿宋"/>
          <w:b/>
          <w:color w:val="000000" w:themeColor="text1"/>
          <w:sz w:val="36"/>
          <w:szCs w:val="36"/>
          <w:highlight w:val="none"/>
          <w14:textFill>
            <w14:solidFill>
              <w14:schemeClr w14:val="tx1"/>
            </w14:solidFill>
          </w14:textFill>
        </w:rPr>
        <w:t>报价格式</w:t>
      </w:r>
    </w:p>
    <w:p w14:paraId="52B674EA">
      <w:pPr>
        <w:autoSpaceDE w:val="0"/>
        <w:autoSpaceDN w:val="0"/>
        <w:spacing w:line="360" w:lineRule="auto"/>
        <w:jc w:val="center"/>
        <w:rPr>
          <w:rFonts w:hint="eastAsia" w:ascii="仿宋" w:hAnsi="仿宋" w:eastAsia="仿宋" w:cs="仿宋"/>
          <w:color w:val="000000" w:themeColor="text1"/>
          <w:kern w:val="2"/>
          <w:sz w:val="32"/>
          <w:szCs w:val="32"/>
          <w:highlight w:val="none"/>
          <w:lang w:val="en-US" w:eastAsia="zh-CN"/>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（一）最后报价一览表</w:t>
      </w:r>
    </w:p>
    <w:p w14:paraId="09C4EA2D">
      <w:pPr>
        <w:autoSpaceDE w:val="0"/>
        <w:autoSpaceDN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 xml:space="preserve">杭州市滨江区浦沿街道社区卫生服务中心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浙江省成套工程有限公司</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24DD9E8">
      <w:pPr>
        <w:spacing w:line="360" w:lineRule="auto"/>
        <w:ind w:firstLine="72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按你方磋商文件要求，</w:t>
      </w:r>
      <w:r>
        <w:rPr>
          <w:rFonts w:hint="eastAsia" w:ascii="仿宋" w:hAnsi="仿宋" w:eastAsia="仿宋" w:cs="仿宋"/>
          <w:color w:val="000000" w:themeColor="text1"/>
          <w:sz w:val="24"/>
          <w:highlight w:val="none"/>
          <w14:textFill>
            <w14:solidFill>
              <w14:schemeClr w14:val="tx1"/>
            </w14:solidFill>
          </w14:textFill>
        </w:rPr>
        <w:t>我们即</w:t>
      </w:r>
      <w:r>
        <w:rPr>
          <w:rFonts w:hint="eastAsia" w:ascii="仿宋" w:hAnsi="仿宋" w:eastAsia="仿宋" w:cs="仿宋"/>
          <w:color w:val="000000" w:themeColor="text1"/>
          <w:kern w:val="0"/>
          <w:sz w:val="24"/>
          <w:highlight w:val="none"/>
          <w:lang w:val="zh-CN"/>
          <w14:textFill>
            <w14:solidFill>
              <w14:schemeClr w14:val="tx1"/>
            </w14:solidFill>
          </w14:textFill>
        </w:rPr>
        <w:t>本响应文件签字方，谨此向你方发出要约如下：如你方接受本响应，我方承诺按照如下报价一览表的价格完成</w:t>
      </w:r>
      <w:r>
        <w:rPr>
          <w:rFonts w:hint="eastAsia" w:ascii="仿宋" w:hAnsi="仿宋" w:eastAsia="仿宋" w:cs="仿宋"/>
          <w:b/>
          <w:bCs/>
          <w:color w:val="000000" w:themeColor="text1"/>
          <w:sz w:val="24"/>
          <w:szCs w:val="24"/>
          <w:highlight w:val="none"/>
          <w:u w:val="single"/>
          <w:lang w:val="en-US"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sz w:val="24"/>
          <w:highlight w:val="none"/>
          <w:u w:val="single"/>
          <w14:textFill>
            <w14:solidFill>
              <w14:schemeClr w14:val="tx1"/>
            </w14:solidFill>
          </w14:textFill>
        </w:rPr>
        <w:t>【项目编号：</w:t>
      </w:r>
      <w:r>
        <w:rPr>
          <w:rFonts w:hint="eastAsia" w:ascii="仿宋" w:hAnsi="仿宋" w:eastAsia="仿宋" w:cs="仿宋"/>
          <w:b/>
          <w:bCs/>
          <w:color w:val="000000" w:themeColor="text1"/>
          <w:sz w:val="24"/>
          <w:szCs w:val="24"/>
          <w:highlight w:val="none"/>
          <w:u w:val="single"/>
          <w:lang w:eastAsia="zh-CN"/>
          <w14:textFill>
            <w14:solidFill>
              <w14:schemeClr w14:val="tx1"/>
            </w14:solidFill>
          </w14:textFill>
        </w:rPr>
        <w:t>ZJCT6-2025JZCS-015</w:t>
      </w:r>
      <w:r>
        <w:rPr>
          <w:rFonts w:hint="eastAsia" w:ascii="仿宋" w:hAnsi="仿宋" w:eastAsia="仿宋" w:cs="仿宋"/>
          <w:b/>
          <w:bCs/>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u w:val="single"/>
          <w:lang w:val="zh-CN"/>
          <w14:textFill>
            <w14:solidFill>
              <w14:schemeClr w14:val="tx1"/>
            </w14:solidFill>
          </w14:textFill>
        </w:rPr>
        <w:t>的</w:t>
      </w:r>
      <w:r>
        <w:rPr>
          <w:rFonts w:hint="eastAsia" w:ascii="仿宋" w:hAnsi="仿宋" w:eastAsia="仿宋" w:cs="仿宋"/>
          <w:color w:val="000000" w:themeColor="text1"/>
          <w:kern w:val="0"/>
          <w:sz w:val="24"/>
          <w:highlight w:val="none"/>
          <w:lang w:val="zh-CN"/>
          <w14:textFill>
            <w14:solidFill>
              <w14:schemeClr w14:val="tx1"/>
            </w14:solidFill>
          </w14:textFill>
        </w:rPr>
        <w:t>实施。</w:t>
      </w:r>
      <w:r>
        <w:rPr>
          <w:rFonts w:hint="eastAsia" w:ascii="仿宋" w:hAnsi="仿宋" w:eastAsia="仿宋" w:cs="仿宋"/>
          <w:b/>
          <w:color w:val="000000" w:themeColor="text1"/>
          <w:kern w:val="0"/>
          <w:sz w:val="24"/>
          <w:highlight w:val="none"/>
          <w:lang w:val="zh-CN"/>
          <w14:textFill>
            <w14:solidFill>
              <w14:schemeClr w14:val="tx1"/>
            </w14:solidFill>
          </w14:textFill>
        </w:rPr>
        <w:t>(单位均为人民币元)</w:t>
      </w:r>
    </w:p>
    <w:tbl>
      <w:tblPr>
        <w:tblStyle w:val="60"/>
        <w:tblW w:w="92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49"/>
        <w:gridCol w:w="6250"/>
      </w:tblGrid>
      <w:tr w14:paraId="72E1D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78072C25">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投标报价（小写）</w:t>
            </w:r>
          </w:p>
        </w:tc>
        <w:tc>
          <w:tcPr>
            <w:tcW w:w="6250" w:type="dxa"/>
            <w:vAlign w:val="center"/>
          </w:tcPr>
          <w:p w14:paraId="1302BCD1">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000000" w:themeColor="text1"/>
                <w:sz w:val="24"/>
                <w:highlight w:val="none"/>
                <w:u w:val="single"/>
                <w14:textFill>
                  <w14:solidFill>
                    <w14:schemeClr w14:val="tx1"/>
                  </w14:solidFill>
                </w14:textFill>
              </w:rPr>
            </w:pPr>
          </w:p>
        </w:tc>
      </w:tr>
      <w:tr w14:paraId="1E6CE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20AF11EC">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投标报价（大写）</w:t>
            </w:r>
          </w:p>
        </w:tc>
        <w:tc>
          <w:tcPr>
            <w:tcW w:w="6250" w:type="dxa"/>
            <w:vAlign w:val="center"/>
          </w:tcPr>
          <w:p w14:paraId="3FF00677">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000000" w:themeColor="text1"/>
                <w:sz w:val="24"/>
                <w:highlight w:val="none"/>
                <w14:textFill>
                  <w14:solidFill>
                    <w14:schemeClr w14:val="tx1"/>
                  </w14:solidFill>
                </w14:textFill>
              </w:rPr>
            </w:pPr>
          </w:p>
        </w:tc>
      </w:tr>
      <w:tr w14:paraId="0B01E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5E2A3925">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项目实施时间</w:t>
            </w:r>
            <w:r>
              <w:rPr>
                <w:rFonts w:hint="eastAsia" w:ascii="仿宋" w:hAnsi="仿宋" w:eastAsia="仿宋" w:cs="仿宋"/>
                <w:b/>
                <w:color w:val="000000" w:themeColor="text1"/>
                <w:sz w:val="24"/>
                <w:highlight w:val="none"/>
                <w:lang w:eastAsia="zh-CN"/>
                <w14:textFill>
                  <w14:solidFill>
                    <w14:schemeClr w14:val="tx1"/>
                  </w14:solidFill>
                </w14:textFill>
              </w:rPr>
              <w:t>（</w:t>
            </w:r>
            <w:r>
              <w:rPr>
                <w:rFonts w:hint="eastAsia" w:ascii="仿宋" w:hAnsi="仿宋" w:eastAsia="仿宋" w:cs="仿宋"/>
                <w:b/>
                <w:color w:val="000000" w:themeColor="text1"/>
                <w:sz w:val="24"/>
                <w:highlight w:val="none"/>
                <w:lang w:val="en-US" w:eastAsia="zh-CN"/>
                <w14:textFill>
                  <w14:solidFill>
                    <w14:schemeClr w14:val="tx1"/>
                  </w14:solidFill>
                </w14:textFill>
              </w:rPr>
              <w:t>交货期</w:t>
            </w:r>
            <w:r>
              <w:rPr>
                <w:rFonts w:hint="eastAsia" w:ascii="仿宋" w:hAnsi="仿宋" w:eastAsia="仿宋" w:cs="仿宋"/>
                <w:b/>
                <w:color w:val="000000" w:themeColor="text1"/>
                <w:sz w:val="24"/>
                <w:highlight w:val="none"/>
                <w:lang w:eastAsia="zh-CN"/>
                <w14:textFill>
                  <w14:solidFill>
                    <w14:schemeClr w14:val="tx1"/>
                  </w14:solidFill>
                </w14:textFill>
              </w:rPr>
              <w:t>）</w:t>
            </w:r>
          </w:p>
        </w:tc>
        <w:tc>
          <w:tcPr>
            <w:tcW w:w="6250" w:type="dxa"/>
            <w:vAlign w:val="center"/>
          </w:tcPr>
          <w:p w14:paraId="28535CA9">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000000" w:themeColor="text1"/>
                <w:sz w:val="24"/>
                <w:highlight w:val="none"/>
                <w14:textFill>
                  <w14:solidFill>
                    <w14:schemeClr w14:val="tx1"/>
                  </w14:solidFill>
                </w14:textFill>
              </w:rPr>
            </w:pPr>
          </w:p>
        </w:tc>
      </w:tr>
      <w:tr w14:paraId="1F9F9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38CD726D">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质保期</w:t>
            </w:r>
          </w:p>
        </w:tc>
        <w:tc>
          <w:tcPr>
            <w:tcW w:w="6250" w:type="dxa"/>
            <w:vAlign w:val="center"/>
          </w:tcPr>
          <w:p w14:paraId="21271180">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000000" w:themeColor="text1"/>
                <w:sz w:val="24"/>
                <w:highlight w:val="none"/>
                <w14:textFill>
                  <w14:solidFill>
                    <w14:schemeClr w14:val="tx1"/>
                  </w14:solidFill>
                </w14:textFill>
              </w:rPr>
            </w:pPr>
          </w:p>
        </w:tc>
      </w:tr>
      <w:tr w14:paraId="06922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3049" w:type="dxa"/>
            <w:vAlign w:val="center"/>
          </w:tcPr>
          <w:p w14:paraId="74F43848">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付款方式</w:t>
            </w:r>
          </w:p>
        </w:tc>
        <w:tc>
          <w:tcPr>
            <w:tcW w:w="6250" w:type="dxa"/>
            <w:vAlign w:val="center"/>
          </w:tcPr>
          <w:p w14:paraId="74C8FA99">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按采购文件要求</w:t>
            </w:r>
          </w:p>
        </w:tc>
      </w:tr>
      <w:tr w14:paraId="73FE0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2" w:hRule="atLeast"/>
          <w:jc w:val="center"/>
        </w:trPr>
        <w:tc>
          <w:tcPr>
            <w:tcW w:w="3049" w:type="dxa"/>
            <w:vAlign w:val="center"/>
          </w:tcPr>
          <w:p w14:paraId="48F5192D">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b/>
                <w:color w:val="000000" w:themeColor="text1"/>
                <w:sz w:val="24"/>
                <w:highlight w:val="none"/>
                <w:lang w:val="en-US" w:eastAsia="zh-CN"/>
                <w14:textFill>
                  <w14:solidFill>
                    <w14:schemeClr w14:val="tx1"/>
                  </w14:solidFill>
                </w14:textFill>
              </w:rPr>
            </w:pPr>
            <w:r>
              <w:rPr>
                <w:rFonts w:hint="eastAsia" w:ascii="仿宋" w:hAnsi="仿宋" w:eastAsia="仿宋" w:cs="仿宋"/>
                <w:b/>
                <w:color w:val="000000" w:themeColor="text1"/>
                <w:sz w:val="24"/>
                <w:highlight w:val="none"/>
                <w:lang w:val="en-US" w:eastAsia="zh-CN"/>
                <w14:textFill>
                  <w14:solidFill>
                    <w14:schemeClr w14:val="tx1"/>
                  </w14:solidFill>
                </w14:textFill>
              </w:rPr>
              <w:t>质量标准</w:t>
            </w:r>
          </w:p>
        </w:tc>
        <w:tc>
          <w:tcPr>
            <w:tcW w:w="6250" w:type="dxa"/>
            <w:vAlign w:val="center"/>
          </w:tcPr>
          <w:p w14:paraId="36AB5857">
            <w:pPr>
              <w:keepNext w:val="0"/>
              <w:keepLines w:val="0"/>
              <w:suppressLineNumbers w:val="0"/>
              <w:spacing w:before="240" w:beforeLines="100" w:beforeAutospacing="0" w:after="240" w:afterLines="100" w:afterAutospacing="0"/>
              <w:ind w:left="0" w:right="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按采购文件要求</w:t>
            </w:r>
          </w:p>
        </w:tc>
      </w:tr>
    </w:tbl>
    <w:p w14:paraId="28FFD730">
      <w:pPr>
        <w:snapToGrid w:val="0"/>
        <w:ind w:left="482"/>
        <w:rPr>
          <w:rFonts w:hint="eastAsia" w:ascii="仿宋" w:hAnsi="仿宋" w:eastAsia="仿宋" w:cs="仿宋"/>
          <w:b/>
          <w:color w:val="000000" w:themeColor="text1"/>
          <w:kern w:val="0"/>
          <w:sz w:val="28"/>
          <w:szCs w:val="28"/>
          <w:highlight w:val="none"/>
          <w:lang w:val="zh-CN"/>
          <w14:textFill>
            <w14:solidFill>
              <w14:schemeClr w14:val="tx1"/>
            </w14:solidFill>
          </w14:textFill>
        </w:rPr>
      </w:pPr>
      <w:r>
        <w:rPr>
          <w:rFonts w:hint="eastAsia" w:ascii="仿宋" w:hAnsi="仿宋" w:eastAsia="仿宋" w:cs="仿宋"/>
          <w:b/>
          <w:color w:val="000000" w:themeColor="text1"/>
          <w:kern w:val="0"/>
          <w:sz w:val="28"/>
          <w:szCs w:val="28"/>
          <w:highlight w:val="none"/>
          <w:lang w:val="zh-CN"/>
          <w14:textFill>
            <w14:solidFill>
              <w14:schemeClr w14:val="tx1"/>
            </w14:solidFill>
          </w14:textFill>
        </w:rPr>
        <w:t>注：</w:t>
      </w:r>
    </w:p>
    <w:p w14:paraId="6BDA592A">
      <w:pPr>
        <w:spacing w:before="120" w:beforeLines="50" w:line="400" w:lineRule="exact"/>
        <w:ind w:left="-2" w:leftChars="-1" w:firstLine="480" w:firstLineChars="2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1、供应商需按本表格式填写，不得自行更改。</w:t>
      </w:r>
    </w:p>
    <w:p w14:paraId="4EE374E5">
      <w:pPr>
        <w:spacing w:before="120" w:beforeLines="50" w:line="400" w:lineRule="exact"/>
        <w:ind w:left="-2" w:leftChars="-1" w:firstLine="480" w:firstLineChars="2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zh-CN"/>
          <w14:textFill>
            <w14:solidFill>
              <w14:schemeClr w14:val="tx1"/>
            </w14:solidFill>
          </w14:textFill>
        </w:rPr>
        <w:t>2、有关本项目实施所涉及的一切费用（详见采购文件）均计入报价,</w:t>
      </w: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单位均为人民币元。</w:t>
      </w:r>
    </w:p>
    <w:p w14:paraId="39C6AD29">
      <w:pPr>
        <w:spacing w:before="120" w:beforeLines="50" w:line="400" w:lineRule="exact"/>
        <w:ind w:left="-2" w:leftChars="-1" w:firstLine="480" w:firstLineChars="2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szCs w:val="24"/>
          <w:highlight w:val="none"/>
          <w:lang w:val="zh-CN"/>
          <w14:textFill>
            <w14:solidFill>
              <w14:schemeClr w14:val="tx1"/>
            </w14:solidFill>
          </w14:textFill>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D700EB1">
      <w:pPr>
        <w:spacing w:before="120" w:beforeLines="50" w:line="400" w:lineRule="exact"/>
        <w:ind w:left="-2" w:leftChars="-1" w:firstLine="560" w:firstLineChars="200"/>
        <w:rPr>
          <w:rFonts w:hint="eastAsia" w:ascii="仿宋" w:hAnsi="仿宋" w:eastAsia="仿宋" w:cs="仿宋"/>
          <w:color w:val="000000" w:themeColor="text1"/>
          <w:kern w:val="0"/>
          <w:sz w:val="24"/>
          <w:szCs w:val="24"/>
          <w:highlight w:val="none"/>
          <w:lang w:val="zh-CN"/>
          <w14:textFill>
            <w14:solidFill>
              <w14:schemeClr w14:val="tx1"/>
            </w14:solidFill>
          </w14:textFill>
        </w:rPr>
      </w:pPr>
      <w:r>
        <w:rPr>
          <w:rFonts w:hint="eastAsia" w:ascii="仿宋" w:hAnsi="仿宋" w:eastAsia="仿宋" w:cs="仿宋"/>
          <w:color w:val="000000" w:themeColor="text1"/>
          <w:kern w:val="0"/>
          <w:sz w:val="28"/>
          <w:szCs w:val="28"/>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供应商名称（电子签名）：</w:t>
      </w:r>
    </w:p>
    <w:p w14:paraId="4D63BC91">
      <w:pPr>
        <w:snapToGrid w:val="0"/>
        <w:spacing w:line="360" w:lineRule="auto"/>
        <w:ind w:left="480"/>
        <w:jc w:val="center"/>
        <w:rPr>
          <w:rFonts w:hint="eastAsia" w:ascii="仿宋" w:hAnsi="仿宋" w:eastAsia="仿宋" w:cs="仿宋"/>
          <w:color w:val="000000" w:themeColor="text1"/>
          <w:highlight w:val="none"/>
          <w:lang w:val="zh-CN"/>
          <w14:textFill>
            <w14:solidFill>
              <w14:schemeClr w14:val="tx1"/>
            </w14:solidFill>
          </w14:textFill>
        </w:rPr>
        <w:sectPr>
          <w:pgSz w:w="11905" w:h="16838"/>
          <w:pgMar w:top="1270" w:right="1293" w:bottom="1270" w:left="1293" w:header="851" w:footer="992" w:gutter="0"/>
          <w:pgNumType w:fmt="decimal"/>
          <w:cols w:space="0" w:num="1"/>
          <w:rtlGutter w:val="0"/>
          <w:docGrid w:type="lines" w:linePitch="325" w:charSpace="0"/>
        </w:sectPr>
      </w:pPr>
      <w:r>
        <w:rPr>
          <w:rFonts w:hint="eastAsia" w:ascii="仿宋" w:hAnsi="仿宋" w:eastAsia="仿宋" w:cs="仿宋"/>
          <w:color w:val="000000" w:themeColor="text1"/>
          <w:kern w:val="0"/>
          <w:sz w:val="24"/>
          <w:szCs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szCs w:val="24"/>
          <w:highlight w:val="none"/>
          <w:lang w:val="zh-CN"/>
          <w14:textFill>
            <w14:solidFill>
              <w14:schemeClr w14:val="tx1"/>
            </w14:solidFill>
          </w14:textFill>
        </w:rPr>
        <w:t>日期：    年  月   日</w:t>
      </w:r>
      <w:r>
        <w:rPr>
          <w:rFonts w:hint="eastAsia" w:ascii="仿宋" w:hAnsi="仿宋" w:eastAsia="仿宋" w:cs="仿宋"/>
          <w:color w:val="000000" w:themeColor="text1"/>
          <w:highlight w:val="none"/>
          <w:lang w:val="zh-CN"/>
          <w14:textFill>
            <w14:solidFill>
              <w14:schemeClr w14:val="tx1"/>
            </w14:solidFill>
          </w14:textFill>
        </w:rPr>
        <w:br w:type="page"/>
      </w:r>
    </w:p>
    <w:p w14:paraId="16B2BC09">
      <w:pPr>
        <w:snapToGrid w:val="0"/>
        <w:spacing w:line="240" w:lineRule="auto"/>
        <w:ind w:left="480"/>
        <w:jc w:val="center"/>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24"/>
          <w:highlight w:val="none"/>
          <w:lang w:val="en-US" w:eastAsia="zh-CN"/>
          <w14:textFill>
            <w14:solidFill>
              <w14:schemeClr w14:val="tx1"/>
            </w14:solidFill>
          </w14:textFill>
        </w:rPr>
        <w:t>报价明细表</w:t>
      </w:r>
      <w:r>
        <w:rPr>
          <w:rFonts w:hint="eastAsia" w:ascii="仿宋" w:hAnsi="仿宋" w:eastAsia="仿宋" w:cs="仿宋"/>
          <w:b/>
          <w:color w:val="000000" w:themeColor="text1"/>
          <w:kern w:val="0"/>
          <w:sz w:val="24"/>
          <w:highlight w:val="none"/>
          <w:lang w:val="zh-CN"/>
          <w14:textFill>
            <w14:solidFill>
              <w14:schemeClr w14:val="tx1"/>
            </w14:solidFill>
          </w14:textFill>
        </w:rPr>
        <w:t>(单位均为人民币元)</w:t>
      </w:r>
    </w:p>
    <w:p w14:paraId="10FB9760">
      <w:pPr>
        <w:pStyle w:val="2"/>
        <w:rPr>
          <w:rFonts w:hint="eastAsia"/>
          <w:color w:val="000000" w:themeColor="text1"/>
          <w:highlight w:val="none"/>
          <w:lang w:val="zh-CN"/>
          <w14:textFill>
            <w14:solidFill>
              <w14:schemeClr w14:val="tx1"/>
            </w14:solidFill>
          </w14:textFill>
        </w:rPr>
      </w:pP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0FF7E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Align w:val="center"/>
          </w:tcPr>
          <w:p w14:paraId="733E55A0">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992" w:type="dxa"/>
            <w:vAlign w:val="center"/>
          </w:tcPr>
          <w:p w14:paraId="7DA83D56">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2268" w:type="dxa"/>
          </w:tcPr>
          <w:p w14:paraId="588C450C">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品牌（如果有）</w:t>
            </w:r>
          </w:p>
        </w:tc>
        <w:tc>
          <w:tcPr>
            <w:tcW w:w="2410" w:type="dxa"/>
            <w:vAlign w:val="center"/>
          </w:tcPr>
          <w:p w14:paraId="705CD86A">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规格型号</w:t>
            </w:r>
          </w:p>
        </w:tc>
        <w:tc>
          <w:tcPr>
            <w:tcW w:w="2268" w:type="dxa"/>
            <w:vAlign w:val="center"/>
          </w:tcPr>
          <w:p w14:paraId="5A6C058B">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数量</w:t>
            </w:r>
          </w:p>
        </w:tc>
        <w:tc>
          <w:tcPr>
            <w:tcW w:w="2126" w:type="dxa"/>
            <w:vAlign w:val="center"/>
          </w:tcPr>
          <w:p w14:paraId="4F627E73">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单价</w:t>
            </w:r>
          </w:p>
        </w:tc>
        <w:tc>
          <w:tcPr>
            <w:tcW w:w="2127" w:type="dxa"/>
            <w:vAlign w:val="center"/>
          </w:tcPr>
          <w:p w14:paraId="433A635D">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合计</w:t>
            </w:r>
          </w:p>
        </w:tc>
        <w:tc>
          <w:tcPr>
            <w:tcW w:w="2126" w:type="dxa"/>
            <w:vAlign w:val="center"/>
          </w:tcPr>
          <w:p w14:paraId="2504B378">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备注（如果有）</w:t>
            </w:r>
          </w:p>
        </w:tc>
      </w:tr>
      <w:tr w14:paraId="17F81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CC54371">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992" w:type="dxa"/>
            <w:vAlign w:val="center"/>
          </w:tcPr>
          <w:p w14:paraId="2D5B60BF">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2268" w:type="dxa"/>
            <w:vAlign w:val="center"/>
          </w:tcPr>
          <w:p w14:paraId="73933E06">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410" w:type="dxa"/>
            <w:vAlign w:val="center"/>
          </w:tcPr>
          <w:p w14:paraId="19023F2F">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00372D36">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7AA55BCA">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7" w:type="dxa"/>
          </w:tcPr>
          <w:p w14:paraId="41DA5330">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03D0B4BB">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74027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7C2F8BE">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992" w:type="dxa"/>
            <w:vAlign w:val="center"/>
          </w:tcPr>
          <w:p w14:paraId="7FB9FAA1">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XX</w:t>
            </w:r>
          </w:p>
        </w:tc>
        <w:tc>
          <w:tcPr>
            <w:tcW w:w="2268" w:type="dxa"/>
            <w:vAlign w:val="center"/>
          </w:tcPr>
          <w:p w14:paraId="6364E487">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410" w:type="dxa"/>
            <w:vAlign w:val="center"/>
          </w:tcPr>
          <w:p w14:paraId="0C7FBD6E">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6DEF4D41">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7EB32F6C">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7" w:type="dxa"/>
          </w:tcPr>
          <w:p w14:paraId="6A3DB7C7">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11C30637">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51196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D522465">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992" w:type="dxa"/>
            <w:vAlign w:val="center"/>
          </w:tcPr>
          <w:p w14:paraId="3C95C91C">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6D2440B9">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410" w:type="dxa"/>
            <w:vAlign w:val="center"/>
          </w:tcPr>
          <w:p w14:paraId="12031703">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3CB22053">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5C0D9058">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7" w:type="dxa"/>
          </w:tcPr>
          <w:p w14:paraId="560C0131">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5C055807">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35171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A7248EC">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2" w:type="dxa"/>
            <w:vAlign w:val="center"/>
          </w:tcPr>
          <w:p w14:paraId="02378910">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0FA3972A">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410" w:type="dxa"/>
            <w:vAlign w:val="center"/>
          </w:tcPr>
          <w:p w14:paraId="2D0918E2">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4AF1FB6D">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29CECF44">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7" w:type="dxa"/>
          </w:tcPr>
          <w:p w14:paraId="0AECA6D3">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30B77D93">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1BF9C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2126E32">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92" w:type="dxa"/>
            <w:vAlign w:val="center"/>
          </w:tcPr>
          <w:p w14:paraId="7AB5C081">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53E49022">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410" w:type="dxa"/>
            <w:vAlign w:val="center"/>
          </w:tcPr>
          <w:p w14:paraId="61A60124">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8" w:type="dxa"/>
            <w:vAlign w:val="center"/>
          </w:tcPr>
          <w:p w14:paraId="7EEB4A85">
            <w:pPr>
              <w:snapToGrid w:val="0"/>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0EE41751">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7" w:type="dxa"/>
          </w:tcPr>
          <w:p w14:paraId="25159657">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126" w:type="dxa"/>
            <w:vAlign w:val="center"/>
          </w:tcPr>
          <w:p w14:paraId="27EC34E4">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0415F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780F7EEF">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最后报价（小写）</w:t>
            </w:r>
          </w:p>
        </w:tc>
        <w:tc>
          <w:tcPr>
            <w:tcW w:w="8647" w:type="dxa"/>
            <w:gridSpan w:val="4"/>
          </w:tcPr>
          <w:p w14:paraId="14C044C4">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1FE7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384A6CAE">
            <w:pPr>
              <w:spacing w:line="24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最后报价（大写）</w:t>
            </w:r>
          </w:p>
        </w:tc>
        <w:tc>
          <w:tcPr>
            <w:tcW w:w="8647" w:type="dxa"/>
            <w:gridSpan w:val="4"/>
          </w:tcPr>
          <w:p w14:paraId="448BD43D">
            <w:pPr>
              <w:spacing w:line="240" w:lineRule="auto"/>
              <w:jc w:val="center"/>
              <w:rPr>
                <w:rFonts w:hint="eastAsia" w:ascii="仿宋" w:hAnsi="仿宋" w:eastAsia="仿宋" w:cs="仿宋"/>
                <w:color w:val="000000" w:themeColor="text1"/>
                <w:sz w:val="24"/>
                <w:highlight w:val="none"/>
                <w14:textFill>
                  <w14:solidFill>
                    <w14:schemeClr w14:val="tx1"/>
                  </w14:solidFill>
                </w14:textFill>
              </w:rPr>
            </w:pPr>
          </w:p>
        </w:tc>
      </w:tr>
    </w:tbl>
    <w:p w14:paraId="390F6828">
      <w:pPr>
        <w:spacing w:line="240" w:lineRule="auto"/>
        <w:ind w:left="-2" w:leftChars="-1"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w:t>
      </w:r>
      <w:r>
        <w:rPr>
          <w:rFonts w:hint="eastAsia" w:ascii="仿宋" w:hAnsi="仿宋" w:eastAsia="仿宋" w:cs="仿宋"/>
          <w:color w:val="000000" w:themeColor="text1"/>
          <w:kern w:val="0"/>
          <w:sz w:val="24"/>
          <w:highlight w:val="none"/>
          <w:lang w:val="zh-CN"/>
          <w14:textFill>
            <w14:solidFill>
              <w14:schemeClr w14:val="tx1"/>
            </w14:solidFill>
          </w14:textFill>
        </w:rPr>
        <w:t>1、供应商需按本表格式填写</w:t>
      </w:r>
      <w:r>
        <w:rPr>
          <w:rFonts w:hint="eastAsia" w:ascii="仿宋" w:hAnsi="仿宋" w:eastAsia="仿宋" w:cs="仿宋"/>
          <w:b/>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14:textFill>
            <w14:solidFill>
              <w14:schemeClr w14:val="tx1"/>
            </w14:solidFill>
          </w14:textFill>
        </w:rPr>
        <w:t>否则视为</w:t>
      </w:r>
      <w:r>
        <w:rPr>
          <w:rFonts w:hint="eastAsia" w:ascii="仿宋" w:hAnsi="仿宋" w:eastAsia="仿宋" w:cs="仿宋"/>
          <w:b/>
          <w:color w:val="000000" w:themeColor="text1"/>
          <w:sz w:val="24"/>
          <w:highlight w:val="none"/>
          <w14:textFill>
            <w14:solidFill>
              <w14:schemeClr w14:val="tx1"/>
            </w14:solidFill>
          </w14:textFill>
        </w:rPr>
        <w:t>响应文件含有采购人不能接受的附加条件，响应无效</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88C45A5">
      <w:pPr>
        <w:snapToGrid w:val="0"/>
        <w:spacing w:line="24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2、有关本项目实施所涉及的一切费用均计入报价。</w:t>
      </w:r>
      <w:r>
        <w:rPr>
          <w:rFonts w:hint="eastAsia" w:ascii="仿宋" w:hAnsi="仿宋" w:eastAsia="仿宋" w:cs="仿宋"/>
          <w:color w:val="000000" w:themeColor="text1"/>
          <w:kern w:val="0"/>
          <w:sz w:val="24"/>
          <w:highlight w:val="none"/>
          <w:lang w:val="en-US" w:eastAsia="zh-CN"/>
          <w14:textFill>
            <w14:solidFill>
              <w14:schemeClr w14:val="tx1"/>
            </w14:solidFill>
          </w14:textFill>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000000" w:themeColor="text1"/>
          <w:spacing w:val="0"/>
          <w:kern w:val="0"/>
          <w:sz w:val="24"/>
          <w:szCs w:val="24"/>
          <w:highlight w:val="none"/>
          <w14:textFill>
            <w14:solidFill>
              <w14:schemeClr w14:val="tx1"/>
            </w14:solidFill>
          </w14:textFill>
        </w:rPr>
        <w:t>总价</w:t>
      </w:r>
      <w:r>
        <w:rPr>
          <w:rFonts w:hint="eastAsia" w:ascii="仿宋" w:hAnsi="仿宋" w:eastAsia="仿宋" w:cs="仿宋"/>
          <w:color w:val="000000" w:themeColor="text1"/>
          <w:spacing w:val="0"/>
          <w:kern w:val="0"/>
          <w:sz w:val="24"/>
          <w:szCs w:val="24"/>
          <w:highlight w:val="none"/>
          <w:lang w:eastAsia="zh-CN"/>
          <w14:textFill>
            <w14:solidFill>
              <w14:schemeClr w14:val="tx1"/>
            </w14:solidFill>
          </w14:textFill>
        </w:rPr>
        <w:t>不为零</w:t>
      </w:r>
      <w:r>
        <w:rPr>
          <w:rFonts w:hint="eastAsia" w:ascii="仿宋" w:hAnsi="仿宋" w:eastAsia="仿宋" w:cs="仿宋"/>
          <w:color w:val="000000" w:themeColor="text1"/>
          <w:spacing w:val="0"/>
          <w:kern w:val="0"/>
          <w:sz w:val="24"/>
          <w:szCs w:val="24"/>
          <w:highlight w:val="none"/>
          <w14:textFill>
            <w14:solidFill>
              <w14:schemeClr w14:val="tx1"/>
            </w14:solidFill>
          </w14:textFill>
        </w:rPr>
        <w:t>，报价明细表中</w:t>
      </w:r>
      <w:r>
        <w:rPr>
          <w:rFonts w:hint="eastAsia" w:ascii="仿宋" w:hAnsi="仿宋" w:eastAsia="仿宋" w:cs="仿宋"/>
          <w:color w:val="000000" w:themeColor="text1"/>
          <w:spacing w:val="0"/>
          <w:kern w:val="0"/>
          <w:sz w:val="24"/>
          <w:szCs w:val="24"/>
          <w:highlight w:val="none"/>
          <w:lang w:eastAsia="zh-CN"/>
          <w14:textFill>
            <w14:solidFill>
              <w14:schemeClr w14:val="tx1"/>
            </w14:solidFill>
          </w14:textFill>
        </w:rPr>
        <w:t>部分</w:t>
      </w:r>
      <w:r>
        <w:rPr>
          <w:rFonts w:hint="eastAsia" w:ascii="仿宋" w:hAnsi="仿宋" w:eastAsia="仿宋" w:cs="仿宋"/>
          <w:color w:val="000000" w:themeColor="text1"/>
          <w:spacing w:val="0"/>
          <w:kern w:val="0"/>
          <w:sz w:val="24"/>
          <w:szCs w:val="24"/>
          <w:highlight w:val="none"/>
          <w14:textFill>
            <w14:solidFill>
              <w14:schemeClr w14:val="tx1"/>
            </w14:solidFill>
          </w14:textFill>
        </w:rPr>
        <w:t>产品、服务单价为零的，视作已包含在总价中</w:t>
      </w:r>
      <w:r>
        <w:rPr>
          <w:rFonts w:hint="eastAsia" w:ascii="仿宋" w:hAnsi="仿宋" w:eastAsia="仿宋" w:cs="仿宋"/>
          <w:color w:val="000000" w:themeColor="text1"/>
          <w:spacing w:val="0"/>
          <w:kern w:val="0"/>
          <w:sz w:val="24"/>
          <w:szCs w:val="24"/>
          <w:highlight w:val="none"/>
          <w:lang w:eastAsia="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采购内容未包含在《最后报价一览表》名称栏中，供应商不能作出合理解释的，</w:t>
      </w:r>
      <w:r>
        <w:rPr>
          <w:rFonts w:hint="eastAsia" w:ascii="仿宋" w:hAnsi="仿宋" w:eastAsia="仿宋" w:cs="仿宋"/>
          <w:b/>
          <w:color w:val="000000" w:themeColor="text1"/>
          <w:kern w:val="0"/>
          <w:sz w:val="24"/>
          <w:highlight w:val="none"/>
          <w14:textFill>
            <w14:solidFill>
              <w14:schemeClr w14:val="tx1"/>
            </w14:solidFill>
          </w14:textFill>
        </w:rPr>
        <w:t>视为</w:t>
      </w:r>
      <w:r>
        <w:rPr>
          <w:rFonts w:hint="eastAsia" w:ascii="仿宋" w:hAnsi="仿宋" w:eastAsia="仿宋" w:cs="仿宋"/>
          <w:b/>
          <w:color w:val="000000" w:themeColor="text1"/>
          <w:sz w:val="24"/>
          <w:highlight w:val="none"/>
          <w14:textFill>
            <w14:solidFill>
              <w14:schemeClr w14:val="tx1"/>
            </w14:solidFill>
          </w14:textFill>
        </w:rPr>
        <w:t>响应文件含有采购人不能接受的附加条件的，响应无效。</w:t>
      </w:r>
    </w:p>
    <w:p w14:paraId="70EA05CD">
      <w:pPr>
        <w:snapToGrid w:val="0"/>
        <w:spacing w:line="24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3、特别提示：采购代理机构将对项目名称和项目编号，成交供应商名称、地址和成交金额，主要成交标的名称、服务范围、服务要求、服务时间、服务标准等予以公示。</w:t>
      </w:r>
    </w:p>
    <w:p w14:paraId="24C1D86F">
      <w:pPr>
        <w:spacing w:line="240" w:lineRule="auto"/>
        <w:ind w:right="0" w:rightChars="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szCs w:val="22"/>
          <w:highlight w:val="none"/>
          <w:lang w:val="zh-CN"/>
          <w14:textFill>
            <w14:solidFill>
              <w14:schemeClr w14:val="tx1"/>
            </w14:solidFill>
          </w14:textFill>
        </w:rPr>
        <w:t>4、</w:t>
      </w:r>
      <w:r>
        <w:rPr>
          <w:rFonts w:hint="eastAsia" w:ascii="仿宋" w:hAnsi="仿宋" w:eastAsia="仿宋" w:cs="仿宋"/>
          <w:color w:val="000000" w:themeColor="text1"/>
          <w:kern w:val="0"/>
          <w:sz w:val="24"/>
          <w:highlight w:val="none"/>
          <w:lang w:val="zh-CN"/>
          <w14:textFill>
            <w14:solidFill>
              <w14:schemeClr w14:val="tx1"/>
            </w14:solidFill>
          </w14:textFill>
        </w:rPr>
        <w:t>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5AB82071">
      <w:pPr>
        <w:spacing w:line="360" w:lineRule="auto"/>
        <w:ind w:right="-874" w:rightChars="-416" w:firstLine="8640" w:firstLineChars="3600"/>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供应商名称（电子签名）：</w:t>
      </w:r>
    </w:p>
    <w:p w14:paraId="21E0DDBB">
      <w:pPr>
        <w:autoSpaceDE w:val="0"/>
        <w:autoSpaceDN w:val="0"/>
        <w:spacing w:line="360" w:lineRule="auto"/>
        <w:ind w:left="5040" w:hanging="5040" w:hangingChars="2100"/>
        <w:jc w:val="righ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1C8FE7D3">
      <w:pPr>
        <w:pStyle w:val="72"/>
        <w:jc w:val="right"/>
        <w:rPr>
          <w:rFonts w:hint="eastAsia" w:ascii="仿宋" w:hAnsi="仿宋" w:eastAsia="仿宋" w:cs="仿宋"/>
          <w:color w:val="000000" w:themeColor="text1"/>
          <w:highlight w:val="none"/>
          <w:lang w:val="zh-CN"/>
          <w14:textFill>
            <w14:solidFill>
              <w14:schemeClr w14:val="tx1"/>
            </w14:solidFill>
          </w14:textFill>
        </w:rPr>
        <w:sectPr>
          <w:headerReference r:id="rId12" w:type="default"/>
          <w:footerReference r:id="rId13" w:type="default"/>
          <w:pgSz w:w="16838" w:h="11905" w:orient="landscape"/>
          <w:pgMar w:top="1293" w:right="1270" w:bottom="1293" w:left="1270" w:header="851" w:footer="992" w:gutter="0"/>
          <w:pgNumType w:fmt="decimal"/>
          <w:cols w:space="0" w:num="1"/>
          <w:rtlGutter w:val="0"/>
          <w:docGrid w:type="lines" w:linePitch="325" w:charSpace="0"/>
        </w:sectPr>
      </w:pPr>
    </w:p>
    <w:p w14:paraId="68723F6A">
      <w:pPr>
        <w:numPr>
          <w:ilvl w:val="0"/>
          <w:numId w:val="54"/>
        </w:numPr>
        <w:adjustRightInd/>
        <w:spacing w:line="360" w:lineRule="auto"/>
        <w:jc w:val="center"/>
        <w:outlineLvl w:val="0"/>
        <w:rPr>
          <w:rFonts w:hint="eastAsia" w:ascii="仿宋" w:hAnsi="仿宋" w:eastAsia="仿宋" w:cs="仿宋"/>
          <w:color w:val="000000" w:themeColor="text1"/>
          <w:kern w:val="2"/>
          <w:sz w:val="32"/>
          <w:szCs w:val="32"/>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32"/>
          <w:szCs w:val="32"/>
          <w:highlight w:val="none"/>
          <w:lang w:val="en-US" w:eastAsia="zh-CN" w:bidi="ar-SA"/>
          <w14:textFill>
            <w14:solidFill>
              <w14:schemeClr w14:val="tx1"/>
            </w14:solidFill>
          </w14:textFill>
        </w:rPr>
        <w:t>报价情况说明</w:t>
      </w:r>
    </w:p>
    <w:p w14:paraId="1F37ECA6">
      <w:pPr>
        <w:numPr>
          <w:ilvl w:val="0"/>
          <w:numId w:val="0"/>
        </w:numPr>
        <w:adjustRightInd/>
        <w:spacing w:line="360" w:lineRule="auto"/>
        <w:jc w:val="both"/>
        <w:outlineLvl w:val="0"/>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（如供应商报价低于项目预算50%的，应当提交本文档，详细阐述不影响产品质量或者诚信履约的具体原因）；</w:t>
      </w:r>
    </w:p>
    <w:p w14:paraId="25B6738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（由供应商根据采购需求自行编制）</w:t>
      </w:r>
    </w:p>
    <w:p w14:paraId="65115A98">
      <w:pPr>
        <w:numPr>
          <w:ilvl w:val="0"/>
          <w:numId w:val="0"/>
        </w:numPr>
        <w:adjustRightInd/>
        <w:spacing w:line="360" w:lineRule="auto"/>
        <w:jc w:val="center"/>
        <w:outlineLvl w:val="0"/>
        <w:rPr>
          <w:rFonts w:hint="eastAsia" w:ascii="仿宋" w:hAnsi="仿宋" w:eastAsia="仿宋" w:cs="仿宋"/>
          <w:color w:val="000000" w:themeColor="text1"/>
          <w:kern w:val="2"/>
          <w:sz w:val="32"/>
          <w:szCs w:val="32"/>
          <w:highlight w:val="none"/>
          <w:lang w:val="en-US" w:eastAsia="zh-CN" w:bidi="ar-SA"/>
          <w14:textFill>
            <w14:solidFill>
              <w14:schemeClr w14:val="tx1"/>
            </w14:solidFill>
          </w14:textFill>
        </w:rPr>
      </w:pPr>
    </w:p>
    <w:p w14:paraId="0B8A8DC4">
      <w:pPr>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14:paraId="444C8CF3">
      <w:pPr>
        <w:pStyle w:val="4"/>
        <w:keepNext w:val="0"/>
        <w:keepLines w:val="0"/>
        <w:pageBreakBefore/>
        <w:widowControl/>
        <w:numPr>
          <w:ilvl w:val="0"/>
          <w:numId w:val="0"/>
        </w:numPr>
        <w:adjustRightInd/>
        <w:spacing w:before="100" w:beforeAutospacing="1" w:after="100" w:afterAutospacing="1" w:line="240" w:lineRule="auto"/>
        <w:ind w:left="0"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附件</w:t>
      </w:r>
      <w:bookmarkEnd w:id="75"/>
    </w:p>
    <w:p w14:paraId="2A2EF90F">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附件1：质疑函范本及制作说明</w:t>
      </w:r>
    </w:p>
    <w:p w14:paraId="7159D074">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质疑函范本</w:t>
      </w:r>
    </w:p>
    <w:p w14:paraId="2EF7753B">
      <w:pPr>
        <w:snapToGrid w:val="0"/>
        <w:spacing w:before="240" w:beforeLines="100"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一、质疑供应商基本信息</w:t>
      </w:r>
    </w:p>
    <w:p w14:paraId="52AFE5BC">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B592CC4">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350969F">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37202D7">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8341290">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35E1F3E4">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地址： </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D31701A">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二、质疑项目基本情况</w:t>
      </w:r>
    </w:p>
    <w:p w14:paraId="44B4D6C5">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90F834D">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质疑项目的编号：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E8D6A17">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157C6DC">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采购文件获取日期：</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404695F">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三、质疑事项具体内容</w:t>
      </w:r>
    </w:p>
    <w:p w14:paraId="6BCDC788">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58A78F5">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E9F7FCC">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662C5FD">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73437289">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14A53F9">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质疑事项2</w:t>
      </w:r>
    </w:p>
    <w:p w14:paraId="62E0DDDF">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273BA5C4">
      <w:pPr>
        <w:snapToGri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四、与质疑事项相关的质疑请求</w:t>
      </w:r>
    </w:p>
    <w:p w14:paraId="5DA5DA07">
      <w:pPr>
        <w:snapToGrid w:val="0"/>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099EDC8">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06ED755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65C5CFC1">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2F6A1039">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质疑函制作说明：</w:t>
      </w:r>
    </w:p>
    <w:p w14:paraId="7399030D">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1.供应商提出质疑时，应提交质疑函和必要的证明材料。</w:t>
      </w:r>
    </w:p>
    <w:p w14:paraId="2DE29B57">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仿宋"/>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670DB6D4">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3.质疑供应商若对项目的某一分包进行质疑，质疑函中应列明具体分包号。</w:t>
      </w:r>
    </w:p>
    <w:p w14:paraId="58DED96C">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4.质疑函的质疑事项应具体、明确，并有必要的事实依据和法律依据。</w:t>
      </w:r>
    </w:p>
    <w:p w14:paraId="752C9B6C">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5.质疑函的质疑请求应与质疑事项相关。</w:t>
      </w:r>
    </w:p>
    <w:p w14:paraId="3028F728">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2BE66228">
      <w:pPr>
        <w:widowControl/>
        <w:spacing w:line="360" w:lineRule="auto"/>
        <w:ind w:firstLine="600" w:firstLineChars="200"/>
        <w:jc w:val="left"/>
        <w:rPr>
          <w:rFonts w:hint="eastAsia" w:ascii="仿宋" w:hAnsi="仿宋" w:eastAsia="仿宋" w:cs="仿宋"/>
          <w:color w:val="000000" w:themeColor="text1"/>
          <w:sz w:val="30"/>
          <w:szCs w:val="30"/>
          <w:highlight w:val="none"/>
          <w14:textFill>
            <w14:solidFill>
              <w14:schemeClr w14:val="tx1"/>
            </w14:solidFill>
          </w14:textFill>
        </w:rPr>
      </w:pPr>
    </w:p>
    <w:p w14:paraId="31EB61E8">
      <w:pPr>
        <w:spacing w:line="360" w:lineRule="auto"/>
        <w:jc w:val="left"/>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r>
        <w:rPr>
          <w:rFonts w:hint="eastAsia" w:ascii="仿宋" w:hAnsi="仿宋" w:eastAsia="仿宋" w:cs="仿宋"/>
          <w:b/>
          <w:color w:val="000000" w:themeColor="text1"/>
          <w:spacing w:val="6"/>
          <w:sz w:val="32"/>
          <w:szCs w:val="32"/>
          <w:highlight w:val="none"/>
          <w14:textFill>
            <w14:solidFill>
              <w14:schemeClr w14:val="tx1"/>
            </w14:solidFill>
          </w14:textFill>
        </w:rPr>
        <w:t>附件2：投诉书范本及制作说明</w:t>
      </w:r>
    </w:p>
    <w:p w14:paraId="614B229D">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4A39D8DF">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投诉书范本</w:t>
      </w:r>
    </w:p>
    <w:p w14:paraId="70DC086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一、投诉相关主体基本情况</w:t>
      </w:r>
    </w:p>
    <w:p w14:paraId="0E1CBAA4">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8F88884">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F8956B5">
      <w:pPr>
        <w:tabs>
          <w:tab w:val="left" w:pos="6510"/>
        </w:tabs>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法定代表人/主要负责人：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6267644A">
      <w:pPr>
        <w:tabs>
          <w:tab w:val="left" w:pos="6510"/>
        </w:tabs>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48F01770">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授权代表：</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019CF8E">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69549DE1">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被投诉人1：</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46E313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26334F2">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E4A564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被投诉人2</w:t>
      </w:r>
    </w:p>
    <w:p w14:paraId="33D58718">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3987BE3D">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相关供应商：</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2187F1F9">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邮编：</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D6E176B">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联系人：</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联系电话：</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54A6F53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二、投诉项目基本情况</w:t>
      </w:r>
    </w:p>
    <w:p w14:paraId="4499B322">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22ABA57">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采购项目编号：</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包号：</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DBC6F40">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采购人名称：</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3505301F">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代理机构名称：</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942188D">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采购文件公告: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0E75984A">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采购结果公告:</w:t>
      </w:r>
      <w:r>
        <w:rPr>
          <w:rFonts w:hint="eastAsia" w:ascii="仿宋" w:hAnsi="仿宋" w:eastAsia="仿宋" w:cs="仿宋"/>
          <w:color w:val="000000" w:themeColor="text1"/>
          <w:sz w:val="24"/>
          <w:highlight w:val="none"/>
          <w:u w:val="dotted"/>
          <w14:textFill>
            <w14:solidFill>
              <w14:schemeClr w14:val="tx1"/>
            </w14:solidFill>
          </w14:textFill>
        </w:rPr>
        <w:t xml:space="preserve">是/否 </w:t>
      </w:r>
      <w:r>
        <w:rPr>
          <w:rFonts w:hint="eastAsia" w:ascii="仿宋" w:hAnsi="仿宋" w:eastAsia="仿宋" w:cs="仿宋"/>
          <w:color w:val="000000" w:themeColor="text1"/>
          <w:sz w:val="24"/>
          <w:highlight w:val="none"/>
          <w14:textFill>
            <w14:solidFill>
              <w14:schemeClr w14:val="tx1"/>
            </w14:solidFill>
          </w14:textFill>
        </w:rPr>
        <w:t>公告期限：</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5367F4C7">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三、质疑基本情况</w:t>
      </w:r>
    </w:p>
    <w:p w14:paraId="78B6AF3D">
      <w:pPr>
        <w:spacing w:line="360" w:lineRule="auto"/>
        <w:ind w:firstLine="480" w:firstLineChars="200"/>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投诉人于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日,向</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提出质疑，质疑事项为：</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C394A57">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391184F7">
      <w:pPr>
        <w:spacing w:line="360" w:lineRule="auto"/>
        <w:ind w:firstLine="360" w:firstLineChars="1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采购人/代理机构</w:t>
      </w:r>
      <w:r>
        <w:rPr>
          <w:rFonts w:hint="eastAsia" w:ascii="仿宋" w:hAnsi="仿宋" w:eastAsia="仿宋" w:cs="仿宋"/>
          <w:color w:val="000000" w:themeColor="text1"/>
          <w:sz w:val="24"/>
          <w:highlight w:val="none"/>
          <w14:textFill>
            <w14:solidFill>
              <w14:schemeClr w14:val="tx1"/>
            </w14:solidFill>
          </w14:textFill>
        </w:rPr>
        <w:t>于</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日,就质疑事项作出了答复/没有在法定期限内作出答复。</w:t>
      </w:r>
    </w:p>
    <w:p w14:paraId="520A8F9C">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四、投诉事项具体内容</w:t>
      </w:r>
    </w:p>
    <w:p w14:paraId="2A6676BE">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 1：</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A33677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事实依据：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9D0C1D4">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1A2479F2">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法律依据：</w:t>
      </w: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2270C8DC">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u w:val="dotted"/>
          <w14:textFill>
            <w14:solidFill>
              <w14:schemeClr w14:val="tx1"/>
            </w14:solidFill>
          </w14:textFill>
        </w:rPr>
        <w:t xml:space="preserve">                                                      </w:t>
      </w:r>
    </w:p>
    <w:p w14:paraId="34FE7FF0">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投诉事项2</w:t>
      </w:r>
    </w:p>
    <w:p w14:paraId="62DCDAEE">
      <w:pPr>
        <w:spacing w:line="360" w:lineRule="auto"/>
        <w:rPr>
          <w:rFonts w:hint="eastAsia" w:ascii="仿宋" w:hAnsi="仿宋" w:eastAsia="仿宋" w:cs="仿宋"/>
          <w:color w:val="000000" w:themeColor="text1"/>
          <w:sz w:val="24"/>
          <w:highlight w:val="none"/>
          <w:u w:val="dotted"/>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p w14:paraId="7381ED5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五、与投诉事项相关的投诉请求</w:t>
      </w:r>
    </w:p>
    <w:p w14:paraId="353930C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请求：</w:t>
      </w:r>
      <w:r>
        <w:rPr>
          <w:rFonts w:hint="eastAsia" w:ascii="仿宋" w:hAnsi="仿宋" w:eastAsia="仿宋" w:cs="仿宋"/>
          <w:color w:val="000000" w:themeColor="text1"/>
          <w:sz w:val="24"/>
          <w:highlight w:val="none"/>
          <w:u w:val="dotted"/>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 xml:space="preserve"> </w:t>
      </w:r>
    </w:p>
    <w:p w14:paraId="09216B51">
      <w:pPr>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2EA4C66E">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签字(签章)：                   公章：                      </w:t>
      </w:r>
    </w:p>
    <w:p w14:paraId="4D6EA39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日期：    </w:t>
      </w:r>
    </w:p>
    <w:p w14:paraId="2904C3D2">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5654775">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6D537A18">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投诉书制作说明：</w:t>
      </w:r>
    </w:p>
    <w:p w14:paraId="74ADAEB1">
      <w:pPr>
        <w:widowControl/>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79876BC8">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仿宋"/>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7A64B9A3">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3.投诉人若对项目的某一分包进行投诉，投诉书应列明具体分包号。</w:t>
      </w:r>
    </w:p>
    <w:p w14:paraId="3B01E313">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4.投诉书应简要列明质疑事项，质疑函、质疑答复等作为附件材料提供。</w:t>
      </w:r>
    </w:p>
    <w:p w14:paraId="67F7164F">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5.投诉书的投诉事项应具体、明确，并有必要的事实依据和法律依据。</w:t>
      </w:r>
    </w:p>
    <w:p w14:paraId="332E3835">
      <w:pPr>
        <w:widowControl/>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6.投诉书的投诉请求应与投诉事项相关。</w:t>
      </w:r>
    </w:p>
    <w:p w14:paraId="4EC69965">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2C54E1E3">
      <w:pPr>
        <w:widowControl/>
        <w:adjustRightInd/>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0B9F4B37">
      <w:pPr>
        <w:spacing w:line="360" w:lineRule="auto"/>
        <w:jc w:val="lef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附件3：</w:t>
      </w:r>
    </w:p>
    <w:p w14:paraId="674EF6BA">
      <w:pPr>
        <w:spacing w:line="360" w:lineRule="auto"/>
        <w:rPr>
          <w:rFonts w:hint="eastAsia" w:ascii="仿宋" w:hAnsi="仿宋" w:eastAsia="仿宋" w:cs="仿宋"/>
          <w:b/>
          <w:color w:val="000000" w:themeColor="text1"/>
          <w:spacing w:val="6"/>
          <w:sz w:val="32"/>
          <w:szCs w:val="32"/>
          <w:highlight w:val="none"/>
          <w14:textFill>
            <w14:solidFill>
              <w14:schemeClr w14:val="tx1"/>
            </w14:solidFill>
          </w14:textFill>
        </w:rPr>
      </w:pPr>
    </w:p>
    <w:p w14:paraId="34910BAB">
      <w:pPr>
        <w:spacing w:line="360" w:lineRule="auto"/>
        <w:jc w:val="center"/>
        <w:rPr>
          <w:rFonts w:hint="eastAsia" w:ascii="仿宋" w:hAnsi="仿宋" w:eastAsia="仿宋" w:cs="仿宋"/>
          <w:b/>
          <w:color w:val="000000" w:themeColor="text1"/>
          <w:spacing w:val="6"/>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残疾人福利性单位声明函</w:t>
      </w:r>
    </w:p>
    <w:p w14:paraId="051BE332">
      <w:pPr>
        <w:spacing w:line="360" w:lineRule="auto"/>
        <w:rPr>
          <w:rFonts w:hint="eastAsia" w:ascii="仿宋" w:hAnsi="仿宋" w:eastAsia="仿宋" w:cs="仿宋"/>
          <w:b/>
          <w:color w:val="000000" w:themeColor="text1"/>
          <w:spacing w:val="6"/>
          <w:sz w:val="30"/>
          <w:szCs w:val="30"/>
          <w:highlight w:val="none"/>
          <w14:textFill>
            <w14:solidFill>
              <w14:schemeClr w14:val="tx1"/>
            </w14:solidFill>
          </w14:textFill>
        </w:rPr>
      </w:pPr>
    </w:p>
    <w:p w14:paraId="5A054C3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杭州市滨江区浦沿街道社区卫生服务中心</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单位的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32CAC4C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本单位对上述声明的真实性负责。如有虚假，将依法承担相应责任。</w:t>
      </w:r>
    </w:p>
    <w:p w14:paraId="5D42866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5C6A6F2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60D84EC6">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单位名称（</w:t>
      </w:r>
      <w:r>
        <w:rPr>
          <w:rFonts w:hint="eastAsia" w:ascii="仿宋" w:hAnsi="仿宋" w:eastAsia="仿宋" w:cs="仿宋"/>
          <w:color w:val="000000" w:themeColor="text1"/>
          <w:kern w:val="0"/>
          <w:sz w:val="24"/>
          <w:highlight w:val="none"/>
          <w14:textFill>
            <w14:solidFill>
              <w14:schemeClr w14:val="tx1"/>
            </w14:solidFill>
          </w14:textFill>
        </w:rPr>
        <w:t>电子签名</w:t>
      </w:r>
      <w:r>
        <w:rPr>
          <w:rFonts w:hint="eastAsia" w:ascii="仿宋" w:hAnsi="仿宋" w:eastAsia="仿宋" w:cs="仿宋"/>
          <w:color w:val="000000" w:themeColor="text1"/>
          <w:sz w:val="24"/>
          <w:highlight w:val="none"/>
          <w14:textFill>
            <w14:solidFill>
              <w14:schemeClr w14:val="tx1"/>
            </w14:solidFill>
          </w14:textFill>
        </w:rPr>
        <w:t>）：</w:t>
      </w:r>
    </w:p>
    <w:p w14:paraId="63A82195">
      <w:pPr>
        <w:tabs>
          <w:tab w:val="left" w:pos="4860"/>
        </w:tabs>
        <w:spacing w:line="360" w:lineRule="auto"/>
        <w:ind w:right="1560" w:firstLine="480" w:firstLineChars="20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  期：</w:t>
      </w:r>
    </w:p>
    <w:p w14:paraId="02DF022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6E315DA2">
      <w:pPr>
        <w:widowControl/>
        <w:adjustRightInd/>
        <w:jc w:val="left"/>
        <w:rPr>
          <w:rFonts w:hint="eastAsia" w:ascii="仿宋" w:hAnsi="仿宋" w:eastAsia="仿宋" w:cs="仿宋"/>
          <w:b/>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br w:type="page"/>
      </w:r>
    </w:p>
    <w:p w14:paraId="3C0A49C1">
      <w:pPr>
        <w:autoSpaceDE w:val="0"/>
        <w:autoSpaceDN w:val="0"/>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szCs w:val="32"/>
          <w:highlight w:val="none"/>
          <w14:textFill>
            <w14:solidFill>
              <w14:schemeClr w14:val="tx1"/>
            </w14:solidFill>
          </w14:textFill>
        </w:rPr>
        <w:t>附件4：</w:t>
      </w:r>
    </w:p>
    <w:p w14:paraId="0A5D24AB">
      <w:pPr>
        <w:spacing w:line="360" w:lineRule="auto"/>
        <w:jc w:val="left"/>
        <w:rPr>
          <w:rFonts w:hint="eastAsia" w:ascii="仿宋" w:hAnsi="仿宋" w:eastAsia="仿宋" w:cs="仿宋"/>
          <w:b/>
          <w:color w:val="000000" w:themeColor="text1"/>
          <w:sz w:val="24"/>
          <w:highlight w:val="none"/>
          <w14:textFill>
            <w14:solidFill>
              <w14:schemeClr w14:val="tx1"/>
            </w14:solidFill>
          </w14:textFill>
        </w:rPr>
      </w:pPr>
    </w:p>
    <w:p w14:paraId="2F8307A4">
      <w:pPr>
        <w:autoSpaceDE w:val="0"/>
        <w:autoSpaceDN w:val="0"/>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14:textFill>
            <w14:solidFill>
              <w14:schemeClr w14:val="tx1"/>
            </w14:solidFill>
          </w14:textFill>
        </w:rPr>
        <w:t>业务专用章使用说明函</w:t>
      </w:r>
    </w:p>
    <w:p w14:paraId="14912E39">
      <w:pPr>
        <w:autoSpaceDE w:val="0"/>
        <w:autoSpaceDN w:val="0"/>
        <w:jc w:val="center"/>
        <w:rPr>
          <w:rFonts w:hint="eastAsia" w:ascii="仿宋" w:hAnsi="仿宋" w:eastAsia="仿宋" w:cs="仿宋"/>
          <w:b/>
          <w:bCs/>
          <w:color w:val="000000" w:themeColor="text1"/>
          <w:sz w:val="32"/>
          <w:szCs w:val="32"/>
          <w:highlight w:val="none"/>
          <w14:textFill>
            <w14:solidFill>
              <w14:schemeClr w14:val="tx1"/>
            </w14:solidFill>
          </w14:textFill>
        </w:rPr>
      </w:pPr>
    </w:p>
    <w:p w14:paraId="56B8A29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杭州市滨江区浦沿街道社区卫生服务中心</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浙江省成套工程有限公司</w:t>
      </w:r>
      <w:r>
        <w:rPr>
          <w:rFonts w:hint="eastAsia" w:ascii="仿宋" w:hAnsi="仿宋" w:eastAsia="仿宋" w:cs="仿宋"/>
          <w:color w:val="000000" w:themeColor="text1"/>
          <w:sz w:val="24"/>
          <w:highlight w:val="none"/>
          <w14:textFill>
            <w14:solidFill>
              <w14:schemeClr w14:val="tx1"/>
            </w14:solidFill>
          </w14:textFill>
        </w:rPr>
        <w:t>：</w:t>
      </w:r>
    </w:p>
    <w:p w14:paraId="27EB316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我方</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(供应商全称)是中华人民共和国依法登记注册的合法企业，</w:t>
      </w:r>
      <w:r>
        <w:rPr>
          <w:rFonts w:hint="eastAsia" w:ascii="仿宋" w:hAnsi="仿宋" w:eastAsia="仿宋" w:cs="仿宋"/>
          <w:bCs/>
          <w:color w:val="000000" w:themeColor="text1"/>
          <w:sz w:val="24"/>
          <w:highlight w:val="none"/>
          <w14:textFill>
            <w14:solidFill>
              <w14:schemeClr w14:val="tx1"/>
            </w14:solidFill>
          </w14:textFill>
        </w:rPr>
        <w:t>在参加</w:t>
      </w:r>
      <w:r>
        <w:rPr>
          <w:rFonts w:hint="eastAsia" w:ascii="仿宋" w:hAnsi="仿宋" w:eastAsia="仿宋" w:cs="仿宋"/>
          <w:color w:val="000000" w:themeColor="text1"/>
          <w:sz w:val="24"/>
          <w:highlight w:val="none"/>
          <w14:textFill>
            <w14:solidFill>
              <w14:schemeClr w14:val="tx1"/>
            </w14:solidFill>
          </w14:textFill>
        </w:rPr>
        <w:t>贵方组织的</w:t>
      </w:r>
      <w:r>
        <w:rPr>
          <w:rFonts w:hint="eastAsia" w:ascii="仿宋" w:hAnsi="仿宋" w:eastAsia="仿宋" w:cs="仿宋"/>
          <w:color w:val="000000" w:themeColor="text1"/>
          <w:sz w:val="24"/>
          <w:highlight w:val="non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color w:val="000000" w:themeColor="text1"/>
          <w:sz w:val="24"/>
          <w:highlight w:val="none"/>
          <w14:textFill>
            <w14:solidFill>
              <w14:schemeClr w14:val="tx1"/>
            </w14:solidFill>
          </w14:textFill>
        </w:rPr>
        <w:t>【项目编号：</w:t>
      </w:r>
      <w:r>
        <w:rPr>
          <w:rFonts w:hint="eastAsia" w:ascii="仿宋" w:hAnsi="仿宋" w:eastAsia="仿宋" w:cs="仿宋"/>
          <w:color w:val="000000" w:themeColor="text1"/>
          <w:sz w:val="24"/>
          <w:highlight w:val="none"/>
          <w:lang w:eastAsia="zh-CN"/>
          <w14:textFill>
            <w14:solidFill>
              <w14:schemeClr w14:val="tx1"/>
            </w14:solidFill>
          </w14:textFill>
        </w:rPr>
        <w:t>ZJCT6-2025JZCS-015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Cs/>
          <w:color w:val="000000" w:themeColor="text1"/>
          <w:sz w:val="24"/>
          <w:highlight w:val="none"/>
          <w14:textFill>
            <w14:solidFill>
              <w14:schemeClr w14:val="tx1"/>
            </w14:solidFill>
          </w14:textFill>
        </w:rPr>
        <w:t>采购活动中作如下说明：</w:t>
      </w:r>
      <w:r>
        <w:rPr>
          <w:rFonts w:hint="eastAsia" w:ascii="仿宋" w:hAnsi="仿宋" w:eastAsia="仿宋" w:cs="仿宋"/>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2CC449B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特此说明。</w:t>
      </w:r>
    </w:p>
    <w:p w14:paraId="5E4C5079">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7C181B80">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0FED77B5">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39D7740B">
      <w:pPr>
        <w:spacing w:line="360" w:lineRule="auto"/>
        <w:ind w:firstLine="494"/>
        <w:rPr>
          <w:rFonts w:hint="eastAsia" w:ascii="仿宋" w:hAnsi="仿宋" w:eastAsia="仿宋" w:cs="仿宋"/>
          <w:color w:val="000000" w:themeColor="text1"/>
          <w:sz w:val="24"/>
          <w:highlight w:val="none"/>
          <w14:textFill>
            <w14:solidFill>
              <w14:schemeClr w14:val="tx1"/>
            </w14:solidFill>
          </w14:textFill>
        </w:rPr>
      </w:pPr>
    </w:p>
    <w:p w14:paraId="44DDA269">
      <w:pPr>
        <w:spacing w:line="360" w:lineRule="auto"/>
        <w:ind w:right="482" w:firstLine="4080" w:firstLineChars="17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供应商（法定名称章）：</w:t>
      </w:r>
    </w:p>
    <w:p w14:paraId="25C9A616">
      <w:pPr>
        <w:spacing w:line="360" w:lineRule="auto"/>
        <w:ind w:right="482" w:firstLine="4080" w:firstLineChars="17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日期：       年     月     日</w:t>
      </w:r>
    </w:p>
    <w:p w14:paraId="7EACD977">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附：</w:t>
      </w:r>
    </w:p>
    <w:p w14:paraId="48BDFA4E">
      <w:pPr>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color w:val="000000" w:themeColor="text1"/>
          <w:highlight w:val="none"/>
          <w14:textFill>
            <w14:solidFill>
              <w14:schemeClr w14:val="tx1"/>
            </w14:solidFill>
          </w14:textFill>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仿宋" w:hAnsi="仿宋" w:eastAsia="仿宋" w:cs="仿宋"/>
          <w:color w:val="000000" w:themeColor="text1"/>
          <w:sz w:val="24"/>
          <w:highlight w:val="none"/>
          <w14:textFill>
            <w14:solidFill>
              <w14:schemeClr w14:val="tx1"/>
            </w14:solidFill>
          </w14:textFill>
        </w:rPr>
        <w:t>供应商法定名称章（印模）                供应商“XX专用章”（印模）</w:t>
      </w:r>
    </w:p>
    <w:p w14:paraId="479DE100">
      <w:pPr>
        <w:widowControl/>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p>
    <w:p w14:paraId="7DF15E79">
      <w:pPr>
        <w:snapToGrid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p>
    <w:p w14:paraId="2224B385">
      <w:pPr>
        <w:widowControl/>
        <w:adjustRightInd/>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br w:type="page"/>
      </w:r>
    </w:p>
    <w:p w14:paraId="7E43F2F5">
      <w:pPr>
        <w:autoSpaceDE w:val="0"/>
        <w:autoSpaceDN w:val="0"/>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color w:val="000000" w:themeColor="text1"/>
          <w:spacing w:val="6"/>
          <w:sz w:val="32"/>
          <w:szCs w:val="32"/>
          <w:highlight w:val="none"/>
          <w14:textFill>
            <w14:solidFill>
              <w14:schemeClr w14:val="tx1"/>
            </w14:solidFill>
          </w14:textFill>
        </w:rPr>
        <w:t>附件5：</w:t>
      </w:r>
    </w:p>
    <w:p w14:paraId="65111226">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5085E5D8">
      <w:pPr>
        <w:adjustRightInd/>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中小企业声明函（货物）</w:t>
      </w:r>
    </w:p>
    <w:p w14:paraId="65E0D50C">
      <w:pPr>
        <w:spacing w:line="360" w:lineRule="auto"/>
        <w:jc w:val="center"/>
        <w:rPr>
          <w:rFonts w:hint="eastAsia" w:ascii="仿宋" w:hAnsi="仿宋" w:eastAsia="仿宋" w:cs="仿宋"/>
          <w:b/>
          <w:color w:val="000000" w:themeColor="text1"/>
          <w:sz w:val="32"/>
          <w:szCs w:val="32"/>
          <w:highlight w:val="none"/>
          <w14:textFill>
            <w14:solidFill>
              <w14:schemeClr w14:val="tx1"/>
            </w14:solidFill>
          </w14:textFill>
        </w:rPr>
      </w:pPr>
    </w:p>
    <w:p w14:paraId="2EF4CA97">
      <w:pPr>
        <w:spacing w:line="360" w:lineRule="auto"/>
        <w:ind w:firstLine="360" w:firstLineChars="15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仿宋"/>
          <w:color w:val="000000" w:themeColor="text1"/>
          <w:sz w:val="24"/>
          <w:highlight w:val="none"/>
          <w:u w:val="single"/>
          <w:lang w:eastAsia="zh-CN"/>
          <w14:textFill>
            <w14:solidFill>
              <w14:schemeClr w14:val="tx1"/>
            </w14:solidFill>
          </w14:textFill>
        </w:rPr>
        <w:t>杭州市滨江区浦沿街道社区卫生服务中心</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采购活动，提供的货物全部由符合政策要求的中小企业制造。相关企业（含联合体中的中小企业、签订分包意向协议的中小企业）的具体情况如下：</w:t>
      </w:r>
    </w:p>
    <w:p w14:paraId="6ABE7D9F">
      <w:pPr>
        <w:numPr>
          <w:ilvl w:val="0"/>
          <w:numId w:val="55"/>
        </w:numPr>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医院人行入口标识及文化</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6CEC0D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户外多项指引立地标识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960F2E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户外非机动车停放指引标识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67F84A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户外急救车通道禁止停车标识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8EDC5D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户外出口指引标识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888A65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临时泊车标识</w:t>
      </w:r>
      <w:r>
        <w:rPr>
          <w:rFonts w:hint="eastAsia" w:ascii="仿宋" w:hAnsi="仿宋" w:eastAsia="仿宋" w:cs="仿宋"/>
          <w:b w:val="0"/>
          <w:bCs w:val="0"/>
          <w:color w:val="000000" w:themeColor="text1"/>
          <w:kern w:val="0"/>
          <w:sz w:val="24"/>
          <w:szCs w:val="24"/>
          <w:highlight w:val="none"/>
          <w:u w:val="none"/>
          <w:lang w:val="en-US" w:eastAsia="zh-CN" w:bidi="ar"/>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BEA66F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户外无障碍通道指示标识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450EAD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 xml:space="preserve">8.  </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户外急诊科指引标识立牌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B660D3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9</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户外急救车专用停车场指引标识立牌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1364B3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路面交通规范立杆标识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EBA0AD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户外立地宣传栏</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573CE8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户外公共空间景观小品</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7ACEBD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科室介绍与人员介绍栏</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A120DA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宣传手册栏</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30DFCF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室内宣传栏</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625F67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6</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专家出诊动态栏</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72E682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科室人员去向牌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B341B0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地下停车场柱体及墙面、地面导视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2A946E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19</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地下停车场停车出场缴费二维码标牌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CED62B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地下停车场收费标准公示牌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99427D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地下室禁鸣/限速牌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712D53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各区域定制流线引导地贴</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9A7C6E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各区域导向箭头地贴</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3AB008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急诊科颜色分区标识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45F92A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科室制度、门诊就诊流程、预防接种流程、服务规范等牌体</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A2E631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26</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挂号、取药、药房等窗口标识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ED5F18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各区域温馨提示牌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3BEF6C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各区域安全警示牌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9F5F6E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29</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各区域玻璃腰线</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E4BCA1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消防疏散图-通道</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0F5B01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消防疏散图-病房</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0B6626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各楼层平面图</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B8062D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电梯厅指示吊牌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CD7CD9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电梯编号标识（客梯、无障碍电梯等）</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1DF654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电梯使用须知</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C07543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36</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电梯厅火警提升牌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E1D1AE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电梯内部楼层索引牌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69A6D6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服务时间标识牌（门诊）</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B1A47A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39</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各功能区域未安装门牌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2A095D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楼梯指示标识牌（楼梯入口上方）</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56A5E1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医院文化宣传墙</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167973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党建、党支部文化墙</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7F89F6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清廉文化墙</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18F412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医务人员风采墙</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CBCEFD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一层大厅公共空间软装文化提升</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899382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46</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四层中医公共空间软装文化提升</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AD835E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五层接种大厅、接种门诊、儿童保健公共区域走廊空间软装文化提升</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1F152B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病床号牌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D249A4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49</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物品标签</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DCBD30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室内海报</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1A251F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七步洗手法</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CE71BB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小心台阶地贴</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1AD35C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请在一米线外等候地贴</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1D609BB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标识牌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586419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功能标识牌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C6AEB5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56</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各区域立体字（5+3mm）</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9FB66D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各区域立体字（10+3mm）</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7EE904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各区域立体字（20+3mm）</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555E52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59</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桌牌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2F350F8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工作证件照</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8B2F44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工作牌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09ED26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无障碍卫生间标识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5123D69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63</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各区域无障碍标识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EAF24F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64</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禁止吸烟标识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960C37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65</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楼梯间/防火门请保持关闭标识</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A6DCBE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66</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消防标识贴</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81324C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67</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丽屏展架（含画面）</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5FC15A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68</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室内立牌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398E431E">
      <w:pPr>
        <w:spacing w:line="360" w:lineRule="auto"/>
        <w:ind w:firstLine="42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69.</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车库消防通道提示牌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6F98634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70</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移动提示牌</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78460DF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71</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意见箱</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4ADBA63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72</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b/>
          <w:bCs/>
          <w:color w:val="000000" w:themeColor="text1"/>
          <w:highlight w:val="none"/>
          <w:u w:val="singl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标语</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19DBDD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73.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bCs/>
          <w:color w:val="000000" w:themeColor="text1"/>
          <w:kern w:val="0"/>
          <w:sz w:val="24"/>
          <w:szCs w:val="24"/>
          <w:highlight w:val="none"/>
          <w:u w:val="single"/>
          <w:lang w:val="en-US" w:eastAsia="zh-CN" w:bidi="ar"/>
          <w14:textFill>
            <w14:solidFill>
              <w14:schemeClr w14:val="tx1"/>
            </w14:solidFill>
          </w14:textFill>
        </w:rPr>
        <w:t xml:space="preserve"> </w:t>
      </w:r>
      <w:r>
        <w:rPr>
          <w:rFonts w:hint="eastAsia" w:ascii="仿宋" w:hAnsi="仿宋" w:eastAsia="仿宋" w:cs="仿宋"/>
          <w:b/>
          <w:bCs/>
          <w:i w:val="0"/>
          <w:iCs w:val="0"/>
          <w:color w:val="000000" w:themeColor="text1"/>
          <w:kern w:val="0"/>
          <w:sz w:val="24"/>
          <w:szCs w:val="24"/>
          <w:highlight w:val="none"/>
          <w:u w:val="single"/>
          <w:lang w:val="en-US" w:eastAsia="zh-CN" w:bidi="ar"/>
          <w14:textFill>
            <w14:solidFill>
              <w14:schemeClr w14:val="tx1"/>
            </w14:solidFill>
          </w14:textFill>
        </w:rPr>
        <w:t>通道地标线</w:t>
      </w:r>
      <w:r>
        <w:rPr>
          <w:rFonts w:hint="eastAsia" w:ascii="仿宋" w:hAnsi="仿宋" w:eastAsia="仿宋" w:cs="仿宋"/>
          <w:color w:val="000000" w:themeColor="text1"/>
          <w:sz w:val="24"/>
          <w:highlight w:val="none"/>
          <w14:textFill>
            <w14:solidFill>
              <w14:schemeClr w14:val="tx1"/>
            </w14:solidFill>
          </w14:textFill>
        </w:rPr>
        <w:t>，属于</w:t>
      </w:r>
      <w:r>
        <w:rPr>
          <w:rFonts w:hint="eastAsia" w:ascii="仿宋" w:hAnsi="仿宋" w:eastAsia="仿宋" w:cs="仿宋"/>
          <w:b/>
          <w:bCs/>
          <w:color w:val="000000" w:themeColor="text1"/>
          <w:sz w:val="24"/>
          <w:highlight w:val="none"/>
          <w:u w:val="single"/>
          <w:lang w:val="en-US" w:eastAsia="zh-CN"/>
          <w14:textFill>
            <w14:solidFill>
              <w14:schemeClr w14:val="tx1"/>
            </w14:solidFill>
          </w14:textFill>
        </w:rPr>
        <w:t>工业</w:t>
      </w:r>
      <w:r>
        <w:rPr>
          <w:rFonts w:hint="eastAsia" w:ascii="仿宋" w:hAnsi="仿宋" w:eastAsia="仿宋" w:cs="仿宋"/>
          <w:color w:val="000000" w:themeColor="text1"/>
          <w:sz w:val="24"/>
          <w:highlight w:val="none"/>
          <w14:textFill>
            <w14:solidFill>
              <w14:schemeClr w14:val="tx1"/>
            </w14:solidFill>
          </w14:textFill>
        </w:rPr>
        <w:t>行业 ；制造商为</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（企业名称）</w:t>
      </w:r>
      <w:r>
        <w:rPr>
          <w:rFonts w:hint="eastAsia" w:ascii="仿宋" w:hAnsi="仿宋" w:eastAsia="仿宋" w:cs="仿宋"/>
          <w:color w:val="000000" w:themeColor="text1"/>
          <w:sz w:val="24"/>
          <w:highlight w:val="none"/>
          <w14:textFill>
            <w14:solidFill>
              <w14:schemeClr w14:val="tx1"/>
            </w14:solidFill>
          </w14:textFill>
        </w:rPr>
        <w:t xml:space="preserve"> ，从业人员</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人，营业收入为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万元，资产总额为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万元，属于</w:t>
      </w:r>
      <w:r>
        <w:rPr>
          <w:rFonts w:hint="eastAsia" w:ascii="仿宋" w:hAnsi="仿宋" w:eastAsia="仿宋" w:cs="仿宋"/>
          <w:color w:val="000000" w:themeColor="text1"/>
          <w:sz w:val="28"/>
          <w:szCs w:val="28"/>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中型企业、☐小型企业、☐微型企业</w:t>
      </w:r>
      <w:r>
        <w:rPr>
          <w:rFonts w:hint="eastAsia" w:ascii="仿宋" w:hAnsi="仿宋" w:eastAsia="仿宋" w:cs="仿宋"/>
          <w:color w:val="000000" w:themeColor="text1"/>
          <w:sz w:val="24"/>
          <w:highlight w:val="none"/>
          <w14:textFill>
            <w14:solidFill>
              <w14:schemeClr w14:val="tx1"/>
            </w14:solidFill>
          </w14:textFill>
        </w:rPr>
        <w:t xml:space="preserve"> ；</w:t>
      </w:r>
    </w:p>
    <w:p w14:paraId="0A9D706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4271B7D2">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本企业对上述声明内容的真实性负责。如有虚假，将依法承担相应责任。</w:t>
      </w:r>
    </w:p>
    <w:p w14:paraId="4E5EED83">
      <w:pPr>
        <w:spacing w:line="360" w:lineRule="auto"/>
        <w:ind w:right="1760"/>
        <w:jc w:val="righ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供应商名称（电子签名）：</w:t>
      </w:r>
    </w:p>
    <w:p w14:paraId="321916C8">
      <w:pPr>
        <w:spacing w:line="360" w:lineRule="auto"/>
        <w:ind w:right="1120" w:firstLine="4680" w:firstLineChars="19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日 期：</w:t>
      </w:r>
    </w:p>
    <w:p w14:paraId="009D65DB">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p>
    <w:p w14:paraId="7B0E2D90">
      <w:pPr>
        <w:shd w:val="clear"/>
        <w:spacing w:line="360" w:lineRule="auto"/>
        <w:jc w:val="left"/>
        <w:textAlignment w:val="auto"/>
        <w:outlineLvl w:val="9"/>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注：</w:t>
      </w:r>
      <w:r>
        <w:rPr>
          <w:rFonts w:hint="eastAsia" w:ascii="仿宋" w:hAnsi="仿宋" w:eastAsia="仿宋" w:cs="仿宋"/>
          <w:color w:val="000000" w:themeColor="text1"/>
          <w:sz w:val="24"/>
          <w:highlight w:val="none"/>
          <w:lang w:eastAsia="zh-CN"/>
          <w14:textFill>
            <w14:solidFill>
              <w14:schemeClr w14:val="tx1"/>
            </w14:solidFill>
          </w14:textFill>
        </w:rPr>
        <w:t>①</w:t>
      </w:r>
      <w:r>
        <w:rPr>
          <w:rFonts w:hint="eastAsia" w:ascii="仿宋" w:hAnsi="仿宋" w:eastAsia="仿宋" w:cs="仿宋"/>
          <w:color w:val="000000" w:themeColor="text1"/>
          <w:sz w:val="24"/>
          <w:highlight w:val="none"/>
          <w14:textFill>
            <w14:solidFill>
              <w14:schemeClr w14:val="tx1"/>
            </w14:solidFill>
          </w14:textFill>
        </w:rPr>
        <w:t>从业人员、营业收入、资产总额填报上一年度数据，无上一年度数据的新成立企业可不填报</w:t>
      </w:r>
      <w:r>
        <w:rPr>
          <w:rFonts w:hint="eastAsia" w:ascii="仿宋" w:hAnsi="仿宋" w:eastAsia="仿宋" w:cs="仿宋"/>
          <w:color w:val="000000" w:themeColor="text1"/>
          <w:sz w:val="24"/>
          <w:highlight w:val="none"/>
          <w:lang w:eastAsia="zh-CN"/>
          <w14:textFill>
            <w14:solidFill>
              <w14:schemeClr w14:val="tx1"/>
            </w14:solidFill>
          </w14:textFill>
        </w:rPr>
        <w:t>。②</w:t>
      </w:r>
      <w:r>
        <w:rPr>
          <w:rFonts w:hint="eastAsia" w:ascii="仿宋" w:hAnsi="仿宋" w:eastAsia="仿宋" w:cs="仿宋"/>
          <w:color w:val="000000" w:themeColor="text1"/>
          <w:sz w:val="24"/>
          <w:highlight w:val="none"/>
          <w14:textFill>
            <w14:solidFill>
              <w14:schemeClr w14:val="tx1"/>
            </w14:solidFill>
          </w14:textFill>
        </w:rPr>
        <w:t>《中小企业声明函》中“标的名称”、“采购文件中明确的所属行业”依据招标文件第二部分投标人须知前附表中“采购标的及其对应的中小企业划分标准所属行业”的指引，逐一填写，不得缺漏。</w:t>
      </w:r>
    </w:p>
    <w:p w14:paraId="658E708A">
      <w:pP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br w:type="page"/>
      </w:r>
    </w:p>
    <w:p w14:paraId="5A6F6E83">
      <w:pPr>
        <w:shd w:val="clear"/>
        <w:spacing w:line="360" w:lineRule="auto"/>
        <w:jc w:val="left"/>
        <w:textAlignment w:val="auto"/>
        <w:outlineLvl w:val="9"/>
        <w:rPr>
          <w:rFonts w:hint="eastAsia" w:ascii="仿宋" w:hAnsi="仿宋" w:eastAsia="仿宋" w:cs="仿宋"/>
          <w:b/>
          <w:color w:val="000000" w:themeColor="text1"/>
          <w:kern w:val="2"/>
          <w:sz w:val="32"/>
          <w:szCs w:val="32"/>
          <w:highlight w:val="none"/>
          <w:lang w:val="en-US" w:eastAsia="zh-CN"/>
          <w14:textFill>
            <w14:solidFill>
              <w14:schemeClr w14:val="tx1"/>
            </w14:solidFill>
          </w14:textFill>
        </w:rPr>
      </w:pPr>
      <w:r>
        <w:rPr>
          <w:rFonts w:hint="eastAsia" w:ascii="仿宋" w:hAnsi="仿宋" w:eastAsia="仿宋" w:cs="仿宋"/>
          <w:b/>
          <w:color w:val="000000" w:themeColor="text1"/>
          <w:kern w:val="2"/>
          <w:sz w:val="32"/>
          <w:szCs w:val="32"/>
          <w:highlight w:val="none"/>
          <w14:textFill>
            <w14:solidFill>
              <w14:schemeClr w14:val="tx1"/>
            </w14:solidFill>
          </w14:textFill>
        </w:rPr>
        <w:t>附件</w:t>
      </w:r>
      <w:r>
        <w:rPr>
          <w:rFonts w:hint="eastAsia" w:ascii="仿宋" w:hAnsi="仿宋" w:eastAsia="仿宋" w:cs="仿宋"/>
          <w:b/>
          <w:color w:val="000000" w:themeColor="text1"/>
          <w:kern w:val="2"/>
          <w:sz w:val="32"/>
          <w:szCs w:val="32"/>
          <w:highlight w:val="none"/>
          <w:lang w:val="en-US" w:eastAsia="zh-CN"/>
          <w14:textFill>
            <w14:solidFill>
              <w14:schemeClr w14:val="tx1"/>
            </w14:solidFill>
          </w14:textFill>
        </w:rPr>
        <w:t>6</w:t>
      </w:r>
    </w:p>
    <w:p w14:paraId="50463019">
      <w:pPr>
        <w:shd w:val="clear" w:color="auto" w:fill="FFFFFF"/>
        <w:spacing w:line="600" w:lineRule="atLeast"/>
        <w:ind w:firstLine="1200" w:firstLineChars="500"/>
        <w:textAlignment w:val="baseline"/>
        <w:outlineLvl w:val="1"/>
        <w:rPr>
          <w:rFonts w:hint="eastAsia" w:ascii="仿宋" w:hAnsi="仿宋" w:eastAsia="仿宋" w:cs="仿宋"/>
          <w:color w:val="000000" w:themeColor="text1"/>
          <w:sz w:val="24"/>
          <w:highlight w:val="none"/>
          <w:shd w:val="clear" w:color="auto" w:fill="FFFFFF"/>
          <w14:textFill>
            <w14:solidFill>
              <w14:schemeClr w14:val="tx1"/>
            </w14:solidFill>
          </w14:textFill>
        </w:rPr>
      </w:pPr>
      <w:r>
        <w:rPr>
          <w:rFonts w:hint="eastAsia" w:ascii="仿宋" w:hAnsi="仿宋" w:eastAsia="仿宋" w:cs="仿宋"/>
          <w:color w:val="000000" w:themeColor="text1"/>
          <w:sz w:val="24"/>
          <w:highlight w:val="none"/>
          <w:shd w:val="clear" w:color="auto" w:fill="FFFFFF"/>
          <w:lang w:bidi="ar"/>
          <w14:textFill>
            <w14:solidFill>
              <w14:schemeClr w14:val="tx1"/>
            </w14:solidFill>
          </w14:textFill>
        </w:rPr>
        <w:t>国家统计局关于印发《统计上大中小微型企业划分办法（2017）》的通知</w:t>
      </w:r>
    </w:p>
    <w:p w14:paraId="65815631">
      <w:pPr>
        <w:shd w:val="clear" w:color="auto" w:fill="FFFFFF"/>
        <w:spacing w:line="600" w:lineRule="atLeast"/>
        <w:jc w:val="center"/>
        <w:textAlignment w:val="baseline"/>
        <w:rPr>
          <w:rFonts w:hint="eastAsia" w:ascii="仿宋" w:hAnsi="仿宋" w:eastAsia="仿宋" w:cs="仿宋"/>
          <w:b/>
          <w:bCs/>
          <w:color w:val="000000" w:themeColor="text1"/>
          <w:sz w:val="44"/>
          <w:szCs w:val="44"/>
          <w:highlight w:val="none"/>
          <w:shd w:val="clear" w:color="auto" w:fill="FFFFFF"/>
          <w14:textFill>
            <w14:solidFill>
              <w14:schemeClr w14:val="tx1"/>
            </w14:solidFill>
          </w14:textFill>
        </w:rPr>
      </w:pPr>
      <w:r>
        <w:rPr>
          <w:rFonts w:hint="eastAsia" w:ascii="仿宋" w:hAnsi="仿宋" w:eastAsia="仿宋" w:cs="仿宋"/>
          <w:b/>
          <w:bCs/>
          <w:color w:val="000000" w:themeColor="text1"/>
          <w:sz w:val="44"/>
          <w:szCs w:val="44"/>
          <w:highlight w:val="none"/>
          <w:shd w:val="clear" w:color="auto" w:fill="FFFFFF"/>
          <w:lang w:bidi="ar"/>
          <w14:textFill>
            <w14:solidFill>
              <w14:schemeClr w14:val="tx1"/>
            </w14:solidFill>
          </w14:textFill>
        </w:rPr>
        <w:t>国家统计局关于印发《统计上</w:t>
      </w:r>
    </w:p>
    <w:p w14:paraId="11163F0E">
      <w:pPr>
        <w:shd w:val="clear" w:color="auto" w:fill="FFFFFF"/>
        <w:spacing w:line="600" w:lineRule="atLeast"/>
        <w:jc w:val="center"/>
        <w:textAlignment w:val="baseline"/>
        <w:rPr>
          <w:rFonts w:hint="eastAsia" w:ascii="仿宋" w:hAnsi="仿宋" w:eastAsia="仿宋" w:cs="仿宋"/>
          <w:b/>
          <w:bCs/>
          <w:color w:val="000000" w:themeColor="text1"/>
          <w:sz w:val="44"/>
          <w:szCs w:val="44"/>
          <w:highlight w:val="none"/>
          <w:shd w:val="clear" w:color="auto" w:fill="FFFFFF"/>
          <w14:textFill>
            <w14:solidFill>
              <w14:schemeClr w14:val="tx1"/>
            </w14:solidFill>
          </w14:textFill>
        </w:rPr>
      </w:pPr>
      <w:r>
        <w:rPr>
          <w:rFonts w:hint="eastAsia" w:ascii="仿宋" w:hAnsi="仿宋" w:eastAsia="仿宋" w:cs="仿宋"/>
          <w:b/>
          <w:bCs/>
          <w:color w:val="000000" w:themeColor="text1"/>
          <w:sz w:val="44"/>
          <w:szCs w:val="44"/>
          <w:highlight w:val="none"/>
          <w:shd w:val="clear" w:color="auto" w:fill="FFFFFF"/>
          <w:lang w:bidi="ar"/>
          <w14:textFill>
            <w14:solidFill>
              <w14:schemeClr w14:val="tx1"/>
            </w14:solidFill>
          </w14:textFill>
        </w:rPr>
        <w:t>大中小微型企业划分办法（2017）》的通知</w:t>
      </w:r>
    </w:p>
    <w:p w14:paraId="2C5599AB">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各省、自治区、直辖市统计局，新疆生产建设兵团统计局，国务院各有关部门，国家统计局各调查总队：</w:t>
      </w:r>
    </w:p>
    <w:p w14:paraId="2F1C136F">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7B527E1">
      <w:pPr>
        <w:rPr>
          <w:rFonts w:hint="eastAsia" w:ascii="仿宋" w:hAnsi="仿宋" w:eastAsia="仿宋" w:cs="仿宋"/>
          <w:color w:val="000000" w:themeColor="text1"/>
          <w:highlight w:val="none"/>
          <w14:textFill>
            <w14:solidFill>
              <w14:schemeClr w14:val="tx1"/>
            </w14:solidFill>
          </w14:textFill>
        </w:rPr>
      </w:pPr>
    </w:p>
    <w:p w14:paraId="5479B676">
      <w:pPr>
        <w:pStyle w:val="56"/>
        <w:autoSpaceDE w:val="0"/>
        <w:autoSpaceDN w:val="0"/>
        <w:snapToGrid w:val="0"/>
        <w:spacing w:before="120" w:beforeAutospacing="0" w:after="0" w:afterAutospacing="0" w:line="400" w:lineRule="atLeast"/>
        <w:ind w:firstLine="570"/>
        <w:jc w:val="both"/>
        <w:rPr>
          <w:rFonts w:hint="eastAsia" w:ascii="仿宋" w:hAnsi="仿宋" w:eastAsia="仿宋" w:cs="仿宋"/>
          <w:color w:val="000000" w:themeColor="text1"/>
          <w:highlight w:val="none"/>
          <w14:textFill>
            <w14:solidFill>
              <w14:schemeClr w14:val="tx1"/>
            </w14:solidFill>
          </w14:textFill>
        </w:rPr>
      </w:pPr>
    </w:p>
    <w:p w14:paraId="6587739E">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附件：《统计上大中小微型企业划分办法（2017）》修订说明</w:t>
      </w:r>
    </w:p>
    <w:p w14:paraId="18373A3F">
      <w:pPr>
        <w:shd w:val="clear" w:color="auto" w:fill="FFFFFF"/>
        <w:spacing w:before="150" w:line="420" w:lineRule="atLeast"/>
        <w:ind w:right="825"/>
        <w:jc w:val="righ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国家统计局  </w:t>
      </w:r>
    </w:p>
    <w:p w14:paraId="04E9B2BF">
      <w:pPr>
        <w:shd w:val="clear" w:color="auto" w:fill="FFFFFF"/>
        <w:spacing w:before="150" w:line="420" w:lineRule="atLeast"/>
        <w:ind w:right="825"/>
        <w:jc w:val="righ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2017年12月28日</w:t>
      </w:r>
    </w:p>
    <w:p w14:paraId="7F837584">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 </w:t>
      </w:r>
    </w:p>
    <w:p w14:paraId="35F214B3">
      <w:pPr>
        <w:shd w:val="clear" w:color="auto" w:fill="FFFFFF"/>
        <w:spacing w:before="150" w:line="600" w:lineRule="atLeast"/>
        <w:jc w:val="center"/>
        <w:textAlignment w:val="baseline"/>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pPr>
    </w:p>
    <w:p w14:paraId="2D1DBBE8">
      <w:pPr>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pPr>
      <w:r>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br w:type="page"/>
      </w:r>
    </w:p>
    <w:p w14:paraId="623AD9DB">
      <w:pPr>
        <w:shd w:val="clear" w:color="auto" w:fill="FFFFFF"/>
        <w:spacing w:before="150" w:line="600" w:lineRule="atLeast"/>
        <w:jc w:val="center"/>
        <w:textAlignment w:val="baseline"/>
        <w:rPr>
          <w:rFonts w:hint="eastAsia" w:ascii="仿宋" w:hAnsi="仿宋" w:eastAsia="仿宋" w:cs="仿宋"/>
          <w:b/>
          <w:bCs/>
          <w:color w:val="000000" w:themeColor="text1"/>
          <w:sz w:val="36"/>
          <w:szCs w:val="36"/>
          <w:highlight w:val="none"/>
          <w:shd w:val="clear" w:color="auto" w:fill="FFFFFF"/>
          <w14:textFill>
            <w14:solidFill>
              <w14:schemeClr w14:val="tx1"/>
            </w14:solidFill>
          </w14:textFill>
        </w:rPr>
      </w:pPr>
      <w:r>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t>统计上大中小微型企业划分办法（2017）</w:t>
      </w:r>
    </w:p>
    <w:p w14:paraId="3895598B">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一、根据工业和信息化部、国家统计局、国家发展改革委、财政部《关于印发中小企业划型标准规定的通知》（工信部联企业〔2011〕300号），以《国民经济行业分类》（GB/T4754-2017）为基础，结合统计工作的实际情况，制定本办法。</w:t>
      </w:r>
    </w:p>
    <w:p w14:paraId="0C742126">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二、本办法适用对象为在中华人民共和国境内依法设立的各种组织形式的法人企业或单位。个体工商户参照本办法进行划分。</w:t>
      </w:r>
    </w:p>
    <w:p w14:paraId="329603AB">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8CF2D55">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四、本办法按照行业门类、大类、中类和组合类别，依据从业人员、营业收入、资产总额等指标或替代指标，将我国的企业划分为大型、中型、小型、微型等四种类型。具体划分标准见附表。</w:t>
      </w:r>
    </w:p>
    <w:p w14:paraId="4C804756">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五、企业划分由政府综合统计部门根据统计年报每年确定一次，定报统计原则上不进行调整。</w:t>
      </w:r>
    </w:p>
    <w:p w14:paraId="546929C4">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六、本办法自印发之日起执行，国家统计局2011年印发的《统计上大中小微型企业划分办法》（国统字〔2011〕75号）同时废止。</w:t>
      </w:r>
    </w:p>
    <w:p w14:paraId="175EB9DF">
      <w:pPr>
        <w:shd w:val="clear" w:color="auto" w:fill="FFFFFF"/>
        <w:spacing w:before="150"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附表：统计上大中小微型企业划分标准</w:t>
      </w:r>
    </w:p>
    <w:p w14:paraId="0EA64380">
      <w:pPr>
        <w:rPr>
          <w:rFonts w:hint="eastAsia" w:ascii="仿宋" w:hAnsi="仿宋" w:eastAsia="仿宋" w:cs="仿宋"/>
          <w:color w:val="000000" w:themeColor="text1"/>
          <w:highlight w:val="none"/>
          <w14:textFill>
            <w14:solidFill>
              <w14:schemeClr w14:val="tx1"/>
            </w14:solidFill>
          </w14:textFill>
        </w:rPr>
      </w:pPr>
    </w:p>
    <w:p w14:paraId="5A1202D5">
      <w:pPr>
        <w:pStyle w:val="56"/>
        <w:autoSpaceDE w:val="0"/>
        <w:autoSpaceDN w:val="0"/>
        <w:snapToGrid w:val="0"/>
        <w:spacing w:before="120" w:beforeAutospacing="0" w:after="0" w:afterAutospacing="0" w:line="400" w:lineRule="atLeast"/>
        <w:ind w:firstLine="570"/>
        <w:jc w:val="both"/>
        <w:rPr>
          <w:rFonts w:hint="eastAsia" w:ascii="仿宋" w:hAnsi="仿宋" w:eastAsia="仿宋" w:cs="仿宋"/>
          <w:color w:val="000000" w:themeColor="text1"/>
          <w:highlight w:val="none"/>
          <w14:textFill>
            <w14:solidFill>
              <w14:schemeClr w14:val="tx1"/>
            </w14:solidFill>
          </w14:textFill>
        </w:rPr>
      </w:pPr>
    </w:p>
    <w:p w14:paraId="1EDEA25C">
      <w:pPr>
        <w:shd w:val="clear" w:color="auto" w:fill="FFFFFF"/>
        <w:spacing w:before="150" w:line="600" w:lineRule="atLeast"/>
        <w:jc w:val="center"/>
        <w:textAlignment w:val="baseline"/>
        <w:rPr>
          <w:rFonts w:hint="eastAsia" w:ascii="仿宋" w:hAnsi="仿宋" w:eastAsia="仿宋" w:cs="仿宋"/>
          <w:b/>
          <w:bCs/>
          <w:color w:val="000000" w:themeColor="text1"/>
          <w:sz w:val="36"/>
          <w:szCs w:val="36"/>
          <w:highlight w:val="none"/>
          <w:shd w:val="clear" w:color="auto" w:fill="FFFFFF"/>
          <w14:textFill>
            <w14:solidFill>
              <w14:schemeClr w14:val="tx1"/>
            </w14:solidFill>
          </w14:textFill>
        </w:rPr>
      </w:pPr>
    </w:p>
    <w:p w14:paraId="1D901233">
      <w:pPr>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pPr>
      <w:r>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br w:type="page"/>
      </w:r>
    </w:p>
    <w:p w14:paraId="5698693E">
      <w:pPr>
        <w:shd w:val="clear" w:color="auto" w:fill="FFFFFF"/>
        <w:spacing w:before="150" w:line="600" w:lineRule="atLeast"/>
        <w:jc w:val="center"/>
        <w:textAlignment w:val="baseline"/>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sectPr>
          <w:headerReference r:id="rId14" w:type="default"/>
          <w:pgSz w:w="11905" w:h="16838"/>
          <w:pgMar w:top="1270" w:right="1293" w:bottom="1270" w:left="1293" w:header="851" w:footer="992" w:gutter="0"/>
          <w:pgNumType w:fmt="decimal"/>
          <w:cols w:space="0" w:num="1"/>
          <w:rtlGutter w:val="0"/>
          <w:docGrid w:type="lines" w:linePitch="325" w:charSpace="0"/>
        </w:sectPr>
      </w:pPr>
    </w:p>
    <w:p w14:paraId="677D2201">
      <w:pPr>
        <w:shd w:val="clear" w:color="auto" w:fill="FFFFFF"/>
        <w:spacing w:before="150" w:line="600" w:lineRule="atLeast"/>
        <w:jc w:val="center"/>
        <w:textAlignment w:val="baseline"/>
        <w:rPr>
          <w:rFonts w:hint="eastAsia" w:ascii="仿宋" w:hAnsi="仿宋" w:eastAsia="仿宋" w:cs="仿宋"/>
          <w:b/>
          <w:bCs/>
          <w:color w:val="000000" w:themeColor="text1"/>
          <w:sz w:val="36"/>
          <w:szCs w:val="36"/>
          <w:highlight w:val="none"/>
          <w:shd w:val="clear" w:color="auto" w:fill="FFFFFF"/>
          <w14:textFill>
            <w14:solidFill>
              <w14:schemeClr w14:val="tx1"/>
            </w14:solidFill>
          </w14:textFill>
        </w:rPr>
      </w:pPr>
      <w:r>
        <w:rPr>
          <w:rFonts w:hint="eastAsia" w:ascii="仿宋" w:hAnsi="仿宋" w:eastAsia="仿宋" w:cs="仿宋"/>
          <w:b/>
          <w:bCs/>
          <w:color w:val="000000" w:themeColor="text1"/>
          <w:sz w:val="36"/>
          <w:szCs w:val="36"/>
          <w:highlight w:val="none"/>
          <w:shd w:val="clear" w:color="auto" w:fill="FFFFFF"/>
          <w:lang w:bidi="ar"/>
          <w14:textFill>
            <w14:solidFill>
              <w14:schemeClr w14:val="tx1"/>
            </w14:solidFill>
          </w14:textFill>
        </w:rPr>
        <w:t>统计上大中小微型企业划分标准</w:t>
      </w:r>
    </w:p>
    <w:tbl>
      <w:tblPr>
        <w:tblStyle w:val="60"/>
        <w:tblW w:w="13478" w:type="dxa"/>
        <w:jc w:val="center"/>
        <w:tblLayout w:type="fixed"/>
        <w:tblCellMar>
          <w:top w:w="0" w:type="dxa"/>
          <w:left w:w="0" w:type="dxa"/>
          <w:bottom w:w="0" w:type="dxa"/>
          <w:right w:w="0" w:type="dxa"/>
        </w:tblCellMar>
      </w:tblPr>
      <w:tblGrid>
        <w:gridCol w:w="2467"/>
        <w:gridCol w:w="2088"/>
        <w:gridCol w:w="1318"/>
        <w:gridCol w:w="2088"/>
        <w:gridCol w:w="2088"/>
        <w:gridCol w:w="2088"/>
        <w:gridCol w:w="1341"/>
      </w:tblGrid>
      <w:tr w14:paraId="185D0A2D">
        <w:tblPrEx>
          <w:tblCellMar>
            <w:top w:w="0" w:type="dxa"/>
            <w:left w:w="0" w:type="dxa"/>
            <w:bottom w:w="0" w:type="dxa"/>
            <w:right w:w="0" w:type="dxa"/>
          </w:tblCellMar>
        </w:tblPrEx>
        <w:trPr>
          <w:trHeight w:val="406" w:hRule="atLeast"/>
          <w:jc w:val="center"/>
        </w:trPr>
        <w:tc>
          <w:tcPr>
            <w:tcW w:w="2467"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1C185708">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行业名称</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197D3E4F">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指标名称</w:t>
            </w:r>
          </w:p>
        </w:tc>
        <w:tc>
          <w:tcPr>
            <w:tcW w:w="131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21B55CF1">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计量单位</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668F6C12">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大型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42DD2734">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中型</w:t>
            </w:r>
          </w:p>
        </w:tc>
        <w:tc>
          <w:tcPr>
            <w:tcW w:w="2088"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6176BDD3">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小型</w:t>
            </w:r>
          </w:p>
        </w:tc>
        <w:tc>
          <w:tcPr>
            <w:tcW w:w="1341" w:type="dxa"/>
            <w:tcBorders>
              <w:top w:val="single" w:color="B7B7B7" w:sz="6" w:space="0"/>
              <w:left w:val="single" w:color="B7B7B7" w:sz="6" w:space="0"/>
              <w:bottom w:val="single" w:color="B7B7B7" w:sz="6" w:space="0"/>
              <w:right w:val="single" w:color="B7B7B7" w:sz="6" w:space="0"/>
            </w:tcBorders>
            <w:tcMar>
              <w:top w:w="75" w:type="dxa"/>
              <w:left w:w="75" w:type="dxa"/>
              <w:bottom w:w="75" w:type="dxa"/>
              <w:right w:w="75" w:type="dxa"/>
            </w:tcMar>
            <w:vAlign w:val="bottom"/>
          </w:tcPr>
          <w:p w14:paraId="439707F2">
            <w:pPr>
              <w:jc w:val="center"/>
              <w:rPr>
                <w:rFonts w:hint="eastAsia" w:ascii="仿宋" w:hAnsi="仿宋" w:eastAsia="仿宋" w:cs="仿宋"/>
                <w:b/>
                <w:bCs/>
                <w:color w:val="000000" w:themeColor="text1"/>
                <w:szCs w:val="21"/>
                <w:highlight w:val="none"/>
                <w14:textFill>
                  <w14:solidFill>
                    <w14:schemeClr w14:val="tx1"/>
                  </w14:solidFill>
                </w14:textFill>
              </w:rPr>
            </w:pPr>
            <w:r>
              <w:rPr>
                <w:rFonts w:hint="eastAsia" w:ascii="仿宋" w:hAnsi="仿宋" w:eastAsia="仿宋" w:cs="仿宋"/>
                <w:b/>
                <w:bCs/>
                <w:color w:val="000000" w:themeColor="text1"/>
                <w:szCs w:val="21"/>
                <w:highlight w:val="none"/>
                <w:lang w:bidi="ar"/>
                <w14:textFill>
                  <w14:solidFill>
                    <w14:schemeClr w14:val="tx1"/>
                  </w14:solidFill>
                </w14:textFill>
              </w:rPr>
              <w:t>微型</w:t>
            </w:r>
          </w:p>
        </w:tc>
      </w:tr>
      <w:tr w14:paraId="3234FABA">
        <w:tblPrEx>
          <w:tblCellMar>
            <w:top w:w="0" w:type="dxa"/>
            <w:left w:w="0" w:type="dxa"/>
            <w:bottom w:w="0" w:type="dxa"/>
            <w:right w:w="0" w:type="dxa"/>
          </w:tblCellMar>
        </w:tblPrEx>
        <w:trPr>
          <w:trHeight w:val="353" w:hRule="atLeast"/>
          <w:jc w:val="center"/>
        </w:trPr>
        <w:tc>
          <w:tcPr>
            <w:tcW w:w="2467" w:type="dxa"/>
            <w:tcBorders>
              <w:top w:val="single" w:color="B7B7B7" w:sz="6" w:space="0"/>
              <w:left w:val="single" w:color="B7B7B7" w:sz="6" w:space="0"/>
              <w:bottom w:val="single" w:color="B7B7B7" w:sz="6" w:space="0"/>
              <w:right w:val="single" w:color="B7B7B7" w:sz="6" w:space="0"/>
            </w:tcBorders>
            <w:vAlign w:val="center"/>
          </w:tcPr>
          <w:p w14:paraId="5582D6F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农、林、牧、渔业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2EF9AFD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550197D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3830F0D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9919E7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500≤Y＜20000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E6BF92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50≤Y＜500</w:t>
            </w:r>
          </w:p>
        </w:tc>
        <w:tc>
          <w:tcPr>
            <w:tcW w:w="1341" w:type="dxa"/>
            <w:tcBorders>
              <w:top w:val="single" w:color="B7B7B7" w:sz="6" w:space="0"/>
              <w:left w:val="single" w:color="B7B7B7" w:sz="6" w:space="0"/>
              <w:bottom w:val="single" w:color="B7B7B7" w:sz="6" w:space="0"/>
              <w:right w:val="single" w:color="B7B7B7" w:sz="6" w:space="0"/>
            </w:tcBorders>
            <w:vAlign w:val="center"/>
          </w:tcPr>
          <w:p w14:paraId="49AF2ECF">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Y＜50</w:t>
            </w:r>
          </w:p>
        </w:tc>
      </w:tr>
      <w:tr w14:paraId="41751E5F">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60E2B7C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工业 *</w:t>
            </w:r>
          </w:p>
        </w:tc>
        <w:tc>
          <w:tcPr>
            <w:tcW w:w="2088" w:type="dxa"/>
            <w:tcBorders>
              <w:top w:val="single" w:color="B7B7B7" w:sz="6" w:space="0"/>
              <w:left w:val="single" w:color="B7B7B7" w:sz="6" w:space="0"/>
              <w:bottom w:val="single" w:color="B7B7B7" w:sz="6" w:space="0"/>
              <w:right w:val="single" w:color="B7B7B7" w:sz="6" w:space="0"/>
            </w:tcBorders>
            <w:vAlign w:val="center"/>
          </w:tcPr>
          <w:p w14:paraId="1DF43D2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0508758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9CEFB2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04D2DE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954290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20≤X＜300</w:t>
            </w:r>
          </w:p>
        </w:tc>
        <w:tc>
          <w:tcPr>
            <w:tcW w:w="1341" w:type="dxa"/>
            <w:tcBorders>
              <w:top w:val="single" w:color="B7B7B7" w:sz="6" w:space="0"/>
              <w:left w:val="single" w:color="B7B7B7" w:sz="6" w:space="0"/>
              <w:bottom w:val="single" w:color="B7B7B7" w:sz="6" w:space="0"/>
              <w:right w:val="single" w:color="B7B7B7" w:sz="6" w:space="0"/>
            </w:tcBorders>
            <w:vAlign w:val="center"/>
          </w:tcPr>
          <w:p w14:paraId="7FCBFB1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w:t>
            </w:r>
          </w:p>
        </w:tc>
      </w:tr>
      <w:tr w14:paraId="537D0331">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13B7D23B">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0972FD1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370F06A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5A6CFC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700C5EF">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2000≤Y＜40000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51FB67F">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300≤Y＜2000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79970D7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Y＜300</w:t>
            </w:r>
          </w:p>
        </w:tc>
      </w:tr>
      <w:tr w14:paraId="5481D143">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5C91E15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建筑业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5665BC9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0F5AC1B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2F5564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0C96C0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6000≤Y＜80000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3BF33E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300≤Y＜6000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633D068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Y＜300</w:t>
            </w:r>
          </w:p>
        </w:tc>
      </w:tr>
      <w:tr w14:paraId="3B4712CC">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41FBF55A">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1D79FEE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资产总额(Z)</w:t>
            </w:r>
          </w:p>
        </w:tc>
        <w:tc>
          <w:tcPr>
            <w:tcW w:w="1318" w:type="dxa"/>
            <w:tcBorders>
              <w:top w:val="single" w:color="B7B7B7" w:sz="6" w:space="0"/>
              <w:left w:val="single" w:color="B7B7B7" w:sz="6" w:space="0"/>
              <w:bottom w:val="single" w:color="B7B7B7" w:sz="6" w:space="0"/>
              <w:right w:val="single" w:color="B7B7B7" w:sz="6" w:space="0"/>
            </w:tcBorders>
            <w:vAlign w:val="center"/>
          </w:tcPr>
          <w:p w14:paraId="1EA1B9C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D62110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Z≥80000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7846DC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5000≤Z＜80000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193BD6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300≤Z＜5000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6249851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Z＜300</w:t>
            </w:r>
          </w:p>
        </w:tc>
      </w:tr>
      <w:tr w14:paraId="5A345A09">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2C06A70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批发业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43B7F12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5AD3192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FBE739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CAA88E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8FF2E8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5≤X＜20</w:t>
            </w:r>
          </w:p>
        </w:tc>
        <w:tc>
          <w:tcPr>
            <w:tcW w:w="1341" w:type="dxa"/>
            <w:tcBorders>
              <w:top w:val="single" w:color="B7B7B7" w:sz="6" w:space="0"/>
              <w:left w:val="single" w:color="B7B7B7" w:sz="6" w:space="0"/>
              <w:bottom w:val="single" w:color="B7B7B7" w:sz="6" w:space="0"/>
              <w:right w:val="single" w:color="B7B7B7" w:sz="6" w:space="0"/>
            </w:tcBorders>
            <w:vAlign w:val="center"/>
          </w:tcPr>
          <w:p w14:paraId="47090E7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X＜5</w:t>
            </w:r>
          </w:p>
        </w:tc>
      </w:tr>
      <w:tr w14:paraId="1EC03F2E">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34C8F01A">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5D0EF80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590ED44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484CF71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934B48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5000≤Y＜40000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AA4701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1000≤Y＜5000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0E05D7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Y＜1000</w:t>
            </w:r>
          </w:p>
        </w:tc>
      </w:tr>
      <w:tr w14:paraId="6B7778B7">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7BAA5F0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零售业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4671E22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00B9C77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9BCAA7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E1D690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78DEB4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10≤X＜50</w:t>
            </w:r>
          </w:p>
        </w:tc>
        <w:tc>
          <w:tcPr>
            <w:tcW w:w="1341" w:type="dxa"/>
            <w:tcBorders>
              <w:top w:val="single" w:color="B7B7B7" w:sz="6" w:space="0"/>
              <w:left w:val="single" w:color="B7B7B7" w:sz="6" w:space="0"/>
              <w:bottom w:val="single" w:color="B7B7B7" w:sz="6" w:space="0"/>
              <w:right w:val="single" w:color="B7B7B7" w:sz="6" w:space="0"/>
            </w:tcBorders>
            <w:vAlign w:val="center"/>
          </w:tcPr>
          <w:p w14:paraId="7E60A89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r w14:paraId="086C2009">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7B2FD28E">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669F4F4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42207BE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64D67A9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6D7B21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500≤Y＜20000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98EF53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100≤Y＜500</w:t>
            </w:r>
          </w:p>
        </w:tc>
        <w:tc>
          <w:tcPr>
            <w:tcW w:w="1341" w:type="dxa"/>
            <w:tcBorders>
              <w:top w:val="single" w:color="B7B7B7" w:sz="6" w:space="0"/>
              <w:left w:val="single" w:color="B7B7B7" w:sz="6" w:space="0"/>
              <w:bottom w:val="single" w:color="B7B7B7" w:sz="6" w:space="0"/>
              <w:right w:val="single" w:color="B7B7B7" w:sz="6" w:space="0"/>
            </w:tcBorders>
            <w:vAlign w:val="center"/>
          </w:tcPr>
          <w:p w14:paraId="4632A62F">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739FED69">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0680CAB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交通运输业 *</w:t>
            </w:r>
          </w:p>
        </w:tc>
        <w:tc>
          <w:tcPr>
            <w:tcW w:w="2088" w:type="dxa"/>
            <w:tcBorders>
              <w:top w:val="single" w:color="B7B7B7" w:sz="6" w:space="0"/>
              <w:left w:val="single" w:color="B7B7B7" w:sz="6" w:space="0"/>
              <w:bottom w:val="single" w:color="B7B7B7" w:sz="6" w:space="0"/>
              <w:right w:val="single" w:color="B7B7B7" w:sz="6" w:space="0"/>
            </w:tcBorders>
            <w:vAlign w:val="center"/>
          </w:tcPr>
          <w:p w14:paraId="1A3D558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7948AE1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202C871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804FF2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C56886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20≤X＜300</w:t>
            </w:r>
          </w:p>
        </w:tc>
        <w:tc>
          <w:tcPr>
            <w:tcW w:w="1341" w:type="dxa"/>
            <w:tcBorders>
              <w:top w:val="single" w:color="B7B7B7" w:sz="6" w:space="0"/>
              <w:left w:val="single" w:color="B7B7B7" w:sz="6" w:space="0"/>
              <w:bottom w:val="single" w:color="B7B7B7" w:sz="6" w:space="0"/>
              <w:right w:val="single" w:color="B7B7B7" w:sz="6" w:space="0"/>
            </w:tcBorders>
            <w:vAlign w:val="center"/>
          </w:tcPr>
          <w:p w14:paraId="22883C7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w:t>
            </w:r>
          </w:p>
        </w:tc>
      </w:tr>
      <w:tr w14:paraId="2D5F16D3">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68FAA2B5">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2EE7AB1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5EFBE3D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B41D3C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5A0366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3000≤Y＜30000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414AA9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200≤Y＜3000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0929CE2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Y＜200</w:t>
            </w:r>
          </w:p>
        </w:tc>
      </w:tr>
      <w:tr w14:paraId="1489F2D9">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3026A68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仓储业*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77FD941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0F45A72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745F90C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F5B769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100≤X＜200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303E81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6A782EE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w:t>
            </w:r>
          </w:p>
        </w:tc>
      </w:tr>
      <w:tr w14:paraId="5A868251">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064E01F4">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2A7658A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4B8C5E6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36B2DBB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D9AD2F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1000≤Y＜30000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5B6484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100≤Y＜1000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677DBFF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4C755956">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68D92EE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邮政业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713ED12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26CBD87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A76FF8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511A73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A84A19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20≤X＜300</w:t>
            </w:r>
          </w:p>
        </w:tc>
        <w:tc>
          <w:tcPr>
            <w:tcW w:w="1341" w:type="dxa"/>
            <w:tcBorders>
              <w:top w:val="single" w:color="B7B7B7" w:sz="6" w:space="0"/>
              <w:left w:val="single" w:color="B7B7B7" w:sz="6" w:space="0"/>
              <w:bottom w:val="single" w:color="B7B7B7" w:sz="6" w:space="0"/>
              <w:right w:val="single" w:color="B7B7B7" w:sz="6" w:space="0"/>
            </w:tcBorders>
            <w:vAlign w:val="center"/>
          </w:tcPr>
          <w:p w14:paraId="39C63F2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w:t>
            </w:r>
          </w:p>
        </w:tc>
      </w:tr>
      <w:tr w14:paraId="666E4A4C">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786C7DD3">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39EA3FC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4BF312C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1A175E3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602797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2000≤Y＜30000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6CEFD8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100≤Y＜2000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691BDB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5E461600">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1AD6CD4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住宿业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7F29EC3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32CEFE4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584FA7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EBA26E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E9097D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E00AA3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r w14:paraId="00EF53A8">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6BC0115D">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15BD861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03C6CAD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64979C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E03E0C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2000≤Y＜10000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FCA792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100≤Y＜2000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89D2B0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6F10E0E5">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0CA20D3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餐饮业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38C094B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64E5470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3D16D33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C94F3A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1DEC7C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670EC8C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r w14:paraId="570C1855">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4E435E7B">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1B776F4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1B65611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5D56C7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4AA55E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2000≤Y＜10000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44CCBE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100≤Y＜2000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EC6018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5F2602C7">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3127229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信息传输业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02A1760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4CE86E9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1F28A11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X≥2000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277D19F">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100≤X＜2000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831BD2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8C671A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r w14:paraId="6AA3D8AA">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396C22F8">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782B208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61B906B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5122046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6E6B9A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1000≤Y＜100000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9E4472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100≤Y＜1000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0A1AFC8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4E785D0F">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26B2F49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软件和信息技术服务业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0912A5A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36E99FA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0DB6F40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BA6089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A7561A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4559F4E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r w14:paraId="6990FFBA">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79A7F3BA">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143B5C4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31060FC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49BD41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037D7BB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1000≤Y＜10000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2264BA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50≤Y＜1000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4FEF3F8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Y＜50</w:t>
            </w:r>
          </w:p>
        </w:tc>
      </w:tr>
      <w:tr w14:paraId="106C4223">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61BC7BF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房地产开发经营</w:t>
            </w:r>
          </w:p>
        </w:tc>
        <w:tc>
          <w:tcPr>
            <w:tcW w:w="2088" w:type="dxa"/>
            <w:tcBorders>
              <w:top w:val="single" w:color="B7B7B7" w:sz="6" w:space="0"/>
              <w:left w:val="single" w:color="B7B7B7" w:sz="6" w:space="0"/>
              <w:bottom w:val="single" w:color="B7B7B7" w:sz="6" w:space="0"/>
              <w:right w:val="single" w:color="B7B7B7" w:sz="6" w:space="0"/>
            </w:tcBorders>
            <w:vAlign w:val="center"/>
          </w:tcPr>
          <w:p w14:paraId="576C99ED">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16AAA04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7A46982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Y≥200000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EEC573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1000≤Y＜200000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1BDB0A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100≤Y＜1000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2F6D038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Y＜100</w:t>
            </w:r>
          </w:p>
        </w:tc>
      </w:tr>
      <w:tr w14:paraId="29831A80">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7CAD9D06">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54BD04C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资产总额(Z)</w:t>
            </w:r>
          </w:p>
        </w:tc>
        <w:tc>
          <w:tcPr>
            <w:tcW w:w="1318" w:type="dxa"/>
            <w:tcBorders>
              <w:top w:val="single" w:color="B7B7B7" w:sz="6" w:space="0"/>
              <w:left w:val="single" w:color="B7B7B7" w:sz="6" w:space="0"/>
              <w:bottom w:val="single" w:color="B7B7B7" w:sz="6" w:space="0"/>
              <w:right w:val="single" w:color="B7B7B7" w:sz="6" w:space="0"/>
            </w:tcBorders>
            <w:vAlign w:val="center"/>
          </w:tcPr>
          <w:p w14:paraId="4621418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09C985A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Z≥10000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222176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5000≤Z＜10000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4DAB96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2000≤Z＜5000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31EE1D0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Z＜2000</w:t>
            </w:r>
          </w:p>
        </w:tc>
      </w:tr>
      <w:tr w14:paraId="50F96F5A">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721D160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物业管理</w:t>
            </w:r>
          </w:p>
        </w:tc>
        <w:tc>
          <w:tcPr>
            <w:tcW w:w="2088" w:type="dxa"/>
            <w:tcBorders>
              <w:top w:val="single" w:color="B7B7B7" w:sz="6" w:space="0"/>
              <w:left w:val="single" w:color="B7B7B7" w:sz="6" w:space="0"/>
              <w:bottom w:val="single" w:color="B7B7B7" w:sz="6" w:space="0"/>
              <w:right w:val="single" w:color="B7B7B7" w:sz="6" w:space="0"/>
            </w:tcBorders>
            <w:vAlign w:val="center"/>
          </w:tcPr>
          <w:p w14:paraId="20BBD47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1131593C">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EF67DB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38001A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300≤X＜1000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2A24EE7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100≤X＜300</w:t>
            </w:r>
          </w:p>
        </w:tc>
        <w:tc>
          <w:tcPr>
            <w:tcW w:w="1341" w:type="dxa"/>
            <w:tcBorders>
              <w:top w:val="single" w:color="B7B7B7" w:sz="6" w:space="0"/>
              <w:left w:val="single" w:color="B7B7B7" w:sz="6" w:space="0"/>
              <w:bottom w:val="single" w:color="B7B7B7" w:sz="6" w:space="0"/>
              <w:right w:val="single" w:color="B7B7B7" w:sz="6" w:space="0"/>
            </w:tcBorders>
            <w:vAlign w:val="center"/>
          </w:tcPr>
          <w:p w14:paraId="11D1ED1B">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X＜100</w:t>
            </w:r>
          </w:p>
        </w:tc>
      </w:tr>
      <w:tr w14:paraId="0E69E886">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0CBB3B0E">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40231DE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营业收入(Y)</w:t>
            </w:r>
          </w:p>
        </w:tc>
        <w:tc>
          <w:tcPr>
            <w:tcW w:w="1318" w:type="dxa"/>
            <w:tcBorders>
              <w:top w:val="single" w:color="B7B7B7" w:sz="6" w:space="0"/>
              <w:left w:val="single" w:color="B7B7B7" w:sz="6" w:space="0"/>
              <w:bottom w:val="single" w:color="B7B7B7" w:sz="6" w:space="0"/>
              <w:right w:val="single" w:color="B7B7B7" w:sz="6" w:space="0"/>
            </w:tcBorders>
            <w:vAlign w:val="center"/>
          </w:tcPr>
          <w:p w14:paraId="3BE8D45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3EBA556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Y≥5000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1DF5E0D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1000≤Y＜5000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F9BC96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500≤Y＜1000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5C7D4D1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Y＜500</w:t>
            </w:r>
          </w:p>
        </w:tc>
      </w:tr>
      <w:tr w14:paraId="2508165C">
        <w:tblPrEx>
          <w:tblCellMar>
            <w:top w:w="0" w:type="dxa"/>
            <w:left w:w="0" w:type="dxa"/>
            <w:bottom w:w="0" w:type="dxa"/>
            <w:right w:w="0" w:type="dxa"/>
          </w:tblCellMar>
        </w:tblPrEx>
        <w:trPr>
          <w:trHeight w:val="353" w:hRule="atLeast"/>
          <w:jc w:val="center"/>
        </w:trPr>
        <w:tc>
          <w:tcPr>
            <w:tcW w:w="2467" w:type="dxa"/>
            <w:vMerge w:val="restart"/>
            <w:tcBorders>
              <w:top w:val="single" w:color="B7B7B7" w:sz="6" w:space="0"/>
              <w:left w:val="single" w:color="B7B7B7" w:sz="6" w:space="0"/>
              <w:bottom w:val="single" w:color="B7B7B7" w:sz="6" w:space="0"/>
              <w:right w:val="single" w:color="B7B7B7" w:sz="6" w:space="0"/>
            </w:tcBorders>
            <w:vAlign w:val="center"/>
          </w:tcPr>
          <w:p w14:paraId="1A5C251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租赁和商务服务业</w:t>
            </w:r>
          </w:p>
        </w:tc>
        <w:tc>
          <w:tcPr>
            <w:tcW w:w="2088" w:type="dxa"/>
            <w:tcBorders>
              <w:top w:val="single" w:color="B7B7B7" w:sz="6" w:space="0"/>
              <w:left w:val="single" w:color="B7B7B7" w:sz="6" w:space="0"/>
              <w:bottom w:val="single" w:color="B7B7B7" w:sz="6" w:space="0"/>
              <w:right w:val="single" w:color="B7B7B7" w:sz="6" w:space="0"/>
            </w:tcBorders>
            <w:vAlign w:val="center"/>
          </w:tcPr>
          <w:p w14:paraId="76AF2C54">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08735C0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2908027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3AFB78C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5C74445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579E0E3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r w14:paraId="0C90F8C5">
        <w:tblPrEx>
          <w:tblCellMar>
            <w:top w:w="0" w:type="dxa"/>
            <w:left w:w="0" w:type="dxa"/>
            <w:bottom w:w="0" w:type="dxa"/>
            <w:right w:w="0" w:type="dxa"/>
          </w:tblCellMar>
        </w:tblPrEx>
        <w:trPr>
          <w:trHeight w:val="353" w:hRule="atLeast"/>
          <w:jc w:val="center"/>
        </w:trPr>
        <w:tc>
          <w:tcPr>
            <w:tcW w:w="2467" w:type="dxa"/>
            <w:vMerge w:val="continue"/>
            <w:tcBorders>
              <w:top w:val="single" w:color="B7B7B7" w:sz="6" w:space="0"/>
              <w:left w:val="single" w:color="B7B7B7" w:sz="6" w:space="0"/>
              <w:bottom w:val="single" w:color="B7B7B7" w:sz="6" w:space="0"/>
              <w:right w:val="single" w:color="B7B7B7" w:sz="6" w:space="0"/>
            </w:tcBorders>
            <w:vAlign w:val="center"/>
          </w:tcPr>
          <w:p w14:paraId="4380B122">
            <w:pPr>
              <w:rPr>
                <w:rFonts w:hint="eastAsia" w:ascii="仿宋" w:hAnsi="仿宋" w:eastAsia="仿宋" w:cs="仿宋"/>
                <w:color w:val="000000" w:themeColor="text1"/>
                <w:sz w:val="20"/>
                <w:szCs w:val="20"/>
                <w:highlight w:val="none"/>
                <w14:textFill>
                  <w14:solidFill>
                    <w14:schemeClr w14:val="tx1"/>
                  </w14:solidFill>
                </w14:textFill>
              </w:rPr>
            </w:pPr>
          </w:p>
        </w:tc>
        <w:tc>
          <w:tcPr>
            <w:tcW w:w="2088" w:type="dxa"/>
            <w:tcBorders>
              <w:top w:val="single" w:color="B7B7B7" w:sz="6" w:space="0"/>
              <w:left w:val="single" w:color="B7B7B7" w:sz="6" w:space="0"/>
              <w:bottom w:val="single" w:color="B7B7B7" w:sz="6" w:space="0"/>
              <w:right w:val="single" w:color="B7B7B7" w:sz="6" w:space="0"/>
            </w:tcBorders>
            <w:vAlign w:val="center"/>
          </w:tcPr>
          <w:p w14:paraId="4A857BD5">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资产总额(Z)</w:t>
            </w:r>
          </w:p>
        </w:tc>
        <w:tc>
          <w:tcPr>
            <w:tcW w:w="1318" w:type="dxa"/>
            <w:tcBorders>
              <w:top w:val="single" w:color="B7B7B7" w:sz="6" w:space="0"/>
              <w:left w:val="single" w:color="B7B7B7" w:sz="6" w:space="0"/>
              <w:bottom w:val="single" w:color="B7B7B7" w:sz="6" w:space="0"/>
              <w:right w:val="single" w:color="B7B7B7" w:sz="6" w:space="0"/>
            </w:tcBorders>
            <w:vAlign w:val="center"/>
          </w:tcPr>
          <w:p w14:paraId="7FC87D6A">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万元</w:t>
            </w:r>
          </w:p>
        </w:tc>
        <w:tc>
          <w:tcPr>
            <w:tcW w:w="2088" w:type="dxa"/>
            <w:tcBorders>
              <w:top w:val="single" w:color="B7B7B7" w:sz="6" w:space="0"/>
              <w:left w:val="single" w:color="B7B7B7" w:sz="6" w:space="0"/>
              <w:bottom w:val="single" w:color="B7B7B7" w:sz="6" w:space="0"/>
              <w:right w:val="single" w:color="B7B7B7" w:sz="6" w:space="0"/>
            </w:tcBorders>
            <w:vAlign w:val="center"/>
          </w:tcPr>
          <w:p w14:paraId="074B7997">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Z≥120000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7C25451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8000≤Z＜120000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0D10D76">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100≤Z＜8000</w:t>
            </w:r>
          </w:p>
        </w:tc>
        <w:tc>
          <w:tcPr>
            <w:tcW w:w="1341" w:type="dxa"/>
            <w:tcBorders>
              <w:top w:val="single" w:color="B7B7B7" w:sz="6" w:space="0"/>
              <w:left w:val="single" w:color="B7B7B7" w:sz="6" w:space="0"/>
              <w:bottom w:val="single" w:color="B7B7B7" w:sz="6" w:space="0"/>
              <w:right w:val="single" w:color="B7B7B7" w:sz="6" w:space="0"/>
            </w:tcBorders>
            <w:vAlign w:val="center"/>
          </w:tcPr>
          <w:p w14:paraId="2A71FE8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Z＜100</w:t>
            </w:r>
          </w:p>
        </w:tc>
      </w:tr>
      <w:tr w14:paraId="582C80C0">
        <w:tblPrEx>
          <w:tblCellMar>
            <w:top w:w="0" w:type="dxa"/>
            <w:left w:w="0" w:type="dxa"/>
            <w:bottom w:w="0" w:type="dxa"/>
            <w:right w:w="0" w:type="dxa"/>
          </w:tblCellMar>
        </w:tblPrEx>
        <w:trPr>
          <w:trHeight w:val="367" w:hRule="atLeast"/>
          <w:jc w:val="center"/>
        </w:trPr>
        <w:tc>
          <w:tcPr>
            <w:tcW w:w="2467" w:type="dxa"/>
            <w:tcBorders>
              <w:top w:val="single" w:color="B7B7B7" w:sz="6" w:space="0"/>
              <w:left w:val="single" w:color="B7B7B7" w:sz="6" w:space="0"/>
              <w:bottom w:val="single" w:color="B7B7B7" w:sz="6" w:space="0"/>
              <w:right w:val="single" w:color="B7B7B7" w:sz="6" w:space="0"/>
            </w:tcBorders>
            <w:vAlign w:val="center"/>
          </w:tcPr>
          <w:p w14:paraId="6BEBC90E">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其他未列明行业 *</w:t>
            </w:r>
          </w:p>
        </w:tc>
        <w:tc>
          <w:tcPr>
            <w:tcW w:w="2088" w:type="dxa"/>
            <w:tcBorders>
              <w:top w:val="single" w:color="B7B7B7" w:sz="6" w:space="0"/>
              <w:left w:val="single" w:color="B7B7B7" w:sz="6" w:space="0"/>
              <w:bottom w:val="single" w:color="B7B7B7" w:sz="6" w:space="0"/>
              <w:right w:val="single" w:color="B7B7B7" w:sz="6" w:space="0"/>
            </w:tcBorders>
            <w:vAlign w:val="center"/>
          </w:tcPr>
          <w:p w14:paraId="21191082">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从业人员(X)</w:t>
            </w:r>
          </w:p>
        </w:tc>
        <w:tc>
          <w:tcPr>
            <w:tcW w:w="1318" w:type="dxa"/>
            <w:tcBorders>
              <w:top w:val="single" w:color="B7B7B7" w:sz="6" w:space="0"/>
              <w:left w:val="single" w:color="B7B7B7" w:sz="6" w:space="0"/>
              <w:bottom w:val="single" w:color="B7B7B7" w:sz="6" w:space="0"/>
              <w:right w:val="single" w:color="B7B7B7" w:sz="6" w:space="0"/>
            </w:tcBorders>
            <w:vAlign w:val="center"/>
          </w:tcPr>
          <w:p w14:paraId="16E15F33">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人</w:t>
            </w:r>
          </w:p>
        </w:tc>
        <w:tc>
          <w:tcPr>
            <w:tcW w:w="2088" w:type="dxa"/>
            <w:tcBorders>
              <w:top w:val="single" w:color="B7B7B7" w:sz="6" w:space="0"/>
              <w:left w:val="single" w:color="B7B7B7" w:sz="6" w:space="0"/>
              <w:bottom w:val="single" w:color="B7B7B7" w:sz="6" w:space="0"/>
              <w:right w:val="single" w:color="B7B7B7" w:sz="6" w:space="0"/>
            </w:tcBorders>
            <w:vAlign w:val="center"/>
          </w:tcPr>
          <w:p w14:paraId="64C9CB39">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68370C41">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100≤X＜300</w:t>
            </w:r>
          </w:p>
        </w:tc>
        <w:tc>
          <w:tcPr>
            <w:tcW w:w="2088" w:type="dxa"/>
            <w:tcBorders>
              <w:top w:val="single" w:color="B7B7B7" w:sz="6" w:space="0"/>
              <w:left w:val="single" w:color="B7B7B7" w:sz="6" w:space="0"/>
              <w:bottom w:val="single" w:color="B7B7B7" w:sz="6" w:space="0"/>
              <w:right w:val="single" w:color="B7B7B7" w:sz="6" w:space="0"/>
            </w:tcBorders>
            <w:vAlign w:val="center"/>
          </w:tcPr>
          <w:p w14:paraId="4BDDAEB8">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10≤X＜100</w:t>
            </w:r>
          </w:p>
        </w:tc>
        <w:tc>
          <w:tcPr>
            <w:tcW w:w="1341" w:type="dxa"/>
            <w:tcBorders>
              <w:top w:val="single" w:color="B7B7B7" w:sz="6" w:space="0"/>
              <w:left w:val="single" w:color="B7B7B7" w:sz="6" w:space="0"/>
              <w:bottom w:val="single" w:color="B7B7B7" w:sz="6" w:space="0"/>
              <w:right w:val="single" w:color="B7B7B7" w:sz="6" w:space="0"/>
            </w:tcBorders>
            <w:vAlign w:val="center"/>
          </w:tcPr>
          <w:p w14:paraId="3EBC3FB0">
            <w:pP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bidi="ar"/>
                <w14:textFill>
                  <w14:solidFill>
                    <w14:schemeClr w14:val="tx1"/>
                  </w14:solidFill>
                </w14:textFill>
              </w:rPr>
              <w:t>X＜10</w:t>
            </w:r>
          </w:p>
        </w:tc>
      </w:tr>
    </w:tbl>
    <w:p w14:paraId="35A8705B">
      <w:pPr>
        <w:shd w:val="clear" w:color="auto" w:fill="FFFFFF"/>
        <w:spacing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说明： 　　</w:t>
      </w:r>
    </w:p>
    <w:p w14:paraId="31EA976C">
      <w:pPr>
        <w:shd w:val="clear" w:color="auto" w:fill="FFFFFF"/>
        <w:spacing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    1.大型、中型和小型企业须同时满足所列指标的下限，否则下划一档；微型企业只须满足所列指标中的一项即可。 　　</w:t>
      </w:r>
    </w:p>
    <w:p w14:paraId="7F5F5676">
      <w:pPr>
        <w:shd w:val="clear" w:color="auto" w:fill="FFFFFF"/>
        <w:spacing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327030E">
      <w:pPr>
        <w:shd w:val="clear" w:color="auto" w:fill="FFFFFF"/>
        <w:spacing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    3.企业划分指标以现行统计制度为准。 </w:t>
      </w:r>
    </w:p>
    <w:p w14:paraId="411E0DE2">
      <w:pPr>
        <w:shd w:val="clear" w:color="auto" w:fill="FFFFFF"/>
        <w:spacing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    （1）从业人员，是指期末从业人员数，没有期末从业人员数的，采用全年平均人员数代替。 </w:t>
      </w:r>
    </w:p>
    <w:p w14:paraId="795097BC">
      <w:pPr>
        <w:shd w:val="clear" w:color="auto" w:fill="FFFFFF"/>
        <w:spacing w:line="420" w:lineRule="atLeast"/>
        <w:textAlignment w:val="baseline"/>
        <w:rPr>
          <w:rFonts w:hint="eastAsia" w:ascii="仿宋" w:hAnsi="仿宋" w:eastAsia="仿宋" w:cs="仿宋"/>
          <w:color w:val="000000" w:themeColor="text1"/>
          <w:szCs w:val="21"/>
          <w:highlight w:val="none"/>
          <w:shd w:val="clear" w:color="auto" w:fill="FFFFFF"/>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 </w:t>
      </w:r>
    </w:p>
    <w:p w14:paraId="79005FA4">
      <w:pPr>
        <w:shd w:val="clear" w:color="auto" w:fill="FFFFFF"/>
        <w:spacing w:line="420" w:lineRule="atLeast"/>
        <w:ind w:firstLine="233"/>
        <w:textAlignment w:val="baseline"/>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color w:val="000000" w:themeColor="text1"/>
          <w:szCs w:val="21"/>
          <w:highlight w:val="none"/>
          <w:shd w:val="clear" w:color="auto" w:fill="FFFFFF"/>
          <w:lang w:bidi="ar"/>
          <w14:textFill>
            <w14:solidFill>
              <w14:schemeClr w14:val="tx1"/>
            </w14:solidFill>
          </w14:textFill>
        </w:rPr>
        <w:t>（3）资产总额，采用资产总计代替。</w:t>
      </w:r>
    </w:p>
    <w:p w14:paraId="016AFEB5">
      <w:pPr>
        <w:spacing w:before="175" w:line="180" w:lineRule="auto"/>
        <w:ind w:left="51"/>
        <w:jc w:val="center"/>
        <w:rPr>
          <w:rFonts w:hint="eastAsia" w:ascii="仿宋" w:hAnsi="仿宋" w:eastAsia="仿宋" w:cs="仿宋"/>
          <w:color w:val="000000" w:themeColor="text1"/>
          <w:highlight w:val="none"/>
          <w:lang w:val="en-US" w:eastAsia="zh-CN"/>
          <w14:textFill>
            <w14:solidFill>
              <w14:schemeClr w14:val="tx1"/>
            </w14:solidFill>
          </w14:textFill>
        </w:rPr>
        <w:sectPr>
          <w:headerReference r:id="rId15" w:type="default"/>
          <w:footerReference r:id="rId16" w:type="default"/>
          <w:pgSz w:w="16838" w:h="11905" w:orient="landscape"/>
          <w:pgMar w:top="1293" w:right="1270" w:bottom="1293" w:left="1270" w:header="851" w:footer="992" w:gutter="0"/>
          <w:pgNumType w:fmt="decimal"/>
          <w:cols w:space="0" w:num="1"/>
          <w:rtlGutter w:val="0"/>
          <w:docGrid w:type="lines" w:linePitch="332" w:charSpace="0"/>
        </w:sectPr>
      </w:pPr>
      <w:r>
        <w:rPr>
          <w:rFonts w:hint="eastAsia" w:ascii="仿宋" w:hAnsi="仿宋" w:eastAsia="仿宋" w:cs="仿宋"/>
          <w:color w:val="000000" w:themeColor="text1"/>
          <w:highlight w:val="none"/>
          <w:lang w:val="en-US" w:eastAsia="zh-CN"/>
          <w14:textFill>
            <w14:solidFill>
              <w14:schemeClr w14:val="tx1"/>
            </w14:solidFill>
          </w14:textFill>
        </w:rPr>
        <w:br w:type="page"/>
      </w:r>
    </w:p>
    <w:p w14:paraId="352C4DF6">
      <w:pPr>
        <w:spacing w:before="175" w:line="180" w:lineRule="auto"/>
        <w:ind w:left="51"/>
        <w:jc w:val="center"/>
        <w:rPr>
          <w:rFonts w:hint="eastAsia" w:ascii="仿宋" w:hAnsi="仿宋" w:eastAsia="仿宋" w:cs="仿宋"/>
          <w:b/>
          <w:bCs/>
          <w:color w:val="000000" w:themeColor="text1"/>
          <w:sz w:val="32"/>
          <w:szCs w:val="32"/>
          <w:highlight w:val="none"/>
          <w14:textFill>
            <w14:solidFill>
              <w14:schemeClr w14:val="tx1"/>
            </w14:solidFill>
          </w14:textFill>
        </w:rPr>
      </w:pPr>
      <w:r>
        <w:rPr>
          <w:rFonts w:hint="eastAsia" w:ascii="仿宋" w:hAnsi="仿宋" w:eastAsia="仿宋" w:cs="仿宋"/>
          <w:b/>
          <w:bCs/>
          <w:color w:val="000000" w:themeColor="text1"/>
          <w:spacing w:val="-2"/>
          <w:sz w:val="32"/>
          <w:szCs w:val="32"/>
          <w:highlight w:val="none"/>
          <w14:textFill>
            <w14:solidFill>
              <w14:schemeClr w14:val="tx1"/>
            </w14:solidFill>
          </w14:textFill>
        </w:rPr>
        <w:t>附件</w:t>
      </w:r>
      <w:r>
        <w:rPr>
          <w:rFonts w:hint="eastAsia" w:ascii="仿宋" w:hAnsi="仿宋" w:eastAsia="仿宋" w:cs="仿宋"/>
          <w:b/>
          <w:bCs/>
          <w:color w:val="000000" w:themeColor="text1"/>
          <w:spacing w:val="-2"/>
          <w:sz w:val="32"/>
          <w:szCs w:val="32"/>
          <w:highlight w:val="none"/>
          <w:lang w:val="en-US" w:eastAsia="zh-CN"/>
          <w14:textFill>
            <w14:solidFill>
              <w14:schemeClr w14:val="tx1"/>
            </w14:solidFill>
          </w14:textFill>
        </w:rPr>
        <w:t>7</w:t>
      </w:r>
      <w:r>
        <w:rPr>
          <w:rFonts w:hint="eastAsia" w:ascii="仿宋" w:hAnsi="仿宋" w:eastAsia="仿宋" w:cs="仿宋"/>
          <w:b/>
          <w:bCs/>
          <w:color w:val="000000" w:themeColor="text1"/>
          <w:spacing w:val="-2"/>
          <w:sz w:val="32"/>
          <w:szCs w:val="32"/>
          <w:highlight w:val="none"/>
          <w14:textFill>
            <w14:solidFill>
              <w14:schemeClr w14:val="tx1"/>
            </w14:solidFill>
          </w14:textFill>
        </w:rPr>
        <w:t>：节能产品政府采购品目清单</w:t>
      </w:r>
    </w:p>
    <w:p w14:paraId="20DBD73C">
      <w:pPr>
        <w:spacing w:line="151" w:lineRule="exact"/>
        <w:rPr>
          <w:rFonts w:hint="eastAsia" w:ascii="仿宋" w:hAnsi="仿宋" w:eastAsia="仿宋" w:cs="仿宋"/>
          <w:color w:val="000000" w:themeColor="text1"/>
          <w:sz w:val="24"/>
          <w:szCs w:val="24"/>
          <w:highlight w:val="none"/>
          <w14:textFill>
            <w14:solidFill>
              <w14:schemeClr w14:val="tx1"/>
            </w14:solidFill>
          </w14:textFill>
        </w:rPr>
      </w:pPr>
    </w:p>
    <w:tbl>
      <w:tblPr>
        <w:tblStyle w:val="635"/>
        <w:tblW w:w="10570" w:type="dxa"/>
        <w:tblInd w:w="-4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0"/>
        <w:gridCol w:w="1612"/>
        <w:gridCol w:w="1989"/>
        <w:gridCol w:w="2118"/>
        <w:gridCol w:w="4051"/>
      </w:tblGrid>
      <w:tr w14:paraId="4897F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800" w:type="dxa"/>
            <w:vAlign w:val="top"/>
          </w:tcPr>
          <w:p w14:paraId="580ED90D">
            <w:pPr>
              <w:pStyle w:val="225"/>
              <w:spacing w:before="129" w:line="240" w:lineRule="auto"/>
              <w:ind w:left="72" w:right="66" w:firstLine="18"/>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pacing w:val="-15"/>
                <w:sz w:val="21"/>
                <w:szCs w:val="21"/>
                <w:highlight w:val="none"/>
                <w14:textFill>
                  <w14:solidFill>
                    <w14:schemeClr w14:val="tx1"/>
                  </w14:solidFill>
                </w14:textFill>
              </w:rPr>
              <w:t>品目</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b/>
                <w:bCs/>
                <w:color w:val="000000" w:themeColor="text1"/>
                <w:spacing w:val="-6"/>
                <w:sz w:val="21"/>
                <w:szCs w:val="21"/>
                <w:highlight w:val="none"/>
                <w14:textFill>
                  <w14:solidFill>
                    <w14:schemeClr w14:val="tx1"/>
                  </w14:solidFill>
                </w14:textFill>
              </w:rPr>
              <w:t>序号</w:t>
            </w:r>
          </w:p>
        </w:tc>
        <w:tc>
          <w:tcPr>
            <w:tcW w:w="5719" w:type="dxa"/>
            <w:gridSpan w:val="3"/>
            <w:vAlign w:val="top"/>
          </w:tcPr>
          <w:p w14:paraId="39C44FDE">
            <w:pPr>
              <w:pStyle w:val="225"/>
              <w:spacing w:before="285" w:line="240" w:lineRule="auto"/>
              <w:ind w:left="222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pacing w:val="-5"/>
                <w:sz w:val="21"/>
                <w:szCs w:val="21"/>
                <w:highlight w:val="none"/>
                <w14:textFill>
                  <w14:solidFill>
                    <w14:schemeClr w14:val="tx1"/>
                  </w14:solidFill>
                </w14:textFill>
              </w:rPr>
              <w:t>名称</w:t>
            </w:r>
          </w:p>
        </w:tc>
        <w:tc>
          <w:tcPr>
            <w:tcW w:w="4051" w:type="dxa"/>
            <w:vAlign w:val="top"/>
          </w:tcPr>
          <w:p w14:paraId="09876BEC">
            <w:pPr>
              <w:pStyle w:val="225"/>
              <w:spacing w:before="285" w:line="240" w:lineRule="auto"/>
              <w:ind w:left="93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b/>
                <w:bCs/>
                <w:color w:val="000000" w:themeColor="text1"/>
                <w:spacing w:val="-4"/>
                <w:sz w:val="21"/>
                <w:szCs w:val="21"/>
                <w:highlight w:val="none"/>
                <w14:textFill>
                  <w14:solidFill>
                    <w14:schemeClr w14:val="tx1"/>
                  </w14:solidFill>
                </w14:textFill>
              </w:rPr>
              <w:t>依据的标准</w:t>
            </w:r>
          </w:p>
        </w:tc>
      </w:tr>
      <w:tr w14:paraId="5191F4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00" w:type="dxa"/>
            <w:vMerge w:val="restart"/>
            <w:tcBorders>
              <w:bottom w:val="nil"/>
            </w:tcBorders>
            <w:vAlign w:val="top"/>
          </w:tcPr>
          <w:p w14:paraId="40EBEA5B">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04C5899F">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75492144">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5F4D645A">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15FB4B8E">
            <w:pPr>
              <w:pStyle w:val="225"/>
              <w:spacing w:before="62" w:line="240" w:lineRule="auto"/>
              <w:ind w:left="257"/>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1</w:t>
            </w:r>
          </w:p>
        </w:tc>
        <w:tc>
          <w:tcPr>
            <w:tcW w:w="1612" w:type="dxa"/>
            <w:vMerge w:val="restart"/>
            <w:tcBorders>
              <w:bottom w:val="nil"/>
            </w:tcBorders>
            <w:vAlign w:val="top"/>
          </w:tcPr>
          <w:p w14:paraId="6597120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6F3C5809">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0D6F57C">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34FECE95">
            <w:pPr>
              <w:pStyle w:val="225"/>
              <w:spacing w:before="61" w:line="240" w:lineRule="auto"/>
              <w:ind w:left="14" w:right="8" w:hanging="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A020101</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计算</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机设备</w:t>
            </w:r>
          </w:p>
        </w:tc>
        <w:tc>
          <w:tcPr>
            <w:tcW w:w="1989" w:type="dxa"/>
            <w:vAlign w:val="top"/>
          </w:tcPr>
          <w:p w14:paraId="25F50F69">
            <w:pPr>
              <w:pStyle w:val="225"/>
              <w:spacing w:before="155" w:line="240" w:lineRule="auto"/>
              <w:ind w:left="17" w:right="10" w:firstLine="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A02010104 台式计</w:t>
            </w:r>
            <w:r>
              <w:rPr>
                <w:rFonts w:hint="eastAsia" w:ascii="仿宋" w:hAnsi="仿宋" w:eastAsia="仿宋" w:cs="仿宋"/>
                <w:color w:val="000000" w:themeColor="text1"/>
                <w:spacing w:val="4"/>
                <w:sz w:val="21"/>
                <w:szCs w:val="21"/>
                <w:highlight w:val="none"/>
                <w14:textFill>
                  <w14:solidFill>
                    <w14:schemeClr w14:val="tx1"/>
                  </w14:solidFill>
                </w14:textFill>
              </w:rPr>
              <w:t>算机</w:t>
            </w:r>
          </w:p>
        </w:tc>
        <w:tc>
          <w:tcPr>
            <w:tcW w:w="2118" w:type="dxa"/>
            <w:vAlign w:val="top"/>
          </w:tcPr>
          <w:p w14:paraId="60577CFB">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4051" w:type="dxa"/>
            <w:vAlign w:val="top"/>
          </w:tcPr>
          <w:p w14:paraId="405BD595">
            <w:pPr>
              <w:pStyle w:val="225"/>
              <w:spacing w:before="155" w:line="240" w:lineRule="auto"/>
              <w:ind w:left="19" w:right="11"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《微型计算机能效限定值及能效</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28380）</w:t>
            </w:r>
          </w:p>
        </w:tc>
      </w:tr>
      <w:tr w14:paraId="2C6178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00" w:type="dxa"/>
            <w:vMerge w:val="continue"/>
            <w:tcBorders>
              <w:top w:val="nil"/>
              <w:bottom w:val="nil"/>
            </w:tcBorders>
            <w:vAlign w:val="top"/>
          </w:tcPr>
          <w:p w14:paraId="77E06EE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bottom w:val="nil"/>
            </w:tcBorders>
            <w:vAlign w:val="top"/>
          </w:tcPr>
          <w:p w14:paraId="460D689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61F07F0B">
            <w:pPr>
              <w:pStyle w:val="225"/>
              <w:spacing w:before="110" w:line="240" w:lineRule="auto"/>
              <w:ind w:left="15" w:right="10"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A02010105 便携式</w:t>
            </w:r>
            <w:r>
              <w:rPr>
                <w:rFonts w:hint="eastAsia" w:ascii="仿宋" w:hAnsi="仿宋" w:eastAsia="仿宋" w:cs="仿宋"/>
                <w:color w:val="000000" w:themeColor="text1"/>
                <w:spacing w:val="6"/>
                <w:sz w:val="21"/>
                <w:szCs w:val="21"/>
                <w:highlight w:val="none"/>
                <w14:textFill>
                  <w14:solidFill>
                    <w14:schemeClr w14:val="tx1"/>
                  </w14:solidFill>
                </w14:textFill>
              </w:rPr>
              <w:t>计算机</w:t>
            </w:r>
          </w:p>
        </w:tc>
        <w:tc>
          <w:tcPr>
            <w:tcW w:w="2118" w:type="dxa"/>
            <w:vAlign w:val="top"/>
          </w:tcPr>
          <w:p w14:paraId="5E22F4C3">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4051" w:type="dxa"/>
            <w:vAlign w:val="top"/>
          </w:tcPr>
          <w:p w14:paraId="40BA16FC">
            <w:pPr>
              <w:pStyle w:val="225"/>
              <w:spacing w:before="111" w:line="240" w:lineRule="auto"/>
              <w:ind w:left="19" w:right="11"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《微型计算机能效限定值及能效</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28380）</w:t>
            </w:r>
          </w:p>
        </w:tc>
      </w:tr>
      <w:tr w14:paraId="035A3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800" w:type="dxa"/>
            <w:vMerge w:val="continue"/>
            <w:tcBorders>
              <w:top w:val="nil"/>
            </w:tcBorders>
            <w:vAlign w:val="top"/>
          </w:tcPr>
          <w:p w14:paraId="00CB1E26">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tcBorders>
            <w:vAlign w:val="top"/>
          </w:tcPr>
          <w:p w14:paraId="2FF6706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296AACEB">
            <w:pPr>
              <w:pStyle w:val="225"/>
              <w:spacing w:before="130" w:line="240" w:lineRule="auto"/>
              <w:ind w:left="15" w:right="10"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A02010107 平板式</w:t>
            </w:r>
            <w:r>
              <w:rPr>
                <w:rFonts w:hint="eastAsia" w:ascii="仿宋" w:hAnsi="仿宋" w:eastAsia="仿宋" w:cs="仿宋"/>
                <w:color w:val="000000" w:themeColor="text1"/>
                <w:spacing w:val="8"/>
                <w:sz w:val="21"/>
                <w:szCs w:val="21"/>
                <w:highlight w:val="none"/>
                <w14:textFill>
                  <w14:solidFill>
                    <w14:schemeClr w14:val="tx1"/>
                  </w14:solidFill>
                </w14:textFill>
              </w:rPr>
              <w:t>微型计算机</w:t>
            </w:r>
          </w:p>
        </w:tc>
        <w:tc>
          <w:tcPr>
            <w:tcW w:w="2118" w:type="dxa"/>
            <w:vAlign w:val="top"/>
          </w:tcPr>
          <w:p w14:paraId="699AD927">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4051" w:type="dxa"/>
            <w:vAlign w:val="top"/>
          </w:tcPr>
          <w:p w14:paraId="3F4FB195">
            <w:pPr>
              <w:pStyle w:val="225"/>
              <w:spacing w:before="130" w:line="240" w:lineRule="auto"/>
              <w:ind w:left="19" w:right="11"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《微型计算机能效限定值及能效</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28380）</w:t>
            </w:r>
          </w:p>
        </w:tc>
      </w:tr>
      <w:tr w14:paraId="6B0B2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8" w:hRule="atLeast"/>
        </w:trPr>
        <w:tc>
          <w:tcPr>
            <w:tcW w:w="800" w:type="dxa"/>
            <w:vMerge w:val="restart"/>
            <w:tcBorders>
              <w:bottom w:val="nil"/>
            </w:tcBorders>
            <w:vAlign w:val="top"/>
          </w:tcPr>
          <w:p w14:paraId="6509FD4F">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1C7AEFDF">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2C3D940">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36EB9216">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126D16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09F5659A">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1FFC8104">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3F4429F">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0109EB53">
            <w:pPr>
              <w:pStyle w:val="225"/>
              <w:spacing w:before="62" w:line="240" w:lineRule="auto"/>
              <w:ind w:left="24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2</w:t>
            </w:r>
          </w:p>
        </w:tc>
        <w:tc>
          <w:tcPr>
            <w:tcW w:w="1612" w:type="dxa"/>
            <w:vMerge w:val="restart"/>
            <w:tcBorders>
              <w:bottom w:val="nil"/>
            </w:tcBorders>
            <w:vAlign w:val="top"/>
          </w:tcPr>
          <w:p w14:paraId="12B46F68">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67C53348">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3DACEB8">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0046E6F9">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343552E9">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E0E9CFC">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5243F6A2">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139A45AE">
            <w:pPr>
              <w:pStyle w:val="225"/>
              <w:spacing w:before="62" w:line="240" w:lineRule="auto"/>
              <w:ind w:left="14" w:right="8" w:hanging="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A020106</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输入</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输出设备</w:t>
            </w:r>
          </w:p>
        </w:tc>
        <w:tc>
          <w:tcPr>
            <w:tcW w:w="1989" w:type="dxa"/>
            <w:vMerge w:val="restart"/>
            <w:tcBorders>
              <w:bottom w:val="nil"/>
            </w:tcBorders>
            <w:vAlign w:val="top"/>
          </w:tcPr>
          <w:p w14:paraId="737A1B93">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638BEFA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03ABDDE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2ADEC4F">
            <w:pPr>
              <w:pStyle w:val="225"/>
              <w:spacing w:before="62" w:line="240"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A02010601</w:t>
            </w:r>
            <w:r>
              <w:rPr>
                <w:rFonts w:hint="eastAsia" w:ascii="仿宋" w:hAnsi="仿宋" w:eastAsia="仿宋" w:cs="仿宋"/>
                <w:color w:val="000000" w:themeColor="text1"/>
                <w:spacing w:val="-28"/>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打印设备</w:t>
            </w:r>
          </w:p>
        </w:tc>
        <w:tc>
          <w:tcPr>
            <w:tcW w:w="2118" w:type="dxa"/>
            <w:vAlign w:val="top"/>
          </w:tcPr>
          <w:p w14:paraId="50F4F539">
            <w:pPr>
              <w:pStyle w:val="225"/>
              <w:spacing w:before="119" w:line="240" w:lineRule="auto"/>
              <w:ind w:left="31" w:right="8" w:hanging="2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14:textFill>
                  <w14:solidFill>
                    <w14:schemeClr w14:val="tx1"/>
                  </w14:solidFill>
                </w14:textFill>
              </w:rPr>
              <w:t>A0201060101喷墨</w:t>
            </w:r>
            <w:r>
              <w:rPr>
                <w:rFonts w:hint="eastAsia" w:ascii="仿宋" w:hAnsi="仿宋" w:eastAsia="仿宋" w:cs="仿宋"/>
                <w:color w:val="000000" w:themeColor="text1"/>
                <w:spacing w:val="-5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打</w:t>
            </w:r>
            <w:r>
              <w:rPr>
                <w:rFonts w:hint="eastAsia" w:ascii="仿宋" w:hAnsi="仿宋" w:eastAsia="仿宋" w:cs="仿宋"/>
                <w:color w:val="000000" w:themeColor="text1"/>
                <w:spacing w:val="-2"/>
                <w:sz w:val="21"/>
                <w:szCs w:val="21"/>
                <w:highlight w:val="none"/>
                <w14:textFill>
                  <w14:solidFill>
                    <w14:schemeClr w14:val="tx1"/>
                  </w14:solidFill>
                </w14:textFill>
              </w:rPr>
              <w:t>印机</w:t>
            </w:r>
          </w:p>
        </w:tc>
        <w:tc>
          <w:tcPr>
            <w:tcW w:w="4051" w:type="dxa"/>
            <w:vAlign w:val="top"/>
          </w:tcPr>
          <w:p w14:paraId="2DF1BC54">
            <w:pPr>
              <w:pStyle w:val="225"/>
              <w:spacing w:before="120" w:line="240" w:lineRule="auto"/>
              <w:ind w:left="22" w:right="1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《复印机、打印机和传真机能效限</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21521）</w:t>
            </w:r>
          </w:p>
        </w:tc>
      </w:tr>
      <w:tr w14:paraId="75E374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800" w:type="dxa"/>
            <w:vMerge w:val="continue"/>
            <w:tcBorders>
              <w:top w:val="nil"/>
              <w:bottom w:val="nil"/>
            </w:tcBorders>
            <w:vAlign w:val="top"/>
          </w:tcPr>
          <w:p w14:paraId="319961F6">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bottom w:val="nil"/>
            </w:tcBorders>
            <w:vAlign w:val="top"/>
          </w:tcPr>
          <w:p w14:paraId="2F756AEB">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Merge w:val="continue"/>
            <w:tcBorders>
              <w:top w:val="nil"/>
              <w:bottom w:val="nil"/>
            </w:tcBorders>
            <w:vAlign w:val="top"/>
          </w:tcPr>
          <w:p w14:paraId="68446857">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2118" w:type="dxa"/>
            <w:vAlign w:val="top"/>
          </w:tcPr>
          <w:p w14:paraId="33C84129">
            <w:pPr>
              <w:pStyle w:val="225"/>
              <w:spacing w:before="119" w:line="240" w:lineRule="auto"/>
              <w:ind w:left="19" w:right="8"/>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50"/>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A0201060102激</w:t>
            </w:r>
            <w:r>
              <w:rPr>
                <w:rFonts w:hint="eastAsia" w:ascii="仿宋" w:hAnsi="仿宋" w:eastAsia="仿宋" w:cs="仿宋"/>
                <w:color w:val="000000" w:themeColor="text1"/>
                <w:spacing w:val="-5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光</w:t>
            </w:r>
            <w:r>
              <w:rPr>
                <w:rFonts w:hint="eastAsia" w:ascii="仿宋" w:hAnsi="仿宋" w:eastAsia="仿宋" w:cs="仿宋"/>
                <w:color w:val="000000" w:themeColor="text1"/>
                <w:spacing w:val="5"/>
                <w:sz w:val="21"/>
                <w:szCs w:val="21"/>
                <w:highlight w:val="none"/>
                <w14:textFill>
                  <w14:solidFill>
                    <w14:schemeClr w14:val="tx1"/>
                  </w14:solidFill>
                </w14:textFill>
              </w:rPr>
              <w:t>打印机</w:t>
            </w:r>
          </w:p>
        </w:tc>
        <w:tc>
          <w:tcPr>
            <w:tcW w:w="4051" w:type="dxa"/>
            <w:vAlign w:val="top"/>
          </w:tcPr>
          <w:p w14:paraId="2BEA30FB">
            <w:pPr>
              <w:pStyle w:val="225"/>
              <w:spacing w:before="120" w:line="240" w:lineRule="auto"/>
              <w:ind w:left="22" w:right="1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《复印机、打印机和传真机能效限</w:t>
            </w:r>
            <w:r>
              <w:rPr>
                <w:rFonts w:hint="eastAsia" w:ascii="仿宋" w:hAnsi="仿宋" w:eastAsia="仿宋" w:cs="仿宋"/>
                <w:color w:val="000000" w:themeColor="text1"/>
                <w:spacing w:val="7"/>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21521）</w:t>
            </w:r>
          </w:p>
        </w:tc>
      </w:tr>
      <w:tr w14:paraId="476C2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9" w:hRule="atLeast"/>
        </w:trPr>
        <w:tc>
          <w:tcPr>
            <w:tcW w:w="800" w:type="dxa"/>
            <w:vMerge w:val="continue"/>
            <w:tcBorders>
              <w:top w:val="nil"/>
              <w:bottom w:val="nil"/>
            </w:tcBorders>
            <w:vAlign w:val="top"/>
          </w:tcPr>
          <w:p w14:paraId="78DFC14B">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bottom w:val="nil"/>
            </w:tcBorders>
            <w:vAlign w:val="top"/>
          </w:tcPr>
          <w:p w14:paraId="4C4C7A5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Merge w:val="continue"/>
            <w:tcBorders>
              <w:top w:val="nil"/>
            </w:tcBorders>
            <w:vAlign w:val="top"/>
          </w:tcPr>
          <w:p w14:paraId="18863724">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2118" w:type="dxa"/>
            <w:vAlign w:val="top"/>
          </w:tcPr>
          <w:p w14:paraId="1C260123">
            <w:pPr>
              <w:pStyle w:val="225"/>
              <w:spacing w:before="119" w:line="240" w:lineRule="auto"/>
              <w:ind w:left="19" w:right="8"/>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5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A0201060104针</w:t>
            </w:r>
            <w:r>
              <w:rPr>
                <w:rFonts w:hint="eastAsia" w:ascii="仿宋" w:hAnsi="仿宋" w:eastAsia="仿宋" w:cs="仿宋"/>
                <w:color w:val="000000" w:themeColor="text1"/>
                <w:spacing w:val="-5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式</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打印机</w:t>
            </w:r>
          </w:p>
        </w:tc>
        <w:tc>
          <w:tcPr>
            <w:tcW w:w="4051" w:type="dxa"/>
            <w:vAlign w:val="top"/>
          </w:tcPr>
          <w:p w14:paraId="26434409">
            <w:pPr>
              <w:pStyle w:val="225"/>
              <w:spacing w:before="120" w:line="240" w:lineRule="auto"/>
              <w:ind w:left="22" w:right="1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《复印机、打印机和传真机能效限</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21521）</w:t>
            </w:r>
          </w:p>
        </w:tc>
      </w:tr>
      <w:tr w14:paraId="43927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800" w:type="dxa"/>
            <w:vMerge w:val="continue"/>
            <w:tcBorders>
              <w:top w:val="nil"/>
              <w:bottom w:val="nil"/>
            </w:tcBorders>
            <w:vAlign w:val="top"/>
          </w:tcPr>
          <w:p w14:paraId="7369898E">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bottom w:val="nil"/>
            </w:tcBorders>
            <w:vAlign w:val="top"/>
          </w:tcPr>
          <w:p w14:paraId="58447852">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66BF4268">
            <w:pPr>
              <w:pStyle w:val="225"/>
              <w:spacing w:before="292" w:line="240"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A02010604</w:t>
            </w:r>
            <w:r>
              <w:rPr>
                <w:rFonts w:hint="eastAsia" w:ascii="仿宋" w:hAnsi="仿宋" w:eastAsia="仿宋" w:cs="仿宋"/>
                <w:color w:val="000000" w:themeColor="text1"/>
                <w:spacing w:val="-28"/>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显示设备</w:t>
            </w:r>
          </w:p>
        </w:tc>
        <w:tc>
          <w:tcPr>
            <w:tcW w:w="2118" w:type="dxa"/>
            <w:vAlign w:val="top"/>
          </w:tcPr>
          <w:p w14:paraId="2A1388F5">
            <w:pPr>
              <w:pStyle w:val="225"/>
              <w:spacing w:before="136" w:line="240" w:lineRule="auto"/>
              <w:ind w:left="20" w:right="8" w:hanging="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5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2"/>
                <w:sz w:val="21"/>
                <w:szCs w:val="21"/>
                <w:highlight w:val="none"/>
                <w14:textFill>
                  <w14:solidFill>
                    <w14:schemeClr w14:val="tx1"/>
                  </w14:solidFill>
                </w14:textFill>
              </w:rPr>
              <w:t>A0201060401</w:t>
            </w:r>
            <w:r>
              <w:rPr>
                <w:rFonts w:hint="eastAsia" w:ascii="仿宋" w:hAnsi="仿宋" w:eastAsia="仿宋" w:cs="仿宋"/>
                <w:color w:val="000000" w:themeColor="text1"/>
                <w:spacing w:val="4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2"/>
                <w:sz w:val="21"/>
                <w:szCs w:val="21"/>
                <w:highlight w:val="none"/>
                <w14:textFill>
                  <w14:solidFill>
                    <w14:schemeClr w14:val="tx1"/>
                  </w14:solidFill>
                </w14:textFill>
              </w:rPr>
              <w:t>液</w:t>
            </w:r>
            <w:r>
              <w:rPr>
                <w:rFonts w:hint="eastAsia" w:ascii="仿宋" w:hAnsi="仿宋" w:eastAsia="仿宋" w:cs="仿宋"/>
                <w:color w:val="000000" w:themeColor="text1"/>
                <w:spacing w:val="-3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2"/>
                <w:sz w:val="21"/>
                <w:szCs w:val="21"/>
                <w:highlight w:val="none"/>
                <w14:textFill>
                  <w14:solidFill>
                    <w14:schemeClr w14:val="tx1"/>
                  </w14:solidFill>
                </w14:textFill>
              </w:rPr>
              <w:t>晶</w:t>
            </w:r>
            <w:r>
              <w:rPr>
                <w:rFonts w:hint="eastAsia" w:ascii="仿宋" w:hAnsi="仿宋" w:eastAsia="仿宋" w:cs="仿宋"/>
                <w:color w:val="000000" w:themeColor="text1"/>
                <w:spacing w:val="5"/>
                <w:sz w:val="21"/>
                <w:szCs w:val="21"/>
                <w:highlight w:val="none"/>
                <w14:textFill>
                  <w14:solidFill>
                    <w14:schemeClr w14:val="tx1"/>
                  </w14:solidFill>
                </w14:textFill>
              </w:rPr>
              <w:t>显示器</w:t>
            </w:r>
          </w:p>
        </w:tc>
        <w:tc>
          <w:tcPr>
            <w:tcW w:w="4051" w:type="dxa"/>
            <w:vAlign w:val="top"/>
          </w:tcPr>
          <w:p w14:paraId="01383BB9">
            <w:pPr>
              <w:pStyle w:val="225"/>
              <w:spacing w:before="136" w:line="240"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《计算机显示器能效限定值及能</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21520）</w:t>
            </w:r>
          </w:p>
        </w:tc>
      </w:tr>
      <w:tr w14:paraId="758A8A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800" w:type="dxa"/>
            <w:vMerge w:val="continue"/>
            <w:tcBorders>
              <w:top w:val="nil"/>
            </w:tcBorders>
            <w:vAlign w:val="top"/>
          </w:tcPr>
          <w:p w14:paraId="10C3D322">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tcBorders>
            <w:vAlign w:val="top"/>
          </w:tcPr>
          <w:p w14:paraId="2E8E9D27">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289FBA27">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0B5BD801">
            <w:pPr>
              <w:pStyle w:val="225"/>
              <w:spacing w:before="62" w:line="240" w:lineRule="auto"/>
              <w:ind w:left="14" w:right="10" w:hanging="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A02010609 图形图像</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输入设备</w:t>
            </w:r>
          </w:p>
        </w:tc>
        <w:tc>
          <w:tcPr>
            <w:tcW w:w="2118" w:type="dxa"/>
            <w:vAlign w:val="top"/>
          </w:tcPr>
          <w:p w14:paraId="1CE560FA">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6503F74">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63826145">
            <w:pPr>
              <w:pStyle w:val="225"/>
              <w:spacing w:before="61" w:line="240" w:lineRule="auto"/>
              <w:ind w:left="1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A0201060901</w:t>
            </w:r>
            <w:r>
              <w:rPr>
                <w:rFonts w:hint="eastAsia" w:ascii="仿宋" w:hAnsi="仿宋" w:eastAsia="仿宋" w:cs="仿宋"/>
                <w:color w:val="000000" w:themeColor="text1"/>
                <w:spacing w:val="-3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扫描仪</w:t>
            </w:r>
          </w:p>
        </w:tc>
        <w:tc>
          <w:tcPr>
            <w:tcW w:w="4051" w:type="dxa"/>
            <w:vAlign w:val="top"/>
          </w:tcPr>
          <w:p w14:paraId="19B96986">
            <w:pPr>
              <w:pStyle w:val="225"/>
              <w:spacing w:before="114" w:line="240" w:lineRule="auto"/>
              <w:ind w:left="22" w:hanging="3"/>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参照《复印机、打印机和传真机能</w:t>
            </w:r>
            <w:r>
              <w:rPr>
                <w:rFonts w:hint="eastAsia" w:ascii="仿宋" w:hAnsi="仿宋" w:eastAsia="仿宋" w:cs="仿宋"/>
                <w:color w:val="000000" w:themeColor="text1"/>
                <w:spacing w:val="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效限定值及能效等级》（GB</w:t>
            </w:r>
            <w:r>
              <w:rPr>
                <w:rFonts w:hint="eastAsia" w:ascii="仿宋" w:hAnsi="仿宋" w:eastAsia="仿宋" w:cs="仿宋"/>
                <w:color w:val="000000" w:themeColor="text1"/>
                <w:spacing w:val="-2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21521）</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中打印速度为</w:t>
            </w:r>
            <w:r>
              <w:rPr>
                <w:rFonts w:hint="eastAsia" w:ascii="仿宋" w:hAnsi="仿宋" w:eastAsia="仿宋" w:cs="仿宋"/>
                <w:color w:val="000000" w:themeColor="text1"/>
                <w:spacing w:val="38"/>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15 页/分的针式打</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2"/>
                <w:sz w:val="21"/>
                <w:szCs w:val="21"/>
                <w:highlight w:val="none"/>
                <w14:textFill>
                  <w14:solidFill>
                    <w14:schemeClr w14:val="tx1"/>
                  </w14:solidFill>
                </w14:textFill>
              </w:rPr>
              <w:t>印机相关要求</w:t>
            </w:r>
          </w:p>
        </w:tc>
      </w:tr>
      <w:tr w14:paraId="490FDE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800" w:type="dxa"/>
            <w:vAlign w:val="top"/>
          </w:tcPr>
          <w:p w14:paraId="2870C929">
            <w:pPr>
              <w:pStyle w:val="225"/>
              <w:spacing w:before="277" w:line="240" w:lineRule="auto"/>
              <w:ind w:left="24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3</w:t>
            </w:r>
          </w:p>
        </w:tc>
        <w:tc>
          <w:tcPr>
            <w:tcW w:w="1612" w:type="dxa"/>
            <w:vAlign w:val="top"/>
          </w:tcPr>
          <w:p w14:paraId="391E3AE7">
            <w:pPr>
              <w:pStyle w:val="225"/>
              <w:spacing w:before="90" w:line="240" w:lineRule="auto"/>
              <w:ind w:left="15" w:right="8" w:hanging="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A020202</w:t>
            </w:r>
            <w:r>
              <w:rPr>
                <w:rFonts w:hint="eastAsia" w:ascii="仿宋" w:hAnsi="仿宋" w:eastAsia="仿宋" w:cs="仿宋"/>
                <w:color w:val="000000" w:themeColor="text1"/>
                <w:spacing w:val="-3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投影</w:t>
            </w:r>
            <w:r>
              <w:rPr>
                <w:rFonts w:hint="eastAsia" w:ascii="仿宋" w:hAnsi="仿宋" w:eastAsia="仿宋" w:cs="仿宋"/>
                <w:color w:val="000000" w:themeColor="text1"/>
                <w:sz w:val="21"/>
                <w:szCs w:val="21"/>
                <w:highlight w:val="none"/>
                <w14:textFill>
                  <w14:solidFill>
                    <w14:schemeClr w14:val="tx1"/>
                  </w14:solidFill>
                </w14:textFill>
              </w:rPr>
              <w:t>仪</w:t>
            </w:r>
          </w:p>
        </w:tc>
        <w:tc>
          <w:tcPr>
            <w:tcW w:w="1989" w:type="dxa"/>
            <w:vAlign w:val="top"/>
          </w:tcPr>
          <w:p w14:paraId="64EC9169">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2118" w:type="dxa"/>
            <w:vAlign w:val="top"/>
          </w:tcPr>
          <w:p w14:paraId="3F1E25A7">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4051" w:type="dxa"/>
            <w:vAlign w:val="top"/>
          </w:tcPr>
          <w:p w14:paraId="2B2BCAB2">
            <w:pPr>
              <w:pStyle w:val="225"/>
              <w:spacing w:before="90" w:line="240" w:lineRule="auto"/>
              <w:ind w:left="27" w:hanging="4"/>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《投影机能效限定值及能效等级》</w:t>
            </w:r>
            <w:r>
              <w:rPr>
                <w:rFonts w:hint="eastAsia" w:ascii="仿宋" w:hAnsi="仿宋" w:eastAsia="仿宋" w:cs="仿宋"/>
                <w:color w:val="000000" w:themeColor="text1"/>
                <w:sz w:val="21"/>
                <w:szCs w:val="21"/>
                <w:highlight w:val="none"/>
                <w14:textFill>
                  <w14:solidFill>
                    <w14:schemeClr w14:val="tx1"/>
                  </w14:solidFill>
                </w14:textFill>
              </w:rPr>
              <w:t xml:space="preserve"> （GB</w:t>
            </w:r>
            <w:r>
              <w:rPr>
                <w:rFonts w:hint="eastAsia" w:ascii="仿宋" w:hAnsi="仿宋" w:eastAsia="仿宋" w:cs="仿宋"/>
                <w:color w:val="000000" w:themeColor="text1"/>
                <w:spacing w:val="22"/>
                <w:sz w:val="21"/>
                <w:szCs w:val="21"/>
                <w:highlight w:val="non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32028）</w:t>
            </w:r>
          </w:p>
        </w:tc>
      </w:tr>
      <w:tr w14:paraId="64E2DC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4" w:hRule="atLeast"/>
        </w:trPr>
        <w:tc>
          <w:tcPr>
            <w:tcW w:w="800" w:type="dxa"/>
            <w:vAlign w:val="top"/>
          </w:tcPr>
          <w:p w14:paraId="58292EE2">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58328775">
            <w:pPr>
              <w:pStyle w:val="225"/>
              <w:spacing w:before="62" w:line="240" w:lineRule="auto"/>
              <w:ind w:left="24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4</w:t>
            </w:r>
          </w:p>
        </w:tc>
        <w:tc>
          <w:tcPr>
            <w:tcW w:w="1612" w:type="dxa"/>
            <w:vAlign w:val="top"/>
          </w:tcPr>
          <w:p w14:paraId="2EE52C16">
            <w:pPr>
              <w:pStyle w:val="225"/>
              <w:spacing w:before="133" w:line="240" w:lineRule="auto"/>
              <w:ind w:left="22" w:right="8" w:hanging="1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A020204</w:t>
            </w:r>
            <w:r>
              <w:rPr>
                <w:rFonts w:hint="eastAsia" w:ascii="仿宋" w:hAnsi="仿宋" w:eastAsia="仿宋" w:cs="仿宋"/>
                <w:color w:val="000000" w:themeColor="text1"/>
                <w:spacing w:val="-3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多功</w:t>
            </w:r>
            <w:r>
              <w:rPr>
                <w:rFonts w:hint="eastAsia" w:ascii="仿宋" w:hAnsi="仿宋" w:eastAsia="仿宋" w:cs="仿宋"/>
                <w:color w:val="000000" w:themeColor="text1"/>
                <w:spacing w:val="5"/>
                <w:sz w:val="21"/>
                <w:szCs w:val="21"/>
                <w:highlight w:val="none"/>
                <w14:textFill>
                  <w14:solidFill>
                    <w14:schemeClr w14:val="tx1"/>
                  </w14:solidFill>
                </w14:textFill>
              </w:rPr>
              <w:t>能一体机</w:t>
            </w:r>
          </w:p>
        </w:tc>
        <w:tc>
          <w:tcPr>
            <w:tcW w:w="1989" w:type="dxa"/>
            <w:vAlign w:val="top"/>
          </w:tcPr>
          <w:p w14:paraId="5478613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2118" w:type="dxa"/>
            <w:vAlign w:val="top"/>
          </w:tcPr>
          <w:p w14:paraId="05EC8573">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4051" w:type="dxa"/>
            <w:vAlign w:val="top"/>
          </w:tcPr>
          <w:p w14:paraId="3302DB35">
            <w:pPr>
              <w:pStyle w:val="225"/>
              <w:spacing w:before="133" w:line="240" w:lineRule="auto"/>
              <w:ind w:left="22" w:right="1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《复印机、打印机和传真机能效限</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21521）</w:t>
            </w:r>
          </w:p>
        </w:tc>
      </w:tr>
      <w:tr w14:paraId="65ADC8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3" w:hRule="atLeast"/>
        </w:trPr>
        <w:tc>
          <w:tcPr>
            <w:tcW w:w="800" w:type="dxa"/>
            <w:vAlign w:val="top"/>
          </w:tcPr>
          <w:p w14:paraId="23DB702C">
            <w:pPr>
              <w:pStyle w:val="225"/>
              <w:spacing w:before="260" w:line="240" w:lineRule="auto"/>
              <w:ind w:left="24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5</w:t>
            </w:r>
          </w:p>
        </w:tc>
        <w:tc>
          <w:tcPr>
            <w:tcW w:w="1612" w:type="dxa"/>
            <w:vAlign w:val="top"/>
          </w:tcPr>
          <w:p w14:paraId="1992C0E0">
            <w:pPr>
              <w:pStyle w:val="225"/>
              <w:spacing w:before="227" w:line="240"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A020519</w:t>
            </w:r>
            <w:r>
              <w:rPr>
                <w:rFonts w:hint="eastAsia" w:ascii="仿宋" w:hAnsi="仿宋" w:eastAsia="仿宋" w:cs="仿宋"/>
                <w:color w:val="000000" w:themeColor="text1"/>
                <w:spacing w:val="-3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泵</w:t>
            </w:r>
          </w:p>
        </w:tc>
        <w:tc>
          <w:tcPr>
            <w:tcW w:w="1989" w:type="dxa"/>
            <w:vAlign w:val="top"/>
          </w:tcPr>
          <w:p w14:paraId="0D2B57A5">
            <w:pPr>
              <w:pStyle w:val="225"/>
              <w:spacing w:before="227" w:line="240"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A02051901</w:t>
            </w:r>
            <w:r>
              <w:rPr>
                <w:rFonts w:hint="eastAsia" w:ascii="仿宋" w:hAnsi="仿宋" w:eastAsia="仿宋" w:cs="仿宋"/>
                <w:color w:val="000000" w:themeColor="text1"/>
                <w:spacing w:val="-3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离心泵</w:t>
            </w:r>
          </w:p>
        </w:tc>
        <w:tc>
          <w:tcPr>
            <w:tcW w:w="2118" w:type="dxa"/>
            <w:vAlign w:val="top"/>
          </w:tcPr>
          <w:p w14:paraId="6127B0C3">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4051" w:type="dxa"/>
            <w:vAlign w:val="top"/>
          </w:tcPr>
          <w:p w14:paraId="084922DA">
            <w:pPr>
              <w:pStyle w:val="225"/>
              <w:spacing w:before="71" w:line="240" w:lineRule="auto"/>
              <w:ind w:left="17" w:right="11" w:firstLine="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《清水离心泵能效限定值及节能</w:t>
            </w:r>
            <w:r>
              <w:rPr>
                <w:rFonts w:hint="eastAsia" w:ascii="仿宋" w:hAnsi="仿宋" w:eastAsia="仿宋" w:cs="仿宋"/>
                <w:color w:val="000000" w:themeColor="text1"/>
                <w:spacing w:val="4"/>
                <w:sz w:val="21"/>
                <w:szCs w:val="21"/>
                <w:highlight w:val="none"/>
                <w14:textFill>
                  <w14:solidFill>
                    <w14:schemeClr w14:val="tx1"/>
                  </w14:solidFill>
                </w14:textFill>
              </w:rPr>
              <w:t>评价值》（</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3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19762）</w:t>
            </w:r>
          </w:p>
        </w:tc>
      </w:tr>
      <w:tr w14:paraId="5F7E9B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2" w:hRule="atLeast"/>
        </w:trPr>
        <w:tc>
          <w:tcPr>
            <w:tcW w:w="800" w:type="dxa"/>
            <w:vMerge w:val="restart"/>
            <w:tcBorders>
              <w:bottom w:val="nil"/>
            </w:tcBorders>
            <w:vAlign w:val="top"/>
          </w:tcPr>
          <w:p w14:paraId="56AFC3F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5F0CDD0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3954E9D0">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5B854018">
            <w:pPr>
              <w:pStyle w:val="225"/>
              <w:spacing w:before="62" w:line="240" w:lineRule="auto"/>
              <w:ind w:left="244"/>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6</w:t>
            </w:r>
          </w:p>
        </w:tc>
        <w:tc>
          <w:tcPr>
            <w:tcW w:w="1612" w:type="dxa"/>
            <w:vMerge w:val="restart"/>
            <w:tcBorders>
              <w:bottom w:val="nil"/>
            </w:tcBorders>
            <w:vAlign w:val="top"/>
          </w:tcPr>
          <w:p w14:paraId="4EF5D9F1">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19FC4ECF">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6103A5B2">
            <w:pPr>
              <w:pStyle w:val="225"/>
              <w:spacing w:before="61" w:line="240" w:lineRule="auto"/>
              <w:ind w:left="21" w:right="8" w:hanging="1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A020523</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制冷空调设备</w:t>
            </w:r>
          </w:p>
        </w:tc>
        <w:tc>
          <w:tcPr>
            <w:tcW w:w="1989" w:type="dxa"/>
            <w:vMerge w:val="restart"/>
            <w:tcBorders>
              <w:bottom w:val="nil"/>
            </w:tcBorders>
            <w:vAlign w:val="top"/>
          </w:tcPr>
          <w:p w14:paraId="33514E78">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1CF7F349">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7F152C7">
            <w:pPr>
              <w:pStyle w:val="225"/>
              <w:spacing w:before="62" w:line="240" w:lineRule="auto"/>
              <w:ind w:left="15" w:right="10"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A02052301制冷压</w:t>
            </w:r>
            <w:r>
              <w:rPr>
                <w:rFonts w:hint="eastAsia" w:ascii="仿宋" w:hAnsi="仿宋" w:eastAsia="仿宋" w:cs="仿宋"/>
                <w:color w:val="000000" w:themeColor="text1"/>
                <w:spacing w:val="5"/>
                <w:sz w:val="21"/>
                <w:szCs w:val="21"/>
                <w:highlight w:val="none"/>
                <w14:textFill>
                  <w14:solidFill>
                    <w14:schemeClr w14:val="tx1"/>
                  </w14:solidFill>
                </w14:textFill>
              </w:rPr>
              <w:t>缩机</w:t>
            </w:r>
          </w:p>
        </w:tc>
        <w:tc>
          <w:tcPr>
            <w:tcW w:w="2118" w:type="dxa"/>
            <w:vAlign w:val="top"/>
          </w:tcPr>
          <w:p w14:paraId="1C0EAE74">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4EB192C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p w14:paraId="39FBD453">
            <w:pPr>
              <w:pStyle w:val="225"/>
              <w:spacing w:before="61" w:line="240" w:lineRule="auto"/>
              <w:ind w:left="18"/>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冷水机组</w:t>
            </w:r>
          </w:p>
        </w:tc>
        <w:tc>
          <w:tcPr>
            <w:tcW w:w="4051" w:type="dxa"/>
            <w:vAlign w:val="top"/>
          </w:tcPr>
          <w:p w14:paraId="1547EC8F">
            <w:pPr>
              <w:pStyle w:val="225"/>
              <w:spacing w:before="96" w:line="240" w:lineRule="auto"/>
              <w:ind w:left="17" w:right="11" w:firstLine="5"/>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《冷水机组能效限定值及能效等</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2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19577</w:t>
            </w:r>
            <w:r>
              <w:rPr>
                <w:rFonts w:hint="eastAsia" w:ascii="仿宋" w:hAnsi="仿宋" w:eastAsia="仿宋" w:cs="仿宋"/>
                <w:color w:val="000000" w:themeColor="text1"/>
                <w:spacing w:val="9"/>
                <w:sz w:val="21"/>
                <w:szCs w:val="21"/>
                <w:highlight w:val="none"/>
                <w14:textFill>
                  <w14:solidFill>
                    <w14:schemeClr w14:val="tx1"/>
                  </w14:solidFill>
                </w14:textFill>
              </w:rPr>
              <w:t>），</w:t>
            </w:r>
            <w:r>
              <w:rPr>
                <w:rFonts w:hint="eastAsia" w:ascii="仿宋" w:hAnsi="仿宋" w:eastAsia="仿宋" w:cs="仿宋"/>
                <w:color w:val="000000" w:themeColor="text1"/>
                <w:spacing w:val="6"/>
                <w:sz w:val="21"/>
                <w:szCs w:val="21"/>
                <w:highlight w:val="none"/>
                <w14:textFill>
                  <w14:solidFill>
                    <w14:schemeClr w14:val="tx1"/>
                  </w14:solidFill>
                </w14:textFill>
              </w:rPr>
              <w:t>《低环境温度</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空气源热泵（冷水）机组能效限定</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37480）</w:t>
            </w:r>
          </w:p>
        </w:tc>
      </w:tr>
      <w:tr w14:paraId="1803B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trPr>
        <w:tc>
          <w:tcPr>
            <w:tcW w:w="800" w:type="dxa"/>
            <w:vMerge w:val="continue"/>
            <w:tcBorders>
              <w:top w:val="nil"/>
            </w:tcBorders>
            <w:vAlign w:val="top"/>
          </w:tcPr>
          <w:p w14:paraId="0EA601C9">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612" w:type="dxa"/>
            <w:vMerge w:val="continue"/>
            <w:tcBorders>
              <w:top w:val="nil"/>
            </w:tcBorders>
            <w:vAlign w:val="top"/>
          </w:tcPr>
          <w:p w14:paraId="43AEB312">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Merge w:val="continue"/>
            <w:tcBorders>
              <w:top w:val="nil"/>
            </w:tcBorders>
            <w:vAlign w:val="top"/>
          </w:tcPr>
          <w:p w14:paraId="2906550D">
            <w:pPr>
              <w:spacing w:line="240" w:lineRule="auto"/>
              <w:rPr>
                <w:rFonts w:hint="eastAsia" w:ascii="仿宋" w:hAnsi="仿宋" w:eastAsia="仿宋" w:cs="仿宋"/>
                <w:color w:val="000000" w:themeColor="text1"/>
                <w:sz w:val="21"/>
                <w:szCs w:val="21"/>
                <w:highlight w:val="none"/>
                <w14:textFill>
                  <w14:solidFill>
                    <w14:schemeClr w14:val="tx1"/>
                  </w14:solidFill>
                </w14:textFill>
              </w:rPr>
            </w:pPr>
          </w:p>
        </w:tc>
        <w:tc>
          <w:tcPr>
            <w:tcW w:w="2118" w:type="dxa"/>
            <w:vAlign w:val="top"/>
          </w:tcPr>
          <w:p w14:paraId="6B8ED55A">
            <w:pPr>
              <w:pStyle w:val="225"/>
              <w:spacing w:before="275" w:line="240" w:lineRule="auto"/>
              <w:ind w:left="1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水源热泵机组</w:t>
            </w:r>
          </w:p>
        </w:tc>
        <w:tc>
          <w:tcPr>
            <w:tcW w:w="4051" w:type="dxa"/>
            <w:vAlign w:val="top"/>
          </w:tcPr>
          <w:p w14:paraId="2F51771F">
            <w:pPr>
              <w:pStyle w:val="225"/>
              <w:spacing w:before="120" w:line="240" w:lineRule="auto"/>
              <w:ind w:left="17" w:right="13" w:firstLine="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《水（地）源热泵机组能效限定值</w:t>
            </w:r>
            <w:r>
              <w:rPr>
                <w:rFonts w:hint="eastAsia" w:ascii="仿宋" w:hAnsi="仿宋" w:eastAsia="仿宋" w:cs="仿宋"/>
                <w:color w:val="000000" w:themeColor="text1"/>
                <w:spacing w:val="7"/>
                <w:sz w:val="21"/>
                <w:szCs w:val="21"/>
                <w:highlight w:val="none"/>
                <w14:textFill>
                  <w14:solidFill>
                    <w14:schemeClr w14:val="tx1"/>
                  </w14:solidFill>
                </w14:textFill>
              </w:rPr>
              <w:t>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30721）</w:t>
            </w:r>
          </w:p>
        </w:tc>
      </w:tr>
    </w:tbl>
    <w:p w14:paraId="735CCA73">
      <w:pPr>
        <w:spacing w:line="91" w:lineRule="auto"/>
        <w:rPr>
          <w:rFonts w:hint="eastAsia" w:ascii="仿宋" w:hAnsi="仿宋" w:eastAsia="仿宋" w:cs="仿宋"/>
          <w:color w:val="000000" w:themeColor="text1"/>
          <w:sz w:val="21"/>
          <w:szCs w:val="21"/>
          <w:highlight w:val="none"/>
          <w14:textFill>
            <w14:solidFill>
              <w14:schemeClr w14:val="tx1"/>
            </w14:solidFill>
          </w14:textFill>
        </w:rPr>
      </w:pPr>
    </w:p>
    <w:tbl>
      <w:tblPr>
        <w:tblStyle w:val="635"/>
        <w:tblW w:w="10550" w:type="dxa"/>
        <w:tblInd w:w="-4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0"/>
        <w:gridCol w:w="1757"/>
        <w:gridCol w:w="1994"/>
        <w:gridCol w:w="2119"/>
        <w:gridCol w:w="4020"/>
      </w:tblGrid>
      <w:tr w14:paraId="7121DF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 w:hRule="atLeast"/>
        </w:trPr>
        <w:tc>
          <w:tcPr>
            <w:tcW w:w="660" w:type="dxa"/>
            <w:vMerge w:val="restart"/>
            <w:tcBorders>
              <w:bottom w:val="nil"/>
            </w:tcBorders>
            <w:vAlign w:val="top"/>
          </w:tcPr>
          <w:p w14:paraId="3B5D5737">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restart"/>
            <w:tcBorders>
              <w:bottom w:val="nil"/>
            </w:tcBorders>
            <w:vAlign w:val="top"/>
          </w:tcPr>
          <w:p w14:paraId="2CD9CA2B">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Align w:val="top"/>
          </w:tcPr>
          <w:p w14:paraId="77C898E1">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1215CEE4">
            <w:pPr>
              <w:pStyle w:val="225"/>
              <w:spacing w:before="159" w:line="294" w:lineRule="auto"/>
              <w:ind w:left="19" w:right="11" w:firstLine="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8"/>
                <w:sz w:val="21"/>
                <w:szCs w:val="21"/>
                <w:highlight w:val="none"/>
                <w14:textFill>
                  <w14:solidFill>
                    <w14:schemeClr w14:val="tx1"/>
                  </w14:solidFill>
                </w14:textFill>
              </w:rPr>
              <w:t>溴化锂吸收式冷水机</w:t>
            </w:r>
            <w:r>
              <w:rPr>
                <w:rFonts w:hint="eastAsia" w:ascii="仿宋" w:hAnsi="仿宋" w:eastAsia="仿宋" w:cs="仿宋"/>
                <w:color w:val="000000" w:themeColor="text1"/>
                <w:sz w:val="21"/>
                <w:szCs w:val="21"/>
                <w:highlight w:val="none"/>
                <w14:textFill>
                  <w14:solidFill>
                    <w14:schemeClr w14:val="tx1"/>
                  </w14:solidFill>
                </w14:textFill>
              </w:rPr>
              <w:t>组</w:t>
            </w:r>
          </w:p>
        </w:tc>
        <w:tc>
          <w:tcPr>
            <w:tcW w:w="4020" w:type="dxa"/>
            <w:vAlign w:val="top"/>
          </w:tcPr>
          <w:p w14:paraId="5657A637">
            <w:pPr>
              <w:pStyle w:val="225"/>
              <w:spacing w:before="160"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《溴化锂吸收式冷水机组能效限</w:t>
            </w:r>
            <w:r>
              <w:rPr>
                <w:rFonts w:hint="eastAsia" w:ascii="仿宋" w:hAnsi="仿宋" w:eastAsia="仿宋" w:cs="仿宋"/>
                <w:color w:val="000000" w:themeColor="text1"/>
                <w:spacing w:val="7"/>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29540）</w:t>
            </w:r>
          </w:p>
        </w:tc>
      </w:tr>
      <w:tr w14:paraId="1AADA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8" w:hRule="atLeast"/>
        </w:trPr>
        <w:tc>
          <w:tcPr>
            <w:tcW w:w="660" w:type="dxa"/>
            <w:vMerge w:val="continue"/>
            <w:tcBorders>
              <w:top w:val="nil"/>
              <w:bottom w:val="nil"/>
            </w:tcBorders>
            <w:vAlign w:val="top"/>
          </w:tcPr>
          <w:p w14:paraId="1EB5C4F4">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tcBorders>
              <w:top w:val="nil"/>
              <w:bottom w:val="nil"/>
            </w:tcBorders>
            <w:vAlign w:val="top"/>
          </w:tcPr>
          <w:p w14:paraId="778B0FD6">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restart"/>
            <w:tcBorders>
              <w:bottom w:val="nil"/>
            </w:tcBorders>
            <w:vAlign w:val="top"/>
          </w:tcPr>
          <w:p w14:paraId="572F51B9">
            <w:pPr>
              <w:spacing w:line="265" w:lineRule="auto"/>
              <w:rPr>
                <w:rFonts w:hint="eastAsia" w:ascii="仿宋" w:hAnsi="仿宋" w:eastAsia="仿宋" w:cs="仿宋"/>
                <w:color w:val="000000" w:themeColor="text1"/>
                <w:sz w:val="21"/>
                <w:szCs w:val="21"/>
                <w:highlight w:val="none"/>
                <w14:textFill>
                  <w14:solidFill>
                    <w14:schemeClr w14:val="tx1"/>
                  </w14:solidFill>
                </w14:textFill>
              </w:rPr>
            </w:pPr>
          </w:p>
          <w:p w14:paraId="467427DF">
            <w:pPr>
              <w:spacing w:line="265" w:lineRule="auto"/>
              <w:rPr>
                <w:rFonts w:hint="eastAsia" w:ascii="仿宋" w:hAnsi="仿宋" w:eastAsia="仿宋" w:cs="仿宋"/>
                <w:color w:val="000000" w:themeColor="text1"/>
                <w:sz w:val="21"/>
                <w:szCs w:val="21"/>
                <w:highlight w:val="none"/>
                <w14:textFill>
                  <w14:solidFill>
                    <w14:schemeClr w14:val="tx1"/>
                  </w14:solidFill>
                </w14:textFill>
              </w:rPr>
            </w:pPr>
          </w:p>
          <w:p w14:paraId="6841EAC1">
            <w:pPr>
              <w:spacing w:line="265" w:lineRule="auto"/>
              <w:rPr>
                <w:rFonts w:hint="eastAsia" w:ascii="仿宋" w:hAnsi="仿宋" w:eastAsia="仿宋" w:cs="仿宋"/>
                <w:color w:val="000000" w:themeColor="text1"/>
                <w:sz w:val="21"/>
                <w:szCs w:val="21"/>
                <w:highlight w:val="none"/>
                <w14:textFill>
                  <w14:solidFill>
                    <w14:schemeClr w14:val="tx1"/>
                  </w14:solidFill>
                </w14:textFill>
              </w:rPr>
            </w:pPr>
          </w:p>
          <w:p w14:paraId="4CB66481">
            <w:pPr>
              <w:pStyle w:val="225"/>
              <w:spacing w:before="62" w:line="294" w:lineRule="auto"/>
              <w:ind w:left="17" w:right="1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A02052305 空调机</w:t>
            </w:r>
            <w:r>
              <w:rPr>
                <w:rFonts w:hint="eastAsia" w:ascii="仿宋" w:hAnsi="仿宋" w:eastAsia="仿宋" w:cs="仿宋"/>
                <w:color w:val="000000" w:themeColor="text1"/>
                <w:sz w:val="21"/>
                <w:szCs w:val="21"/>
                <w:highlight w:val="none"/>
                <w14:textFill>
                  <w14:solidFill>
                    <w14:schemeClr w14:val="tx1"/>
                  </w14:solidFill>
                </w14:textFill>
              </w:rPr>
              <w:t>组</w:t>
            </w:r>
          </w:p>
        </w:tc>
        <w:tc>
          <w:tcPr>
            <w:tcW w:w="2119" w:type="dxa"/>
            <w:vAlign w:val="top"/>
          </w:tcPr>
          <w:p w14:paraId="609D90B3">
            <w:pPr>
              <w:pStyle w:val="225"/>
              <w:spacing w:before="65" w:line="284" w:lineRule="auto"/>
              <w:ind w:left="15" w:right="11" w:firstLine="10"/>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多联式空调（热泵）机组(制冷 量&gt;14000W)</w:t>
            </w:r>
          </w:p>
        </w:tc>
        <w:tc>
          <w:tcPr>
            <w:tcW w:w="4020" w:type="dxa"/>
            <w:vAlign w:val="top"/>
          </w:tcPr>
          <w:p w14:paraId="572ECE15">
            <w:pPr>
              <w:pStyle w:val="225"/>
              <w:spacing w:before="223" w:line="288" w:lineRule="auto"/>
              <w:ind w:left="2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《多联式空调（热泵）机组能效限</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定值及能源效率等级》（GB</w:t>
            </w:r>
            <w:r>
              <w:rPr>
                <w:rFonts w:hint="eastAsia" w:ascii="仿宋" w:hAnsi="仿宋" w:eastAsia="仿宋" w:cs="仿宋"/>
                <w:color w:val="000000" w:themeColor="text1"/>
                <w:spacing w:val="-2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21454）</w:t>
            </w:r>
          </w:p>
        </w:tc>
      </w:tr>
      <w:tr w14:paraId="2A85A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660" w:type="dxa"/>
            <w:vMerge w:val="continue"/>
            <w:tcBorders>
              <w:top w:val="nil"/>
              <w:bottom w:val="nil"/>
            </w:tcBorders>
            <w:vAlign w:val="top"/>
          </w:tcPr>
          <w:p w14:paraId="392479E3">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tcBorders>
              <w:top w:val="nil"/>
              <w:bottom w:val="nil"/>
            </w:tcBorders>
            <w:vAlign w:val="top"/>
          </w:tcPr>
          <w:p w14:paraId="7B647182">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continue"/>
            <w:tcBorders>
              <w:top w:val="nil"/>
            </w:tcBorders>
            <w:vAlign w:val="top"/>
          </w:tcPr>
          <w:p w14:paraId="69A76A65">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7B2C8773">
            <w:pPr>
              <w:spacing w:line="319" w:lineRule="auto"/>
              <w:rPr>
                <w:rFonts w:hint="eastAsia" w:ascii="仿宋" w:hAnsi="仿宋" w:eastAsia="仿宋" w:cs="仿宋"/>
                <w:color w:val="000000" w:themeColor="text1"/>
                <w:sz w:val="21"/>
                <w:szCs w:val="21"/>
                <w:highlight w:val="none"/>
                <w14:textFill>
                  <w14:solidFill>
                    <w14:schemeClr w14:val="tx1"/>
                  </w14:solidFill>
                </w14:textFill>
              </w:rPr>
            </w:pPr>
          </w:p>
          <w:p w14:paraId="45518447">
            <w:pPr>
              <w:pStyle w:val="225"/>
              <w:spacing w:before="61" w:line="289" w:lineRule="auto"/>
              <w:ind w:left="51" w:right="11" w:hanging="33"/>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单元式空气调节机(制冷量&gt;14000W)</w:t>
            </w:r>
          </w:p>
        </w:tc>
        <w:tc>
          <w:tcPr>
            <w:tcW w:w="4020" w:type="dxa"/>
            <w:vAlign w:val="top"/>
          </w:tcPr>
          <w:p w14:paraId="19EBE8B6">
            <w:pPr>
              <w:pStyle w:val="225"/>
              <w:spacing w:before="72" w:line="290" w:lineRule="auto"/>
              <w:ind w:left="16" w:right="11" w:firstLine="6"/>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《单元式空气调节机能效限定值</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1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19576）《风管</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9"/>
                <w:sz w:val="21"/>
                <w:szCs w:val="21"/>
                <w:highlight w:val="none"/>
                <w14:textFill>
                  <w14:solidFill>
                    <w14:schemeClr w14:val="tx1"/>
                  </w14:solidFill>
                </w14:textFill>
              </w:rPr>
              <w:t>送风式空调机组能效限定值及能</w:t>
            </w:r>
            <w:r>
              <w:rPr>
                <w:rFonts w:hint="eastAsia" w:ascii="仿宋" w:hAnsi="仿宋" w:eastAsia="仿宋" w:cs="仿宋"/>
                <w:color w:val="000000" w:themeColor="text1"/>
                <w:spacing w:val="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37479）</w:t>
            </w:r>
          </w:p>
        </w:tc>
      </w:tr>
      <w:tr w14:paraId="388D5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660" w:type="dxa"/>
            <w:vMerge w:val="continue"/>
            <w:tcBorders>
              <w:top w:val="nil"/>
              <w:bottom w:val="nil"/>
            </w:tcBorders>
            <w:vAlign w:val="top"/>
          </w:tcPr>
          <w:p w14:paraId="45D720CE">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tcBorders>
              <w:top w:val="nil"/>
              <w:bottom w:val="nil"/>
            </w:tcBorders>
            <w:vAlign w:val="top"/>
          </w:tcPr>
          <w:p w14:paraId="7DB5C0FD">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Align w:val="top"/>
          </w:tcPr>
          <w:p w14:paraId="67F00A91">
            <w:pPr>
              <w:pStyle w:val="225"/>
              <w:spacing w:before="145" w:line="287" w:lineRule="auto"/>
              <w:ind w:left="17" w:right="10" w:firstLine="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A02052309 专用制</w:t>
            </w:r>
            <w:r>
              <w:rPr>
                <w:rFonts w:hint="eastAsia" w:ascii="仿宋" w:hAnsi="仿宋" w:eastAsia="仿宋" w:cs="仿宋"/>
                <w:color w:val="000000" w:themeColor="text1"/>
                <w:spacing w:val="1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冷、空调设备</w:t>
            </w:r>
          </w:p>
        </w:tc>
        <w:tc>
          <w:tcPr>
            <w:tcW w:w="2119" w:type="dxa"/>
            <w:vAlign w:val="top"/>
          </w:tcPr>
          <w:p w14:paraId="64DA1302">
            <w:pPr>
              <w:pStyle w:val="225"/>
              <w:spacing w:before="300" w:line="228" w:lineRule="auto"/>
              <w:ind w:left="1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机房空调</w:t>
            </w:r>
          </w:p>
        </w:tc>
        <w:tc>
          <w:tcPr>
            <w:tcW w:w="4020" w:type="dxa"/>
            <w:vAlign w:val="top"/>
          </w:tcPr>
          <w:p w14:paraId="0E2B98F9">
            <w:pPr>
              <w:pStyle w:val="225"/>
              <w:spacing w:before="146" w:line="286" w:lineRule="auto"/>
              <w:ind w:left="17" w:right="11" w:firstLine="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《单元式空气调节机能效限定值</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3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19576）</w:t>
            </w:r>
          </w:p>
        </w:tc>
      </w:tr>
      <w:tr w14:paraId="0832ED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660" w:type="dxa"/>
            <w:vMerge w:val="continue"/>
            <w:tcBorders>
              <w:top w:val="nil"/>
            </w:tcBorders>
            <w:vAlign w:val="top"/>
          </w:tcPr>
          <w:p w14:paraId="4BF07165">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tcBorders>
              <w:top w:val="nil"/>
            </w:tcBorders>
            <w:vAlign w:val="top"/>
          </w:tcPr>
          <w:p w14:paraId="3C5BAB51">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Align w:val="top"/>
          </w:tcPr>
          <w:p w14:paraId="039A831E">
            <w:pPr>
              <w:spacing w:line="265" w:lineRule="auto"/>
              <w:rPr>
                <w:rFonts w:hint="eastAsia" w:ascii="仿宋" w:hAnsi="仿宋" w:eastAsia="仿宋" w:cs="仿宋"/>
                <w:color w:val="000000" w:themeColor="text1"/>
                <w:sz w:val="21"/>
                <w:szCs w:val="21"/>
                <w:highlight w:val="none"/>
                <w14:textFill>
                  <w14:solidFill>
                    <w14:schemeClr w14:val="tx1"/>
                  </w14:solidFill>
                </w14:textFill>
              </w:rPr>
            </w:pPr>
          </w:p>
          <w:p w14:paraId="69EB9898">
            <w:pPr>
              <w:spacing w:line="265" w:lineRule="auto"/>
              <w:rPr>
                <w:rFonts w:hint="eastAsia" w:ascii="仿宋" w:hAnsi="仿宋" w:eastAsia="仿宋" w:cs="仿宋"/>
                <w:color w:val="000000" w:themeColor="text1"/>
                <w:sz w:val="21"/>
                <w:szCs w:val="21"/>
                <w:highlight w:val="none"/>
                <w14:textFill>
                  <w14:solidFill>
                    <w14:schemeClr w14:val="tx1"/>
                  </w14:solidFill>
                </w14:textFill>
              </w:rPr>
            </w:pPr>
          </w:p>
          <w:p w14:paraId="0EE43755">
            <w:pPr>
              <w:pStyle w:val="225"/>
              <w:spacing w:before="62" w:line="289" w:lineRule="auto"/>
              <w:ind w:left="21" w:right="10" w:hanging="1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A02052399 其他制冷</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空调设备</w:t>
            </w:r>
          </w:p>
        </w:tc>
        <w:tc>
          <w:tcPr>
            <w:tcW w:w="2119" w:type="dxa"/>
            <w:vAlign w:val="top"/>
          </w:tcPr>
          <w:p w14:paraId="4D5A642D">
            <w:pPr>
              <w:spacing w:line="343" w:lineRule="auto"/>
              <w:rPr>
                <w:rFonts w:hint="eastAsia" w:ascii="仿宋" w:hAnsi="仿宋" w:eastAsia="仿宋" w:cs="仿宋"/>
                <w:color w:val="000000" w:themeColor="text1"/>
                <w:sz w:val="21"/>
                <w:szCs w:val="21"/>
                <w:highlight w:val="none"/>
                <w14:textFill>
                  <w14:solidFill>
                    <w14:schemeClr w14:val="tx1"/>
                  </w14:solidFill>
                </w14:textFill>
              </w:rPr>
            </w:pPr>
          </w:p>
          <w:p w14:paraId="3AACE4D9">
            <w:pPr>
              <w:spacing w:line="343" w:lineRule="auto"/>
              <w:rPr>
                <w:rFonts w:hint="eastAsia" w:ascii="仿宋" w:hAnsi="仿宋" w:eastAsia="仿宋" w:cs="仿宋"/>
                <w:color w:val="000000" w:themeColor="text1"/>
                <w:sz w:val="21"/>
                <w:szCs w:val="21"/>
                <w:highlight w:val="none"/>
                <w14:textFill>
                  <w14:solidFill>
                    <w14:schemeClr w14:val="tx1"/>
                  </w14:solidFill>
                </w14:textFill>
              </w:rPr>
            </w:pPr>
          </w:p>
          <w:p w14:paraId="797B3203">
            <w:pPr>
              <w:pStyle w:val="225"/>
              <w:spacing w:before="62" w:line="231" w:lineRule="auto"/>
              <w:ind w:left="18"/>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冷却塔</w:t>
            </w:r>
          </w:p>
        </w:tc>
        <w:tc>
          <w:tcPr>
            <w:tcW w:w="4020" w:type="dxa"/>
            <w:vAlign w:val="top"/>
          </w:tcPr>
          <w:p w14:paraId="1D6A73EB">
            <w:pPr>
              <w:pStyle w:val="225"/>
              <w:spacing w:before="284" w:line="296" w:lineRule="auto"/>
              <w:ind w:left="23"/>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2"/>
                <w:sz w:val="21"/>
                <w:szCs w:val="21"/>
                <w:highlight w:val="none"/>
                <w14:textFill>
                  <w14:solidFill>
                    <w14:schemeClr w14:val="tx1"/>
                  </w14:solidFill>
                </w14:textFill>
              </w:rPr>
              <w:t>《机械通风冷却塔 第 1 部分：中</w:t>
            </w:r>
            <w:r>
              <w:rPr>
                <w:rFonts w:hint="eastAsia" w:ascii="仿宋" w:hAnsi="仿宋" w:eastAsia="仿宋" w:cs="仿宋"/>
                <w:color w:val="000000" w:themeColor="text1"/>
                <w:spacing w:val="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小型开式冷却塔》（GB</w:t>
            </w:r>
            <w:r>
              <w:rPr>
                <w:rFonts w:hint="eastAsia" w:ascii="仿宋" w:hAnsi="仿宋" w:eastAsia="仿宋" w:cs="仿宋"/>
                <w:color w:val="000000" w:themeColor="text1"/>
                <w:spacing w:val="-36"/>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/T</w:t>
            </w:r>
            <w:r>
              <w:rPr>
                <w:rFonts w:hint="eastAsia" w:ascii="仿宋" w:hAnsi="仿宋" w:eastAsia="仿宋" w:cs="仿宋"/>
                <w:color w:val="000000" w:themeColor="text1"/>
                <w:spacing w:val="-3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7190.1</w:t>
            </w:r>
            <w:r>
              <w:rPr>
                <w:rFonts w:hint="eastAsia" w:ascii="仿宋" w:hAnsi="仿宋" w:eastAsia="仿宋" w:cs="仿宋"/>
                <w:color w:val="000000" w:themeColor="text1"/>
                <w:spacing w:val="-49"/>
                <w:w w:val="97"/>
                <w:sz w:val="2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2"/>
                <w:sz w:val="21"/>
                <w:szCs w:val="21"/>
                <w:highlight w:val="none"/>
                <w14:textFill>
                  <w14:solidFill>
                    <w14:schemeClr w14:val="tx1"/>
                  </w14:solidFill>
                </w14:textFill>
              </w:rPr>
              <w:t>《机械通风冷却塔 第 2 部分：大</w:t>
            </w:r>
            <w:r>
              <w:rPr>
                <w:rFonts w:hint="eastAsia" w:ascii="仿宋" w:hAnsi="仿宋" w:eastAsia="仿宋" w:cs="仿宋"/>
                <w:color w:val="000000" w:themeColor="text1"/>
                <w:spacing w:val="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型开式冷却塔》（</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4"/>
                <w:sz w:val="21"/>
                <w:szCs w:val="21"/>
                <w:highlight w:val="none"/>
                <w14:textFill>
                  <w14:solidFill>
                    <w14:schemeClr w14:val="tx1"/>
                  </w14:solidFill>
                </w14:textFill>
              </w:rPr>
              <w:t xml:space="preserve"> /T 7190.2）</w:t>
            </w:r>
          </w:p>
        </w:tc>
      </w:tr>
      <w:tr w14:paraId="38B7D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2" w:hRule="atLeast"/>
        </w:trPr>
        <w:tc>
          <w:tcPr>
            <w:tcW w:w="660" w:type="dxa"/>
            <w:vAlign w:val="top"/>
          </w:tcPr>
          <w:p w14:paraId="4CABCFFA">
            <w:pPr>
              <w:spacing w:line="242" w:lineRule="auto"/>
              <w:rPr>
                <w:rFonts w:hint="eastAsia" w:ascii="仿宋" w:hAnsi="仿宋" w:eastAsia="仿宋" w:cs="仿宋"/>
                <w:color w:val="000000" w:themeColor="text1"/>
                <w:sz w:val="21"/>
                <w:szCs w:val="21"/>
                <w:highlight w:val="none"/>
                <w14:textFill>
                  <w14:solidFill>
                    <w14:schemeClr w14:val="tx1"/>
                  </w14:solidFill>
                </w14:textFill>
              </w:rPr>
            </w:pPr>
          </w:p>
          <w:p w14:paraId="2A6CFCB7">
            <w:pPr>
              <w:pStyle w:val="225"/>
              <w:spacing w:before="62" w:line="188" w:lineRule="auto"/>
              <w:ind w:left="247"/>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7</w:t>
            </w:r>
          </w:p>
        </w:tc>
        <w:tc>
          <w:tcPr>
            <w:tcW w:w="1757" w:type="dxa"/>
            <w:vAlign w:val="top"/>
          </w:tcPr>
          <w:p w14:paraId="2F492BAC">
            <w:pPr>
              <w:pStyle w:val="225"/>
              <w:spacing w:before="273" w:line="228"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14:textFill>
                  <w14:solidFill>
                    <w14:schemeClr w14:val="tx1"/>
                  </w14:solidFill>
                </w14:textFill>
              </w:rPr>
              <w:t>A020601</w:t>
            </w:r>
            <w:r>
              <w:rPr>
                <w:rFonts w:hint="eastAsia" w:ascii="仿宋" w:hAnsi="仿宋" w:eastAsia="仿宋" w:cs="仿宋"/>
                <w:color w:val="000000" w:themeColor="text1"/>
                <w:spacing w:val="-1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电机</w:t>
            </w:r>
          </w:p>
        </w:tc>
        <w:tc>
          <w:tcPr>
            <w:tcW w:w="1994" w:type="dxa"/>
            <w:vAlign w:val="top"/>
          </w:tcPr>
          <w:p w14:paraId="628DB132">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19FBC8AB">
            <w:pPr>
              <w:rPr>
                <w:rFonts w:hint="eastAsia" w:ascii="仿宋" w:hAnsi="仿宋" w:eastAsia="仿宋" w:cs="仿宋"/>
                <w:color w:val="000000" w:themeColor="text1"/>
                <w:sz w:val="21"/>
                <w:szCs w:val="21"/>
                <w:highlight w:val="none"/>
                <w14:textFill>
                  <w14:solidFill>
                    <w14:schemeClr w14:val="tx1"/>
                  </w14:solidFill>
                </w14:textFill>
              </w:rPr>
            </w:pPr>
          </w:p>
        </w:tc>
        <w:tc>
          <w:tcPr>
            <w:tcW w:w="4020" w:type="dxa"/>
            <w:vAlign w:val="top"/>
          </w:tcPr>
          <w:p w14:paraId="47B4B502">
            <w:pPr>
              <w:pStyle w:val="225"/>
              <w:spacing w:before="117"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《中小型三相异步电动机能效限</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4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18613）</w:t>
            </w:r>
          </w:p>
        </w:tc>
      </w:tr>
      <w:tr w14:paraId="43A95C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0" w:hRule="atLeast"/>
        </w:trPr>
        <w:tc>
          <w:tcPr>
            <w:tcW w:w="660" w:type="dxa"/>
            <w:vAlign w:val="top"/>
          </w:tcPr>
          <w:p w14:paraId="45AF68D8">
            <w:pPr>
              <w:pStyle w:val="225"/>
              <w:spacing w:before="283" w:line="189" w:lineRule="auto"/>
              <w:ind w:left="24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8</w:t>
            </w:r>
          </w:p>
        </w:tc>
        <w:tc>
          <w:tcPr>
            <w:tcW w:w="1757" w:type="dxa"/>
            <w:vAlign w:val="top"/>
          </w:tcPr>
          <w:p w14:paraId="7BF090A0">
            <w:pPr>
              <w:pStyle w:val="225"/>
              <w:spacing w:before="96" w:line="285" w:lineRule="auto"/>
              <w:ind w:left="15" w:right="8" w:hanging="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A020602</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变压</w:t>
            </w:r>
            <w:r>
              <w:rPr>
                <w:rFonts w:hint="eastAsia" w:ascii="仿宋" w:hAnsi="仿宋" w:eastAsia="仿宋" w:cs="仿宋"/>
                <w:color w:val="000000" w:themeColor="text1"/>
                <w:spacing w:val="1"/>
                <w:sz w:val="21"/>
                <w:szCs w:val="21"/>
                <w:highlight w:val="none"/>
                <w14:textFill>
                  <w14:solidFill>
                    <w14:schemeClr w14:val="tx1"/>
                  </w14:solidFill>
                </w14:textFill>
              </w:rPr>
              <w:t>器</w:t>
            </w:r>
          </w:p>
        </w:tc>
        <w:tc>
          <w:tcPr>
            <w:tcW w:w="1994" w:type="dxa"/>
            <w:vAlign w:val="top"/>
          </w:tcPr>
          <w:p w14:paraId="3150171A">
            <w:pPr>
              <w:pStyle w:val="225"/>
              <w:spacing w:before="252" w:line="230" w:lineRule="auto"/>
              <w:ind w:left="1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配电变压器</w:t>
            </w:r>
          </w:p>
        </w:tc>
        <w:tc>
          <w:tcPr>
            <w:tcW w:w="2119" w:type="dxa"/>
            <w:vAlign w:val="top"/>
          </w:tcPr>
          <w:p w14:paraId="51D622F4">
            <w:pPr>
              <w:rPr>
                <w:rFonts w:hint="eastAsia" w:ascii="仿宋" w:hAnsi="仿宋" w:eastAsia="仿宋" w:cs="仿宋"/>
                <w:color w:val="000000" w:themeColor="text1"/>
                <w:sz w:val="21"/>
                <w:szCs w:val="21"/>
                <w:highlight w:val="none"/>
                <w14:textFill>
                  <w14:solidFill>
                    <w14:schemeClr w14:val="tx1"/>
                  </w14:solidFill>
                </w14:textFill>
              </w:rPr>
            </w:pPr>
          </w:p>
        </w:tc>
        <w:tc>
          <w:tcPr>
            <w:tcW w:w="4020" w:type="dxa"/>
            <w:vAlign w:val="top"/>
          </w:tcPr>
          <w:p w14:paraId="4B044327">
            <w:pPr>
              <w:pStyle w:val="225"/>
              <w:spacing w:before="96" w:line="285" w:lineRule="auto"/>
              <w:ind w:left="25" w:right="11" w:hanging="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《三相配电变压器能效限定值及</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20052）</w:t>
            </w:r>
          </w:p>
        </w:tc>
      </w:tr>
      <w:tr w14:paraId="26A84B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660" w:type="dxa"/>
            <w:vAlign w:val="top"/>
          </w:tcPr>
          <w:p w14:paraId="298BC5E0">
            <w:pPr>
              <w:spacing w:line="316" w:lineRule="auto"/>
              <w:rPr>
                <w:rFonts w:hint="eastAsia" w:ascii="仿宋" w:hAnsi="仿宋" w:eastAsia="仿宋" w:cs="仿宋"/>
                <w:color w:val="000000" w:themeColor="text1"/>
                <w:sz w:val="21"/>
                <w:szCs w:val="21"/>
                <w:highlight w:val="none"/>
                <w14:textFill>
                  <w14:solidFill>
                    <w14:schemeClr w14:val="tx1"/>
                  </w14:solidFill>
                </w14:textFill>
              </w:rPr>
            </w:pPr>
          </w:p>
          <w:p w14:paraId="1382EB5A">
            <w:pPr>
              <w:pStyle w:val="225"/>
              <w:spacing w:before="61" w:line="189" w:lineRule="auto"/>
              <w:ind w:left="24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9</w:t>
            </w:r>
          </w:p>
        </w:tc>
        <w:tc>
          <w:tcPr>
            <w:tcW w:w="1757" w:type="dxa"/>
            <w:vAlign w:val="top"/>
          </w:tcPr>
          <w:p w14:paraId="0EBDA31D">
            <w:pPr>
              <w:pStyle w:val="225"/>
              <w:spacing w:before="192" w:line="290" w:lineRule="auto"/>
              <w:ind w:left="16" w:right="8" w:firstLine="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4"/>
                <w:sz w:val="21"/>
                <w:szCs w:val="21"/>
                <w:highlight w:val="none"/>
                <w14:textFill>
                  <w14:solidFill>
                    <w14:schemeClr w14:val="tx1"/>
                  </w14:solidFill>
                </w14:textFill>
              </w:rPr>
              <w:t>A020609</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镇流器</w:t>
            </w:r>
          </w:p>
        </w:tc>
        <w:tc>
          <w:tcPr>
            <w:tcW w:w="1994" w:type="dxa"/>
            <w:vAlign w:val="top"/>
          </w:tcPr>
          <w:p w14:paraId="6DB248D3">
            <w:pPr>
              <w:spacing w:line="284" w:lineRule="auto"/>
              <w:rPr>
                <w:rFonts w:hint="eastAsia" w:ascii="仿宋" w:hAnsi="仿宋" w:eastAsia="仿宋" w:cs="仿宋"/>
                <w:color w:val="000000" w:themeColor="text1"/>
                <w:sz w:val="21"/>
                <w:szCs w:val="21"/>
                <w:highlight w:val="none"/>
                <w14:textFill>
                  <w14:solidFill>
                    <w14:schemeClr w14:val="tx1"/>
                  </w14:solidFill>
                </w14:textFill>
              </w:rPr>
            </w:pPr>
          </w:p>
          <w:p w14:paraId="280450A4">
            <w:pPr>
              <w:pStyle w:val="225"/>
              <w:spacing w:before="62" w:line="229" w:lineRule="auto"/>
              <w:ind w:left="1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管型荧光灯镇流器</w:t>
            </w:r>
          </w:p>
        </w:tc>
        <w:tc>
          <w:tcPr>
            <w:tcW w:w="2119" w:type="dxa"/>
            <w:vAlign w:val="top"/>
          </w:tcPr>
          <w:p w14:paraId="5ECDF8B7">
            <w:pPr>
              <w:rPr>
                <w:rFonts w:hint="eastAsia" w:ascii="仿宋" w:hAnsi="仿宋" w:eastAsia="仿宋" w:cs="仿宋"/>
                <w:color w:val="000000" w:themeColor="text1"/>
                <w:sz w:val="21"/>
                <w:szCs w:val="21"/>
                <w:highlight w:val="none"/>
                <w14:textFill>
                  <w14:solidFill>
                    <w14:schemeClr w14:val="tx1"/>
                  </w14:solidFill>
                </w14:textFill>
              </w:rPr>
            </w:pPr>
          </w:p>
        </w:tc>
        <w:tc>
          <w:tcPr>
            <w:tcW w:w="4020" w:type="dxa"/>
            <w:vAlign w:val="top"/>
          </w:tcPr>
          <w:p w14:paraId="4A5EC614">
            <w:pPr>
              <w:pStyle w:val="225"/>
              <w:spacing w:before="192" w:line="288" w:lineRule="auto"/>
              <w:ind w:left="17" w:right="11" w:firstLine="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《管形荧光灯镇流器能效限定值</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3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17896）</w:t>
            </w:r>
          </w:p>
        </w:tc>
      </w:tr>
      <w:tr w14:paraId="56AE5B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660" w:type="dxa"/>
            <w:vMerge w:val="restart"/>
            <w:vAlign w:val="top"/>
          </w:tcPr>
          <w:p w14:paraId="02537ED8">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3136BCC9">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6E56A2CF">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7A7A84F5">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7EA852E8">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5C37F4CF">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477961E9">
            <w:pPr>
              <w:spacing w:line="262" w:lineRule="auto"/>
              <w:rPr>
                <w:rFonts w:hint="eastAsia" w:ascii="仿宋" w:hAnsi="仿宋" w:eastAsia="仿宋" w:cs="仿宋"/>
                <w:color w:val="000000" w:themeColor="text1"/>
                <w:sz w:val="21"/>
                <w:szCs w:val="21"/>
                <w:highlight w:val="none"/>
                <w14:textFill>
                  <w14:solidFill>
                    <w14:schemeClr w14:val="tx1"/>
                  </w14:solidFill>
                </w14:textFill>
              </w:rPr>
            </w:pPr>
          </w:p>
          <w:p w14:paraId="0972FED2">
            <w:pPr>
              <w:spacing w:line="262" w:lineRule="auto"/>
              <w:rPr>
                <w:rFonts w:hint="eastAsia" w:ascii="仿宋" w:hAnsi="仿宋" w:eastAsia="仿宋" w:cs="仿宋"/>
                <w:color w:val="000000" w:themeColor="text1"/>
                <w:sz w:val="21"/>
                <w:szCs w:val="21"/>
                <w:highlight w:val="none"/>
                <w14:textFill>
                  <w14:solidFill>
                    <w14:schemeClr w14:val="tx1"/>
                  </w14:solidFill>
                </w14:textFill>
              </w:rPr>
            </w:pPr>
          </w:p>
          <w:p w14:paraId="2D1CCEAD">
            <w:pPr>
              <w:spacing w:line="262" w:lineRule="auto"/>
              <w:rPr>
                <w:rFonts w:hint="eastAsia" w:ascii="仿宋" w:hAnsi="仿宋" w:eastAsia="仿宋" w:cs="仿宋"/>
                <w:color w:val="000000" w:themeColor="text1"/>
                <w:sz w:val="21"/>
                <w:szCs w:val="21"/>
                <w:highlight w:val="none"/>
                <w14:textFill>
                  <w14:solidFill>
                    <w14:schemeClr w14:val="tx1"/>
                  </w14:solidFill>
                </w14:textFill>
              </w:rPr>
            </w:pPr>
          </w:p>
          <w:p w14:paraId="73A18DB2">
            <w:pPr>
              <w:spacing w:line="262" w:lineRule="auto"/>
              <w:rPr>
                <w:rFonts w:hint="eastAsia" w:ascii="仿宋" w:hAnsi="仿宋" w:eastAsia="仿宋" w:cs="仿宋"/>
                <w:color w:val="000000" w:themeColor="text1"/>
                <w:sz w:val="21"/>
                <w:szCs w:val="21"/>
                <w:highlight w:val="none"/>
                <w14:textFill>
                  <w14:solidFill>
                    <w14:schemeClr w14:val="tx1"/>
                  </w14:solidFill>
                </w14:textFill>
              </w:rPr>
            </w:pPr>
          </w:p>
          <w:p w14:paraId="18A8DD3B">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10</w:t>
            </w:r>
          </w:p>
        </w:tc>
        <w:tc>
          <w:tcPr>
            <w:tcW w:w="1757" w:type="dxa"/>
            <w:vMerge w:val="restart"/>
            <w:vAlign w:val="top"/>
          </w:tcPr>
          <w:p w14:paraId="7677CC2D">
            <w:pPr>
              <w:spacing w:line="242" w:lineRule="auto"/>
              <w:rPr>
                <w:rFonts w:hint="eastAsia" w:ascii="仿宋" w:hAnsi="仿宋" w:eastAsia="仿宋" w:cs="仿宋"/>
                <w:color w:val="000000" w:themeColor="text1"/>
                <w:sz w:val="21"/>
                <w:szCs w:val="21"/>
                <w:highlight w:val="none"/>
                <w14:textFill>
                  <w14:solidFill>
                    <w14:schemeClr w14:val="tx1"/>
                  </w14:solidFill>
                </w14:textFill>
              </w:rPr>
            </w:pPr>
          </w:p>
          <w:p w14:paraId="6228FAE3">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45920A83">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24391ABB">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6E28058B">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6410428D">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1DD0A9EC">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11763CB9">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2FB4F69F">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49CAA9EB">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5782A612">
            <w:pPr>
              <w:pStyle w:val="225"/>
              <w:spacing w:before="62" w:line="289" w:lineRule="auto"/>
              <w:ind w:left="16" w:right="8" w:hanging="7"/>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A020618</w:t>
            </w:r>
            <w:r>
              <w:rPr>
                <w:rFonts w:hint="eastAsia" w:ascii="仿宋" w:hAnsi="仿宋" w:eastAsia="仿宋" w:cs="仿宋"/>
                <w:color w:val="000000" w:themeColor="text1"/>
                <w:spacing w:val="-3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生活</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用电器</w:t>
            </w:r>
          </w:p>
        </w:tc>
        <w:tc>
          <w:tcPr>
            <w:tcW w:w="1994" w:type="dxa"/>
            <w:vAlign w:val="top"/>
          </w:tcPr>
          <w:p w14:paraId="0C6A1544">
            <w:pPr>
              <w:pStyle w:val="225"/>
              <w:spacing w:before="276" w:line="230"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14:textFill>
                  <w14:solidFill>
                    <w14:schemeClr w14:val="tx1"/>
                  </w14:solidFill>
                </w14:textFill>
              </w:rPr>
              <w:t>A0206180101</w:t>
            </w:r>
            <w:r>
              <w:rPr>
                <w:rFonts w:hint="eastAsia" w:ascii="仿宋" w:hAnsi="仿宋" w:eastAsia="仿宋" w:cs="仿宋"/>
                <w:color w:val="000000" w:themeColor="text1"/>
                <w:spacing w:val="-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电冰箱</w:t>
            </w:r>
          </w:p>
        </w:tc>
        <w:tc>
          <w:tcPr>
            <w:tcW w:w="2119" w:type="dxa"/>
            <w:vAlign w:val="top"/>
          </w:tcPr>
          <w:p w14:paraId="0DEA3BFD">
            <w:pPr>
              <w:rPr>
                <w:rFonts w:hint="eastAsia" w:ascii="仿宋" w:hAnsi="仿宋" w:eastAsia="仿宋" w:cs="仿宋"/>
                <w:color w:val="000000" w:themeColor="text1"/>
                <w:sz w:val="21"/>
                <w:szCs w:val="21"/>
                <w:highlight w:val="none"/>
                <w14:textFill>
                  <w14:solidFill>
                    <w14:schemeClr w14:val="tx1"/>
                  </w14:solidFill>
                </w14:textFill>
              </w:rPr>
            </w:pPr>
          </w:p>
        </w:tc>
        <w:tc>
          <w:tcPr>
            <w:tcW w:w="4020" w:type="dxa"/>
            <w:vAlign w:val="top"/>
          </w:tcPr>
          <w:p w14:paraId="45B6AACE">
            <w:pPr>
              <w:pStyle w:val="225"/>
              <w:spacing w:before="121"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《家用电冰箱耗电量限定值及能</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20"/>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12021.2）</w:t>
            </w:r>
          </w:p>
        </w:tc>
      </w:tr>
      <w:tr w14:paraId="30E804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8" w:hRule="atLeast"/>
        </w:trPr>
        <w:tc>
          <w:tcPr>
            <w:tcW w:w="660" w:type="dxa"/>
            <w:vMerge w:val="continue"/>
            <w:vAlign w:val="top"/>
          </w:tcPr>
          <w:p w14:paraId="357717DC">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23AA7458">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restart"/>
            <w:tcBorders>
              <w:bottom w:val="nil"/>
            </w:tcBorders>
            <w:vAlign w:val="top"/>
          </w:tcPr>
          <w:p w14:paraId="6259FC23">
            <w:pPr>
              <w:spacing w:line="247" w:lineRule="auto"/>
              <w:rPr>
                <w:rFonts w:hint="eastAsia" w:ascii="仿宋" w:hAnsi="仿宋" w:eastAsia="仿宋" w:cs="仿宋"/>
                <w:color w:val="000000" w:themeColor="text1"/>
                <w:sz w:val="21"/>
                <w:szCs w:val="21"/>
                <w:highlight w:val="none"/>
                <w14:textFill>
                  <w14:solidFill>
                    <w14:schemeClr w14:val="tx1"/>
                  </w14:solidFill>
                </w14:textFill>
              </w:rPr>
            </w:pPr>
          </w:p>
          <w:p w14:paraId="2D553BAC">
            <w:pPr>
              <w:spacing w:line="247" w:lineRule="auto"/>
              <w:rPr>
                <w:rFonts w:hint="eastAsia" w:ascii="仿宋" w:hAnsi="仿宋" w:eastAsia="仿宋" w:cs="仿宋"/>
                <w:color w:val="000000" w:themeColor="text1"/>
                <w:sz w:val="21"/>
                <w:szCs w:val="21"/>
                <w:highlight w:val="none"/>
                <w14:textFill>
                  <w14:solidFill>
                    <w14:schemeClr w14:val="tx1"/>
                  </w14:solidFill>
                </w14:textFill>
              </w:rPr>
            </w:pPr>
          </w:p>
          <w:p w14:paraId="737AD067">
            <w:pPr>
              <w:spacing w:line="248" w:lineRule="auto"/>
              <w:rPr>
                <w:rFonts w:hint="eastAsia" w:ascii="仿宋" w:hAnsi="仿宋" w:eastAsia="仿宋" w:cs="仿宋"/>
                <w:color w:val="000000" w:themeColor="text1"/>
                <w:sz w:val="21"/>
                <w:szCs w:val="21"/>
                <w:highlight w:val="none"/>
                <w14:textFill>
                  <w14:solidFill>
                    <w14:schemeClr w14:val="tx1"/>
                  </w14:solidFill>
                </w14:textFill>
              </w:rPr>
            </w:pPr>
          </w:p>
          <w:p w14:paraId="0F938221">
            <w:pPr>
              <w:spacing w:line="248" w:lineRule="auto"/>
              <w:rPr>
                <w:rFonts w:hint="eastAsia" w:ascii="仿宋" w:hAnsi="仿宋" w:eastAsia="仿宋" w:cs="仿宋"/>
                <w:color w:val="000000" w:themeColor="text1"/>
                <w:sz w:val="21"/>
                <w:szCs w:val="21"/>
                <w:highlight w:val="none"/>
                <w14:textFill>
                  <w14:solidFill>
                    <w14:schemeClr w14:val="tx1"/>
                  </w14:solidFill>
                </w14:textFill>
              </w:rPr>
            </w:pPr>
          </w:p>
          <w:p w14:paraId="737CE48B">
            <w:pPr>
              <w:spacing w:line="248" w:lineRule="auto"/>
              <w:rPr>
                <w:rFonts w:hint="eastAsia" w:ascii="仿宋" w:hAnsi="仿宋" w:eastAsia="仿宋" w:cs="仿宋"/>
                <w:color w:val="000000" w:themeColor="text1"/>
                <w:sz w:val="21"/>
                <w:szCs w:val="21"/>
                <w:highlight w:val="none"/>
                <w14:textFill>
                  <w14:solidFill>
                    <w14:schemeClr w14:val="tx1"/>
                  </w14:solidFill>
                </w14:textFill>
              </w:rPr>
            </w:pPr>
          </w:p>
          <w:p w14:paraId="13386AFD">
            <w:pPr>
              <w:spacing w:line="248" w:lineRule="auto"/>
              <w:rPr>
                <w:rFonts w:hint="eastAsia" w:ascii="仿宋" w:hAnsi="仿宋" w:eastAsia="仿宋" w:cs="仿宋"/>
                <w:color w:val="000000" w:themeColor="text1"/>
                <w:sz w:val="21"/>
                <w:szCs w:val="21"/>
                <w:highlight w:val="none"/>
                <w14:textFill>
                  <w14:solidFill>
                    <w14:schemeClr w14:val="tx1"/>
                  </w14:solidFill>
                </w14:textFill>
              </w:rPr>
            </w:pPr>
          </w:p>
          <w:p w14:paraId="09CBCFB8">
            <w:pPr>
              <w:spacing w:line="248" w:lineRule="auto"/>
              <w:rPr>
                <w:rFonts w:hint="eastAsia" w:ascii="仿宋" w:hAnsi="仿宋" w:eastAsia="仿宋" w:cs="仿宋"/>
                <w:color w:val="000000" w:themeColor="text1"/>
                <w:sz w:val="21"/>
                <w:szCs w:val="21"/>
                <w:highlight w:val="none"/>
                <w14:textFill>
                  <w14:solidFill>
                    <w14:schemeClr w14:val="tx1"/>
                  </w14:solidFill>
                </w14:textFill>
              </w:rPr>
            </w:pPr>
          </w:p>
          <w:p w14:paraId="54236892">
            <w:pPr>
              <w:pStyle w:val="225"/>
              <w:spacing w:before="62" w:line="288" w:lineRule="auto"/>
              <w:ind w:left="14" w:right="10"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A0206180203 空调</w:t>
            </w:r>
            <w:r>
              <w:rPr>
                <w:rFonts w:hint="eastAsia" w:ascii="仿宋" w:hAnsi="仿宋" w:eastAsia="仿宋" w:cs="仿宋"/>
                <w:color w:val="000000" w:themeColor="text1"/>
                <w:spacing w:val="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2"/>
                <w:sz w:val="21"/>
                <w:szCs w:val="21"/>
                <w:highlight w:val="none"/>
                <w14:textFill>
                  <w14:solidFill>
                    <w14:schemeClr w14:val="tx1"/>
                  </w14:solidFill>
                </w14:textFill>
              </w:rPr>
              <w:t>机</w:t>
            </w:r>
          </w:p>
        </w:tc>
        <w:tc>
          <w:tcPr>
            <w:tcW w:w="2119" w:type="dxa"/>
            <w:vAlign w:val="top"/>
          </w:tcPr>
          <w:p w14:paraId="4EB58A76">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5A7E7B01">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5ED43EEF">
            <w:pPr>
              <w:spacing w:line="261" w:lineRule="auto"/>
              <w:rPr>
                <w:rFonts w:hint="eastAsia" w:ascii="仿宋" w:hAnsi="仿宋" w:eastAsia="仿宋" w:cs="仿宋"/>
                <w:color w:val="000000" w:themeColor="text1"/>
                <w:sz w:val="21"/>
                <w:szCs w:val="21"/>
                <w:highlight w:val="none"/>
                <w14:textFill>
                  <w14:solidFill>
                    <w14:schemeClr w14:val="tx1"/>
                  </w14:solidFill>
                </w14:textFill>
              </w:rPr>
            </w:pPr>
          </w:p>
          <w:p w14:paraId="3C37E077">
            <w:pPr>
              <w:pStyle w:val="225"/>
              <w:spacing w:before="62" w:line="230" w:lineRule="auto"/>
              <w:ind w:left="17"/>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房间空气调节器</w:t>
            </w:r>
          </w:p>
        </w:tc>
        <w:tc>
          <w:tcPr>
            <w:tcW w:w="4020" w:type="dxa"/>
            <w:vAlign w:val="top"/>
          </w:tcPr>
          <w:p w14:paraId="298D4972">
            <w:pPr>
              <w:pStyle w:val="225"/>
              <w:spacing w:before="68" w:line="293" w:lineRule="auto"/>
              <w:ind w:left="17" w:firstLine="5"/>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4"/>
                <w:sz w:val="21"/>
                <w:szCs w:val="21"/>
                <w:highlight w:val="none"/>
                <w14:textFill>
                  <w14:solidFill>
                    <w14:schemeClr w14:val="tx1"/>
                  </w14:solidFill>
                </w14:textFill>
              </w:rPr>
              <w:t>《转速可控型房间空气调节器能</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效</w:t>
            </w:r>
            <w:r>
              <w:rPr>
                <w:rFonts w:hint="eastAsia" w:ascii="仿宋" w:hAnsi="仿宋" w:eastAsia="仿宋" w:cs="仿宋"/>
                <w:color w:val="000000" w:themeColor="text1"/>
                <w:spacing w:val="-1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限</w:t>
            </w:r>
            <w:r>
              <w:rPr>
                <w:rFonts w:hint="eastAsia" w:ascii="仿宋" w:hAnsi="仿宋" w:eastAsia="仿宋" w:cs="仿宋"/>
                <w:color w:val="000000" w:themeColor="text1"/>
                <w:spacing w:val="-3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定</w:t>
            </w:r>
            <w:r>
              <w:rPr>
                <w:rFonts w:hint="eastAsia" w:ascii="仿宋" w:hAnsi="仿宋" w:eastAsia="仿宋" w:cs="仿宋"/>
                <w:color w:val="000000" w:themeColor="text1"/>
                <w:spacing w:val="-38"/>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值</w:t>
            </w:r>
            <w:r>
              <w:rPr>
                <w:rFonts w:hint="eastAsia" w:ascii="仿宋" w:hAnsi="仿宋" w:eastAsia="仿宋" w:cs="仿宋"/>
                <w:color w:val="000000" w:themeColor="text1"/>
                <w:spacing w:val="-3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及</w:t>
            </w:r>
            <w:r>
              <w:rPr>
                <w:rFonts w:hint="eastAsia" w:ascii="仿宋" w:hAnsi="仿宋" w:eastAsia="仿宋" w:cs="仿宋"/>
                <w:color w:val="000000" w:themeColor="text1"/>
                <w:spacing w:val="-3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能</w:t>
            </w:r>
            <w:r>
              <w:rPr>
                <w:rFonts w:hint="eastAsia" w:ascii="仿宋" w:hAnsi="仿宋" w:eastAsia="仿宋" w:cs="仿宋"/>
                <w:color w:val="000000" w:themeColor="text1"/>
                <w:spacing w:val="-3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效</w:t>
            </w:r>
            <w:r>
              <w:rPr>
                <w:rFonts w:hint="eastAsia" w:ascii="仿宋" w:hAnsi="仿宋" w:eastAsia="仿宋" w:cs="仿宋"/>
                <w:color w:val="000000" w:themeColor="text1"/>
                <w:spacing w:val="-36"/>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等</w:t>
            </w:r>
            <w:r>
              <w:rPr>
                <w:rFonts w:hint="eastAsia" w:ascii="仿宋" w:hAnsi="仿宋" w:eastAsia="仿宋" w:cs="仿宋"/>
                <w:color w:val="000000" w:themeColor="text1"/>
                <w:spacing w:val="-36"/>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级</w:t>
            </w:r>
            <w:r>
              <w:rPr>
                <w:rFonts w:hint="eastAsia" w:ascii="仿宋" w:hAnsi="仿宋" w:eastAsia="仿宋" w:cs="仿宋"/>
                <w:color w:val="000000" w:themeColor="text1"/>
                <w:spacing w:val="-2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w:t>
            </w:r>
            <w:r>
              <w:rPr>
                <w:rFonts w:hint="eastAsia" w:ascii="仿宋" w:hAnsi="仿宋" w:eastAsia="仿宋" w:cs="仿宋"/>
                <w:color w:val="000000" w:themeColor="text1"/>
                <w:spacing w:val="-4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9"/>
                <w:sz w:val="21"/>
                <w:szCs w:val="21"/>
                <w:highlight w:val="none"/>
                <w14:textFill>
                  <w14:solidFill>
                    <w14:schemeClr w14:val="tx1"/>
                  </w14:solidFill>
                </w14:textFill>
              </w:rPr>
              <w:t>（ GB</w:t>
            </w:r>
            <w:r>
              <w:rPr>
                <w:rFonts w:hint="eastAsia" w:ascii="仿宋" w:hAnsi="仿宋" w:eastAsia="仿宋" w:cs="仿宋"/>
                <w:color w:val="000000" w:themeColor="text1"/>
                <w:sz w:val="21"/>
                <w:szCs w:val="21"/>
                <w:highlight w:val="none"/>
                <w14:textFill>
                  <w14:solidFill>
                    <w14:schemeClr w14:val="tx1"/>
                  </w14:solidFill>
                </w14:textFill>
              </w:rPr>
              <w:t xml:space="preserve">  21455-2013</w:t>
            </w:r>
            <w:r>
              <w:rPr>
                <w:rFonts w:hint="eastAsia" w:ascii="仿宋" w:hAnsi="仿宋" w:eastAsia="仿宋" w:cs="仿宋"/>
                <w:color w:val="000000" w:themeColor="text1"/>
                <w:spacing w:val="12"/>
                <w:sz w:val="2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t>待 2019</w:t>
            </w:r>
            <w:r>
              <w:rPr>
                <w:rFonts w:hint="eastAsia" w:ascii="仿宋" w:hAnsi="仿宋" w:eastAsia="仿宋" w:cs="仿宋"/>
                <w:color w:val="000000" w:themeColor="text1"/>
                <w:spacing w:val="-15"/>
                <w:sz w:val="21"/>
                <w:szCs w:val="21"/>
                <w:highlight w:val="non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年修订发布后，按《房间空气调节器能效限</w:t>
            </w:r>
            <w:r>
              <w:rPr>
                <w:rFonts w:hint="eastAsia" w:ascii="仿宋" w:hAnsi="仿宋" w:eastAsia="仿宋" w:cs="仿宋"/>
                <w:color w:val="000000" w:themeColor="text1"/>
                <w:spacing w:val="-5"/>
                <w:sz w:val="21"/>
                <w:szCs w:val="21"/>
                <w:highlight w:val="none"/>
                <w14:textFill>
                  <w14:solidFill>
                    <w14:schemeClr w14:val="tx1"/>
                  </w14:solidFill>
                </w14:textFill>
              </w:rPr>
              <w:t>定值及能效等级》（GB21455-2019）</w:t>
            </w:r>
            <w:r>
              <w:rPr>
                <w:rFonts w:hint="eastAsia" w:ascii="仿宋" w:hAnsi="仿宋" w:eastAsia="仿宋" w:cs="仿宋"/>
                <w:color w:val="000000" w:themeColor="text1"/>
                <w:spacing w:val="15"/>
                <w:sz w:val="21"/>
                <w:szCs w:val="21"/>
                <w:highlight w:val="none"/>
                <w14:textFill>
                  <w14:solidFill>
                    <w14:schemeClr w14:val="tx1"/>
                  </w14:solidFill>
                </w14:textFill>
              </w:rPr>
              <w:t xml:space="preserve"> </w:t>
            </w:r>
            <w:r>
              <w:rPr>
                <w:rFonts w:hint="eastAsia" w:ascii="仿宋" w:hAnsi="仿宋" w:eastAsia="仿宋" w:cs="仿宋"/>
                <w:color w:val="000000" w:themeColor="text1"/>
                <w:sz w:val="21"/>
                <w:szCs w:val="21"/>
                <w:highlight w:val="none"/>
                <w14:textFill>
                  <w14:solidFill>
                    <w14:schemeClr w14:val="tx1"/>
                  </w14:solidFill>
                </w14:textFill>
              </w:rPr>
              <w:t>实施。</w:t>
            </w:r>
          </w:p>
        </w:tc>
      </w:tr>
      <w:tr w14:paraId="07BA5A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660" w:type="dxa"/>
            <w:vMerge w:val="continue"/>
            <w:vAlign w:val="top"/>
          </w:tcPr>
          <w:p w14:paraId="6C798A46">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21CEE34B">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continue"/>
            <w:tcBorders>
              <w:top w:val="nil"/>
              <w:bottom w:val="nil"/>
            </w:tcBorders>
            <w:vAlign w:val="top"/>
          </w:tcPr>
          <w:p w14:paraId="4B7BD489">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2BD08C5D">
            <w:pPr>
              <w:pStyle w:val="225"/>
              <w:spacing w:before="71" w:line="282" w:lineRule="auto"/>
              <w:ind w:left="15" w:right="11" w:firstLine="1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5"/>
                <w:sz w:val="21"/>
                <w:szCs w:val="21"/>
                <w:highlight w:val="none"/>
                <w14:textFill>
                  <w14:solidFill>
                    <w14:schemeClr w14:val="tx1"/>
                  </w14:solidFill>
                </w14:textFill>
              </w:rPr>
              <w:t>多联式空调（热泵）</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机 组 （</w:t>
            </w:r>
            <w:r>
              <w:rPr>
                <w:rFonts w:hint="eastAsia" w:ascii="仿宋" w:hAnsi="仿宋" w:eastAsia="仿宋" w:cs="仿宋"/>
                <w:color w:val="000000" w:themeColor="text1"/>
                <w:spacing w:val="28"/>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制 冷 量 ≤</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14000W）</w:t>
            </w:r>
          </w:p>
        </w:tc>
        <w:tc>
          <w:tcPr>
            <w:tcW w:w="4020" w:type="dxa"/>
            <w:vAlign w:val="top"/>
          </w:tcPr>
          <w:p w14:paraId="4BCE71F7">
            <w:pPr>
              <w:pStyle w:val="225"/>
              <w:spacing w:before="227" w:line="288" w:lineRule="auto"/>
              <w:ind w:left="2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《多联式空调（热泵）机组能效限</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定值及能源效率等级》（GB</w:t>
            </w:r>
            <w:r>
              <w:rPr>
                <w:rFonts w:hint="eastAsia" w:ascii="仿宋" w:hAnsi="仿宋" w:eastAsia="仿宋" w:cs="仿宋"/>
                <w:color w:val="000000" w:themeColor="text1"/>
                <w:spacing w:val="-2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21454）</w:t>
            </w:r>
          </w:p>
        </w:tc>
      </w:tr>
      <w:tr w14:paraId="2C22AC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3" w:hRule="atLeast"/>
        </w:trPr>
        <w:tc>
          <w:tcPr>
            <w:tcW w:w="660" w:type="dxa"/>
            <w:vMerge w:val="continue"/>
            <w:vAlign w:val="top"/>
          </w:tcPr>
          <w:p w14:paraId="26BA7F8E">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5EC0774A">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continue"/>
            <w:tcBorders>
              <w:top w:val="nil"/>
            </w:tcBorders>
            <w:vAlign w:val="top"/>
          </w:tcPr>
          <w:p w14:paraId="3AB43718">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1538097A">
            <w:pPr>
              <w:pStyle w:val="225"/>
              <w:spacing w:before="62" w:line="289" w:lineRule="auto"/>
              <w:ind w:left="51" w:right="11" w:hanging="3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4"/>
                <w:sz w:val="21"/>
                <w:szCs w:val="21"/>
                <w:highlight w:val="none"/>
                <w14:textFill>
                  <w14:solidFill>
                    <w14:schemeClr w14:val="tx1"/>
                  </w14:solidFill>
                </w14:textFill>
              </w:rPr>
              <w:t>单元式空气调节机</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(制冷量≤14000W)</w:t>
            </w:r>
          </w:p>
        </w:tc>
        <w:tc>
          <w:tcPr>
            <w:tcW w:w="4020" w:type="dxa"/>
            <w:vAlign w:val="top"/>
          </w:tcPr>
          <w:p w14:paraId="3AAAAC8F">
            <w:pPr>
              <w:pStyle w:val="225"/>
              <w:spacing w:before="72" w:line="287" w:lineRule="auto"/>
              <w:ind w:left="17" w:right="11" w:firstLine="6"/>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《单元式空气调节机能效限定值</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及能源效率等级》（GB</w:t>
            </w:r>
            <w:r>
              <w:rPr>
                <w:rFonts w:hint="eastAsia" w:ascii="仿宋" w:hAnsi="仿宋" w:eastAsia="仿宋" w:cs="仿宋"/>
                <w:color w:val="000000" w:themeColor="text1"/>
                <w:spacing w:val="-1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19576）《风</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9"/>
                <w:sz w:val="21"/>
                <w:szCs w:val="21"/>
                <w:highlight w:val="none"/>
                <w14:textFill>
                  <w14:solidFill>
                    <w14:schemeClr w14:val="tx1"/>
                  </w14:solidFill>
                </w14:textFill>
              </w:rPr>
              <w:t>管送风式空调机组能效限定值及</w:t>
            </w:r>
            <w:r>
              <w:rPr>
                <w:rFonts w:hint="eastAsia" w:ascii="仿宋" w:hAnsi="仿宋" w:eastAsia="仿宋" w:cs="仿宋"/>
                <w:color w:val="000000" w:themeColor="text1"/>
                <w:spacing w:val="7"/>
                <w:sz w:val="21"/>
                <w:szCs w:val="21"/>
                <w:highlight w:val="none"/>
                <w14:textFill>
                  <w14:solidFill>
                    <w14:schemeClr w14:val="tx1"/>
                  </w14:solidFill>
                </w14:textFill>
              </w:rPr>
              <w:t>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37479）</w:t>
            </w:r>
          </w:p>
        </w:tc>
      </w:tr>
      <w:tr w14:paraId="6B74A1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660" w:type="dxa"/>
            <w:vMerge w:val="continue"/>
            <w:vAlign w:val="top"/>
          </w:tcPr>
          <w:p w14:paraId="46C49443">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5E28FFB1">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Align w:val="top"/>
          </w:tcPr>
          <w:p w14:paraId="41ECCA66">
            <w:pPr>
              <w:pStyle w:val="225"/>
              <w:spacing w:before="230" w:line="228" w:lineRule="auto"/>
              <w:ind w:left="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A0206180301</w:t>
            </w:r>
            <w:r>
              <w:rPr>
                <w:rFonts w:hint="eastAsia" w:ascii="仿宋" w:hAnsi="仿宋" w:eastAsia="仿宋" w:cs="仿宋"/>
                <w:color w:val="000000" w:themeColor="text1"/>
                <w:spacing w:val="-3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洗衣机</w:t>
            </w:r>
          </w:p>
        </w:tc>
        <w:tc>
          <w:tcPr>
            <w:tcW w:w="2119" w:type="dxa"/>
            <w:vAlign w:val="top"/>
          </w:tcPr>
          <w:p w14:paraId="0B6597C6">
            <w:pPr>
              <w:rPr>
                <w:rFonts w:hint="eastAsia" w:ascii="仿宋" w:hAnsi="仿宋" w:eastAsia="仿宋" w:cs="仿宋"/>
                <w:color w:val="000000" w:themeColor="text1"/>
                <w:sz w:val="21"/>
                <w:szCs w:val="21"/>
                <w:highlight w:val="none"/>
                <w14:textFill>
                  <w14:solidFill>
                    <w14:schemeClr w14:val="tx1"/>
                  </w14:solidFill>
                </w14:textFill>
              </w:rPr>
            </w:pPr>
          </w:p>
        </w:tc>
        <w:tc>
          <w:tcPr>
            <w:tcW w:w="4020" w:type="dxa"/>
            <w:vAlign w:val="top"/>
          </w:tcPr>
          <w:p w14:paraId="705AA4B8">
            <w:pPr>
              <w:pStyle w:val="225"/>
              <w:spacing w:before="74" w:line="276" w:lineRule="auto"/>
              <w:ind w:left="19" w:right="11"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《电动洗衣机能效水效限定值及</w:t>
            </w:r>
            <w:r>
              <w:rPr>
                <w:rFonts w:hint="eastAsia" w:ascii="仿宋" w:hAnsi="仿宋" w:eastAsia="仿宋" w:cs="仿宋"/>
                <w:color w:val="000000" w:themeColor="text1"/>
                <w:spacing w:val="4"/>
                <w:sz w:val="21"/>
                <w:szCs w:val="21"/>
                <w:highlight w:val="none"/>
                <w14:textFill>
                  <w14:solidFill>
                    <w14:schemeClr w14:val="tx1"/>
                  </w14:solidFill>
                </w14:textFill>
              </w:rPr>
              <w:t>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3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12021.4）</w:t>
            </w:r>
          </w:p>
        </w:tc>
      </w:tr>
      <w:tr w14:paraId="6773E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trPr>
        <w:tc>
          <w:tcPr>
            <w:tcW w:w="660" w:type="dxa"/>
            <w:vMerge w:val="continue"/>
            <w:vAlign w:val="top"/>
          </w:tcPr>
          <w:p w14:paraId="0C48759E">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6772EA3F">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restart"/>
            <w:vAlign w:val="top"/>
          </w:tcPr>
          <w:p w14:paraId="229F037E">
            <w:pPr>
              <w:spacing w:line="244" w:lineRule="auto"/>
              <w:rPr>
                <w:rFonts w:hint="eastAsia" w:ascii="仿宋" w:hAnsi="仿宋" w:eastAsia="仿宋" w:cs="仿宋"/>
                <w:color w:val="000000" w:themeColor="text1"/>
                <w:sz w:val="21"/>
                <w:szCs w:val="21"/>
                <w:highlight w:val="none"/>
                <w14:textFill>
                  <w14:solidFill>
                    <w14:schemeClr w14:val="tx1"/>
                  </w14:solidFill>
                </w14:textFill>
              </w:rPr>
            </w:pPr>
          </w:p>
          <w:p w14:paraId="3DD9E3BB">
            <w:pPr>
              <w:spacing w:line="244" w:lineRule="auto"/>
              <w:rPr>
                <w:rFonts w:hint="eastAsia" w:ascii="仿宋" w:hAnsi="仿宋" w:eastAsia="仿宋" w:cs="仿宋"/>
                <w:color w:val="000000" w:themeColor="text1"/>
                <w:sz w:val="21"/>
                <w:szCs w:val="21"/>
                <w:highlight w:val="none"/>
                <w14:textFill>
                  <w14:solidFill>
                    <w14:schemeClr w14:val="tx1"/>
                  </w14:solidFill>
                </w14:textFill>
              </w:rPr>
            </w:pPr>
          </w:p>
          <w:p w14:paraId="19E20BFE">
            <w:pPr>
              <w:spacing w:line="244" w:lineRule="auto"/>
              <w:rPr>
                <w:rFonts w:hint="eastAsia" w:ascii="仿宋" w:hAnsi="仿宋" w:eastAsia="仿宋" w:cs="仿宋"/>
                <w:color w:val="000000" w:themeColor="text1"/>
                <w:sz w:val="21"/>
                <w:szCs w:val="21"/>
                <w:highlight w:val="none"/>
                <w14:textFill>
                  <w14:solidFill>
                    <w14:schemeClr w14:val="tx1"/>
                  </w14:solidFill>
                </w14:textFill>
              </w:rPr>
            </w:pPr>
          </w:p>
          <w:p w14:paraId="2CD1DE0F">
            <w:pPr>
              <w:spacing w:line="244" w:lineRule="auto"/>
              <w:rPr>
                <w:rFonts w:hint="eastAsia" w:ascii="仿宋" w:hAnsi="仿宋" w:eastAsia="仿宋" w:cs="仿宋"/>
                <w:color w:val="000000" w:themeColor="text1"/>
                <w:sz w:val="21"/>
                <w:szCs w:val="21"/>
                <w:highlight w:val="none"/>
                <w14:textFill>
                  <w14:solidFill>
                    <w14:schemeClr w14:val="tx1"/>
                  </w14:solidFill>
                </w14:textFill>
              </w:rPr>
            </w:pPr>
          </w:p>
          <w:p w14:paraId="6BF56197">
            <w:pPr>
              <w:spacing w:line="245" w:lineRule="auto"/>
              <w:rPr>
                <w:rFonts w:hint="eastAsia" w:ascii="仿宋" w:hAnsi="仿宋" w:eastAsia="仿宋" w:cs="仿宋"/>
                <w:color w:val="000000" w:themeColor="text1"/>
                <w:sz w:val="21"/>
                <w:szCs w:val="21"/>
                <w:highlight w:val="none"/>
                <w14:textFill>
                  <w14:solidFill>
                    <w14:schemeClr w14:val="tx1"/>
                  </w14:solidFill>
                </w14:textFill>
              </w:rPr>
            </w:pPr>
          </w:p>
          <w:p w14:paraId="514A1497">
            <w:pPr>
              <w:spacing w:line="245" w:lineRule="auto"/>
              <w:rPr>
                <w:rFonts w:hint="eastAsia" w:ascii="仿宋" w:hAnsi="仿宋" w:eastAsia="仿宋" w:cs="仿宋"/>
                <w:color w:val="000000" w:themeColor="text1"/>
                <w:sz w:val="21"/>
                <w:szCs w:val="21"/>
                <w:highlight w:val="none"/>
                <w14:textFill>
                  <w14:solidFill>
                    <w14:schemeClr w14:val="tx1"/>
                  </w14:solidFill>
                </w14:textFill>
              </w:rPr>
            </w:pPr>
          </w:p>
          <w:p w14:paraId="137EEA19">
            <w:pPr>
              <w:pStyle w:val="225"/>
              <w:spacing w:before="62" w:line="229" w:lineRule="auto"/>
              <w:ind w:left="9" w:leftChars="0"/>
              <w:rPr>
                <w:rFonts w:hint="eastAsia" w:ascii="仿宋" w:hAnsi="仿宋" w:eastAsia="仿宋" w:cs="仿宋"/>
                <w:color w:val="000000" w:themeColor="text1"/>
                <w:spacing w:val="5"/>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A02061808</w:t>
            </w:r>
            <w:r>
              <w:rPr>
                <w:rFonts w:hint="eastAsia" w:ascii="仿宋" w:hAnsi="仿宋" w:eastAsia="仿宋" w:cs="仿宋"/>
                <w:color w:val="000000" w:themeColor="text1"/>
                <w:spacing w:val="-3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热水器</w:t>
            </w:r>
          </w:p>
        </w:tc>
        <w:tc>
          <w:tcPr>
            <w:tcW w:w="2119" w:type="dxa"/>
            <w:vAlign w:val="top"/>
          </w:tcPr>
          <w:p w14:paraId="7F226F2F">
            <w:pPr>
              <w:pStyle w:val="225"/>
              <w:spacing w:before="275" w:line="229" w:lineRule="auto"/>
              <w:ind w:left="19" w:leftChars="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7"/>
                <w:sz w:val="21"/>
                <w:szCs w:val="21"/>
                <w:highlight w:val="none"/>
                <w14:textFill>
                  <w14:solidFill>
                    <w14:schemeClr w14:val="tx1"/>
                  </w14:solidFill>
                </w14:textFill>
              </w:rPr>
              <w:t>电热水器</w:t>
            </w:r>
          </w:p>
        </w:tc>
        <w:tc>
          <w:tcPr>
            <w:tcW w:w="4020" w:type="dxa"/>
            <w:vAlign w:val="top"/>
          </w:tcPr>
          <w:p w14:paraId="3C0158A3">
            <w:pPr>
              <w:pStyle w:val="225"/>
              <w:spacing w:before="119" w:line="288" w:lineRule="auto"/>
              <w:ind w:left="25" w:leftChars="0" w:right="11" w:rightChars="0" w:hanging="2" w:firstLineChars="0"/>
              <w:rPr>
                <w:rFonts w:hint="eastAsia" w:ascii="仿宋" w:hAnsi="仿宋" w:eastAsia="仿宋" w:cs="仿宋"/>
                <w:color w:val="000000" w:themeColor="text1"/>
                <w:spacing w:val="19"/>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《储水式电热水器能效限定值及</w:t>
            </w:r>
            <w:r>
              <w:rPr>
                <w:rFonts w:hint="eastAsia" w:ascii="仿宋" w:hAnsi="仿宋" w:eastAsia="仿宋" w:cs="仿宋"/>
                <w:color w:val="000000" w:themeColor="text1"/>
                <w:spacing w:val="6"/>
                <w:sz w:val="21"/>
                <w:szCs w:val="21"/>
                <w:highlight w:val="none"/>
                <w14:textFill>
                  <w14:solidFill>
                    <w14:schemeClr w14:val="tx1"/>
                  </w14:solidFill>
                </w14:textFill>
              </w:rPr>
              <w:t>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21519）</w:t>
            </w:r>
          </w:p>
        </w:tc>
      </w:tr>
      <w:tr w14:paraId="3DC52B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60" w:type="dxa"/>
            <w:vMerge w:val="continue"/>
            <w:vAlign w:val="top"/>
          </w:tcPr>
          <w:p w14:paraId="41316687">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0FBEEA51">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continue"/>
            <w:vAlign w:val="top"/>
          </w:tcPr>
          <w:p w14:paraId="36E2163D">
            <w:pPr>
              <w:rPr>
                <w:rFonts w:hint="eastAsia" w:ascii="仿宋" w:hAnsi="仿宋" w:eastAsia="仿宋" w:cs="仿宋"/>
                <w:color w:val="000000" w:themeColor="text1"/>
                <w:spacing w:val="5"/>
                <w:sz w:val="21"/>
                <w:szCs w:val="21"/>
                <w:highlight w:val="none"/>
                <w14:textFill>
                  <w14:solidFill>
                    <w14:schemeClr w14:val="tx1"/>
                  </w14:solidFill>
                </w14:textFill>
              </w:rPr>
            </w:pPr>
          </w:p>
        </w:tc>
        <w:tc>
          <w:tcPr>
            <w:tcW w:w="2119" w:type="dxa"/>
            <w:vAlign w:val="top"/>
          </w:tcPr>
          <w:p w14:paraId="004049E3">
            <w:pPr>
              <w:spacing w:line="315" w:lineRule="auto"/>
              <w:rPr>
                <w:rFonts w:hint="eastAsia" w:ascii="仿宋" w:hAnsi="仿宋" w:eastAsia="仿宋" w:cs="仿宋"/>
                <w:color w:val="000000" w:themeColor="text1"/>
                <w:sz w:val="21"/>
                <w:szCs w:val="21"/>
                <w:highlight w:val="none"/>
                <w14:textFill>
                  <w14:solidFill>
                    <w14:schemeClr w14:val="tx1"/>
                  </w14:solidFill>
                </w14:textFill>
              </w:rPr>
            </w:pPr>
          </w:p>
          <w:p w14:paraId="74BAAFEB">
            <w:pPr>
              <w:pStyle w:val="225"/>
              <w:spacing w:before="61" w:line="229" w:lineRule="auto"/>
              <w:ind w:left="15" w:leftChars="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燃气热水器</w:t>
            </w:r>
          </w:p>
        </w:tc>
        <w:tc>
          <w:tcPr>
            <w:tcW w:w="4020" w:type="dxa"/>
            <w:vAlign w:val="top"/>
          </w:tcPr>
          <w:p w14:paraId="507A8320">
            <w:pPr>
              <w:pStyle w:val="225"/>
              <w:spacing w:before="68" w:line="283" w:lineRule="auto"/>
              <w:ind w:left="25" w:leftChars="0" w:hanging="2" w:firstLineChars="0"/>
              <w:jc w:val="both"/>
              <w:rPr>
                <w:rFonts w:hint="eastAsia" w:ascii="仿宋" w:hAnsi="仿宋" w:eastAsia="仿宋" w:cs="仿宋"/>
                <w:color w:val="000000" w:themeColor="text1"/>
                <w:spacing w:val="19"/>
                <w:sz w:val="21"/>
                <w:szCs w:val="21"/>
                <w:highlight w:val="none"/>
                <w14:textFill>
                  <w14:solidFill>
                    <w14:schemeClr w14:val="tx1"/>
                  </w14:solidFill>
                </w14:textFill>
              </w:rPr>
            </w:pPr>
            <w:r>
              <w:rPr>
                <w:rFonts w:hint="eastAsia" w:ascii="仿宋" w:hAnsi="仿宋" w:eastAsia="仿宋" w:cs="仿宋"/>
                <w:color w:val="000000" w:themeColor="text1"/>
                <w:spacing w:val="17"/>
                <w:sz w:val="21"/>
                <w:szCs w:val="21"/>
                <w:highlight w:val="none"/>
                <w14:textFill>
                  <w14:solidFill>
                    <w14:schemeClr w14:val="tx1"/>
                  </w14:solidFill>
                </w14:textFill>
              </w:rPr>
              <w:t>《家用燃气快速热水器和燃气采</w:t>
            </w:r>
            <w:r>
              <w:rPr>
                <w:rFonts w:hint="eastAsia" w:ascii="仿宋" w:hAnsi="仿宋" w:eastAsia="仿宋" w:cs="仿宋"/>
                <w:color w:val="000000" w:themeColor="text1"/>
                <w:spacing w:val="5"/>
                <w:sz w:val="21"/>
                <w:szCs w:val="21"/>
                <w:highlight w:val="none"/>
                <w14:textFill>
                  <w14:solidFill>
                    <w14:schemeClr w14:val="tx1"/>
                  </w14:solidFill>
                </w14:textFill>
              </w:rPr>
              <w:t>暖热水炉能效限定值及能效等级》</w:t>
            </w:r>
            <w:r>
              <w:rPr>
                <w:rFonts w:hint="eastAsia" w:ascii="仿宋" w:hAnsi="仿宋" w:eastAsia="仿宋" w:cs="仿宋"/>
                <w:color w:val="000000" w:themeColor="text1"/>
                <w:spacing w:val="1"/>
                <w:sz w:val="2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18"/>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20665）</w:t>
            </w:r>
          </w:p>
        </w:tc>
      </w:tr>
      <w:tr w14:paraId="2C0EB2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4" w:hRule="atLeast"/>
        </w:trPr>
        <w:tc>
          <w:tcPr>
            <w:tcW w:w="660" w:type="dxa"/>
            <w:vMerge w:val="continue"/>
            <w:vAlign w:val="top"/>
          </w:tcPr>
          <w:p w14:paraId="404FBB55">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56465CEC">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continue"/>
            <w:vAlign w:val="top"/>
          </w:tcPr>
          <w:p w14:paraId="106A2DB7">
            <w:pPr>
              <w:rPr>
                <w:rFonts w:hint="eastAsia" w:ascii="仿宋" w:hAnsi="仿宋" w:eastAsia="仿宋" w:cs="仿宋"/>
                <w:color w:val="000000" w:themeColor="text1"/>
                <w:spacing w:val="5"/>
                <w:sz w:val="21"/>
                <w:szCs w:val="21"/>
                <w:highlight w:val="none"/>
                <w14:textFill>
                  <w14:solidFill>
                    <w14:schemeClr w14:val="tx1"/>
                  </w14:solidFill>
                </w14:textFill>
              </w:rPr>
            </w:pPr>
          </w:p>
        </w:tc>
        <w:tc>
          <w:tcPr>
            <w:tcW w:w="2119" w:type="dxa"/>
            <w:vAlign w:val="top"/>
          </w:tcPr>
          <w:p w14:paraId="71D4D717">
            <w:pPr>
              <w:spacing w:line="248" w:lineRule="auto"/>
              <w:rPr>
                <w:rFonts w:hint="eastAsia" w:ascii="仿宋" w:hAnsi="仿宋" w:eastAsia="仿宋" w:cs="仿宋"/>
                <w:color w:val="000000" w:themeColor="text1"/>
                <w:sz w:val="21"/>
                <w:szCs w:val="21"/>
                <w:highlight w:val="none"/>
                <w14:textFill>
                  <w14:solidFill>
                    <w14:schemeClr w14:val="tx1"/>
                  </w14:solidFill>
                </w14:textFill>
              </w:rPr>
            </w:pPr>
          </w:p>
          <w:p w14:paraId="3E8BD30B">
            <w:pPr>
              <w:pStyle w:val="225"/>
              <w:spacing w:before="62" w:line="229" w:lineRule="auto"/>
              <w:ind w:left="20" w:leftChars="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热泵热水器</w:t>
            </w:r>
          </w:p>
        </w:tc>
        <w:tc>
          <w:tcPr>
            <w:tcW w:w="4020" w:type="dxa"/>
            <w:vAlign w:val="top"/>
          </w:tcPr>
          <w:p w14:paraId="0EB06C1A">
            <w:pPr>
              <w:pStyle w:val="225"/>
              <w:spacing w:before="156" w:line="288" w:lineRule="auto"/>
              <w:ind w:left="25" w:leftChars="0" w:right="13" w:rightChars="0" w:hanging="2" w:firstLineChars="0"/>
              <w:rPr>
                <w:rFonts w:hint="eastAsia" w:ascii="仿宋" w:hAnsi="仿宋" w:eastAsia="仿宋" w:cs="仿宋"/>
                <w:color w:val="000000" w:themeColor="text1"/>
                <w:spacing w:val="19"/>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《热泵热水机（器）能效限定值及</w:t>
            </w:r>
            <w:r>
              <w:rPr>
                <w:rFonts w:hint="eastAsia" w:ascii="仿宋" w:hAnsi="仿宋" w:eastAsia="仿宋" w:cs="仿宋"/>
                <w:color w:val="000000" w:themeColor="text1"/>
                <w:spacing w:val="6"/>
                <w:sz w:val="21"/>
                <w:szCs w:val="21"/>
                <w:highlight w:val="none"/>
                <w14:textFill>
                  <w14:solidFill>
                    <w14:schemeClr w14:val="tx1"/>
                  </w14:solidFill>
                </w14:textFill>
              </w:rPr>
              <w:t>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29541）</w:t>
            </w:r>
          </w:p>
        </w:tc>
      </w:tr>
      <w:tr w14:paraId="76A65D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660" w:type="dxa"/>
            <w:vMerge w:val="continue"/>
            <w:vAlign w:val="top"/>
          </w:tcPr>
          <w:p w14:paraId="03263923">
            <w:pPr>
              <w:rPr>
                <w:rFonts w:hint="eastAsia" w:ascii="仿宋" w:hAnsi="仿宋" w:eastAsia="仿宋" w:cs="仿宋"/>
                <w:color w:val="000000" w:themeColor="text1"/>
                <w:sz w:val="21"/>
                <w:szCs w:val="21"/>
                <w:highlight w:val="none"/>
                <w14:textFill>
                  <w14:solidFill>
                    <w14:schemeClr w14:val="tx1"/>
                  </w14:solidFill>
                </w14:textFill>
              </w:rPr>
            </w:pPr>
          </w:p>
        </w:tc>
        <w:tc>
          <w:tcPr>
            <w:tcW w:w="1757" w:type="dxa"/>
            <w:vMerge w:val="continue"/>
            <w:vAlign w:val="top"/>
          </w:tcPr>
          <w:p w14:paraId="7F411298">
            <w:pPr>
              <w:rPr>
                <w:rFonts w:hint="eastAsia" w:ascii="仿宋" w:hAnsi="仿宋" w:eastAsia="仿宋" w:cs="仿宋"/>
                <w:color w:val="000000" w:themeColor="text1"/>
                <w:sz w:val="21"/>
                <w:szCs w:val="21"/>
                <w:highlight w:val="none"/>
                <w14:textFill>
                  <w14:solidFill>
                    <w14:schemeClr w14:val="tx1"/>
                  </w14:solidFill>
                </w14:textFill>
              </w:rPr>
            </w:pPr>
          </w:p>
        </w:tc>
        <w:tc>
          <w:tcPr>
            <w:tcW w:w="1994" w:type="dxa"/>
            <w:vMerge w:val="continue"/>
            <w:vAlign w:val="top"/>
          </w:tcPr>
          <w:p w14:paraId="10CA0AAB">
            <w:pPr>
              <w:rPr>
                <w:rFonts w:hint="eastAsia" w:ascii="仿宋" w:hAnsi="仿宋" w:eastAsia="仿宋" w:cs="仿宋"/>
                <w:color w:val="000000" w:themeColor="text1"/>
                <w:spacing w:val="5"/>
                <w:sz w:val="21"/>
                <w:szCs w:val="21"/>
                <w:highlight w:val="none"/>
                <w14:textFill>
                  <w14:solidFill>
                    <w14:schemeClr w14:val="tx1"/>
                  </w14:solidFill>
                </w14:textFill>
              </w:rPr>
            </w:pPr>
          </w:p>
        </w:tc>
        <w:tc>
          <w:tcPr>
            <w:tcW w:w="2119" w:type="dxa"/>
            <w:vAlign w:val="top"/>
          </w:tcPr>
          <w:p w14:paraId="5E46ABC8">
            <w:pPr>
              <w:pStyle w:val="225"/>
              <w:spacing w:before="271" w:line="229" w:lineRule="auto"/>
              <w:ind w:left="16" w:leftChars="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8"/>
                <w:sz w:val="21"/>
                <w:szCs w:val="21"/>
                <w:highlight w:val="none"/>
                <w14:textFill>
                  <w14:solidFill>
                    <w14:schemeClr w14:val="tx1"/>
                  </w14:solidFill>
                </w14:textFill>
              </w:rPr>
              <w:t>太阳能热水系统</w:t>
            </w:r>
          </w:p>
        </w:tc>
        <w:tc>
          <w:tcPr>
            <w:tcW w:w="4020" w:type="dxa"/>
            <w:vAlign w:val="top"/>
          </w:tcPr>
          <w:p w14:paraId="5E5B9B96">
            <w:pPr>
              <w:pStyle w:val="225"/>
              <w:spacing w:before="116" w:line="288" w:lineRule="auto"/>
              <w:ind w:left="17" w:leftChars="0" w:right="11" w:rightChars="0" w:firstLine="5" w:firstLineChars="0"/>
              <w:rPr>
                <w:rFonts w:hint="eastAsia" w:ascii="仿宋" w:hAnsi="仿宋" w:eastAsia="仿宋" w:cs="仿宋"/>
                <w:color w:val="000000" w:themeColor="text1"/>
                <w:spacing w:val="19"/>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《家用太阳能热水系统能效限定</w:t>
            </w:r>
            <w:r>
              <w:rPr>
                <w:rFonts w:hint="eastAsia" w:ascii="仿宋" w:hAnsi="仿宋" w:eastAsia="仿宋" w:cs="仿宋"/>
                <w:color w:val="000000" w:themeColor="text1"/>
                <w:spacing w:val="7"/>
                <w:sz w:val="21"/>
                <w:szCs w:val="21"/>
                <w:highlight w:val="none"/>
                <w14:textFill>
                  <w14:solidFill>
                    <w14:schemeClr w14:val="tx1"/>
                  </w14:solidFill>
                </w14:textFill>
              </w:rPr>
              <w:t>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26969）</w:t>
            </w:r>
          </w:p>
        </w:tc>
      </w:tr>
    </w:tbl>
    <w:p w14:paraId="68A648E5">
      <w:pPr>
        <w:spacing w:line="91" w:lineRule="auto"/>
        <w:rPr>
          <w:rFonts w:hint="eastAsia" w:ascii="仿宋" w:hAnsi="仿宋" w:eastAsia="仿宋" w:cs="仿宋"/>
          <w:color w:val="000000" w:themeColor="text1"/>
          <w:sz w:val="21"/>
          <w:szCs w:val="21"/>
          <w:highlight w:val="none"/>
          <w14:textFill>
            <w14:solidFill>
              <w14:schemeClr w14:val="tx1"/>
            </w14:solidFill>
          </w14:textFill>
        </w:rPr>
      </w:pPr>
    </w:p>
    <w:tbl>
      <w:tblPr>
        <w:tblStyle w:val="635"/>
        <w:tblW w:w="10505" w:type="dxa"/>
        <w:tblInd w:w="-40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22"/>
        <w:gridCol w:w="1636"/>
        <w:gridCol w:w="1989"/>
        <w:gridCol w:w="2119"/>
        <w:gridCol w:w="4039"/>
      </w:tblGrid>
      <w:tr w14:paraId="43980D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Merge w:val="restart"/>
            <w:tcBorders>
              <w:bottom w:val="nil"/>
            </w:tcBorders>
            <w:vAlign w:val="top"/>
          </w:tcPr>
          <w:p w14:paraId="3CF6E126">
            <w:pPr>
              <w:spacing w:line="274" w:lineRule="auto"/>
              <w:rPr>
                <w:rFonts w:hint="eastAsia" w:ascii="仿宋" w:hAnsi="仿宋" w:eastAsia="仿宋" w:cs="仿宋"/>
                <w:color w:val="000000" w:themeColor="text1"/>
                <w:sz w:val="21"/>
                <w:szCs w:val="21"/>
                <w:highlight w:val="none"/>
                <w14:textFill>
                  <w14:solidFill>
                    <w14:schemeClr w14:val="tx1"/>
                  </w14:solidFill>
                </w14:textFill>
              </w:rPr>
            </w:pPr>
          </w:p>
          <w:p w14:paraId="5DF19177">
            <w:pPr>
              <w:spacing w:line="274" w:lineRule="auto"/>
              <w:rPr>
                <w:rFonts w:hint="eastAsia" w:ascii="仿宋" w:hAnsi="仿宋" w:eastAsia="仿宋" w:cs="仿宋"/>
                <w:color w:val="000000" w:themeColor="text1"/>
                <w:sz w:val="21"/>
                <w:szCs w:val="21"/>
                <w:highlight w:val="none"/>
                <w14:textFill>
                  <w14:solidFill>
                    <w14:schemeClr w14:val="tx1"/>
                  </w14:solidFill>
                </w14:textFill>
              </w:rPr>
            </w:pPr>
          </w:p>
          <w:p w14:paraId="62DE2E49">
            <w:pPr>
              <w:spacing w:line="274" w:lineRule="auto"/>
              <w:rPr>
                <w:rFonts w:hint="eastAsia" w:ascii="仿宋" w:hAnsi="仿宋" w:eastAsia="仿宋" w:cs="仿宋"/>
                <w:color w:val="000000" w:themeColor="text1"/>
                <w:sz w:val="21"/>
                <w:szCs w:val="21"/>
                <w:highlight w:val="none"/>
                <w14:textFill>
                  <w14:solidFill>
                    <w14:schemeClr w14:val="tx1"/>
                  </w14:solidFill>
                </w14:textFill>
              </w:rPr>
            </w:pPr>
          </w:p>
          <w:p w14:paraId="5A4A48E8">
            <w:pPr>
              <w:spacing w:line="274" w:lineRule="auto"/>
              <w:rPr>
                <w:rFonts w:hint="eastAsia" w:ascii="仿宋" w:hAnsi="仿宋" w:eastAsia="仿宋" w:cs="仿宋"/>
                <w:color w:val="000000" w:themeColor="text1"/>
                <w:sz w:val="21"/>
                <w:szCs w:val="21"/>
                <w:highlight w:val="none"/>
                <w14:textFill>
                  <w14:solidFill>
                    <w14:schemeClr w14:val="tx1"/>
                  </w14:solidFill>
                </w14:textFill>
              </w:rPr>
            </w:pPr>
          </w:p>
          <w:p w14:paraId="0E0137AA">
            <w:pPr>
              <w:spacing w:line="274" w:lineRule="auto"/>
              <w:rPr>
                <w:rFonts w:hint="eastAsia" w:ascii="仿宋" w:hAnsi="仿宋" w:eastAsia="仿宋" w:cs="仿宋"/>
                <w:color w:val="000000" w:themeColor="text1"/>
                <w:sz w:val="21"/>
                <w:szCs w:val="21"/>
                <w:highlight w:val="none"/>
                <w14:textFill>
                  <w14:solidFill>
                    <w14:schemeClr w14:val="tx1"/>
                  </w14:solidFill>
                </w14:textFill>
              </w:rPr>
            </w:pPr>
          </w:p>
          <w:p w14:paraId="2183B359">
            <w:pPr>
              <w:spacing w:line="274" w:lineRule="auto"/>
              <w:rPr>
                <w:rFonts w:hint="eastAsia" w:ascii="仿宋" w:hAnsi="仿宋" w:eastAsia="仿宋" w:cs="仿宋"/>
                <w:color w:val="000000" w:themeColor="text1"/>
                <w:sz w:val="21"/>
                <w:szCs w:val="21"/>
                <w:highlight w:val="none"/>
                <w14:textFill>
                  <w14:solidFill>
                    <w14:schemeClr w14:val="tx1"/>
                  </w14:solidFill>
                </w14:textFill>
              </w:rPr>
            </w:pPr>
          </w:p>
          <w:p w14:paraId="2F5FECC7">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11</w:t>
            </w:r>
          </w:p>
        </w:tc>
        <w:tc>
          <w:tcPr>
            <w:tcW w:w="1636" w:type="dxa"/>
            <w:vMerge w:val="restart"/>
            <w:tcBorders>
              <w:bottom w:val="nil"/>
            </w:tcBorders>
            <w:vAlign w:val="top"/>
          </w:tcPr>
          <w:p w14:paraId="4B93F4E5">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1A8567BF">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30C8AC06">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4E0F4EA7">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5FEC88E7">
            <w:pPr>
              <w:spacing w:line="243" w:lineRule="auto"/>
              <w:rPr>
                <w:rFonts w:hint="eastAsia" w:ascii="仿宋" w:hAnsi="仿宋" w:eastAsia="仿宋" w:cs="仿宋"/>
                <w:color w:val="000000" w:themeColor="text1"/>
                <w:sz w:val="21"/>
                <w:szCs w:val="21"/>
                <w:highlight w:val="none"/>
                <w14:textFill>
                  <w14:solidFill>
                    <w14:schemeClr w14:val="tx1"/>
                  </w14:solidFill>
                </w14:textFill>
              </w:rPr>
            </w:pPr>
          </w:p>
          <w:p w14:paraId="5690F23A">
            <w:pPr>
              <w:pStyle w:val="225"/>
              <w:spacing w:before="62" w:line="289" w:lineRule="auto"/>
              <w:ind w:left="18" w:right="8" w:hanging="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A020619</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照明</w:t>
            </w:r>
            <w:r>
              <w:rPr>
                <w:rFonts w:hint="eastAsia" w:ascii="仿宋" w:hAnsi="仿宋" w:eastAsia="仿宋" w:cs="仿宋"/>
                <w:color w:val="000000" w:themeColor="text1"/>
                <w:spacing w:val="3"/>
                <w:sz w:val="21"/>
                <w:szCs w:val="21"/>
                <w:highlight w:val="none"/>
                <w14:textFill>
                  <w14:solidFill>
                    <w14:schemeClr w14:val="tx1"/>
                  </w14:solidFill>
                </w14:textFill>
              </w:rPr>
              <w:t>设备</w:t>
            </w:r>
          </w:p>
        </w:tc>
        <w:tc>
          <w:tcPr>
            <w:tcW w:w="1989" w:type="dxa"/>
            <w:vAlign w:val="top"/>
          </w:tcPr>
          <w:p w14:paraId="627DC530">
            <w:pPr>
              <w:pStyle w:val="225"/>
              <w:spacing w:before="198" w:line="288" w:lineRule="auto"/>
              <w:ind w:left="20" w:right="12" w:hanging="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5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9"/>
                <w:sz w:val="21"/>
                <w:szCs w:val="21"/>
                <w:highlight w:val="none"/>
                <w14:textFill>
                  <w14:solidFill>
                    <w14:schemeClr w14:val="tx1"/>
                  </w14:solidFill>
                </w14:textFill>
              </w:rPr>
              <w:t>普通照</w:t>
            </w:r>
            <w:r>
              <w:rPr>
                <w:rFonts w:hint="eastAsia" w:ascii="仿宋" w:hAnsi="仿宋" w:eastAsia="仿宋" w:cs="仿宋"/>
                <w:color w:val="000000" w:themeColor="text1"/>
                <w:spacing w:val="-4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9"/>
                <w:sz w:val="21"/>
                <w:szCs w:val="21"/>
                <w:highlight w:val="none"/>
                <w14:textFill>
                  <w14:solidFill>
                    <w14:schemeClr w14:val="tx1"/>
                  </w14:solidFill>
                </w14:textFill>
              </w:rPr>
              <w:t>明用双端</w:t>
            </w:r>
            <w:r>
              <w:rPr>
                <w:rFonts w:hint="eastAsia" w:ascii="仿宋" w:hAnsi="仿宋" w:eastAsia="仿宋" w:cs="仿宋"/>
                <w:color w:val="000000" w:themeColor="text1"/>
                <w:spacing w:val="4"/>
                <w:sz w:val="21"/>
                <w:szCs w:val="21"/>
                <w:highlight w:val="none"/>
                <w14:textFill>
                  <w14:solidFill>
                    <w14:schemeClr w14:val="tx1"/>
                  </w14:solidFill>
                </w14:textFill>
              </w:rPr>
              <w:t>荧光灯</w:t>
            </w:r>
          </w:p>
        </w:tc>
        <w:tc>
          <w:tcPr>
            <w:tcW w:w="2119" w:type="dxa"/>
            <w:vAlign w:val="top"/>
          </w:tcPr>
          <w:p w14:paraId="48C8A823">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12761CA5">
            <w:pPr>
              <w:pStyle w:val="225"/>
              <w:spacing w:before="198"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《普通照明用双端荧光灯能效限</w:t>
            </w:r>
            <w:r>
              <w:rPr>
                <w:rFonts w:hint="eastAsia" w:ascii="仿宋" w:hAnsi="仿宋" w:eastAsia="仿宋" w:cs="仿宋"/>
                <w:color w:val="000000" w:themeColor="text1"/>
                <w:spacing w:val="5"/>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4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19043）</w:t>
            </w:r>
          </w:p>
        </w:tc>
      </w:tr>
      <w:tr w14:paraId="67D3A9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Merge w:val="continue"/>
            <w:tcBorders>
              <w:top w:val="nil"/>
              <w:bottom w:val="nil"/>
            </w:tcBorders>
            <w:vAlign w:val="top"/>
          </w:tcPr>
          <w:p w14:paraId="5E20CC09">
            <w:pPr>
              <w:rPr>
                <w:rFonts w:hint="eastAsia" w:ascii="仿宋" w:hAnsi="仿宋" w:eastAsia="仿宋" w:cs="仿宋"/>
                <w:color w:val="000000" w:themeColor="text1"/>
                <w:sz w:val="21"/>
                <w:szCs w:val="21"/>
                <w:highlight w:val="none"/>
                <w14:textFill>
                  <w14:solidFill>
                    <w14:schemeClr w14:val="tx1"/>
                  </w14:solidFill>
                </w14:textFill>
              </w:rPr>
            </w:pPr>
          </w:p>
        </w:tc>
        <w:tc>
          <w:tcPr>
            <w:tcW w:w="1636" w:type="dxa"/>
            <w:vMerge w:val="continue"/>
            <w:tcBorders>
              <w:top w:val="nil"/>
              <w:bottom w:val="nil"/>
            </w:tcBorders>
            <w:vAlign w:val="top"/>
          </w:tcPr>
          <w:p w14:paraId="343CF700">
            <w:pPr>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3D3CC489">
            <w:pPr>
              <w:pStyle w:val="225"/>
              <w:spacing w:before="158" w:line="288" w:lineRule="auto"/>
              <w:ind w:left="14" w:right="7" w:hanging="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LED</w:t>
            </w:r>
            <w:r>
              <w:rPr>
                <w:rFonts w:hint="eastAsia" w:ascii="仿宋" w:hAnsi="仿宋" w:eastAsia="仿宋" w:cs="仿宋"/>
                <w:color w:val="000000" w:themeColor="text1"/>
                <w:spacing w:val="19"/>
                <w:sz w:val="21"/>
                <w:szCs w:val="21"/>
                <w:highlight w:val="none"/>
                <w14:textFill>
                  <w14:solidFill>
                    <w14:schemeClr w14:val="tx1"/>
                  </w14:solidFill>
                </w14:textFill>
              </w:rPr>
              <w:t>道路/隧道照明</w:t>
            </w:r>
            <w:r>
              <w:rPr>
                <w:rFonts w:hint="eastAsia" w:ascii="仿宋" w:hAnsi="仿宋" w:eastAsia="仿宋" w:cs="仿宋"/>
                <w:color w:val="000000" w:themeColor="text1"/>
                <w:spacing w:val="5"/>
                <w:sz w:val="21"/>
                <w:szCs w:val="21"/>
                <w:highlight w:val="none"/>
                <w14:textFill>
                  <w14:solidFill>
                    <w14:schemeClr w14:val="tx1"/>
                  </w14:solidFill>
                </w14:textFill>
              </w:rPr>
              <w:t>产品</w:t>
            </w:r>
          </w:p>
        </w:tc>
        <w:tc>
          <w:tcPr>
            <w:tcW w:w="2119" w:type="dxa"/>
            <w:vAlign w:val="top"/>
          </w:tcPr>
          <w:p w14:paraId="5A979868">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7B8D33C3">
            <w:pPr>
              <w:pStyle w:val="225"/>
              <w:spacing w:before="158" w:line="288" w:lineRule="auto"/>
              <w:ind w:left="2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 xml:space="preserve">《道路和隧道照明用 </w:t>
            </w:r>
            <w:r>
              <w:rPr>
                <w:rFonts w:hint="eastAsia" w:ascii="仿宋" w:hAnsi="仿宋" w:eastAsia="仿宋" w:cs="仿宋"/>
                <w:color w:val="000000" w:themeColor="text1"/>
                <w:sz w:val="21"/>
                <w:szCs w:val="21"/>
                <w:highlight w:val="none"/>
                <w14:textFill>
                  <w14:solidFill>
                    <w14:schemeClr w14:val="tx1"/>
                  </w14:solidFill>
                </w14:textFill>
              </w:rPr>
              <w:t>LED</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灯具能</w:t>
            </w:r>
            <w:r>
              <w:rPr>
                <w:rFonts w:hint="eastAsia" w:ascii="仿宋" w:hAnsi="仿宋" w:eastAsia="仿宋" w:cs="仿宋"/>
                <w:color w:val="000000" w:themeColor="text1"/>
                <w:spacing w:val="-4"/>
                <w:sz w:val="21"/>
                <w:szCs w:val="21"/>
                <w:highlight w:val="none"/>
                <w14:textFill>
                  <w14:solidFill>
                    <w14:schemeClr w14:val="tx1"/>
                  </w14:solidFill>
                </w14:textFill>
              </w:rPr>
              <w:t>效限定值及能效等级》（GB</w:t>
            </w:r>
            <w:r>
              <w:rPr>
                <w:rFonts w:hint="eastAsia" w:ascii="仿宋" w:hAnsi="仿宋" w:eastAsia="仿宋" w:cs="仿宋"/>
                <w:color w:val="000000" w:themeColor="text1"/>
                <w:spacing w:val="-2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37478）</w:t>
            </w:r>
          </w:p>
        </w:tc>
      </w:tr>
      <w:tr w14:paraId="09FCF4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22" w:type="dxa"/>
            <w:vMerge w:val="continue"/>
            <w:tcBorders>
              <w:top w:val="nil"/>
              <w:bottom w:val="nil"/>
            </w:tcBorders>
            <w:vAlign w:val="top"/>
          </w:tcPr>
          <w:p w14:paraId="32CDDF52">
            <w:pPr>
              <w:rPr>
                <w:rFonts w:hint="eastAsia" w:ascii="仿宋" w:hAnsi="仿宋" w:eastAsia="仿宋" w:cs="仿宋"/>
                <w:color w:val="000000" w:themeColor="text1"/>
                <w:sz w:val="21"/>
                <w:szCs w:val="21"/>
                <w:highlight w:val="none"/>
                <w14:textFill>
                  <w14:solidFill>
                    <w14:schemeClr w14:val="tx1"/>
                  </w14:solidFill>
                </w14:textFill>
              </w:rPr>
            </w:pPr>
          </w:p>
        </w:tc>
        <w:tc>
          <w:tcPr>
            <w:tcW w:w="1636" w:type="dxa"/>
            <w:vMerge w:val="continue"/>
            <w:tcBorders>
              <w:top w:val="nil"/>
              <w:bottom w:val="nil"/>
            </w:tcBorders>
            <w:vAlign w:val="top"/>
          </w:tcPr>
          <w:p w14:paraId="1FADC7EC">
            <w:pPr>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15AD937A">
            <w:pPr>
              <w:pStyle w:val="225"/>
              <w:spacing w:before="62" w:line="229" w:lineRule="auto"/>
              <w:ind w:left="1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LED</w:t>
            </w:r>
            <w:r>
              <w:rPr>
                <w:rFonts w:hint="eastAsia" w:ascii="仿宋" w:hAnsi="仿宋" w:eastAsia="仿宋" w:cs="仿宋"/>
                <w:color w:val="000000" w:themeColor="text1"/>
                <w:spacing w:val="-3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筒灯</w:t>
            </w:r>
          </w:p>
        </w:tc>
        <w:tc>
          <w:tcPr>
            <w:tcW w:w="2119" w:type="dxa"/>
            <w:vAlign w:val="top"/>
          </w:tcPr>
          <w:p w14:paraId="5595152F">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5559CAB1">
            <w:pPr>
              <w:pStyle w:val="225"/>
              <w:spacing w:before="148" w:line="288" w:lineRule="auto"/>
              <w:ind w:left="17" w:right="13" w:firstLine="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2"/>
                <w:sz w:val="21"/>
                <w:szCs w:val="21"/>
                <w:highlight w:val="none"/>
                <w14:textFill>
                  <w14:solidFill>
                    <w14:schemeClr w14:val="tx1"/>
                  </w14:solidFill>
                </w14:textFill>
              </w:rPr>
              <w:t xml:space="preserve">《室内照明用 </w:t>
            </w:r>
            <w:r>
              <w:rPr>
                <w:rFonts w:hint="eastAsia" w:ascii="仿宋" w:hAnsi="仿宋" w:eastAsia="仿宋" w:cs="仿宋"/>
                <w:color w:val="000000" w:themeColor="text1"/>
                <w:sz w:val="21"/>
                <w:szCs w:val="21"/>
                <w:highlight w:val="none"/>
                <w14:textFill>
                  <w14:solidFill>
                    <w14:schemeClr w14:val="tx1"/>
                  </w14:solidFill>
                </w14:textFill>
              </w:rPr>
              <w:t>LED</w:t>
            </w:r>
            <w:r>
              <w:rPr>
                <w:rFonts w:hint="eastAsia" w:ascii="仿宋" w:hAnsi="仿宋" w:eastAsia="仿宋" w:cs="仿宋"/>
                <w:color w:val="000000" w:themeColor="text1"/>
                <w:spacing w:val="12"/>
                <w:sz w:val="21"/>
                <w:szCs w:val="21"/>
                <w:highlight w:val="none"/>
                <w14:textFill>
                  <w14:solidFill>
                    <w14:schemeClr w14:val="tx1"/>
                  </w14:solidFill>
                </w14:textFill>
              </w:rPr>
              <w:t xml:space="preserve"> 产品能效限定</w:t>
            </w:r>
            <w:r>
              <w:rPr>
                <w:rFonts w:hint="eastAsia" w:ascii="仿宋" w:hAnsi="仿宋" w:eastAsia="仿宋" w:cs="仿宋"/>
                <w:color w:val="000000" w:themeColor="text1"/>
                <w:spacing w:val="2"/>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30255）</w:t>
            </w:r>
          </w:p>
        </w:tc>
      </w:tr>
      <w:tr w14:paraId="1CF921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Merge w:val="continue"/>
            <w:tcBorders>
              <w:top w:val="nil"/>
            </w:tcBorders>
            <w:vAlign w:val="top"/>
          </w:tcPr>
          <w:p w14:paraId="5BBF9329">
            <w:pPr>
              <w:rPr>
                <w:rFonts w:hint="eastAsia" w:ascii="仿宋" w:hAnsi="仿宋" w:eastAsia="仿宋" w:cs="仿宋"/>
                <w:color w:val="000000" w:themeColor="text1"/>
                <w:sz w:val="21"/>
                <w:szCs w:val="21"/>
                <w:highlight w:val="none"/>
                <w14:textFill>
                  <w14:solidFill>
                    <w14:schemeClr w14:val="tx1"/>
                  </w14:solidFill>
                </w14:textFill>
              </w:rPr>
            </w:pPr>
          </w:p>
        </w:tc>
        <w:tc>
          <w:tcPr>
            <w:tcW w:w="1636" w:type="dxa"/>
            <w:vMerge w:val="continue"/>
            <w:tcBorders>
              <w:top w:val="nil"/>
            </w:tcBorders>
            <w:vAlign w:val="top"/>
          </w:tcPr>
          <w:p w14:paraId="3162CAFF">
            <w:pPr>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42869626">
            <w:pPr>
              <w:pStyle w:val="225"/>
              <w:spacing w:before="265" w:line="288" w:lineRule="auto"/>
              <w:ind w:left="47" w:right="12" w:hanging="3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0"/>
                <w:sz w:val="21"/>
                <w:szCs w:val="21"/>
                <w:highlight w:val="none"/>
                <w14:textFill>
                  <w14:solidFill>
                    <w14:schemeClr w14:val="tx1"/>
                  </w14:solidFill>
                </w14:textFill>
              </w:rPr>
              <w:t>普通照明用非定向</w:t>
            </w:r>
            <w:r>
              <w:rPr>
                <w:rFonts w:hint="eastAsia" w:ascii="仿宋" w:hAnsi="仿宋" w:eastAsia="仿宋" w:cs="仿宋"/>
                <w:color w:val="000000" w:themeColor="text1"/>
                <w:spacing w:val="5"/>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自镇流</w:t>
            </w:r>
            <w:r>
              <w:rPr>
                <w:rFonts w:hint="eastAsia" w:ascii="仿宋" w:hAnsi="仿宋" w:eastAsia="仿宋" w:cs="仿宋"/>
                <w:color w:val="000000" w:themeColor="text1"/>
                <w:spacing w:val="-3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LED</w:t>
            </w:r>
            <w:r>
              <w:rPr>
                <w:rFonts w:hint="eastAsia" w:ascii="仿宋" w:hAnsi="仿宋" w:eastAsia="仿宋" w:cs="仿宋"/>
                <w:color w:val="000000" w:themeColor="text1"/>
                <w:spacing w:val="-3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灯</w:t>
            </w:r>
          </w:p>
        </w:tc>
        <w:tc>
          <w:tcPr>
            <w:tcW w:w="2119" w:type="dxa"/>
            <w:vAlign w:val="top"/>
          </w:tcPr>
          <w:p w14:paraId="39CB5DAC">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5619183A">
            <w:pPr>
              <w:pStyle w:val="225"/>
              <w:spacing w:before="265" w:line="288" w:lineRule="auto"/>
              <w:ind w:left="17" w:right="13" w:firstLine="5"/>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2"/>
                <w:sz w:val="21"/>
                <w:szCs w:val="21"/>
                <w:highlight w:val="none"/>
                <w14:textFill>
                  <w14:solidFill>
                    <w14:schemeClr w14:val="tx1"/>
                  </w14:solidFill>
                </w14:textFill>
              </w:rPr>
              <w:t xml:space="preserve">《室内照明用 </w:t>
            </w:r>
            <w:r>
              <w:rPr>
                <w:rFonts w:hint="eastAsia" w:ascii="仿宋" w:hAnsi="仿宋" w:eastAsia="仿宋" w:cs="仿宋"/>
                <w:color w:val="000000" w:themeColor="text1"/>
                <w:sz w:val="21"/>
                <w:szCs w:val="21"/>
                <w:highlight w:val="none"/>
                <w14:textFill>
                  <w14:solidFill>
                    <w14:schemeClr w14:val="tx1"/>
                  </w14:solidFill>
                </w14:textFill>
              </w:rPr>
              <w:t>LED</w:t>
            </w:r>
            <w:r>
              <w:rPr>
                <w:rFonts w:hint="eastAsia" w:ascii="仿宋" w:hAnsi="仿宋" w:eastAsia="仿宋" w:cs="仿宋"/>
                <w:color w:val="000000" w:themeColor="text1"/>
                <w:spacing w:val="12"/>
                <w:sz w:val="21"/>
                <w:szCs w:val="21"/>
                <w:highlight w:val="none"/>
                <w14:textFill>
                  <w14:solidFill>
                    <w14:schemeClr w14:val="tx1"/>
                  </w14:solidFill>
                </w14:textFill>
              </w:rPr>
              <w:t xml:space="preserve"> 产品能效限定</w:t>
            </w:r>
            <w:r>
              <w:rPr>
                <w:rFonts w:hint="eastAsia" w:ascii="仿宋" w:hAnsi="仿宋" w:eastAsia="仿宋" w:cs="仿宋"/>
                <w:color w:val="000000" w:themeColor="text1"/>
                <w:spacing w:val="7"/>
                <w:sz w:val="21"/>
                <w:szCs w:val="21"/>
                <w:highlight w:val="none"/>
                <w14:textFill>
                  <w14:solidFill>
                    <w14:schemeClr w14:val="tx1"/>
                  </w14:solidFill>
                </w14:textFill>
              </w:rPr>
              <w:t>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30255）</w:t>
            </w:r>
          </w:p>
        </w:tc>
      </w:tr>
      <w:tr w14:paraId="49373B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top"/>
          </w:tcPr>
          <w:p w14:paraId="67C10F02">
            <w:pPr>
              <w:spacing w:line="268" w:lineRule="auto"/>
              <w:rPr>
                <w:rFonts w:hint="eastAsia" w:ascii="仿宋" w:hAnsi="仿宋" w:eastAsia="仿宋" w:cs="仿宋"/>
                <w:color w:val="000000" w:themeColor="text1"/>
                <w:sz w:val="21"/>
                <w:szCs w:val="21"/>
                <w:highlight w:val="none"/>
                <w14:textFill>
                  <w14:solidFill>
                    <w14:schemeClr w14:val="tx1"/>
                  </w14:solidFill>
                </w14:textFill>
              </w:rPr>
            </w:pPr>
          </w:p>
          <w:p w14:paraId="49E20B10">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12</w:t>
            </w:r>
          </w:p>
        </w:tc>
        <w:tc>
          <w:tcPr>
            <w:tcW w:w="1636" w:type="dxa"/>
            <w:vAlign w:val="top"/>
          </w:tcPr>
          <w:p w14:paraId="202E1729">
            <w:pPr>
              <w:pStyle w:val="225"/>
              <w:spacing w:before="144" w:line="289" w:lineRule="auto"/>
              <w:ind w:left="14" w:right="8"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1"/>
                <w:sz w:val="21"/>
                <w:szCs w:val="21"/>
                <w:highlight w:val="none"/>
                <w14:textFill>
                  <w14:solidFill>
                    <w14:schemeClr w14:val="tx1"/>
                  </w14:solidFill>
                </w14:textFill>
              </w:rPr>
              <w:t>A020910</w:t>
            </w:r>
            <w:r>
              <w:rPr>
                <w:rFonts w:hint="eastAsia" w:ascii="仿宋" w:hAnsi="仿宋" w:eastAsia="仿宋" w:cs="仿宋"/>
                <w:color w:val="000000" w:themeColor="text1"/>
                <w:spacing w:val="-1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电</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视设备</w:t>
            </w:r>
          </w:p>
        </w:tc>
        <w:tc>
          <w:tcPr>
            <w:tcW w:w="1989" w:type="dxa"/>
            <w:vAlign w:val="top"/>
          </w:tcPr>
          <w:p w14:paraId="5E24A47F">
            <w:pPr>
              <w:pStyle w:val="225"/>
              <w:spacing w:before="145" w:line="288" w:lineRule="auto"/>
              <w:ind w:left="18" w:right="10" w:hanging="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A02091001 普通电视</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设备（电视机）</w:t>
            </w:r>
          </w:p>
        </w:tc>
        <w:tc>
          <w:tcPr>
            <w:tcW w:w="2119" w:type="dxa"/>
            <w:vAlign w:val="top"/>
          </w:tcPr>
          <w:p w14:paraId="56906E61">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1A9C3CB9">
            <w:pPr>
              <w:pStyle w:val="225"/>
              <w:spacing w:before="146" w:line="289" w:lineRule="auto"/>
              <w:ind w:left="21" w:right="11" w:firstLine="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《平板电视能效限定值及能效等</w:t>
            </w:r>
            <w:r>
              <w:rPr>
                <w:rFonts w:hint="eastAsia" w:ascii="仿宋" w:hAnsi="仿宋" w:eastAsia="仿宋" w:cs="仿宋"/>
                <w:color w:val="000000" w:themeColor="text1"/>
                <w:spacing w:val="4"/>
                <w:sz w:val="21"/>
                <w:szCs w:val="21"/>
                <w:highlight w:val="none"/>
                <w14:textFill>
                  <w14:solidFill>
                    <w14:schemeClr w14:val="tx1"/>
                  </w14:solidFill>
                </w14:textFill>
              </w:rPr>
              <w:t>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2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24850）</w:t>
            </w:r>
          </w:p>
        </w:tc>
      </w:tr>
      <w:tr w14:paraId="774121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 w:hRule="atLeast"/>
        </w:trPr>
        <w:tc>
          <w:tcPr>
            <w:tcW w:w="722" w:type="dxa"/>
            <w:vAlign w:val="top"/>
          </w:tcPr>
          <w:p w14:paraId="751D3E6B">
            <w:pPr>
              <w:spacing w:line="279" w:lineRule="auto"/>
              <w:rPr>
                <w:rFonts w:hint="eastAsia" w:ascii="仿宋" w:hAnsi="仿宋" w:eastAsia="仿宋" w:cs="仿宋"/>
                <w:color w:val="000000" w:themeColor="text1"/>
                <w:sz w:val="21"/>
                <w:szCs w:val="21"/>
                <w:highlight w:val="none"/>
                <w14:textFill>
                  <w14:solidFill>
                    <w14:schemeClr w14:val="tx1"/>
                  </w14:solidFill>
                </w14:textFill>
              </w:rPr>
            </w:pPr>
          </w:p>
          <w:p w14:paraId="30CE75B3">
            <w:pPr>
              <w:spacing w:line="279" w:lineRule="auto"/>
              <w:rPr>
                <w:rFonts w:hint="eastAsia" w:ascii="仿宋" w:hAnsi="仿宋" w:eastAsia="仿宋" w:cs="仿宋"/>
                <w:color w:val="000000" w:themeColor="text1"/>
                <w:sz w:val="21"/>
                <w:szCs w:val="21"/>
                <w:highlight w:val="none"/>
                <w14:textFill>
                  <w14:solidFill>
                    <w14:schemeClr w14:val="tx1"/>
                  </w14:solidFill>
                </w14:textFill>
              </w:rPr>
            </w:pPr>
          </w:p>
          <w:p w14:paraId="582DD56F">
            <w:pPr>
              <w:spacing w:line="279" w:lineRule="auto"/>
              <w:rPr>
                <w:rFonts w:hint="eastAsia" w:ascii="仿宋" w:hAnsi="仿宋" w:eastAsia="仿宋" w:cs="仿宋"/>
                <w:color w:val="000000" w:themeColor="text1"/>
                <w:sz w:val="21"/>
                <w:szCs w:val="21"/>
                <w:highlight w:val="none"/>
                <w14:textFill>
                  <w14:solidFill>
                    <w14:schemeClr w14:val="tx1"/>
                  </w14:solidFill>
                </w14:textFill>
              </w:rPr>
            </w:pPr>
          </w:p>
          <w:p w14:paraId="429BF19F">
            <w:pPr>
              <w:pStyle w:val="225"/>
              <w:spacing w:before="61"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13</w:t>
            </w:r>
          </w:p>
        </w:tc>
        <w:tc>
          <w:tcPr>
            <w:tcW w:w="1636" w:type="dxa"/>
            <w:vAlign w:val="top"/>
          </w:tcPr>
          <w:p w14:paraId="3FCADA57">
            <w:pPr>
              <w:spacing w:line="325" w:lineRule="auto"/>
              <w:rPr>
                <w:rFonts w:hint="eastAsia" w:ascii="仿宋" w:hAnsi="仿宋" w:eastAsia="仿宋" w:cs="仿宋"/>
                <w:color w:val="000000" w:themeColor="text1"/>
                <w:sz w:val="21"/>
                <w:szCs w:val="21"/>
                <w:highlight w:val="none"/>
                <w14:textFill>
                  <w14:solidFill>
                    <w14:schemeClr w14:val="tx1"/>
                  </w14:solidFill>
                </w14:textFill>
              </w:rPr>
            </w:pPr>
          </w:p>
          <w:p w14:paraId="19B2BDF8">
            <w:pPr>
              <w:pStyle w:val="225"/>
              <w:spacing w:before="62" w:line="289" w:lineRule="auto"/>
              <w:ind w:left="16" w:right="8" w:firstLine="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4"/>
                <w:sz w:val="21"/>
                <w:szCs w:val="21"/>
                <w:highlight w:val="none"/>
                <w14:textFill>
                  <w14:solidFill>
                    <w14:schemeClr w14:val="tx1"/>
                  </w14:solidFill>
                </w14:textFill>
              </w:rPr>
              <w:t>A020911</w:t>
            </w:r>
            <w:r>
              <w:rPr>
                <w:rFonts w:hint="eastAsia" w:ascii="仿宋" w:hAnsi="仿宋" w:eastAsia="仿宋" w:cs="仿宋"/>
                <w:color w:val="000000" w:themeColor="text1"/>
                <w:spacing w:val="-4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视</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频设备</w:t>
            </w:r>
          </w:p>
        </w:tc>
        <w:tc>
          <w:tcPr>
            <w:tcW w:w="1989" w:type="dxa"/>
            <w:vAlign w:val="top"/>
          </w:tcPr>
          <w:p w14:paraId="1EFCFFDF">
            <w:pPr>
              <w:spacing w:line="325" w:lineRule="auto"/>
              <w:rPr>
                <w:rFonts w:hint="eastAsia" w:ascii="仿宋" w:hAnsi="仿宋" w:eastAsia="仿宋" w:cs="仿宋"/>
                <w:color w:val="000000" w:themeColor="text1"/>
                <w:sz w:val="21"/>
                <w:szCs w:val="21"/>
                <w:highlight w:val="none"/>
                <w14:textFill>
                  <w14:solidFill>
                    <w14:schemeClr w14:val="tx1"/>
                  </w14:solidFill>
                </w14:textFill>
              </w:rPr>
            </w:pPr>
          </w:p>
          <w:p w14:paraId="54C923CF">
            <w:pPr>
              <w:spacing w:line="326" w:lineRule="auto"/>
              <w:rPr>
                <w:rFonts w:hint="eastAsia" w:ascii="仿宋" w:hAnsi="仿宋" w:eastAsia="仿宋" w:cs="仿宋"/>
                <w:color w:val="000000" w:themeColor="text1"/>
                <w:sz w:val="21"/>
                <w:szCs w:val="21"/>
                <w:highlight w:val="none"/>
                <w14:textFill>
                  <w14:solidFill>
                    <w14:schemeClr w14:val="tx1"/>
                  </w14:solidFill>
                </w14:textFill>
              </w:rPr>
            </w:pPr>
          </w:p>
          <w:p w14:paraId="3F8BA755">
            <w:pPr>
              <w:pStyle w:val="225"/>
              <w:spacing w:before="62" w:line="289" w:lineRule="auto"/>
              <w:ind w:left="18" w:right="10" w:hanging="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A02091107 视频监控</w:t>
            </w:r>
            <w:r>
              <w:rPr>
                <w:rFonts w:hint="eastAsia" w:ascii="仿宋" w:hAnsi="仿宋" w:eastAsia="仿宋" w:cs="仿宋"/>
                <w:color w:val="000000" w:themeColor="text1"/>
                <w:spacing w:val="3"/>
                <w:sz w:val="21"/>
                <w:szCs w:val="21"/>
                <w:highlight w:val="none"/>
                <w14:textFill>
                  <w14:solidFill>
                    <w14:schemeClr w14:val="tx1"/>
                  </w14:solidFill>
                </w14:textFill>
              </w:rPr>
              <w:t>设备</w:t>
            </w:r>
          </w:p>
        </w:tc>
        <w:tc>
          <w:tcPr>
            <w:tcW w:w="2119" w:type="dxa"/>
            <w:vAlign w:val="top"/>
          </w:tcPr>
          <w:p w14:paraId="4BCA95D5">
            <w:pPr>
              <w:spacing w:line="269" w:lineRule="auto"/>
              <w:rPr>
                <w:rFonts w:hint="eastAsia" w:ascii="仿宋" w:hAnsi="仿宋" w:eastAsia="仿宋" w:cs="仿宋"/>
                <w:color w:val="000000" w:themeColor="text1"/>
                <w:sz w:val="21"/>
                <w:szCs w:val="21"/>
                <w:highlight w:val="none"/>
                <w14:textFill>
                  <w14:solidFill>
                    <w14:schemeClr w14:val="tx1"/>
                  </w14:solidFill>
                </w14:textFill>
              </w:rPr>
            </w:pPr>
          </w:p>
          <w:p w14:paraId="5AEA773E">
            <w:pPr>
              <w:pStyle w:val="225"/>
              <w:spacing w:before="62" w:line="230" w:lineRule="auto"/>
              <w:ind w:left="17"/>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监视器</w:t>
            </w:r>
          </w:p>
        </w:tc>
        <w:tc>
          <w:tcPr>
            <w:tcW w:w="4039" w:type="dxa"/>
            <w:vAlign w:val="top"/>
          </w:tcPr>
          <w:p w14:paraId="7249A73A">
            <w:pPr>
              <w:pStyle w:val="225"/>
              <w:spacing w:before="94" w:line="293" w:lineRule="auto"/>
              <w:ind w:left="17" w:right="11" w:firstLine="23"/>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8"/>
                <w:sz w:val="21"/>
                <w:szCs w:val="21"/>
                <w:highlight w:val="none"/>
                <w14:textFill>
                  <w14:solidFill>
                    <w14:schemeClr w14:val="tx1"/>
                  </w14:solidFill>
                </w14:textFill>
              </w:rPr>
              <w:t>以射频信号为主要信号输入的监</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视器应符合《平板电视能效限定值</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8"/>
                <w:sz w:val="21"/>
                <w:szCs w:val="21"/>
                <w:highlight w:val="none"/>
                <w14:textFill>
                  <w14:solidFill>
                    <w14:schemeClr w14:val="tx1"/>
                  </w14:solidFill>
                </w14:textFill>
              </w:rPr>
              <w:t xml:space="preserve"> 24850</w:t>
            </w:r>
            <w:r>
              <w:rPr>
                <w:rFonts w:hint="eastAsia" w:ascii="仿宋" w:hAnsi="仿宋" w:eastAsia="仿宋" w:cs="仿宋"/>
                <w:color w:val="000000" w:themeColor="text1"/>
                <w:sz w:val="21"/>
                <w:szCs w:val="21"/>
                <w:highlight w:val="none"/>
                <w14:textFill>
                  <w14:solidFill>
                    <w14:schemeClr w14:val="tx1"/>
                  </w14:solidFill>
                </w14:textFill>
              </w:rPr>
              <w:t>），</w:t>
            </w:r>
          </w:p>
          <w:p w14:paraId="1324D05E">
            <w:pPr>
              <w:pStyle w:val="225"/>
              <w:spacing w:before="31" w:line="290" w:lineRule="auto"/>
              <w:ind w:left="17" w:right="11" w:firstLine="23"/>
              <w:jc w:val="both"/>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8"/>
                <w:sz w:val="21"/>
                <w:szCs w:val="21"/>
                <w:highlight w:val="none"/>
                <w14:textFill>
                  <w14:solidFill>
                    <w14:schemeClr w14:val="tx1"/>
                  </w14:solidFill>
                </w14:textFill>
              </w:rPr>
              <w:t>以数字信号为主要信号输入的监</w:t>
            </w:r>
            <w:r>
              <w:rPr>
                <w:rFonts w:hint="eastAsia" w:ascii="仿宋" w:hAnsi="仿宋" w:eastAsia="仿宋" w:cs="仿宋"/>
                <w:color w:val="000000" w:themeColor="text1"/>
                <w:spacing w:val="5"/>
                <w:sz w:val="21"/>
                <w:szCs w:val="21"/>
                <w:highlight w:val="none"/>
                <w14:textFill>
                  <w14:solidFill>
                    <w14:schemeClr w14:val="tx1"/>
                  </w14:solidFill>
                </w14:textFill>
              </w:rPr>
              <w:t>视器应符合《计算机显示器能效限</w:t>
            </w:r>
            <w:r>
              <w:rPr>
                <w:rFonts w:hint="eastAsia" w:ascii="仿宋" w:hAnsi="仿宋" w:eastAsia="仿宋" w:cs="仿宋"/>
                <w:color w:val="000000" w:themeColor="text1"/>
                <w:spacing w:val="7"/>
                <w:sz w:val="21"/>
                <w:szCs w:val="21"/>
                <w:highlight w:val="none"/>
                <w14:textFill>
                  <w14:solidFill>
                    <w14:schemeClr w14:val="tx1"/>
                  </w14:solidFill>
                </w14:textFill>
              </w:rPr>
              <w:t>定值及能效等级》（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21520）</w:t>
            </w:r>
          </w:p>
        </w:tc>
      </w:tr>
      <w:tr w14:paraId="6788D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top"/>
          </w:tcPr>
          <w:p w14:paraId="6E78CFC3">
            <w:pPr>
              <w:spacing w:line="265" w:lineRule="auto"/>
              <w:rPr>
                <w:rFonts w:hint="eastAsia" w:ascii="仿宋" w:hAnsi="仿宋" w:eastAsia="仿宋" w:cs="仿宋"/>
                <w:color w:val="000000" w:themeColor="text1"/>
                <w:sz w:val="21"/>
                <w:szCs w:val="21"/>
                <w:highlight w:val="none"/>
                <w14:textFill>
                  <w14:solidFill>
                    <w14:schemeClr w14:val="tx1"/>
                  </w14:solidFill>
                </w14:textFill>
              </w:rPr>
            </w:pPr>
          </w:p>
          <w:p w14:paraId="44851BCC">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14</w:t>
            </w:r>
          </w:p>
        </w:tc>
        <w:tc>
          <w:tcPr>
            <w:tcW w:w="1636" w:type="dxa"/>
            <w:vAlign w:val="top"/>
          </w:tcPr>
          <w:p w14:paraId="7E2B9550">
            <w:pPr>
              <w:pStyle w:val="225"/>
              <w:spacing w:before="141" w:line="288" w:lineRule="auto"/>
              <w:ind w:left="15" w:right="8" w:hanging="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A031210</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饮食</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7"/>
                <w:sz w:val="21"/>
                <w:szCs w:val="21"/>
                <w:highlight w:val="none"/>
                <w14:textFill>
                  <w14:solidFill>
                    <w14:schemeClr w14:val="tx1"/>
                  </w14:solidFill>
                </w14:textFill>
              </w:rPr>
              <w:t>炊事机械</w:t>
            </w:r>
          </w:p>
        </w:tc>
        <w:tc>
          <w:tcPr>
            <w:tcW w:w="1989" w:type="dxa"/>
            <w:vAlign w:val="top"/>
          </w:tcPr>
          <w:p w14:paraId="74D46A07">
            <w:pPr>
              <w:pStyle w:val="225"/>
              <w:spacing w:before="297" w:line="230" w:lineRule="auto"/>
              <w:ind w:left="1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商用燃气灶具</w:t>
            </w:r>
          </w:p>
        </w:tc>
        <w:tc>
          <w:tcPr>
            <w:tcW w:w="2119" w:type="dxa"/>
            <w:vAlign w:val="top"/>
          </w:tcPr>
          <w:p w14:paraId="78BC117A">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68EFB6E0">
            <w:pPr>
              <w:pStyle w:val="225"/>
              <w:spacing w:before="142"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《商用燃气灶具能效限定值及能</w:t>
            </w:r>
            <w:r>
              <w:rPr>
                <w:rFonts w:hint="eastAsia" w:ascii="仿宋" w:hAnsi="仿宋" w:eastAsia="仿宋" w:cs="仿宋"/>
                <w:color w:val="000000" w:themeColor="text1"/>
                <w:spacing w:val="6"/>
                <w:sz w:val="21"/>
                <w:szCs w:val="21"/>
                <w:highlight w:val="none"/>
                <w14:textFill>
                  <w14:solidFill>
                    <w14:schemeClr w14:val="tx1"/>
                  </w14:solidFill>
                </w14:textFill>
              </w:rPr>
              <w:t>效等级》（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30531）</w:t>
            </w:r>
          </w:p>
        </w:tc>
      </w:tr>
      <w:tr w14:paraId="7A204B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Merge w:val="restart"/>
            <w:tcBorders>
              <w:bottom w:val="nil"/>
            </w:tcBorders>
            <w:vAlign w:val="top"/>
          </w:tcPr>
          <w:p w14:paraId="77540366">
            <w:pPr>
              <w:spacing w:line="298" w:lineRule="auto"/>
              <w:rPr>
                <w:rFonts w:hint="eastAsia" w:ascii="仿宋" w:hAnsi="仿宋" w:eastAsia="仿宋" w:cs="仿宋"/>
                <w:color w:val="000000" w:themeColor="text1"/>
                <w:sz w:val="21"/>
                <w:szCs w:val="21"/>
                <w:highlight w:val="none"/>
                <w14:textFill>
                  <w14:solidFill>
                    <w14:schemeClr w14:val="tx1"/>
                  </w14:solidFill>
                </w14:textFill>
              </w:rPr>
            </w:pPr>
          </w:p>
          <w:p w14:paraId="3F482D41">
            <w:pPr>
              <w:spacing w:line="298" w:lineRule="auto"/>
              <w:rPr>
                <w:rFonts w:hint="eastAsia" w:ascii="仿宋" w:hAnsi="仿宋" w:eastAsia="仿宋" w:cs="仿宋"/>
                <w:color w:val="000000" w:themeColor="text1"/>
                <w:sz w:val="21"/>
                <w:szCs w:val="21"/>
                <w:highlight w:val="none"/>
                <w14:textFill>
                  <w14:solidFill>
                    <w14:schemeClr w14:val="tx1"/>
                  </w14:solidFill>
                </w14:textFill>
              </w:rPr>
            </w:pPr>
          </w:p>
          <w:p w14:paraId="2F8365BC">
            <w:pPr>
              <w:spacing w:line="298" w:lineRule="auto"/>
              <w:rPr>
                <w:rFonts w:hint="eastAsia" w:ascii="仿宋" w:hAnsi="仿宋" w:eastAsia="仿宋" w:cs="仿宋"/>
                <w:color w:val="000000" w:themeColor="text1"/>
                <w:sz w:val="21"/>
                <w:szCs w:val="21"/>
                <w:highlight w:val="none"/>
                <w14:textFill>
                  <w14:solidFill>
                    <w14:schemeClr w14:val="tx1"/>
                  </w14:solidFill>
                </w14:textFill>
              </w:rPr>
            </w:pPr>
          </w:p>
          <w:p w14:paraId="10E2E933">
            <w:pPr>
              <w:spacing w:line="299" w:lineRule="auto"/>
              <w:rPr>
                <w:rFonts w:hint="eastAsia" w:ascii="仿宋" w:hAnsi="仿宋" w:eastAsia="仿宋" w:cs="仿宋"/>
                <w:color w:val="000000" w:themeColor="text1"/>
                <w:sz w:val="21"/>
                <w:szCs w:val="21"/>
                <w:highlight w:val="none"/>
                <w14:textFill>
                  <w14:solidFill>
                    <w14:schemeClr w14:val="tx1"/>
                  </w14:solidFill>
                </w14:textFill>
              </w:rPr>
            </w:pPr>
          </w:p>
          <w:p w14:paraId="3F2F5460">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15</w:t>
            </w:r>
          </w:p>
        </w:tc>
        <w:tc>
          <w:tcPr>
            <w:tcW w:w="1636" w:type="dxa"/>
            <w:vMerge w:val="restart"/>
            <w:tcBorders>
              <w:bottom w:val="nil"/>
            </w:tcBorders>
            <w:vAlign w:val="top"/>
          </w:tcPr>
          <w:p w14:paraId="6C697366">
            <w:pPr>
              <w:spacing w:line="251" w:lineRule="auto"/>
              <w:rPr>
                <w:rFonts w:hint="eastAsia" w:ascii="仿宋" w:hAnsi="仿宋" w:eastAsia="仿宋" w:cs="仿宋"/>
                <w:color w:val="000000" w:themeColor="text1"/>
                <w:sz w:val="21"/>
                <w:szCs w:val="21"/>
                <w:highlight w:val="none"/>
                <w14:textFill>
                  <w14:solidFill>
                    <w14:schemeClr w14:val="tx1"/>
                  </w14:solidFill>
                </w14:textFill>
              </w:rPr>
            </w:pPr>
          </w:p>
          <w:p w14:paraId="6C215817">
            <w:pPr>
              <w:spacing w:line="251" w:lineRule="auto"/>
              <w:rPr>
                <w:rFonts w:hint="eastAsia" w:ascii="仿宋" w:hAnsi="仿宋" w:eastAsia="仿宋" w:cs="仿宋"/>
                <w:color w:val="000000" w:themeColor="text1"/>
                <w:sz w:val="21"/>
                <w:szCs w:val="21"/>
                <w:highlight w:val="none"/>
                <w14:textFill>
                  <w14:solidFill>
                    <w14:schemeClr w14:val="tx1"/>
                  </w14:solidFill>
                </w14:textFill>
              </w:rPr>
            </w:pPr>
          </w:p>
          <w:p w14:paraId="20254FEA">
            <w:pPr>
              <w:spacing w:line="252" w:lineRule="auto"/>
              <w:rPr>
                <w:rFonts w:hint="eastAsia" w:ascii="仿宋" w:hAnsi="仿宋" w:eastAsia="仿宋" w:cs="仿宋"/>
                <w:color w:val="000000" w:themeColor="text1"/>
                <w:sz w:val="21"/>
                <w:szCs w:val="21"/>
                <w:highlight w:val="none"/>
                <w14:textFill>
                  <w14:solidFill>
                    <w14:schemeClr w14:val="tx1"/>
                  </w14:solidFill>
                </w14:textFill>
              </w:rPr>
            </w:pPr>
          </w:p>
          <w:p w14:paraId="6F608FED">
            <w:pPr>
              <w:pStyle w:val="225"/>
              <w:spacing w:before="62" w:line="291" w:lineRule="auto"/>
              <w:ind w:left="15" w:right="8"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A060805</w:t>
            </w:r>
            <w:r>
              <w:rPr>
                <w:rFonts w:hint="eastAsia" w:ascii="仿宋" w:hAnsi="仿宋" w:eastAsia="仿宋" w:cs="仿宋"/>
                <w:color w:val="000000" w:themeColor="text1"/>
                <w:spacing w:val="-35"/>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便</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器</w:t>
            </w:r>
          </w:p>
        </w:tc>
        <w:tc>
          <w:tcPr>
            <w:tcW w:w="1989" w:type="dxa"/>
            <w:vAlign w:val="top"/>
          </w:tcPr>
          <w:p w14:paraId="4FFA0C58">
            <w:pPr>
              <w:spacing w:line="282" w:lineRule="auto"/>
              <w:rPr>
                <w:rFonts w:hint="eastAsia" w:ascii="仿宋" w:hAnsi="仿宋" w:eastAsia="仿宋" w:cs="仿宋"/>
                <w:color w:val="000000" w:themeColor="text1"/>
                <w:sz w:val="21"/>
                <w:szCs w:val="21"/>
                <w:highlight w:val="none"/>
                <w14:textFill>
                  <w14:solidFill>
                    <w14:schemeClr w14:val="tx1"/>
                  </w14:solidFill>
                </w14:textFill>
              </w:rPr>
            </w:pPr>
          </w:p>
          <w:p w14:paraId="21D5642C">
            <w:pPr>
              <w:pStyle w:val="225"/>
              <w:spacing w:before="62" w:line="229" w:lineRule="auto"/>
              <w:ind w:left="1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坐便器</w:t>
            </w:r>
          </w:p>
        </w:tc>
        <w:tc>
          <w:tcPr>
            <w:tcW w:w="2119" w:type="dxa"/>
            <w:vAlign w:val="top"/>
          </w:tcPr>
          <w:p w14:paraId="701966D8">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1EF79506">
            <w:pPr>
              <w:pStyle w:val="225"/>
              <w:spacing w:before="189" w:line="295" w:lineRule="auto"/>
              <w:ind w:left="27" w:hanging="4"/>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《坐便器水效限定值及水效等级》</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1"/>
                <w:sz w:val="21"/>
                <w:szCs w:val="21"/>
                <w:highlight w:val="none"/>
                <w14:textFill>
                  <w14:solidFill>
                    <w14:schemeClr w14:val="tx1"/>
                  </w14:solidFill>
                </w14:textFill>
              </w:rPr>
              <w:t>25502）</w:t>
            </w:r>
          </w:p>
        </w:tc>
      </w:tr>
      <w:tr w14:paraId="22CBFA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Merge w:val="continue"/>
            <w:tcBorders>
              <w:top w:val="nil"/>
              <w:bottom w:val="nil"/>
            </w:tcBorders>
            <w:vAlign w:val="top"/>
          </w:tcPr>
          <w:p w14:paraId="636FD268">
            <w:pPr>
              <w:rPr>
                <w:rFonts w:hint="eastAsia" w:ascii="仿宋" w:hAnsi="仿宋" w:eastAsia="仿宋" w:cs="仿宋"/>
                <w:color w:val="000000" w:themeColor="text1"/>
                <w:sz w:val="21"/>
                <w:szCs w:val="21"/>
                <w:highlight w:val="none"/>
                <w14:textFill>
                  <w14:solidFill>
                    <w14:schemeClr w14:val="tx1"/>
                  </w14:solidFill>
                </w14:textFill>
              </w:rPr>
            </w:pPr>
          </w:p>
        </w:tc>
        <w:tc>
          <w:tcPr>
            <w:tcW w:w="1636" w:type="dxa"/>
            <w:vMerge w:val="continue"/>
            <w:tcBorders>
              <w:top w:val="nil"/>
              <w:bottom w:val="nil"/>
            </w:tcBorders>
            <w:vAlign w:val="top"/>
          </w:tcPr>
          <w:p w14:paraId="6F334008">
            <w:pPr>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4A2C199C">
            <w:pPr>
              <w:spacing w:line="283" w:lineRule="auto"/>
              <w:rPr>
                <w:rFonts w:hint="eastAsia" w:ascii="仿宋" w:hAnsi="仿宋" w:eastAsia="仿宋" w:cs="仿宋"/>
                <w:color w:val="000000" w:themeColor="text1"/>
                <w:sz w:val="21"/>
                <w:szCs w:val="21"/>
                <w:highlight w:val="none"/>
                <w14:textFill>
                  <w14:solidFill>
                    <w14:schemeClr w14:val="tx1"/>
                  </w14:solidFill>
                </w14:textFill>
              </w:rPr>
            </w:pPr>
          </w:p>
          <w:p w14:paraId="32B7E327">
            <w:pPr>
              <w:pStyle w:val="225"/>
              <w:spacing w:before="62" w:line="229" w:lineRule="auto"/>
              <w:ind w:left="14"/>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6"/>
                <w:sz w:val="21"/>
                <w:szCs w:val="21"/>
                <w:highlight w:val="none"/>
                <w14:textFill>
                  <w14:solidFill>
                    <w14:schemeClr w14:val="tx1"/>
                  </w14:solidFill>
                </w14:textFill>
              </w:rPr>
              <w:t>蹲便器</w:t>
            </w:r>
          </w:p>
        </w:tc>
        <w:tc>
          <w:tcPr>
            <w:tcW w:w="2119" w:type="dxa"/>
            <w:vAlign w:val="top"/>
          </w:tcPr>
          <w:p w14:paraId="45E60137">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50F7F615">
            <w:pPr>
              <w:pStyle w:val="225"/>
              <w:spacing w:before="191"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《蹲便器用水效率限定值及用水</w:t>
            </w:r>
            <w:r>
              <w:rPr>
                <w:rFonts w:hint="eastAsia" w:ascii="仿宋" w:hAnsi="仿宋" w:eastAsia="仿宋" w:cs="仿宋"/>
                <w:color w:val="000000" w:themeColor="text1"/>
                <w:spacing w:val="6"/>
                <w:sz w:val="21"/>
                <w:szCs w:val="21"/>
                <w:highlight w:val="none"/>
                <w14:textFill>
                  <w14:solidFill>
                    <w14:schemeClr w14:val="tx1"/>
                  </w14:solidFill>
                </w14:textFill>
              </w:rPr>
              <w:t>效率等级》（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30717）</w:t>
            </w:r>
          </w:p>
        </w:tc>
      </w:tr>
      <w:tr w14:paraId="03C781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Merge w:val="continue"/>
            <w:tcBorders>
              <w:top w:val="nil"/>
            </w:tcBorders>
            <w:vAlign w:val="top"/>
          </w:tcPr>
          <w:p w14:paraId="6ECE31F0">
            <w:pPr>
              <w:rPr>
                <w:rFonts w:hint="eastAsia" w:ascii="仿宋" w:hAnsi="仿宋" w:eastAsia="仿宋" w:cs="仿宋"/>
                <w:color w:val="000000" w:themeColor="text1"/>
                <w:sz w:val="21"/>
                <w:szCs w:val="21"/>
                <w:highlight w:val="none"/>
                <w14:textFill>
                  <w14:solidFill>
                    <w14:schemeClr w14:val="tx1"/>
                  </w14:solidFill>
                </w14:textFill>
              </w:rPr>
            </w:pPr>
          </w:p>
        </w:tc>
        <w:tc>
          <w:tcPr>
            <w:tcW w:w="1636" w:type="dxa"/>
            <w:vMerge w:val="continue"/>
            <w:tcBorders>
              <w:top w:val="nil"/>
            </w:tcBorders>
            <w:vAlign w:val="top"/>
          </w:tcPr>
          <w:p w14:paraId="3890B143">
            <w:pPr>
              <w:rPr>
                <w:rFonts w:hint="eastAsia" w:ascii="仿宋" w:hAnsi="仿宋" w:eastAsia="仿宋" w:cs="仿宋"/>
                <w:color w:val="000000" w:themeColor="text1"/>
                <w:sz w:val="21"/>
                <w:szCs w:val="21"/>
                <w:highlight w:val="none"/>
                <w14:textFill>
                  <w14:solidFill>
                    <w14:schemeClr w14:val="tx1"/>
                  </w14:solidFill>
                </w14:textFill>
              </w:rPr>
            </w:pPr>
          </w:p>
        </w:tc>
        <w:tc>
          <w:tcPr>
            <w:tcW w:w="1989" w:type="dxa"/>
            <w:vAlign w:val="top"/>
          </w:tcPr>
          <w:p w14:paraId="7573D4DF">
            <w:pPr>
              <w:spacing w:line="284" w:lineRule="auto"/>
              <w:rPr>
                <w:rFonts w:hint="eastAsia" w:ascii="仿宋" w:hAnsi="仿宋" w:eastAsia="仿宋" w:cs="仿宋"/>
                <w:color w:val="000000" w:themeColor="text1"/>
                <w:sz w:val="21"/>
                <w:szCs w:val="21"/>
                <w:highlight w:val="none"/>
                <w14:textFill>
                  <w14:solidFill>
                    <w14:schemeClr w14:val="tx1"/>
                  </w14:solidFill>
                </w14:textFill>
              </w:rPr>
            </w:pPr>
          </w:p>
          <w:p w14:paraId="1EC27DE7">
            <w:pPr>
              <w:pStyle w:val="225"/>
              <w:spacing w:before="61" w:line="229" w:lineRule="auto"/>
              <w:ind w:left="20"/>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小便器</w:t>
            </w:r>
          </w:p>
        </w:tc>
        <w:tc>
          <w:tcPr>
            <w:tcW w:w="2119" w:type="dxa"/>
            <w:vAlign w:val="top"/>
          </w:tcPr>
          <w:p w14:paraId="05698217">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7F29DBF2">
            <w:pPr>
              <w:pStyle w:val="225"/>
              <w:spacing w:before="191"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《小便器用水效率限定值及用水</w:t>
            </w:r>
            <w:r>
              <w:rPr>
                <w:rFonts w:hint="eastAsia" w:ascii="仿宋" w:hAnsi="仿宋" w:eastAsia="仿宋" w:cs="仿宋"/>
                <w:color w:val="000000" w:themeColor="text1"/>
                <w:spacing w:val="6"/>
                <w:sz w:val="21"/>
                <w:szCs w:val="21"/>
                <w:highlight w:val="none"/>
                <w14:textFill>
                  <w14:solidFill>
                    <w14:schemeClr w14:val="tx1"/>
                  </w14:solidFill>
                </w14:textFill>
              </w:rPr>
              <w:t>效率等级》（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28377）</w:t>
            </w:r>
          </w:p>
        </w:tc>
      </w:tr>
      <w:tr w14:paraId="68EFF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top"/>
          </w:tcPr>
          <w:p w14:paraId="68BD8BFF">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16</w:t>
            </w:r>
          </w:p>
        </w:tc>
        <w:tc>
          <w:tcPr>
            <w:tcW w:w="1636" w:type="dxa"/>
            <w:vAlign w:val="top"/>
          </w:tcPr>
          <w:p w14:paraId="55F41E7B">
            <w:pPr>
              <w:pStyle w:val="225"/>
              <w:spacing w:before="220" w:line="288" w:lineRule="auto"/>
              <w:ind w:left="22" w:right="8" w:hanging="4"/>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A060806</w:t>
            </w:r>
            <w:r>
              <w:rPr>
                <w:rFonts w:hint="eastAsia" w:ascii="仿宋" w:hAnsi="仿宋" w:eastAsia="仿宋" w:cs="仿宋"/>
                <w:color w:val="000000" w:themeColor="text1"/>
                <w:spacing w:val="-35"/>
                <w:sz w:val="21"/>
                <w:szCs w:val="21"/>
                <w:highlight w:val="none"/>
                <w14:textFill>
                  <w14:solidFill>
                    <w14:schemeClr w14:val="tx1"/>
                  </w14:solidFill>
                </w14:textFill>
              </w:rPr>
              <w:t xml:space="preserve"> </w:t>
            </w:r>
            <w:r>
              <w:rPr>
                <w:rFonts w:hint="eastAsia" w:ascii="仿宋" w:hAnsi="仿宋" w:eastAsia="仿宋" w:cs="仿宋"/>
                <w:color w:val="000000" w:themeColor="text1"/>
                <w:spacing w:val="3"/>
                <w:sz w:val="21"/>
                <w:szCs w:val="21"/>
                <w:highlight w:val="none"/>
                <w14:textFill>
                  <w14:solidFill>
                    <w14:schemeClr w14:val="tx1"/>
                  </w14:solidFill>
                </w14:textFill>
              </w:rPr>
              <w:t>水</w:t>
            </w:r>
            <w:r>
              <w:rPr>
                <w:rFonts w:hint="eastAsia" w:ascii="仿宋" w:hAnsi="仿宋" w:eastAsia="仿宋" w:cs="仿宋"/>
                <w:color w:val="000000" w:themeColor="text1"/>
                <w:sz w:val="21"/>
                <w:szCs w:val="21"/>
                <w:highlight w:val="none"/>
                <w14:textFill>
                  <w14:solidFill>
                    <w14:schemeClr w14:val="tx1"/>
                  </w14:solidFill>
                </w14:textFill>
              </w:rPr>
              <w:t xml:space="preserve"> 嘴</w:t>
            </w:r>
          </w:p>
        </w:tc>
        <w:tc>
          <w:tcPr>
            <w:tcW w:w="1989" w:type="dxa"/>
            <w:vAlign w:val="top"/>
          </w:tcPr>
          <w:p w14:paraId="5A9EE086">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6997E59D">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0A06CC66">
            <w:pPr>
              <w:pStyle w:val="225"/>
              <w:spacing w:before="220" w:line="288" w:lineRule="auto"/>
              <w:ind w:left="19" w:right="11"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《水嘴用水效率限定值及用水效</w:t>
            </w:r>
            <w:r>
              <w:rPr>
                <w:rFonts w:hint="eastAsia" w:ascii="仿宋" w:hAnsi="仿宋" w:eastAsia="仿宋" w:cs="仿宋"/>
                <w:color w:val="000000" w:themeColor="text1"/>
                <w:spacing w:val="6"/>
                <w:sz w:val="21"/>
                <w:szCs w:val="21"/>
                <w:highlight w:val="none"/>
                <w14:textFill>
                  <w14:solidFill>
                    <w14:schemeClr w14:val="tx1"/>
                  </w14:solidFill>
                </w14:textFill>
              </w:rPr>
              <w:t>率等级》（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25501）</w:t>
            </w:r>
          </w:p>
        </w:tc>
      </w:tr>
      <w:tr w14:paraId="5C9271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top"/>
          </w:tcPr>
          <w:p w14:paraId="73CD6F3C">
            <w:pPr>
              <w:spacing w:line="299" w:lineRule="auto"/>
              <w:rPr>
                <w:rFonts w:hint="eastAsia" w:ascii="仿宋" w:hAnsi="仿宋" w:eastAsia="仿宋" w:cs="仿宋"/>
                <w:color w:val="000000" w:themeColor="text1"/>
                <w:sz w:val="21"/>
                <w:szCs w:val="21"/>
                <w:highlight w:val="none"/>
                <w14:textFill>
                  <w14:solidFill>
                    <w14:schemeClr w14:val="tx1"/>
                  </w14:solidFill>
                </w14:textFill>
              </w:rPr>
            </w:pPr>
          </w:p>
          <w:p w14:paraId="6A571B70">
            <w:pPr>
              <w:pStyle w:val="225"/>
              <w:spacing w:before="62"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17</w:t>
            </w:r>
          </w:p>
        </w:tc>
        <w:tc>
          <w:tcPr>
            <w:tcW w:w="1636" w:type="dxa"/>
            <w:vAlign w:val="top"/>
          </w:tcPr>
          <w:p w14:paraId="01688086">
            <w:pPr>
              <w:pStyle w:val="225"/>
              <w:spacing w:before="176" w:line="289" w:lineRule="auto"/>
              <w:ind w:left="15" w:right="8" w:hanging="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5"/>
                <w:sz w:val="21"/>
                <w:szCs w:val="21"/>
                <w:highlight w:val="none"/>
                <w14:textFill>
                  <w14:solidFill>
                    <w14:schemeClr w14:val="tx1"/>
                  </w14:solidFill>
                </w14:textFill>
              </w:rPr>
              <w:t>A060807</w:t>
            </w:r>
            <w:r>
              <w:rPr>
                <w:rFonts w:hint="eastAsia" w:ascii="仿宋" w:hAnsi="仿宋" w:eastAsia="仿宋" w:cs="仿宋"/>
                <w:color w:val="000000" w:themeColor="text1"/>
                <w:spacing w:val="-43"/>
                <w:sz w:val="21"/>
                <w:szCs w:val="21"/>
                <w:highlight w:val="none"/>
                <w14:textFill>
                  <w14:solidFill>
                    <w14:schemeClr w14:val="tx1"/>
                  </w14:solidFill>
                </w14:textFill>
              </w:rPr>
              <w:t xml:space="preserve"> </w:t>
            </w:r>
            <w:r>
              <w:rPr>
                <w:rFonts w:hint="eastAsia" w:ascii="仿宋" w:hAnsi="仿宋" w:eastAsia="仿宋" w:cs="仿宋"/>
                <w:color w:val="000000" w:themeColor="text1"/>
                <w:spacing w:val="5"/>
                <w:sz w:val="21"/>
                <w:szCs w:val="21"/>
                <w:highlight w:val="none"/>
                <w14:textFill>
                  <w14:solidFill>
                    <w14:schemeClr w14:val="tx1"/>
                  </w14:solidFill>
                </w14:textFill>
              </w:rPr>
              <w:t>便器</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6"/>
                <w:sz w:val="21"/>
                <w:szCs w:val="21"/>
                <w:highlight w:val="none"/>
                <w14:textFill>
                  <w14:solidFill>
                    <w14:schemeClr w14:val="tx1"/>
                  </w14:solidFill>
                </w14:textFill>
              </w:rPr>
              <w:t>冲洗阀</w:t>
            </w:r>
          </w:p>
        </w:tc>
        <w:tc>
          <w:tcPr>
            <w:tcW w:w="1989" w:type="dxa"/>
            <w:vAlign w:val="top"/>
          </w:tcPr>
          <w:p w14:paraId="1FD6288D">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53D6C2C5">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4751C860">
            <w:pPr>
              <w:pStyle w:val="225"/>
              <w:spacing w:before="176" w:line="288" w:lineRule="auto"/>
              <w:ind w:left="19" w:right="11" w:firstLine="3"/>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《便器冲洗阀用水效率限定值及</w:t>
            </w:r>
            <w:r>
              <w:rPr>
                <w:rFonts w:hint="eastAsia" w:ascii="仿宋" w:hAnsi="仿宋" w:eastAsia="仿宋" w:cs="仿宋"/>
                <w:color w:val="000000" w:themeColor="text1"/>
                <w:spacing w:val="7"/>
                <w:sz w:val="21"/>
                <w:szCs w:val="21"/>
                <w:highlight w:val="none"/>
                <w14:textFill>
                  <w14:solidFill>
                    <w14:schemeClr w14:val="tx1"/>
                  </w14:solidFill>
                </w14:textFill>
              </w:rPr>
              <w:t>用水效率等级》（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7"/>
                <w:sz w:val="21"/>
                <w:szCs w:val="21"/>
                <w:highlight w:val="none"/>
                <w14:textFill>
                  <w14:solidFill>
                    <w14:schemeClr w14:val="tx1"/>
                  </w14:solidFill>
                </w14:textFill>
              </w:rPr>
              <w:t xml:space="preserve"> 28379）</w:t>
            </w:r>
          </w:p>
        </w:tc>
      </w:tr>
      <w:tr w14:paraId="22699A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22" w:type="dxa"/>
            <w:vAlign w:val="top"/>
          </w:tcPr>
          <w:p w14:paraId="7F41A7EF">
            <w:pPr>
              <w:spacing w:line="320" w:lineRule="auto"/>
              <w:rPr>
                <w:rFonts w:hint="eastAsia" w:ascii="仿宋" w:hAnsi="仿宋" w:eastAsia="仿宋" w:cs="仿宋"/>
                <w:color w:val="000000" w:themeColor="text1"/>
                <w:sz w:val="21"/>
                <w:szCs w:val="21"/>
                <w:highlight w:val="none"/>
                <w14:textFill>
                  <w14:solidFill>
                    <w14:schemeClr w14:val="tx1"/>
                  </w14:solidFill>
                </w14:textFill>
              </w:rPr>
            </w:pPr>
          </w:p>
          <w:p w14:paraId="07D32002">
            <w:pPr>
              <w:pStyle w:val="225"/>
              <w:spacing w:before="61" w:line="190" w:lineRule="auto"/>
              <w:ind w:left="209"/>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7"/>
                <w:sz w:val="21"/>
                <w:szCs w:val="21"/>
                <w:highlight w:val="none"/>
                <w14:textFill>
                  <w14:solidFill>
                    <w14:schemeClr w14:val="tx1"/>
                  </w14:solidFill>
                </w14:textFill>
              </w:rPr>
              <w:t>18</w:t>
            </w:r>
          </w:p>
        </w:tc>
        <w:tc>
          <w:tcPr>
            <w:tcW w:w="1636" w:type="dxa"/>
            <w:vAlign w:val="top"/>
          </w:tcPr>
          <w:p w14:paraId="36C11A0D">
            <w:pPr>
              <w:pStyle w:val="225"/>
              <w:spacing w:before="196" w:line="291" w:lineRule="auto"/>
              <w:ind w:left="15" w:right="8" w:hanging="6"/>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4"/>
                <w:sz w:val="21"/>
                <w:szCs w:val="21"/>
                <w:highlight w:val="none"/>
                <w14:textFill>
                  <w14:solidFill>
                    <w14:schemeClr w14:val="tx1"/>
                  </w14:solidFill>
                </w14:textFill>
              </w:rPr>
              <w:t>A060810</w:t>
            </w:r>
            <w:r>
              <w:rPr>
                <w:rFonts w:hint="eastAsia" w:ascii="仿宋" w:hAnsi="仿宋" w:eastAsia="仿宋" w:cs="仿宋"/>
                <w:color w:val="000000" w:themeColor="text1"/>
                <w:spacing w:val="-3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淋浴</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器</w:t>
            </w:r>
          </w:p>
        </w:tc>
        <w:tc>
          <w:tcPr>
            <w:tcW w:w="1989" w:type="dxa"/>
            <w:vAlign w:val="top"/>
          </w:tcPr>
          <w:p w14:paraId="77962B16">
            <w:pPr>
              <w:rPr>
                <w:rFonts w:hint="eastAsia" w:ascii="仿宋" w:hAnsi="仿宋" w:eastAsia="仿宋" w:cs="仿宋"/>
                <w:color w:val="000000" w:themeColor="text1"/>
                <w:sz w:val="21"/>
                <w:szCs w:val="21"/>
                <w:highlight w:val="none"/>
                <w14:textFill>
                  <w14:solidFill>
                    <w14:schemeClr w14:val="tx1"/>
                  </w14:solidFill>
                </w14:textFill>
              </w:rPr>
            </w:pPr>
          </w:p>
        </w:tc>
        <w:tc>
          <w:tcPr>
            <w:tcW w:w="2119" w:type="dxa"/>
            <w:vAlign w:val="top"/>
          </w:tcPr>
          <w:p w14:paraId="44A314F7">
            <w:pPr>
              <w:rPr>
                <w:rFonts w:hint="eastAsia" w:ascii="仿宋" w:hAnsi="仿宋" w:eastAsia="仿宋" w:cs="仿宋"/>
                <w:color w:val="000000" w:themeColor="text1"/>
                <w:sz w:val="21"/>
                <w:szCs w:val="21"/>
                <w:highlight w:val="none"/>
                <w14:textFill>
                  <w14:solidFill>
                    <w14:schemeClr w14:val="tx1"/>
                  </w14:solidFill>
                </w14:textFill>
              </w:rPr>
            </w:pPr>
          </w:p>
        </w:tc>
        <w:tc>
          <w:tcPr>
            <w:tcW w:w="4039" w:type="dxa"/>
            <w:vAlign w:val="top"/>
          </w:tcPr>
          <w:p w14:paraId="21F3FEB7">
            <w:pPr>
              <w:pStyle w:val="225"/>
              <w:spacing w:before="197" w:line="288" w:lineRule="auto"/>
              <w:ind w:left="22" w:right="1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9"/>
                <w:sz w:val="21"/>
                <w:szCs w:val="21"/>
                <w:highlight w:val="none"/>
                <w14:textFill>
                  <w14:solidFill>
                    <w14:schemeClr w14:val="tx1"/>
                  </w14:solidFill>
                </w14:textFill>
              </w:rPr>
              <w:t>《淋浴器用水效率限定值及用水</w:t>
            </w:r>
            <w:r>
              <w:rPr>
                <w:rFonts w:hint="eastAsia" w:ascii="仿宋" w:hAnsi="仿宋" w:eastAsia="仿宋" w:cs="仿宋"/>
                <w:color w:val="000000" w:themeColor="text1"/>
                <w:spacing w:val="6"/>
                <w:sz w:val="21"/>
                <w:szCs w:val="21"/>
                <w:highlight w:val="none"/>
                <w14:textFill>
                  <w14:solidFill>
                    <w14:schemeClr w14:val="tx1"/>
                  </w14:solidFill>
                </w14:textFill>
              </w:rPr>
              <w:t>效率等级》（</w:t>
            </w:r>
            <w:r>
              <w:rPr>
                <w:rFonts w:hint="eastAsia" w:ascii="仿宋" w:hAnsi="仿宋" w:eastAsia="仿宋" w:cs="仿宋"/>
                <w:color w:val="000000" w:themeColor="text1"/>
                <w:sz w:val="21"/>
                <w:szCs w:val="21"/>
                <w:highlight w:val="none"/>
                <w14:textFill>
                  <w14:solidFill>
                    <w14:schemeClr w14:val="tx1"/>
                  </w14:solidFill>
                </w14:textFill>
              </w:rPr>
              <w:t>GB</w:t>
            </w:r>
            <w:r>
              <w:rPr>
                <w:rFonts w:hint="eastAsia" w:ascii="仿宋" w:hAnsi="仿宋" w:eastAsia="仿宋" w:cs="仿宋"/>
                <w:color w:val="000000" w:themeColor="text1"/>
                <w:spacing w:val="6"/>
                <w:sz w:val="21"/>
                <w:szCs w:val="21"/>
                <w:highlight w:val="none"/>
                <w14:textFill>
                  <w14:solidFill>
                    <w14:schemeClr w14:val="tx1"/>
                  </w14:solidFill>
                </w14:textFill>
              </w:rPr>
              <w:t xml:space="preserve"> 28378）</w:t>
            </w:r>
          </w:p>
        </w:tc>
      </w:tr>
    </w:tbl>
    <w:p w14:paraId="39FE9DB2">
      <w:pPr>
        <w:rPr>
          <w:rFonts w:hint="eastAsia" w:ascii="仿宋" w:hAnsi="仿宋" w:eastAsia="仿宋" w:cs="仿宋"/>
          <w:color w:val="000000" w:themeColor="text1"/>
          <w:sz w:val="21"/>
          <w:szCs w:val="21"/>
          <w:highlight w:val="none"/>
          <w14:textFill>
            <w14:solidFill>
              <w14:schemeClr w14:val="tx1"/>
            </w14:solidFill>
          </w14:textFill>
        </w:rPr>
      </w:pPr>
    </w:p>
    <w:p w14:paraId="6D02C6C7">
      <w:pPr>
        <w:pStyle w:val="3"/>
        <w:spacing w:before="56" w:line="249" w:lineRule="auto"/>
        <w:ind w:left="27" w:hanging="2"/>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2"/>
          <w:sz w:val="21"/>
          <w:szCs w:val="21"/>
          <w:highlight w:val="none"/>
          <w14:textFill>
            <w14:solidFill>
              <w14:schemeClr w14:val="tx1"/>
            </w14:solidFill>
          </w14:textFill>
        </w:rPr>
        <w:t>注：1.节能产品认证应依据相关国家标准的最新版</w:t>
      </w:r>
      <w:r>
        <w:rPr>
          <w:rFonts w:hint="eastAsia" w:ascii="仿宋" w:hAnsi="仿宋" w:eastAsia="仿宋" w:cs="仿宋"/>
          <w:color w:val="000000" w:themeColor="text1"/>
          <w:spacing w:val="-3"/>
          <w:sz w:val="21"/>
          <w:szCs w:val="21"/>
          <w:highlight w:val="none"/>
          <w14:textFill>
            <w14:solidFill>
              <w14:schemeClr w14:val="tx1"/>
            </w14:solidFill>
          </w14:textFill>
        </w:rPr>
        <w:t>本，依据国家标准中二级能效（水效）</w:t>
      </w:r>
      <w:r>
        <w:rPr>
          <w:rFonts w:hint="eastAsia" w:ascii="仿宋" w:hAnsi="仿宋" w:eastAsia="仿宋" w:cs="仿宋"/>
          <w:color w:val="000000" w:themeColor="text1"/>
          <w:sz w:val="21"/>
          <w:szCs w:val="21"/>
          <w:highlight w:val="none"/>
          <w14:textFill>
            <w14:solidFill>
              <w14:schemeClr w14:val="tx1"/>
            </w14:solidFill>
          </w14:textFill>
        </w:rPr>
        <w:t xml:space="preserve"> </w:t>
      </w:r>
      <w:r>
        <w:rPr>
          <w:rFonts w:hint="eastAsia" w:ascii="仿宋" w:hAnsi="仿宋" w:eastAsia="仿宋" w:cs="仿宋"/>
          <w:color w:val="000000" w:themeColor="text1"/>
          <w:spacing w:val="-4"/>
          <w:sz w:val="21"/>
          <w:szCs w:val="21"/>
          <w:highlight w:val="none"/>
          <w14:textFill>
            <w14:solidFill>
              <w14:schemeClr w14:val="tx1"/>
            </w14:solidFill>
          </w14:textFill>
        </w:rPr>
        <w:t>指标。</w:t>
      </w:r>
    </w:p>
    <w:p w14:paraId="5EA0E43A">
      <w:pPr>
        <w:pStyle w:val="3"/>
        <w:spacing w:before="31" w:line="248" w:lineRule="auto"/>
        <w:ind w:left="25" w:right="97" w:firstLine="444"/>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2.上述产品中认证标准发生变更的，依据原认</w:t>
      </w:r>
      <w:r>
        <w:rPr>
          <w:rFonts w:hint="eastAsia" w:ascii="仿宋" w:hAnsi="仿宋" w:eastAsia="仿宋" w:cs="仿宋"/>
          <w:color w:val="000000" w:themeColor="text1"/>
          <w:sz w:val="21"/>
          <w:szCs w:val="21"/>
          <w:highlight w:val="none"/>
          <w14:textFill>
            <w14:solidFill>
              <w14:schemeClr w14:val="tx1"/>
            </w14:solidFill>
          </w14:textFill>
        </w:rPr>
        <w:t xml:space="preserve">证标准获得的、仍在有效期内的认证 </w:t>
      </w:r>
      <w:r>
        <w:rPr>
          <w:rFonts w:hint="eastAsia" w:ascii="仿宋" w:hAnsi="仿宋" w:eastAsia="仿宋" w:cs="仿宋"/>
          <w:color w:val="000000" w:themeColor="text1"/>
          <w:spacing w:val="-8"/>
          <w:sz w:val="21"/>
          <w:szCs w:val="21"/>
          <w:highlight w:val="none"/>
          <w14:textFill>
            <w14:solidFill>
              <w14:schemeClr w14:val="tx1"/>
            </w14:solidFill>
          </w14:textFill>
        </w:rPr>
        <w:t>证书可使用至</w:t>
      </w:r>
      <w:r>
        <w:rPr>
          <w:rFonts w:hint="eastAsia" w:ascii="仿宋" w:hAnsi="仿宋" w:eastAsia="仿宋" w:cs="仿宋"/>
          <w:color w:val="000000" w:themeColor="text1"/>
          <w:spacing w:val="-37"/>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2019</w:t>
      </w:r>
      <w:r>
        <w:rPr>
          <w:rFonts w:hint="eastAsia" w:ascii="仿宋" w:hAnsi="仿宋" w:eastAsia="仿宋" w:cs="仿宋"/>
          <w:color w:val="000000" w:themeColor="text1"/>
          <w:spacing w:val="-46"/>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年</w:t>
      </w:r>
      <w:r>
        <w:rPr>
          <w:rFonts w:hint="eastAsia" w:ascii="仿宋" w:hAnsi="仿宋" w:eastAsia="仿宋" w:cs="仿宋"/>
          <w:color w:val="000000" w:themeColor="text1"/>
          <w:spacing w:val="-4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6</w:t>
      </w:r>
      <w:r>
        <w:rPr>
          <w:rFonts w:hint="eastAsia" w:ascii="仿宋" w:hAnsi="仿宋" w:eastAsia="仿宋" w:cs="仿宋"/>
          <w:color w:val="000000" w:themeColor="text1"/>
          <w:spacing w:val="-44"/>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月</w:t>
      </w:r>
      <w:r>
        <w:rPr>
          <w:rFonts w:hint="eastAsia" w:ascii="仿宋" w:hAnsi="仿宋" w:eastAsia="仿宋" w:cs="仿宋"/>
          <w:color w:val="000000" w:themeColor="text1"/>
          <w:spacing w:val="-29"/>
          <w:sz w:val="21"/>
          <w:szCs w:val="21"/>
          <w:highlight w:val="none"/>
          <w14:textFill>
            <w14:solidFill>
              <w14:schemeClr w14:val="tx1"/>
            </w14:solidFill>
          </w14:textFill>
        </w:rPr>
        <w:t xml:space="preserve"> </w:t>
      </w:r>
      <w:r>
        <w:rPr>
          <w:rFonts w:hint="eastAsia" w:ascii="仿宋" w:hAnsi="仿宋" w:eastAsia="仿宋" w:cs="仿宋"/>
          <w:color w:val="000000" w:themeColor="text1"/>
          <w:spacing w:val="-8"/>
          <w:sz w:val="21"/>
          <w:szCs w:val="21"/>
          <w:highlight w:val="none"/>
          <w14:textFill>
            <w14:solidFill>
              <w14:schemeClr w14:val="tx1"/>
            </w14:solidFill>
          </w14:textFill>
        </w:rPr>
        <w:t>1 日。</w:t>
      </w:r>
    </w:p>
    <w:p w14:paraId="230BD35F">
      <w:pPr>
        <w:pStyle w:val="3"/>
        <w:spacing w:before="33" w:line="220" w:lineRule="auto"/>
        <w:ind w:left="471"/>
        <w:rPr>
          <w:rFonts w:hint="eastAsia" w:ascii="仿宋" w:hAnsi="仿宋" w:eastAsia="仿宋" w:cs="仿宋"/>
          <w:color w:val="000000" w:themeColor="text1"/>
          <w:sz w:val="21"/>
          <w:szCs w:val="21"/>
          <w:highlight w:val="none"/>
          <w14:textFill>
            <w14:solidFill>
              <w14:schemeClr w14:val="tx1"/>
            </w14:solidFill>
          </w14:textFill>
        </w:rPr>
      </w:pPr>
      <w:r>
        <w:rPr>
          <w:rFonts w:hint="eastAsia" w:ascii="仿宋" w:hAnsi="仿宋" w:eastAsia="仿宋" w:cs="仿宋"/>
          <w:color w:val="000000" w:themeColor="text1"/>
          <w:spacing w:val="-3"/>
          <w:sz w:val="21"/>
          <w:szCs w:val="21"/>
          <w:highlight w:val="none"/>
          <w14:textFill>
            <w14:solidFill>
              <w14:schemeClr w14:val="tx1"/>
            </w14:solidFill>
          </w14:textFill>
        </w:rPr>
        <w:t>3.以“</w:t>
      </w:r>
      <w:r>
        <w:rPr>
          <w:rFonts w:hint="eastAsia" w:ascii="仿宋" w:hAnsi="仿宋" w:eastAsia="仿宋" w:cs="仿宋"/>
          <w:color w:val="000000" w:themeColor="text1"/>
          <w:spacing w:val="-3"/>
          <w:sz w:val="21"/>
          <w:szCs w:val="21"/>
          <w:highlight w:val="none"/>
          <w:lang w:val="en-US" w:eastAsia="zh-CN"/>
          <w14:textFill>
            <w14:solidFill>
              <w14:schemeClr w14:val="tx1"/>
            </w14:solidFill>
          </w14:textFill>
        </w:rPr>
        <w:t>●</w:t>
      </w:r>
      <w:r>
        <w:rPr>
          <w:rFonts w:hint="eastAsia" w:ascii="仿宋" w:hAnsi="仿宋" w:eastAsia="仿宋" w:cs="仿宋"/>
          <w:color w:val="000000" w:themeColor="text1"/>
          <w:spacing w:val="-3"/>
          <w:sz w:val="21"/>
          <w:szCs w:val="21"/>
          <w:highlight w:val="none"/>
          <w14:textFill>
            <w14:solidFill>
              <w14:schemeClr w14:val="tx1"/>
            </w14:solidFill>
          </w14:textFill>
        </w:rPr>
        <w:t>”标注的为政府强制采购产品。</w:t>
      </w:r>
    </w:p>
    <w:p w14:paraId="00B75A45">
      <w:pPr>
        <w:rPr>
          <w:rFonts w:hint="eastAsia" w:ascii="仿宋" w:hAnsi="仿宋" w:eastAsia="仿宋" w:cs="仿宋"/>
          <w:color w:val="000000" w:themeColor="text1"/>
          <w:sz w:val="24"/>
          <w:szCs w:val="24"/>
          <w:highlight w:val="none"/>
          <w14:textFill>
            <w14:solidFill>
              <w14:schemeClr w14:val="tx1"/>
            </w14:solidFill>
          </w14:textFill>
        </w:rPr>
      </w:pPr>
    </w:p>
    <w:p w14:paraId="381F6396">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br w:type="page"/>
      </w:r>
    </w:p>
    <w:p w14:paraId="0F9E0C47">
      <w:pPr>
        <w:rPr>
          <w:rFonts w:hint="eastAsia" w:ascii="仿宋" w:hAnsi="仿宋" w:eastAsia="仿宋" w:cs="仿宋"/>
          <w:color w:val="000000" w:themeColor="text1"/>
          <w:highlight w:val="none"/>
          <w:lang w:val="en-US" w:eastAsia="zh-CN"/>
          <w14:textFill>
            <w14:solidFill>
              <w14:schemeClr w14:val="tx1"/>
            </w14:solidFill>
          </w14:textFill>
        </w:rPr>
      </w:pPr>
    </w:p>
    <w:p w14:paraId="6670FB02">
      <w:pPr>
        <w:pStyle w:val="6"/>
        <w:numPr>
          <w:ilvl w:val="-1"/>
          <w:numId w:val="0"/>
        </w:numPr>
        <w:spacing w:before="0" w:after="0"/>
        <w:ind w:left="630" w:firstLine="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附件8：</w:t>
      </w:r>
    </w:p>
    <w:p w14:paraId="7AF043A9">
      <w:pPr>
        <w:jc w:val="center"/>
        <w:rPr>
          <w:rFonts w:hint="eastAsia" w:ascii="仿宋" w:hAnsi="仿宋" w:eastAsia="仿宋" w:cs="仿宋"/>
          <w:color w:val="000000" w:themeColor="text1"/>
          <w:sz w:val="40"/>
          <w:highlight w:val="none"/>
          <w14:textFill>
            <w14:solidFill>
              <w14:schemeClr w14:val="tx1"/>
            </w14:solidFill>
          </w14:textFill>
        </w:rPr>
      </w:pPr>
    </w:p>
    <w:p w14:paraId="170249DC">
      <w:pPr>
        <w:jc w:val="center"/>
        <w:rPr>
          <w:rFonts w:hint="eastAsia" w:ascii="仿宋" w:hAnsi="仿宋" w:eastAsia="仿宋" w:cs="仿宋"/>
          <w:color w:val="000000" w:themeColor="text1"/>
          <w:sz w:val="40"/>
          <w:highlight w:val="none"/>
          <w14:textFill>
            <w14:solidFill>
              <w14:schemeClr w14:val="tx1"/>
            </w14:solidFill>
          </w14:textFill>
        </w:rPr>
      </w:pPr>
      <w:r>
        <w:rPr>
          <w:rFonts w:hint="eastAsia" w:ascii="仿宋" w:hAnsi="仿宋" w:eastAsia="仿宋" w:cs="仿宋"/>
          <w:color w:val="000000" w:themeColor="text1"/>
          <w:sz w:val="40"/>
          <w:highlight w:val="none"/>
          <w14:textFill>
            <w14:solidFill>
              <w14:schemeClr w14:val="tx1"/>
            </w14:solidFill>
          </w14:textFill>
        </w:rPr>
        <w:t>样品（演示）授权委托书</w:t>
      </w:r>
    </w:p>
    <w:p w14:paraId="5A9BD25F">
      <w:pPr>
        <w:jc w:val="center"/>
        <w:rPr>
          <w:rFonts w:hint="eastAsia" w:ascii="仿宋" w:hAnsi="仿宋" w:eastAsia="仿宋" w:cs="仿宋"/>
          <w:color w:val="000000" w:themeColor="text1"/>
          <w:sz w:val="24"/>
          <w:szCs w:val="24"/>
          <w:highlight w:val="none"/>
          <w14:textFill>
            <w14:solidFill>
              <w14:schemeClr w14:val="tx1"/>
            </w14:solidFill>
          </w14:textFill>
        </w:rPr>
      </w:pPr>
    </w:p>
    <w:p w14:paraId="10C051C0">
      <w:pPr>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浙江省成套工程有限公司</w:t>
      </w:r>
      <w:r>
        <w:rPr>
          <w:rFonts w:hint="eastAsia" w:ascii="仿宋" w:hAnsi="仿宋" w:eastAsia="仿宋" w:cs="仿宋"/>
          <w:color w:val="000000" w:themeColor="text1"/>
          <w:sz w:val="24"/>
          <w:szCs w:val="24"/>
          <w:highlight w:val="none"/>
          <w:lang w:val="zh-CN"/>
          <w14:textFill>
            <w14:solidFill>
              <w14:schemeClr w14:val="tx1"/>
            </w14:solidFill>
          </w14:textFill>
        </w:rPr>
        <w:t>：</w:t>
      </w:r>
    </w:p>
    <w:p w14:paraId="1BEB353E">
      <w:pPr>
        <w:snapToGrid w:val="0"/>
        <w:spacing w:line="360" w:lineRule="auto"/>
        <w:ind w:left="254" w:leftChars="121" w:firstLine="480" w:firstLineChars="200"/>
        <w:rPr>
          <w:rFonts w:hint="eastAsia" w:ascii="仿宋" w:hAnsi="仿宋" w:eastAsia="仿宋" w:cs="仿宋"/>
          <w:color w:val="000000" w:themeColor="text1"/>
          <w:sz w:val="24"/>
          <w:szCs w:val="24"/>
          <w:highlight w:val="none"/>
          <w:u w:val="singl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兹委派</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先生/女士，身份证号：</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p>
    <w:p w14:paraId="7BC9A492">
      <w:pPr>
        <w:snapToGrid w:val="0"/>
        <w:spacing w:line="360" w:lineRule="auto"/>
        <w:ind w:left="254" w:leftChars="121"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手机：</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szCs w:val="24"/>
          <w:highlight w:val="none"/>
          <w:lang w:val="zh-CN"/>
          <w14:textFill>
            <w14:solidFill>
              <w14:schemeClr w14:val="tx1"/>
            </w14:solidFill>
          </w14:textFill>
        </w:rPr>
        <w:t>，代表我公司前来递交</w:t>
      </w:r>
      <w:r>
        <w:rPr>
          <w:rFonts w:hint="eastAsia" w:ascii="仿宋" w:hAnsi="仿宋" w:eastAsia="仿宋" w:cs="仿宋"/>
          <w:color w:val="000000" w:themeColor="text1"/>
          <w:sz w:val="24"/>
          <w:szCs w:val="24"/>
          <w:highlight w:val="none"/>
          <w:u w:val="single"/>
          <w:lang w:val="zh-CN"/>
          <w14:textFill>
            <w14:solidFill>
              <w14:schemeClr w14:val="tx1"/>
            </w14:solidFill>
          </w14:textFill>
        </w:rPr>
        <w:t xml:space="preserve">                           采购项目</w:t>
      </w:r>
      <w:r>
        <w:rPr>
          <w:rFonts w:hint="eastAsia" w:ascii="仿宋" w:hAnsi="仿宋" w:eastAsia="仿宋" w:cs="仿宋"/>
          <w:color w:val="000000" w:themeColor="text1"/>
          <w:sz w:val="24"/>
          <w:szCs w:val="24"/>
          <w:highlight w:val="none"/>
          <w:lang w:val="zh-CN"/>
          <w14:textFill>
            <w14:solidFill>
              <w14:schemeClr w14:val="tx1"/>
            </w14:solidFill>
          </w14:textFill>
        </w:rPr>
        <w:t>【项目编号：              】（标项号：  ）投标样品或参加演示，并全权负责标后取回样品等其他处理事宜。</w:t>
      </w:r>
    </w:p>
    <w:p w14:paraId="6627080F">
      <w:pPr>
        <w:snapToGrid w:val="0"/>
        <w:spacing w:line="360" w:lineRule="auto"/>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w:t>
      </w:r>
    </w:p>
    <w:p w14:paraId="7B7C4925">
      <w:pPr>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特此告知。</w:t>
      </w:r>
    </w:p>
    <w:p w14:paraId="3D017F54">
      <w:pPr>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投标供应商名称(公章)：</w:t>
      </w:r>
    </w:p>
    <w:p w14:paraId="3A2EF3C6">
      <w:pPr>
        <w:snapToGrid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 xml:space="preserve">                                                  </w:t>
      </w:r>
    </w:p>
    <w:p w14:paraId="1127059E">
      <w:pPr>
        <w:snapToGrid w:val="0"/>
        <w:spacing w:line="360" w:lineRule="auto"/>
        <w:ind w:right="240"/>
        <w:jc w:val="right"/>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日期：  年  月   日</w:t>
      </w:r>
    </w:p>
    <w:p w14:paraId="0574CD75">
      <w:pPr>
        <w:snapToGrid w:val="0"/>
        <w:spacing w:line="360" w:lineRule="auto"/>
        <w:ind w:right="240"/>
        <w:jc w:val="right"/>
        <w:rPr>
          <w:rFonts w:hint="eastAsia" w:ascii="仿宋" w:hAnsi="仿宋" w:eastAsia="仿宋" w:cs="仿宋"/>
          <w:color w:val="000000" w:themeColor="text1"/>
          <w:sz w:val="24"/>
          <w:szCs w:val="24"/>
          <w:highlight w:val="none"/>
          <w:lang w:val="zh-CN"/>
          <w14:textFill>
            <w14:solidFill>
              <w14:schemeClr w14:val="tx1"/>
            </w14:solidFill>
          </w14:textFill>
        </w:rPr>
      </w:pPr>
    </w:p>
    <w:p w14:paraId="10B90F7C">
      <w:pPr>
        <w:snapToGrid w:val="0"/>
        <w:spacing w:line="360" w:lineRule="auto"/>
        <w:ind w:right="1920"/>
        <w:rPr>
          <w:rFonts w:hint="eastAsia" w:ascii="仿宋" w:hAnsi="仿宋" w:eastAsia="仿宋" w:cs="仿宋"/>
          <w:color w:val="000000" w:themeColor="text1"/>
          <w:sz w:val="24"/>
          <w:szCs w:val="24"/>
          <w:highlight w:val="none"/>
          <w:lang w:val="zh-CN"/>
          <w14:textFill>
            <w14:solidFill>
              <w14:schemeClr w14:val="tx1"/>
            </w14:solidFill>
          </w14:textFill>
        </w:rPr>
      </w:pPr>
    </w:p>
    <w:p w14:paraId="076D9B47">
      <w:pPr>
        <w:snapToGrid w:val="0"/>
        <w:spacing w:line="360" w:lineRule="auto"/>
        <w:ind w:right="240"/>
        <w:jc w:val="right"/>
        <w:rPr>
          <w:rFonts w:hint="eastAsia" w:ascii="仿宋" w:hAnsi="仿宋" w:eastAsia="仿宋" w:cs="仿宋"/>
          <w:color w:val="000000" w:themeColor="text1"/>
          <w:sz w:val="24"/>
          <w:szCs w:val="24"/>
          <w:highlight w:val="none"/>
          <w:lang w:val="zh-CN"/>
          <w14:textFill>
            <w14:solidFill>
              <w14:schemeClr w14:val="tx1"/>
            </w14:solidFill>
          </w14:textFill>
        </w:rPr>
      </w:pPr>
    </w:p>
    <w:p w14:paraId="051E4C79">
      <w:pPr>
        <w:snapToGrid w:val="0"/>
        <w:spacing w:line="360" w:lineRule="auto"/>
        <w:ind w:right="24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受委托人</w:t>
      </w:r>
      <w:r>
        <w:rPr>
          <w:rFonts w:hint="eastAsia" w:ascii="仿宋" w:hAnsi="仿宋" w:eastAsia="仿宋" w:cs="仿宋"/>
          <w:color w:val="000000" w:themeColor="text1"/>
          <w:sz w:val="24"/>
          <w:szCs w:val="24"/>
          <w:highlight w:val="none"/>
          <w:lang w:val="zh-CN"/>
          <w14:textFill>
            <w14:solidFill>
              <w14:schemeClr w14:val="tx1"/>
            </w14:solidFill>
          </w14:textFill>
        </w:rPr>
        <w:t>身份证复印件：</w:t>
      </w:r>
    </w:p>
    <w:p w14:paraId="598D9589">
      <w:pPr>
        <w:snapToGrid w:val="0"/>
        <w:spacing w:line="360" w:lineRule="auto"/>
        <w:ind w:right="240"/>
        <w:rPr>
          <w:rFonts w:hint="eastAsia" w:ascii="仿宋" w:hAnsi="仿宋" w:eastAsia="仿宋" w:cs="仿宋"/>
          <w:color w:val="000000" w:themeColor="text1"/>
          <w:sz w:val="24"/>
          <w:szCs w:val="24"/>
          <w:highlight w:val="none"/>
          <w:lang w:val="zh-CN"/>
          <w14:textFill>
            <w14:solidFill>
              <w14:schemeClr w14:val="tx1"/>
            </w14:solidFill>
          </w14:textFill>
        </w:rPr>
      </w:pPr>
    </w:p>
    <w:p w14:paraId="5E3A9840">
      <w:pPr>
        <w:snapToGrid w:val="0"/>
        <w:spacing w:line="360" w:lineRule="auto"/>
        <w:ind w:right="240"/>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color w:val="000000" w:themeColor="text1"/>
          <w:sz w:val="24"/>
          <w:szCs w:val="24"/>
          <w:highlight w:val="none"/>
          <w:lang w:val="zh-CN"/>
          <w14:textFill>
            <w14:solidFill>
              <w14:schemeClr w14:val="tx1"/>
            </w14:solidFill>
          </w14:textFill>
        </w:rPr>
        <w:t>说明：本委托书在有样品或演示时由受委托人携带至指定地点。</w:t>
      </w:r>
    </w:p>
    <w:p w14:paraId="268CBCEF">
      <w:pPr>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同时有样品和演示的，可委托不同人员。</w:t>
      </w:r>
    </w:p>
    <w:p w14:paraId="5CFF4232">
      <w:pPr>
        <w:spacing w:before="0" w:after="0"/>
        <w:ind w:left="630"/>
        <w:rPr>
          <w:rFonts w:hint="eastAsia" w:ascii="仿宋" w:hAnsi="仿宋" w:eastAsia="仿宋" w:cs="仿宋"/>
          <w:color w:val="000000" w:themeColor="text1"/>
          <w:highlight w:val="none"/>
          <w:lang w:val="en-US" w:eastAsia="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br w:type="page"/>
      </w:r>
    </w:p>
    <w:p w14:paraId="50AFCDA5">
      <w:pPr>
        <w:pStyle w:val="6"/>
        <w:numPr>
          <w:ilvl w:val="-1"/>
          <w:numId w:val="0"/>
        </w:numPr>
        <w:spacing w:before="0" w:after="0" w:line="360" w:lineRule="auto"/>
        <w:ind w:left="630" w:firstLine="643"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其他：</w:t>
      </w:r>
      <w:r>
        <w:rPr>
          <w:rFonts w:hint="eastAsia" w:ascii="仿宋" w:hAnsi="仿宋" w:eastAsia="仿宋" w:cs="仿宋"/>
          <w:color w:val="000000" w:themeColor="text1"/>
          <w:highlight w:val="none"/>
          <w14:textFill>
            <w14:solidFill>
              <w14:schemeClr w14:val="tx1"/>
            </w14:solidFill>
          </w14:textFill>
        </w:rPr>
        <w:t>政府采购活动现场确认声明书（开标后提供）</w:t>
      </w:r>
    </w:p>
    <w:p w14:paraId="329C2EDD">
      <w:pPr>
        <w:pStyle w:val="6"/>
        <w:keepNext/>
        <w:keepLines/>
        <w:pageBreakBefore w:val="0"/>
        <w:widowControl w:val="0"/>
        <w:numPr>
          <w:ilvl w:val="0"/>
          <w:numId w:val="0"/>
        </w:numPr>
        <w:kinsoku/>
        <w:wordWrap/>
        <w:overflowPunct/>
        <w:topLinePunct w:val="0"/>
        <w:autoSpaceDE/>
        <w:autoSpaceDN/>
        <w:bidi w:val="0"/>
        <w:adjustRightInd w:val="0"/>
        <w:snapToGrid/>
        <w:spacing w:before="0" w:after="0" w:line="360" w:lineRule="auto"/>
        <w:ind w:left="0" w:leftChars="0"/>
        <w:jc w:val="center"/>
        <w:textAlignment w:val="auto"/>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政府采购活动现场确认声明书</w:t>
      </w:r>
    </w:p>
    <w:p w14:paraId="7A030919">
      <w:pPr>
        <w:spacing w:before="164" w:after="0" w:line="228" w:lineRule="exact"/>
        <w:ind w:left="0"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b/>
          <w:bCs/>
          <w:color w:val="000000" w:themeColor="text1"/>
          <w:spacing w:val="1"/>
          <w:sz w:val="21"/>
          <w:szCs w:val="21"/>
          <w:highlight w:val="none"/>
          <w:u w:val="single"/>
          <w14:textFill>
            <w14:solidFill>
              <w14:schemeClr w14:val="tx1"/>
            </w14:solidFill>
          </w14:textFill>
        </w:rPr>
        <w:t>浙江省成套工程有限公司</w:t>
      </w:r>
      <w:r>
        <w:rPr>
          <w:rFonts w:hint="eastAsia" w:ascii="仿宋" w:hAnsi="仿宋" w:eastAsia="仿宋" w:cs="仿宋"/>
          <w:color w:val="000000" w:themeColor="text1"/>
          <w:spacing w:val="1"/>
          <w:sz w:val="21"/>
          <w:szCs w:val="21"/>
          <w:highlight w:val="none"/>
          <w14:textFill>
            <w14:solidFill>
              <w14:schemeClr w14:val="tx1"/>
            </w14:solidFill>
          </w14:textFill>
        </w:rPr>
        <w:t xml:space="preserve"> :</w:t>
      </w:r>
    </w:p>
    <w:p w14:paraId="0D356FE5">
      <w:pPr>
        <w:spacing w:before="164" w:after="0" w:line="400" w:lineRule="exact"/>
        <w:ind w:left="0" w:right="0" w:firstLine="424" w:firstLineChars="20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本人 _________（授权代表姓名），经由_____________________（单位） ____________ （法定代表人姓名）合法授权参加</w:t>
      </w:r>
      <w:r>
        <w:rPr>
          <w:rFonts w:hint="eastAsia" w:ascii="仿宋" w:hAnsi="仿宋" w:eastAsia="仿宋" w:cs="仿宋"/>
          <w:b/>
          <w:bCs/>
          <w:color w:val="000000" w:themeColor="text1"/>
          <w:spacing w:val="1"/>
          <w:sz w:val="21"/>
          <w:szCs w:val="21"/>
          <w:highlight w:val="none"/>
          <w:u w:val="single"/>
          <w:lang w:eastAsia="zh-CN"/>
          <w14:textFill>
            <w14:solidFill>
              <w14:schemeClr w14:val="tx1"/>
            </w14:solidFill>
          </w14:textFill>
        </w:rPr>
        <w:t xml:space="preserve">杭州市滨江区浦沿街道社区卫生服务中心2025年标识、标牌及图文制作项目 </w:t>
      </w:r>
      <w:r>
        <w:rPr>
          <w:rFonts w:hint="eastAsia" w:ascii="仿宋" w:hAnsi="仿宋" w:eastAsia="仿宋" w:cs="仿宋"/>
          <w:b/>
          <w:bCs/>
          <w:color w:val="000000" w:themeColor="text1"/>
          <w:spacing w:val="1"/>
          <w:sz w:val="21"/>
          <w:szCs w:val="21"/>
          <w:highlight w:val="none"/>
          <w14:textFill>
            <w14:solidFill>
              <w14:schemeClr w14:val="tx1"/>
            </w14:solidFill>
          </w14:textFill>
        </w:rPr>
        <w:t>（编号：</w:t>
      </w:r>
      <w:r>
        <w:rPr>
          <w:rFonts w:hint="eastAsia" w:ascii="仿宋" w:hAnsi="仿宋" w:eastAsia="仿宋" w:cs="仿宋"/>
          <w:b/>
          <w:bCs/>
          <w:color w:val="000000" w:themeColor="text1"/>
          <w:spacing w:val="1"/>
          <w:sz w:val="21"/>
          <w:szCs w:val="21"/>
          <w:highlight w:val="none"/>
          <w:u w:val="single"/>
          <w:lang w:eastAsia="zh-CN"/>
          <w14:textFill>
            <w14:solidFill>
              <w14:schemeClr w14:val="tx1"/>
            </w14:solidFill>
          </w14:textFill>
        </w:rPr>
        <w:t>ZJCT6-2025JZCS-015</w:t>
      </w:r>
      <w:r>
        <w:rPr>
          <w:rFonts w:hint="eastAsia" w:ascii="仿宋" w:hAnsi="仿宋" w:eastAsia="仿宋" w:cs="仿宋"/>
          <w:b/>
          <w:bCs/>
          <w:color w:val="000000" w:themeColor="text1"/>
          <w:spacing w:val="1"/>
          <w:sz w:val="21"/>
          <w:szCs w:val="21"/>
          <w:highlight w:val="none"/>
          <w14:textFill>
            <w14:solidFill>
              <w14:schemeClr w14:val="tx1"/>
            </w14:solidFill>
          </w14:textFill>
        </w:rPr>
        <w:t>）</w:t>
      </w:r>
      <w:r>
        <w:rPr>
          <w:rFonts w:hint="eastAsia" w:ascii="仿宋" w:hAnsi="仿宋" w:eastAsia="仿宋" w:cs="仿宋"/>
          <w:color w:val="000000" w:themeColor="text1"/>
          <w:spacing w:val="1"/>
          <w:sz w:val="21"/>
          <w:szCs w:val="21"/>
          <w:highlight w:val="none"/>
          <w14:textFill>
            <w14:solidFill>
              <w14:schemeClr w14:val="tx1"/>
            </w14:solidFill>
          </w14:textFill>
        </w:rPr>
        <w:t>政府采购活动．经与本单位法人代表（负责人）联系确认，现就有关公平竞争事项郑重声明如下:</w:t>
      </w:r>
    </w:p>
    <w:p w14:paraId="02669CB9">
      <w:pPr>
        <w:spacing w:before="164" w:after="0" w:line="240" w:lineRule="auto"/>
        <w:ind w:left="0"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 xml:space="preserve">一、本单位与采购人之间 </w:t>
      </w:r>
      <w:r>
        <w:rPr>
          <w:rFonts w:hint="eastAsia" w:ascii="仿宋" w:hAnsi="仿宋" w:eastAsia="仿宋" w:cs="仿宋"/>
          <w:color w:val="000000" w:themeColor="text1"/>
          <w:spacing w:val="1"/>
          <w:sz w:val="21"/>
          <w:szCs w:val="21"/>
          <w:highlight w:val="none"/>
          <w14:textFill>
            <w14:solidFill>
              <w14:schemeClr w14:val="tx1"/>
            </w14:solidFill>
          </w14:textFill>
        </w:rPr>
        <w:sym w:font="Wingdings" w:char="00A8"/>
      </w:r>
      <w:r>
        <w:rPr>
          <w:rFonts w:hint="eastAsia" w:ascii="仿宋" w:hAnsi="仿宋" w:eastAsia="仿宋" w:cs="仿宋"/>
          <w:color w:val="000000" w:themeColor="text1"/>
          <w:spacing w:val="1"/>
          <w:sz w:val="21"/>
          <w:szCs w:val="21"/>
          <w:highlight w:val="none"/>
          <w14:textFill>
            <w14:solidFill>
              <w14:schemeClr w14:val="tx1"/>
            </w14:solidFill>
          </w14:textFill>
        </w:rPr>
        <w:t xml:space="preserve">不存在利害关系 </w:t>
      </w:r>
      <w:r>
        <w:rPr>
          <w:rFonts w:hint="eastAsia" w:ascii="仿宋" w:hAnsi="仿宋" w:eastAsia="仿宋" w:cs="仿宋"/>
          <w:color w:val="000000" w:themeColor="text1"/>
          <w:spacing w:val="1"/>
          <w:sz w:val="21"/>
          <w:szCs w:val="21"/>
          <w:highlight w:val="none"/>
          <w14:textFill>
            <w14:solidFill>
              <w14:schemeClr w14:val="tx1"/>
            </w14:solidFill>
          </w14:textFill>
        </w:rPr>
        <w:sym w:font="Wingdings" w:char="00A8"/>
      </w:r>
      <w:r>
        <w:rPr>
          <w:rFonts w:hint="eastAsia" w:ascii="仿宋" w:hAnsi="仿宋" w:eastAsia="仿宋" w:cs="仿宋"/>
          <w:color w:val="000000" w:themeColor="text1"/>
          <w:spacing w:val="1"/>
          <w:sz w:val="21"/>
          <w:szCs w:val="21"/>
          <w:highlight w:val="none"/>
          <w14:textFill>
            <w14:solidFill>
              <w14:schemeClr w14:val="tx1"/>
            </w14:solidFill>
          </w14:textFill>
        </w:rPr>
        <w:t>存在下列利害关系:</w:t>
      </w:r>
    </w:p>
    <w:p w14:paraId="4BAC8335">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A．投资关系 B．行政隶属关系 C．业务指导关系</w:t>
      </w:r>
    </w:p>
    <w:p w14:paraId="30744E73">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D．其他可能影响采购公正的利害关系（如有，请如实说明）。</w:t>
      </w:r>
    </w:p>
    <w:p w14:paraId="54F39110">
      <w:pPr>
        <w:spacing w:before="164" w:after="0" w:line="400" w:lineRule="exact"/>
        <w:ind w:left="0" w:right="0" w:firstLine="0" w:firstLineChars="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 xml:space="preserve">二、现己清楚知道参加本项目采购活动的其他所有供应商名称，本单位 </w:t>
      </w:r>
      <w:r>
        <w:rPr>
          <w:rFonts w:hint="eastAsia" w:ascii="仿宋" w:hAnsi="仿宋" w:eastAsia="仿宋" w:cs="仿宋"/>
          <w:color w:val="000000" w:themeColor="text1"/>
          <w:spacing w:val="1"/>
          <w:sz w:val="21"/>
          <w:szCs w:val="21"/>
          <w:highlight w:val="none"/>
          <w14:textFill>
            <w14:solidFill>
              <w14:schemeClr w14:val="tx1"/>
            </w14:solidFill>
          </w14:textFill>
        </w:rPr>
        <w:sym w:font="Wingdings" w:char="00A8"/>
      </w:r>
      <w:r>
        <w:rPr>
          <w:rFonts w:hint="eastAsia" w:ascii="仿宋" w:hAnsi="仿宋" w:eastAsia="仿宋" w:cs="仿宋"/>
          <w:color w:val="000000" w:themeColor="text1"/>
          <w:spacing w:val="1"/>
          <w:sz w:val="21"/>
          <w:szCs w:val="21"/>
          <w:highlight w:val="none"/>
          <w14:textFill>
            <w14:solidFill>
              <w14:schemeClr w14:val="tx1"/>
            </w14:solidFill>
          </w14:textFill>
        </w:rPr>
        <w:t xml:space="preserve">与其他所有供应商之间均不存在利害关系 </w:t>
      </w:r>
      <w:r>
        <w:rPr>
          <w:rFonts w:hint="eastAsia" w:ascii="仿宋" w:hAnsi="仿宋" w:eastAsia="仿宋" w:cs="仿宋"/>
          <w:color w:val="000000" w:themeColor="text1"/>
          <w:spacing w:val="1"/>
          <w:sz w:val="21"/>
          <w:szCs w:val="21"/>
          <w:highlight w:val="none"/>
          <w14:textFill>
            <w14:solidFill>
              <w14:schemeClr w14:val="tx1"/>
            </w14:solidFill>
          </w14:textFill>
        </w:rPr>
        <w:sym w:font="Wingdings" w:char="00A8"/>
      </w:r>
      <w:r>
        <w:rPr>
          <w:rFonts w:hint="eastAsia" w:ascii="仿宋" w:hAnsi="仿宋" w:eastAsia="仿宋" w:cs="仿宋"/>
          <w:color w:val="000000" w:themeColor="text1"/>
          <w:spacing w:val="1"/>
          <w:sz w:val="21"/>
          <w:szCs w:val="21"/>
          <w:highlight w:val="none"/>
          <w14:textFill>
            <w14:solidFill>
              <w14:schemeClr w14:val="tx1"/>
            </w14:solidFill>
          </w14:textFill>
        </w:rPr>
        <w:t>与______________（供应商名称）之间存在下列利害关系:</w:t>
      </w:r>
    </w:p>
    <w:p w14:paraId="64CB8DF8">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A．法定代表人或负责人或实际控制人是同一人</w:t>
      </w:r>
    </w:p>
    <w:p w14:paraId="7CFE0D5C">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B．法定代表人或负责人或实际控制人是夫妻关系</w:t>
      </w:r>
    </w:p>
    <w:p w14:paraId="1207FAAC">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C．法定代表人或负责人或实际控制人是直系血亲关系</w:t>
      </w:r>
    </w:p>
    <w:p w14:paraId="738562C7">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D．法定代表人或负责人或实际控制人存在三代以内旁系血亲关系</w:t>
      </w:r>
    </w:p>
    <w:p w14:paraId="71AB6C74">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E．法定代表人或负责人或实际控制人存在近姻亲关系</w:t>
      </w:r>
    </w:p>
    <w:p w14:paraId="075CE8F4">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F．法定代表人或负责人或实际控制人存在股份控制或实际控制关系</w:t>
      </w:r>
    </w:p>
    <w:p w14:paraId="2253F295">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G．存在共同直接或间接投资设立子公司、联营企业和合营企业情况</w:t>
      </w:r>
    </w:p>
    <w:p w14:paraId="0758242A">
      <w:pPr>
        <w:spacing w:before="164" w:after="0" w:line="400" w:lineRule="exact"/>
        <w:ind w:left="386"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H．存在分级代理或代销关系、同一生产制造商关系、管理关系、重要业务（占主营业务收入 50 ％以上）或重要财务往来关系（如融资）等其他实质性控制关系</w:t>
      </w:r>
    </w:p>
    <w:p w14:paraId="3F0E5D82">
      <w:pPr>
        <w:spacing w:before="164" w:after="0" w:line="228" w:lineRule="exact"/>
        <w:ind w:left="384"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I．其他利害关系情况 ________________________________________。</w:t>
      </w:r>
    </w:p>
    <w:p w14:paraId="06321448">
      <w:pPr>
        <w:spacing w:before="164" w:after="0" w:line="420" w:lineRule="exact"/>
        <w:ind w:left="386"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三、现己清楚知道并严格遵守政府采购法律法规和现场纪律。</w:t>
      </w:r>
    </w:p>
    <w:p w14:paraId="6D9585A6">
      <w:pPr>
        <w:spacing w:before="164" w:after="0" w:line="420" w:lineRule="exact"/>
        <w:ind w:left="386"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四、我发现 ____________________供应商之间存在或可能存在上述第二条第 ____________项利害关系。</w:t>
      </w:r>
    </w:p>
    <w:p w14:paraId="354A78B3">
      <w:pPr>
        <w:spacing w:before="164" w:after="0" w:line="420" w:lineRule="exact"/>
        <w:ind w:left="386" w:right="0" w:firstLine="0"/>
        <w:jc w:val="left"/>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14:textFill>
            <w14:solidFill>
              <w14:schemeClr w14:val="tx1"/>
            </w14:solidFill>
          </w14:textFill>
        </w:rPr>
        <w:t xml:space="preserve">五、经检查确认所有投标人投标文件 </w:t>
      </w:r>
      <w:r>
        <w:rPr>
          <w:rFonts w:hint="eastAsia" w:ascii="仿宋" w:hAnsi="仿宋" w:eastAsia="仿宋" w:cs="仿宋"/>
          <w:color w:val="000000" w:themeColor="text1"/>
          <w:spacing w:val="1"/>
          <w:sz w:val="21"/>
          <w:szCs w:val="21"/>
          <w:highlight w:val="none"/>
          <w14:textFill>
            <w14:solidFill>
              <w14:schemeClr w14:val="tx1"/>
            </w14:solidFill>
          </w14:textFill>
        </w:rPr>
        <w:sym w:font="Wingdings" w:char="00A8"/>
      </w:r>
      <w:r>
        <w:rPr>
          <w:rFonts w:hint="eastAsia" w:ascii="仿宋" w:hAnsi="仿宋" w:eastAsia="仿宋" w:cs="仿宋"/>
          <w:color w:val="000000" w:themeColor="text1"/>
          <w:spacing w:val="1"/>
          <w:sz w:val="21"/>
          <w:szCs w:val="21"/>
          <w:highlight w:val="none"/>
          <w14:textFill>
            <w14:solidFill>
              <w14:schemeClr w14:val="tx1"/>
            </w14:solidFill>
          </w14:textFill>
        </w:rPr>
        <w:t xml:space="preserve">不存在密封包装问题 </w:t>
      </w:r>
      <w:r>
        <w:rPr>
          <w:rFonts w:hint="eastAsia" w:ascii="仿宋" w:hAnsi="仿宋" w:eastAsia="仿宋" w:cs="仿宋"/>
          <w:color w:val="000000" w:themeColor="text1"/>
          <w:spacing w:val="1"/>
          <w:sz w:val="21"/>
          <w:szCs w:val="21"/>
          <w:highlight w:val="none"/>
          <w14:textFill>
            <w14:solidFill>
              <w14:schemeClr w14:val="tx1"/>
            </w14:solidFill>
          </w14:textFill>
        </w:rPr>
        <w:sym w:font="Wingdings" w:char="00A8"/>
      </w:r>
      <w:r>
        <w:rPr>
          <w:rFonts w:hint="eastAsia" w:ascii="仿宋" w:hAnsi="仿宋" w:eastAsia="仿宋" w:cs="仿宋"/>
          <w:color w:val="000000" w:themeColor="text1"/>
          <w:spacing w:val="1"/>
          <w:sz w:val="21"/>
          <w:szCs w:val="21"/>
          <w:highlight w:val="none"/>
          <w14:textFill>
            <w14:solidFill>
              <w14:schemeClr w14:val="tx1"/>
            </w14:solidFill>
          </w14:textFill>
        </w:rPr>
        <w:t>存在密封包装问题（具体指出）__________________________________。</w:t>
      </w:r>
    </w:p>
    <w:p w14:paraId="209C57BD">
      <w:pPr>
        <w:spacing w:before="164" w:after="0" w:line="240" w:lineRule="auto"/>
        <w:ind w:left="384" w:right="0" w:firstLine="0"/>
        <w:jc w:val="center"/>
        <w:rPr>
          <w:rFonts w:hint="eastAsia" w:ascii="仿宋" w:hAnsi="仿宋" w:eastAsia="仿宋" w:cs="仿宋"/>
          <w:color w:val="000000" w:themeColor="text1"/>
          <w:spacing w:val="1"/>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（供应商代表签名）:</w:t>
      </w:r>
    </w:p>
    <w:p w14:paraId="69C446A3">
      <w:pPr>
        <w:spacing w:before="164" w:after="0" w:line="240" w:lineRule="auto"/>
        <w:ind w:left="384" w:right="0" w:firstLine="0"/>
        <w:jc w:val="center"/>
        <w:rPr>
          <w:rFonts w:hint="eastAsia" w:ascii="仿宋" w:hAnsi="仿宋" w:eastAsia="仿宋" w:cs="仿宋"/>
          <w:color w:val="000000" w:themeColor="text1"/>
          <w:spacing w:val="0"/>
          <w:sz w:val="21"/>
          <w:szCs w:val="21"/>
          <w:highlight w:val="none"/>
          <w14:textFill>
            <w14:solidFill>
              <w14:schemeClr w14:val="tx1"/>
            </w14:solidFill>
          </w14:textFill>
        </w:rPr>
      </w:pPr>
      <w:r>
        <w:rPr>
          <w:rFonts w:hint="eastAsia" w:ascii="仿宋" w:hAnsi="仿宋" w:eastAsia="仿宋" w:cs="仿宋"/>
          <w:color w:val="000000" w:themeColor="text1"/>
          <w:spacing w:val="1"/>
          <w:sz w:val="2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lang w:eastAsia="zh-CN"/>
          <w14:textFill>
            <w14:solidFill>
              <w14:schemeClr w14:val="tx1"/>
            </w14:solidFill>
          </w14:textFill>
        </w:rPr>
        <w:t>202</w:t>
      </w:r>
      <w:r>
        <w:rPr>
          <w:rFonts w:hint="eastAsia" w:ascii="仿宋" w:hAnsi="仿宋" w:eastAsia="仿宋" w:cs="仿宋"/>
          <w:color w:val="000000" w:themeColor="text1"/>
          <w:spacing w:val="1"/>
          <w:sz w:val="21"/>
          <w:szCs w:val="21"/>
          <w:highlight w:val="none"/>
          <w:lang w:val="en-US" w:eastAsia="zh-CN"/>
          <w14:textFill>
            <w14:solidFill>
              <w14:schemeClr w14:val="tx1"/>
            </w14:solidFill>
          </w14:textFill>
        </w:rPr>
        <w:t>5</w:t>
      </w:r>
      <w:r>
        <w:rPr>
          <w:rFonts w:hint="eastAsia" w:ascii="仿宋" w:hAnsi="仿宋" w:eastAsia="仿宋" w:cs="仿宋"/>
          <w:color w:val="000000" w:themeColor="text1"/>
          <w:spacing w:val="1"/>
          <w:sz w:val="21"/>
          <w:szCs w:val="21"/>
          <w:highlight w:val="none"/>
          <w14:textFill>
            <w14:solidFill>
              <w14:schemeClr w14:val="tx1"/>
            </w14:solidFill>
          </w14:textFill>
        </w:rPr>
        <w:t>年</w:t>
      </w:r>
      <w:r>
        <w:rPr>
          <w:rFonts w:hint="eastAsia" w:ascii="仿宋" w:hAnsi="仿宋" w:eastAsia="仿宋" w:cs="仿宋"/>
          <w:color w:val="000000" w:themeColor="text1"/>
          <w:spacing w:val="1"/>
          <w:sz w:val="2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lang w:eastAsia="zh-CN"/>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14:textFill>
            <w14:solidFill>
              <w14:schemeClr w14:val="tx1"/>
            </w14:solidFill>
          </w14:textFill>
        </w:rPr>
        <w:t>月</w:t>
      </w:r>
      <w:r>
        <w:rPr>
          <w:rFonts w:hint="eastAsia" w:ascii="仿宋" w:hAnsi="仿宋" w:eastAsia="仿宋" w:cs="仿宋"/>
          <w:color w:val="000000" w:themeColor="text1"/>
          <w:spacing w:val="1"/>
          <w:sz w:val="21"/>
          <w:szCs w:val="21"/>
          <w:highlight w:val="none"/>
          <w:lang w:val="en-US" w:eastAsia="zh-CN"/>
          <w14:textFill>
            <w14:solidFill>
              <w14:schemeClr w14:val="tx1"/>
            </w14:solidFill>
          </w14:textFill>
        </w:rPr>
        <w:t xml:space="preserve"> </w:t>
      </w:r>
      <w:r>
        <w:rPr>
          <w:rFonts w:hint="eastAsia" w:ascii="仿宋" w:hAnsi="仿宋" w:eastAsia="仿宋" w:cs="仿宋"/>
          <w:color w:val="000000" w:themeColor="text1"/>
          <w:spacing w:val="1"/>
          <w:sz w:val="21"/>
          <w:szCs w:val="21"/>
          <w:highlight w:val="none"/>
          <w:lang w:eastAsia="zh-CN"/>
          <w14:textFill>
            <w14:solidFill>
              <w14:schemeClr w14:val="tx1"/>
            </w14:solidFill>
          </w14:textFill>
        </w:rPr>
        <w:t xml:space="preserve"> </w:t>
      </w:r>
      <w:r>
        <w:rPr>
          <w:rFonts w:hint="eastAsia" w:ascii="仿宋" w:hAnsi="仿宋" w:eastAsia="仿宋" w:cs="仿宋"/>
          <w:color w:val="000000" w:themeColor="text1"/>
          <w:spacing w:val="0"/>
          <w:sz w:val="21"/>
          <w:szCs w:val="21"/>
          <w:highlight w:val="none"/>
          <w14:textFill>
            <w14:solidFill>
              <w14:schemeClr w14:val="tx1"/>
            </w14:solidFill>
          </w14:textFill>
        </w:rPr>
        <w:t>日</w:t>
      </w:r>
    </w:p>
    <w:p w14:paraId="4C3296DF">
      <w:pPr>
        <w:widowControl/>
        <w:snapToGrid w:val="0"/>
        <w:spacing w:line="300" w:lineRule="auto"/>
        <w:jc w:val="left"/>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kern w:val="0"/>
          <w:szCs w:val="21"/>
          <w:highlight w:val="none"/>
          <w14:textFill>
            <w14:solidFill>
              <w14:schemeClr w14:val="tx1"/>
            </w14:solidFill>
          </w14:textFill>
        </w:rPr>
        <w:t>（开标当天投标人解密投标文件后此声明书签字盖章，以扫描件形式发送给采购代理机构。邮箱：</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"mailto:15798741@qq.com"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b/>
          <w:bCs/>
          <w:color w:val="000000" w:themeColor="text1"/>
          <w:kern w:val="0"/>
          <w:szCs w:val="21"/>
          <w:highlight w:val="none"/>
          <w14:textFill>
            <w14:solidFill>
              <w14:schemeClr w14:val="tx1"/>
            </w14:solidFill>
          </w14:textFill>
        </w:rPr>
        <w:t xml:space="preserve"> 944963774@qq.com</w:t>
      </w:r>
      <w:r>
        <w:rPr>
          <w:rFonts w:hint="eastAsia" w:ascii="仿宋" w:hAnsi="仿宋" w:eastAsia="仿宋" w:cs="仿宋"/>
          <w:b/>
          <w:bCs/>
          <w:color w:val="000000" w:themeColor="text1"/>
          <w:kern w:val="0"/>
          <w:szCs w:val="21"/>
          <w:highlight w:val="none"/>
          <w14:textFill>
            <w14:solidFill>
              <w14:schemeClr w14:val="tx1"/>
            </w14:solidFill>
          </w14:textFill>
        </w:rPr>
        <w:fldChar w:fldCharType="end"/>
      </w:r>
      <w:r>
        <w:rPr>
          <w:rFonts w:hint="eastAsia" w:ascii="仿宋" w:hAnsi="仿宋" w:eastAsia="仿宋" w:cs="仿宋"/>
          <w:b/>
          <w:bCs/>
          <w:color w:val="000000" w:themeColor="text1"/>
          <w:kern w:val="0"/>
          <w:szCs w:val="21"/>
          <w:highlight w:val="none"/>
          <w14:textFill>
            <w14:solidFill>
              <w14:schemeClr w14:val="tx1"/>
            </w14:solidFill>
          </w14:textFill>
        </w:rPr>
        <w:t>或362272630@qq.com）</w:t>
      </w:r>
    </w:p>
    <w:p w14:paraId="52DF6444">
      <w:pPr>
        <w:spacing w:line="360" w:lineRule="auto"/>
        <w:ind w:right="420"/>
        <w:rPr>
          <w:rFonts w:hint="eastAsia" w:ascii="仿宋" w:hAnsi="仿宋" w:eastAsia="仿宋" w:cs="仿宋"/>
          <w:b/>
          <w:color w:val="000000" w:themeColor="text1"/>
          <w:sz w:val="24"/>
          <w:highlight w:val="none"/>
          <w14:textFill>
            <w14:solidFill>
              <w14:schemeClr w14:val="tx1"/>
            </w14:solidFill>
          </w14:textFill>
        </w:rPr>
      </w:pPr>
    </w:p>
    <w:p w14:paraId="7B682E4B">
      <w:pPr>
        <w:rPr>
          <w:color w:val="000000" w:themeColor="text1"/>
          <w:highlight w:val="none"/>
          <w14:textFill>
            <w14:solidFill>
              <w14:schemeClr w14:val="tx1"/>
            </w14:solidFill>
          </w14:textFill>
        </w:rPr>
      </w:pPr>
    </w:p>
    <w:p w14:paraId="75D441D9">
      <w:pPr>
        <w:rPr>
          <w:color w:val="000000" w:themeColor="text1"/>
          <w:highlight w:val="none"/>
          <w14:textFill>
            <w14:solidFill>
              <w14:schemeClr w14:val="tx1"/>
            </w14:solidFill>
          </w14:textFill>
        </w:rPr>
      </w:pPr>
    </w:p>
    <w:sectPr>
      <w:headerReference r:id="rId18" w:type="first"/>
      <w:footerReference r:id="rId20" w:type="first"/>
      <w:headerReference r:id="rId17" w:type="default"/>
      <w:footerReference r:id="rId19" w:type="default"/>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panose1 w:val="020B0602040502020204"/>
    <w:charset w:val="00"/>
    <w:family w:val="swiss"/>
    <w:pitch w:val="default"/>
    <w:sig w:usb0="8100AAF7" w:usb1="0000807B" w:usb2="00000008" w:usb3="00000000" w:csb0="6000009F" w:csb1="FFFF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2AFC8">
    <w:pPr>
      <w:pStyle w:val="38"/>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39E80B">
                          <w:pPr>
                            <w:pStyle w:val="3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F39E80B">
                    <w:pPr>
                      <w:pStyle w:val="3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CC6EE">
    <w:pPr>
      <w:pStyle w:val="38"/>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9454B9">
                          <w:pPr>
                            <w:pStyle w:val="38"/>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89454B9">
                    <w:pPr>
                      <w:pStyle w:val="38"/>
                    </w:pPr>
                    <w:r>
                      <w:t xml:space="preserve">第 </w:t>
                    </w:r>
                    <w:r>
                      <w:fldChar w:fldCharType="begin"/>
                    </w:r>
                    <w:r>
                      <w:instrText xml:space="preserve"> PAGE  \* MERGEFORMAT </w:instrText>
                    </w:r>
                    <w:r>
                      <w:fldChar w:fldCharType="separate"/>
                    </w:r>
                    <w:r>
                      <w:t>37</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34E0A">
    <w:pPr>
      <w:pStyle w:val="38"/>
      <w:jc w:val="center"/>
      <w:rPr>
        <w:rFonts w:ascii="仿宋_GB2312" w:eastAsia="仿宋_GB2312"/>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109E7">
                          <w:pPr>
                            <w:pStyle w:val="38"/>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AA109E7">
                    <w:pPr>
                      <w:pStyle w:val="38"/>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00A86">
    <w:pPr>
      <w:pStyle w:val="38"/>
      <w:framePr w:wrap="around" w:vAnchor="text" w:hAnchor="margin" w:xAlign="right" w:y="1"/>
      <w:rPr>
        <w:rStyle w:val="64"/>
      </w:rPr>
    </w:pPr>
    <w:r>
      <w:fldChar w:fldCharType="begin"/>
    </w:r>
    <w:r>
      <w:rPr>
        <w:rStyle w:val="64"/>
      </w:rPr>
      <w:instrText xml:space="preserve">PAGE  </w:instrText>
    </w:r>
    <w:r>
      <w:fldChar w:fldCharType="end"/>
    </w:r>
  </w:p>
  <w:p w14:paraId="1D9EA66B">
    <w:pPr>
      <w:pStyle w:val="3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66C2C">
    <w:pPr>
      <w:pStyle w:val="38"/>
      <w:jc w:val="center"/>
      <w:rPr>
        <w:rFonts w:ascii="仿宋_GB2312" w:eastAsia="仿宋_GB2312"/>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5029FA">
                          <w:pPr>
                            <w:pStyle w:val="38"/>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95029FA">
                    <w:pPr>
                      <w:pStyle w:val="38"/>
                    </w:pPr>
                    <w:r>
                      <w:t xml:space="preserve">第 </w:t>
                    </w:r>
                    <w:r>
                      <w:fldChar w:fldCharType="begin"/>
                    </w:r>
                    <w:r>
                      <w:instrText xml:space="preserve"> PAGE  \* MERGEFORMAT </w:instrText>
                    </w:r>
                    <w:r>
                      <w:fldChar w:fldCharType="separate"/>
                    </w:r>
                    <w:r>
                      <w:t>56</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007511">
    <w:pPr>
      <w:pStyle w:val="38"/>
      <w:jc w:val="center"/>
      <w:rPr>
        <w:rFonts w:ascii="仿宋_GB2312" w:eastAsia="仿宋_GB2312"/>
        <w:szCs w:val="24"/>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8651E1">
                          <w:pPr>
                            <w:pStyle w:val="38"/>
                          </w:pPr>
                          <w:r>
                            <w:t xml:space="preserve">第 </w:t>
                          </w:r>
                          <w:r>
                            <w:fldChar w:fldCharType="begin"/>
                          </w:r>
                          <w:r>
                            <w:instrText xml:space="preserve"> PAGE  \* MERGEFORMAT </w:instrText>
                          </w:r>
                          <w:r>
                            <w:fldChar w:fldCharType="separate"/>
                          </w:r>
                          <w:r>
                            <w:t>89</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A8651E1">
                    <w:pPr>
                      <w:pStyle w:val="38"/>
                    </w:pPr>
                    <w:r>
                      <w:t xml:space="preserve">第 </w:t>
                    </w:r>
                    <w:r>
                      <w:fldChar w:fldCharType="begin"/>
                    </w:r>
                    <w:r>
                      <w:instrText xml:space="preserve"> PAGE  \* MERGEFORMAT </w:instrText>
                    </w:r>
                    <w:r>
                      <w:fldChar w:fldCharType="separate"/>
                    </w:r>
                    <w:r>
                      <w:t>89</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DCB46">
    <w:pPr>
      <w:pStyle w:val="38"/>
      <w:jc w:val="center"/>
      <w:rPr>
        <w:rFonts w:ascii="仿宋_GB2312" w:eastAsia="仿宋_GB2312"/>
        <w:szCs w:val="24"/>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D6817">
                          <w:pPr>
                            <w:pStyle w:val="38"/>
                          </w:pPr>
                          <w:r>
                            <w:t xml:space="preserve">第 </w:t>
                          </w:r>
                          <w:r>
                            <w:fldChar w:fldCharType="begin"/>
                          </w:r>
                          <w:r>
                            <w:instrText xml:space="preserve"> PAGE  \* MERGEFORMAT </w:instrText>
                          </w:r>
                          <w:r>
                            <w:fldChar w:fldCharType="separate"/>
                          </w:r>
                          <w:r>
                            <w:t>108</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14:paraId="4A2D6817">
                    <w:pPr>
                      <w:pStyle w:val="38"/>
                    </w:pPr>
                    <w:r>
                      <w:t xml:space="preserve">第 </w:t>
                    </w:r>
                    <w:r>
                      <w:fldChar w:fldCharType="begin"/>
                    </w:r>
                    <w:r>
                      <w:instrText xml:space="preserve"> PAGE  \* MERGEFORMAT </w:instrText>
                    </w:r>
                    <w:r>
                      <w:fldChar w:fldCharType="separate"/>
                    </w:r>
                    <w:r>
                      <w:t>108</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3AF45">
    <w:pPr>
      <w:pStyle w:val="38"/>
      <w:jc w:val="center"/>
      <w:rPr>
        <w:rFonts w:ascii="仿宋_GB2312" w:eastAsia="仿宋_GB2312"/>
        <w:szCs w:val="24"/>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2889F5">
                          <w:pPr>
                            <w:pStyle w:val="38"/>
                          </w:pPr>
                          <w:r>
                            <w:t xml:space="preserve">第 </w:t>
                          </w:r>
                          <w:r>
                            <w:fldChar w:fldCharType="begin"/>
                          </w:r>
                          <w:r>
                            <w:instrText xml:space="preserve"> PAGE  \* MERGEFORMAT </w:instrText>
                          </w:r>
                          <w:r>
                            <w:fldChar w:fldCharType="separate"/>
                          </w:r>
                          <w:r>
                            <w:t>111</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42889F5">
                    <w:pPr>
                      <w:pStyle w:val="38"/>
                    </w:pPr>
                    <w:r>
                      <w:t xml:space="preserve">第 </w:t>
                    </w:r>
                    <w:r>
                      <w:fldChar w:fldCharType="begin"/>
                    </w:r>
                    <w:r>
                      <w:instrText xml:space="preserve"> PAGE  \* MERGEFORMAT </w:instrText>
                    </w:r>
                    <w:r>
                      <w:fldChar w:fldCharType="separate"/>
                    </w:r>
                    <w:r>
                      <w:t>111</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C245A">
    <w:pPr>
      <w:pStyle w:val="38"/>
      <w:jc w:val="center"/>
      <w:rPr>
        <w:rFonts w:ascii="仿宋_GB2312" w:eastAsia="仿宋_GB2312"/>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1290AB">
                          <w:pPr>
                            <w:pStyle w:val="38"/>
                          </w:pPr>
                          <w:r>
                            <w:t xml:space="preserve">第 </w:t>
                          </w:r>
                          <w:r>
                            <w:fldChar w:fldCharType="begin"/>
                          </w:r>
                          <w:r>
                            <w:instrText xml:space="preserve"> PAGE  \* MERGEFORMAT </w:instrText>
                          </w:r>
                          <w:r>
                            <w:fldChar w:fldCharType="separate"/>
                          </w:r>
                          <w:r>
                            <w:t>110</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1F1290AB">
                    <w:pPr>
                      <w:pStyle w:val="38"/>
                    </w:pPr>
                    <w:r>
                      <w:t xml:space="preserve">第 </w:t>
                    </w:r>
                    <w:r>
                      <w:fldChar w:fldCharType="begin"/>
                    </w:r>
                    <w:r>
                      <w:instrText xml:space="preserve"> PAGE  \* MERGEFORMAT </w:instrText>
                    </w:r>
                    <w:r>
                      <w:fldChar w:fldCharType="separate"/>
                    </w:r>
                    <w:r>
                      <w:t>110</w:t>
                    </w:r>
                    <w:r>
                      <w:fldChar w:fldCharType="end"/>
                    </w:r>
                    <w:r>
                      <w:t xml:space="preserve"> 页 共 </w:t>
                    </w:r>
                    <w:r>
                      <w:fldChar w:fldCharType="begin"/>
                    </w:r>
                    <w:r>
                      <w:instrText xml:space="preserve"> NUMPAGES  \* MERGEFORMAT </w:instrText>
                    </w:r>
                    <w:r>
                      <w:fldChar w:fldCharType="separate"/>
                    </w:r>
                    <w:r>
                      <w:t>115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135CA">
    <w:pPr>
      <w:pStyle w:val="39"/>
      <w:jc w:val="both"/>
      <w:rPr>
        <w:b/>
        <w:bCs/>
        <w:i w:val="0"/>
        <w:iCs/>
        <w:u w:val="none"/>
      </w:rPr>
    </w:pPr>
    <w:r>
      <w:rPr>
        <w:rFonts w:hint="eastAsia" w:eastAsia="仿宋_GB2312"/>
        <w:b/>
        <w:bCs/>
        <w:i w:val="0"/>
        <w:iCs/>
        <w:color w:val="000000" w:themeColor="text1"/>
        <w:u w:val="none"/>
        <w14:textFill>
          <w14:solidFill>
            <w14:schemeClr w14:val="tx1"/>
          </w14:solidFill>
        </w14:textFill>
      </w:rPr>
      <w:t>杭州市滨江区浦沿街道社区卫生服务中心2025年标识、标牌及图文制作项目</w:t>
    </w:r>
    <w:r>
      <w:rPr>
        <w:rFonts w:hint="eastAsia" w:eastAsia="仿宋_GB2312"/>
        <w:b/>
        <w:bCs/>
        <w:i w:val="0"/>
        <w:iCs/>
        <w:color w:val="000000" w:themeColor="text1"/>
        <w:u w:val="none"/>
        <w:lang w:val="en-US" w:eastAsia="zh-CN"/>
        <w14:textFill>
          <w14:solidFill>
            <w14:schemeClr w14:val="tx1"/>
          </w14:solidFill>
        </w14:textFill>
      </w:rPr>
      <w:t xml:space="preserve"> </w:t>
    </w:r>
    <w:r>
      <w:rPr>
        <w:rFonts w:hint="eastAsia" w:eastAsia="仿宋_GB2312"/>
        <w:b/>
        <w:bCs/>
        <w:i w:val="0"/>
        <w:iCs/>
        <w:u w:val="none"/>
        <w:lang w:val="en-US" w:eastAsia="zh-CN"/>
      </w:rPr>
      <w:t xml:space="preserve">      </w:t>
    </w:r>
    <w:r>
      <w:rPr>
        <w:rFonts w:hint="eastAsia" w:eastAsia="仿宋_GB2312"/>
        <w:b/>
        <w:bCs/>
        <w:i w:val="0"/>
        <w:iCs/>
        <w:u w:val="none"/>
      </w:rPr>
      <w:t xml:space="preserve"> 杭州市政府采购竞争性磋商文件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DE2D8">
    <w:pPr>
      <w:pStyle w:val="39"/>
      <w:jc w:val="both"/>
      <w:rPr>
        <w:rFonts w:eastAsia="仿宋_GB2312"/>
        <w:b/>
        <w:bCs/>
        <w:iCs/>
        <w:u w:val="single"/>
      </w:rPr>
    </w:pPr>
    <w:r>
      <w:rPr>
        <w:rFonts w:hint="eastAsia" w:eastAsia="仿宋_GB2312"/>
        <w:b/>
        <w:bCs/>
        <w:i w:val="0"/>
        <w:iCs/>
        <w:u w:val="single"/>
      </w:rPr>
      <w:t xml:space="preserve">杭州市滨江区浦沿街道社区卫生服务中心2025年标识、标牌及图文制作项目 </w:t>
    </w:r>
    <w:r>
      <w:rPr>
        <w:rFonts w:hint="eastAsia" w:eastAsia="仿宋_GB2312"/>
        <w:b/>
        <w:bCs/>
        <w:i w:val="0"/>
        <w:iCs/>
        <w:u w:val="single"/>
        <w:lang w:val="en-US" w:eastAsia="zh-CN"/>
      </w:rPr>
      <w:t xml:space="preserve">          </w:t>
    </w:r>
    <w:r>
      <w:rPr>
        <w:rFonts w:hint="eastAsia" w:eastAsia="仿宋_GB2312"/>
        <w:b/>
        <w:bCs/>
        <w:i w:val="0"/>
        <w:iCs/>
        <w:u w:val="single"/>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AAEE74">
    <w:pPr>
      <w:pStyle w:val="57"/>
      <w:ind w:firstLine="0" w:firstLineChars="0"/>
      <w:jc w:val="both"/>
      <w:rPr>
        <w:rFonts w:ascii="仿宋_GB2312" w:eastAsia="仿宋_GB2312"/>
        <w:b/>
        <w:bCs/>
        <w:i/>
        <w:sz w:val="18"/>
        <w:u w:val="single"/>
      </w:rPr>
    </w:pPr>
    <w:r>
      <w:rPr>
        <w:rFonts w:hint="eastAsia" w:eastAsia="仿宋_GB2312"/>
        <w:b/>
        <w:bCs/>
        <w:i w:val="0"/>
        <w:iCs/>
        <w:sz w:val="18"/>
        <w:szCs w:val="18"/>
        <w:u w:val="single"/>
        <w:lang w:eastAsia="zh-CN"/>
      </w:rPr>
      <w:t xml:space="preserve">杭州市滨江区浦沿街道社区卫生服务中心2025年标识、标牌及图文制作项目 </w:t>
    </w:r>
    <w:r>
      <w:rPr>
        <w:rFonts w:hint="eastAsia" w:eastAsia="仿宋_GB2312"/>
        <w:b/>
        <w:bCs/>
        <w:i w:val="0"/>
        <w:iCs/>
        <w:sz w:val="18"/>
        <w:u w:val="single"/>
      </w:rPr>
      <w:t xml:space="preserve">     </w:t>
    </w:r>
    <w:r>
      <w:rPr>
        <w:rFonts w:hint="eastAsia" w:eastAsia="仿宋_GB2312"/>
        <w:b/>
        <w:bCs/>
        <w:i w:val="0"/>
        <w:iCs/>
        <w:sz w:val="18"/>
        <w:szCs w:val="18"/>
        <w:u w:val="single"/>
      </w:rPr>
      <w:t>杭州</w:t>
    </w:r>
    <w:r>
      <w:rPr>
        <w:rFonts w:hint="eastAsia" w:eastAsia="仿宋_GB2312"/>
        <w:b/>
        <w:bCs/>
        <w:i w:val="0"/>
        <w:iCs/>
        <w:sz w:val="18"/>
        <w:u w:val="single"/>
      </w:rPr>
      <w:t>市政府采购竞争性磋商文件</w:t>
    </w:r>
    <w:r>
      <w:rPr>
        <w:rFonts w:hint="eastAsia"/>
        <w:b/>
        <w:bCs/>
        <w:sz w:val="18"/>
        <w:u w:val="single"/>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C31B4">
    <w:pPr>
      <w:pStyle w:val="39"/>
      <w:jc w:val="right"/>
      <w:rPr>
        <w:rFonts w:eastAsia="仿宋_GB2312"/>
      </w:rPr>
    </w:pPr>
    <w:r>
      <w:rPr>
        <w:rFonts w:hint="eastAsia" w:eastAsia="仿宋_GB2312"/>
        <w:i/>
      </w:rPr>
      <w:t>杭州市滨江区浦沿街道社区卫生服务中心2025年标识、标牌及图文制作项目 杭州市政府采购竞争性磋商文件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59CD8">
    <w:pPr>
      <w:pStyle w:val="39"/>
      <w:pBdr>
        <w:bottom w:val="none" w:color="auto" w:sz="0" w:space="1"/>
      </w:pBdr>
      <w:jc w:val="both"/>
      <w:rPr>
        <w:rFonts w:hint="eastAsia" w:eastAsia="仿宋"/>
        <w:lang w:eastAsia="zh-CN"/>
      </w:rPr>
    </w:pPr>
    <w:r>
      <w:rPr>
        <w:rFonts w:hint="eastAsia" w:ascii="仿宋" w:hAnsi="仿宋" w:eastAsia="仿宋" w:cs="仿宋"/>
        <w:b/>
        <w:bCs/>
        <w:kern w:val="2"/>
        <w:sz w:val="20"/>
        <w:szCs w:val="20"/>
        <w:u w:val="single"/>
        <w:lang w:val="en-US" w:eastAsia="zh-CN" w:bidi="ar-SA"/>
      </w:rPr>
      <w:t xml:space="preserve">杭州市滨江区浦沿街道社区卫生服务中心2025年标识、标牌及图文制作项目                              </w:t>
    </w:r>
    <w:r>
      <w:rPr>
        <w:rFonts w:hint="eastAsia" w:ascii="仿宋" w:hAnsi="仿宋" w:eastAsia="仿宋" w:cs="仿宋"/>
        <w:b/>
        <w:bCs/>
        <w:sz w:val="20"/>
        <w:szCs w:val="20"/>
        <w:u w:val="single"/>
        <w:lang w:eastAsia="zh-CN"/>
      </w:rPr>
      <w:t>杭州市</w:t>
    </w:r>
    <w:r>
      <w:rPr>
        <w:rFonts w:hint="eastAsia" w:ascii="仿宋" w:hAnsi="仿宋" w:eastAsia="仿宋" w:cs="仿宋"/>
        <w:b/>
        <w:bCs/>
        <w:sz w:val="20"/>
        <w:szCs w:val="20"/>
        <w:u w:val="single"/>
        <w:lang w:val="en-US" w:eastAsia="zh-CN"/>
      </w:rPr>
      <w:t>政府采购</w:t>
    </w:r>
    <w:r>
      <w:rPr>
        <w:rFonts w:hint="eastAsia" w:ascii="仿宋" w:hAnsi="仿宋" w:eastAsia="仿宋" w:cs="仿宋"/>
        <w:b/>
        <w:bCs/>
        <w:sz w:val="20"/>
        <w:szCs w:val="20"/>
        <w:u w:val="single"/>
        <w:lang w:eastAsia="zh-CN"/>
      </w:rPr>
      <w:t>竞争性磋商采购文件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62FCB">
    <w:pPr>
      <w:pStyle w:val="39"/>
      <w:pBdr>
        <w:bottom w:val="none" w:color="auto" w:sz="0" w:space="1"/>
      </w:pBdr>
      <w:jc w:val="both"/>
      <w:rPr>
        <w:rFonts w:hint="eastAsia" w:eastAsia="仿宋"/>
        <w:lang w:eastAsia="zh-CN"/>
      </w:rPr>
    </w:pPr>
    <w:r>
      <w:rPr>
        <w:rFonts w:hint="eastAsia" w:ascii="仿宋" w:hAnsi="仿宋" w:eastAsia="仿宋" w:cs="仿宋"/>
        <w:b/>
        <w:bCs/>
        <w:kern w:val="2"/>
        <w:sz w:val="18"/>
        <w:szCs w:val="18"/>
        <w:u w:val="single"/>
        <w:lang w:val="en-US" w:eastAsia="zh-CN" w:bidi="ar-SA"/>
      </w:rPr>
      <w:t xml:space="preserve">杭州市滨江区浦沿街道社区卫生服务中心2025年标识、标牌及图文制作项目      </w:t>
    </w:r>
    <w:r>
      <w:rPr>
        <w:rFonts w:hint="eastAsia" w:ascii="仿宋" w:hAnsi="仿宋" w:eastAsia="仿宋" w:cs="仿宋"/>
        <w:b/>
        <w:bCs/>
        <w:sz w:val="18"/>
        <w:szCs w:val="18"/>
        <w:u w:val="single"/>
      </w:rPr>
      <w:t>杭州市</w:t>
    </w:r>
    <w:r>
      <w:rPr>
        <w:rFonts w:hint="eastAsia" w:ascii="仿宋" w:hAnsi="仿宋" w:eastAsia="仿宋" w:cs="仿宋"/>
        <w:b/>
        <w:bCs/>
        <w:sz w:val="18"/>
        <w:szCs w:val="18"/>
        <w:u w:val="single"/>
        <w:lang w:val="en-US" w:eastAsia="zh-CN"/>
      </w:rPr>
      <w:t>政府采购</w:t>
    </w:r>
    <w:r>
      <w:rPr>
        <w:rFonts w:hint="eastAsia" w:ascii="仿宋" w:hAnsi="仿宋" w:eastAsia="仿宋" w:cs="仿宋"/>
        <w:b/>
        <w:bCs/>
        <w:sz w:val="18"/>
        <w:szCs w:val="18"/>
        <w:u w:val="single"/>
      </w:rPr>
      <w:t>竞争性磋商文件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3BD93">
    <w:pPr>
      <w:pStyle w:val="39"/>
      <w:pBdr>
        <w:bottom w:val="none" w:color="auto" w:sz="0" w:space="1"/>
      </w:pBdr>
      <w:jc w:val="both"/>
      <w:rPr>
        <w:rFonts w:hint="eastAsia" w:ascii="仿宋" w:hAnsi="仿宋" w:eastAsia="仿宋" w:cs="仿宋"/>
        <w:b/>
        <w:bCs/>
        <w:sz w:val="20"/>
        <w:szCs w:val="20"/>
        <w:u w:val="single"/>
      </w:rPr>
    </w:pPr>
    <w:r>
      <w:rPr>
        <w:rFonts w:hint="eastAsia" w:ascii="仿宋" w:hAnsi="仿宋" w:eastAsia="仿宋" w:cs="仿宋"/>
        <w:b/>
        <w:bCs/>
        <w:kern w:val="2"/>
        <w:sz w:val="20"/>
        <w:szCs w:val="20"/>
        <w:u w:val="single"/>
        <w:lang w:val="en-US" w:eastAsia="zh-CN" w:bidi="ar-SA"/>
      </w:rPr>
      <w:t xml:space="preserve">杭州市滨江区浦沿街道社区卫生服务中心2025年标识、标牌及图文制作项目 </w:t>
    </w:r>
    <w:r>
      <w:rPr>
        <w:rFonts w:hint="eastAsia" w:ascii="仿宋" w:hAnsi="仿宋" w:eastAsia="仿宋" w:cs="仿宋"/>
        <w:b/>
        <w:bCs/>
        <w:kern w:val="2"/>
        <w:sz w:val="21"/>
        <w:szCs w:val="21"/>
        <w:u w:val="single"/>
        <w:lang w:val="en-US" w:eastAsia="zh-CN" w:bidi="ar-SA"/>
      </w:rPr>
      <w:t xml:space="preserve">              </w:t>
    </w:r>
    <w:r>
      <w:rPr>
        <w:rFonts w:hint="eastAsia" w:ascii="仿宋" w:hAnsi="仿宋" w:eastAsia="仿宋" w:cs="仿宋"/>
        <w:b/>
        <w:bCs/>
        <w:kern w:val="2"/>
        <w:sz w:val="20"/>
        <w:szCs w:val="20"/>
        <w:u w:val="single"/>
        <w:lang w:val="en-US" w:eastAsia="zh-CN" w:bidi="ar-SA"/>
      </w:rPr>
      <w:t xml:space="preserve">    </w:t>
    </w:r>
    <w:r>
      <w:rPr>
        <w:rFonts w:hint="eastAsia" w:ascii="仿宋" w:hAnsi="仿宋" w:eastAsia="仿宋" w:cs="仿宋"/>
        <w:b/>
        <w:bCs/>
        <w:sz w:val="20"/>
        <w:szCs w:val="20"/>
        <w:u w:val="single"/>
      </w:rPr>
      <w:t>杭州市</w:t>
    </w:r>
    <w:r>
      <w:rPr>
        <w:rFonts w:hint="eastAsia" w:ascii="仿宋" w:hAnsi="仿宋" w:eastAsia="仿宋" w:cs="仿宋"/>
        <w:b/>
        <w:bCs/>
        <w:sz w:val="20"/>
        <w:szCs w:val="20"/>
        <w:u w:val="single"/>
        <w:lang w:val="en-US" w:eastAsia="zh-CN"/>
      </w:rPr>
      <w:t>政府采购</w:t>
    </w:r>
    <w:r>
      <w:rPr>
        <w:rFonts w:hint="eastAsia" w:ascii="仿宋" w:hAnsi="仿宋" w:eastAsia="仿宋" w:cs="仿宋"/>
        <w:b/>
        <w:bCs/>
        <w:sz w:val="20"/>
        <w:szCs w:val="20"/>
        <w:u w:val="single"/>
      </w:rPr>
      <w:t>竞争性磋商文件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C2DF8">
    <w:pPr>
      <w:pStyle w:val="39"/>
      <w:jc w:val="right"/>
      <w:rPr>
        <w:rFonts w:eastAsia="仿宋_GB2312"/>
      </w:rPr>
    </w:pPr>
    <w:r>
      <w:rPr>
        <w:rFonts w:hint="eastAsia" w:ascii="仿宋" w:hAnsi="仿宋" w:eastAsia="仿宋" w:cs="仿宋"/>
        <w:b/>
        <w:bCs/>
        <w:kern w:val="2"/>
        <w:sz w:val="18"/>
        <w:szCs w:val="18"/>
        <w:u w:val="single"/>
        <w:lang w:val="en-US" w:eastAsia="zh-CN" w:bidi="ar-SA"/>
      </w:rPr>
      <w:t xml:space="preserve">杭州市滨江区浦沿街道社区卫生服务中心2025年标识、标牌及图文制作项目      </w:t>
    </w:r>
    <w:r>
      <w:rPr>
        <w:rFonts w:hint="eastAsia" w:ascii="仿宋" w:hAnsi="仿宋" w:eastAsia="仿宋" w:cs="仿宋"/>
        <w:b/>
        <w:bCs/>
        <w:sz w:val="18"/>
        <w:szCs w:val="18"/>
        <w:u w:val="single"/>
      </w:rPr>
      <w:t>杭州市</w:t>
    </w:r>
    <w:r>
      <w:rPr>
        <w:rFonts w:hint="eastAsia" w:ascii="仿宋" w:hAnsi="仿宋" w:eastAsia="仿宋" w:cs="仿宋"/>
        <w:b/>
        <w:bCs/>
        <w:sz w:val="18"/>
        <w:szCs w:val="18"/>
        <w:u w:val="single"/>
        <w:lang w:val="en-US" w:eastAsia="zh-CN"/>
      </w:rPr>
      <w:t>政府采购</w:t>
    </w:r>
    <w:r>
      <w:rPr>
        <w:rFonts w:hint="eastAsia" w:ascii="仿宋" w:hAnsi="仿宋" w:eastAsia="仿宋" w:cs="仿宋"/>
        <w:b/>
        <w:bCs/>
        <w:sz w:val="18"/>
        <w:szCs w:val="18"/>
        <w:u w:val="single"/>
      </w:rPr>
      <w:t>竞争性磋商文件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12FF7C">
    <w:pPr>
      <w:pStyle w:val="39"/>
      <w:jc w:val="right"/>
      <w:rPr>
        <w:rFonts w:eastAsia="仿宋_GB2312"/>
      </w:rPr>
    </w:pPr>
    <w:r>
      <w:rPr>
        <w:rFonts w:hint="eastAsia" w:ascii="仿宋" w:hAnsi="仿宋" w:eastAsia="仿宋" w:cs="仿宋"/>
        <w:b/>
        <w:bCs/>
        <w:kern w:val="2"/>
        <w:sz w:val="18"/>
        <w:szCs w:val="18"/>
        <w:u w:val="single"/>
        <w:lang w:val="en-US" w:eastAsia="zh-CN" w:bidi="ar-SA"/>
      </w:rPr>
      <w:t xml:space="preserve">杭州市滨江区浦沿街道社区卫生服务中心2025年标识、标牌及图文制作项目      </w:t>
    </w:r>
    <w:r>
      <w:rPr>
        <w:rFonts w:hint="eastAsia" w:ascii="仿宋" w:hAnsi="仿宋" w:eastAsia="仿宋" w:cs="仿宋"/>
        <w:b/>
        <w:bCs/>
        <w:sz w:val="18"/>
        <w:szCs w:val="18"/>
        <w:u w:val="single"/>
      </w:rPr>
      <w:t>杭州市</w:t>
    </w:r>
    <w:r>
      <w:rPr>
        <w:rFonts w:hint="eastAsia" w:ascii="仿宋" w:hAnsi="仿宋" w:eastAsia="仿宋" w:cs="仿宋"/>
        <w:b/>
        <w:bCs/>
        <w:sz w:val="18"/>
        <w:szCs w:val="18"/>
        <w:u w:val="single"/>
        <w:lang w:val="en-US" w:eastAsia="zh-CN"/>
      </w:rPr>
      <w:t>政府采购</w:t>
    </w:r>
    <w:r>
      <w:rPr>
        <w:rFonts w:hint="eastAsia" w:ascii="仿宋" w:hAnsi="仿宋" w:eastAsia="仿宋" w:cs="仿宋"/>
        <w:b/>
        <w:bCs/>
        <w:sz w:val="18"/>
        <w:szCs w:val="18"/>
        <w:u w:val="single"/>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64B7AF"/>
    <w:multiLevelType w:val="singleLevel"/>
    <w:tmpl w:val="8464B7AF"/>
    <w:lvl w:ilvl="0" w:tentative="0">
      <w:start w:val="1"/>
      <w:numFmt w:val="decimal"/>
      <w:lvlText w:val="%1."/>
      <w:lvlJc w:val="left"/>
      <w:pPr>
        <w:tabs>
          <w:tab w:val="left" w:pos="312"/>
        </w:tabs>
      </w:pPr>
    </w:lvl>
  </w:abstractNum>
  <w:abstractNum w:abstractNumId="1">
    <w:nsid w:val="88DA2C6D"/>
    <w:multiLevelType w:val="singleLevel"/>
    <w:tmpl w:val="88DA2C6D"/>
    <w:lvl w:ilvl="0" w:tentative="0">
      <w:start w:val="1"/>
      <w:numFmt w:val="decimal"/>
      <w:lvlText w:val="%1."/>
      <w:lvlJc w:val="left"/>
      <w:pPr>
        <w:tabs>
          <w:tab w:val="left" w:pos="312"/>
        </w:tabs>
      </w:pPr>
    </w:lvl>
  </w:abstractNum>
  <w:abstractNum w:abstractNumId="2">
    <w:nsid w:val="8DD3FE1F"/>
    <w:multiLevelType w:val="singleLevel"/>
    <w:tmpl w:val="8DD3FE1F"/>
    <w:lvl w:ilvl="0" w:tentative="0">
      <w:start w:val="1"/>
      <w:numFmt w:val="decimal"/>
      <w:lvlText w:val="%1."/>
      <w:lvlJc w:val="left"/>
      <w:pPr>
        <w:tabs>
          <w:tab w:val="left" w:pos="312"/>
        </w:tabs>
      </w:pPr>
    </w:lvl>
  </w:abstractNum>
  <w:abstractNum w:abstractNumId="3">
    <w:nsid w:val="9921E2D4"/>
    <w:multiLevelType w:val="singleLevel"/>
    <w:tmpl w:val="9921E2D4"/>
    <w:lvl w:ilvl="0" w:tentative="0">
      <w:start w:val="1"/>
      <w:numFmt w:val="decimal"/>
      <w:lvlText w:val="%1."/>
      <w:lvlJc w:val="left"/>
      <w:pPr>
        <w:tabs>
          <w:tab w:val="left" w:pos="312"/>
        </w:tabs>
      </w:pPr>
    </w:lvl>
  </w:abstractNum>
  <w:abstractNum w:abstractNumId="4">
    <w:nsid w:val="99C6121C"/>
    <w:multiLevelType w:val="singleLevel"/>
    <w:tmpl w:val="99C6121C"/>
    <w:lvl w:ilvl="0" w:tentative="0">
      <w:start w:val="9"/>
      <w:numFmt w:val="chineseCounting"/>
      <w:suff w:val="nothing"/>
      <w:lvlText w:val="%1、"/>
      <w:lvlJc w:val="left"/>
      <w:rPr>
        <w:rFonts w:hint="eastAsia"/>
      </w:rPr>
    </w:lvl>
  </w:abstractNum>
  <w:abstractNum w:abstractNumId="5">
    <w:nsid w:val="A969D232"/>
    <w:multiLevelType w:val="singleLevel"/>
    <w:tmpl w:val="A969D232"/>
    <w:lvl w:ilvl="0" w:tentative="0">
      <w:start w:val="1"/>
      <w:numFmt w:val="decimal"/>
      <w:lvlText w:val="%1."/>
      <w:lvlJc w:val="left"/>
      <w:pPr>
        <w:tabs>
          <w:tab w:val="left" w:pos="312"/>
        </w:tabs>
      </w:pPr>
    </w:lvl>
  </w:abstractNum>
  <w:abstractNum w:abstractNumId="6">
    <w:nsid w:val="B1F52817"/>
    <w:multiLevelType w:val="singleLevel"/>
    <w:tmpl w:val="B1F52817"/>
    <w:lvl w:ilvl="0" w:tentative="0">
      <w:start w:val="1"/>
      <w:numFmt w:val="decimal"/>
      <w:lvlText w:val="%1."/>
      <w:lvlJc w:val="left"/>
      <w:pPr>
        <w:tabs>
          <w:tab w:val="left" w:pos="312"/>
        </w:tabs>
      </w:pPr>
    </w:lvl>
  </w:abstractNum>
  <w:abstractNum w:abstractNumId="7">
    <w:nsid w:val="B7B1DE6C"/>
    <w:multiLevelType w:val="singleLevel"/>
    <w:tmpl w:val="B7B1DE6C"/>
    <w:lvl w:ilvl="0" w:tentative="0">
      <w:start w:val="4"/>
      <w:numFmt w:val="decimal"/>
      <w:suff w:val="space"/>
      <w:lvlText w:val="%1."/>
      <w:lvlJc w:val="left"/>
    </w:lvl>
  </w:abstractNum>
  <w:abstractNum w:abstractNumId="8">
    <w:nsid w:val="BE34F85A"/>
    <w:multiLevelType w:val="singleLevel"/>
    <w:tmpl w:val="BE34F85A"/>
    <w:lvl w:ilvl="0" w:tentative="0">
      <w:start w:val="1"/>
      <w:numFmt w:val="decimal"/>
      <w:lvlText w:val="%1."/>
      <w:lvlJc w:val="left"/>
      <w:pPr>
        <w:tabs>
          <w:tab w:val="left" w:pos="312"/>
        </w:tabs>
      </w:pPr>
    </w:lvl>
  </w:abstractNum>
  <w:abstractNum w:abstractNumId="9">
    <w:nsid w:val="BF6BC116"/>
    <w:multiLevelType w:val="singleLevel"/>
    <w:tmpl w:val="BF6BC116"/>
    <w:lvl w:ilvl="0" w:tentative="0">
      <w:start w:val="16"/>
      <w:numFmt w:val="decimal"/>
      <w:suff w:val="space"/>
      <w:lvlText w:val="%1."/>
      <w:lvlJc w:val="left"/>
    </w:lvl>
  </w:abstractNum>
  <w:abstractNum w:abstractNumId="10">
    <w:nsid w:val="C25A161B"/>
    <w:multiLevelType w:val="singleLevel"/>
    <w:tmpl w:val="C25A161B"/>
    <w:lvl w:ilvl="0" w:tentative="0">
      <w:start w:val="10"/>
      <w:numFmt w:val="chineseCounting"/>
      <w:suff w:val="nothing"/>
      <w:lvlText w:val="%1、"/>
      <w:lvlJc w:val="left"/>
      <w:rPr>
        <w:rFonts w:hint="eastAsia"/>
      </w:rPr>
    </w:lvl>
  </w:abstractNum>
  <w:abstractNum w:abstractNumId="11">
    <w:nsid w:val="C8D8CA6F"/>
    <w:multiLevelType w:val="singleLevel"/>
    <w:tmpl w:val="C8D8CA6F"/>
    <w:lvl w:ilvl="0" w:tentative="0">
      <w:start w:val="1"/>
      <w:numFmt w:val="decimal"/>
      <w:lvlText w:val="%1."/>
      <w:lvlJc w:val="left"/>
      <w:pPr>
        <w:tabs>
          <w:tab w:val="left" w:pos="312"/>
        </w:tabs>
      </w:pPr>
    </w:lvl>
  </w:abstractNum>
  <w:abstractNum w:abstractNumId="12">
    <w:nsid w:val="CC137BA9"/>
    <w:multiLevelType w:val="singleLevel"/>
    <w:tmpl w:val="CC137BA9"/>
    <w:lvl w:ilvl="0" w:tentative="0">
      <w:start w:val="1"/>
      <w:numFmt w:val="decimal"/>
      <w:lvlText w:val="%1."/>
      <w:lvlJc w:val="left"/>
      <w:pPr>
        <w:tabs>
          <w:tab w:val="left" w:pos="312"/>
        </w:tabs>
      </w:pPr>
    </w:lvl>
  </w:abstractNum>
  <w:abstractNum w:abstractNumId="13">
    <w:nsid w:val="CFE7C3F8"/>
    <w:multiLevelType w:val="singleLevel"/>
    <w:tmpl w:val="CFE7C3F8"/>
    <w:lvl w:ilvl="0" w:tentative="0">
      <w:start w:val="1"/>
      <w:numFmt w:val="decimal"/>
      <w:suff w:val="nothing"/>
      <w:lvlText w:val="（%1）"/>
      <w:lvlJc w:val="left"/>
    </w:lvl>
  </w:abstractNum>
  <w:abstractNum w:abstractNumId="14">
    <w:nsid w:val="D7EA2A95"/>
    <w:multiLevelType w:val="singleLevel"/>
    <w:tmpl w:val="D7EA2A95"/>
    <w:lvl w:ilvl="0" w:tentative="0">
      <w:start w:val="1"/>
      <w:numFmt w:val="decimal"/>
      <w:lvlText w:val="%1."/>
      <w:lvlJc w:val="left"/>
      <w:pPr>
        <w:tabs>
          <w:tab w:val="left" w:pos="312"/>
        </w:tabs>
      </w:pPr>
    </w:lvl>
  </w:abstractNum>
  <w:abstractNum w:abstractNumId="15">
    <w:nsid w:val="DB165CAC"/>
    <w:multiLevelType w:val="singleLevel"/>
    <w:tmpl w:val="DB165CAC"/>
    <w:lvl w:ilvl="0" w:tentative="0">
      <w:start w:val="1"/>
      <w:numFmt w:val="decimal"/>
      <w:lvlText w:val="%1."/>
      <w:lvlJc w:val="left"/>
      <w:pPr>
        <w:tabs>
          <w:tab w:val="left" w:pos="312"/>
        </w:tabs>
      </w:pPr>
    </w:lvl>
  </w:abstractNum>
  <w:abstractNum w:abstractNumId="16">
    <w:nsid w:val="DDECD3BC"/>
    <w:multiLevelType w:val="singleLevel"/>
    <w:tmpl w:val="DDECD3BC"/>
    <w:lvl w:ilvl="0" w:tentative="0">
      <w:start w:val="6"/>
      <w:numFmt w:val="decimal"/>
      <w:suff w:val="space"/>
      <w:lvlText w:val="%1."/>
      <w:lvlJc w:val="left"/>
    </w:lvl>
  </w:abstractNum>
  <w:abstractNum w:abstractNumId="17">
    <w:nsid w:val="DE759F4B"/>
    <w:multiLevelType w:val="singleLevel"/>
    <w:tmpl w:val="DE759F4B"/>
    <w:lvl w:ilvl="0" w:tentative="0">
      <w:start w:val="2"/>
      <w:numFmt w:val="decimal"/>
      <w:suff w:val="space"/>
      <w:lvlText w:val="%1."/>
      <w:lvlJc w:val="left"/>
    </w:lvl>
  </w:abstractNum>
  <w:abstractNum w:abstractNumId="18">
    <w:nsid w:val="DEABE1DB"/>
    <w:multiLevelType w:val="singleLevel"/>
    <w:tmpl w:val="DEABE1DB"/>
    <w:lvl w:ilvl="0" w:tentative="0">
      <w:start w:val="23"/>
      <w:numFmt w:val="decimal"/>
      <w:suff w:val="space"/>
      <w:lvlText w:val="%1."/>
      <w:lvlJc w:val="left"/>
    </w:lvl>
  </w:abstractNum>
  <w:abstractNum w:abstractNumId="19">
    <w:nsid w:val="E54BBD91"/>
    <w:multiLevelType w:val="singleLevel"/>
    <w:tmpl w:val="E54BBD91"/>
    <w:lvl w:ilvl="0" w:tentative="0">
      <w:start w:val="1"/>
      <w:numFmt w:val="decimal"/>
      <w:lvlText w:val="%1."/>
      <w:lvlJc w:val="left"/>
      <w:pPr>
        <w:tabs>
          <w:tab w:val="left" w:pos="312"/>
        </w:tabs>
      </w:pPr>
    </w:lvl>
  </w:abstractNum>
  <w:abstractNum w:abstractNumId="20">
    <w:nsid w:val="ECDCC1B6"/>
    <w:multiLevelType w:val="singleLevel"/>
    <w:tmpl w:val="ECDCC1B6"/>
    <w:lvl w:ilvl="0" w:tentative="0">
      <w:start w:val="1"/>
      <w:numFmt w:val="decimal"/>
      <w:lvlText w:val="%1."/>
      <w:lvlJc w:val="left"/>
      <w:pPr>
        <w:tabs>
          <w:tab w:val="left" w:pos="312"/>
        </w:tabs>
      </w:pPr>
    </w:lvl>
  </w:abstractNum>
  <w:abstractNum w:abstractNumId="21">
    <w:nsid w:val="F55989C1"/>
    <w:multiLevelType w:val="singleLevel"/>
    <w:tmpl w:val="F55989C1"/>
    <w:lvl w:ilvl="0" w:tentative="0">
      <w:start w:val="10"/>
      <w:numFmt w:val="decimal"/>
      <w:suff w:val="nothing"/>
      <w:lvlText w:val="（%1）"/>
      <w:lvlJc w:val="left"/>
    </w:lvl>
  </w:abstractNum>
  <w:abstractNum w:abstractNumId="22">
    <w:nsid w:val="FA9260B0"/>
    <w:multiLevelType w:val="singleLevel"/>
    <w:tmpl w:val="FA9260B0"/>
    <w:lvl w:ilvl="0" w:tentative="0">
      <w:start w:val="1"/>
      <w:numFmt w:val="decimal"/>
      <w:lvlText w:val="%1."/>
      <w:lvlJc w:val="left"/>
      <w:pPr>
        <w:tabs>
          <w:tab w:val="left" w:pos="312"/>
        </w:tabs>
      </w:pPr>
    </w:lvl>
  </w:abstractNum>
  <w:abstractNum w:abstractNumId="23">
    <w:nsid w:val="FF32ECBD"/>
    <w:multiLevelType w:val="singleLevel"/>
    <w:tmpl w:val="FF32ECBD"/>
    <w:lvl w:ilvl="0" w:tentative="0">
      <w:start w:val="1"/>
      <w:numFmt w:val="decimal"/>
      <w:lvlText w:val="%1."/>
      <w:lvlJc w:val="left"/>
      <w:pPr>
        <w:tabs>
          <w:tab w:val="left" w:pos="312"/>
        </w:tabs>
      </w:pPr>
    </w:lvl>
  </w:abstractNum>
  <w:abstractNum w:abstractNumId="24">
    <w:nsid w:val="FFEFC674"/>
    <w:multiLevelType w:val="singleLevel"/>
    <w:tmpl w:val="FFEFC674"/>
    <w:lvl w:ilvl="0" w:tentative="0">
      <w:start w:val="1"/>
      <w:numFmt w:val="decimal"/>
      <w:suff w:val="nothing"/>
      <w:lvlText w:val="（%1）"/>
      <w:lvlJc w:val="left"/>
    </w:lvl>
  </w:abstractNum>
  <w:abstractNum w:abstractNumId="25">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26">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2"/>
      <w:lvlText w:val=""/>
      <w:lvlJc w:val="left"/>
      <w:pPr>
        <w:tabs>
          <w:tab w:val="left" w:pos="1680"/>
        </w:tabs>
        <w:ind w:left="1680" w:hanging="420"/>
      </w:pPr>
      <w:rPr>
        <w:rFonts w:hint="default" w:ascii="Wingdings" w:hAnsi="Wingdings"/>
      </w:rPr>
    </w:lvl>
    <w:lvl w:ilvl="3" w:tentative="0">
      <w:start w:val="1"/>
      <w:numFmt w:val="bullet"/>
      <w:pStyle w:val="175"/>
      <w:lvlText w:val=""/>
      <w:lvlJc w:val="left"/>
      <w:pPr>
        <w:tabs>
          <w:tab w:val="left" w:pos="2100"/>
        </w:tabs>
        <w:ind w:left="2100" w:hanging="420"/>
      </w:pPr>
      <w:rPr>
        <w:rFonts w:hint="default" w:ascii="Wingdings" w:hAnsi="Wingdings"/>
      </w:rPr>
    </w:lvl>
    <w:lvl w:ilvl="4" w:tentative="0">
      <w:start w:val="1"/>
      <w:numFmt w:val="bullet"/>
      <w:pStyle w:val="411"/>
      <w:lvlText w:val=""/>
      <w:lvlJc w:val="left"/>
      <w:pPr>
        <w:tabs>
          <w:tab w:val="left" w:pos="2520"/>
        </w:tabs>
        <w:ind w:left="2520" w:hanging="420"/>
      </w:pPr>
      <w:rPr>
        <w:rFonts w:hint="default" w:ascii="Wingdings" w:hAnsi="Wingdings"/>
      </w:rPr>
    </w:lvl>
    <w:lvl w:ilvl="5" w:tentative="0">
      <w:start w:val="1"/>
      <w:numFmt w:val="bullet"/>
      <w:pStyle w:val="173"/>
      <w:lvlText w:val=""/>
      <w:lvlJc w:val="left"/>
      <w:pPr>
        <w:tabs>
          <w:tab w:val="left" w:pos="2940"/>
        </w:tabs>
        <w:ind w:left="2940" w:hanging="420"/>
      </w:pPr>
      <w:rPr>
        <w:rFonts w:hint="default" w:ascii="Wingdings" w:hAnsi="Wingdings"/>
      </w:rPr>
    </w:lvl>
    <w:lvl w:ilvl="6" w:tentative="0">
      <w:start w:val="1"/>
      <w:numFmt w:val="bullet"/>
      <w:pStyle w:val="400"/>
      <w:lvlText w:val=""/>
      <w:lvlJc w:val="left"/>
      <w:pPr>
        <w:tabs>
          <w:tab w:val="left" w:pos="3360"/>
        </w:tabs>
        <w:ind w:left="3360" w:hanging="420"/>
      </w:pPr>
      <w:rPr>
        <w:rFonts w:hint="default" w:ascii="Wingdings" w:hAnsi="Wingdings"/>
      </w:rPr>
    </w:lvl>
    <w:lvl w:ilvl="7" w:tentative="0">
      <w:start w:val="1"/>
      <w:numFmt w:val="bullet"/>
      <w:pStyle w:val="280"/>
      <w:lvlText w:val=""/>
      <w:lvlJc w:val="left"/>
      <w:pPr>
        <w:tabs>
          <w:tab w:val="left" w:pos="3780"/>
        </w:tabs>
        <w:ind w:left="3780" w:hanging="420"/>
      </w:pPr>
      <w:rPr>
        <w:rFonts w:hint="default" w:ascii="Wingdings" w:hAnsi="Wingdings"/>
      </w:rPr>
    </w:lvl>
    <w:lvl w:ilvl="8" w:tentative="0">
      <w:start w:val="1"/>
      <w:numFmt w:val="bullet"/>
      <w:pStyle w:val="373"/>
      <w:lvlText w:val=""/>
      <w:lvlJc w:val="left"/>
      <w:pPr>
        <w:tabs>
          <w:tab w:val="left" w:pos="4200"/>
        </w:tabs>
        <w:ind w:left="4200" w:hanging="420"/>
      </w:pPr>
      <w:rPr>
        <w:rFonts w:hint="default" w:ascii="Wingdings" w:hAnsi="Wingdings"/>
      </w:rPr>
    </w:lvl>
  </w:abstractNum>
  <w:abstractNum w:abstractNumId="27">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8">
    <w:nsid w:val="09910599"/>
    <w:multiLevelType w:val="singleLevel"/>
    <w:tmpl w:val="09910599"/>
    <w:lvl w:ilvl="0" w:tentative="0">
      <w:start w:val="1"/>
      <w:numFmt w:val="decimal"/>
      <w:lvlText w:val="%1."/>
      <w:lvlJc w:val="left"/>
      <w:pPr>
        <w:tabs>
          <w:tab w:val="left" w:pos="312"/>
        </w:tabs>
      </w:pPr>
    </w:lvl>
  </w:abstractNum>
  <w:abstractNum w:abstractNumId="29">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30">
    <w:nsid w:val="1259240F"/>
    <w:multiLevelType w:val="singleLevel"/>
    <w:tmpl w:val="1259240F"/>
    <w:lvl w:ilvl="0" w:tentative="0">
      <w:start w:val="1"/>
      <w:numFmt w:val="decimal"/>
      <w:suff w:val="space"/>
      <w:lvlText w:val="%1."/>
      <w:lvlJc w:val="left"/>
    </w:lvl>
  </w:abstractNum>
  <w:abstractNum w:abstractNumId="31">
    <w:nsid w:val="12D719D7"/>
    <w:multiLevelType w:val="singleLevel"/>
    <w:tmpl w:val="12D719D7"/>
    <w:lvl w:ilvl="0" w:tentative="0">
      <w:start w:val="1"/>
      <w:numFmt w:val="decimal"/>
      <w:lvlText w:val="%1."/>
      <w:lvlJc w:val="left"/>
      <w:pPr>
        <w:tabs>
          <w:tab w:val="left" w:pos="312"/>
        </w:tabs>
      </w:pPr>
    </w:lvl>
  </w:abstractNum>
  <w:abstractNum w:abstractNumId="32">
    <w:nsid w:val="13474ED9"/>
    <w:multiLevelType w:val="singleLevel"/>
    <w:tmpl w:val="13474ED9"/>
    <w:lvl w:ilvl="0" w:tentative="0">
      <w:start w:val="1"/>
      <w:numFmt w:val="decimal"/>
      <w:lvlText w:val="%1."/>
      <w:lvlJc w:val="left"/>
      <w:pPr>
        <w:tabs>
          <w:tab w:val="left" w:pos="312"/>
        </w:tabs>
      </w:pPr>
    </w:lvl>
  </w:abstractNum>
  <w:abstractNum w:abstractNumId="33">
    <w:nsid w:val="206139EA"/>
    <w:multiLevelType w:val="singleLevel"/>
    <w:tmpl w:val="206139EA"/>
    <w:lvl w:ilvl="0" w:tentative="0">
      <w:start w:val="1"/>
      <w:numFmt w:val="decimal"/>
      <w:suff w:val="nothing"/>
      <w:lvlText w:val="（%1）"/>
      <w:lvlJc w:val="left"/>
    </w:lvl>
  </w:abstractNum>
  <w:abstractNum w:abstractNumId="34">
    <w:nsid w:val="2B0AF310"/>
    <w:multiLevelType w:val="singleLevel"/>
    <w:tmpl w:val="2B0AF310"/>
    <w:lvl w:ilvl="0" w:tentative="0">
      <w:start w:val="1"/>
      <w:numFmt w:val="decimal"/>
      <w:lvlText w:val="%1."/>
      <w:lvlJc w:val="left"/>
      <w:pPr>
        <w:tabs>
          <w:tab w:val="left" w:pos="312"/>
        </w:tabs>
      </w:pPr>
    </w:lvl>
  </w:abstractNum>
  <w:abstractNum w:abstractNumId="35">
    <w:nsid w:val="3401392F"/>
    <w:multiLevelType w:val="singleLevel"/>
    <w:tmpl w:val="3401392F"/>
    <w:lvl w:ilvl="0" w:tentative="0">
      <w:start w:val="1"/>
      <w:numFmt w:val="decimal"/>
      <w:lvlText w:val="%1."/>
      <w:lvlJc w:val="left"/>
      <w:pPr>
        <w:tabs>
          <w:tab w:val="left" w:pos="312"/>
        </w:tabs>
      </w:pPr>
    </w:lvl>
  </w:abstractNum>
  <w:abstractNum w:abstractNumId="3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37">
    <w:nsid w:val="34E8165C"/>
    <w:multiLevelType w:val="singleLevel"/>
    <w:tmpl w:val="34E8165C"/>
    <w:lvl w:ilvl="0" w:tentative="0">
      <w:start w:val="1"/>
      <w:numFmt w:val="decimal"/>
      <w:lvlText w:val="%1."/>
      <w:lvlJc w:val="left"/>
      <w:pPr>
        <w:tabs>
          <w:tab w:val="left" w:pos="312"/>
        </w:tabs>
      </w:pPr>
    </w:lvl>
  </w:abstractNum>
  <w:abstractNum w:abstractNumId="38">
    <w:nsid w:val="41F0272E"/>
    <w:multiLevelType w:val="singleLevel"/>
    <w:tmpl w:val="41F0272E"/>
    <w:lvl w:ilvl="0" w:tentative="0">
      <w:start w:val="1"/>
      <w:numFmt w:val="decimal"/>
      <w:lvlText w:val="%1."/>
      <w:lvlJc w:val="left"/>
      <w:pPr>
        <w:tabs>
          <w:tab w:val="left" w:pos="312"/>
        </w:tabs>
      </w:pPr>
    </w:lvl>
  </w:abstractNum>
  <w:abstractNum w:abstractNumId="39">
    <w:nsid w:val="434C527A"/>
    <w:multiLevelType w:val="singleLevel"/>
    <w:tmpl w:val="434C527A"/>
    <w:lvl w:ilvl="0" w:tentative="0">
      <w:start w:val="2"/>
      <w:numFmt w:val="chineseCounting"/>
      <w:suff w:val="nothing"/>
      <w:lvlText w:val="（%1）"/>
      <w:lvlJc w:val="left"/>
      <w:rPr>
        <w:rFonts w:hint="eastAsia"/>
      </w:rPr>
    </w:lvl>
  </w:abstractNum>
  <w:abstractNum w:abstractNumId="40">
    <w:nsid w:val="451BB8F9"/>
    <w:multiLevelType w:val="singleLevel"/>
    <w:tmpl w:val="451BB8F9"/>
    <w:lvl w:ilvl="0" w:tentative="0">
      <w:start w:val="1"/>
      <w:numFmt w:val="decimal"/>
      <w:lvlText w:val="%1."/>
      <w:lvlJc w:val="left"/>
      <w:pPr>
        <w:tabs>
          <w:tab w:val="left" w:pos="312"/>
        </w:tabs>
      </w:pPr>
    </w:lvl>
  </w:abstractNum>
  <w:abstractNum w:abstractNumId="41">
    <w:nsid w:val="4A19E73C"/>
    <w:multiLevelType w:val="singleLevel"/>
    <w:tmpl w:val="4A19E73C"/>
    <w:lvl w:ilvl="0" w:tentative="0">
      <w:start w:val="1"/>
      <w:numFmt w:val="decimal"/>
      <w:lvlText w:val="%1."/>
      <w:lvlJc w:val="left"/>
      <w:pPr>
        <w:tabs>
          <w:tab w:val="left" w:pos="312"/>
        </w:tabs>
      </w:pPr>
    </w:lvl>
  </w:abstractNum>
  <w:abstractNum w:abstractNumId="42">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43">
    <w:nsid w:val="578B3BD2"/>
    <w:multiLevelType w:val="multilevel"/>
    <w:tmpl w:val="578B3BD2"/>
    <w:lvl w:ilvl="0" w:tentative="0">
      <w:start w:val="1"/>
      <w:numFmt w:val="decimal"/>
      <w:pStyle w:val="414"/>
      <w:lvlText w:val="%1"/>
      <w:lvlJc w:val="left"/>
      <w:pPr>
        <w:tabs>
          <w:tab w:val="left" w:pos="480"/>
        </w:tabs>
        <w:ind w:left="480" w:hanging="480"/>
      </w:pPr>
      <w:rPr>
        <w:rFonts w:hint="eastAsia"/>
        <w:sz w:val="44"/>
        <w:szCs w:val="44"/>
      </w:rPr>
    </w:lvl>
    <w:lvl w:ilvl="1" w:tentative="0">
      <w:start w:val="1"/>
      <w:numFmt w:val="decimal"/>
      <w:pStyle w:val="335"/>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3"/>
      <w:lvlText w:val="%1.%2.%3.%4.%5"/>
      <w:lvlJc w:val="left"/>
      <w:pPr>
        <w:tabs>
          <w:tab w:val="left" w:pos="1080"/>
        </w:tabs>
        <w:ind w:left="1080" w:hanging="1080"/>
      </w:pPr>
      <w:rPr>
        <w:rFonts w:hint="default"/>
      </w:rPr>
    </w:lvl>
    <w:lvl w:ilvl="5" w:tentative="0">
      <w:start w:val="1"/>
      <w:numFmt w:val="decimal"/>
      <w:pStyle w:val="2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44">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45">
    <w:nsid w:val="5C95BAAE"/>
    <w:multiLevelType w:val="singleLevel"/>
    <w:tmpl w:val="5C95BAAE"/>
    <w:lvl w:ilvl="0" w:tentative="0">
      <w:start w:val="1"/>
      <w:numFmt w:val="decimal"/>
      <w:lvlText w:val="%1."/>
      <w:lvlJc w:val="left"/>
      <w:pPr>
        <w:tabs>
          <w:tab w:val="left" w:pos="312"/>
        </w:tabs>
      </w:pPr>
    </w:lvl>
  </w:abstractNum>
  <w:abstractNum w:abstractNumId="46">
    <w:nsid w:val="6126E7F6"/>
    <w:multiLevelType w:val="singleLevel"/>
    <w:tmpl w:val="6126E7F6"/>
    <w:lvl w:ilvl="0" w:tentative="0">
      <w:start w:val="1"/>
      <w:numFmt w:val="decimal"/>
      <w:lvlText w:val="%1."/>
      <w:lvlJc w:val="left"/>
      <w:pPr>
        <w:tabs>
          <w:tab w:val="left" w:pos="312"/>
        </w:tabs>
      </w:pPr>
    </w:lvl>
  </w:abstractNum>
  <w:abstractNum w:abstractNumId="47">
    <w:nsid w:val="63DD52D0"/>
    <w:multiLevelType w:val="singleLevel"/>
    <w:tmpl w:val="63DD52D0"/>
    <w:lvl w:ilvl="0" w:tentative="0">
      <w:start w:val="1"/>
      <w:numFmt w:val="decimal"/>
      <w:lvlText w:val="%1."/>
      <w:lvlJc w:val="left"/>
      <w:pPr>
        <w:tabs>
          <w:tab w:val="left" w:pos="312"/>
        </w:tabs>
      </w:pPr>
    </w:lvl>
  </w:abstractNum>
  <w:abstractNum w:abstractNumId="48">
    <w:nsid w:val="73596DCC"/>
    <w:multiLevelType w:val="multilevel"/>
    <w:tmpl w:val="73596DCC"/>
    <w:lvl w:ilvl="0" w:tentative="0">
      <w:start w:val="1"/>
      <w:numFmt w:val="bullet"/>
      <w:pStyle w:val="321"/>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49">
    <w:nsid w:val="777ECA1F"/>
    <w:multiLevelType w:val="singleLevel"/>
    <w:tmpl w:val="777ECA1F"/>
    <w:lvl w:ilvl="0" w:tentative="0">
      <w:start w:val="1"/>
      <w:numFmt w:val="decimal"/>
      <w:lvlText w:val="%1."/>
      <w:lvlJc w:val="left"/>
      <w:pPr>
        <w:tabs>
          <w:tab w:val="left" w:pos="312"/>
        </w:tabs>
      </w:pPr>
    </w:lvl>
  </w:abstractNum>
  <w:abstractNum w:abstractNumId="5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51">
    <w:nsid w:val="7A0F6431"/>
    <w:multiLevelType w:val="singleLevel"/>
    <w:tmpl w:val="7A0F6431"/>
    <w:lvl w:ilvl="0" w:tentative="0">
      <w:start w:val="1"/>
      <w:numFmt w:val="decimal"/>
      <w:suff w:val="space"/>
      <w:lvlText w:val="%1."/>
      <w:lvlJc w:val="left"/>
    </w:lvl>
  </w:abstractNum>
  <w:abstractNum w:abstractNumId="52">
    <w:nsid w:val="7CC865C0"/>
    <w:multiLevelType w:val="singleLevel"/>
    <w:tmpl w:val="7CC865C0"/>
    <w:lvl w:ilvl="0" w:tentative="0">
      <w:start w:val="1"/>
      <w:numFmt w:val="decimal"/>
      <w:lvlText w:val="%1."/>
      <w:lvlJc w:val="left"/>
      <w:pPr>
        <w:tabs>
          <w:tab w:val="left" w:pos="312"/>
        </w:tabs>
      </w:pPr>
    </w:lvl>
  </w:abstractNum>
  <w:abstractNum w:abstractNumId="53">
    <w:nsid w:val="7E751A29"/>
    <w:multiLevelType w:val="singleLevel"/>
    <w:tmpl w:val="7E751A29"/>
    <w:lvl w:ilvl="0" w:tentative="0">
      <w:start w:val="1"/>
      <w:numFmt w:val="decimal"/>
      <w:lvlText w:val="%1."/>
      <w:lvlJc w:val="left"/>
      <w:pPr>
        <w:tabs>
          <w:tab w:val="left" w:pos="312"/>
        </w:tabs>
      </w:pPr>
    </w:lvl>
  </w:abstractNum>
  <w:abstractNum w:abstractNumId="54">
    <w:nsid w:val="7EFC54ED"/>
    <w:multiLevelType w:val="singleLevel"/>
    <w:tmpl w:val="7EFC54ED"/>
    <w:lvl w:ilvl="0" w:tentative="0">
      <w:start w:val="4"/>
      <w:numFmt w:val="decimal"/>
      <w:lvlText w:val="%1."/>
      <w:lvlJc w:val="left"/>
      <w:pPr>
        <w:tabs>
          <w:tab w:val="left" w:pos="312"/>
        </w:tabs>
      </w:pPr>
    </w:lvl>
  </w:abstractNum>
  <w:num w:numId="1">
    <w:abstractNumId w:val="29"/>
  </w:num>
  <w:num w:numId="2">
    <w:abstractNumId w:val="27"/>
  </w:num>
  <w:num w:numId="3">
    <w:abstractNumId w:val="25"/>
  </w:num>
  <w:num w:numId="4">
    <w:abstractNumId w:val="26"/>
  </w:num>
  <w:num w:numId="5">
    <w:abstractNumId w:val="43"/>
  </w:num>
  <w:num w:numId="6">
    <w:abstractNumId w:val="48"/>
  </w:num>
  <w:num w:numId="7">
    <w:abstractNumId w:val="50"/>
  </w:num>
  <w:num w:numId="8">
    <w:abstractNumId w:val="33"/>
  </w:num>
  <w:num w:numId="9">
    <w:abstractNumId w:val="21"/>
  </w:num>
  <w:num w:numId="10">
    <w:abstractNumId w:val="54"/>
  </w:num>
  <w:num w:numId="11">
    <w:abstractNumId w:val="7"/>
  </w:num>
  <w:num w:numId="12">
    <w:abstractNumId w:val="45"/>
  </w:num>
  <w:num w:numId="13">
    <w:abstractNumId w:val="15"/>
  </w:num>
  <w:num w:numId="14">
    <w:abstractNumId w:val="46"/>
  </w:num>
  <w:num w:numId="15">
    <w:abstractNumId w:val="37"/>
  </w:num>
  <w:num w:numId="16">
    <w:abstractNumId w:val="31"/>
  </w:num>
  <w:num w:numId="17">
    <w:abstractNumId w:val="12"/>
  </w:num>
  <w:num w:numId="18">
    <w:abstractNumId w:val="38"/>
  </w:num>
  <w:num w:numId="19">
    <w:abstractNumId w:val="28"/>
  </w:num>
  <w:num w:numId="20">
    <w:abstractNumId w:val="14"/>
  </w:num>
  <w:num w:numId="21">
    <w:abstractNumId w:val="49"/>
  </w:num>
  <w:num w:numId="22">
    <w:abstractNumId w:val="6"/>
  </w:num>
  <w:num w:numId="23">
    <w:abstractNumId w:val="0"/>
  </w:num>
  <w:num w:numId="24">
    <w:abstractNumId w:val="1"/>
  </w:num>
  <w:num w:numId="25">
    <w:abstractNumId w:val="32"/>
  </w:num>
  <w:num w:numId="26">
    <w:abstractNumId w:val="2"/>
  </w:num>
  <w:num w:numId="27">
    <w:abstractNumId w:val="35"/>
  </w:num>
  <w:num w:numId="28">
    <w:abstractNumId w:val="5"/>
  </w:num>
  <w:num w:numId="29">
    <w:abstractNumId w:val="3"/>
  </w:num>
  <w:num w:numId="30">
    <w:abstractNumId w:val="52"/>
  </w:num>
  <w:num w:numId="31">
    <w:abstractNumId w:val="20"/>
  </w:num>
  <w:num w:numId="32">
    <w:abstractNumId w:val="41"/>
  </w:num>
  <w:num w:numId="33">
    <w:abstractNumId w:val="22"/>
  </w:num>
  <w:num w:numId="34">
    <w:abstractNumId w:val="19"/>
  </w:num>
  <w:num w:numId="35">
    <w:abstractNumId w:val="8"/>
  </w:num>
  <w:num w:numId="36">
    <w:abstractNumId w:val="23"/>
  </w:num>
  <w:num w:numId="37">
    <w:abstractNumId w:val="34"/>
  </w:num>
  <w:num w:numId="38">
    <w:abstractNumId w:val="53"/>
  </w:num>
  <w:num w:numId="39">
    <w:abstractNumId w:val="47"/>
  </w:num>
  <w:num w:numId="40">
    <w:abstractNumId w:val="11"/>
  </w:num>
  <w:num w:numId="41">
    <w:abstractNumId w:val="40"/>
  </w:num>
  <w:num w:numId="42">
    <w:abstractNumId w:val="36"/>
  </w:num>
  <w:num w:numId="43">
    <w:abstractNumId w:val="44"/>
  </w:num>
  <w:num w:numId="44">
    <w:abstractNumId w:val="51"/>
  </w:num>
  <w:num w:numId="45">
    <w:abstractNumId w:val="13"/>
  </w:num>
  <w:num w:numId="46">
    <w:abstractNumId w:val="24"/>
  </w:num>
  <w:num w:numId="47">
    <w:abstractNumId w:val="17"/>
  </w:num>
  <w:num w:numId="48">
    <w:abstractNumId w:val="16"/>
  </w:num>
  <w:num w:numId="49">
    <w:abstractNumId w:val="9"/>
  </w:num>
  <w:num w:numId="50">
    <w:abstractNumId w:val="18"/>
  </w:num>
  <w:num w:numId="51">
    <w:abstractNumId w:val="42"/>
  </w:num>
  <w:num w:numId="52">
    <w:abstractNumId w:val="4"/>
  </w:num>
  <w:num w:numId="53">
    <w:abstractNumId w:val="10"/>
  </w:num>
  <w:num w:numId="54">
    <w:abstractNumId w:val="39"/>
  </w:num>
  <w:num w:numId="5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133D"/>
    <w:rsid w:val="0000488B"/>
    <w:rsid w:val="00005CAC"/>
    <w:rsid w:val="00006109"/>
    <w:rsid w:val="00006725"/>
    <w:rsid w:val="0000675E"/>
    <w:rsid w:val="00007CAA"/>
    <w:rsid w:val="00010FE9"/>
    <w:rsid w:val="0001122F"/>
    <w:rsid w:val="00012BE8"/>
    <w:rsid w:val="00013F31"/>
    <w:rsid w:val="00015F7B"/>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56A8"/>
    <w:rsid w:val="0004651A"/>
    <w:rsid w:val="00050656"/>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5674"/>
    <w:rsid w:val="000A5A46"/>
    <w:rsid w:val="000B0E04"/>
    <w:rsid w:val="000B4B56"/>
    <w:rsid w:val="000B53F1"/>
    <w:rsid w:val="000B54C1"/>
    <w:rsid w:val="000B62AC"/>
    <w:rsid w:val="000B6BDF"/>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4DA"/>
    <w:rsid w:val="00107740"/>
    <w:rsid w:val="00107BBD"/>
    <w:rsid w:val="00107E1B"/>
    <w:rsid w:val="00111C7D"/>
    <w:rsid w:val="00112038"/>
    <w:rsid w:val="00112467"/>
    <w:rsid w:val="001124B8"/>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A5F"/>
    <w:rsid w:val="00183BA7"/>
    <w:rsid w:val="00185241"/>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97664"/>
    <w:rsid w:val="001A07F8"/>
    <w:rsid w:val="001A1D48"/>
    <w:rsid w:val="001A1F0E"/>
    <w:rsid w:val="001A1F2D"/>
    <w:rsid w:val="001A473A"/>
    <w:rsid w:val="001A4996"/>
    <w:rsid w:val="001A5785"/>
    <w:rsid w:val="001A66A6"/>
    <w:rsid w:val="001A6BBB"/>
    <w:rsid w:val="001A79A2"/>
    <w:rsid w:val="001B13BF"/>
    <w:rsid w:val="001B16F5"/>
    <w:rsid w:val="001B1C1F"/>
    <w:rsid w:val="001B219B"/>
    <w:rsid w:val="001B2703"/>
    <w:rsid w:val="001B2ABD"/>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F67"/>
    <w:rsid w:val="00241144"/>
    <w:rsid w:val="00242009"/>
    <w:rsid w:val="00242510"/>
    <w:rsid w:val="00243F5D"/>
    <w:rsid w:val="0024415B"/>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04A"/>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7A9"/>
    <w:rsid w:val="002F6EFF"/>
    <w:rsid w:val="002F7DF0"/>
    <w:rsid w:val="002F7EB4"/>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4B2A"/>
    <w:rsid w:val="00355D8F"/>
    <w:rsid w:val="00357437"/>
    <w:rsid w:val="003577EF"/>
    <w:rsid w:val="00360304"/>
    <w:rsid w:val="00365427"/>
    <w:rsid w:val="003669C8"/>
    <w:rsid w:val="00366CEB"/>
    <w:rsid w:val="00366D8A"/>
    <w:rsid w:val="0036704F"/>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17CE"/>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336A"/>
    <w:rsid w:val="003E5A14"/>
    <w:rsid w:val="003E60DA"/>
    <w:rsid w:val="003E61F6"/>
    <w:rsid w:val="003E6439"/>
    <w:rsid w:val="003E6E00"/>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962"/>
    <w:rsid w:val="00426B2C"/>
    <w:rsid w:val="00427FA8"/>
    <w:rsid w:val="004306D4"/>
    <w:rsid w:val="00432ECA"/>
    <w:rsid w:val="004357B1"/>
    <w:rsid w:val="00436CCE"/>
    <w:rsid w:val="004379BB"/>
    <w:rsid w:val="00440262"/>
    <w:rsid w:val="00440814"/>
    <w:rsid w:val="00440844"/>
    <w:rsid w:val="0044739A"/>
    <w:rsid w:val="004475F7"/>
    <w:rsid w:val="00447DFB"/>
    <w:rsid w:val="00450B22"/>
    <w:rsid w:val="004533CE"/>
    <w:rsid w:val="004543AB"/>
    <w:rsid w:val="00454ED7"/>
    <w:rsid w:val="00455F71"/>
    <w:rsid w:val="00456272"/>
    <w:rsid w:val="00457CF7"/>
    <w:rsid w:val="00457D37"/>
    <w:rsid w:val="00460A27"/>
    <w:rsid w:val="00460E68"/>
    <w:rsid w:val="00461F80"/>
    <w:rsid w:val="0046240D"/>
    <w:rsid w:val="00463576"/>
    <w:rsid w:val="0046399D"/>
    <w:rsid w:val="00465264"/>
    <w:rsid w:val="00465781"/>
    <w:rsid w:val="00465A21"/>
    <w:rsid w:val="00466ABA"/>
    <w:rsid w:val="0046775D"/>
    <w:rsid w:val="00471387"/>
    <w:rsid w:val="00471963"/>
    <w:rsid w:val="00471D12"/>
    <w:rsid w:val="00473308"/>
    <w:rsid w:val="004749DA"/>
    <w:rsid w:val="004749DC"/>
    <w:rsid w:val="00474DEF"/>
    <w:rsid w:val="004750B9"/>
    <w:rsid w:val="004754AC"/>
    <w:rsid w:val="004758E7"/>
    <w:rsid w:val="00475F67"/>
    <w:rsid w:val="004764C6"/>
    <w:rsid w:val="00477247"/>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51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CFA"/>
    <w:rsid w:val="005975CE"/>
    <w:rsid w:val="005A06C6"/>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3DA7"/>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1B7"/>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4A81"/>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1890"/>
    <w:rsid w:val="006945A1"/>
    <w:rsid w:val="00694982"/>
    <w:rsid w:val="00695EAC"/>
    <w:rsid w:val="00697062"/>
    <w:rsid w:val="006971F8"/>
    <w:rsid w:val="00697D5F"/>
    <w:rsid w:val="006A060C"/>
    <w:rsid w:val="006A150D"/>
    <w:rsid w:val="006A1526"/>
    <w:rsid w:val="006A39D0"/>
    <w:rsid w:val="006A3C96"/>
    <w:rsid w:val="006A4321"/>
    <w:rsid w:val="006A61EE"/>
    <w:rsid w:val="006B0580"/>
    <w:rsid w:val="006B0F30"/>
    <w:rsid w:val="006B1D06"/>
    <w:rsid w:val="006B2823"/>
    <w:rsid w:val="006B33DB"/>
    <w:rsid w:val="006B4CF8"/>
    <w:rsid w:val="006B5FBC"/>
    <w:rsid w:val="006B6ED2"/>
    <w:rsid w:val="006B7018"/>
    <w:rsid w:val="006C0230"/>
    <w:rsid w:val="006C09CC"/>
    <w:rsid w:val="006C09F4"/>
    <w:rsid w:val="006C3EFE"/>
    <w:rsid w:val="006C5D5D"/>
    <w:rsid w:val="006C6303"/>
    <w:rsid w:val="006C6D6B"/>
    <w:rsid w:val="006C6EBD"/>
    <w:rsid w:val="006D0681"/>
    <w:rsid w:val="006D0A80"/>
    <w:rsid w:val="006D21EC"/>
    <w:rsid w:val="006D312B"/>
    <w:rsid w:val="006D43C1"/>
    <w:rsid w:val="006D5442"/>
    <w:rsid w:val="006D6E4E"/>
    <w:rsid w:val="006E00E3"/>
    <w:rsid w:val="006E045C"/>
    <w:rsid w:val="006E065E"/>
    <w:rsid w:val="006E1412"/>
    <w:rsid w:val="006E189B"/>
    <w:rsid w:val="006E257C"/>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6FD5"/>
    <w:rsid w:val="00707967"/>
    <w:rsid w:val="00710257"/>
    <w:rsid w:val="007119DC"/>
    <w:rsid w:val="00711CC7"/>
    <w:rsid w:val="0071294A"/>
    <w:rsid w:val="00712BDD"/>
    <w:rsid w:val="00712E1E"/>
    <w:rsid w:val="00712F37"/>
    <w:rsid w:val="00713A6B"/>
    <w:rsid w:val="0071499C"/>
    <w:rsid w:val="0071604D"/>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939"/>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04D5"/>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6FB"/>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3F77"/>
    <w:rsid w:val="00845AC2"/>
    <w:rsid w:val="008460D2"/>
    <w:rsid w:val="00850013"/>
    <w:rsid w:val="008500DD"/>
    <w:rsid w:val="00852426"/>
    <w:rsid w:val="00852FA5"/>
    <w:rsid w:val="0085476F"/>
    <w:rsid w:val="0085562D"/>
    <w:rsid w:val="00856154"/>
    <w:rsid w:val="00856286"/>
    <w:rsid w:val="008576B0"/>
    <w:rsid w:val="00861948"/>
    <w:rsid w:val="00862011"/>
    <w:rsid w:val="0086213D"/>
    <w:rsid w:val="0086217F"/>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1C06"/>
    <w:rsid w:val="00882474"/>
    <w:rsid w:val="008824DF"/>
    <w:rsid w:val="00884371"/>
    <w:rsid w:val="00884D47"/>
    <w:rsid w:val="00887392"/>
    <w:rsid w:val="00887BB1"/>
    <w:rsid w:val="00890C40"/>
    <w:rsid w:val="008911F7"/>
    <w:rsid w:val="0089394A"/>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68CF"/>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64AC"/>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BDD"/>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4F3D"/>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67D1C"/>
    <w:rsid w:val="00B70200"/>
    <w:rsid w:val="00B72CF0"/>
    <w:rsid w:val="00B740F6"/>
    <w:rsid w:val="00B74615"/>
    <w:rsid w:val="00B75035"/>
    <w:rsid w:val="00B755B6"/>
    <w:rsid w:val="00B76B55"/>
    <w:rsid w:val="00B804F8"/>
    <w:rsid w:val="00B815D3"/>
    <w:rsid w:val="00B83E76"/>
    <w:rsid w:val="00B8506D"/>
    <w:rsid w:val="00B86289"/>
    <w:rsid w:val="00B870FA"/>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431C"/>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64A"/>
    <w:rsid w:val="00BD2B4D"/>
    <w:rsid w:val="00BD2DAE"/>
    <w:rsid w:val="00BD2FB9"/>
    <w:rsid w:val="00BD31C2"/>
    <w:rsid w:val="00BD450A"/>
    <w:rsid w:val="00BD4717"/>
    <w:rsid w:val="00BD48BC"/>
    <w:rsid w:val="00BD48EA"/>
    <w:rsid w:val="00BD4BA8"/>
    <w:rsid w:val="00BD6B0E"/>
    <w:rsid w:val="00BD7941"/>
    <w:rsid w:val="00BD7E39"/>
    <w:rsid w:val="00BE0355"/>
    <w:rsid w:val="00BE0C55"/>
    <w:rsid w:val="00BE11A2"/>
    <w:rsid w:val="00BE246C"/>
    <w:rsid w:val="00BE2657"/>
    <w:rsid w:val="00BE37AE"/>
    <w:rsid w:val="00BE73C3"/>
    <w:rsid w:val="00BE7BAA"/>
    <w:rsid w:val="00BF03C0"/>
    <w:rsid w:val="00BF21D4"/>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178D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60A0"/>
    <w:rsid w:val="00C368F9"/>
    <w:rsid w:val="00C405C8"/>
    <w:rsid w:val="00C41E09"/>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76362"/>
    <w:rsid w:val="00C81716"/>
    <w:rsid w:val="00C82795"/>
    <w:rsid w:val="00C832CB"/>
    <w:rsid w:val="00C84085"/>
    <w:rsid w:val="00C8779E"/>
    <w:rsid w:val="00C87850"/>
    <w:rsid w:val="00C87BD0"/>
    <w:rsid w:val="00C90B95"/>
    <w:rsid w:val="00C90CA9"/>
    <w:rsid w:val="00C9354F"/>
    <w:rsid w:val="00C93B40"/>
    <w:rsid w:val="00C93D48"/>
    <w:rsid w:val="00C93DB5"/>
    <w:rsid w:val="00C95C88"/>
    <w:rsid w:val="00C97DD7"/>
    <w:rsid w:val="00C97EF9"/>
    <w:rsid w:val="00CA0492"/>
    <w:rsid w:val="00CA0A04"/>
    <w:rsid w:val="00CA3CAB"/>
    <w:rsid w:val="00CA6A2E"/>
    <w:rsid w:val="00CB52A4"/>
    <w:rsid w:val="00CB537C"/>
    <w:rsid w:val="00CB6675"/>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5552"/>
    <w:rsid w:val="00CF7082"/>
    <w:rsid w:val="00D0336E"/>
    <w:rsid w:val="00D04F01"/>
    <w:rsid w:val="00D04F8B"/>
    <w:rsid w:val="00D054EF"/>
    <w:rsid w:val="00D05637"/>
    <w:rsid w:val="00D05BA9"/>
    <w:rsid w:val="00D06E71"/>
    <w:rsid w:val="00D0764E"/>
    <w:rsid w:val="00D07D82"/>
    <w:rsid w:val="00D10BE1"/>
    <w:rsid w:val="00D11FE3"/>
    <w:rsid w:val="00D13D50"/>
    <w:rsid w:val="00D14919"/>
    <w:rsid w:val="00D14E25"/>
    <w:rsid w:val="00D152D6"/>
    <w:rsid w:val="00D165D8"/>
    <w:rsid w:val="00D1724E"/>
    <w:rsid w:val="00D17C81"/>
    <w:rsid w:val="00D206F6"/>
    <w:rsid w:val="00D21591"/>
    <w:rsid w:val="00D237E0"/>
    <w:rsid w:val="00D25676"/>
    <w:rsid w:val="00D25F78"/>
    <w:rsid w:val="00D27129"/>
    <w:rsid w:val="00D2738C"/>
    <w:rsid w:val="00D279E7"/>
    <w:rsid w:val="00D3046D"/>
    <w:rsid w:val="00D31B07"/>
    <w:rsid w:val="00D32FA0"/>
    <w:rsid w:val="00D33112"/>
    <w:rsid w:val="00D331CB"/>
    <w:rsid w:val="00D3426E"/>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A28"/>
    <w:rsid w:val="00D82AB8"/>
    <w:rsid w:val="00D82B00"/>
    <w:rsid w:val="00D82BE4"/>
    <w:rsid w:val="00D82E05"/>
    <w:rsid w:val="00D82F67"/>
    <w:rsid w:val="00D83A05"/>
    <w:rsid w:val="00D83C0D"/>
    <w:rsid w:val="00D869C1"/>
    <w:rsid w:val="00D86EC6"/>
    <w:rsid w:val="00D8734D"/>
    <w:rsid w:val="00D87418"/>
    <w:rsid w:val="00D87FE6"/>
    <w:rsid w:val="00D90BC3"/>
    <w:rsid w:val="00D90DB9"/>
    <w:rsid w:val="00D91337"/>
    <w:rsid w:val="00D915C9"/>
    <w:rsid w:val="00D9198F"/>
    <w:rsid w:val="00D92A87"/>
    <w:rsid w:val="00D930D2"/>
    <w:rsid w:val="00D9384E"/>
    <w:rsid w:val="00D94C8D"/>
    <w:rsid w:val="00D95AEB"/>
    <w:rsid w:val="00D96876"/>
    <w:rsid w:val="00D96B12"/>
    <w:rsid w:val="00D96F59"/>
    <w:rsid w:val="00DA061C"/>
    <w:rsid w:val="00DA099C"/>
    <w:rsid w:val="00DA2125"/>
    <w:rsid w:val="00DA24DE"/>
    <w:rsid w:val="00DA281F"/>
    <w:rsid w:val="00DA289D"/>
    <w:rsid w:val="00DA3E06"/>
    <w:rsid w:val="00DA4E57"/>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0AAF"/>
    <w:rsid w:val="00DD2C42"/>
    <w:rsid w:val="00DD4344"/>
    <w:rsid w:val="00DD5B8C"/>
    <w:rsid w:val="00DD5DFA"/>
    <w:rsid w:val="00DD67EC"/>
    <w:rsid w:val="00DD6F7F"/>
    <w:rsid w:val="00DE1A9D"/>
    <w:rsid w:val="00DE1CB1"/>
    <w:rsid w:val="00DE2073"/>
    <w:rsid w:val="00DE30AC"/>
    <w:rsid w:val="00DE368A"/>
    <w:rsid w:val="00DE3CF3"/>
    <w:rsid w:val="00DE4106"/>
    <w:rsid w:val="00DE5563"/>
    <w:rsid w:val="00DE5636"/>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15DDC"/>
    <w:rsid w:val="00E20CE7"/>
    <w:rsid w:val="00E217B1"/>
    <w:rsid w:val="00E222FA"/>
    <w:rsid w:val="00E2238E"/>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71809"/>
    <w:rsid w:val="00E71D1E"/>
    <w:rsid w:val="00E728E2"/>
    <w:rsid w:val="00E74976"/>
    <w:rsid w:val="00E75667"/>
    <w:rsid w:val="00E756D3"/>
    <w:rsid w:val="00E769CC"/>
    <w:rsid w:val="00E80AF8"/>
    <w:rsid w:val="00E812AD"/>
    <w:rsid w:val="00E827BB"/>
    <w:rsid w:val="00E82D24"/>
    <w:rsid w:val="00E8308F"/>
    <w:rsid w:val="00E8317B"/>
    <w:rsid w:val="00E8357D"/>
    <w:rsid w:val="00E84C04"/>
    <w:rsid w:val="00E84E4F"/>
    <w:rsid w:val="00E856A2"/>
    <w:rsid w:val="00E85AD2"/>
    <w:rsid w:val="00E9036E"/>
    <w:rsid w:val="00E917B6"/>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7C7"/>
    <w:rsid w:val="00F00922"/>
    <w:rsid w:val="00F011FF"/>
    <w:rsid w:val="00F01BE6"/>
    <w:rsid w:val="00F01E14"/>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37D1C"/>
    <w:rsid w:val="00F419B8"/>
    <w:rsid w:val="00F41C0F"/>
    <w:rsid w:val="00F42856"/>
    <w:rsid w:val="00F43390"/>
    <w:rsid w:val="00F43EF6"/>
    <w:rsid w:val="00F4482B"/>
    <w:rsid w:val="00F44F02"/>
    <w:rsid w:val="00F4526B"/>
    <w:rsid w:val="00F45BE1"/>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2A"/>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26F4"/>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2CE9"/>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F0B4F"/>
    <w:rsid w:val="00FF1AD3"/>
    <w:rsid w:val="00FF49F4"/>
    <w:rsid w:val="00FF651D"/>
    <w:rsid w:val="00FF68CA"/>
    <w:rsid w:val="010651D9"/>
    <w:rsid w:val="028E2F61"/>
    <w:rsid w:val="02DA0C0E"/>
    <w:rsid w:val="03DD35E4"/>
    <w:rsid w:val="065A6178"/>
    <w:rsid w:val="075562B7"/>
    <w:rsid w:val="079B201A"/>
    <w:rsid w:val="08DB11BC"/>
    <w:rsid w:val="096B2097"/>
    <w:rsid w:val="0A5B7E63"/>
    <w:rsid w:val="0B8A6C59"/>
    <w:rsid w:val="0C87121B"/>
    <w:rsid w:val="0D766618"/>
    <w:rsid w:val="0DF702FE"/>
    <w:rsid w:val="0E3F698B"/>
    <w:rsid w:val="0F21508F"/>
    <w:rsid w:val="0F816ACD"/>
    <w:rsid w:val="0FC43D22"/>
    <w:rsid w:val="10646A12"/>
    <w:rsid w:val="10A94649"/>
    <w:rsid w:val="10B047CF"/>
    <w:rsid w:val="10FC16EA"/>
    <w:rsid w:val="118963A1"/>
    <w:rsid w:val="127723A9"/>
    <w:rsid w:val="13072A44"/>
    <w:rsid w:val="145044FA"/>
    <w:rsid w:val="14A86340"/>
    <w:rsid w:val="17A857DF"/>
    <w:rsid w:val="1B2A271F"/>
    <w:rsid w:val="1B890139"/>
    <w:rsid w:val="1D266CE1"/>
    <w:rsid w:val="1D3963AF"/>
    <w:rsid w:val="1E714A66"/>
    <w:rsid w:val="1FBD76E1"/>
    <w:rsid w:val="1FE868A9"/>
    <w:rsid w:val="211E26D6"/>
    <w:rsid w:val="21283D08"/>
    <w:rsid w:val="216D4552"/>
    <w:rsid w:val="239848E8"/>
    <w:rsid w:val="25B440B3"/>
    <w:rsid w:val="271E10AB"/>
    <w:rsid w:val="277E0D93"/>
    <w:rsid w:val="28A92AFA"/>
    <w:rsid w:val="292156F9"/>
    <w:rsid w:val="2AA1365A"/>
    <w:rsid w:val="2B4330D4"/>
    <w:rsid w:val="2B637D93"/>
    <w:rsid w:val="2DD15014"/>
    <w:rsid w:val="2FD25781"/>
    <w:rsid w:val="30AA224F"/>
    <w:rsid w:val="319C6071"/>
    <w:rsid w:val="32DB72BE"/>
    <w:rsid w:val="330C13E7"/>
    <w:rsid w:val="342E63AB"/>
    <w:rsid w:val="345D260B"/>
    <w:rsid w:val="365302AE"/>
    <w:rsid w:val="36C12405"/>
    <w:rsid w:val="39A13F14"/>
    <w:rsid w:val="39F906B1"/>
    <w:rsid w:val="3A461AE9"/>
    <w:rsid w:val="3B97375F"/>
    <w:rsid w:val="3C5F759A"/>
    <w:rsid w:val="3D5C78D4"/>
    <w:rsid w:val="41F11169"/>
    <w:rsid w:val="42E1381E"/>
    <w:rsid w:val="42E20BC7"/>
    <w:rsid w:val="437067D7"/>
    <w:rsid w:val="43FB717C"/>
    <w:rsid w:val="451E447A"/>
    <w:rsid w:val="45345B76"/>
    <w:rsid w:val="46E91D19"/>
    <w:rsid w:val="47307808"/>
    <w:rsid w:val="481C6FA2"/>
    <w:rsid w:val="486F747C"/>
    <w:rsid w:val="48E137B0"/>
    <w:rsid w:val="49C17585"/>
    <w:rsid w:val="4A0E6986"/>
    <w:rsid w:val="4A1C0BD5"/>
    <w:rsid w:val="4AC473C2"/>
    <w:rsid w:val="4D861CF6"/>
    <w:rsid w:val="4DC50199"/>
    <w:rsid w:val="507D5006"/>
    <w:rsid w:val="51A0432A"/>
    <w:rsid w:val="52701502"/>
    <w:rsid w:val="527140E5"/>
    <w:rsid w:val="5292508F"/>
    <w:rsid w:val="52A96B6F"/>
    <w:rsid w:val="53896E24"/>
    <w:rsid w:val="550764A4"/>
    <w:rsid w:val="551926E0"/>
    <w:rsid w:val="56515F3B"/>
    <w:rsid w:val="572B71CA"/>
    <w:rsid w:val="574B41A1"/>
    <w:rsid w:val="58AE4F0C"/>
    <w:rsid w:val="5A133B42"/>
    <w:rsid w:val="5A2A7C7B"/>
    <w:rsid w:val="5A480249"/>
    <w:rsid w:val="5C80234E"/>
    <w:rsid w:val="5E261785"/>
    <w:rsid w:val="5F9D1F57"/>
    <w:rsid w:val="5FCC5339"/>
    <w:rsid w:val="609B2CF1"/>
    <w:rsid w:val="60E53485"/>
    <w:rsid w:val="61054A27"/>
    <w:rsid w:val="611D2366"/>
    <w:rsid w:val="62885958"/>
    <w:rsid w:val="6367429A"/>
    <w:rsid w:val="64CE2EAA"/>
    <w:rsid w:val="662E75B1"/>
    <w:rsid w:val="66342C2E"/>
    <w:rsid w:val="663E784C"/>
    <w:rsid w:val="666638E0"/>
    <w:rsid w:val="67242DB7"/>
    <w:rsid w:val="67AE5E05"/>
    <w:rsid w:val="685867EC"/>
    <w:rsid w:val="6B237867"/>
    <w:rsid w:val="6DFF01C2"/>
    <w:rsid w:val="6E8E12EF"/>
    <w:rsid w:val="6F84669D"/>
    <w:rsid w:val="700E192D"/>
    <w:rsid w:val="709406F8"/>
    <w:rsid w:val="71D43752"/>
    <w:rsid w:val="72CF5D6A"/>
    <w:rsid w:val="737B772D"/>
    <w:rsid w:val="73DD6243"/>
    <w:rsid w:val="749C4185"/>
    <w:rsid w:val="75B7043D"/>
    <w:rsid w:val="75DA2C18"/>
    <w:rsid w:val="775319EF"/>
    <w:rsid w:val="78A551F0"/>
    <w:rsid w:val="78CA3838"/>
    <w:rsid w:val="790F1C77"/>
    <w:rsid w:val="7A67303B"/>
    <w:rsid w:val="7AAB1D04"/>
    <w:rsid w:val="7ABA4368"/>
    <w:rsid w:val="7B257FFD"/>
    <w:rsid w:val="7BBA7928"/>
    <w:rsid w:val="7C2B1DA5"/>
    <w:rsid w:val="7CA3179D"/>
    <w:rsid w:val="7DF4317E"/>
    <w:rsid w:val="7E64308B"/>
    <w:rsid w:val="E8D943E4"/>
    <w:rsid w:val="F6BD903B"/>
    <w:rsid w:val="F7F78714"/>
    <w:rsid w:val="FD7FF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50"/>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600"/>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4"/>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3"/>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2"/>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72"/>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20"/>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546"/>
    <w:qFormat/>
    <w:uiPriority w:val="0"/>
    <w:pPr>
      <w:ind w:firstLine="420"/>
    </w:pPr>
    <w:rPr>
      <w:szCs w:val="20"/>
    </w:rPr>
  </w:style>
  <w:style w:type="paragraph" w:styleId="3">
    <w:name w:val="Body Text"/>
    <w:basedOn w:val="1"/>
    <w:link w:val="513"/>
    <w:qFormat/>
    <w:uiPriority w:val="0"/>
    <w:pPr>
      <w:autoSpaceDE w:val="0"/>
      <w:autoSpaceDN w:val="0"/>
      <w:spacing w:line="360" w:lineRule="auto"/>
    </w:pPr>
    <w:rPr>
      <w:rFonts w:ascii="宋体"/>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614"/>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5"/>
    <w:qFormat/>
    <w:uiPriority w:val="99"/>
    <w:pPr>
      <w:jc w:val="left"/>
    </w:pPr>
  </w:style>
  <w:style w:type="paragraph" w:styleId="22">
    <w:name w:val="Salutation"/>
    <w:basedOn w:val="1"/>
    <w:next w:val="1"/>
    <w:link w:val="483"/>
    <w:qFormat/>
    <w:uiPriority w:val="0"/>
    <w:rPr>
      <w:rFonts w:ascii="仿宋_GB2312" w:eastAsia="仿宋_GB2312"/>
      <w:sz w:val="28"/>
      <w:szCs w:val="20"/>
    </w:rPr>
  </w:style>
  <w:style w:type="paragraph" w:styleId="23">
    <w:name w:val="Body Text 3"/>
    <w:basedOn w:val="1"/>
    <w:link w:val="582"/>
    <w:qFormat/>
    <w:uiPriority w:val="0"/>
    <w:pPr>
      <w:jc w:val="center"/>
    </w:pPr>
    <w:rPr>
      <w:szCs w:val="20"/>
    </w:rPr>
  </w:style>
  <w:style w:type="paragraph" w:styleId="24">
    <w:name w:val="Body Text Indent"/>
    <w:basedOn w:val="1"/>
    <w:link w:val="476"/>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2"/>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90"/>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9"/>
    <w:qFormat/>
    <w:uiPriority w:val="0"/>
    <w:pPr>
      <w:ind w:left="100" w:leftChars="2500"/>
    </w:pPr>
    <w:rPr>
      <w:rFonts w:ascii="宋体"/>
      <w:sz w:val="24"/>
      <w:szCs w:val="21"/>
      <w:lang w:val="zh-CN"/>
    </w:rPr>
  </w:style>
  <w:style w:type="paragraph" w:styleId="36">
    <w:name w:val="Body Text Indent 2"/>
    <w:basedOn w:val="1"/>
    <w:link w:val="504"/>
    <w:qFormat/>
    <w:uiPriority w:val="0"/>
    <w:pPr>
      <w:spacing w:line="360" w:lineRule="auto"/>
      <w:ind w:firstLine="601"/>
      <w:textAlignment w:val="baseline"/>
    </w:pPr>
    <w:rPr>
      <w:rFonts w:ascii="宋体"/>
      <w:kern w:val="0"/>
      <w:sz w:val="28"/>
      <w:szCs w:val="20"/>
    </w:rPr>
  </w:style>
  <w:style w:type="paragraph" w:styleId="37">
    <w:name w:val="Balloon Text"/>
    <w:basedOn w:val="1"/>
    <w:link w:val="616"/>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6"/>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474"/>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9"/>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2"/>
    <w:basedOn w:val="24"/>
    <w:link w:val="503"/>
    <w:qFormat/>
    <w:uiPriority w:val="0"/>
    <w:pPr>
      <w:adjustRightInd/>
      <w:spacing w:after="120" w:line="240" w:lineRule="auto"/>
      <w:ind w:left="420" w:leftChars="200" w:firstLine="210"/>
    </w:pPr>
    <w:rPr>
      <w:sz w:val="21"/>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2">
    <w:name w:val="正文空2字"/>
    <w:basedOn w:val="7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73">
    <w:name w:val="左对齐正文"/>
    <w:qFormat/>
    <w:uiPriority w:val="99"/>
    <w:rPr>
      <w:rFonts w:ascii="Calibri" w:hAnsi="Calibri" w:eastAsia="仿宋_GB2312" w:cs="Calibri"/>
      <w:kern w:val="2"/>
      <w:sz w:val="32"/>
      <w:szCs w:val="32"/>
      <w:lang w:val="en-US" w:eastAsia="zh-CN" w:bidi="ar-SA"/>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7"/>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312"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156"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4"/>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101"/>
    <w:next w:val="101"/>
    <w:qFormat/>
    <w:uiPriority w:val="0"/>
    <w:pPr>
      <w:spacing w:after="68"/>
    </w:pPr>
    <w:rPr>
      <w:rFonts w:ascii="FHLHE E+ Futura Bk" w:eastAsia="FHLHE E+ Futura Bk" w:cs="Times New Roman"/>
      <w:color w:val="auto"/>
    </w:rPr>
  </w:style>
  <w:style w:type="paragraph" w:customStyle="1" w:styleId="101">
    <w:name w:val="Default"/>
    <w:link w:val="62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2">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7">
    <w:name w:val="List Paragraph"/>
    <w:basedOn w:val="1"/>
    <w:qFormat/>
    <w:uiPriority w:val="0"/>
    <w:pPr>
      <w:spacing w:line="360" w:lineRule="auto"/>
      <w:ind w:firstLine="200" w:firstLineChars="200"/>
    </w:pPr>
    <w:rPr>
      <w:rFonts w:eastAsia="楷体_GB2312" w:cs="Lucida Sans"/>
      <w:sz w:val="24"/>
    </w:rPr>
  </w:style>
  <w:style w:type="paragraph" w:customStyle="1" w:styleId="10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9">
    <w:name w:val="Char2 Char Char Char"/>
    <w:basedOn w:val="1"/>
    <w:qFormat/>
    <w:uiPriority w:val="0"/>
    <w:rPr>
      <w:rFonts w:ascii="仿宋_GB2312" w:eastAsia="仿宋_GB2312"/>
      <w:b/>
      <w:sz w:val="32"/>
      <w:szCs w:val="32"/>
    </w:rPr>
  </w:style>
  <w:style w:type="paragraph" w:customStyle="1" w:styleId="1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2">
    <w:name w:val="Char Char Char"/>
    <w:basedOn w:val="1"/>
    <w:qFormat/>
    <w:uiPriority w:val="0"/>
    <w:rPr>
      <w:rFonts w:ascii="Tahoma" w:hAnsi="Tahoma"/>
      <w:sz w:val="24"/>
      <w:szCs w:val="20"/>
    </w:rPr>
  </w:style>
  <w:style w:type="paragraph" w:customStyle="1" w:styleId="1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5">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1">
    <w:name w:val="FA正文"/>
    <w:basedOn w:val="1"/>
    <w:qFormat/>
    <w:uiPriority w:val="0"/>
    <w:pPr>
      <w:spacing w:line="360" w:lineRule="auto"/>
      <w:ind w:firstLine="480" w:firstLineChars="200"/>
    </w:pPr>
    <w:rPr>
      <w:rFonts w:hAnsi="宋体"/>
      <w:sz w:val="24"/>
      <w:szCs w:val="20"/>
    </w:rPr>
  </w:style>
  <w:style w:type="paragraph" w:customStyle="1" w:styleId="122">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4">
    <w:name w:val="有符号正文"/>
    <w:basedOn w:val="1"/>
    <w:qFormat/>
    <w:uiPriority w:val="0"/>
    <w:pPr>
      <w:adjustRightInd/>
      <w:spacing w:line="400" w:lineRule="exact"/>
      <w:ind w:firstLine="200" w:firstLineChars="200"/>
    </w:pPr>
    <w:rPr>
      <w:rFonts w:ascii="Arial" w:hAnsi="Arial"/>
    </w:rPr>
  </w:style>
  <w:style w:type="paragraph" w:customStyle="1" w:styleId="1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6">
    <w:name w:val="默认段落字体 Para Char"/>
    <w:basedOn w:val="1"/>
    <w:qFormat/>
    <w:uiPriority w:val="0"/>
    <w:rPr>
      <w:rFonts w:ascii="Tahoma" w:hAnsi="Tahoma"/>
      <w:sz w:val="24"/>
      <w:szCs w:val="20"/>
    </w:rPr>
  </w:style>
  <w:style w:type="paragraph" w:customStyle="1" w:styleId="127">
    <w:name w:val="Char1 Char Char Char2"/>
    <w:basedOn w:val="1"/>
    <w:qFormat/>
    <w:uiPriority w:val="0"/>
    <w:pPr>
      <w:adjustRightInd/>
      <w:ind w:firstLine="200" w:firstLineChars="200"/>
    </w:pPr>
    <w:rPr>
      <w:rFonts w:ascii="Tahoma" w:hAnsi="Tahoma"/>
      <w:sz w:val="24"/>
      <w:szCs w:val="20"/>
    </w:rPr>
  </w:style>
  <w:style w:type="paragraph" w:customStyle="1" w:styleId="12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0">
    <w:name w:val="注释"/>
    <w:basedOn w:val="1"/>
    <w:qFormat/>
    <w:uiPriority w:val="0"/>
    <w:pPr>
      <w:adjustRightInd/>
      <w:spacing w:line="360" w:lineRule="auto"/>
      <w:ind w:firstLine="480"/>
    </w:pPr>
    <w:rPr>
      <w:sz w:val="24"/>
    </w:rPr>
  </w:style>
  <w:style w:type="paragraph" w:customStyle="1" w:styleId="1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2">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3">
    <w:name w:val="trademark"/>
    <w:qFormat/>
    <w:uiPriority w:val="0"/>
    <w:pPr>
      <w:spacing w:after="60"/>
    </w:pPr>
    <w:rPr>
      <w:rFonts w:ascii="Futura Bk" w:hAnsi="Futura Bk" w:eastAsia="宋体" w:cs="Times New Roman"/>
      <w:sz w:val="15"/>
      <w:lang w:val="en-US" w:eastAsia="en-US" w:bidi="ar-SA"/>
    </w:rPr>
  </w:style>
  <w:style w:type="paragraph" w:customStyle="1" w:styleId="13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5">
    <w:name w:val="EB_表格"/>
    <w:basedOn w:val="1"/>
    <w:qFormat/>
    <w:uiPriority w:val="0"/>
    <w:pPr>
      <w:adjustRightInd/>
      <w:spacing w:line="300" w:lineRule="auto"/>
      <w:jc w:val="center"/>
    </w:pPr>
  </w:style>
  <w:style w:type="paragraph" w:customStyle="1" w:styleId="136">
    <w:name w:val="Char Char Char1 Char"/>
    <w:basedOn w:val="1"/>
    <w:qFormat/>
    <w:uiPriority w:val="0"/>
    <w:rPr>
      <w:szCs w:val="20"/>
    </w:rPr>
  </w:style>
  <w:style w:type="paragraph" w:customStyle="1" w:styleId="1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9">
    <w:name w:val="章标题"/>
    <w:next w:val="1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2">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4">
    <w:name w:val="表文字"/>
    <w:qFormat/>
    <w:uiPriority w:val="0"/>
    <w:rPr>
      <w:rFonts w:ascii="宋体" w:hAnsi="Times New Roman" w:eastAsia="宋体" w:cs="Times New Roman"/>
      <w:kern w:val="2"/>
      <w:lang w:val="en-US" w:eastAsia="zh-CN" w:bidi="ar-SA"/>
    </w:rPr>
  </w:style>
  <w:style w:type="paragraph" w:customStyle="1" w:styleId="14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8">
    <w:name w:val="列表内容"/>
    <w:basedOn w:val="1"/>
    <w:next w:val="1"/>
    <w:qFormat/>
    <w:uiPriority w:val="0"/>
    <w:pPr>
      <w:widowControl/>
      <w:tabs>
        <w:tab w:val="left" w:pos="840"/>
      </w:tabs>
      <w:ind w:left="840" w:hanging="420"/>
      <w:jc w:val="left"/>
    </w:pPr>
    <w:rPr>
      <w:kern w:val="0"/>
      <w:sz w:val="18"/>
    </w:rPr>
  </w:style>
  <w:style w:type="paragraph" w:customStyle="1" w:styleId="14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1">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2">
    <w:name w:val="Char2 Char Char"/>
    <w:basedOn w:val="1"/>
    <w:qFormat/>
    <w:uiPriority w:val="0"/>
    <w:pPr>
      <w:adjustRightInd/>
    </w:pPr>
    <w:rPr>
      <w:rFonts w:ascii="Tahoma" w:hAnsi="Tahoma"/>
      <w:sz w:val="24"/>
      <w:szCs w:val="20"/>
    </w:rPr>
  </w:style>
  <w:style w:type="paragraph" w:customStyle="1" w:styleId="15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7">
    <w:name w:val="Char Char1 Char Char Char"/>
    <w:basedOn w:val="1"/>
    <w:qFormat/>
    <w:uiPriority w:val="0"/>
    <w:rPr>
      <w:rFonts w:ascii="仿宋_GB2312" w:eastAsia="仿宋_GB2312"/>
      <w:b/>
      <w:sz w:val="32"/>
      <w:szCs w:val="20"/>
    </w:rPr>
  </w:style>
  <w:style w:type="paragraph" w:customStyle="1" w:styleId="15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9">
    <w:name w:val="WW-正文文字缩进 2"/>
    <w:basedOn w:val="1"/>
    <w:qFormat/>
    <w:uiPriority w:val="0"/>
    <w:pPr>
      <w:suppressAutoHyphens/>
      <w:adjustRightInd/>
      <w:ind w:firstLine="420"/>
    </w:pPr>
    <w:rPr>
      <w:kern w:val="1"/>
      <w:szCs w:val="20"/>
    </w:rPr>
  </w:style>
  <w:style w:type="paragraph" w:customStyle="1" w:styleId="16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2">
    <w:name w:val="默认段落字体 Para Char Char Char Char"/>
    <w:basedOn w:val="1"/>
    <w:qFormat/>
    <w:uiPriority w:val="0"/>
    <w:pPr>
      <w:spacing w:line="360" w:lineRule="auto"/>
    </w:pPr>
    <w:rPr>
      <w:szCs w:val="20"/>
    </w:rPr>
  </w:style>
  <w:style w:type="paragraph" w:customStyle="1" w:styleId="163">
    <w:name w:val="Char Char11 Char Char Char"/>
    <w:basedOn w:val="1"/>
    <w:qFormat/>
    <w:uiPriority w:val="0"/>
    <w:pPr>
      <w:spacing w:line="360" w:lineRule="auto"/>
    </w:pPr>
    <w:rPr>
      <w:szCs w:val="20"/>
    </w:rPr>
  </w:style>
  <w:style w:type="paragraph" w:customStyle="1" w:styleId="16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6">
    <w:name w:val="左对齐表格文字"/>
    <w:basedOn w:val="1"/>
    <w:qFormat/>
    <w:uiPriority w:val="0"/>
    <w:pPr>
      <w:adjustRightInd/>
      <w:ind w:firstLine="200" w:firstLineChars="200"/>
      <w:jc w:val="right"/>
    </w:pPr>
  </w:style>
  <w:style w:type="paragraph" w:customStyle="1" w:styleId="167">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0">
    <w:name w:val="无间隔1"/>
    <w:link w:val="532"/>
    <w:qFormat/>
    <w:uiPriority w:val="1"/>
    <w:rPr>
      <w:rFonts w:ascii="Calibri" w:hAnsi="Calibri" w:eastAsia="宋体" w:cs="Times New Roman"/>
      <w:sz w:val="22"/>
      <w:szCs w:val="22"/>
      <w:lang w:val="en-US" w:eastAsia="zh-CN" w:bidi="ar-SA"/>
    </w:rPr>
  </w:style>
  <w:style w:type="paragraph" w:customStyle="1" w:styleId="171">
    <w:name w:val="样式 样式 标题 4h4H4Fab-4T5Ref Heading 1rh1Heading sqlsect 1.2.3.... +..."/>
    <w:basedOn w:val="172"/>
    <w:link w:val="610"/>
    <w:qFormat/>
    <w:uiPriority w:val="0"/>
    <w:pPr>
      <w:tabs>
        <w:tab w:val="left" w:pos="2356"/>
      </w:tabs>
    </w:pPr>
  </w:style>
  <w:style w:type="paragraph" w:customStyle="1" w:styleId="172">
    <w:name w:val="样式 标题 4h4H4Fab-4T5Ref Heading 1rh1Heading sqlsect 1.2.3...."/>
    <w:basedOn w:val="7"/>
    <w:link w:val="560"/>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3">
    <w:name w:val="四级条标题"/>
    <w:basedOn w:val="174"/>
    <w:next w:val="140"/>
    <w:qFormat/>
    <w:uiPriority w:val="0"/>
    <w:pPr>
      <w:numPr>
        <w:ilvl w:val="5"/>
        <w:numId w:val="4"/>
      </w:numPr>
      <w:tabs>
        <w:tab w:val="left" w:pos="1680"/>
        <w:tab w:val="left" w:pos="2100"/>
        <w:tab w:val="left" w:pos="2520"/>
      </w:tabs>
      <w:outlineLvl w:val="5"/>
    </w:pPr>
  </w:style>
  <w:style w:type="paragraph" w:customStyle="1" w:styleId="174">
    <w:name w:val="三级条标题"/>
    <w:basedOn w:val="175"/>
    <w:next w:val="140"/>
    <w:qFormat/>
    <w:uiPriority w:val="0"/>
    <w:pPr>
      <w:numPr>
        <w:ilvl w:val="0"/>
        <w:numId w:val="0"/>
      </w:numPr>
      <w:tabs>
        <w:tab w:val="left" w:pos="1680"/>
        <w:tab w:val="left" w:pos="2100"/>
        <w:tab w:val="left" w:pos="2520"/>
      </w:tabs>
      <w:ind w:left="2520" w:hanging="420"/>
      <w:outlineLvl w:val="4"/>
    </w:pPr>
  </w:style>
  <w:style w:type="paragraph" w:customStyle="1" w:styleId="175">
    <w:name w:val="二级条标题"/>
    <w:basedOn w:val="176"/>
    <w:next w:val="140"/>
    <w:qFormat/>
    <w:uiPriority w:val="0"/>
    <w:pPr>
      <w:numPr>
        <w:ilvl w:val="3"/>
        <w:numId w:val="4"/>
      </w:numPr>
      <w:tabs>
        <w:tab w:val="left" w:pos="1680"/>
      </w:tabs>
      <w:ind w:left="0"/>
      <w:outlineLvl w:val="3"/>
    </w:pPr>
  </w:style>
  <w:style w:type="paragraph" w:customStyle="1" w:styleId="176">
    <w:name w:val="一级条标题"/>
    <w:basedOn w:val="139"/>
    <w:next w:val="140"/>
    <w:qFormat/>
    <w:uiPriority w:val="0"/>
    <w:pPr>
      <w:tabs>
        <w:tab w:val="left" w:pos="1680"/>
        <w:tab w:val="clear" w:pos="1260"/>
      </w:tabs>
      <w:spacing w:before="0" w:beforeLines="0" w:after="0" w:afterLines="0"/>
      <w:ind w:left="1680"/>
      <w:outlineLvl w:val="2"/>
    </w:pPr>
  </w:style>
  <w:style w:type="paragraph" w:customStyle="1" w:styleId="17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8">
    <w:name w:val="标准小四"/>
    <w:basedOn w:val="1"/>
    <w:qFormat/>
    <w:uiPriority w:val="0"/>
    <w:pPr>
      <w:spacing w:line="360" w:lineRule="auto"/>
      <w:ind w:firstLine="480" w:firstLineChars="200"/>
    </w:pPr>
    <w:rPr>
      <w:rFonts w:ascii="Arial" w:hAnsi="Arial"/>
      <w:sz w:val="24"/>
      <w:szCs w:val="21"/>
    </w:rPr>
  </w:style>
  <w:style w:type="paragraph" w:customStyle="1" w:styleId="179">
    <w:name w:val="表格"/>
    <w:basedOn w:val="1"/>
    <w:qFormat/>
    <w:uiPriority w:val="0"/>
    <w:pPr>
      <w:snapToGrid w:val="0"/>
      <w:ind w:firstLine="42" w:firstLineChars="21"/>
    </w:pPr>
    <w:rPr>
      <w:rFonts w:ascii="宋体" w:hAnsi="宋体"/>
      <w:kern w:val="0"/>
      <w:sz w:val="20"/>
      <w:szCs w:val="20"/>
    </w:rPr>
  </w:style>
  <w:style w:type="paragraph" w:customStyle="1" w:styleId="18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1">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3">
    <w:name w:val="封面公司名"/>
    <w:qFormat/>
    <w:uiPriority w:val="0"/>
    <w:pPr>
      <w:jc w:val="center"/>
    </w:pPr>
    <w:rPr>
      <w:rFonts w:ascii="Arial" w:hAnsi="Arial" w:eastAsia="楷体_GB2312" w:cs="宋体"/>
      <w:bCs/>
      <w:kern w:val="2"/>
      <w:sz w:val="28"/>
      <w:lang w:val="en-US" w:eastAsia="zh-CN" w:bidi="ar-SA"/>
    </w:rPr>
  </w:style>
  <w:style w:type="paragraph" w:customStyle="1" w:styleId="184">
    <w:name w:val="Char2 Char Char Char1"/>
    <w:basedOn w:val="1"/>
    <w:qFormat/>
    <w:uiPriority w:val="0"/>
    <w:rPr>
      <w:rFonts w:ascii="仿宋_GB2312" w:eastAsia="仿宋_GB2312"/>
      <w:b/>
      <w:sz w:val="32"/>
      <w:szCs w:val="32"/>
    </w:rPr>
  </w:style>
  <w:style w:type="paragraph" w:customStyle="1" w:styleId="1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8">
    <w:name w:val="Char2"/>
    <w:basedOn w:val="1"/>
    <w:qFormat/>
    <w:uiPriority w:val="0"/>
    <w:rPr>
      <w:rFonts w:ascii="仿宋_GB2312" w:eastAsia="仿宋_GB2312"/>
      <w:b/>
      <w:sz w:val="32"/>
      <w:szCs w:val="32"/>
    </w:rPr>
  </w:style>
  <w:style w:type="paragraph" w:customStyle="1" w:styleId="18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0">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2">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3">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4">
    <w:name w:val="Char Char4 Char Char"/>
    <w:basedOn w:val="1"/>
    <w:qFormat/>
    <w:uiPriority w:val="0"/>
    <w:pPr>
      <w:widowControl/>
      <w:adjustRightInd/>
      <w:spacing w:after="160" w:line="240" w:lineRule="exact"/>
      <w:jc w:val="left"/>
    </w:pPr>
  </w:style>
  <w:style w:type="paragraph" w:customStyle="1" w:styleId="195">
    <w:name w:val="Char2 Char Char1"/>
    <w:basedOn w:val="1"/>
    <w:qFormat/>
    <w:uiPriority w:val="0"/>
    <w:pPr>
      <w:adjustRightInd/>
    </w:pPr>
    <w:rPr>
      <w:rFonts w:ascii="Tahoma" w:hAnsi="Tahoma"/>
      <w:sz w:val="24"/>
      <w:szCs w:val="20"/>
    </w:rPr>
  </w:style>
  <w:style w:type="paragraph" w:customStyle="1" w:styleId="196">
    <w:name w:val="默认段落字体 Para Char Char Char Char Char Char Char"/>
    <w:basedOn w:val="1"/>
    <w:qFormat/>
    <w:uiPriority w:val="0"/>
    <w:rPr>
      <w:rFonts w:eastAsia="仿宋_GB2312"/>
      <w:sz w:val="28"/>
      <w:szCs w:val="20"/>
    </w:rPr>
  </w:style>
  <w:style w:type="paragraph" w:customStyle="1" w:styleId="19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8">
    <w:name w:val="正文21"/>
    <w:basedOn w:val="1"/>
    <w:qFormat/>
    <w:uiPriority w:val="0"/>
    <w:pPr>
      <w:adjustRightInd/>
      <w:spacing w:before="156" w:line="360" w:lineRule="auto"/>
      <w:ind w:firstLine="510" w:firstLineChars="200"/>
    </w:pPr>
    <w:rPr>
      <w:sz w:val="24"/>
      <w:szCs w:val="20"/>
    </w:rPr>
  </w:style>
  <w:style w:type="paragraph" w:customStyle="1" w:styleId="199">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20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1">
    <w:name w:val="标题五"/>
    <w:basedOn w:val="1"/>
    <w:qFormat/>
    <w:uiPriority w:val="0"/>
    <w:pPr>
      <w:adjustRightInd/>
      <w:spacing w:before="156" w:beforeLines="50" w:line="360" w:lineRule="auto"/>
    </w:pPr>
    <w:rPr>
      <w:b/>
      <w:sz w:val="24"/>
    </w:rPr>
  </w:style>
  <w:style w:type="paragraph" w:customStyle="1" w:styleId="202">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3">
    <w:name w:val="Char Char11"/>
    <w:basedOn w:val="1"/>
    <w:qFormat/>
    <w:uiPriority w:val="0"/>
    <w:pPr>
      <w:spacing w:line="360" w:lineRule="auto"/>
    </w:pPr>
    <w:rPr>
      <w:szCs w:val="20"/>
    </w:rPr>
  </w:style>
  <w:style w:type="paragraph" w:customStyle="1" w:styleId="20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6">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Char Char1 Char Char Char1"/>
    <w:basedOn w:val="1"/>
    <w:qFormat/>
    <w:uiPriority w:val="0"/>
    <w:rPr>
      <w:rFonts w:ascii="仿宋_GB2312" w:eastAsia="仿宋_GB2312"/>
      <w:b/>
      <w:sz w:val="32"/>
      <w:szCs w:val="32"/>
    </w:rPr>
  </w:style>
  <w:style w:type="paragraph" w:customStyle="1" w:styleId="211">
    <w:name w:val="样式 标题 4PIM 4H4h4bulletblbbH41H42H43H44H45H46H47H48...1"/>
    <w:basedOn w:val="7"/>
    <w:qFormat/>
    <w:uiPriority w:val="0"/>
    <w:pPr>
      <w:widowControl/>
      <w:jc w:val="left"/>
    </w:pPr>
    <w:rPr>
      <w:rFonts w:cs="宋体"/>
      <w:sz w:val="24"/>
      <w:szCs w:val="20"/>
    </w:rPr>
  </w:style>
  <w:style w:type="paragraph" w:customStyle="1" w:styleId="21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3">
    <w:name w:val="表格标题2"/>
    <w:basedOn w:val="214"/>
    <w:qFormat/>
    <w:uiPriority w:val="0"/>
    <w:rPr>
      <w:b/>
    </w:rPr>
  </w:style>
  <w:style w:type="paragraph" w:customStyle="1" w:styleId="214">
    <w:name w:val="表格内文"/>
    <w:basedOn w:val="1"/>
    <w:qFormat/>
    <w:uiPriority w:val="0"/>
    <w:pPr>
      <w:adjustRightInd/>
      <w:spacing w:line="360" w:lineRule="auto"/>
    </w:pPr>
    <w:rPr>
      <w:rFonts w:ascii="宋体" w:hAnsi="宋体" w:cs="宋体"/>
      <w:color w:val="000000"/>
      <w:szCs w:val="20"/>
    </w:rPr>
  </w:style>
  <w:style w:type="paragraph" w:customStyle="1" w:styleId="215">
    <w:name w:val="Char Char Char Char Char Char Char"/>
    <w:basedOn w:val="1"/>
    <w:qFormat/>
    <w:uiPriority w:val="0"/>
    <w:rPr>
      <w:rFonts w:ascii="仿宋_GB2312" w:eastAsia="仿宋_GB2312"/>
      <w:b/>
      <w:sz w:val="32"/>
      <w:szCs w:val="32"/>
    </w:rPr>
  </w:style>
  <w:style w:type="paragraph" w:customStyle="1" w:styleId="21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7">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9">
    <w:name w:val="列出段落2"/>
    <w:basedOn w:val="1"/>
    <w:qFormat/>
    <w:uiPriority w:val="0"/>
    <w:pPr>
      <w:adjustRightInd/>
      <w:ind w:firstLine="420" w:firstLineChars="200"/>
    </w:pPr>
    <w:rPr>
      <w:rFonts w:ascii="宋体" w:hAnsi="宋体"/>
      <w:sz w:val="24"/>
    </w:rPr>
  </w:style>
  <w:style w:type="paragraph" w:customStyle="1" w:styleId="22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1">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3">
    <w:name w:val="正文 首行缩进:  2 字符 Char"/>
    <w:basedOn w:val="1"/>
    <w:qFormat/>
    <w:uiPriority w:val="0"/>
    <w:pPr>
      <w:adjustRightInd/>
      <w:spacing w:line="360" w:lineRule="auto"/>
      <w:ind w:firstLine="480"/>
    </w:pPr>
    <w:rPr>
      <w:rFonts w:cs="宋体"/>
      <w:sz w:val="24"/>
      <w:szCs w:val="20"/>
    </w:rPr>
  </w:style>
  <w:style w:type="paragraph" w:customStyle="1" w:styleId="2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5">
    <w:name w:val="Table Text"/>
    <w:basedOn w:val="1"/>
    <w:qFormat/>
    <w:uiPriority w:val="0"/>
    <w:pPr>
      <w:widowControl/>
      <w:spacing w:before="60" w:after="60"/>
      <w:jc w:val="left"/>
    </w:pPr>
    <w:rPr>
      <w:kern w:val="0"/>
      <w:sz w:val="24"/>
    </w:rPr>
  </w:style>
  <w:style w:type="paragraph" w:customStyle="1" w:styleId="22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8">
    <w:name w:val="Char Char Char Char Char Char Char Char Char Char"/>
    <w:basedOn w:val="1"/>
    <w:qFormat/>
    <w:uiPriority w:val="0"/>
    <w:rPr>
      <w:rFonts w:ascii="仿宋_GB2312" w:eastAsia="仿宋_GB2312"/>
      <w:b/>
      <w:sz w:val="32"/>
      <w:szCs w:val="32"/>
    </w:rPr>
  </w:style>
  <w:style w:type="paragraph" w:customStyle="1" w:styleId="229">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0">
    <w:name w:val="正文文字表格居中"/>
    <w:basedOn w:val="1"/>
    <w:next w:val="54"/>
    <w:qFormat/>
    <w:uiPriority w:val="0"/>
    <w:pPr>
      <w:snapToGrid w:val="0"/>
      <w:spacing w:line="360" w:lineRule="auto"/>
    </w:pPr>
    <w:rPr>
      <w:rFonts w:ascii="宋体"/>
      <w:b/>
      <w:sz w:val="24"/>
      <w:szCs w:val="20"/>
    </w:rPr>
  </w:style>
  <w:style w:type="paragraph" w:customStyle="1" w:styleId="231">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5">
    <w:name w:val="Char"/>
    <w:basedOn w:val="1"/>
    <w:qFormat/>
    <w:uiPriority w:val="0"/>
    <w:rPr>
      <w:rFonts w:ascii="仿宋_GB2312" w:eastAsia="仿宋_GB2312"/>
      <w:b/>
      <w:sz w:val="32"/>
      <w:szCs w:val="32"/>
    </w:rPr>
  </w:style>
  <w:style w:type="paragraph" w:customStyle="1" w:styleId="236">
    <w:name w:val="冯广丽"/>
    <w:basedOn w:val="1"/>
    <w:link w:val="473"/>
    <w:qFormat/>
    <w:uiPriority w:val="0"/>
    <w:pPr>
      <w:adjustRightInd/>
      <w:spacing w:line="360" w:lineRule="auto"/>
      <w:ind w:firstLine="480" w:firstLineChars="200"/>
    </w:pPr>
    <w:rPr>
      <w:rFonts w:ascii="宋体" w:hAnsi="宋体"/>
      <w:sz w:val="24"/>
      <w:szCs w:val="22"/>
    </w:rPr>
  </w:style>
  <w:style w:type="paragraph" w:customStyle="1" w:styleId="23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8">
    <w:name w:val="Char31"/>
    <w:basedOn w:val="1"/>
    <w:qFormat/>
    <w:uiPriority w:val="0"/>
    <w:pPr>
      <w:adjustRightInd/>
      <w:ind w:firstLine="200" w:firstLineChars="200"/>
    </w:pPr>
    <w:rPr>
      <w:rFonts w:ascii="Tahoma" w:hAnsi="Tahoma"/>
      <w:sz w:val="24"/>
      <w:szCs w:val="20"/>
    </w:rPr>
  </w:style>
  <w:style w:type="paragraph" w:customStyle="1" w:styleId="239">
    <w:name w:val="Char Char11 Char Char Char1"/>
    <w:basedOn w:val="1"/>
    <w:qFormat/>
    <w:uiPriority w:val="0"/>
    <w:pPr>
      <w:spacing w:line="360" w:lineRule="auto"/>
    </w:pPr>
    <w:rPr>
      <w:szCs w:val="20"/>
    </w:rPr>
  </w:style>
  <w:style w:type="paragraph" w:customStyle="1" w:styleId="24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1">
    <w:name w:val="_Style 236"/>
    <w:qFormat/>
    <w:uiPriority w:val="0"/>
    <w:rPr>
      <w:rFonts w:ascii="Times New Roman" w:hAnsi="Times New Roman" w:eastAsia="宋体" w:cs="Times New Roman"/>
      <w:kern w:val="2"/>
      <w:sz w:val="21"/>
      <w:lang w:val="en-US" w:eastAsia="zh-CN" w:bidi="ar-SA"/>
    </w:rPr>
  </w:style>
  <w:style w:type="paragraph" w:customStyle="1" w:styleId="2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4">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7">
    <w:name w:val="文章标题"/>
    <w:next w:val="18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8">
    <w:name w:val="4"/>
    <w:basedOn w:val="1"/>
    <w:next w:val="36"/>
    <w:qFormat/>
    <w:uiPriority w:val="0"/>
    <w:pPr>
      <w:spacing w:after="120" w:line="480" w:lineRule="auto"/>
      <w:ind w:left="420" w:leftChars="200"/>
    </w:pPr>
    <w:rPr>
      <w:sz w:val="24"/>
      <w:szCs w:val="20"/>
    </w:rPr>
  </w:style>
  <w:style w:type="paragraph" w:customStyle="1" w:styleId="24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0">
    <w:name w:val="Char Char Char Char Char Char Char Char Char Char Char1 Char"/>
    <w:basedOn w:val="1"/>
    <w:qFormat/>
    <w:uiPriority w:val="0"/>
    <w:pPr>
      <w:adjustRightInd/>
    </w:pPr>
    <w:rPr>
      <w:rFonts w:ascii="Tahoma" w:hAnsi="Tahoma"/>
      <w:sz w:val="24"/>
    </w:rPr>
  </w:style>
  <w:style w:type="paragraph" w:customStyle="1" w:styleId="25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2">
    <w:name w:val="标书表格字体格式"/>
    <w:next w:val="156"/>
    <w:qFormat/>
    <w:uiPriority w:val="0"/>
    <w:rPr>
      <w:rFonts w:ascii="Times New Roman" w:hAnsi="Times New Roman" w:eastAsia="宋体" w:cs="Times New Roman"/>
      <w:kern w:val="2"/>
      <w:sz w:val="21"/>
      <w:szCs w:val="24"/>
      <w:lang w:val="en-US" w:eastAsia="zh-CN" w:bidi="ar-SA"/>
    </w:rPr>
  </w:style>
  <w:style w:type="paragraph" w:customStyle="1" w:styleId="25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5">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6">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7">
    <w:name w:val="正文文字 2"/>
    <w:basedOn w:val="101"/>
    <w:next w:val="101"/>
    <w:qFormat/>
    <w:uiPriority w:val="0"/>
    <w:rPr>
      <w:rFonts w:ascii="宋体" w:eastAsia="宋体" w:cs="Times New Roman"/>
      <w:color w:val="auto"/>
    </w:rPr>
  </w:style>
  <w:style w:type="paragraph" w:customStyle="1" w:styleId="25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9">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60">
    <w:name w:val="Char5"/>
    <w:basedOn w:val="1"/>
    <w:qFormat/>
    <w:uiPriority w:val="0"/>
    <w:rPr>
      <w:rFonts w:ascii="仿宋_GB2312" w:eastAsia="仿宋_GB2312"/>
      <w:b/>
      <w:sz w:val="32"/>
      <w:szCs w:val="32"/>
    </w:rPr>
  </w:style>
  <w:style w:type="paragraph" w:customStyle="1" w:styleId="26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3">
    <w:name w:val="Item List"/>
    <w:link w:val="47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8">
    <w:name w:val="Char Char1 Char Char Char Char Char Char1"/>
    <w:basedOn w:val="1"/>
    <w:qFormat/>
    <w:uiPriority w:val="0"/>
    <w:rPr>
      <w:rFonts w:ascii="仿宋_GB2312" w:eastAsia="仿宋_GB2312"/>
      <w:b/>
      <w:sz w:val="32"/>
      <w:szCs w:val="20"/>
    </w:rPr>
  </w:style>
  <w:style w:type="paragraph" w:customStyle="1" w:styleId="269">
    <w:name w:val="Char Char Char Char Char Char Char Char Char Char Char Char1 Char"/>
    <w:basedOn w:val="1"/>
    <w:qFormat/>
    <w:uiPriority w:val="0"/>
    <w:rPr>
      <w:rFonts w:ascii="Tahoma" w:hAnsi="Tahoma" w:cs="仿宋_GB2312"/>
      <w:sz w:val="24"/>
      <w:szCs w:val="20"/>
    </w:rPr>
  </w:style>
  <w:style w:type="paragraph" w:customStyle="1" w:styleId="270">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2">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4">
    <w:name w:val="样式 正文文本缩进 + 段前: 2 字符"/>
    <w:basedOn w:val="1"/>
    <w:qFormat/>
    <w:uiPriority w:val="0"/>
    <w:pPr>
      <w:adjustRightInd/>
      <w:ind w:left="420" w:leftChars="200"/>
      <w:jc w:val="left"/>
    </w:pPr>
    <w:rPr>
      <w:sz w:val="28"/>
      <w:szCs w:val="20"/>
      <w:lang w:eastAsia="zh-TW"/>
    </w:rPr>
  </w:style>
  <w:style w:type="paragraph" w:customStyle="1" w:styleId="275">
    <w:name w:val="Char1 Char Char Char3"/>
    <w:basedOn w:val="1"/>
    <w:qFormat/>
    <w:uiPriority w:val="0"/>
    <w:pPr>
      <w:adjustRightInd/>
      <w:ind w:firstLine="200" w:firstLineChars="200"/>
    </w:pPr>
    <w:rPr>
      <w:rFonts w:ascii="Tahoma" w:hAnsi="Tahoma"/>
      <w:sz w:val="24"/>
      <w:szCs w:val="20"/>
    </w:rPr>
  </w:style>
  <w:style w:type="paragraph" w:customStyle="1" w:styleId="276">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7">
    <w:name w:val="Char Char Char Char Char Char Char Char Char Char Char Char1 Char1"/>
    <w:basedOn w:val="1"/>
    <w:qFormat/>
    <w:uiPriority w:val="0"/>
    <w:rPr>
      <w:rFonts w:ascii="Tahoma" w:hAnsi="Tahoma" w:cs="仿宋_GB2312"/>
      <w:sz w:val="24"/>
      <w:szCs w:val="20"/>
    </w:rPr>
  </w:style>
  <w:style w:type="paragraph" w:customStyle="1" w:styleId="278">
    <w:name w:val="Char Char1 Char1"/>
    <w:basedOn w:val="1"/>
    <w:qFormat/>
    <w:uiPriority w:val="0"/>
    <w:rPr>
      <w:rFonts w:ascii="仿宋_GB2312" w:eastAsia="仿宋_GB2312"/>
      <w:b/>
      <w:sz w:val="32"/>
      <w:szCs w:val="32"/>
    </w:rPr>
  </w:style>
  <w:style w:type="paragraph" w:customStyle="1" w:styleId="279">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0">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1">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2">
    <w:name w:val="Char Char1"/>
    <w:basedOn w:val="1"/>
    <w:qFormat/>
    <w:uiPriority w:val="0"/>
    <w:pPr>
      <w:widowControl/>
      <w:spacing w:after="160" w:line="240" w:lineRule="exact"/>
      <w:jc w:val="left"/>
    </w:pPr>
    <w:rPr>
      <w:rFonts w:eastAsia="仿宋_GB2312"/>
      <w:sz w:val="28"/>
    </w:rPr>
  </w:style>
  <w:style w:type="paragraph" w:customStyle="1" w:styleId="283">
    <w:name w:val="单元格居中"/>
    <w:basedOn w:val="1"/>
    <w:qFormat/>
    <w:uiPriority w:val="0"/>
    <w:pPr>
      <w:adjustRightInd/>
      <w:spacing w:line="360" w:lineRule="auto"/>
      <w:jc w:val="center"/>
    </w:pPr>
    <w:rPr>
      <w:sz w:val="24"/>
    </w:rPr>
  </w:style>
  <w:style w:type="paragraph" w:customStyle="1" w:styleId="2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5">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7">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9">
    <w:name w:val="MM Empty"/>
    <w:basedOn w:val="1"/>
    <w:qFormat/>
    <w:uiPriority w:val="0"/>
    <w:pPr>
      <w:adjustRightInd/>
    </w:p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2">
    <w:name w:val="Char Char1 Char Char1 Char Char1"/>
    <w:basedOn w:val="1"/>
    <w:qFormat/>
    <w:uiPriority w:val="0"/>
    <w:pPr>
      <w:tabs>
        <w:tab w:val="left" w:pos="840"/>
      </w:tabs>
      <w:ind w:left="840" w:hanging="420"/>
    </w:pPr>
    <w:rPr>
      <w:rFonts w:ascii="Tahoma" w:hAnsi="Tahoma"/>
      <w:sz w:val="24"/>
    </w:rPr>
  </w:style>
  <w:style w:type="paragraph" w:customStyle="1" w:styleId="293">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4">
    <w:name w:val="Char Char Char Char Char Char Char Char Char Char1"/>
    <w:basedOn w:val="1"/>
    <w:qFormat/>
    <w:uiPriority w:val="0"/>
    <w:rPr>
      <w:rFonts w:ascii="仿宋_GB2312" w:eastAsia="仿宋_GB2312"/>
      <w:b/>
      <w:sz w:val="32"/>
      <w:szCs w:val="32"/>
    </w:rPr>
  </w:style>
  <w:style w:type="paragraph" w:customStyle="1" w:styleId="295">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6">
    <w:name w:val="默认段落字体 Para Char Char Char1 Char"/>
    <w:basedOn w:val="1"/>
    <w:qFormat/>
    <w:uiPriority w:val="0"/>
    <w:pPr>
      <w:spacing w:line="240" w:lineRule="atLeast"/>
      <w:ind w:left="420" w:firstLine="420"/>
    </w:pPr>
    <w:rPr>
      <w:sz w:val="24"/>
    </w:rPr>
  </w:style>
  <w:style w:type="paragraph" w:styleId="29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9">
    <w:name w:val="Char1 Char Char Char5"/>
    <w:basedOn w:val="1"/>
    <w:qFormat/>
    <w:uiPriority w:val="0"/>
    <w:pPr>
      <w:adjustRightInd/>
      <w:ind w:firstLine="200" w:firstLineChars="200"/>
    </w:pPr>
    <w:rPr>
      <w:rFonts w:ascii="Tahoma" w:hAnsi="Tahoma"/>
      <w:sz w:val="24"/>
      <w:szCs w:val="20"/>
    </w:rPr>
  </w:style>
  <w:style w:type="paragraph" w:customStyle="1" w:styleId="300">
    <w:name w:val="Char Char Char Char Char Char Char1"/>
    <w:basedOn w:val="1"/>
    <w:qFormat/>
    <w:uiPriority w:val="0"/>
    <w:rPr>
      <w:rFonts w:ascii="仿宋_GB2312" w:eastAsia="仿宋_GB2312"/>
      <w:b/>
      <w:sz w:val="32"/>
      <w:szCs w:val="32"/>
    </w:rPr>
  </w:style>
  <w:style w:type="paragraph" w:customStyle="1" w:styleId="30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2">
    <w:name w:val="正文表标题"/>
    <w:next w:val="1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4">
    <w:name w:val="四号　首行缩进"/>
    <w:basedOn w:val="1"/>
    <w:qFormat/>
    <w:uiPriority w:val="0"/>
    <w:pPr>
      <w:adjustRightInd/>
      <w:spacing w:line="360" w:lineRule="auto"/>
    </w:pPr>
    <w:rPr>
      <w:rFonts w:ascii="宋体" w:hAnsi="宋体"/>
      <w:szCs w:val="20"/>
    </w:rPr>
  </w:style>
  <w:style w:type="paragraph" w:customStyle="1" w:styleId="30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7">
    <w:name w:val="首行缩进"/>
    <w:basedOn w:val="1"/>
    <w:qFormat/>
    <w:uiPriority w:val="0"/>
    <w:pPr>
      <w:spacing w:line="360" w:lineRule="auto"/>
      <w:ind w:firstLine="480" w:firstLineChars="200"/>
    </w:pPr>
    <w:rPr>
      <w:rFonts w:ascii="宋体"/>
      <w:sz w:val="24"/>
      <w:szCs w:val="20"/>
    </w:rPr>
  </w:style>
  <w:style w:type="paragraph" w:customStyle="1" w:styleId="308">
    <w:name w:val="Char1 Char Char Char1"/>
    <w:basedOn w:val="1"/>
    <w:qFormat/>
    <w:uiPriority w:val="0"/>
    <w:pPr>
      <w:adjustRightInd/>
      <w:ind w:firstLine="200" w:firstLineChars="200"/>
    </w:pPr>
    <w:rPr>
      <w:rFonts w:ascii="Tahoma" w:hAnsi="Tahoma"/>
      <w:sz w:val="24"/>
      <w:szCs w:val="20"/>
    </w:rPr>
  </w:style>
  <w:style w:type="paragraph" w:customStyle="1" w:styleId="309">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1">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4">
    <w:name w:val="哈哈正文"/>
    <w:basedOn w:val="1"/>
    <w:link w:val="498"/>
    <w:qFormat/>
    <w:uiPriority w:val="0"/>
    <w:pPr>
      <w:adjustRightInd/>
      <w:spacing w:line="360" w:lineRule="auto"/>
      <w:ind w:firstLine="200" w:firstLineChars="200"/>
    </w:pPr>
    <w:rPr>
      <w:rFonts w:ascii="宋体" w:hAnsi="宋体"/>
      <w:sz w:val="24"/>
      <w:szCs w:val="20"/>
    </w:rPr>
  </w:style>
  <w:style w:type="paragraph" w:customStyle="1" w:styleId="315">
    <w:name w:val="List Paragraph1"/>
    <w:basedOn w:val="1"/>
    <w:qFormat/>
    <w:uiPriority w:val="34"/>
    <w:pPr>
      <w:spacing w:line="360" w:lineRule="auto"/>
      <w:ind w:firstLine="200" w:firstLineChars="200"/>
    </w:pPr>
    <w:rPr>
      <w:rFonts w:eastAsia="楷体_GB2312" w:cs="Lucida Sans"/>
      <w:sz w:val="24"/>
    </w:rPr>
  </w:style>
  <w:style w:type="paragraph" w:customStyle="1" w:styleId="31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9">
    <w:name w:val="Char Char11 Char Char Char Char Char Char Char Char Char1"/>
    <w:basedOn w:val="1"/>
    <w:qFormat/>
    <w:uiPriority w:val="0"/>
    <w:pPr>
      <w:spacing w:line="360" w:lineRule="auto"/>
    </w:pPr>
    <w:rPr>
      <w:szCs w:val="20"/>
    </w:rPr>
  </w:style>
  <w:style w:type="paragraph" w:customStyle="1" w:styleId="32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项目2"/>
    <w:basedOn w:val="322"/>
    <w:qFormat/>
    <w:uiPriority w:val="0"/>
    <w:pPr>
      <w:numPr>
        <w:ilvl w:val="0"/>
        <w:numId w:val="6"/>
      </w:numPr>
      <w:tabs>
        <w:tab w:val="left" w:pos="840"/>
      </w:tabs>
      <w:spacing w:after="0"/>
    </w:pPr>
  </w:style>
  <w:style w:type="paragraph" w:customStyle="1" w:styleId="32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3">
    <w:name w:val="Char Char Char1 Char1"/>
    <w:basedOn w:val="1"/>
    <w:qFormat/>
    <w:uiPriority w:val="0"/>
    <w:rPr>
      <w:szCs w:val="20"/>
    </w:rPr>
  </w:style>
  <w:style w:type="paragraph" w:customStyle="1" w:styleId="32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6">
    <w:name w:val="封面"/>
    <w:basedOn w:val="1"/>
    <w:qFormat/>
    <w:uiPriority w:val="0"/>
    <w:pPr>
      <w:spacing w:line="360" w:lineRule="atLeast"/>
      <w:jc w:val="right"/>
      <w:textAlignment w:val="baseline"/>
    </w:pPr>
    <w:rPr>
      <w:rFonts w:ascii="Symbol" w:hAnsi="Symbol"/>
      <w:kern w:val="0"/>
      <w:szCs w:val="20"/>
    </w:rPr>
  </w:style>
  <w:style w:type="paragraph" w:customStyle="1" w:styleId="327">
    <w:name w:val="正文（缩进2汉字）"/>
    <w:basedOn w:val="1"/>
    <w:link w:val="58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8">
    <w:name w:val="数字标题3"/>
    <w:basedOn w:val="6"/>
    <w:next w:val="1"/>
    <w:qFormat/>
    <w:uiPriority w:val="0"/>
    <w:pPr>
      <w:numPr>
        <w:numId w:val="0"/>
      </w:numPr>
      <w:spacing w:line="240" w:lineRule="auto"/>
    </w:pPr>
    <w:rPr>
      <w:sz w:val="28"/>
      <w:szCs w:val="28"/>
    </w:rPr>
  </w:style>
  <w:style w:type="paragraph" w:customStyle="1" w:styleId="32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1">
    <w:name w:val="正文（首行缩进2字符）"/>
    <w:basedOn w:val="1"/>
    <w:qFormat/>
    <w:uiPriority w:val="0"/>
    <w:pPr>
      <w:adjustRightInd/>
      <w:spacing w:line="360" w:lineRule="auto"/>
      <w:ind w:firstLine="480" w:firstLineChars="200"/>
    </w:pPr>
    <w:rPr>
      <w:sz w:val="24"/>
      <w:szCs w:val="20"/>
    </w:rPr>
  </w:style>
  <w:style w:type="paragraph" w:customStyle="1" w:styleId="3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3">
    <w:name w:val="正文段"/>
    <w:basedOn w:val="1"/>
    <w:qFormat/>
    <w:uiPriority w:val="0"/>
    <w:pPr>
      <w:widowControl/>
      <w:snapToGrid w:val="0"/>
      <w:spacing w:after="156" w:afterLines="50"/>
      <w:ind w:firstLine="200" w:firstLineChars="200"/>
    </w:pPr>
    <w:rPr>
      <w:kern w:val="0"/>
      <w:sz w:val="24"/>
      <w:szCs w:val="20"/>
    </w:rPr>
  </w:style>
  <w:style w:type="paragraph" w:customStyle="1" w:styleId="33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5">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6">
    <w:name w:val="彩色列表 - 强调文字颜色 11"/>
    <w:basedOn w:val="1"/>
    <w:qFormat/>
    <w:uiPriority w:val="0"/>
    <w:pPr>
      <w:adjustRightInd/>
      <w:ind w:firstLine="420" w:firstLineChars="200"/>
    </w:pPr>
    <w:rPr>
      <w:rFonts w:ascii="Calibri" w:hAnsi="Calibri"/>
      <w:szCs w:val="22"/>
    </w:rPr>
  </w:style>
  <w:style w:type="paragraph" w:customStyle="1" w:styleId="337">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9">
    <w:name w:val="样式1 + (中宋体"/>
    <w:basedOn w:val="16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0">
    <w:name w:val="仿宋正文"/>
    <w:basedOn w:val="1"/>
    <w:link w:val="463"/>
    <w:qFormat/>
    <w:uiPriority w:val="0"/>
    <w:pPr>
      <w:adjustRightInd/>
      <w:spacing w:line="360" w:lineRule="auto"/>
      <w:ind w:firstLine="480" w:firstLineChars="200"/>
    </w:pPr>
    <w:rPr>
      <w:rFonts w:ascii="仿宋_GB2312" w:eastAsia="仿宋_GB2312"/>
      <w:sz w:val="24"/>
      <w:szCs w:val="20"/>
    </w:rPr>
  </w:style>
  <w:style w:type="paragraph" w:customStyle="1" w:styleId="341">
    <w:name w:val="正文（标题三）"/>
    <w:basedOn w:val="1"/>
    <w:qFormat/>
    <w:uiPriority w:val="0"/>
    <w:pPr>
      <w:spacing w:line="360" w:lineRule="auto"/>
      <w:ind w:firstLine="200" w:firstLineChars="200"/>
    </w:pPr>
    <w:rPr>
      <w:sz w:val="24"/>
    </w:rPr>
  </w:style>
  <w:style w:type="paragraph" w:customStyle="1" w:styleId="342">
    <w:name w:val="MM Topic 3"/>
    <w:basedOn w:val="6"/>
    <w:qFormat/>
    <w:uiPriority w:val="0"/>
    <w:pPr>
      <w:numPr>
        <w:numId w:val="4"/>
      </w:numPr>
      <w:tabs>
        <w:tab w:val="left" w:pos="840"/>
        <w:tab w:val="left" w:pos="1680"/>
        <w:tab w:val="clear" w:pos="900"/>
      </w:tabs>
      <w:adjustRightInd/>
    </w:pPr>
  </w:style>
  <w:style w:type="paragraph" w:customStyle="1" w:styleId="34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4">
    <w:name w:val="图中文字"/>
    <w:basedOn w:val="1"/>
    <w:qFormat/>
    <w:uiPriority w:val="0"/>
    <w:pPr>
      <w:snapToGrid w:val="0"/>
      <w:spacing w:line="0" w:lineRule="atLeast"/>
      <w:ind w:firstLine="200" w:firstLineChars="200"/>
      <w:jc w:val="center"/>
    </w:pPr>
    <w:rPr>
      <w:sz w:val="24"/>
      <w:szCs w:val="20"/>
    </w:rPr>
  </w:style>
  <w:style w:type="paragraph" w:customStyle="1" w:styleId="345">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6">
    <w:name w:val="Char21"/>
    <w:basedOn w:val="1"/>
    <w:qFormat/>
    <w:uiPriority w:val="0"/>
    <w:pPr>
      <w:adjustRightInd/>
      <w:ind w:firstLine="200" w:firstLineChars="200"/>
    </w:pPr>
    <w:rPr>
      <w:rFonts w:ascii="仿宋_GB2312" w:eastAsia="仿宋_GB2312"/>
      <w:b/>
      <w:sz w:val="32"/>
      <w:szCs w:val="32"/>
    </w:rPr>
  </w:style>
  <w:style w:type="paragraph" w:customStyle="1" w:styleId="34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8">
    <w:name w:val="标题4-dyf"/>
    <w:basedOn w:val="7"/>
    <w:link w:val="553"/>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9">
    <w:name w:val="Char1 Char Char Char4"/>
    <w:basedOn w:val="1"/>
    <w:qFormat/>
    <w:uiPriority w:val="0"/>
    <w:pPr>
      <w:adjustRightInd/>
      <w:ind w:firstLine="200" w:firstLineChars="200"/>
    </w:pPr>
    <w:rPr>
      <w:rFonts w:ascii="Tahoma" w:hAnsi="Tahoma"/>
      <w:sz w:val="24"/>
      <w:szCs w:val="20"/>
    </w:rPr>
  </w:style>
  <w:style w:type="paragraph" w:customStyle="1" w:styleId="35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2">
    <w:name w:val="Char23"/>
    <w:basedOn w:val="1"/>
    <w:qFormat/>
    <w:uiPriority w:val="0"/>
    <w:rPr>
      <w:rFonts w:ascii="仿宋_GB2312" w:eastAsia="仿宋_GB2312"/>
      <w:b/>
      <w:sz w:val="32"/>
      <w:szCs w:val="32"/>
    </w:rPr>
  </w:style>
  <w:style w:type="paragraph" w:customStyle="1" w:styleId="35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6">
    <w:name w:val="此正文"/>
    <w:basedOn w:val="1"/>
    <w:link w:val="441"/>
    <w:qFormat/>
    <w:uiPriority w:val="0"/>
    <w:pPr>
      <w:adjustRightInd/>
      <w:spacing w:line="360" w:lineRule="auto"/>
      <w:ind w:firstLine="200" w:firstLineChars="200"/>
    </w:pPr>
    <w:rPr>
      <w:sz w:val="24"/>
    </w:rPr>
  </w:style>
  <w:style w:type="paragraph" w:customStyle="1" w:styleId="3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9">
    <w:name w:val="Char3 Char Char Char"/>
    <w:basedOn w:val="1"/>
    <w:qFormat/>
    <w:uiPriority w:val="0"/>
    <w:pPr>
      <w:widowControl/>
      <w:adjustRightInd/>
      <w:spacing w:after="160" w:line="240" w:lineRule="exact"/>
      <w:jc w:val="left"/>
    </w:pPr>
    <w:rPr>
      <w:szCs w:val="20"/>
    </w:rPr>
  </w:style>
  <w:style w:type="paragraph" w:customStyle="1" w:styleId="3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1">
    <w:name w:val="Normal0"/>
    <w:qFormat/>
    <w:uiPriority w:val="0"/>
    <w:rPr>
      <w:rFonts w:ascii="Times New Roman" w:hAnsi="Times New Roman" w:eastAsia="宋体" w:cs="Times New Roman"/>
      <w:lang w:val="en-US" w:eastAsia="en-US" w:bidi="ar-SA"/>
    </w:rPr>
  </w:style>
  <w:style w:type="paragraph" w:customStyle="1" w:styleId="36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3">
    <w:name w:val="a1"/>
    <w:basedOn w:val="1"/>
    <w:qFormat/>
    <w:uiPriority w:val="0"/>
    <w:pPr>
      <w:widowControl/>
      <w:spacing w:line="300" w:lineRule="atLeast"/>
      <w:jc w:val="left"/>
    </w:pPr>
    <w:rPr>
      <w:rFonts w:ascii="宋体" w:hAnsi="宋体"/>
      <w:kern w:val="0"/>
      <w:sz w:val="18"/>
      <w:szCs w:val="20"/>
    </w:rPr>
  </w:style>
  <w:style w:type="paragraph" w:customStyle="1" w:styleId="36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6">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7">
    <w:name w:val="Thf"/>
    <w:basedOn w:val="92"/>
    <w:qFormat/>
    <w:uiPriority w:val="0"/>
    <w:pPr>
      <w:ind w:left="0"/>
    </w:pPr>
  </w:style>
  <w:style w:type="paragraph" w:customStyle="1" w:styleId="3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2">
    <w:name w:val="_Style 12"/>
    <w:basedOn w:val="20"/>
    <w:qFormat/>
    <w:uiPriority w:val="0"/>
    <w:pPr>
      <w:snapToGrid w:val="0"/>
      <w:spacing w:line="360" w:lineRule="auto"/>
    </w:pPr>
  </w:style>
  <w:style w:type="paragraph" w:customStyle="1" w:styleId="373">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5">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6">
    <w:name w:val="Char Char"/>
    <w:basedOn w:val="1"/>
    <w:qFormat/>
    <w:uiPriority w:val="0"/>
    <w:pPr>
      <w:spacing w:line="360" w:lineRule="auto"/>
    </w:pPr>
    <w:rPr>
      <w:rFonts w:ascii="Tahoma" w:hAnsi="Tahoma"/>
      <w:sz w:val="24"/>
      <w:szCs w:val="20"/>
    </w:rPr>
  </w:style>
  <w:style w:type="paragraph" w:customStyle="1" w:styleId="377">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8">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9">
    <w:name w:val="彩色列表 - 强调文字颜色 12"/>
    <w:basedOn w:val="1"/>
    <w:qFormat/>
    <w:uiPriority w:val="0"/>
    <w:pPr>
      <w:adjustRightInd/>
      <w:ind w:firstLine="420" w:firstLineChars="200"/>
    </w:pPr>
    <w:rPr>
      <w:rFonts w:ascii="Calibri" w:hAnsi="Calibri"/>
      <w:szCs w:val="22"/>
    </w:rPr>
  </w:style>
  <w:style w:type="paragraph" w:customStyle="1" w:styleId="38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1">
    <w:name w:val="Char19"/>
    <w:basedOn w:val="1"/>
    <w:qFormat/>
    <w:uiPriority w:val="0"/>
    <w:pPr>
      <w:adjustRightInd/>
    </w:pPr>
    <w:rPr>
      <w:szCs w:val="20"/>
    </w:rPr>
  </w:style>
  <w:style w:type="paragraph" w:customStyle="1" w:styleId="382">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383">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5">
    <w:name w:val="表格（小）"/>
    <w:basedOn w:val="1"/>
    <w:qFormat/>
    <w:uiPriority w:val="0"/>
    <w:pPr>
      <w:adjustRightInd/>
      <w:snapToGrid w:val="0"/>
      <w:spacing w:line="300" w:lineRule="auto"/>
    </w:pPr>
    <w:rPr>
      <w:rFonts w:eastAsia="仿宋"/>
      <w:szCs w:val="21"/>
    </w:rPr>
  </w:style>
  <w:style w:type="paragraph" w:customStyle="1" w:styleId="38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0">
    <w:name w:val="Char Char Char Char2"/>
    <w:basedOn w:val="1"/>
    <w:qFormat/>
    <w:uiPriority w:val="0"/>
    <w:rPr>
      <w:rFonts w:ascii="Tahoma" w:hAnsi="Tahoma"/>
      <w:sz w:val="24"/>
      <w:szCs w:val="20"/>
    </w:rPr>
  </w:style>
  <w:style w:type="paragraph" w:customStyle="1" w:styleId="391">
    <w:name w:val="p0"/>
    <w:basedOn w:val="1"/>
    <w:qFormat/>
    <w:uiPriority w:val="0"/>
    <w:pPr>
      <w:widowControl/>
      <w:adjustRightInd/>
    </w:pPr>
    <w:rPr>
      <w:kern w:val="0"/>
      <w:szCs w:val="21"/>
    </w:rPr>
  </w:style>
  <w:style w:type="paragraph" w:customStyle="1" w:styleId="39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4">
    <w:name w:val="默认段落样式"/>
    <w:basedOn w:val="395"/>
    <w:qFormat/>
    <w:uiPriority w:val="0"/>
    <w:pPr>
      <w:spacing w:before="0"/>
      <w:ind w:firstLine="480"/>
      <w:outlineLvl w:val="2"/>
    </w:pPr>
    <w:rPr>
      <w:rFonts w:ascii="仿宋_GB2312" w:hAnsi="宋体" w:eastAsia="仿宋_GB2312"/>
      <w:color w:val="000000"/>
      <w:szCs w:val="24"/>
    </w:rPr>
  </w:style>
  <w:style w:type="paragraph" w:customStyle="1" w:styleId="395">
    <w:name w:val="正文2"/>
    <w:basedOn w:val="1"/>
    <w:link w:val="448"/>
    <w:qFormat/>
    <w:uiPriority w:val="0"/>
    <w:pPr>
      <w:spacing w:before="156" w:line="360" w:lineRule="auto"/>
      <w:ind w:firstLine="510" w:firstLineChars="200"/>
    </w:pPr>
    <w:rPr>
      <w:sz w:val="24"/>
      <w:szCs w:val="20"/>
    </w:rPr>
  </w:style>
  <w:style w:type="paragraph" w:customStyle="1" w:styleId="39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9">
    <w:name w:val="bullet"/>
    <w:basedOn w:val="1"/>
    <w:qFormat/>
    <w:uiPriority w:val="0"/>
    <w:pPr>
      <w:tabs>
        <w:tab w:val="left" w:pos="840"/>
      </w:tabs>
      <w:adjustRightInd/>
      <w:ind w:left="840" w:hanging="420"/>
    </w:pPr>
  </w:style>
  <w:style w:type="paragraph" w:customStyle="1" w:styleId="400">
    <w:name w:val="五级条标题"/>
    <w:basedOn w:val="173"/>
    <w:next w:val="140"/>
    <w:qFormat/>
    <w:uiPriority w:val="0"/>
    <w:pPr>
      <w:numPr>
        <w:ilvl w:val="6"/>
      </w:numPr>
      <w:tabs>
        <w:tab w:val="clear" w:pos="2940"/>
      </w:tabs>
      <w:outlineLvl w:val="6"/>
    </w:pPr>
  </w:style>
  <w:style w:type="paragraph" w:customStyle="1" w:styleId="401">
    <w:name w:val="Char Char Char Char Char Char Char Char"/>
    <w:basedOn w:val="1"/>
    <w:qFormat/>
    <w:uiPriority w:val="0"/>
    <w:pPr>
      <w:tabs>
        <w:tab w:val="left" w:pos="360"/>
      </w:tabs>
    </w:pPr>
    <w:rPr>
      <w:sz w:val="24"/>
      <w:szCs w:val="20"/>
    </w:rPr>
  </w:style>
  <w:style w:type="paragraph" w:customStyle="1" w:styleId="4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3">
    <w:name w:val="数字标题5"/>
    <w:basedOn w:val="8"/>
    <w:next w:val="1"/>
    <w:qFormat/>
    <w:uiPriority w:val="0"/>
    <w:pPr>
      <w:numPr>
        <w:numId w:val="5"/>
      </w:numPr>
      <w:tabs>
        <w:tab w:val="left" w:pos="480"/>
        <w:tab w:val="left" w:pos="1080"/>
        <w:tab w:val="clear" w:pos="1008"/>
      </w:tabs>
    </w:pPr>
  </w:style>
  <w:style w:type="paragraph" w:customStyle="1" w:styleId="4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5">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7">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8">
    <w:name w:val="0"/>
    <w:basedOn w:val="1"/>
    <w:qFormat/>
    <w:uiPriority w:val="0"/>
    <w:pPr>
      <w:widowControl/>
    </w:pPr>
    <w:rPr>
      <w:kern w:val="0"/>
      <w:sz w:val="24"/>
      <w:szCs w:val="20"/>
    </w:rPr>
  </w:style>
  <w:style w:type="paragraph" w:customStyle="1" w:styleId="409">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0">
    <w:name w:val="b11_01b"/>
    <w:basedOn w:val="1"/>
    <w:next w:val="1"/>
    <w:link w:val="55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1">
    <w:name w:val="MM Topic 5"/>
    <w:basedOn w:val="8"/>
    <w:qFormat/>
    <w:uiPriority w:val="0"/>
    <w:pPr>
      <w:numPr>
        <w:numId w:val="4"/>
      </w:numPr>
      <w:tabs>
        <w:tab w:val="left" w:pos="840"/>
        <w:tab w:val="left" w:pos="2520"/>
        <w:tab w:val="clear" w:pos="1008"/>
      </w:tabs>
      <w:adjustRightInd/>
    </w:pPr>
  </w:style>
  <w:style w:type="paragraph" w:customStyle="1" w:styleId="412">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4">
    <w:name w:val="数字标题1"/>
    <w:basedOn w:val="4"/>
    <w:next w:val="1"/>
    <w:qFormat/>
    <w:uiPriority w:val="0"/>
    <w:pPr>
      <w:numPr>
        <w:numId w:val="5"/>
      </w:numPr>
      <w:tabs>
        <w:tab w:val="left" w:pos="480"/>
        <w:tab w:val="clear" w:pos="432"/>
      </w:tabs>
    </w:pPr>
  </w:style>
  <w:style w:type="paragraph" w:customStyle="1" w:styleId="415">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6">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2">
    <w:name w:val="MM Topic 1"/>
    <w:basedOn w:val="4"/>
    <w:qFormat/>
    <w:uiPriority w:val="0"/>
    <w:pPr>
      <w:numPr>
        <w:numId w:val="0"/>
      </w:numPr>
      <w:tabs>
        <w:tab w:val="left" w:pos="840"/>
        <w:tab w:val="clear" w:pos="432"/>
      </w:tabs>
      <w:adjustRightInd/>
      <w:ind w:left="840" w:hanging="420"/>
    </w:pPr>
  </w:style>
  <w:style w:type="paragraph" w:customStyle="1" w:styleId="423">
    <w:name w:val="Char Char Char Char Char Char Char Char1"/>
    <w:basedOn w:val="1"/>
    <w:qFormat/>
    <w:uiPriority w:val="0"/>
    <w:pPr>
      <w:tabs>
        <w:tab w:val="left" w:pos="360"/>
      </w:tabs>
    </w:pPr>
    <w:rPr>
      <w:sz w:val="24"/>
      <w:szCs w:val="20"/>
    </w:rPr>
  </w:style>
  <w:style w:type="paragraph" w:customStyle="1" w:styleId="42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5">
    <w:name w:val="Char3 Char Char Char1"/>
    <w:basedOn w:val="1"/>
    <w:qFormat/>
    <w:uiPriority w:val="0"/>
    <w:pPr>
      <w:widowControl/>
      <w:adjustRightInd/>
      <w:spacing w:after="160" w:line="240" w:lineRule="exact"/>
      <w:jc w:val="left"/>
    </w:pPr>
    <w:rPr>
      <w:szCs w:val="20"/>
    </w:rPr>
  </w:style>
  <w:style w:type="paragraph" w:customStyle="1" w:styleId="426">
    <w:name w:val="Char Char12"/>
    <w:basedOn w:val="1"/>
    <w:qFormat/>
    <w:uiPriority w:val="0"/>
    <w:pPr>
      <w:widowControl/>
      <w:spacing w:after="160" w:line="240" w:lineRule="exact"/>
      <w:jc w:val="left"/>
    </w:pPr>
    <w:rPr>
      <w:rFonts w:eastAsia="仿宋_GB2312"/>
      <w:sz w:val="28"/>
    </w:rPr>
  </w:style>
  <w:style w:type="paragraph" w:customStyle="1" w:styleId="42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0">
    <w:name w:val="单元格左对齐"/>
    <w:basedOn w:val="1"/>
    <w:qFormat/>
    <w:uiPriority w:val="0"/>
    <w:pPr>
      <w:adjustRightInd/>
      <w:spacing w:line="360" w:lineRule="auto"/>
    </w:pPr>
    <w:rPr>
      <w:sz w:val="24"/>
    </w:rPr>
  </w:style>
  <w:style w:type="paragraph" w:customStyle="1" w:styleId="43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3">
    <w:name w:val="正文文本 Char"/>
    <w:qFormat/>
    <w:uiPriority w:val="0"/>
    <w:rPr>
      <w:rFonts w:eastAsia="宋体"/>
      <w:kern w:val="2"/>
      <w:sz w:val="24"/>
      <w:szCs w:val="24"/>
      <w:lang w:val="en-US" w:eastAsia="zh-CN" w:bidi="ar-SA"/>
    </w:rPr>
  </w:style>
  <w:style w:type="character" w:customStyle="1" w:styleId="434">
    <w:name w:val="myp1111"/>
    <w:qFormat/>
    <w:uiPriority w:val="0"/>
    <w:rPr>
      <w:rFonts w:hint="default" w:ascii="ˎ̥" w:hAnsi="ˎ̥"/>
      <w:color w:val="000000"/>
      <w:sz w:val="20"/>
      <w:szCs w:val="20"/>
      <w:u w:val="none"/>
    </w:rPr>
  </w:style>
  <w:style w:type="character" w:customStyle="1" w:styleId="435">
    <w:name w:val="mdeck"/>
    <w:qFormat/>
    <w:uiPriority w:val="0"/>
    <w:rPr>
      <w:rFonts w:ascii="仿宋_GB2312" w:eastAsia="微软雅黑"/>
      <w:b/>
      <w:kern w:val="2"/>
      <w:sz w:val="32"/>
      <w:szCs w:val="32"/>
      <w:lang w:val="en-US" w:eastAsia="zh-CN" w:bidi="ar-SA"/>
    </w:rPr>
  </w:style>
  <w:style w:type="character" w:customStyle="1" w:styleId="436">
    <w:name w:val="签名 Char"/>
    <w:link w:val="40"/>
    <w:qFormat/>
    <w:uiPriority w:val="0"/>
    <w:rPr>
      <w:rFonts w:eastAsia="仿宋_GB2312"/>
      <w:sz w:val="24"/>
    </w:rPr>
  </w:style>
  <w:style w:type="character" w:customStyle="1" w:styleId="437">
    <w:name w:val="tw4winMark"/>
    <w:qFormat/>
    <w:uiPriority w:val="0"/>
    <w:rPr>
      <w:rFonts w:ascii="Courier New" w:hAnsi="Courier New" w:cs="Courier New"/>
      <w:vanish/>
      <w:color w:val="800080"/>
      <w:sz w:val="24"/>
      <w:szCs w:val="24"/>
      <w:vertAlign w:val="subscript"/>
    </w:rPr>
  </w:style>
  <w:style w:type="character" w:customStyle="1" w:styleId="438">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9">
    <w:name w:val="Balloon Text Char"/>
    <w:semiHidden/>
    <w:qFormat/>
    <w:locked/>
    <w:uiPriority w:val="0"/>
    <w:rPr>
      <w:rFonts w:eastAsia="宋体"/>
      <w:kern w:val="2"/>
      <w:sz w:val="18"/>
      <w:szCs w:val="18"/>
      <w:lang w:val="en-US" w:eastAsia="zh-CN" w:bidi="ar-SA"/>
    </w:rPr>
  </w:style>
  <w:style w:type="character" w:customStyle="1" w:styleId="440">
    <w:name w:val="正文非缩进 Char"/>
    <w:qFormat/>
    <w:uiPriority w:val="0"/>
    <w:rPr>
      <w:rFonts w:ascii="宋体" w:eastAsia="宋体"/>
      <w:snapToGrid w:val="0"/>
      <w:color w:val="000000"/>
      <w:kern w:val="28"/>
      <w:sz w:val="28"/>
      <w:lang w:val="en-US" w:eastAsia="zh-CN" w:bidi="ar-SA"/>
    </w:rPr>
  </w:style>
  <w:style w:type="character" w:customStyle="1" w:styleId="441">
    <w:name w:val="此正文 Char"/>
    <w:link w:val="356"/>
    <w:qFormat/>
    <w:uiPriority w:val="0"/>
    <w:rPr>
      <w:kern w:val="2"/>
      <w:sz w:val="24"/>
      <w:szCs w:val="24"/>
    </w:rPr>
  </w:style>
  <w:style w:type="character" w:customStyle="1" w:styleId="442">
    <w:name w:val="Ò³Ã¼ Char Char"/>
    <w:qFormat/>
    <w:uiPriority w:val="0"/>
    <w:rPr>
      <w:rFonts w:eastAsia="宋体"/>
      <w:kern w:val="2"/>
      <w:sz w:val="18"/>
      <w:lang w:val="en-US" w:eastAsia="zh-CN" w:bidi="ar-SA"/>
    </w:rPr>
  </w:style>
  <w:style w:type="character" w:customStyle="1" w:styleId="443">
    <w:name w:val="style91"/>
    <w:qFormat/>
    <w:uiPriority w:val="0"/>
    <w:rPr>
      <w:color w:val="333333"/>
    </w:rPr>
  </w:style>
  <w:style w:type="character" w:customStyle="1" w:styleId="444">
    <w:name w:val="标书1 Char"/>
    <w:qFormat/>
    <w:uiPriority w:val="0"/>
    <w:rPr>
      <w:rFonts w:eastAsia="宋体"/>
      <w:b/>
      <w:bCs/>
      <w:kern w:val="44"/>
      <w:sz w:val="44"/>
      <w:szCs w:val="44"/>
      <w:lang w:val="en-US" w:eastAsia="zh-CN" w:bidi="ar-SA"/>
    </w:rPr>
  </w:style>
  <w:style w:type="character" w:customStyle="1" w:styleId="445">
    <w:name w:val="ca-131"/>
    <w:qFormat/>
    <w:uiPriority w:val="0"/>
    <w:rPr>
      <w:rFonts w:hint="eastAsia" w:ascii="仿宋_GB2312" w:eastAsia="仿宋_GB2312"/>
      <w:b/>
      <w:bCs/>
      <w:color w:val="000000"/>
      <w:spacing w:val="-20"/>
      <w:sz w:val="24"/>
      <w:szCs w:val="24"/>
    </w:rPr>
  </w:style>
  <w:style w:type="character" w:customStyle="1" w:styleId="446">
    <w:name w:val="标书正文格式 Char"/>
    <w:qFormat/>
    <w:uiPriority w:val="0"/>
    <w:rPr>
      <w:rFonts w:eastAsia="楷体_GB2312"/>
      <w:kern w:val="2"/>
      <w:sz w:val="24"/>
      <w:szCs w:val="24"/>
      <w:lang w:bidi="ar-SA"/>
    </w:rPr>
  </w:style>
  <w:style w:type="character" w:customStyle="1" w:styleId="447">
    <w:name w:val="Char Char6"/>
    <w:qFormat/>
    <w:uiPriority w:val="0"/>
    <w:rPr>
      <w:rFonts w:eastAsia="宋体"/>
      <w:kern w:val="2"/>
      <w:sz w:val="21"/>
      <w:szCs w:val="24"/>
      <w:lang w:val="en-US" w:eastAsia="zh-CN" w:bidi="ar-SA"/>
    </w:rPr>
  </w:style>
  <w:style w:type="character" w:customStyle="1" w:styleId="448">
    <w:name w:val="正文2 Char Char"/>
    <w:link w:val="395"/>
    <w:qFormat/>
    <w:uiPriority w:val="0"/>
    <w:rPr>
      <w:rFonts w:eastAsia="宋体"/>
      <w:kern w:val="2"/>
      <w:sz w:val="24"/>
      <w:lang w:val="en-US" w:eastAsia="zh-CN" w:bidi="ar-SA"/>
    </w:rPr>
  </w:style>
  <w:style w:type="character" w:customStyle="1" w:styleId="449">
    <w:name w:val="content"/>
    <w:qFormat/>
    <w:uiPriority w:val="0"/>
  </w:style>
  <w:style w:type="character" w:customStyle="1" w:styleId="450">
    <w:name w:val="正文文本 2 Char"/>
    <w:qFormat/>
    <w:uiPriority w:val="0"/>
    <w:rPr>
      <w:rFonts w:eastAsia="宋体"/>
      <w:kern w:val="2"/>
      <w:sz w:val="21"/>
      <w:szCs w:val="24"/>
      <w:lang w:val="en-US" w:eastAsia="zh-CN" w:bidi="ar-SA"/>
    </w:rPr>
  </w:style>
  <w:style w:type="character" w:customStyle="1" w:styleId="451">
    <w:name w:val="Heading 2 Hidden Char"/>
    <w:qFormat/>
    <w:uiPriority w:val="0"/>
    <w:rPr>
      <w:rFonts w:ascii="仿宋_GB2312" w:eastAsia="仿宋_GB2312"/>
      <w:b/>
      <w:bCs/>
      <w:kern w:val="2"/>
      <w:sz w:val="24"/>
      <w:szCs w:val="24"/>
      <w:lang w:val="zh-CN" w:eastAsia="zh-CN" w:bidi="ar-SA"/>
    </w:rPr>
  </w:style>
  <w:style w:type="character" w:customStyle="1" w:styleId="452">
    <w:name w:val="首行缩进 Char"/>
    <w:qFormat/>
    <w:uiPriority w:val="0"/>
    <w:rPr>
      <w:rFonts w:ascii="宋体" w:eastAsia="宋体"/>
      <w:kern w:val="2"/>
      <w:sz w:val="24"/>
      <w:lang w:val="en-US" w:eastAsia="zh-CN" w:bidi="ar-SA"/>
    </w:rPr>
  </w:style>
  <w:style w:type="character" w:customStyle="1" w:styleId="453">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4">
    <w:name w:val="普通文字 Char Char1"/>
    <w:qFormat/>
    <w:uiPriority w:val="0"/>
    <w:rPr>
      <w:rFonts w:ascii="宋体" w:hAnsi="Courier New"/>
      <w:kern w:val="2"/>
      <w:sz w:val="21"/>
    </w:rPr>
  </w:style>
  <w:style w:type="character" w:customStyle="1" w:styleId="455">
    <w:name w:val="Footer-Even Char"/>
    <w:qFormat/>
    <w:uiPriority w:val="0"/>
    <w:rPr>
      <w:rFonts w:eastAsia="宋体"/>
      <w:kern w:val="2"/>
      <w:sz w:val="18"/>
      <w:lang w:val="en-US" w:eastAsia="zh-CN" w:bidi="ar-SA"/>
    </w:rPr>
  </w:style>
  <w:style w:type="character" w:customStyle="1" w:styleId="456">
    <w:name w:val="dandyren_title1"/>
    <w:qFormat/>
    <w:uiPriority w:val="0"/>
    <w:rPr>
      <w:b/>
      <w:bCs/>
      <w:color w:val="FF6633"/>
      <w:sz w:val="18"/>
      <w:szCs w:val="18"/>
    </w:rPr>
  </w:style>
  <w:style w:type="character" w:customStyle="1" w:styleId="457">
    <w:name w:val="标题 3 Char2"/>
    <w:qFormat/>
    <w:uiPriority w:val="0"/>
    <w:rPr>
      <w:rFonts w:eastAsia="宋体"/>
      <w:b/>
      <w:bCs/>
      <w:kern w:val="2"/>
      <w:sz w:val="32"/>
      <w:szCs w:val="32"/>
      <w:lang w:val="en-US" w:eastAsia="zh-CN" w:bidi="ar-SA"/>
    </w:rPr>
  </w:style>
  <w:style w:type="character" w:customStyle="1" w:styleId="458">
    <w:name w:val="gray6"/>
    <w:basedOn w:val="62"/>
    <w:qFormat/>
    <w:uiPriority w:val="0"/>
  </w:style>
  <w:style w:type="character" w:customStyle="1" w:styleId="459">
    <w:name w:val="标准正文格式 Char"/>
    <w:qFormat/>
    <w:uiPriority w:val="0"/>
    <w:rPr>
      <w:rFonts w:ascii="宋体" w:eastAsia="仿宋_GB2312" w:cs="宋体"/>
      <w:color w:val="000000"/>
      <w:sz w:val="24"/>
      <w:lang w:val="en-US" w:eastAsia="zh-CN" w:bidi="ar-SA"/>
    </w:rPr>
  </w:style>
  <w:style w:type="character" w:customStyle="1" w:styleId="460">
    <w:name w:val="Char Char3"/>
    <w:qFormat/>
    <w:uiPriority w:val="0"/>
    <w:rPr>
      <w:rFonts w:eastAsia="宋体"/>
      <w:kern w:val="2"/>
      <w:sz w:val="21"/>
      <w:szCs w:val="24"/>
      <w:lang w:val="en-US" w:eastAsia="zh-CN" w:bidi="ar-SA"/>
    </w:rPr>
  </w:style>
  <w:style w:type="character" w:customStyle="1" w:styleId="461">
    <w:name w:val="px14"/>
    <w:qFormat/>
    <w:uiPriority w:val="0"/>
    <w:rPr>
      <w:rFonts w:ascii="仿宋_GB2312" w:eastAsia="微软雅黑" w:cs="Times New Roman"/>
      <w:b/>
      <w:kern w:val="2"/>
      <w:sz w:val="32"/>
      <w:szCs w:val="32"/>
      <w:lang w:val="en-US" w:eastAsia="zh-CN" w:bidi="ar-SA"/>
    </w:rPr>
  </w:style>
  <w:style w:type="character" w:customStyle="1" w:styleId="462">
    <w:name w:val="txt"/>
    <w:qFormat/>
    <w:uiPriority w:val="0"/>
    <w:rPr>
      <w:rFonts w:ascii="仿宋_GB2312" w:eastAsia="微软雅黑"/>
      <w:b/>
      <w:kern w:val="2"/>
      <w:sz w:val="32"/>
      <w:szCs w:val="32"/>
      <w:lang w:val="en-US" w:eastAsia="zh-CN" w:bidi="ar-SA"/>
    </w:rPr>
  </w:style>
  <w:style w:type="character" w:customStyle="1" w:styleId="463">
    <w:name w:val="仿宋正文 Char"/>
    <w:link w:val="340"/>
    <w:qFormat/>
    <w:uiPriority w:val="0"/>
    <w:rPr>
      <w:rFonts w:ascii="仿宋_GB2312" w:eastAsia="仿宋_GB2312"/>
      <w:kern w:val="2"/>
      <w:sz w:val="24"/>
      <w:lang w:val="en-US" w:eastAsia="zh-CN" w:bidi="ar-SA"/>
    </w:rPr>
  </w:style>
  <w:style w:type="character" w:customStyle="1" w:styleId="464">
    <w:name w:val="Comment Text Char"/>
    <w:semiHidden/>
    <w:qFormat/>
    <w:locked/>
    <w:uiPriority w:val="0"/>
    <w:rPr>
      <w:rFonts w:ascii="宋体" w:hAnsi="宋体" w:eastAsia="宋体"/>
      <w:kern w:val="2"/>
      <w:sz w:val="24"/>
      <w:lang w:val="en-US" w:eastAsia="zh-CN" w:bidi="ar-SA"/>
    </w:rPr>
  </w:style>
  <w:style w:type="character" w:customStyle="1" w:styleId="465">
    <w:name w:val="tw4winExternal"/>
    <w:qFormat/>
    <w:uiPriority w:val="0"/>
    <w:rPr>
      <w:rFonts w:ascii="Courier New" w:hAnsi="Courier New" w:cs="Courier New"/>
      <w:color w:val="808080"/>
    </w:rPr>
  </w:style>
  <w:style w:type="character" w:customStyle="1" w:styleId="466">
    <w:name w:val="Char Char10"/>
    <w:semiHidden/>
    <w:qFormat/>
    <w:uiPriority w:val="0"/>
    <w:rPr>
      <w:rFonts w:ascii="宋体" w:hAnsi="宋体"/>
      <w:kern w:val="2"/>
      <w:sz w:val="21"/>
      <w:szCs w:val="24"/>
    </w:rPr>
  </w:style>
  <w:style w:type="character" w:customStyle="1" w:styleId="467">
    <w:name w:val="Bold"/>
    <w:qFormat/>
    <w:uiPriority w:val="0"/>
    <w:rPr>
      <w:rFonts w:ascii="Arial" w:hAnsi="Arial" w:eastAsia="黑体" w:cs="Times New Roman"/>
      <w:b/>
      <w:kern w:val="2"/>
      <w:sz w:val="32"/>
      <w:szCs w:val="32"/>
      <w:lang w:val="en-US" w:eastAsia="zh-CN" w:bidi="ar-SA"/>
    </w:rPr>
  </w:style>
  <w:style w:type="character" w:customStyle="1" w:styleId="468">
    <w:name w:val="Font Style82"/>
    <w:qFormat/>
    <w:uiPriority w:val="99"/>
    <w:rPr>
      <w:rFonts w:ascii="宋体" w:eastAsia="宋体" w:cs="宋体"/>
      <w:color w:val="000000"/>
      <w:sz w:val="14"/>
      <w:szCs w:val="14"/>
    </w:rPr>
  </w:style>
  <w:style w:type="character" w:customStyle="1" w:styleId="469">
    <w:name w:val="标题 2 Char"/>
    <w:qFormat/>
    <w:uiPriority w:val="0"/>
    <w:rPr>
      <w:rFonts w:ascii="Arial" w:hAnsi="Arial" w:eastAsia="黑体"/>
      <w:b/>
      <w:kern w:val="2"/>
      <w:sz w:val="32"/>
      <w:lang w:val="en-US" w:eastAsia="zh-CN"/>
    </w:rPr>
  </w:style>
  <w:style w:type="character" w:customStyle="1" w:styleId="470">
    <w:name w:val="h3 Char"/>
    <w:qFormat/>
    <w:uiPriority w:val="0"/>
    <w:rPr>
      <w:rFonts w:eastAsia="宋体"/>
      <w:b/>
      <w:kern w:val="2"/>
      <w:sz w:val="32"/>
      <w:lang w:val="en-US" w:eastAsia="zh-CN" w:bidi="ar-SA"/>
    </w:rPr>
  </w:style>
  <w:style w:type="character" w:customStyle="1" w:styleId="471">
    <w:name w:val="页眉 Char1"/>
    <w:qFormat/>
    <w:uiPriority w:val="0"/>
    <w:rPr>
      <w:rFonts w:eastAsia="宋体"/>
      <w:kern w:val="2"/>
      <w:sz w:val="18"/>
      <w:szCs w:val="18"/>
      <w:lang w:val="en-US" w:eastAsia="zh-CN" w:bidi="ar-SA"/>
    </w:rPr>
  </w:style>
  <w:style w:type="character" w:customStyle="1" w:styleId="472">
    <w:name w:val="标题 8 Char"/>
    <w:link w:val="11"/>
    <w:qFormat/>
    <w:uiPriority w:val="0"/>
    <w:rPr>
      <w:rFonts w:ascii="Arial" w:hAnsi="Arial" w:eastAsia="黑体"/>
      <w:kern w:val="2"/>
      <w:sz w:val="24"/>
      <w:szCs w:val="24"/>
    </w:rPr>
  </w:style>
  <w:style w:type="character" w:customStyle="1" w:styleId="473">
    <w:name w:val="冯广丽 Char"/>
    <w:link w:val="236"/>
    <w:qFormat/>
    <w:uiPriority w:val="0"/>
    <w:rPr>
      <w:rFonts w:ascii="宋体" w:hAnsi="宋体"/>
      <w:kern w:val="2"/>
      <w:sz w:val="24"/>
      <w:szCs w:val="22"/>
    </w:rPr>
  </w:style>
  <w:style w:type="character" w:customStyle="1" w:styleId="474">
    <w:name w:val="脚注文本 Char"/>
    <w:link w:val="48"/>
    <w:qFormat/>
    <w:uiPriority w:val="0"/>
    <w:rPr>
      <w:color w:val="0000FF"/>
      <w:sz w:val="21"/>
    </w:rPr>
  </w:style>
  <w:style w:type="character" w:customStyle="1" w:styleId="475">
    <w:name w:val="font12gray1"/>
    <w:qFormat/>
    <w:uiPriority w:val="0"/>
    <w:rPr>
      <w:rFonts w:ascii="仿宋_GB2312" w:eastAsia="微软雅黑"/>
      <w:b/>
      <w:spacing w:val="300"/>
      <w:kern w:val="2"/>
      <w:sz w:val="18"/>
      <w:szCs w:val="18"/>
      <w:lang w:val="en-US" w:eastAsia="zh-CN" w:bidi="ar-SA"/>
    </w:rPr>
  </w:style>
  <w:style w:type="character" w:customStyle="1" w:styleId="476">
    <w:name w:val="正文文本缩进 Char1"/>
    <w:link w:val="24"/>
    <w:qFormat/>
    <w:uiPriority w:val="0"/>
    <w:rPr>
      <w:rFonts w:ascii="宋体" w:hAnsi="宋体"/>
      <w:kern w:val="2"/>
      <w:sz w:val="24"/>
      <w:szCs w:val="24"/>
    </w:rPr>
  </w:style>
  <w:style w:type="character" w:customStyle="1" w:styleId="477">
    <w:name w:val="方案正文 Char"/>
    <w:qFormat/>
    <w:uiPriority w:val="0"/>
    <w:rPr>
      <w:rFonts w:ascii="仿宋_GB2312" w:eastAsia="仿宋_GB2312"/>
      <w:b/>
      <w:color w:val="000000"/>
      <w:kern w:val="2"/>
      <w:sz w:val="24"/>
      <w:lang w:val="en-US" w:eastAsia="zh-CN" w:bidi="ar-SA"/>
    </w:rPr>
  </w:style>
  <w:style w:type="character" w:customStyle="1" w:styleId="478">
    <w:name w:val="Item List Char"/>
    <w:link w:val="263"/>
    <w:qFormat/>
    <w:uiPriority w:val="0"/>
    <w:rPr>
      <w:rFonts w:ascii="Arial"/>
      <w:bCs/>
      <w:sz w:val="21"/>
      <w:szCs w:val="21"/>
      <w:lang w:val="en-US" w:eastAsia="zh-CN" w:bidi="ar-SA"/>
    </w:rPr>
  </w:style>
  <w:style w:type="character" w:customStyle="1" w:styleId="479">
    <w:name w:val="Normal Indent Char Char"/>
    <w:qFormat/>
    <w:uiPriority w:val="0"/>
    <w:rPr>
      <w:rFonts w:eastAsia="宋体"/>
      <w:kern w:val="2"/>
      <w:sz w:val="21"/>
      <w:lang w:val="en-US" w:eastAsia="zh-CN" w:bidi="ar-SA"/>
    </w:rPr>
  </w:style>
  <w:style w:type="character" w:customStyle="1" w:styleId="480">
    <w:name w:val="t21"/>
    <w:qFormat/>
    <w:uiPriority w:val="0"/>
    <w:rPr>
      <w:rFonts w:ascii="仿宋_GB2312" w:eastAsia="微软雅黑"/>
      <w:b/>
      <w:kern w:val="2"/>
      <w:sz w:val="23"/>
      <w:szCs w:val="23"/>
      <w:lang w:val="en-US" w:eastAsia="zh-CN" w:bidi="ar-SA"/>
    </w:rPr>
  </w:style>
  <w:style w:type="character" w:customStyle="1" w:styleId="481">
    <w:name w:val="Char Char121"/>
    <w:qFormat/>
    <w:uiPriority w:val="0"/>
    <w:rPr>
      <w:rFonts w:ascii="仿宋_GB2312" w:eastAsia="仿宋_GB2312"/>
      <w:b/>
      <w:bCs/>
      <w:kern w:val="2"/>
      <w:sz w:val="24"/>
      <w:szCs w:val="24"/>
      <w:lang w:val="zh-CN" w:eastAsia="zh-CN" w:bidi="ar-SA"/>
    </w:rPr>
  </w:style>
  <w:style w:type="character" w:customStyle="1" w:styleId="482">
    <w:name w:val="标题 7 Char"/>
    <w:link w:val="10"/>
    <w:qFormat/>
    <w:uiPriority w:val="0"/>
    <w:rPr>
      <w:b/>
      <w:bCs/>
      <w:kern w:val="2"/>
      <w:sz w:val="24"/>
      <w:szCs w:val="24"/>
    </w:rPr>
  </w:style>
  <w:style w:type="character" w:customStyle="1" w:styleId="483">
    <w:name w:val="称呼 Char"/>
    <w:link w:val="22"/>
    <w:qFormat/>
    <w:uiPriority w:val="0"/>
    <w:rPr>
      <w:rFonts w:ascii="仿宋_GB2312" w:eastAsia="仿宋_GB2312"/>
      <w:kern w:val="2"/>
      <w:sz w:val="28"/>
    </w:rPr>
  </w:style>
  <w:style w:type="character" w:customStyle="1" w:styleId="484">
    <w:name w:val="正文 项目 Char"/>
    <w:qFormat/>
    <w:uiPriority w:val="0"/>
    <w:rPr>
      <w:rFonts w:ascii="仿宋_GB2312" w:hAnsi="仿宋_GB2312" w:eastAsia="仿宋_GB2312"/>
      <w:kern w:val="2"/>
      <w:sz w:val="24"/>
      <w:lang w:bidi="ar-SA"/>
    </w:rPr>
  </w:style>
  <w:style w:type="character" w:customStyle="1" w:styleId="485">
    <w:name w:val="普通文字 Char1"/>
    <w:qFormat/>
    <w:uiPriority w:val="0"/>
    <w:rPr>
      <w:rFonts w:ascii="宋体" w:hAnsi="Courier New" w:eastAsia="宋体"/>
      <w:kern w:val="2"/>
      <w:sz w:val="21"/>
      <w:lang w:val="en-US" w:eastAsia="zh-CN"/>
    </w:rPr>
  </w:style>
  <w:style w:type="character" w:customStyle="1" w:styleId="486">
    <w:name w:val="正文1 Char1"/>
    <w:qFormat/>
    <w:uiPriority w:val="0"/>
    <w:rPr>
      <w:rFonts w:ascii="仿宋_GB2312" w:hAnsi="Courier New" w:eastAsia="仿宋_GB2312"/>
      <w:kern w:val="28"/>
      <w:sz w:val="24"/>
      <w:szCs w:val="24"/>
    </w:rPr>
  </w:style>
  <w:style w:type="character" w:customStyle="1" w:styleId="487">
    <w:name w:val="hei16b1"/>
    <w:qFormat/>
    <w:uiPriority w:val="0"/>
    <w:rPr>
      <w:rFonts w:hint="default" w:ascii="Arial" w:hAnsi="Arial" w:cs="Arial"/>
      <w:b/>
      <w:bCs/>
      <w:color w:val="000000"/>
      <w:sz w:val="24"/>
      <w:szCs w:val="24"/>
    </w:rPr>
  </w:style>
  <w:style w:type="character" w:customStyle="1" w:styleId="488">
    <w:name w:val="c7 style3"/>
    <w:qFormat/>
    <w:uiPriority w:val="0"/>
  </w:style>
  <w:style w:type="character" w:customStyle="1" w:styleId="489">
    <w:name w:val="副标题 Char"/>
    <w:link w:val="45"/>
    <w:qFormat/>
    <w:uiPriority w:val="0"/>
    <w:rPr>
      <w:rFonts w:ascii="Arial" w:hAnsi="Arial" w:eastAsia="隶书"/>
      <w:b/>
      <w:bCs/>
      <w:kern w:val="28"/>
      <w:sz w:val="44"/>
      <w:szCs w:val="32"/>
      <w:lang w:val="en-US" w:eastAsia="zh-CN" w:bidi="ar-SA"/>
    </w:rPr>
  </w:style>
  <w:style w:type="character" w:customStyle="1" w:styleId="490">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1">
    <w:name w:val="表正文 Char1"/>
    <w:qFormat/>
    <w:uiPriority w:val="0"/>
    <w:rPr>
      <w:rFonts w:ascii="宋体" w:eastAsia="宋体"/>
      <w:snapToGrid w:val="0"/>
      <w:color w:val="000000"/>
      <w:kern w:val="28"/>
      <w:sz w:val="28"/>
    </w:rPr>
  </w:style>
  <w:style w:type="character" w:customStyle="1" w:styleId="492">
    <w:name w:val="Char Char5"/>
    <w:qFormat/>
    <w:uiPriority w:val="0"/>
    <w:rPr>
      <w:rFonts w:ascii="宋体" w:hAnsi="Courier New" w:eastAsia="宋体"/>
      <w:kern w:val="2"/>
      <w:sz w:val="21"/>
      <w:lang w:val="en-US" w:eastAsia="zh-CN"/>
    </w:rPr>
  </w:style>
  <w:style w:type="character" w:customStyle="1" w:styleId="493">
    <w:name w:val="标题 1 Char Char"/>
    <w:qFormat/>
    <w:uiPriority w:val="0"/>
    <w:rPr>
      <w:rFonts w:hint="eastAsia" w:ascii="宋体" w:hAnsi="宋体" w:eastAsia="宋体"/>
      <w:b/>
      <w:spacing w:val="-2"/>
      <w:sz w:val="24"/>
      <w:lang w:val="en-US" w:eastAsia="zh-CN" w:bidi="ar-SA"/>
    </w:rPr>
  </w:style>
  <w:style w:type="character" w:customStyle="1" w:styleId="494">
    <w:name w:val="Char Char4"/>
    <w:qFormat/>
    <w:uiPriority w:val="0"/>
    <w:rPr>
      <w:rFonts w:eastAsia="宋体"/>
      <w:b/>
      <w:sz w:val="24"/>
      <w:lang w:val="en-GB" w:eastAsia="zh-CN" w:bidi="ar-SA"/>
    </w:rPr>
  </w:style>
  <w:style w:type="character" w:customStyle="1" w:styleId="495">
    <w:name w:val="zbggmain style9"/>
    <w:qFormat/>
    <w:uiPriority w:val="0"/>
  </w:style>
  <w:style w:type="character" w:customStyle="1" w:styleId="496">
    <w:name w:val="Header Char"/>
    <w:semiHidden/>
    <w:qFormat/>
    <w:locked/>
    <w:uiPriority w:val="0"/>
    <w:rPr>
      <w:rFonts w:eastAsia="宋体"/>
      <w:kern w:val="2"/>
      <w:sz w:val="18"/>
      <w:szCs w:val="18"/>
      <w:lang w:val="en-US" w:eastAsia="zh-CN" w:bidi="ar-SA"/>
    </w:rPr>
  </w:style>
  <w:style w:type="character" w:customStyle="1" w:styleId="497">
    <w:name w:val="样式 宋体"/>
    <w:qFormat/>
    <w:uiPriority w:val="0"/>
    <w:rPr>
      <w:rFonts w:ascii="宋体" w:hAnsi="宋体"/>
      <w:sz w:val="24"/>
    </w:rPr>
  </w:style>
  <w:style w:type="character" w:customStyle="1" w:styleId="498">
    <w:name w:val="哈哈正文 Char"/>
    <w:link w:val="314"/>
    <w:qFormat/>
    <w:uiPriority w:val="0"/>
    <w:rPr>
      <w:rFonts w:ascii="宋体" w:hAnsi="宋体" w:eastAsia="宋体"/>
      <w:kern w:val="2"/>
      <w:sz w:val="24"/>
      <w:lang w:bidi="ar-SA"/>
    </w:rPr>
  </w:style>
  <w:style w:type="character" w:customStyle="1" w:styleId="499">
    <w:name w:val="标题 Char"/>
    <w:qFormat/>
    <w:uiPriority w:val="0"/>
    <w:rPr>
      <w:rFonts w:eastAsia="宋体"/>
      <w:b/>
      <w:sz w:val="24"/>
      <w:lang w:val="en-GB" w:eastAsia="zh-CN" w:bidi="ar-SA"/>
    </w:rPr>
  </w:style>
  <w:style w:type="character" w:customStyle="1" w:styleId="500">
    <w:name w:val="纯文本 Char Char Char"/>
    <w:qFormat/>
    <w:uiPriority w:val="0"/>
    <w:rPr>
      <w:rFonts w:ascii="宋体" w:hAnsi="Courier New" w:eastAsia="宋体"/>
      <w:kern w:val="2"/>
      <w:sz w:val="21"/>
      <w:lang w:val="en-US" w:eastAsia="zh-CN" w:bidi="ar-SA"/>
    </w:rPr>
  </w:style>
  <w:style w:type="character" w:customStyle="1" w:styleId="501">
    <w:name w:val="正文 编号 Char"/>
    <w:qFormat/>
    <w:uiPriority w:val="0"/>
    <w:rPr>
      <w:rFonts w:ascii="仿宋_GB2312" w:hAnsi="仿宋_GB2312" w:eastAsia="仿宋_GB2312"/>
      <w:kern w:val="2"/>
      <w:sz w:val="24"/>
      <w:lang w:bidi="ar-SA"/>
    </w:rPr>
  </w:style>
  <w:style w:type="character" w:customStyle="1" w:styleId="502">
    <w:name w:val="插图说明 Char"/>
    <w:qFormat/>
    <w:uiPriority w:val="0"/>
    <w:rPr>
      <w:rFonts w:eastAsia="黑体"/>
      <w:sz w:val="24"/>
      <w:lang w:val="en-US" w:eastAsia="zh-CN"/>
    </w:rPr>
  </w:style>
  <w:style w:type="character" w:customStyle="1" w:styleId="503">
    <w:name w:val="正文首行缩进 2 Char"/>
    <w:link w:val="59"/>
    <w:qFormat/>
    <w:uiPriority w:val="0"/>
    <w:rPr>
      <w:rFonts w:ascii="宋体" w:hAnsi="宋体"/>
      <w:kern w:val="2"/>
      <w:sz w:val="21"/>
      <w:szCs w:val="24"/>
    </w:rPr>
  </w:style>
  <w:style w:type="character" w:customStyle="1" w:styleId="504">
    <w:name w:val="正文文本缩进 2 Char"/>
    <w:link w:val="36"/>
    <w:qFormat/>
    <w:uiPriority w:val="0"/>
    <w:rPr>
      <w:rFonts w:ascii="宋体"/>
      <w:sz w:val="28"/>
    </w:rPr>
  </w:style>
  <w:style w:type="character" w:customStyle="1" w:styleId="505">
    <w:name w:val="公文正文 Char"/>
    <w:qFormat/>
    <w:uiPriority w:val="0"/>
    <w:rPr>
      <w:rFonts w:ascii="仿宋_GB2312" w:eastAsia="仿宋_GB2312"/>
      <w:kern w:val="2"/>
      <w:sz w:val="24"/>
      <w:szCs w:val="24"/>
      <w:lang w:val="en-US" w:eastAsia="zh-CN" w:bidi="ar-SA"/>
    </w:rPr>
  </w:style>
  <w:style w:type="character" w:customStyle="1" w:styleId="506">
    <w:name w:val="Char Char41"/>
    <w:qFormat/>
    <w:uiPriority w:val="0"/>
    <w:rPr>
      <w:rFonts w:eastAsia="宋体"/>
      <w:b/>
      <w:sz w:val="24"/>
      <w:lang w:val="en-GB" w:eastAsia="zh-CN" w:bidi="ar-SA"/>
    </w:rPr>
  </w:style>
  <w:style w:type="character" w:customStyle="1" w:styleId="507">
    <w:name w:val="unnamed31"/>
    <w:qFormat/>
    <w:uiPriority w:val="0"/>
    <w:rPr>
      <w:rFonts w:ascii="Tahoma" w:hAnsi="Tahoma" w:eastAsia="宋体"/>
      <w:b/>
      <w:kern w:val="2"/>
      <w:sz w:val="24"/>
      <w:szCs w:val="32"/>
      <w:u w:val="none"/>
      <w:lang w:val="en-US" w:eastAsia="zh-CN" w:bidi="ar-SA"/>
    </w:rPr>
  </w:style>
  <w:style w:type="character" w:customStyle="1" w:styleId="508">
    <w:name w:val="Char Char91"/>
    <w:qFormat/>
    <w:uiPriority w:val="0"/>
    <w:rPr>
      <w:rFonts w:eastAsia="宋体"/>
      <w:kern w:val="2"/>
      <w:sz w:val="18"/>
      <w:szCs w:val="18"/>
      <w:lang w:val="en-US" w:eastAsia="zh-CN" w:bidi="ar-SA"/>
    </w:rPr>
  </w:style>
  <w:style w:type="character" w:customStyle="1" w:styleId="509">
    <w:name w:val="Footer-Even Char1"/>
    <w:qFormat/>
    <w:uiPriority w:val="0"/>
    <w:rPr>
      <w:rFonts w:eastAsia="宋体"/>
      <w:kern w:val="2"/>
      <w:sz w:val="18"/>
      <w:szCs w:val="18"/>
      <w:lang w:val="en-US" w:eastAsia="zh-CN" w:bidi="ar-SA"/>
    </w:rPr>
  </w:style>
  <w:style w:type="character" w:customStyle="1" w:styleId="510">
    <w:name w:val="gf正文1 Char"/>
    <w:qFormat/>
    <w:uiPriority w:val="0"/>
    <w:rPr>
      <w:rFonts w:ascii="宋体" w:hAnsi="宋体" w:eastAsia="宋体" w:cs="宋体"/>
      <w:kern w:val="2"/>
      <w:sz w:val="24"/>
      <w:szCs w:val="24"/>
      <w:lang w:val="en-US" w:eastAsia="zh-CN" w:bidi="ar-SA"/>
    </w:rPr>
  </w:style>
  <w:style w:type="character" w:customStyle="1" w:styleId="511">
    <w:name w:val="javascript"/>
    <w:qFormat/>
    <w:uiPriority w:val="0"/>
  </w:style>
  <w:style w:type="character" w:customStyle="1" w:styleId="512">
    <w:name w:val="列出段落 Char"/>
    <w:qFormat/>
    <w:uiPriority w:val="34"/>
    <w:rPr>
      <w:rFonts w:eastAsia="楷体_GB2312" w:cs="Lucida Sans"/>
      <w:kern w:val="2"/>
      <w:sz w:val="24"/>
      <w:szCs w:val="24"/>
      <w:lang w:val="en-US" w:eastAsia="zh-CN" w:bidi="ar-SA"/>
    </w:rPr>
  </w:style>
  <w:style w:type="character" w:customStyle="1" w:styleId="513">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514">
    <w:name w:val="标书表格字体格式 Char"/>
    <w:qFormat/>
    <w:uiPriority w:val="0"/>
    <w:rPr>
      <w:kern w:val="2"/>
      <w:sz w:val="21"/>
      <w:szCs w:val="24"/>
      <w:lang w:bidi="ar-SA"/>
    </w:rPr>
  </w:style>
  <w:style w:type="character" w:customStyle="1" w:styleId="515">
    <w:name w:val="普通文字 Char3"/>
    <w:qFormat/>
    <w:uiPriority w:val="0"/>
    <w:rPr>
      <w:rFonts w:ascii="宋体" w:hAnsi="Courier New" w:eastAsia="宋体"/>
      <w:kern w:val="2"/>
      <w:sz w:val="21"/>
      <w:lang w:val="en-US" w:eastAsia="zh-CN" w:bidi="ar-SA"/>
    </w:rPr>
  </w:style>
  <w:style w:type="character" w:customStyle="1" w:styleId="516">
    <w:name w:val="h Char Char1"/>
    <w:qFormat/>
    <w:uiPriority w:val="0"/>
    <w:rPr>
      <w:rFonts w:eastAsia="宋体"/>
      <w:kern w:val="2"/>
      <w:sz w:val="18"/>
      <w:szCs w:val="18"/>
      <w:lang w:val="en-US" w:eastAsia="zh-CN" w:bidi="ar-SA"/>
    </w:rPr>
  </w:style>
  <w:style w:type="character" w:customStyle="1" w:styleId="517">
    <w:name w:val="冯 Char"/>
    <w:link w:val="75"/>
    <w:qFormat/>
    <w:uiPriority w:val="0"/>
    <w:rPr>
      <w:rFonts w:ascii="宋体" w:hAnsi="宋体"/>
      <w:color w:val="000000"/>
      <w:sz w:val="24"/>
      <w:szCs w:val="24"/>
    </w:rPr>
  </w:style>
  <w:style w:type="character" w:customStyle="1" w:styleId="518">
    <w:name w:val="highlight1"/>
    <w:qFormat/>
    <w:uiPriority w:val="0"/>
    <w:rPr>
      <w:rFonts w:ascii="仿宋_GB2312" w:eastAsia="微软雅黑"/>
      <w:b/>
      <w:kern w:val="2"/>
      <w:sz w:val="23"/>
      <w:szCs w:val="23"/>
      <w:lang w:val="en-US" w:eastAsia="zh-CN" w:bidi="ar-SA"/>
    </w:rPr>
  </w:style>
  <w:style w:type="character" w:customStyle="1" w:styleId="519">
    <w:name w:val="样式6 Char"/>
    <w:qFormat/>
    <w:uiPriority w:val="0"/>
    <w:rPr>
      <w:rFonts w:ascii="仿宋_GB2312" w:hAnsi="宋体" w:eastAsia="仿宋_GB2312"/>
      <w:b/>
      <w:bCs/>
      <w:kern w:val="2"/>
      <w:sz w:val="24"/>
      <w:szCs w:val="24"/>
      <w:lang w:val="en-US" w:eastAsia="zh-CN" w:bidi="ar-SA"/>
    </w:rPr>
  </w:style>
  <w:style w:type="character" w:customStyle="1" w:styleId="520">
    <w:name w:val="标题 9 Char"/>
    <w:link w:val="12"/>
    <w:qFormat/>
    <w:uiPriority w:val="0"/>
    <w:rPr>
      <w:rFonts w:ascii="Arial" w:hAnsi="Arial" w:eastAsia="黑体"/>
      <w:kern w:val="2"/>
      <w:sz w:val="21"/>
      <w:szCs w:val="21"/>
    </w:rPr>
  </w:style>
  <w:style w:type="character" w:customStyle="1" w:styleId="521">
    <w:name w:val="md"/>
    <w:basedOn w:val="62"/>
    <w:qFormat/>
    <w:uiPriority w:val="0"/>
  </w:style>
  <w:style w:type="character" w:customStyle="1" w:styleId="522">
    <w:name w:val="myp11"/>
    <w:qFormat/>
    <w:uiPriority w:val="0"/>
    <w:rPr>
      <w:rFonts w:ascii="仿宋_GB2312" w:eastAsia="微软雅黑"/>
      <w:b/>
      <w:kern w:val="2"/>
      <w:sz w:val="32"/>
      <w:szCs w:val="32"/>
      <w:lang w:val="en-US" w:eastAsia="zh-CN" w:bidi="ar-SA"/>
    </w:rPr>
  </w:style>
  <w:style w:type="character" w:customStyle="1" w:styleId="523">
    <w:name w:val="Ò³Ã¼ Char Char1"/>
    <w:qFormat/>
    <w:uiPriority w:val="0"/>
    <w:rPr>
      <w:rFonts w:eastAsia="宋体"/>
      <w:kern w:val="2"/>
      <w:sz w:val="18"/>
      <w:szCs w:val="18"/>
      <w:lang w:val="en-US" w:eastAsia="zh-CN" w:bidi="ar-SA"/>
    </w:rPr>
  </w:style>
  <w:style w:type="character" w:customStyle="1" w:styleId="524">
    <w:name w:val="tw4winTerm"/>
    <w:qFormat/>
    <w:uiPriority w:val="0"/>
    <w:rPr>
      <w:color w:val="0000FF"/>
    </w:rPr>
  </w:style>
  <w:style w:type="character" w:customStyle="1" w:styleId="525">
    <w:name w:val="表格 Char Char"/>
    <w:qFormat/>
    <w:uiPriority w:val="0"/>
    <w:rPr>
      <w:rFonts w:ascii="宋体" w:hAnsi="宋体" w:eastAsia="宋体"/>
      <w:lang w:bidi="ar-SA"/>
    </w:rPr>
  </w:style>
  <w:style w:type="character" w:customStyle="1" w:styleId="526">
    <w:name w:val="样式8 Char"/>
    <w:qFormat/>
    <w:uiPriority w:val="0"/>
    <w:rPr>
      <w:rFonts w:ascii="仿宋_GB2312" w:hAnsi="宋体" w:eastAsia="仿宋_GB2312"/>
      <w:b/>
      <w:bCs/>
      <w:kern w:val="2"/>
      <w:sz w:val="24"/>
      <w:szCs w:val="24"/>
    </w:rPr>
  </w:style>
  <w:style w:type="character" w:customStyle="1" w:styleId="527">
    <w:name w:val="样式5 Char"/>
    <w:qFormat/>
    <w:uiPriority w:val="0"/>
    <w:rPr>
      <w:rFonts w:ascii="仿宋_GB2312" w:hAnsi="仿宋" w:eastAsia="仿宋_GB2312"/>
      <w:kern w:val="2"/>
      <w:sz w:val="24"/>
      <w:szCs w:val="24"/>
    </w:rPr>
  </w:style>
  <w:style w:type="character" w:customStyle="1" w:styleId="528">
    <w:name w:val="页脚 Char1"/>
    <w:qFormat/>
    <w:uiPriority w:val="0"/>
    <w:rPr>
      <w:rFonts w:eastAsia="宋体"/>
      <w:kern w:val="2"/>
      <w:sz w:val="18"/>
      <w:szCs w:val="18"/>
      <w:lang w:val="en-US" w:eastAsia="zh-CN" w:bidi="ar-SA"/>
    </w:rPr>
  </w:style>
  <w:style w:type="character" w:customStyle="1" w:styleId="529">
    <w:name w:val="tw4winJump"/>
    <w:qFormat/>
    <w:uiPriority w:val="0"/>
    <w:rPr>
      <w:rFonts w:ascii="Courier New" w:hAnsi="Courier New" w:cs="Courier New"/>
      <w:color w:val="008080"/>
    </w:rPr>
  </w:style>
  <w:style w:type="character" w:customStyle="1" w:styleId="530">
    <w:name w:val="批注文字 Char"/>
    <w:qFormat/>
    <w:uiPriority w:val="99"/>
    <w:rPr>
      <w:kern w:val="2"/>
      <w:sz w:val="21"/>
      <w:szCs w:val="24"/>
    </w:rPr>
  </w:style>
  <w:style w:type="character" w:customStyle="1" w:styleId="531">
    <w:name w:val="Char Char122"/>
    <w:qFormat/>
    <w:uiPriority w:val="0"/>
    <w:rPr>
      <w:rFonts w:ascii="仿宋_GB2312" w:eastAsia="仿宋_GB2312"/>
      <w:b/>
      <w:bCs/>
      <w:kern w:val="2"/>
      <w:sz w:val="24"/>
      <w:szCs w:val="24"/>
      <w:lang w:val="zh-CN" w:eastAsia="zh-CN" w:bidi="ar-SA"/>
    </w:rPr>
  </w:style>
  <w:style w:type="character" w:customStyle="1" w:styleId="532">
    <w:name w:val="No Spacing Char"/>
    <w:link w:val="170"/>
    <w:qFormat/>
    <w:uiPriority w:val="1"/>
    <w:rPr>
      <w:rFonts w:ascii="Calibri" w:hAnsi="Calibri"/>
      <w:sz w:val="22"/>
      <w:szCs w:val="22"/>
      <w:lang w:val="en-US" w:eastAsia="zh-CN" w:bidi="ar-SA"/>
    </w:rPr>
  </w:style>
  <w:style w:type="character" w:customStyle="1" w:styleId="533">
    <w:name w:val="Char Char21"/>
    <w:qFormat/>
    <w:uiPriority w:val="0"/>
    <w:rPr>
      <w:rFonts w:ascii="宋体" w:hAnsi="Courier New" w:eastAsia="宋体"/>
      <w:kern w:val="2"/>
      <w:sz w:val="21"/>
      <w:lang w:val="en-US" w:eastAsia="zh-CN" w:bidi="ar-SA"/>
    </w:rPr>
  </w:style>
  <w:style w:type="character" w:customStyle="1" w:styleId="534">
    <w:name w:val="Char Char8"/>
    <w:qFormat/>
    <w:uiPriority w:val="0"/>
    <w:rPr>
      <w:rFonts w:eastAsia="宋体"/>
      <w:b/>
      <w:sz w:val="24"/>
      <w:lang w:val="en-GB" w:eastAsia="zh-CN"/>
    </w:rPr>
  </w:style>
  <w:style w:type="character" w:customStyle="1" w:styleId="535">
    <w:name w:val="font21"/>
    <w:qFormat/>
    <w:uiPriority w:val="0"/>
    <w:rPr>
      <w:rFonts w:hint="eastAsia" w:ascii="宋体" w:hAnsi="宋体" w:eastAsia="宋体"/>
      <w:kern w:val="2"/>
      <w:sz w:val="28"/>
      <w:szCs w:val="28"/>
      <w:lang w:val="en-US" w:eastAsia="zh-CN" w:bidi="ar-SA"/>
    </w:rPr>
  </w:style>
  <w:style w:type="character" w:customStyle="1" w:styleId="536">
    <w:name w:val="正文2 Char"/>
    <w:qFormat/>
    <w:uiPriority w:val="0"/>
    <w:rPr>
      <w:rFonts w:eastAsia="宋体"/>
      <w:kern w:val="2"/>
      <w:sz w:val="24"/>
      <w:lang w:val="en-US" w:eastAsia="zh-CN" w:bidi="ar-SA"/>
    </w:rPr>
  </w:style>
  <w:style w:type="character" w:customStyle="1" w:styleId="537">
    <w:name w:val="big1"/>
    <w:qFormat/>
    <w:uiPriority w:val="0"/>
    <w:rPr>
      <w:rFonts w:hint="eastAsia" w:ascii="宋体" w:hAnsi="宋体" w:eastAsia="宋体"/>
      <w:color w:val="333333"/>
      <w:sz w:val="22"/>
      <w:szCs w:val="22"/>
    </w:rPr>
  </w:style>
  <w:style w:type="character" w:customStyle="1" w:styleId="538">
    <w:name w:val="Body Text(ch) Char Char"/>
    <w:qFormat/>
    <w:uiPriority w:val="0"/>
    <w:rPr>
      <w:rFonts w:ascii="宋体"/>
      <w:kern w:val="2"/>
      <w:sz w:val="24"/>
      <w:szCs w:val="21"/>
      <w:lang w:val="zh-CN"/>
    </w:rPr>
  </w:style>
  <w:style w:type="character" w:customStyle="1" w:styleId="539">
    <w:name w:val="blue1"/>
    <w:basedOn w:val="62"/>
    <w:qFormat/>
    <w:uiPriority w:val="0"/>
  </w:style>
  <w:style w:type="character" w:customStyle="1" w:styleId="540">
    <w:name w:val="正文 项目2 Char"/>
    <w:basedOn w:val="484"/>
    <w:qFormat/>
    <w:uiPriority w:val="0"/>
    <w:rPr>
      <w:rFonts w:ascii="仿宋_GB2312" w:hAnsi="仿宋_GB2312" w:eastAsia="仿宋_GB2312"/>
      <w:kern w:val="2"/>
      <w:sz w:val="24"/>
      <w:lang w:bidi="ar-SA"/>
    </w:rPr>
  </w:style>
  <w:style w:type="character" w:customStyle="1" w:styleId="541">
    <w:name w:val="solutionfonts"/>
    <w:qFormat/>
    <w:uiPriority w:val="0"/>
  </w:style>
  <w:style w:type="character" w:customStyle="1" w:styleId="542">
    <w:name w:val="Char Char81"/>
    <w:qFormat/>
    <w:uiPriority w:val="0"/>
    <w:rPr>
      <w:rFonts w:eastAsia="宋体"/>
      <w:b/>
      <w:sz w:val="24"/>
      <w:lang w:val="en-GB" w:eastAsia="zh-CN"/>
    </w:rPr>
  </w:style>
  <w:style w:type="character" w:customStyle="1" w:styleId="543">
    <w:name w:val="Char Char2"/>
    <w:qFormat/>
    <w:uiPriority w:val="0"/>
    <w:rPr>
      <w:rFonts w:eastAsia="宋体"/>
      <w:b/>
      <w:bCs/>
      <w:kern w:val="2"/>
      <w:sz w:val="21"/>
      <w:szCs w:val="24"/>
      <w:lang w:val="en-US" w:eastAsia="zh-CN" w:bidi="ar-SA"/>
    </w:rPr>
  </w:style>
  <w:style w:type="character" w:customStyle="1" w:styleId="544">
    <w:name w:val="HTML 预设格式 Char"/>
    <w:link w:val="55"/>
    <w:qFormat/>
    <w:uiPriority w:val="0"/>
    <w:rPr>
      <w:rFonts w:ascii="黑体" w:hAnsi="Courier New" w:eastAsia="黑体"/>
    </w:rPr>
  </w:style>
  <w:style w:type="character" w:customStyle="1" w:styleId="545">
    <w:name w:val="Heading 7 Char"/>
    <w:qFormat/>
    <w:locked/>
    <w:uiPriority w:val="0"/>
    <w:rPr>
      <w:rFonts w:ascii="宋体" w:hAnsi="宋体" w:eastAsia="宋体"/>
      <w:b/>
      <w:bCs/>
      <w:kern w:val="2"/>
      <w:sz w:val="24"/>
      <w:szCs w:val="24"/>
      <w:lang w:val="en-US" w:eastAsia="zh-CN" w:bidi="ar-SA"/>
    </w:rPr>
  </w:style>
  <w:style w:type="character" w:customStyle="1" w:styleId="546">
    <w:name w:val="正文首行缩进 Char"/>
    <w:link w:val="2"/>
    <w:qFormat/>
    <w:uiPriority w:val="0"/>
    <w:rPr>
      <w:rFonts w:ascii="宋体"/>
      <w:kern w:val="2"/>
      <w:sz w:val="24"/>
      <w:lang w:val="zh-CN"/>
    </w:rPr>
  </w:style>
  <w:style w:type="character" w:customStyle="1" w:styleId="547">
    <w:name w:val="标题 2 Char Char"/>
    <w:qFormat/>
    <w:uiPriority w:val="0"/>
    <w:rPr>
      <w:rFonts w:ascii="楷体_GB2312" w:hAnsi="Arial" w:eastAsia="楷体_GB2312"/>
      <w:b/>
      <w:bCs/>
      <w:kern w:val="2"/>
      <w:sz w:val="24"/>
      <w:szCs w:val="32"/>
      <w:lang w:val="en-US" w:eastAsia="zh-CN" w:bidi="ar-SA"/>
    </w:rPr>
  </w:style>
  <w:style w:type="character" w:customStyle="1" w:styleId="548">
    <w:name w:val="pt141"/>
    <w:qFormat/>
    <w:uiPriority w:val="0"/>
    <w:rPr>
      <w:color w:val="330066"/>
      <w:sz w:val="22"/>
      <w:szCs w:val="22"/>
    </w:rPr>
  </w:style>
  <w:style w:type="character" w:customStyle="1" w:styleId="549">
    <w:name w:val="h Char Char"/>
    <w:qFormat/>
    <w:uiPriority w:val="0"/>
    <w:rPr>
      <w:rFonts w:eastAsia="宋体"/>
      <w:kern w:val="2"/>
      <w:sz w:val="18"/>
      <w:lang w:val="en-US" w:eastAsia="zh-CN" w:bidi="ar-SA"/>
    </w:rPr>
  </w:style>
  <w:style w:type="character" w:customStyle="1" w:styleId="550">
    <w:name w:val="标题 1 Char"/>
    <w:link w:val="4"/>
    <w:qFormat/>
    <w:uiPriority w:val="0"/>
    <w:rPr>
      <w:b/>
      <w:bCs/>
      <w:kern w:val="44"/>
      <w:sz w:val="44"/>
      <w:szCs w:val="44"/>
    </w:rPr>
  </w:style>
  <w:style w:type="character" w:customStyle="1" w:styleId="551">
    <w:name w:val="页眉 Char"/>
    <w:qFormat/>
    <w:uiPriority w:val="0"/>
    <w:rPr>
      <w:rFonts w:eastAsia="仿宋_GB2312"/>
      <w:kern w:val="2"/>
      <w:sz w:val="18"/>
      <w:lang w:val="en-US" w:eastAsia="zh-CN"/>
    </w:rPr>
  </w:style>
  <w:style w:type="character" w:customStyle="1" w:styleId="552">
    <w:name w:val="b11_01b Char"/>
    <w:link w:val="410"/>
    <w:qFormat/>
    <w:uiPriority w:val="0"/>
    <w:rPr>
      <w:rFonts w:ascii="Verdana" w:hAnsi="Verdana"/>
      <w:b/>
      <w:bCs/>
      <w:color w:val="4A82CA"/>
      <w:sz w:val="17"/>
      <w:szCs w:val="17"/>
    </w:rPr>
  </w:style>
  <w:style w:type="character" w:customStyle="1" w:styleId="553">
    <w:name w:val="标题4-dyf Char"/>
    <w:link w:val="348"/>
    <w:qFormat/>
    <w:uiPriority w:val="0"/>
    <w:rPr>
      <w:rFonts w:ascii="Cambria" w:hAnsi="Cambria"/>
      <w:b/>
      <w:bCs/>
      <w:color w:val="000000"/>
      <w:kern w:val="2"/>
      <w:sz w:val="21"/>
      <w:szCs w:val="21"/>
    </w:rPr>
  </w:style>
  <w:style w:type="character" w:customStyle="1" w:styleId="554">
    <w:name w:val="批注主题 Char"/>
    <w:qFormat/>
    <w:uiPriority w:val="0"/>
    <w:rPr>
      <w:rFonts w:eastAsia="宋体"/>
      <w:b/>
      <w:bCs/>
      <w:kern w:val="2"/>
      <w:sz w:val="21"/>
      <w:szCs w:val="24"/>
      <w:lang w:val="en-US" w:eastAsia="zh-CN" w:bidi="ar-SA"/>
    </w:rPr>
  </w:style>
  <w:style w:type="character" w:customStyle="1" w:styleId="55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6">
    <w:name w:val="正文首行缩进两字 Char"/>
    <w:qFormat/>
    <w:uiPriority w:val="0"/>
    <w:rPr>
      <w:sz w:val="24"/>
      <w:szCs w:val="24"/>
      <w:lang w:val="en-US" w:eastAsia="zh-CN" w:bidi="ar-SA"/>
    </w:rPr>
  </w:style>
  <w:style w:type="character" w:customStyle="1" w:styleId="557">
    <w:name w:val="Char Char51"/>
    <w:qFormat/>
    <w:uiPriority w:val="0"/>
    <w:rPr>
      <w:rFonts w:ascii="宋体" w:hAnsi="Courier New" w:eastAsia="宋体"/>
      <w:kern w:val="2"/>
      <w:sz w:val="21"/>
      <w:lang w:val="en-US" w:eastAsia="zh-CN"/>
    </w:rPr>
  </w:style>
  <w:style w:type="character" w:customStyle="1" w:styleId="558">
    <w:name w:val="带编号样式 Char"/>
    <w:qFormat/>
    <w:uiPriority w:val="0"/>
    <w:rPr>
      <w:rFonts w:ascii="仿宋_GB2312" w:eastAsia="仿宋_GB2312"/>
      <w:color w:val="000000"/>
      <w:sz w:val="24"/>
      <w:lang w:bidi="ar-SA"/>
    </w:rPr>
  </w:style>
  <w:style w:type="character" w:customStyle="1" w:styleId="559">
    <w:name w:val="样式4 Char"/>
    <w:qFormat/>
    <w:uiPriority w:val="0"/>
    <w:rPr>
      <w:rFonts w:ascii="仿宋_GB2312" w:hAnsi="仿宋" w:eastAsia="仿宋_GB2312"/>
      <w:b/>
      <w:kern w:val="2"/>
      <w:sz w:val="32"/>
      <w:szCs w:val="32"/>
      <w:lang w:bidi="ar-SA"/>
    </w:rPr>
  </w:style>
  <w:style w:type="character" w:customStyle="1" w:styleId="560">
    <w:name w:val="样式 标题 4h4H4Fab-4T5Ref Heading 1rh1Heading sqlsect 1.2.3.... Char"/>
    <w:link w:val="172"/>
    <w:qFormat/>
    <w:uiPriority w:val="0"/>
    <w:rPr>
      <w:rFonts w:ascii="微软雅黑" w:hAnsi="微软雅黑" w:eastAsia="微软雅黑"/>
      <w:b/>
      <w:bCs/>
      <w:kern w:val="2"/>
      <w:sz w:val="24"/>
      <w:szCs w:val="28"/>
    </w:rPr>
  </w:style>
  <w:style w:type="character" w:customStyle="1" w:styleId="561">
    <w:name w:val="PI Char"/>
    <w:qFormat/>
    <w:uiPriority w:val="0"/>
    <w:rPr>
      <w:rFonts w:ascii="宋体" w:hAnsi="宋体" w:eastAsia="宋体"/>
      <w:kern w:val="2"/>
      <w:sz w:val="24"/>
      <w:szCs w:val="24"/>
      <w:lang w:val="en-US" w:eastAsia="zh-CN" w:bidi="ar-SA"/>
    </w:rPr>
  </w:style>
  <w:style w:type="character" w:customStyle="1" w:styleId="562">
    <w:name w:val="Char Char111"/>
    <w:qFormat/>
    <w:locked/>
    <w:uiPriority w:val="0"/>
    <w:rPr>
      <w:rFonts w:ascii="宋体" w:hAnsi="宋体" w:eastAsia="宋体"/>
      <w:b/>
      <w:kern w:val="2"/>
      <w:sz w:val="24"/>
      <w:szCs w:val="24"/>
      <w:lang w:val="en-US" w:eastAsia="zh-CN" w:bidi="ar-SA"/>
    </w:rPr>
  </w:style>
  <w:style w:type="character" w:customStyle="1" w:styleId="563">
    <w:name w:val="Document Map Char"/>
    <w:semiHidden/>
    <w:qFormat/>
    <w:locked/>
    <w:uiPriority w:val="0"/>
    <w:rPr>
      <w:rFonts w:eastAsia="宋体"/>
      <w:kern w:val="2"/>
      <w:sz w:val="21"/>
      <w:szCs w:val="24"/>
      <w:lang w:val="en-US" w:eastAsia="zh-CN" w:bidi="ar-SA"/>
    </w:rPr>
  </w:style>
  <w:style w:type="character" w:customStyle="1" w:styleId="564">
    <w:name w:val="正文文本缩进 Char"/>
    <w:qFormat/>
    <w:uiPriority w:val="0"/>
    <w:rPr>
      <w:rFonts w:ascii="宋体" w:hAnsi="宋体"/>
      <w:kern w:val="2"/>
      <w:sz w:val="24"/>
      <w:szCs w:val="24"/>
    </w:rPr>
  </w:style>
  <w:style w:type="character" w:customStyle="1" w:styleId="565">
    <w:name w:val="文本正文 Char Char"/>
    <w:qFormat/>
    <w:locked/>
    <w:uiPriority w:val="0"/>
    <w:rPr>
      <w:sz w:val="24"/>
      <w:lang w:bidi="ar-SA"/>
    </w:rPr>
  </w:style>
  <w:style w:type="character" w:customStyle="1" w:styleId="566">
    <w:name w:val="样式7 Char"/>
    <w:qFormat/>
    <w:uiPriority w:val="0"/>
    <w:rPr>
      <w:rFonts w:ascii="仿宋_GB2312" w:hAnsi="仿宋" w:eastAsia="仿宋_GB2312"/>
      <w:b/>
      <w:kern w:val="2"/>
      <w:sz w:val="24"/>
      <w:szCs w:val="24"/>
    </w:rPr>
  </w:style>
  <w:style w:type="character" w:customStyle="1" w:styleId="567">
    <w:name w:val="样式3 Char"/>
    <w:basedOn w:val="568"/>
    <w:qFormat/>
    <w:uiPriority w:val="0"/>
    <w:rPr>
      <w:rFonts w:ascii="仿宋_GB2312" w:hAnsi="仿宋" w:eastAsia="仿宋_GB2312" w:cs="仿宋_GB2312"/>
      <w:sz w:val="32"/>
      <w:szCs w:val="30"/>
      <w:lang w:val="zh-CN"/>
    </w:rPr>
  </w:style>
  <w:style w:type="character" w:customStyle="1" w:styleId="568">
    <w:name w:val="样式2 Char"/>
    <w:qFormat/>
    <w:uiPriority w:val="0"/>
    <w:rPr>
      <w:rFonts w:ascii="仿宋_GB2312" w:hAnsi="仿宋" w:eastAsia="仿宋_GB2312" w:cs="仿宋_GB2312"/>
      <w:b/>
      <w:bCs/>
      <w:sz w:val="32"/>
      <w:szCs w:val="30"/>
      <w:lang w:val="zh-CN"/>
    </w:rPr>
  </w:style>
  <w:style w:type="character" w:customStyle="1" w:styleId="569">
    <w:name w:val="二级标题 Char Char"/>
    <w:qFormat/>
    <w:uiPriority w:val="0"/>
    <w:rPr>
      <w:rFonts w:ascii="宋体" w:hAnsi="宋体" w:eastAsia="宋体"/>
      <w:b/>
      <w:snapToGrid w:val="0"/>
      <w:kern w:val="2"/>
      <w:sz w:val="24"/>
      <w:szCs w:val="24"/>
      <w:lang w:val="en-US" w:eastAsia="zh-CN" w:bidi="ar-SA"/>
    </w:rPr>
  </w:style>
  <w:style w:type="character" w:customStyle="1" w:styleId="570">
    <w:name w:val="Table Text Char1"/>
    <w:qFormat/>
    <w:uiPriority w:val="0"/>
    <w:rPr>
      <w:rFonts w:eastAsia="宋体"/>
      <w:sz w:val="24"/>
      <w:szCs w:val="24"/>
      <w:lang w:val="en-US" w:eastAsia="zh-CN" w:bidi="ar-SA"/>
    </w:rPr>
  </w:style>
  <w:style w:type="character" w:customStyle="1" w:styleId="571">
    <w:name w:val="shadow11"/>
    <w:qFormat/>
    <w:uiPriority w:val="0"/>
    <w:rPr>
      <w:color w:val="000000"/>
      <w:sz w:val="21"/>
    </w:rPr>
  </w:style>
  <w:style w:type="character" w:customStyle="1" w:styleId="572">
    <w:name w:val="HTML 地址 Char"/>
    <w:link w:val="29"/>
    <w:qFormat/>
    <w:uiPriority w:val="0"/>
    <w:rPr>
      <w:rFonts w:ascii="宋体" w:hAnsi="宋体"/>
      <w:i/>
      <w:iCs/>
      <w:sz w:val="24"/>
      <w:szCs w:val="24"/>
    </w:rPr>
  </w:style>
  <w:style w:type="character" w:customStyle="1" w:styleId="573">
    <w:name w:val="Char Char22"/>
    <w:qFormat/>
    <w:uiPriority w:val="0"/>
    <w:rPr>
      <w:rFonts w:eastAsia="宋体"/>
      <w:b/>
      <w:bCs/>
      <w:kern w:val="2"/>
      <w:sz w:val="21"/>
      <w:szCs w:val="24"/>
      <w:lang w:val="en-US" w:eastAsia="zh-CN" w:bidi="ar-SA"/>
    </w:rPr>
  </w:style>
  <w:style w:type="character" w:customStyle="1" w:styleId="574">
    <w:name w:val="标题 5 Char"/>
    <w:link w:val="8"/>
    <w:qFormat/>
    <w:uiPriority w:val="0"/>
    <w:rPr>
      <w:b/>
      <w:bCs/>
      <w:kern w:val="2"/>
      <w:sz w:val="28"/>
      <w:szCs w:val="28"/>
    </w:rPr>
  </w:style>
  <w:style w:type="character" w:customStyle="1" w:styleId="575">
    <w:name w:val="h3 Char1"/>
    <w:qFormat/>
    <w:uiPriority w:val="0"/>
    <w:rPr>
      <w:rFonts w:eastAsia="宋体"/>
      <w:b/>
      <w:bCs/>
      <w:kern w:val="2"/>
      <w:sz w:val="32"/>
      <w:szCs w:val="32"/>
      <w:lang w:bidi="ar-SA"/>
    </w:rPr>
  </w:style>
  <w:style w:type="character" w:customStyle="1" w:styleId="576">
    <w:name w:val="FA正文 Char Char"/>
    <w:qFormat/>
    <w:uiPriority w:val="0"/>
    <w:rPr>
      <w:rFonts w:hAnsi="宋体"/>
      <w:kern w:val="2"/>
      <w:sz w:val="24"/>
      <w:lang w:bidi="ar-SA"/>
    </w:rPr>
  </w:style>
  <w:style w:type="character" w:customStyle="1" w:styleId="577">
    <w:name w:val="Char Char7"/>
    <w:semiHidden/>
    <w:qFormat/>
    <w:uiPriority w:val="0"/>
    <w:rPr>
      <w:rFonts w:eastAsia="宋体"/>
      <w:kern w:val="2"/>
      <w:sz w:val="21"/>
      <w:szCs w:val="24"/>
      <w:lang w:val="en-US" w:eastAsia="zh-CN" w:bidi="ar-SA"/>
    </w:rPr>
  </w:style>
  <w:style w:type="character" w:customStyle="1" w:styleId="578">
    <w:name w:val="hui"/>
    <w:basedOn w:val="62"/>
    <w:qFormat/>
    <w:uiPriority w:val="0"/>
  </w:style>
  <w:style w:type="character" w:customStyle="1" w:styleId="579">
    <w:name w:val="正文缩进 Char"/>
    <w:qFormat/>
    <w:uiPriority w:val="0"/>
    <w:rPr>
      <w:rFonts w:eastAsia="宋体"/>
      <w:kern w:val="2"/>
      <w:sz w:val="21"/>
      <w:lang w:val="en-US" w:eastAsia="zh-CN"/>
    </w:rPr>
  </w:style>
  <w:style w:type="character" w:customStyle="1" w:styleId="580">
    <w:name w:val="正文1 Char"/>
    <w:qFormat/>
    <w:uiPriority w:val="0"/>
    <w:rPr>
      <w:rFonts w:ascii="宋体" w:eastAsia="宋体"/>
      <w:snapToGrid w:val="0"/>
      <w:color w:val="000000"/>
      <w:kern w:val="28"/>
      <w:sz w:val="28"/>
      <w:lang w:val="en-US" w:eastAsia="zh-CN" w:bidi="ar-SA"/>
    </w:rPr>
  </w:style>
  <w:style w:type="character" w:customStyle="1" w:styleId="581">
    <w:name w:val="Char Char61"/>
    <w:qFormat/>
    <w:uiPriority w:val="0"/>
    <w:rPr>
      <w:rFonts w:eastAsia="宋体"/>
      <w:kern w:val="2"/>
      <w:sz w:val="21"/>
      <w:szCs w:val="24"/>
      <w:lang w:val="en-US" w:eastAsia="zh-CN" w:bidi="ar-SA"/>
    </w:rPr>
  </w:style>
  <w:style w:type="character" w:customStyle="1" w:styleId="582">
    <w:name w:val="正文文本 3 Char"/>
    <w:link w:val="23"/>
    <w:qFormat/>
    <w:uiPriority w:val="0"/>
    <w:rPr>
      <w:kern w:val="2"/>
      <w:sz w:val="21"/>
    </w:rPr>
  </w:style>
  <w:style w:type="character" w:customStyle="1" w:styleId="583">
    <w:name w:val="message1"/>
    <w:qFormat/>
    <w:uiPriority w:val="0"/>
    <w:rPr>
      <w:rFonts w:hint="default" w:ascii="Tahoma" w:hAnsi="Tahoma" w:cs="Tahoma"/>
      <w:sz w:val="18"/>
      <w:szCs w:val="18"/>
    </w:rPr>
  </w:style>
  <w:style w:type="character" w:customStyle="1" w:styleId="584">
    <w:name w:val="DO_NOT_TRANSLATE"/>
    <w:qFormat/>
    <w:uiPriority w:val="0"/>
    <w:rPr>
      <w:rFonts w:ascii="Courier New" w:hAnsi="Courier New" w:cs="Courier New"/>
      <w:color w:val="800000"/>
    </w:rPr>
  </w:style>
  <w:style w:type="character" w:customStyle="1" w:styleId="585">
    <w:name w:val="unnamed11"/>
    <w:qFormat/>
    <w:uiPriority w:val="0"/>
    <w:rPr>
      <w:sz w:val="20"/>
      <w:szCs w:val="20"/>
    </w:rPr>
  </w:style>
  <w:style w:type="character" w:customStyle="1" w:styleId="586">
    <w:name w:val="tw4winInternal"/>
    <w:qFormat/>
    <w:uiPriority w:val="0"/>
    <w:rPr>
      <w:rFonts w:ascii="Courier New" w:hAnsi="Courier New" w:cs="Courier New"/>
      <w:color w:val="FF0000"/>
    </w:rPr>
  </w:style>
  <w:style w:type="character" w:customStyle="1" w:styleId="587">
    <w:name w:val="正文（缩进2汉字） Char"/>
    <w:link w:val="327"/>
    <w:qFormat/>
    <w:uiPriority w:val="0"/>
    <w:rPr>
      <w:rFonts w:ascii="宋体"/>
    </w:rPr>
  </w:style>
  <w:style w:type="character" w:customStyle="1" w:styleId="588">
    <w:name w:val="页脚 Char"/>
    <w:qFormat/>
    <w:uiPriority w:val="0"/>
    <w:rPr>
      <w:rFonts w:eastAsia="仿宋_GB2312"/>
      <w:kern w:val="2"/>
      <w:sz w:val="18"/>
      <w:lang w:val="en-US" w:eastAsia="zh-CN"/>
    </w:rPr>
  </w:style>
  <w:style w:type="character" w:customStyle="1" w:styleId="589">
    <w:name w:val="正文文本缩进 3 Char"/>
    <w:link w:val="51"/>
    <w:qFormat/>
    <w:uiPriority w:val="0"/>
    <w:rPr>
      <w:kern w:val="2"/>
      <w:sz w:val="24"/>
    </w:rPr>
  </w:style>
  <w:style w:type="character" w:customStyle="1" w:styleId="590">
    <w:name w:val="正文缩进 Char1"/>
    <w:qFormat/>
    <w:uiPriority w:val="0"/>
    <w:rPr>
      <w:rFonts w:ascii="宋体" w:eastAsia="宋体"/>
      <w:snapToGrid w:val="0"/>
      <w:color w:val="000000"/>
      <w:kern w:val="28"/>
      <w:sz w:val="28"/>
      <w:lang w:val="en-US" w:eastAsia="zh-CN" w:bidi="ar-SA"/>
    </w:rPr>
  </w:style>
  <w:style w:type="character" w:customStyle="1" w:styleId="591">
    <w:name w:val="style36"/>
    <w:basedOn w:val="62"/>
    <w:qFormat/>
    <w:uiPriority w:val="0"/>
  </w:style>
  <w:style w:type="character" w:customStyle="1" w:styleId="592">
    <w:name w:val="hui3"/>
    <w:qFormat/>
    <w:uiPriority w:val="0"/>
    <w:rPr>
      <w:color w:val="333333"/>
    </w:rPr>
  </w:style>
  <w:style w:type="character" w:customStyle="1" w:styleId="593">
    <w:name w:val="apple-converted-space"/>
    <w:qFormat/>
    <w:uiPriority w:val="0"/>
  </w:style>
  <w:style w:type="character" w:customStyle="1" w:styleId="594">
    <w:name w:val="文档结构图 Char"/>
    <w:qFormat/>
    <w:uiPriority w:val="0"/>
    <w:rPr>
      <w:rFonts w:eastAsia="宋体"/>
      <w:kern w:val="2"/>
      <w:sz w:val="21"/>
      <w:szCs w:val="24"/>
      <w:lang w:val="en-US" w:eastAsia="zh-CN" w:bidi="ar-SA"/>
    </w:rPr>
  </w:style>
  <w:style w:type="character" w:customStyle="1" w:styleId="595">
    <w:name w:val="正文非缩进 Char3"/>
    <w:qFormat/>
    <w:uiPriority w:val="0"/>
    <w:rPr>
      <w:rFonts w:ascii="宋体" w:eastAsia="宋体"/>
      <w:snapToGrid w:val="0"/>
      <w:color w:val="000000"/>
      <w:kern w:val="28"/>
      <w:sz w:val="28"/>
      <w:lang w:val="en-US" w:eastAsia="zh-CN" w:bidi="ar-SA"/>
    </w:rPr>
  </w:style>
  <w:style w:type="character" w:customStyle="1" w:styleId="596">
    <w:name w:val="dectext1"/>
    <w:qFormat/>
    <w:uiPriority w:val="0"/>
    <w:rPr>
      <w:rFonts w:ascii="宋体" w:hAnsi="宋体" w:eastAsia="宋体"/>
      <w:color w:val="333333"/>
      <w:sz w:val="21"/>
      <w:szCs w:val="21"/>
      <w:u w:val="none"/>
    </w:rPr>
  </w:style>
  <w:style w:type="character" w:customStyle="1" w:styleId="597">
    <w:name w:val="副标题 Char1"/>
    <w:qFormat/>
    <w:uiPriority w:val="0"/>
    <w:rPr>
      <w:rFonts w:ascii="Cambria" w:hAnsi="Cambria" w:eastAsia="宋体" w:cs="Times New Roman"/>
      <w:b/>
      <w:bCs/>
      <w:snapToGrid w:val="0"/>
      <w:kern w:val="28"/>
      <w:sz w:val="32"/>
      <w:szCs w:val="32"/>
    </w:rPr>
  </w:style>
  <w:style w:type="character" w:customStyle="1" w:styleId="598">
    <w:name w:val="f141"/>
    <w:qFormat/>
    <w:uiPriority w:val="0"/>
    <w:rPr>
      <w:rFonts w:ascii="Tahoma" w:hAnsi="Tahoma" w:eastAsia="宋体"/>
      <w:b/>
      <w:kern w:val="2"/>
      <w:sz w:val="21"/>
      <w:szCs w:val="21"/>
      <w:lang w:val="en-US" w:eastAsia="zh-CN" w:bidi="ar-SA"/>
    </w:rPr>
  </w:style>
  <w:style w:type="character" w:customStyle="1" w:styleId="599">
    <w:name w:val="日期 Char"/>
    <w:link w:val="35"/>
    <w:qFormat/>
    <w:uiPriority w:val="0"/>
    <w:rPr>
      <w:rFonts w:ascii="宋体"/>
      <w:kern w:val="2"/>
      <w:sz w:val="24"/>
      <w:szCs w:val="21"/>
      <w:lang w:val="zh-CN"/>
    </w:rPr>
  </w:style>
  <w:style w:type="character" w:customStyle="1" w:styleId="600">
    <w:name w:val="标题 4 Char"/>
    <w:link w:val="7"/>
    <w:qFormat/>
    <w:uiPriority w:val="0"/>
    <w:rPr>
      <w:rFonts w:ascii="Arial" w:hAnsi="Arial" w:eastAsia="黑体"/>
      <w:b/>
      <w:bCs/>
      <w:kern w:val="2"/>
      <w:sz w:val="28"/>
      <w:szCs w:val="28"/>
      <w:lang w:val="zh-CN"/>
    </w:rPr>
  </w:style>
  <w:style w:type="character" w:customStyle="1" w:styleId="601">
    <w:name w:val="链接"/>
    <w:qFormat/>
    <w:uiPriority w:val="0"/>
    <w:rPr>
      <w:color w:val="0000FF"/>
      <w:sz w:val="21"/>
      <w:szCs w:val="21"/>
      <w:u w:val="single"/>
    </w:rPr>
  </w:style>
  <w:style w:type="character" w:customStyle="1" w:styleId="602">
    <w:name w:val="正文首行缩进 Char Char Char Char Char Char"/>
    <w:qFormat/>
    <w:uiPriority w:val="0"/>
    <w:rPr>
      <w:rFonts w:ascii="宋体" w:eastAsia="宋体"/>
      <w:kern w:val="2"/>
      <w:sz w:val="24"/>
      <w:lang w:val="zh-CN" w:bidi="ar-SA"/>
    </w:rPr>
  </w:style>
  <w:style w:type="character" w:customStyle="1" w:styleId="603">
    <w:name w:val="tw4winError"/>
    <w:qFormat/>
    <w:uiPriority w:val="0"/>
    <w:rPr>
      <w:rFonts w:ascii="Courier New" w:hAnsi="Courier New" w:cs="Courier New"/>
      <w:color w:val="00FF00"/>
      <w:sz w:val="40"/>
      <w:szCs w:val="40"/>
    </w:rPr>
  </w:style>
  <w:style w:type="character" w:customStyle="1" w:styleId="604">
    <w:name w:val="Used by Word for text of Help footnotes Char Char"/>
    <w:semiHidden/>
    <w:qFormat/>
    <w:uiPriority w:val="0"/>
    <w:rPr>
      <w:rFonts w:ascii="Times New Roman" w:hAnsi="Times New Roman" w:eastAsia="宋体" w:cs="Times New Roman"/>
      <w:sz w:val="20"/>
      <w:szCs w:val="20"/>
    </w:rPr>
  </w:style>
  <w:style w:type="character" w:customStyle="1" w:styleId="60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6">
    <w:name w:val="表正文 Char"/>
    <w:qFormat/>
    <w:uiPriority w:val="0"/>
    <w:rPr>
      <w:rFonts w:ascii="宋体" w:eastAsia="宋体"/>
      <w:snapToGrid w:val="0"/>
      <w:color w:val="000000"/>
      <w:kern w:val="28"/>
      <w:sz w:val="28"/>
      <w:lang w:val="en-US" w:eastAsia="zh-CN" w:bidi="ar-SA"/>
    </w:rPr>
  </w:style>
  <w:style w:type="character" w:customStyle="1" w:styleId="607">
    <w:name w:val="普通文字 Char1 Char"/>
    <w:qFormat/>
    <w:uiPriority w:val="0"/>
    <w:rPr>
      <w:rFonts w:ascii="宋体" w:hAnsi="Courier New" w:eastAsia="宋体"/>
      <w:kern w:val="2"/>
      <w:sz w:val="21"/>
      <w:szCs w:val="24"/>
      <w:lang w:val="en-US" w:eastAsia="zh-CN" w:bidi="ar-SA"/>
    </w:rPr>
  </w:style>
  <w:style w:type="character" w:customStyle="1" w:styleId="608">
    <w:name w:val="pt9"/>
    <w:qFormat/>
    <w:uiPriority w:val="0"/>
    <w:rPr>
      <w:rFonts w:ascii="仿宋_GB2312" w:eastAsia="微软雅黑"/>
      <w:b/>
      <w:kern w:val="2"/>
      <w:sz w:val="32"/>
      <w:szCs w:val="32"/>
      <w:lang w:val="en-US" w:eastAsia="zh-CN" w:bidi="ar-SA"/>
    </w:rPr>
  </w:style>
  <w:style w:type="character" w:customStyle="1" w:styleId="609">
    <w:name w:val="large1"/>
    <w:qFormat/>
    <w:uiPriority w:val="0"/>
    <w:rPr>
      <w:rFonts w:hint="eastAsia" w:ascii="宋体" w:hAnsi="宋体" w:eastAsia="宋体"/>
      <w:sz w:val="21"/>
      <w:szCs w:val="21"/>
    </w:rPr>
  </w:style>
  <w:style w:type="character" w:customStyle="1" w:styleId="610">
    <w:name w:val="样式 样式 标题 4h4H4Fab-4T5Ref Heading 1rh1Heading sqlsect 1.2.3.... +... Char"/>
    <w:link w:val="171"/>
    <w:qFormat/>
    <w:uiPriority w:val="0"/>
    <w:rPr>
      <w:rFonts w:ascii="微软雅黑" w:hAnsi="微软雅黑" w:eastAsia="微软雅黑"/>
      <w:b/>
      <w:bCs/>
      <w:kern w:val="2"/>
      <w:sz w:val="24"/>
      <w:szCs w:val="28"/>
    </w:rPr>
  </w:style>
  <w:style w:type="character" w:customStyle="1" w:styleId="611">
    <w:name w:val="标题 4 Char1"/>
    <w:semiHidden/>
    <w:qFormat/>
    <w:uiPriority w:val="9"/>
    <w:rPr>
      <w:rFonts w:ascii="Cambria" w:hAnsi="Cambria" w:eastAsia="宋体" w:cs="Times New Roman"/>
      <w:b/>
      <w:bCs/>
      <w:kern w:val="2"/>
      <w:sz w:val="28"/>
      <w:szCs w:val="28"/>
    </w:rPr>
  </w:style>
  <w:style w:type="character" w:customStyle="1" w:styleId="612">
    <w:name w:val="tw4winPopup"/>
    <w:qFormat/>
    <w:uiPriority w:val="0"/>
    <w:rPr>
      <w:rFonts w:ascii="Courier New" w:hAnsi="Courier New" w:cs="Courier New"/>
      <w:color w:val="008000"/>
    </w:rPr>
  </w:style>
  <w:style w:type="character" w:customStyle="1" w:styleId="613">
    <w:name w:val="标题 6 Char"/>
    <w:link w:val="9"/>
    <w:qFormat/>
    <w:uiPriority w:val="0"/>
    <w:rPr>
      <w:rFonts w:ascii="Arial" w:hAnsi="Arial" w:eastAsia="黑体"/>
      <w:b/>
      <w:bCs/>
      <w:kern w:val="2"/>
      <w:sz w:val="24"/>
      <w:szCs w:val="24"/>
    </w:rPr>
  </w:style>
  <w:style w:type="character" w:customStyle="1" w:styleId="614">
    <w:name w:val="正文缩进 Char2"/>
    <w:link w:val="17"/>
    <w:qFormat/>
    <w:uiPriority w:val="0"/>
    <w:rPr>
      <w:rFonts w:ascii="宋体" w:eastAsia="宋体"/>
      <w:snapToGrid w:val="0"/>
      <w:color w:val="000000"/>
      <w:kern w:val="28"/>
      <w:sz w:val="28"/>
      <w:lang w:val="en-US" w:eastAsia="zh-CN" w:bidi="ar-SA"/>
    </w:rPr>
  </w:style>
  <w:style w:type="character" w:customStyle="1" w:styleId="615">
    <w:name w:val="批注文字 Char1"/>
    <w:link w:val="21"/>
    <w:qFormat/>
    <w:uiPriority w:val="99"/>
    <w:rPr>
      <w:kern w:val="2"/>
      <w:sz w:val="21"/>
      <w:szCs w:val="24"/>
    </w:rPr>
  </w:style>
  <w:style w:type="character" w:customStyle="1" w:styleId="616">
    <w:name w:val="批注框文本 Char"/>
    <w:link w:val="37"/>
    <w:semiHidden/>
    <w:qFormat/>
    <w:uiPriority w:val="0"/>
    <w:rPr>
      <w:kern w:val="2"/>
      <w:sz w:val="18"/>
      <w:szCs w:val="18"/>
    </w:rPr>
  </w:style>
  <w:style w:type="character" w:customStyle="1" w:styleId="617">
    <w:name w:val="Footer Char"/>
    <w:qFormat/>
    <w:locked/>
    <w:uiPriority w:val="0"/>
    <w:rPr>
      <w:rFonts w:eastAsia="宋体"/>
      <w:kern w:val="2"/>
      <w:sz w:val="18"/>
      <w:lang w:val="en-US" w:eastAsia="zh-CN" w:bidi="ar-SA"/>
    </w:rPr>
  </w:style>
  <w:style w:type="paragraph" w:customStyle="1" w:styleId="61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9">
    <w:name w:val="索引 11"/>
    <w:basedOn w:val="1"/>
    <w:next w:val="1"/>
    <w:qFormat/>
    <w:uiPriority w:val="0"/>
    <w:pPr>
      <w:adjustRightInd/>
      <w:spacing w:line="360" w:lineRule="auto"/>
    </w:pPr>
    <w:rPr>
      <w:rFonts w:ascii="仿宋_GB2312" w:eastAsia="仿宋_GB2312"/>
      <w:sz w:val="24"/>
      <w:szCs w:val="20"/>
    </w:rPr>
  </w:style>
  <w:style w:type="paragraph" w:customStyle="1" w:styleId="620">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1">
    <w:name w:val="纯文本_0_0"/>
    <w:basedOn w:val="1"/>
    <w:link w:val="622"/>
    <w:qFormat/>
    <w:uiPriority w:val="0"/>
    <w:pPr>
      <w:adjustRightInd/>
    </w:pPr>
    <w:rPr>
      <w:rFonts w:ascii="宋体" w:hAnsi="Courier New"/>
      <w:szCs w:val="21"/>
    </w:rPr>
  </w:style>
  <w:style w:type="character" w:customStyle="1" w:styleId="622">
    <w:name w:val="纯文本 Char_0"/>
    <w:link w:val="621"/>
    <w:qFormat/>
    <w:uiPriority w:val="0"/>
    <w:rPr>
      <w:rFonts w:ascii="宋体" w:hAnsi="Courier New"/>
      <w:kern w:val="2"/>
      <w:sz w:val="21"/>
      <w:szCs w:val="21"/>
      <w:lang w:val="en-US" w:eastAsia="zh-CN"/>
    </w:rPr>
  </w:style>
  <w:style w:type="character" w:customStyle="1" w:styleId="623">
    <w:name w:val="纯文本 Char1"/>
    <w:link w:val="624"/>
    <w:qFormat/>
    <w:uiPriority w:val="0"/>
    <w:rPr>
      <w:rFonts w:ascii="宋体" w:hAnsi="Courier New"/>
    </w:rPr>
  </w:style>
  <w:style w:type="paragraph" w:customStyle="1" w:styleId="624">
    <w:name w:val="纯文本1"/>
    <w:basedOn w:val="1"/>
    <w:link w:val="623"/>
    <w:qFormat/>
    <w:uiPriority w:val="0"/>
    <w:pPr>
      <w:adjustRightInd/>
    </w:pPr>
    <w:rPr>
      <w:rFonts w:ascii="宋体" w:hAnsi="Courier New"/>
      <w:kern w:val="0"/>
      <w:sz w:val="20"/>
      <w:szCs w:val="20"/>
    </w:rPr>
  </w:style>
  <w:style w:type="paragraph" w:customStyle="1" w:styleId="625">
    <w:name w:val="Char Char Char Char Char Char Char2"/>
    <w:basedOn w:val="1"/>
    <w:qFormat/>
    <w:uiPriority w:val="0"/>
    <w:rPr>
      <w:rFonts w:ascii="仿宋_GB2312" w:eastAsia="仿宋_GB2312"/>
      <w:b/>
      <w:sz w:val="32"/>
      <w:szCs w:val="32"/>
    </w:rPr>
  </w:style>
  <w:style w:type="paragraph" w:customStyle="1" w:styleId="626">
    <w:name w:val="Char Char1 Char Char Char Char Char Char2"/>
    <w:basedOn w:val="1"/>
    <w:qFormat/>
    <w:uiPriority w:val="0"/>
    <w:rPr>
      <w:rFonts w:ascii="仿宋_GB2312" w:eastAsia="仿宋_GB2312"/>
      <w:b/>
      <w:sz w:val="32"/>
      <w:szCs w:val="20"/>
    </w:rPr>
  </w:style>
  <w:style w:type="paragraph" w:customStyle="1" w:styleId="627">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8">
    <w:name w:val="Default Char"/>
    <w:link w:val="101"/>
    <w:qFormat/>
    <w:uiPriority w:val="0"/>
    <w:rPr>
      <w:rFonts w:ascii="仿宋_GB2312" w:eastAsia="仿宋_GB2312" w:cs="仿宋_GB2312"/>
      <w:color w:val="000000"/>
      <w:sz w:val="24"/>
      <w:szCs w:val="24"/>
    </w:rPr>
  </w:style>
  <w:style w:type="paragraph" w:customStyle="1" w:styleId="62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0">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31">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3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3">
    <w:name w:val="正文文本首行缩进 21"/>
    <w:basedOn w:val="24"/>
    <w:qFormat/>
    <w:uiPriority w:val="99"/>
    <w:pPr>
      <w:spacing w:line="200" w:lineRule="atLeast"/>
      <w:ind w:firstLine="420"/>
    </w:pPr>
    <w:rPr>
      <w:rFonts w:hAnsi="Courier New"/>
      <w:spacing w:val="-4"/>
      <w:sz w:val="18"/>
    </w:rPr>
  </w:style>
  <w:style w:type="character" w:customStyle="1" w:styleId="634">
    <w:name w:val="ca-142"/>
    <w:qFormat/>
    <w:uiPriority w:val="99"/>
  </w:style>
  <w:style w:type="table" w:customStyle="1" w:styleId="635">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117</Pages>
  <Words>22234</Words>
  <Characters>23453</Characters>
  <Lines>325</Lines>
  <Paragraphs>91</Paragraphs>
  <TotalTime>122</TotalTime>
  <ScaleCrop>false</ScaleCrop>
  <LinksUpToDate>false</LinksUpToDate>
  <CharactersWithSpaces>23896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cp:lastModifiedBy>
  <cp:lastPrinted>2021-10-23T18:37:00Z</cp:lastPrinted>
  <dcterms:modified xsi:type="dcterms:W3CDTF">2025-04-09T07:49:25Z</dcterms:modified>
  <dc:title>杭州市市民卡扩大发卡工程</dc:title>
  <cp:revision>461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A4836E99A4924D0D9EEB255B69A44D81_13</vt:lpwstr>
  </property>
  <property fmtid="{D5CDD505-2E9C-101B-9397-08002B2CF9AE}" pid="4" name="KSOTemplateDocerSaveRecord">
    <vt:lpwstr>eyJoZGlkIjoiYmE2NzhjNmYxNDQwMDYyOTQ5MjhkODMxYjYzNTNiNTUiLCJ1c2VySWQiOiIyNDg3NjA3MjEifQ==</vt:lpwstr>
  </property>
</Properties>
</file>