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84F4B">
      <w:pPr>
        <w:spacing w:line="360" w:lineRule="auto"/>
        <w:ind w:firstLine="420" w:firstLineChars="0"/>
        <w:jc w:val="center"/>
        <w:rPr>
          <w:rFonts w:hint="eastAsia" w:ascii="仿宋" w:hAnsi="仿宋" w:eastAsia="仿宋" w:cs="仿宋"/>
          <w:b w:val="0"/>
          <w:bCs/>
          <w:color w:val="000000" w:themeColor="text1"/>
          <w:sz w:val="24"/>
          <w:highlight w:val="none"/>
          <w14:textFill>
            <w14:solidFill>
              <w14:schemeClr w14:val="tx1"/>
            </w14:solidFill>
          </w14:textFill>
        </w:rPr>
      </w:pPr>
    </w:p>
    <w:p w14:paraId="74DAFDC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358B3312">
      <w:pPr>
        <w:adjustRightInd/>
        <w:spacing w:line="360" w:lineRule="auto"/>
        <w:ind w:firstLine="420" w:firstLineChars="0"/>
        <w:jc w:val="center"/>
        <w:rPr>
          <w:rFonts w:hint="eastAsia" w:ascii="仿宋" w:hAnsi="仿宋" w:eastAsia="仿宋" w:cs="仿宋"/>
          <w:b/>
          <w:bCs/>
          <w:color w:val="000000" w:themeColor="text1"/>
          <w:sz w:val="44"/>
          <w:szCs w:val="44"/>
          <w:highlight w:val="none"/>
          <w:lang w:eastAsia="zh-CN"/>
          <w14:textFill>
            <w14:solidFill>
              <w14:schemeClr w14:val="tx1"/>
            </w14:solidFill>
          </w14:textFill>
        </w:rPr>
      </w:pPr>
      <w:r>
        <w:rPr>
          <w:rFonts w:hint="eastAsia" w:ascii="仿宋" w:hAnsi="仿宋" w:eastAsia="仿宋" w:cs="仿宋"/>
          <w:b/>
          <w:bCs/>
          <w:color w:val="000000" w:themeColor="text1"/>
          <w:sz w:val="44"/>
          <w:szCs w:val="44"/>
          <w:highlight w:val="none"/>
          <w:lang w:eastAsia="zh-CN"/>
          <w14:textFill>
            <w14:solidFill>
              <w14:schemeClr w14:val="tx1"/>
            </w14:solidFill>
          </w14:textFill>
        </w:rPr>
        <w:t>浦沿街道综合治理服务</w:t>
      </w:r>
    </w:p>
    <w:p w14:paraId="5D094325">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p>
    <w:p w14:paraId="10A8169A">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p>
    <w:p w14:paraId="7B672C97">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p>
    <w:p w14:paraId="7087DE57">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z w:val="48"/>
          <w:szCs w:val="48"/>
          <w:highlight w:val="none"/>
          <w:lang w:val="en-US" w:eastAsia="zh-CN"/>
          <w14:textFill>
            <w14:solidFill>
              <w14:schemeClr w14:val="tx1"/>
            </w14:solidFill>
          </w14:textFill>
        </w:rPr>
        <w:t>公开招标</w:t>
      </w:r>
      <w:r>
        <w:rPr>
          <w:rFonts w:hint="eastAsia" w:ascii="仿宋" w:hAnsi="仿宋" w:eastAsia="仿宋" w:cs="仿宋"/>
          <w:color w:val="000000" w:themeColor="text1"/>
          <w:sz w:val="48"/>
          <w:szCs w:val="48"/>
          <w:highlight w:val="none"/>
          <w14:textFill>
            <w14:solidFill>
              <w14:schemeClr w14:val="tx1"/>
            </w14:solidFill>
          </w14:textFill>
        </w:rPr>
        <w:t xml:space="preserve">招标文件 </w:t>
      </w:r>
    </w:p>
    <w:p w14:paraId="4929840C">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（电子招投标）</w:t>
      </w:r>
    </w:p>
    <w:p w14:paraId="1FBEB2C9">
      <w:pPr>
        <w:snapToGrid w:val="0"/>
        <w:spacing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项目</w:t>
      </w:r>
      <w:r>
        <w:rPr>
          <w:rFonts w:hint="eastAsia" w:ascii="仿宋" w:hAnsi="仿宋" w:eastAsia="仿宋" w:cs="仿宋"/>
          <w:color w:val="000000" w:themeColor="text1"/>
          <w:sz w:val="30"/>
          <w:szCs w:val="30"/>
          <w:highlight w:val="none"/>
          <w14:textFill>
            <w14:solidFill>
              <w14:schemeClr w14:val="tx1"/>
            </w14:solidFill>
          </w14:textFill>
        </w:rPr>
        <w:t>编号:</w:t>
      </w:r>
      <w:r>
        <w:rPr>
          <w:rFonts w:hint="eastAsia" w:ascii="仿宋" w:hAnsi="仿宋" w:eastAsia="仿宋" w:cs="仿宋"/>
          <w:color w:val="000000" w:themeColor="text1"/>
          <w:sz w:val="30"/>
          <w:szCs w:val="30"/>
          <w:highlight w:val="none"/>
          <w:lang w:eastAsia="zh-CN"/>
          <w14:textFill>
            <w14:solidFill>
              <w14:schemeClr w14:val="tx1"/>
            </w14:solidFill>
          </w14:textFill>
        </w:rPr>
        <w:t>ZJCT6-2024GKCG-046</w:t>
      </w:r>
    </w:p>
    <w:p w14:paraId="0CD3CE62">
      <w:pPr>
        <w:adjustRightInd/>
        <w:spacing w:line="360" w:lineRule="auto"/>
        <w:rPr>
          <w:rFonts w:hint="eastAsia" w:ascii="仿宋" w:hAnsi="仿宋" w:eastAsia="仿宋" w:cs="仿宋"/>
          <w:color w:val="000000" w:themeColor="text1"/>
          <w:sz w:val="28"/>
          <w:szCs w:val="20"/>
          <w:highlight w:val="none"/>
          <w14:textFill>
            <w14:solidFill>
              <w14:schemeClr w14:val="tx1"/>
            </w14:solidFill>
          </w14:textFill>
        </w:rPr>
      </w:pPr>
    </w:p>
    <w:p w14:paraId="412695B1">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w:t>
      </w:r>
    </w:p>
    <w:p w14:paraId="10D639D2">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5334A93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479AEB3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12738838">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57F6C94B">
      <w:pPr>
        <w:snapToGrid w:val="0"/>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采购人</w:t>
      </w:r>
      <w:r>
        <w:rPr>
          <w:rFonts w:hint="eastAsia" w:ascii="仿宋" w:hAnsi="仿宋" w:eastAsia="仿宋" w:cs="仿宋"/>
          <w:color w:val="000000" w:themeColor="text1"/>
          <w:sz w:val="32"/>
          <w:szCs w:val="32"/>
          <w:highlight w:val="none"/>
          <w:lang w:eastAsia="zh-CN"/>
          <w14:textFill>
            <w14:solidFill>
              <w14:schemeClr w14:val="tx1"/>
            </w14:solidFill>
          </w14:textFill>
        </w:rPr>
        <w:t>：杭州市滨江区人民政府浦沿街道办事处</w:t>
      </w:r>
    </w:p>
    <w:p w14:paraId="34D7C50B">
      <w:pPr>
        <w:spacing w:line="360" w:lineRule="auto"/>
        <w:jc w:val="center"/>
        <w:rPr>
          <w:rFonts w:hint="eastAsia" w:ascii="仿宋" w:hAnsi="仿宋" w:eastAsia="仿宋" w:cs="仿宋"/>
          <w:bCs/>
          <w:color w:val="000000" w:themeColor="text1"/>
          <w:sz w:val="32"/>
          <w:szCs w:val="32"/>
          <w:highlight w:val="none"/>
          <w:lang w:eastAsia="zh-CN"/>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采购代理机构</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浙江省成套工程有限公司</w:t>
      </w:r>
    </w:p>
    <w:p w14:paraId="48F39819">
      <w:pPr>
        <w:snapToGrid w:val="0"/>
        <w:spacing w:line="360" w:lineRule="auto"/>
        <w:jc w:val="center"/>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九</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三十</w:t>
      </w:r>
      <w:r>
        <w:rPr>
          <w:rFonts w:hint="eastAsia" w:ascii="仿宋" w:hAnsi="仿宋" w:eastAsia="仿宋" w:cs="仿宋"/>
          <w:bCs/>
          <w:color w:val="000000" w:themeColor="text1"/>
          <w:sz w:val="32"/>
          <w:szCs w:val="32"/>
          <w:highlight w:val="none"/>
          <w14:textFill>
            <w14:solidFill>
              <w14:schemeClr w14:val="tx1"/>
            </w14:solidFill>
          </w14:textFill>
        </w:rPr>
        <w:t>日</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 xml:space="preserve"> </w:t>
      </w:r>
    </w:p>
    <w:p w14:paraId="1060638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14:paraId="630F54A4">
      <w:pPr>
        <w:pStyle w:val="640"/>
        <w:rPr>
          <w:rFonts w:hint="eastAsia" w:ascii="仿宋" w:hAnsi="仿宋" w:eastAsia="仿宋" w:cs="仿宋"/>
          <w:color w:val="000000" w:themeColor="text1"/>
          <w:highlight w:val="none"/>
          <w14:textFill>
            <w14:solidFill>
              <w14:schemeClr w14:val="tx1"/>
            </w14:solidFill>
          </w14:textFill>
        </w:rPr>
      </w:pPr>
    </w:p>
    <w:p w14:paraId="3A0ABDB3">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14:paraId="04FCE929">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1E8E69AB">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74E00798">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招标公告</w:t>
      </w:r>
    </w:p>
    <w:p w14:paraId="3E5754AA">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投标人须知</w:t>
      </w:r>
    </w:p>
    <w:p w14:paraId="0C95C1AA">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采购需求</w:t>
      </w:r>
    </w:p>
    <w:p w14:paraId="49BE9674">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评标办法</w:t>
      </w:r>
    </w:p>
    <w:p w14:paraId="2D78B0C3">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拟签订的合同文本</w:t>
      </w:r>
    </w:p>
    <w:p w14:paraId="796802D8">
      <w:pPr>
        <w:spacing w:line="360" w:lineRule="auto"/>
        <w:ind w:firstLine="1280" w:firstLineChars="4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应提交的有关格式</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14:paraId="096A1981">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14:paraId="000DF68F">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5615FBE">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86C6B34">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E4D8BA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42FC26D">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DFE228D">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28DD1AB">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4764DC3">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7F33989">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93426B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21B3ED3">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9D51B3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47362565">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346B351C">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14:paraId="6FBAD26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1C8C54EE">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u w:val="single"/>
          <w:lang w:eastAsia="zh-CN"/>
          <w14:textFill>
            <w14:solidFill>
              <w14:schemeClr w14:val="tx1"/>
            </w14:solidFill>
          </w14:textFill>
        </w:rPr>
        <w:t>浦沿街道综合治理服务</w:t>
      </w:r>
      <w:r>
        <w:rPr>
          <w:rFonts w:hint="eastAsia" w:ascii="仿宋" w:hAnsi="仿宋" w:eastAsia="仿宋" w:cs="仿宋"/>
          <w:color w:val="000000" w:themeColor="text1"/>
          <w:sz w:val="24"/>
          <w:highlight w:val="none"/>
          <w14:textFill>
            <w14:solidFill>
              <w14:schemeClr w14:val="tx1"/>
            </w14:solidFill>
          </w14:textFill>
        </w:rPr>
        <w:t>招标项目的潜在投标人应在政采云平台（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79"/>
          <w:rFonts w:hint="eastAsia" w:ascii="仿宋" w:hAnsi="仿宋" w:eastAsia="仿宋" w:cs="仿宋"/>
          <w:snapToGrid/>
          <w:color w:val="000000" w:themeColor="text1"/>
          <w:kern w:val="2"/>
          <w:sz w:val="24"/>
          <w:szCs w:val="24"/>
          <w:highlight w:val="none"/>
          <w14:textFill>
            <w14:solidFill>
              <w14:schemeClr w14:val="tx1"/>
            </w14:solidFill>
          </w14:textFill>
        </w:rPr>
        <w:t>https://www.zcygov.cn/）获取（下载）招标文件，并于202</w:t>
      </w:r>
      <w:r>
        <w:rPr>
          <w:rStyle w:val="79"/>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4</w:t>
      </w:r>
      <w:r>
        <w:rPr>
          <w:rStyle w:val="79"/>
          <w:rFonts w:hint="eastAsia" w:ascii="仿宋" w:hAnsi="仿宋" w:eastAsia="仿宋" w:cs="仿宋"/>
          <w:snapToGrid/>
          <w:color w:val="000000" w:themeColor="text1"/>
          <w:kern w:val="2"/>
          <w:sz w:val="24"/>
          <w:szCs w:val="24"/>
          <w:highlight w:val="none"/>
          <w14:textFill>
            <w14:solidFill>
              <w14:schemeClr w14:val="tx1"/>
            </w14:solidFill>
          </w14:textFill>
        </w:rPr>
        <w:t>年</w:t>
      </w:r>
      <w:r>
        <w:rPr>
          <w:rStyle w:val="79"/>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10</w:t>
      </w:r>
      <w:r>
        <w:rPr>
          <w:rStyle w:val="79"/>
          <w:rFonts w:hint="eastAsia" w:ascii="仿宋" w:hAnsi="仿宋" w:eastAsia="仿宋" w:cs="仿宋"/>
          <w:snapToGrid/>
          <w:color w:val="000000" w:themeColor="text1"/>
          <w:kern w:val="2"/>
          <w:sz w:val="24"/>
          <w:szCs w:val="24"/>
          <w:highlight w:val="none"/>
          <w14:textFill>
            <w14:solidFill>
              <w14:schemeClr w14:val="tx1"/>
            </w14:solidFill>
          </w14:textFill>
        </w:rPr>
        <w:t>月</w:t>
      </w:r>
      <w:r>
        <w:rPr>
          <w:rStyle w:val="79"/>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21</w:t>
      </w:r>
      <w:r>
        <w:rPr>
          <w:rStyle w:val="79"/>
          <w:rFonts w:hint="eastAsia" w:ascii="仿宋" w:hAnsi="仿宋" w:eastAsia="仿宋" w:cs="仿宋"/>
          <w:snapToGrid/>
          <w:color w:val="000000" w:themeColor="text1"/>
          <w:kern w:val="2"/>
          <w:sz w:val="24"/>
          <w:szCs w:val="24"/>
          <w:highlight w:val="none"/>
          <w14:textFill>
            <w14:solidFill>
              <w14:schemeClr w14:val="tx1"/>
            </w14:solidFill>
          </w14:textFill>
        </w:rPr>
        <w:t>日</w:t>
      </w:r>
      <w:r>
        <w:rPr>
          <w:rStyle w:val="79"/>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09</w:t>
      </w:r>
      <w:r>
        <w:rPr>
          <w:rStyle w:val="79"/>
          <w:rFonts w:hint="eastAsia" w:ascii="仿宋" w:hAnsi="仿宋" w:eastAsia="仿宋" w:cs="仿宋"/>
          <w:snapToGrid/>
          <w:color w:val="000000" w:themeColor="text1"/>
          <w:kern w:val="2"/>
          <w:sz w:val="24"/>
          <w:szCs w:val="24"/>
          <w:highlight w:val="none"/>
          <w14:textFill>
            <w14:solidFill>
              <w14:schemeClr w14:val="tx1"/>
            </w14:solidFill>
          </w14:textFill>
        </w:rPr>
        <w:t>点</w:t>
      </w:r>
      <w:r>
        <w:rPr>
          <w:rStyle w:val="79"/>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30</w:t>
      </w:r>
      <w:r>
        <w:rPr>
          <w:rStyle w:val="79"/>
          <w:rFonts w:hint="eastAsia" w:ascii="仿宋" w:hAnsi="仿宋" w:eastAsia="仿宋" w:cs="仿宋"/>
          <w:snapToGrid/>
          <w:color w:val="000000" w:themeColor="text1"/>
          <w:kern w:val="2"/>
          <w:sz w:val="24"/>
          <w:szCs w:val="24"/>
          <w:highlight w:val="none"/>
          <w14:textFill>
            <w14:solidFill>
              <w14:schemeClr w14:val="tx1"/>
            </w14:solidFill>
          </w14:textFill>
        </w:rPr>
        <w:t>分</w:t>
      </w:r>
      <w:r>
        <w:rPr>
          <w:rStyle w:val="79"/>
          <w:rFonts w:hint="eastAsia" w:ascii="仿宋" w:hAnsi="仿宋" w:eastAsia="仿宋" w:cs="仿宋"/>
          <w:bCs/>
          <w:snapToGrid/>
          <w:color w:val="000000" w:themeColor="text1"/>
          <w:kern w:val="2"/>
          <w:sz w:val="24"/>
          <w:szCs w:val="24"/>
          <w:highlight w:val="none"/>
          <w:u w:val="single"/>
          <w14:textFill>
            <w14:solidFill>
              <w14:schemeClr w14:val="tx1"/>
            </w14:solidFill>
          </w14:textFill>
        </w:rPr>
        <w:t>00</w:t>
      </w:r>
      <w:r>
        <w:rPr>
          <w:rStyle w:val="79"/>
          <w:rFonts w:hint="eastAsia" w:ascii="仿宋" w:hAnsi="仿宋" w:eastAsia="仿宋" w:cs="仿宋"/>
          <w:bCs/>
          <w:snapToGrid/>
          <w:color w:val="000000" w:themeColor="text1"/>
          <w:kern w:val="2"/>
          <w:sz w:val="24"/>
          <w:szCs w:val="24"/>
          <w:highlight w:val="none"/>
          <w14:textFill>
            <w14:solidFill>
              <w14:schemeClr w14:val="tx1"/>
            </w14:solidFill>
          </w14:textFill>
        </w:rPr>
        <w:t>秒</w:t>
      </w:r>
      <w:r>
        <w:rPr>
          <w:rStyle w:val="79"/>
          <w:rFonts w:hint="eastAsia" w:ascii="仿宋" w:hAnsi="仿宋" w:eastAsia="仿宋" w:cs="仿宋"/>
          <w:bCs/>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14:paraId="520AE054">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一、项目基本情况                                            </w:t>
      </w:r>
    </w:p>
    <w:p w14:paraId="56591731">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b w:val="0"/>
          <w:bCs w:val="0"/>
          <w:color w:val="000000" w:themeColor="text1"/>
          <w:sz w:val="24"/>
          <w:highlight w:val="none"/>
          <w:lang w:eastAsia="zh-CN"/>
          <w14:textFill>
            <w14:solidFill>
              <w14:schemeClr w14:val="tx1"/>
            </w14:solidFill>
          </w14:textFill>
        </w:rPr>
        <w:t>ZJCT6-2024GKCG-046</w:t>
      </w:r>
    </w:p>
    <w:p w14:paraId="47CB1A74">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项目名称：</w:t>
      </w:r>
      <w:r>
        <w:rPr>
          <w:rFonts w:hint="eastAsia" w:ascii="仿宋" w:hAnsi="仿宋" w:eastAsia="仿宋" w:cs="仿宋"/>
          <w:b w:val="0"/>
          <w:bCs w:val="0"/>
          <w:color w:val="000000" w:themeColor="text1"/>
          <w:sz w:val="24"/>
          <w:highlight w:val="none"/>
          <w:lang w:eastAsia="zh-CN"/>
          <w14:textFill>
            <w14:solidFill>
              <w14:schemeClr w14:val="tx1"/>
            </w14:solidFill>
          </w14:textFill>
        </w:rPr>
        <w:t>浦沿街道综合治理服务</w:t>
      </w:r>
    </w:p>
    <w:p w14:paraId="1CDD2873">
      <w:pPr>
        <w:spacing w:line="360" w:lineRule="auto"/>
        <w:ind w:firstLine="482"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预算金额（元）：</w:t>
      </w:r>
      <w:r>
        <w:rPr>
          <w:rFonts w:hint="eastAsia" w:ascii="仿宋" w:hAnsi="仿宋" w:eastAsia="仿宋" w:cs="仿宋"/>
          <w:b/>
          <w:color w:val="000000" w:themeColor="text1"/>
          <w:sz w:val="24"/>
          <w:highlight w:val="none"/>
          <w:lang w:val="en-US" w:eastAsia="zh-CN"/>
          <w14:textFill>
            <w14:solidFill>
              <w14:schemeClr w14:val="tx1"/>
            </w14:solidFill>
          </w14:textFill>
        </w:rPr>
        <w:t>2246400</w:t>
      </w:r>
      <w:r>
        <w:rPr>
          <w:rFonts w:hint="eastAsia" w:ascii="仿宋" w:hAnsi="仿宋" w:eastAsia="仿宋" w:cs="仿宋"/>
          <w:b/>
          <w:bCs/>
          <w:color w:val="000000" w:themeColor="text1"/>
          <w:sz w:val="24"/>
          <w:highlight w:val="none"/>
          <w:lang w:val="zh-CN" w:eastAsia="zh-CN"/>
          <w14:textFill>
            <w14:solidFill>
              <w14:schemeClr w14:val="tx1"/>
            </w14:solidFill>
          </w14:textFill>
        </w:rPr>
        <w:t>元</w:t>
      </w:r>
      <w:r>
        <w:rPr>
          <w:rFonts w:hint="eastAsia" w:ascii="仿宋" w:hAnsi="仿宋" w:eastAsia="仿宋" w:cs="仿宋"/>
          <w:b/>
          <w:bCs w:val="0"/>
          <w:i w:val="0"/>
          <w:iCs w:val="0"/>
          <w:caps w:val="0"/>
          <w:color w:val="000000" w:themeColor="text1"/>
          <w:spacing w:val="0"/>
          <w:sz w:val="24"/>
          <w:szCs w:val="24"/>
          <w:highlight w:val="none"/>
          <w:shd w:val="clear"/>
          <w:lang w:eastAsia="zh-CN"/>
          <w14:textFill>
            <w14:solidFill>
              <w14:schemeClr w14:val="tx1"/>
            </w14:solidFill>
          </w14:textFill>
        </w:rPr>
        <w:t>。</w:t>
      </w:r>
    </w:p>
    <w:p w14:paraId="44888056">
      <w:pPr>
        <w:spacing w:line="360" w:lineRule="auto"/>
        <w:ind w:firstLine="480"/>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b/>
          <w:color w:val="000000" w:themeColor="text1"/>
          <w:sz w:val="24"/>
          <w:highlight w:val="none"/>
          <w:lang w:val="en-US" w:eastAsia="zh-CN"/>
          <w14:textFill>
            <w14:solidFill>
              <w14:schemeClr w14:val="tx1"/>
            </w14:solidFill>
          </w14:textFill>
        </w:rPr>
        <w:t>2246400</w:t>
      </w:r>
      <w:r>
        <w:rPr>
          <w:rFonts w:hint="eastAsia" w:ascii="仿宋" w:hAnsi="仿宋" w:eastAsia="仿宋" w:cs="仿宋"/>
          <w:b/>
          <w:bCs/>
          <w:color w:val="000000" w:themeColor="text1"/>
          <w:sz w:val="24"/>
          <w:highlight w:val="none"/>
          <w:lang w:val="zh-CN" w:eastAsia="zh-CN"/>
          <w14:textFill>
            <w14:solidFill>
              <w14:schemeClr w14:val="tx1"/>
            </w14:solidFill>
          </w14:textFill>
        </w:rPr>
        <w:t>元</w:t>
      </w:r>
      <w:r>
        <w:rPr>
          <w:rFonts w:hint="eastAsia" w:ascii="仿宋" w:hAnsi="仿宋" w:eastAsia="仿宋" w:cs="仿宋"/>
          <w:b/>
          <w:bCs w:val="0"/>
          <w:i w:val="0"/>
          <w:iCs w:val="0"/>
          <w:caps w:val="0"/>
          <w:color w:val="000000" w:themeColor="text1"/>
          <w:spacing w:val="0"/>
          <w:sz w:val="24"/>
          <w:szCs w:val="24"/>
          <w:highlight w:val="none"/>
          <w:shd w:val="clear"/>
          <w:lang w:val="en-US" w:eastAsia="zh-CN"/>
          <w14:textFill>
            <w14:solidFill>
              <w14:schemeClr w14:val="tx1"/>
            </w14:solidFill>
          </w14:textFill>
        </w:rPr>
        <w:t>。</w:t>
      </w:r>
    </w:p>
    <w:p w14:paraId="30208461">
      <w:pPr>
        <w:spacing w:line="360" w:lineRule="auto"/>
        <w:ind w:firstLine="482" w:firstLineChars="200"/>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snapToGrid w:val="0"/>
          <w:color w:val="000000" w:themeColor="text1"/>
          <w:kern w:val="28"/>
          <w:sz w:val="24"/>
          <w:szCs w:val="20"/>
          <w:highlight w:val="none"/>
          <w14:textFill>
            <w14:solidFill>
              <w14:schemeClr w14:val="tx1"/>
            </w14:solidFill>
          </w14:textFill>
        </w:rPr>
        <w:t>采购需求：</w:t>
      </w:r>
      <w:r>
        <w:rPr>
          <w:rFonts w:hint="eastAsia" w:ascii="仿宋" w:hAnsi="仿宋" w:eastAsia="仿宋" w:cs="仿宋"/>
          <w:snapToGrid w:val="0"/>
          <w:color w:val="000000" w:themeColor="text1"/>
          <w:kern w:val="28"/>
          <w:sz w:val="24"/>
          <w:szCs w:val="20"/>
          <w:highlight w:val="none"/>
          <w:lang w:val="en-US" w:eastAsia="zh-CN" w:bidi="ar-SA"/>
          <w14:textFill>
            <w14:solidFill>
              <w14:schemeClr w14:val="tx1"/>
            </w14:solidFill>
          </w14:textFill>
        </w:rPr>
        <w:t>浦沿街道综合治理服务主要内容：浦沿街道范围内负责安全秩序、安保服务、处置突发事件等。本项目保安人员（含项目管理人员）最低要求为20人。具体内容详见招标文件第三部分采购需求</w:t>
      </w: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w:t>
      </w:r>
    </w:p>
    <w:p w14:paraId="04D23F7B">
      <w:pPr>
        <w:pStyle w:val="134"/>
        <w:ind w:firstLine="482"/>
        <w:outlineLvl w:val="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合同履约期限：</w:t>
      </w:r>
      <w:r>
        <w:rPr>
          <w:rFonts w:hint="eastAsia" w:ascii="仿宋" w:hAnsi="仿宋" w:eastAsia="仿宋" w:cs="仿宋"/>
          <w:b/>
          <w:color w:val="000000" w:themeColor="text1"/>
          <w:highlight w:val="none"/>
          <w:lang w:val="en-US" w:eastAsia="zh-CN"/>
          <w14:textFill>
            <w14:solidFill>
              <w14:schemeClr w14:val="tx1"/>
            </w14:solidFill>
          </w14:textFill>
        </w:rPr>
        <w:t>服务周期至2025年06月12日。</w:t>
      </w:r>
    </w:p>
    <w:p w14:paraId="5A6B623B">
      <w:pPr>
        <w:pStyle w:val="17"/>
        <w:spacing w:line="360" w:lineRule="auto"/>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r>
        <w:rPr>
          <w:rFonts w:hint="eastAsia" w:ascii="仿宋" w:hAnsi="仿宋" w:eastAsia="仿宋" w:cs="仿宋"/>
          <w:color w:val="000000" w:themeColor="text1"/>
          <w:kern w:val="0"/>
          <w:sz w:val="24"/>
          <w:highlight w:val="none"/>
          <w14:textFill>
            <w14:solidFill>
              <w14:schemeClr w14:val="tx1"/>
            </w14:solidFill>
          </w14:textFill>
        </w:rPr>
        <w:t xml:space="preserve"> </w:t>
      </w:r>
      <w:sdt>
        <w:sdtPr>
          <w:rPr>
            <w:rFonts w:hint="eastAsia" w:ascii="仿宋" w:hAnsi="仿宋" w:eastAsia="仿宋" w:cs="仿宋"/>
            <w:color w:val="000000" w:themeColor="text1"/>
            <w:kern w:val="0"/>
            <w:sz w:val="24"/>
            <w:highlight w:val="none"/>
            <w14:textFill>
              <w14:solidFill>
                <w14:schemeClr w14:val="tx1"/>
              </w14:solidFill>
            </w14:textFill>
          </w:rPr>
          <w:id w:val="-441836950"/>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b/>
          <w:color w:val="000000" w:themeColor="text1"/>
          <w:sz w:val="24"/>
          <w:highlight w:val="none"/>
          <w14:textFill>
            <w14:solidFill>
              <w14:schemeClr w14:val="tx1"/>
            </w14:solidFill>
          </w14:textFill>
        </w:rPr>
        <w:t>是；</w:t>
      </w:r>
      <w:sdt>
        <w:sdtPr>
          <w:rPr>
            <w:rFonts w:hint="eastAsia" w:ascii="仿宋" w:hAnsi="仿宋" w:eastAsia="仿宋" w:cs="仿宋"/>
            <w:color w:val="000000" w:themeColor="text1"/>
            <w:kern w:val="0"/>
            <w:sz w:val="24"/>
            <w:highlight w:val="none"/>
            <w14:textFill>
              <w14:solidFill>
                <w14:schemeClr w14:val="tx1"/>
              </w14:solidFill>
            </w14:textFill>
          </w:rPr>
          <w:id w:val="-159162419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14:paraId="7BB4507E">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14:paraId="3053854A">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4C798D6">
      <w:pPr>
        <w:spacing w:line="360" w:lineRule="auto"/>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52040065">
      <w:pPr>
        <w:spacing w:line="360" w:lineRule="auto"/>
        <w:ind w:firstLine="480" w:firstLineChars="20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3.落实政府采购政策需满足的资格要求：</w:t>
      </w:r>
    </w:p>
    <w:p w14:paraId="34A3F1A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452FB60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14:paraId="2981DB8D">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服务全部由符合政策要求的中小企业承接，提供中小企业声明函；</w:t>
      </w:r>
    </w:p>
    <w:p w14:paraId="3B81F347">
      <w:pPr>
        <w:rPr>
          <w:rFonts w:hint="eastAsia" w:ascii="仿宋" w:hAnsi="仿宋" w:eastAsia="仿宋" w:cs="仿宋"/>
          <w:color w:val="000000" w:themeColor="text1"/>
          <w:highlight w:val="none"/>
          <w14:textFill>
            <w14:solidFill>
              <w14:schemeClr w14:val="tx1"/>
            </w14:solidFill>
          </w14:textFill>
        </w:rPr>
      </w:pPr>
    </w:p>
    <w:p w14:paraId="2EDFC20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000000" w:themeColor="text1"/>
          <w:sz w:val="24"/>
          <w:highlight w:val="none"/>
          <w14:textFill>
            <w14:solidFill>
              <w14:schemeClr w14:val="tx1"/>
            </w14:solidFill>
          </w14:textFill>
        </w:rPr>
        <w:t>；</w:t>
      </w:r>
    </w:p>
    <w:p w14:paraId="7877A93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000000" w:themeColor="text1"/>
          <w:sz w:val="24"/>
          <w:highlight w:val="none"/>
          <w14:textFill>
            <w14:solidFill>
              <w14:schemeClr w14:val="tx1"/>
            </w14:solidFill>
          </w14:textFill>
        </w:rPr>
        <w:t>；</w:t>
      </w:r>
    </w:p>
    <w:p w14:paraId="0F28D14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w:t>
      </w:r>
      <w:r>
        <w:rPr>
          <w:rFonts w:hint="eastAsia" w:ascii="仿宋" w:hAnsi="仿宋" w:eastAsia="仿宋" w:cs="仿宋"/>
          <w:color w:val="000000" w:themeColor="text1"/>
          <w:sz w:val="24"/>
          <w:highlight w:val="none"/>
          <w:lang w:val="en-US" w:eastAsia="zh-CN"/>
          <w14:textFill>
            <w14:solidFill>
              <w14:schemeClr w14:val="tx1"/>
            </w14:solidFill>
          </w14:textFill>
        </w:rPr>
        <w:t>无</w:t>
      </w:r>
      <w:r>
        <w:rPr>
          <w:rFonts w:hint="eastAsia" w:ascii="仿宋" w:hAnsi="仿宋" w:eastAsia="仿宋" w:cs="仿宋"/>
          <w:color w:val="000000" w:themeColor="text1"/>
          <w:sz w:val="24"/>
          <w:highlight w:val="none"/>
          <w:lang w:eastAsia="zh-CN"/>
          <w14:textFill>
            <w14:solidFill>
              <w14:schemeClr w14:val="tx1"/>
            </w14:solidFill>
          </w14:textFill>
        </w:rPr>
        <w:t>。</w:t>
      </w:r>
    </w:p>
    <w:p w14:paraId="26340B9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5.单位负责人为同一人或者存在直接控股、管理关系的不</w:t>
      </w:r>
      <w:r>
        <w:rPr>
          <w:rFonts w:hint="eastAsia" w:ascii="仿宋" w:hAnsi="仿宋" w:eastAsia="仿宋" w:cs="仿宋"/>
          <w:color w:val="000000" w:themeColor="text1"/>
          <w:sz w:val="24"/>
          <w:highlight w:val="none"/>
          <w:lang w:eastAsia="zh-CN"/>
          <w14:textFill>
            <w14:solidFill>
              <w14:schemeClr w14:val="tx1"/>
            </w14:solidFill>
          </w14:textFill>
        </w:rPr>
        <w:t>再</w:t>
      </w:r>
      <w:r>
        <w:rPr>
          <w:rFonts w:hint="eastAsia" w:ascii="仿宋" w:hAnsi="仿宋" w:eastAsia="仿宋" w:cs="仿宋"/>
          <w:color w:val="000000" w:themeColor="text1"/>
          <w:sz w:val="24"/>
          <w:highlight w:val="none"/>
          <w14:textFill>
            <w14:solidFill>
              <w14:schemeClr w14:val="tx1"/>
            </w14:solidFill>
          </w14:textFill>
        </w:rPr>
        <w:t>同供应商，不得参加同一合同项下的政府采购活动；为采购项目提供整体设计、规范编制或者项目管理、监理、检测等服务后不得再参加该采购项目的其他采购活动。</w:t>
      </w:r>
    </w:p>
    <w:p w14:paraId="0C8A1B9B">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14:paraId="1B057419">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4</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10</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21</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767CF5AF">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4AFC1805">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9905948">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ab/>
      </w:r>
    </w:p>
    <w:p w14:paraId="4FD3C2E3">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p>
    <w:p w14:paraId="68614320">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Fonts w:hint="eastAsia" w:ascii="仿宋" w:hAnsi="仿宋" w:eastAsia="仿宋" w:cs="仿宋"/>
          <w:color w:val="000000" w:themeColor="text1"/>
          <w:sz w:val="24"/>
          <w:highlight w:val="none"/>
          <w:u w:val="single"/>
          <w14:textFill>
            <w14:solidFill>
              <w14:schemeClr w14:val="tx1"/>
            </w14:solidFill>
          </w14:textFill>
        </w:rPr>
        <w:t xml:space="preserve"> 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4</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10</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21</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分00秒</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（北京时间）</w:t>
      </w:r>
    </w:p>
    <w:p w14:paraId="73460477">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1C24D6EA">
      <w:pPr>
        <w:spacing w:line="360" w:lineRule="auto"/>
        <w:ind w:firstLine="482" w:firstLineChars="200"/>
        <w:rPr>
          <w:rFonts w:hint="eastAsia" w:ascii="仿宋" w:hAnsi="仿宋" w:eastAsia="仿宋" w:cs="仿宋"/>
          <w:bCs/>
          <w:color w:val="000000" w:themeColor="text1"/>
          <w:sz w:val="24"/>
          <w:highlight w:val="none"/>
          <w:u w:val="singl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Fonts w:hint="eastAsia" w:ascii="仿宋" w:hAnsi="仿宋" w:eastAsia="仿宋" w:cs="仿宋"/>
          <w:color w:val="000000" w:themeColor="text1"/>
          <w:sz w:val="24"/>
          <w:highlight w:val="none"/>
          <w:u w:val="single"/>
          <w14:textFill>
            <w14:solidFill>
              <w14:schemeClr w14:val="tx1"/>
            </w14:solidFill>
          </w14:textFill>
        </w:rPr>
        <w:t xml:space="preserve"> 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4</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10</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21</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09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分00秒</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（北京时间）</w:t>
      </w:r>
    </w:p>
    <w:p w14:paraId="30D5BD29">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14:paraId="6068ECBE">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五、</w:t>
      </w:r>
      <w:r>
        <w:rPr>
          <w:rFonts w:hint="eastAsia" w:ascii="仿宋" w:hAnsi="仿宋" w:eastAsia="仿宋" w:cs="仿宋"/>
          <w:b/>
          <w:color w:val="000000" w:themeColor="text1"/>
          <w:sz w:val="24"/>
          <w:highlight w:val="none"/>
          <w14:textFill>
            <w14:solidFill>
              <w14:schemeClr w14:val="tx1"/>
            </w14:solidFill>
          </w14:textFill>
        </w:rPr>
        <w:t>采购意向公开链接</w:t>
      </w:r>
    </w:p>
    <w:p w14:paraId="6E8AEC02">
      <w:pPr>
        <w:spacing w:line="360" w:lineRule="auto"/>
        <w:ind w:firstLine="241" w:firstLineChars="100"/>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https://zfcg.czt.zj.gov.cn/site/detail?parentId=600007&amp;articleId=RSUbaMsZwW6Un2TNNgfl0A%3D%3D</w:t>
      </w:r>
    </w:p>
    <w:p w14:paraId="66413BB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六、公告期限 </w:t>
      </w:r>
    </w:p>
    <w:p w14:paraId="4911D2A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14:paraId="7CAFE697">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七、</w:t>
      </w:r>
      <w:r>
        <w:rPr>
          <w:rFonts w:hint="eastAsia" w:ascii="仿宋" w:hAnsi="仿宋" w:eastAsia="仿宋" w:cs="仿宋"/>
          <w:b/>
          <w:color w:val="000000" w:themeColor="text1"/>
          <w:sz w:val="24"/>
          <w:highlight w:val="none"/>
          <w14:textFill>
            <w14:solidFill>
              <w14:schemeClr w14:val="tx1"/>
            </w14:solidFill>
          </w14:textFill>
        </w:rPr>
        <w:t>其他补充事宜</w:t>
      </w:r>
    </w:p>
    <w:p w14:paraId="4E2D103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CDD89F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0C422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F61FCD">
      <w:pPr>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③招标文件的获取：使用账号登录或者使用CA登录政采云平台；进入“项目采购”应用，在获取采购文件菜单中选择项目，获取招标文件</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④投标文件的制作：在“政采云电子交易客户端”中完成“填写基本信息”、“导入投标文件”、“标书关联”、“标书检查”、“电子签名”、“生成电子标书”等操作</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⑤采购人、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⑥对未按上述方式获取招标文件的供应商对该文件提出的质疑，采购人或采购代理机构将不予处理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⑦不提供招标文件纸质版</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⑩具体操作指南：详见政采云平台“服务中心-帮助文档-项目采购-操作流程-电子招投标-政府采购项目电子交易管理操作指南-供应商”。</w:t>
      </w:r>
      <w:r>
        <w:rPr>
          <w:rFonts w:hint="eastAsia" w:ascii="仿宋" w:hAnsi="仿宋" w:eastAsia="仿宋" w:cs="仿宋"/>
          <w:color w:val="000000" w:themeColor="text1"/>
          <w:sz w:val="24"/>
          <w:highlight w:val="none"/>
          <w:lang w:val="en-US" w:eastAsia="zh-CN"/>
          <w14:textFill>
            <w14:solidFill>
              <w14:schemeClr w14:val="tx1"/>
            </w14:solidFill>
          </w14:textFill>
        </w:rPr>
        <w:t>（3）采购项目需要落实的政府采购政策：《政府采购促进中小企业发展管理办法》、《关于促进残疾人就业政府采购政策的通知》（财库〔2017〕141号）、《关于政府采购支持监狱企业发展有关问题的通知》（财库[2014]68号）、《关于调整优化节能产品环境标志产品政府采购执行机制的通知》（财库[2019]9号）、《杭州市政府采购支持中小企业信用融资暂行办法》。</w:t>
      </w:r>
    </w:p>
    <w:p w14:paraId="05ABCF03">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为支持和促进中小企业发展，进一步发挥政府采购政策功能，杭州市滨江区财政局出台了《杭州高新开发区（滨江）政府采购支持中小企业信用融资暂行办法》。供应商中标后根据杭州市滨江区门户网站公示的滨江区政采贷合作银行及联系人信息表（</w:t>
      </w:r>
      <w:r>
        <w:rPr>
          <w:rFonts w:hint="eastAsia" w:ascii="仿宋" w:hAnsi="仿宋" w:eastAsia="仿宋" w:cs="仿宋"/>
          <w:color w:val="000000" w:themeColor="text1"/>
          <w:sz w:val="24"/>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4"/>
          <w:highlight w:val="none"/>
          <w:lang w:val="en-US" w:eastAsia="zh-CN"/>
          <w14:textFill>
            <w14:solidFill>
              <w14:schemeClr w14:val="tx1"/>
            </w14:solidFill>
          </w14:textFill>
        </w:rPr>
        <w:instrText xml:space="preserve"> HYPERLINK "http://www.hhtz.gov.cn/art/2022/1/11/art_1487037_59039349.html" </w:instrText>
      </w:r>
      <w:r>
        <w:rPr>
          <w:rFonts w:hint="eastAsia" w:ascii="仿宋" w:hAnsi="仿宋" w:eastAsia="仿宋" w:cs="仿宋"/>
          <w:color w:val="000000" w:themeColor="text1"/>
          <w:sz w:val="24"/>
          <w:highlight w:val="none"/>
          <w:lang w:val="en-US" w:eastAsia="zh-CN"/>
          <w14:textFill>
            <w14:solidFill>
              <w14:schemeClr w14:val="tx1"/>
            </w14:solidFill>
          </w14:textFill>
        </w:rPr>
        <w:fldChar w:fldCharType="separate"/>
      </w:r>
      <w:r>
        <w:rPr>
          <w:rFonts w:hint="eastAsia" w:ascii="仿宋" w:hAnsi="仿宋" w:eastAsia="仿宋" w:cs="仿宋"/>
          <w:color w:val="000000" w:themeColor="text1"/>
          <w:sz w:val="24"/>
          <w:highlight w:val="none"/>
          <w:lang w:val="en-US" w:eastAsia="zh-CN"/>
          <w14:textFill>
            <w14:solidFill>
              <w14:schemeClr w14:val="tx1"/>
            </w14:solidFill>
          </w14:textFill>
        </w:rPr>
        <w:t>http://www.hhtz.gov.cn/art/2022/1/11/art_1487037_59039349.html</w:t>
      </w:r>
      <w:r>
        <w:rPr>
          <w:rFonts w:hint="eastAsia" w:ascii="仿宋" w:hAnsi="仿宋" w:eastAsia="仿宋" w:cs="仿宋"/>
          <w:color w:val="000000" w:themeColor="text1"/>
          <w:sz w:val="24"/>
          <w:highlight w:val="none"/>
          <w:lang w:val="en-US" w:eastAsia="zh-CN"/>
          <w14:textFill>
            <w14:solidFill>
              <w14:schemeClr w14:val="tx1"/>
            </w14:solidFill>
          </w14:textFill>
        </w:rPr>
        <w:fldChar w:fldCharType="end"/>
      </w:r>
      <w:r>
        <w:rPr>
          <w:rFonts w:hint="eastAsia" w:ascii="仿宋" w:hAnsi="仿宋" w:eastAsia="仿宋" w:cs="仿宋"/>
          <w:color w:val="000000" w:themeColor="text1"/>
          <w:sz w:val="24"/>
          <w:highlight w:val="none"/>
          <w:lang w:val="en-US" w:eastAsia="zh-CN"/>
          <w14:textFill>
            <w14:solidFill>
              <w14:schemeClr w14:val="tx1"/>
            </w14:solidFill>
          </w14:textFill>
        </w:rPr>
        <w:t>）获取联系方式选择银行进行对接申请</w:t>
      </w:r>
      <w:r>
        <w:rPr>
          <w:rFonts w:hint="eastAsia" w:ascii="仿宋" w:hAnsi="仿宋" w:eastAsia="仿宋" w:cs="仿宋"/>
          <w:snapToGrid w:val="0"/>
          <w:color w:val="000000" w:themeColor="text1"/>
          <w:kern w:val="28"/>
          <w:sz w:val="24"/>
          <w:highlight w:val="none"/>
          <w14:textFill>
            <w14:solidFill>
              <w14:schemeClr w14:val="tx1"/>
            </w14:solidFill>
          </w14:textFill>
        </w:rPr>
        <w:t>。</w:t>
      </w:r>
    </w:p>
    <w:p w14:paraId="44E29D0A">
      <w:pPr>
        <w:spacing w:line="360" w:lineRule="auto"/>
        <w:ind w:left="479" w:leftChars="228"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招标文件公告期限与招标公告的公告期限一致，公告期限为发布之日起至202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10</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12</w:t>
      </w:r>
      <w:r>
        <w:rPr>
          <w:rFonts w:hint="eastAsia" w:ascii="仿宋" w:hAnsi="仿宋" w:eastAsia="仿宋" w:cs="仿宋"/>
          <w:color w:val="000000" w:themeColor="text1"/>
          <w:sz w:val="24"/>
          <w:highlight w:val="none"/>
          <w14:textFill>
            <w14:solidFill>
              <w14:schemeClr w14:val="tx1"/>
            </w14:solidFill>
          </w14:textFill>
        </w:rPr>
        <w:t>日。</w:t>
      </w:r>
    </w:p>
    <w:p w14:paraId="42133CE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八</w:t>
      </w:r>
      <w:r>
        <w:rPr>
          <w:rFonts w:hint="eastAsia" w:ascii="仿宋" w:hAnsi="仿宋" w:eastAsia="仿宋" w:cs="仿宋"/>
          <w:b/>
          <w:color w:val="000000" w:themeColor="text1"/>
          <w:sz w:val="24"/>
          <w:highlight w:val="none"/>
          <w14:textFill>
            <w14:solidFill>
              <w14:schemeClr w14:val="tx1"/>
            </w14:solidFill>
          </w14:textFill>
        </w:rPr>
        <w:t>、对本次采购提出询问、质疑、投诉，请按以下方式联系</w:t>
      </w:r>
    </w:p>
    <w:p w14:paraId="37597A7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1.采购人信息</w:t>
      </w:r>
    </w:p>
    <w:p w14:paraId="4C7BE04E">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w:t>
      </w:r>
      <w:r>
        <w:rPr>
          <w:rFonts w:hint="eastAsia" w:ascii="仿宋" w:hAnsi="仿宋" w:eastAsia="仿宋" w:cs="仿宋"/>
          <w:color w:val="000000" w:themeColor="text1"/>
          <w:sz w:val="24"/>
          <w:highlight w:val="none"/>
          <w:lang w:eastAsia="zh-CN"/>
          <w14:textFill>
            <w14:solidFill>
              <w14:schemeClr w14:val="tx1"/>
            </w14:solidFill>
          </w14:textFill>
        </w:rPr>
        <w:t>杭州市滨江区人民政府浦沿街道办事处</w:t>
      </w:r>
    </w:p>
    <w:p w14:paraId="24B6BF2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 杭州市滨江区东冠路501号    </w:t>
      </w:r>
    </w:p>
    <w:p w14:paraId="020E020A">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 /</w:t>
      </w:r>
    </w:p>
    <w:p w14:paraId="7C1CCACC">
      <w:pPr>
        <w:spacing w:line="360" w:lineRule="auto"/>
        <w:ind w:firstLine="480"/>
        <w:rPr>
          <w:rFonts w:hint="eastAsia"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项目联系人（询问）：胡工</w:t>
      </w:r>
    </w:p>
    <w:p w14:paraId="7E1A9F39">
      <w:pPr>
        <w:spacing w:line="360" w:lineRule="auto"/>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项目联系方式（询问）：0571-89522025</w:t>
      </w:r>
    </w:p>
    <w:p w14:paraId="7FE02BD5">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质疑联系人：徐工</w:t>
      </w:r>
    </w:p>
    <w:p w14:paraId="56DCC8E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质疑联系方式：0571-89522031</w:t>
      </w:r>
      <w:r>
        <w:rPr>
          <w:rFonts w:hint="eastAsia" w:ascii="仿宋" w:hAnsi="仿宋" w:eastAsia="仿宋" w:cs="仿宋"/>
          <w:i w:val="0"/>
          <w:iCs w:val="0"/>
          <w:caps w:val="0"/>
          <w:color w:val="000000" w:themeColor="text1"/>
          <w:spacing w:val="0"/>
          <w:sz w:val="21"/>
          <w:szCs w:val="21"/>
          <w:highlight w:val="none"/>
          <w:lang w:val="en-US" w:eastAsia="zh-CN"/>
          <w14:textFill>
            <w14:solidFill>
              <w14:schemeClr w14:val="tx1"/>
            </w14:solidFill>
          </w14:textFill>
        </w:rPr>
        <w:t>（请通过以下路径在线提起质疑</w:t>
      </w:r>
      <w:r>
        <w:rPr>
          <w:rFonts w:hint="eastAsia" w:ascii="仿宋" w:hAnsi="仿宋" w:eastAsia="仿宋" w:cs="仿宋"/>
          <w:i w:val="0"/>
          <w:iCs w:val="0"/>
          <w:caps w:val="0"/>
          <w:color w:val="000000" w:themeColor="text1"/>
          <w:spacing w:val="0"/>
          <w:sz w:val="21"/>
          <w:szCs w:val="21"/>
          <w:highlight w:val="none"/>
          <w:lang w:val="zh-CN" w:eastAsia="zh-CN"/>
          <w14:textFill>
            <w14:solidFill>
              <w14:schemeClr w14:val="tx1"/>
            </w14:solidFill>
          </w14:textFill>
        </w:rPr>
        <w:t>：政采云-项目采购-询问质疑投诉-质疑列表</w:t>
      </w:r>
      <w:r>
        <w:rPr>
          <w:rFonts w:hint="eastAsia" w:ascii="仿宋" w:hAnsi="仿宋" w:eastAsia="仿宋" w:cs="仿宋"/>
          <w:i w:val="0"/>
          <w:iCs w:val="0"/>
          <w:caps w:val="0"/>
          <w:color w:val="000000" w:themeColor="text1"/>
          <w:spacing w:val="0"/>
          <w:sz w:val="21"/>
          <w:szCs w:val="21"/>
          <w:highlight w:val="none"/>
          <w:lang w:val="en-US" w:eastAsia="zh-CN"/>
          <w14:textFill>
            <w14:solidFill>
              <w14:schemeClr w14:val="tx1"/>
            </w14:solidFill>
          </w14:textFill>
        </w:rPr>
        <w:t>）</w:t>
      </w:r>
    </w:p>
    <w:p w14:paraId="46886DE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2.采购代理机构信息            </w:t>
      </w:r>
    </w:p>
    <w:p w14:paraId="5AF9284F">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浙江省成套工程有限公司</w:t>
      </w:r>
    </w:p>
    <w:p w14:paraId="05392439">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址：浙江省杭州市古墩路701号紫金广场A座12楼12</w:t>
      </w:r>
      <w:r>
        <w:rPr>
          <w:rFonts w:hint="eastAsia" w:ascii="仿宋" w:hAnsi="仿宋" w:eastAsia="仿宋" w:cs="仿宋"/>
          <w:color w:val="000000" w:themeColor="text1"/>
          <w:sz w:val="24"/>
          <w:highlight w:val="none"/>
          <w:lang w:val="en-US" w:eastAsia="zh-CN"/>
          <w14:textFill>
            <w14:solidFill>
              <w14:schemeClr w14:val="tx1"/>
            </w14:solidFill>
          </w14:textFill>
        </w:rPr>
        <w:t>08</w:t>
      </w:r>
      <w:r>
        <w:rPr>
          <w:rFonts w:hint="eastAsia" w:ascii="仿宋" w:hAnsi="仿宋" w:eastAsia="仿宋" w:cs="仿宋"/>
          <w:color w:val="000000" w:themeColor="text1"/>
          <w:sz w:val="24"/>
          <w:highlight w:val="none"/>
          <w14:textFill>
            <w14:solidFill>
              <w14:schemeClr w14:val="tx1"/>
            </w14:solidFill>
          </w14:textFill>
        </w:rPr>
        <w:t>室</w:t>
      </w:r>
    </w:p>
    <w:p w14:paraId="5907A3E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w:t>
      </w:r>
    </w:p>
    <w:p w14:paraId="40FC889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项启航、</w:t>
      </w:r>
      <w:r>
        <w:rPr>
          <w:rFonts w:hint="eastAsia" w:ascii="仿宋" w:hAnsi="仿宋" w:eastAsia="仿宋" w:cs="仿宋"/>
          <w:color w:val="000000" w:themeColor="text1"/>
          <w:sz w:val="24"/>
          <w:highlight w:val="none"/>
          <w14:textFill>
            <w14:solidFill>
              <w14:schemeClr w14:val="tx1"/>
            </w14:solidFill>
          </w14:textFill>
        </w:rPr>
        <w:t xml:space="preserve">郑燕  </w:t>
      </w:r>
    </w:p>
    <w:p w14:paraId="67D92BF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项目联系方式（询问）：0571-85056231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13588251060</w:t>
      </w:r>
    </w:p>
    <w:p w14:paraId="5BB7F34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w:t>
      </w:r>
      <w:r>
        <w:rPr>
          <w:rFonts w:hint="eastAsia" w:ascii="仿宋" w:hAnsi="仿宋" w:eastAsia="仿宋" w:cs="仿宋"/>
          <w:color w:val="000000" w:themeColor="text1"/>
          <w:sz w:val="24"/>
          <w:highlight w:val="none"/>
          <w:lang w:val="en-US" w:eastAsia="zh-CN"/>
          <w14:textFill>
            <w14:solidFill>
              <w14:schemeClr w14:val="tx1"/>
            </w14:solidFill>
          </w14:textFill>
        </w:rPr>
        <w:t>李梦圆</w:t>
      </w:r>
      <w:r>
        <w:rPr>
          <w:rFonts w:hint="eastAsia" w:ascii="仿宋" w:hAnsi="仿宋" w:eastAsia="仿宋" w:cs="仿宋"/>
          <w:color w:val="000000" w:themeColor="text1"/>
          <w:sz w:val="24"/>
          <w:highlight w:val="none"/>
          <w14:textFill>
            <w14:solidFill>
              <w14:schemeClr w14:val="tx1"/>
            </w14:solidFill>
          </w14:textFill>
        </w:rPr>
        <w:t xml:space="preserve"> </w:t>
      </w:r>
    </w:p>
    <w:p w14:paraId="22305E9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质疑联系方式：0571-85056231</w:t>
      </w:r>
      <w:r>
        <w:rPr>
          <w:rFonts w:hint="eastAsia" w:ascii="仿宋" w:hAnsi="仿宋" w:eastAsia="仿宋" w:cs="仿宋"/>
          <w:i w:val="0"/>
          <w:iCs w:val="0"/>
          <w:caps w:val="0"/>
          <w:color w:val="000000" w:themeColor="text1"/>
          <w:spacing w:val="0"/>
          <w:sz w:val="21"/>
          <w:szCs w:val="21"/>
          <w:highlight w:val="none"/>
          <w:lang w:val="en-US" w:eastAsia="zh-CN"/>
          <w14:textFill>
            <w14:solidFill>
              <w14:schemeClr w14:val="tx1"/>
            </w14:solidFill>
          </w14:textFill>
        </w:rPr>
        <w:t>（请通过以下路径在线提起质疑</w:t>
      </w:r>
      <w:r>
        <w:rPr>
          <w:rFonts w:hint="eastAsia" w:ascii="仿宋" w:hAnsi="仿宋" w:eastAsia="仿宋" w:cs="仿宋"/>
          <w:i w:val="0"/>
          <w:iCs w:val="0"/>
          <w:caps w:val="0"/>
          <w:color w:val="000000" w:themeColor="text1"/>
          <w:spacing w:val="0"/>
          <w:sz w:val="21"/>
          <w:szCs w:val="21"/>
          <w:highlight w:val="none"/>
          <w:lang w:val="zh-CN" w:eastAsia="zh-CN"/>
          <w14:textFill>
            <w14:solidFill>
              <w14:schemeClr w14:val="tx1"/>
            </w14:solidFill>
          </w14:textFill>
        </w:rPr>
        <w:t>：政采云-项目采购-询问质疑投诉-质疑列表</w:t>
      </w:r>
      <w:r>
        <w:rPr>
          <w:rFonts w:hint="eastAsia" w:ascii="仿宋" w:hAnsi="仿宋" w:eastAsia="仿宋" w:cs="仿宋"/>
          <w:i w:val="0"/>
          <w:iCs w:val="0"/>
          <w:caps w:val="0"/>
          <w:color w:val="000000" w:themeColor="text1"/>
          <w:spacing w:val="0"/>
          <w:sz w:val="21"/>
          <w:szCs w:val="21"/>
          <w:highlight w:val="none"/>
          <w:lang w:val="en-US" w:eastAsia="zh-CN"/>
          <w14:textFill>
            <w14:solidFill>
              <w14:schemeClr w14:val="tx1"/>
            </w14:solidFill>
          </w14:textFill>
        </w:rPr>
        <w:t>）</w:t>
      </w:r>
    </w:p>
    <w:p w14:paraId="758603A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3.同级政府采购监督管理部门            </w:t>
      </w:r>
    </w:p>
    <w:p w14:paraId="6524D53A">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名    称：杭州市</w:t>
      </w:r>
      <w:r>
        <w:rPr>
          <w:rFonts w:hint="eastAsia" w:ascii="仿宋" w:hAnsi="仿宋" w:eastAsia="仿宋" w:cs="仿宋"/>
          <w:color w:val="000000" w:themeColor="text1"/>
          <w:sz w:val="24"/>
          <w:highlight w:val="none"/>
          <w:lang w:eastAsia="zh-CN"/>
          <w14:textFill>
            <w14:solidFill>
              <w14:schemeClr w14:val="tx1"/>
            </w14:solidFill>
          </w14:textFill>
        </w:rPr>
        <w:t>高新区（</w:t>
      </w:r>
      <w:r>
        <w:rPr>
          <w:rFonts w:hint="eastAsia" w:ascii="仿宋" w:hAnsi="仿宋" w:eastAsia="仿宋" w:cs="仿宋"/>
          <w:color w:val="000000" w:themeColor="text1"/>
          <w:sz w:val="24"/>
          <w:highlight w:val="none"/>
          <w14:textFill>
            <w14:solidFill>
              <w14:schemeClr w14:val="tx1"/>
            </w14:solidFill>
          </w14:textFill>
        </w:rPr>
        <w:t>滨江</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财政局</w:t>
      </w:r>
      <w:r>
        <w:rPr>
          <w:rFonts w:hint="eastAsia" w:ascii="仿宋" w:hAnsi="仿宋" w:eastAsia="仿宋" w:cs="仿宋"/>
          <w:color w:val="000000" w:themeColor="text1"/>
          <w:sz w:val="24"/>
          <w:highlight w:val="none"/>
          <w:lang w:val="en-US" w:eastAsia="zh-CN"/>
          <w14:textFill>
            <w14:solidFill>
              <w14:schemeClr w14:val="tx1"/>
            </w14:solidFill>
          </w14:textFill>
        </w:rPr>
        <w:t>/浙江省政府采购行政裁决服务中心（杭州）</w:t>
      </w:r>
    </w:p>
    <w:p w14:paraId="1AD07432">
      <w:pPr>
        <w:spacing w:line="360" w:lineRule="auto"/>
        <w:ind w:left="480" w:hanging="480" w:hanging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址：杭州市上城区清泰街549号城建综合大楼11楼（快递仅限ems或顺丰）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传    真： /</w:t>
      </w:r>
    </w:p>
    <w:p w14:paraId="68C5F192">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联系人：叶女士、祝先生</w:t>
      </w:r>
      <w:r>
        <w:rPr>
          <w:rFonts w:hint="eastAsia" w:ascii="仿宋" w:hAnsi="仿宋" w:eastAsia="仿宋" w:cs="仿宋"/>
          <w:color w:val="000000" w:themeColor="text1"/>
          <w:sz w:val="24"/>
          <w:highlight w:val="none"/>
          <w:lang w:val="en-US" w:eastAsia="zh-CN"/>
          <w14:textFill>
            <w14:solidFill>
              <w14:schemeClr w14:val="tx1"/>
            </w14:solidFill>
          </w14:textFill>
        </w:rPr>
        <w:t>/朱女士、王女士</w:t>
      </w:r>
    </w:p>
    <w:p w14:paraId="226EDBC6">
      <w:pPr>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监督投诉电话：0571-89521230、89521210</w:t>
      </w:r>
      <w:r>
        <w:rPr>
          <w:rFonts w:hint="eastAsia" w:ascii="仿宋" w:hAnsi="仿宋" w:eastAsia="仿宋" w:cs="仿宋"/>
          <w:color w:val="000000" w:themeColor="text1"/>
          <w:sz w:val="24"/>
          <w:highlight w:val="none"/>
          <w:lang w:val="en-US" w:eastAsia="zh-CN"/>
          <w14:textFill>
            <w14:solidFill>
              <w14:schemeClr w14:val="tx1"/>
            </w14:solidFill>
          </w14:textFill>
        </w:rPr>
        <w:t>/0571-87227671,0571-87800218（仅限投诉事项）</w:t>
      </w:r>
    </w:p>
    <w:p w14:paraId="2900908F">
      <w:pPr>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政策咨询：陈先生、厉先生，0571-89580460、89580456</w:t>
      </w:r>
      <w:r>
        <w:rPr>
          <w:rFonts w:hint="eastAsia" w:ascii="仿宋" w:hAnsi="仿宋" w:eastAsia="仿宋" w:cs="仿宋"/>
          <w:color w:val="000000" w:themeColor="text1"/>
          <w:sz w:val="24"/>
          <w:highlight w:val="none"/>
          <w14:textFill>
            <w14:solidFill>
              <w14:schemeClr w14:val="tx1"/>
            </w14:solidFill>
          </w14:textFill>
        </w:rPr>
        <w:t xml:space="preserve">  </w:t>
      </w:r>
    </w:p>
    <w:p w14:paraId="10100925">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70B3BF9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14:paraId="4F95BE83">
      <w:pPr>
        <w:widowControl/>
        <w:adjustRightInd/>
        <w:jc w:val="left"/>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0F1BDE12">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8"/>
      <w:r>
        <w:rPr>
          <w:rFonts w:hint="eastAsia" w:ascii="仿宋" w:hAnsi="仿宋" w:eastAsia="仿宋" w:cs="仿宋"/>
          <w:b/>
          <w:color w:val="000000" w:themeColor="text1"/>
          <w:sz w:val="36"/>
          <w:szCs w:val="20"/>
          <w:highlight w:val="none"/>
          <w14:textFill>
            <w14:solidFill>
              <w14:schemeClr w14:val="tx1"/>
            </w14:solidFill>
          </w14:textFill>
        </w:rPr>
        <w:t xml:space="preserve"> 投标人须知</w:t>
      </w:r>
      <w:bookmarkEnd w:id="9"/>
    </w:p>
    <w:p w14:paraId="1D663367">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5"/>
        <w:tblW w:w="96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142"/>
      </w:tblGrid>
      <w:tr w14:paraId="3AD6C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DE52C6">
            <w:pPr>
              <w:snapToGrid w:val="0"/>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0B0F30B">
            <w:pPr>
              <w:snapToGrid w:val="0"/>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7142" w:type="dxa"/>
            <w:tcBorders>
              <w:top w:val="single" w:color="000000" w:sz="8" w:space="0"/>
              <w:left w:val="single" w:color="000000" w:sz="2" w:space="0"/>
              <w:bottom w:val="single" w:color="000000" w:sz="8" w:space="0"/>
              <w:right w:val="single" w:color="000000" w:sz="8" w:space="0"/>
            </w:tcBorders>
            <w:vAlign w:val="center"/>
          </w:tcPr>
          <w:p w14:paraId="344AF538">
            <w:pPr>
              <w:snapToGrid w:val="0"/>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14:paraId="6FF02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D574CB">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F14C3E7">
            <w:pPr>
              <w:snapToGrid w:val="0"/>
              <w:spacing w:line="24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w:t>
            </w:r>
          </w:p>
        </w:tc>
        <w:tc>
          <w:tcPr>
            <w:tcW w:w="7142" w:type="dxa"/>
            <w:tcBorders>
              <w:top w:val="single" w:color="000000" w:sz="8" w:space="0"/>
              <w:left w:val="single" w:color="000000" w:sz="2" w:space="0"/>
              <w:bottom w:val="single" w:color="000000" w:sz="8" w:space="0"/>
              <w:right w:val="single" w:color="000000" w:sz="8" w:space="0"/>
            </w:tcBorders>
            <w:vAlign w:val="center"/>
          </w:tcPr>
          <w:p w14:paraId="38486FE0">
            <w:pPr>
              <w:spacing w:line="24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服务类。</w:t>
            </w:r>
          </w:p>
        </w:tc>
      </w:tr>
      <w:tr w14:paraId="6FF39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8C7203">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p w14:paraId="647B81AE">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12212CC">
            <w:pPr>
              <w:snapToGrid w:val="0"/>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采购标的及其对应的中小企业划分标准所属行业</w:t>
            </w:r>
          </w:p>
        </w:tc>
        <w:tc>
          <w:tcPr>
            <w:tcW w:w="7142" w:type="dxa"/>
            <w:tcBorders>
              <w:top w:val="single" w:color="000000" w:sz="8" w:space="0"/>
              <w:left w:val="single" w:color="000000" w:sz="2" w:space="0"/>
              <w:bottom w:val="single" w:color="000000" w:sz="8" w:space="0"/>
              <w:right w:val="single" w:color="000000" w:sz="8" w:space="0"/>
            </w:tcBorders>
            <w:vAlign w:val="center"/>
          </w:tcPr>
          <w:p w14:paraId="70BAE35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（1）标的：</w:t>
            </w:r>
            <w:r>
              <w:rPr>
                <w:rFonts w:hint="eastAsia" w:ascii="仿宋" w:hAnsi="仿宋" w:eastAsia="仿宋" w:cs="仿宋"/>
                <w:b/>
                <w:bCs/>
                <w:color w:val="000000" w:themeColor="text1"/>
                <w:kern w:val="0"/>
                <w:sz w:val="24"/>
                <w:highlight w:val="none"/>
                <w:u w:val="single"/>
                <w:lang w:val="zh-CN" w:eastAsia="zh-CN"/>
                <w14:textFill>
                  <w14:solidFill>
                    <w14:schemeClr w14:val="tx1"/>
                  </w14:solidFill>
                </w14:textFill>
              </w:rPr>
              <w:t>浦沿街道综合治理服务</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kern w:val="0"/>
                <w:sz w:val="24"/>
                <w:highlight w:val="none"/>
                <w:u w:val="single"/>
                <w14:textFill>
                  <w14:solidFill>
                    <w14:schemeClr w14:val="tx1"/>
                  </w14:solidFill>
                </w14:textFill>
              </w:rPr>
              <w:t>租赁和商务服务业</w:t>
            </w:r>
            <w:r>
              <w:rPr>
                <w:rFonts w:hint="eastAsia" w:ascii="仿宋" w:hAnsi="仿宋" w:eastAsia="仿宋" w:cs="仿宋"/>
                <w:color w:val="000000" w:themeColor="text1"/>
                <w:kern w:val="0"/>
                <w:sz w:val="24"/>
                <w:highlight w:val="none"/>
                <w14:textFill>
                  <w14:solidFill>
                    <w14:schemeClr w14:val="tx1"/>
                  </w14:solidFill>
                </w14:textFill>
              </w:rPr>
              <w:t>；</w:t>
            </w:r>
          </w:p>
          <w:p w14:paraId="425931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color w:val="000000" w:themeColor="text1"/>
                <w:kern w:val="0"/>
                <w:sz w:val="24"/>
                <w:highlight w:val="none"/>
                <w:lang w:eastAsia="zh-CN"/>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备注：《关于印发中小企业划型标准规定的通知》工信部联企业〔2011〕300号。</w:t>
            </w:r>
            <w:r>
              <w:rPr>
                <w:rFonts w:hint="eastAsia" w:ascii="仿宋" w:hAnsi="仿宋" w:eastAsia="仿宋" w:cs="仿宋"/>
                <w:b/>
                <w:bCs/>
                <w:color w:val="000000" w:themeColor="text1"/>
                <w:kern w:val="0"/>
                <w:sz w:val="24"/>
                <w:highlight w:val="none"/>
                <w:lang w:eastAsia="zh-CN"/>
                <w14:textFill>
                  <w14:solidFill>
                    <w14:schemeClr w14:val="tx1"/>
                  </w14:solidFill>
                </w14:textFill>
              </w:rPr>
              <w:t>（</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详见附件8</w:t>
            </w:r>
            <w:r>
              <w:rPr>
                <w:rFonts w:hint="eastAsia" w:ascii="仿宋" w:hAnsi="仿宋" w:eastAsia="仿宋" w:cs="仿宋"/>
                <w:b/>
                <w:bCs/>
                <w:color w:val="000000" w:themeColor="text1"/>
                <w:kern w:val="0"/>
                <w:sz w:val="24"/>
                <w:highlight w:val="none"/>
                <w:lang w:eastAsia="zh-CN"/>
                <w14:textFill>
                  <w14:solidFill>
                    <w14:schemeClr w14:val="tx1"/>
                  </w14:solidFill>
                </w14:textFill>
              </w:rPr>
              <w:t>）</w:t>
            </w:r>
          </w:p>
          <w:p w14:paraId="271E630E">
            <w:pPr>
              <w:keepNext w:val="0"/>
              <w:keepLines w:val="0"/>
              <w:pageBreakBefore w:val="0"/>
              <w:widowControl w:val="0"/>
              <w:kinsoku/>
              <w:wordWrap/>
              <w:overflowPunct/>
              <w:topLinePunct w:val="0"/>
              <w:autoSpaceDE/>
              <w:autoSpaceDN/>
              <w:bidi w:val="0"/>
              <w:adjustRightInd w:val="0"/>
              <w:snapToGrid/>
              <w:spacing w:line="360" w:lineRule="exact"/>
              <w:ind w:firstLine="241" w:firstLineChars="100"/>
              <w:textAlignment w:val="auto"/>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u w:val="single"/>
                <w:lang w:val="en-US"/>
                <w14:textFill>
                  <w14:solidFill>
                    <w14:schemeClr w14:val="tx1"/>
                  </w14:solidFill>
                </w14:textFill>
              </w:rPr>
              <w:t>从业人员300人以下或资产总额12000</w:t>
            </w:r>
            <w:r>
              <w:rPr>
                <w:rFonts w:hint="eastAsia" w:ascii="仿宋" w:hAnsi="仿宋" w:eastAsia="仿宋" w:cs="仿宋"/>
                <w:b/>
                <w:bCs/>
                <w:color w:val="000000" w:themeColor="text1"/>
                <w:kern w:val="0"/>
                <w:sz w:val="24"/>
                <w:highlight w:val="none"/>
                <w:u w:val="single"/>
                <w:lang w:val="en-US" w:eastAsia="zh-CN"/>
                <w14:textFill>
                  <w14:solidFill>
                    <w14:schemeClr w14:val="tx1"/>
                  </w14:solidFill>
                </w14:textFill>
              </w:rPr>
              <w:t>0</w:t>
            </w:r>
            <w:r>
              <w:rPr>
                <w:rFonts w:hint="eastAsia" w:ascii="仿宋" w:hAnsi="仿宋" w:eastAsia="仿宋" w:cs="仿宋"/>
                <w:b/>
                <w:bCs/>
                <w:color w:val="000000" w:themeColor="text1"/>
                <w:kern w:val="0"/>
                <w:sz w:val="24"/>
                <w:highlight w:val="none"/>
                <w:u w:val="single"/>
                <w:lang w:val="en-US"/>
                <w14:textFill>
                  <w14:solidFill>
                    <w14:schemeClr w14:val="tx1"/>
                  </w14:solidFill>
                </w14:textFill>
              </w:rPr>
              <w:t>万元以下的为中小微型企业</w:t>
            </w:r>
            <w:r>
              <w:rPr>
                <w:rFonts w:hint="eastAsia" w:ascii="仿宋" w:hAnsi="仿宋" w:eastAsia="仿宋" w:cs="仿宋"/>
                <w:b/>
                <w:bCs/>
                <w:color w:val="000000" w:themeColor="text1"/>
                <w:kern w:val="0"/>
                <w:sz w:val="24"/>
                <w:highlight w:val="none"/>
                <w:u w:val="single"/>
                <w:lang w:val="en-US" w:eastAsia="zh-CN"/>
                <w14:textFill>
                  <w14:solidFill>
                    <w14:schemeClr w14:val="tx1"/>
                  </w14:solidFill>
                </w14:textFill>
              </w:rPr>
              <w:t>。其中,从业人员100人及以上,且资产总额8000万元及以上的为中型企业；从业人员10人及以上,且资产总额100万元及以上的为小型企业；从业人员10人以下或资产总额100万元以下的为微型企业。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tc>
      </w:tr>
      <w:tr w14:paraId="32374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654A7A">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FA28AEB">
            <w:pPr>
              <w:snapToGrid w:val="0"/>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7142" w:type="dxa"/>
            <w:tcBorders>
              <w:top w:val="single" w:color="000000" w:sz="8" w:space="0"/>
              <w:left w:val="single" w:color="000000" w:sz="2" w:space="0"/>
              <w:bottom w:val="single" w:color="000000" w:sz="8" w:space="0"/>
              <w:right w:val="single" w:color="000000" w:sz="8" w:space="0"/>
            </w:tcBorders>
            <w:vAlign w:val="center"/>
          </w:tcPr>
          <w:p w14:paraId="27C7DD1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p w14:paraId="0D3FD0A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可以就</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采购进口产品。</w:t>
            </w:r>
          </w:p>
        </w:tc>
      </w:tr>
      <w:tr w14:paraId="39688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473254">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4FCFD9">
            <w:pPr>
              <w:snapToGrid w:val="0"/>
              <w:spacing w:line="24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7142" w:type="dxa"/>
            <w:tcBorders>
              <w:top w:val="single" w:color="000000" w:sz="8" w:space="0"/>
              <w:left w:val="single" w:color="000000" w:sz="2" w:space="0"/>
              <w:bottom w:val="single" w:color="000000" w:sz="8" w:space="0"/>
              <w:right w:val="single" w:color="000000" w:sz="8" w:space="0"/>
            </w:tcBorders>
            <w:vAlign w:val="center"/>
          </w:tcPr>
          <w:p w14:paraId="065C818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5394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同意将非主体、非关键性的</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资料整理 </w:t>
            </w:r>
            <w:r>
              <w:rPr>
                <w:rFonts w:hint="eastAsia" w:ascii="仿宋" w:hAnsi="仿宋" w:eastAsia="仿宋" w:cs="仿宋"/>
                <w:color w:val="000000" w:themeColor="text1"/>
                <w:sz w:val="24"/>
                <w:highlight w:val="none"/>
                <w14:textFill>
                  <w14:solidFill>
                    <w14:schemeClr w14:val="tx1"/>
                  </w14:solidFill>
                </w14:textFill>
              </w:rPr>
              <w:t>工作分包。</w:t>
            </w:r>
          </w:p>
          <w:p w14:paraId="24CABC1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B</w:t>
            </w:r>
            <w:r>
              <w:rPr>
                <w:rFonts w:hint="eastAsia" w:ascii="仿宋" w:hAnsi="仿宋" w:eastAsia="仿宋" w:cs="仿宋"/>
                <w:color w:val="000000" w:themeColor="text1"/>
                <w:sz w:val="24"/>
                <w:highlight w:val="none"/>
                <w14:textFill>
                  <w14:solidFill>
                    <w14:schemeClr w14:val="tx1"/>
                  </w14:solidFill>
                </w14:textFill>
              </w:rPr>
              <w:t>不同意分包。</w:t>
            </w:r>
          </w:p>
          <w:p w14:paraId="45DBEAA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注：不得限制大中型企业向小微企业合理分包。</w:t>
            </w:r>
          </w:p>
        </w:tc>
      </w:tr>
      <w:tr w14:paraId="70EB1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695AA8">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157506">
            <w:pPr>
              <w:snapToGrid w:val="0"/>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7142" w:type="dxa"/>
            <w:tcBorders>
              <w:top w:val="single" w:color="000000" w:sz="8" w:space="0"/>
              <w:left w:val="single" w:color="000000" w:sz="2" w:space="0"/>
              <w:bottom w:val="single" w:color="000000" w:sz="8" w:space="0"/>
              <w:right w:val="single" w:color="000000" w:sz="8" w:space="0"/>
            </w:tcBorders>
            <w:vAlign w:val="center"/>
          </w:tcPr>
          <w:p w14:paraId="62BB2BD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79484CF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themeColor="text1"/>
                <w:sz w:val="24"/>
                <w:szCs w:val="20"/>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w:t>
            </w:r>
          </w:p>
        </w:tc>
      </w:tr>
      <w:tr w14:paraId="72B4B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7A45B1">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p w14:paraId="0D866F08">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p w14:paraId="68973EC1">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p w14:paraId="28E5574A">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p w14:paraId="3AAFD789">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p w14:paraId="5FCFB997">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p w14:paraId="01A4735F">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p w14:paraId="43D7652E">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p w14:paraId="4292B347">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p w14:paraId="47C82593">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1DF9661">
            <w:pPr>
              <w:snapToGrid w:val="0"/>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7142" w:type="dxa"/>
            <w:tcBorders>
              <w:top w:val="single" w:color="000000" w:sz="8" w:space="0"/>
              <w:left w:val="single" w:color="000000" w:sz="2" w:space="0"/>
              <w:bottom w:val="single" w:color="000000" w:sz="8" w:space="0"/>
              <w:right w:val="single" w:color="000000" w:sz="8" w:space="0"/>
            </w:tcBorders>
            <w:vAlign w:val="center"/>
          </w:tcPr>
          <w:p w14:paraId="5C689F5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14:paraId="22C906C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B要求提供，</w:t>
            </w:r>
          </w:p>
          <w:p w14:paraId="287B414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208E45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1DCDE89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color w:val="000000" w:themeColor="text1"/>
                <w:sz w:val="24"/>
                <w:highlight w:val="none"/>
                <w:u w:val="single"/>
                <w14:textFill>
                  <w14:solidFill>
                    <w14:schemeClr w14:val="tx1"/>
                  </w14:solidFill>
                </w14:textFill>
              </w:rPr>
              <w:t>评标办法</w:t>
            </w:r>
            <w:r>
              <w:rPr>
                <w:rFonts w:hint="eastAsia" w:ascii="仿宋" w:hAnsi="仿宋" w:eastAsia="仿宋" w:cs="仿宋"/>
                <w:color w:val="000000" w:themeColor="text1"/>
                <w:kern w:val="0"/>
                <w:sz w:val="24"/>
                <w:highlight w:val="none"/>
                <w14:textFill>
                  <w14:solidFill>
                    <w14:schemeClr w14:val="tx1"/>
                  </w14:solidFill>
                </w14:textFill>
              </w:rPr>
              <w:t>；</w:t>
            </w:r>
          </w:p>
          <w:p w14:paraId="1B04769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（4）是否需要随样品提交检测报告：</w:t>
            </w:r>
            <w:sdt>
              <w:sdtPr>
                <w:rPr>
                  <w:rFonts w:hint="eastAsia" w:ascii="仿宋" w:hAnsi="仿宋" w:eastAsia="仿宋" w:cs="仿宋"/>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否；</w:t>
            </w:r>
            <w:sdt>
              <w:sdtPr>
                <w:rPr>
                  <w:rFonts w:hint="eastAsia" w:ascii="仿宋" w:hAnsi="仿宋" w:eastAsia="仿宋" w:cs="仿宋"/>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03C953E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3210902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(6)采购活动结束后，对于未中标人提供的样品，采购人、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将通知未中标人在规定的时间内取回，逾期未取回的，采购人、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不负保管义务；对于中标人提供的样品，采购人将进行保管、封存，并作为履约验收的参考。</w:t>
            </w:r>
          </w:p>
          <w:p w14:paraId="3F361E7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（7）制作、运输、安装和保管样品所发生的一切费用由投标人自理。</w:t>
            </w:r>
          </w:p>
        </w:tc>
      </w:tr>
      <w:tr w14:paraId="489CC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528B47">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CBF58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7142" w:type="dxa"/>
            <w:tcBorders>
              <w:top w:val="single" w:color="000000" w:sz="8" w:space="0"/>
              <w:left w:val="single" w:color="000000" w:sz="2" w:space="0"/>
              <w:bottom w:val="single" w:color="000000" w:sz="8" w:space="0"/>
              <w:right w:val="single" w:color="000000" w:sz="8" w:space="0"/>
            </w:tcBorders>
            <w:vAlign w:val="center"/>
          </w:tcPr>
          <w:p w14:paraId="7E5B88C5">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53665"/>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58CE9F6D">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117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p>
          <w:p w14:paraId="1C93D3C7">
            <w:pPr>
              <w:pStyle w:val="84"/>
              <w:ind w:left="0" w:leftChars="0" w:firstLine="0" w:firstLineChars="0"/>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方案讲解演示：</w:t>
            </w:r>
          </w:p>
          <w:p w14:paraId="2C33F6E6">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（1）在评标时安排每个投标人进行方案讲解演示。每个投标人时间不超过</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分钟，讲解次序以投标文件解密时间先后次序为准，讲解演示人员不超过</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人。讲解演示结束后按要求解答评标委员会提问。</w:t>
            </w:r>
          </w:p>
          <w:p w14:paraId="00BB9FC6">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（2）方案讲解演示方式：</w:t>
            </w:r>
          </w:p>
          <w:p w14:paraId="1CE54E88">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现场讲解演示</w:t>
            </w:r>
            <w:r>
              <w:rPr>
                <w:rFonts w:hint="eastAsia" w:ascii="仿宋" w:hAnsi="仿宋" w:eastAsia="仿宋" w:cs="仿宋"/>
                <w:color w:val="000000" w:themeColor="text1"/>
                <w:sz w:val="24"/>
                <w:highlight w:val="none"/>
                <w14:textFill>
                  <w14:solidFill>
                    <w14:schemeClr w14:val="tx1"/>
                  </w14:solidFill>
                </w14:textFill>
              </w:rPr>
              <w:t>。现场讲解地点为</w:t>
            </w:r>
            <w:r>
              <w:rPr>
                <w:rFonts w:hint="eastAsia" w:ascii="仿宋" w:hAnsi="仿宋" w:eastAsia="仿宋" w:cs="仿宋"/>
                <w:b/>
                <w:bCs/>
                <w:color w:val="000000" w:themeColor="text1"/>
                <w:sz w:val="24"/>
                <w:highlight w:val="none"/>
                <w14:textFill>
                  <w14:solidFill>
                    <w14:schemeClr w14:val="tx1"/>
                  </w14:solidFill>
                </w14:textFill>
              </w:rPr>
              <w:t>浙江省杭州市古墩路701号紫金广场A座15楼1505室等候</w:t>
            </w:r>
            <w:r>
              <w:rPr>
                <w:rFonts w:hint="eastAsia" w:ascii="仿宋" w:hAnsi="仿宋" w:eastAsia="仿宋" w:cs="仿宋"/>
                <w:color w:val="000000" w:themeColor="text1"/>
                <w:sz w:val="24"/>
                <w:highlight w:val="none"/>
                <w14:textFill>
                  <w14:solidFill>
                    <w14:schemeClr w14:val="tx1"/>
                  </w14:solidFill>
                </w14:textFill>
              </w:rPr>
              <w:t>，讲解演示所用电脑等设备由投标人自备。</w:t>
            </w:r>
            <w:r>
              <w:rPr>
                <w:rFonts w:hint="eastAsia" w:ascii="仿宋" w:hAnsi="仿宋" w:eastAsia="仿宋" w:cs="仿宋"/>
                <w:b/>
                <w:bCs/>
                <w:color w:val="000000" w:themeColor="text1"/>
                <w:sz w:val="24"/>
                <w:highlight w:val="none"/>
                <w14:textFill>
                  <w14:solidFill>
                    <w14:schemeClr w14:val="tx1"/>
                  </w14:solidFill>
                </w14:textFill>
              </w:rPr>
              <w:t>现场讲解演示人员进场时提供讲解人员名单（加盖公章或授权代表签名）及身份证明，否则不得讲解演示。</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附件</w:t>
            </w:r>
            <w:r>
              <w:rPr>
                <w:rFonts w:hint="eastAsia" w:ascii="仿宋" w:hAnsi="仿宋" w:eastAsia="仿宋" w:cs="仿宋"/>
                <w:b/>
                <w:bCs/>
                <w:color w:val="000000" w:themeColor="text1"/>
                <w:sz w:val="24"/>
                <w:highlight w:val="none"/>
                <w:lang w:val="en-US" w:eastAsia="zh-CN"/>
                <w14:textFill>
                  <w14:solidFill>
                    <w14:schemeClr w14:val="tx1"/>
                  </w14:solidFill>
                </w14:textFill>
              </w:rPr>
              <w:t>9</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样品（演示）授权委托书</w:t>
            </w:r>
            <w:r>
              <w:rPr>
                <w:rFonts w:hint="eastAsia" w:ascii="仿宋" w:hAnsi="仿宋" w:eastAsia="仿宋" w:cs="仿宋"/>
                <w:b/>
                <w:bCs/>
                <w:color w:val="000000" w:themeColor="text1"/>
                <w:sz w:val="24"/>
                <w:highlight w:val="none"/>
                <w:lang w:val="en-US" w:eastAsia="zh-CN"/>
                <w14:textFill>
                  <w14:solidFill>
                    <w14:schemeClr w14:val="tx1"/>
                  </w14:solidFill>
                </w14:textFill>
              </w:rPr>
              <w:t>）</w:t>
            </w:r>
          </w:p>
          <w:p w14:paraId="4B92F1F0">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285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8" w:hRule="atLeast"/>
          <w:tblHeader/>
        </w:trPr>
        <w:tc>
          <w:tcPr>
            <w:tcW w:w="629" w:type="dxa"/>
            <w:vMerge w:val="restart"/>
            <w:tcBorders>
              <w:top w:val="single" w:color="auto" w:sz="4" w:space="0"/>
              <w:left w:val="single" w:color="auto" w:sz="4" w:space="0"/>
              <w:right w:val="single" w:color="auto" w:sz="4" w:space="0"/>
            </w:tcBorders>
            <w:vAlign w:val="center"/>
          </w:tcPr>
          <w:p w14:paraId="50B7AA1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p w14:paraId="557DD96E">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p w14:paraId="1CE2C724">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307F89A1">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投标人应当提供的资格、资信证明文件</w:t>
            </w:r>
          </w:p>
        </w:tc>
        <w:tc>
          <w:tcPr>
            <w:tcW w:w="7142" w:type="dxa"/>
            <w:tcBorders>
              <w:top w:val="single" w:color="000000" w:sz="8" w:space="0"/>
              <w:left w:val="single" w:color="000000" w:sz="2" w:space="0"/>
              <w:bottom w:val="single" w:color="auto" w:sz="4" w:space="0"/>
              <w:right w:val="single" w:color="000000" w:sz="8" w:space="0"/>
            </w:tcBorders>
            <w:vAlign w:val="center"/>
          </w:tcPr>
          <w:p w14:paraId="5205DCB6">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（1）资格证明文件：见招标文件第二部分11.1。</w:t>
            </w:r>
          </w:p>
          <w:p w14:paraId="633D11E9">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222F7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99" w:hRule="atLeast"/>
          <w:tblHeader/>
        </w:trPr>
        <w:tc>
          <w:tcPr>
            <w:tcW w:w="629" w:type="dxa"/>
            <w:vMerge w:val="continue"/>
            <w:tcBorders>
              <w:left w:val="single" w:color="auto" w:sz="4" w:space="0"/>
              <w:bottom w:val="single" w:color="auto" w:sz="4" w:space="0"/>
              <w:right w:val="single" w:color="auto" w:sz="4" w:space="0"/>
            </w:tcBorders>
            <w:vAlign w:val="center"/>
          </w:tcPr>
          <w:p w14:paraId="14433CCC">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2C59C1D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p>
        </w:tc>
        <w:tc>
          <w:tcPr>
            <w:tcW w:w="7142" w:type="dxa"/>
            <w:tcBorders>
              <w:top w:val="single" w:color="auto" w:sz="4" w:space="0"/>
              <w:left w:val="single" w:color="000000" w:sz="2" w:space="0"/>
              <w:bottom w:val="single" w:color="000000" w:sz="8" w:space="0"/>
              <w:right w:val="single" w:color="000000" w:sz="8" w:space="0"/>
            </w:tcBorders>
            <w:vAlign w:val="center"/>
          </w:tcPr>
          <w:p w14:paraId="57C3FF78">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（2）资信证明文件：根据招标文件第四部分评标标准提供。</w:t>
            </w:r>
          </w:p>
        </w:tc>
      </w:tr>
      <w:tr w14:paraId="4A2A3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B2BC1D">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p w14:paraId="3CBF9777">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p w14:paraId="656B92BB">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BECD5C3">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7142" w:type="dxa"/>
            <w:tcBorders>
              <w:top w:val="single" w:color="000000" w:sz="8" w:space="0"/>
              <w:left w:val="single" w:color="000000" w:sz="2" w:space="0"/>
              <w:bottom w:val="single" w:color="000000" w:sz="8" w:space="0"/>
              <w:right w:val="single" w:color="000000" w:sz="8" w:space="0"/>
            </w:tcBorders>
            <w:vAlign w:val="center"/>
          </w:tcPr>
          <w:p w14:paraId="19E20C2D">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4B85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60C2D8">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p w14:paraId="34CD33B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p w14:paraId="0B2B8FF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p w14:paraId="1A09054D">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p w14:paraId="55B5075B">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p w14:paraId="70F609D3">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7DEE15F">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w:t>
            </w:r>
          </w:p>
        </w:tc>
        <w:tc>
          <w:tcPr>
            <w:tcW w:w="7142" w:type="dxa"/>
            <w:tcBorders>
              <w:top w:val="single" w:color="000000" w:sz="8" w:space="0"/>
              <w:left w:val="single" w:color="000000" w:sz="2" w:space="0"/>
              <w:bottom w:val="single" w:color="000000" w:sz="8" w:space="0"/>
              <w:right w:val="single" w:color="000000" w:sz="8" w:space="0"/>
            </w:tcBorders>
            <w:vAlign w:val="center"/>
          </w:tcPr>
          <w:p w14:paraId="5BC52DDB">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仿宋"/>
                <w:b/>
                <w:bCs/>
                <w:color w:val="000000" w:themeColor="text1"/>
                <w:kern w:val="0"/>
                <w:sz w:val="24"/>
                <w:highlight w:val="none"/>
                <w:lang w:val="zh-CN"/>
                <w14:textFill>
                  <w14:solidFill>
                    <w14:schemeClr w14:val="tx1"/>
                  </w14:solidFill>
                </w14:textFill>
              </w:rPr>
              <w:t>投标文件</w:t>
            </w:r>
            <w:r>
              <w:rPr>
                <w:rFonts w:hint="eastAsia" w:ascii="仿宋" w:hAnsi="仿宋" w:eastAsia="仿宋" w:cs="仿宋"/>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highlight w:val="none"/>
                <w:lang w:val="zh-CN"/>
                <w14:textFill>
                  <w14:solidFill>
                    <w14:schemeClr w14:val="tx1"/>
                  </w14:solidFill>
                </w14:textFill>
              </w:rPr>
              <w:t>提醒：验收时检测费用由采购人承担，不包含在投标总价中。</w:t>
            </w:r>
          </w:p>
          <w:p w14:paraId="7888E9D0">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14:paraId="5FEB9E15">
            <w:pPr>
              <w:keepNext w:val="0"/>
              <w:keepLines w:val="0"/>
              <w:pageBreakBefore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投标文件出现不是唯一的、有选择性投标报价的；</w:t>
            </w:r>
          </w:p>
          <w:p w14:paraId="034CADE7">
            <w:pPr>
              <w:keepNext w:val="0"/>
              <w:keepLines w:val="0"/>
              <w:pageBreakBefore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投标报价超过招标文件中规定的预算金额或者最高限价的;</w:t>
            </w:r>
          </w:p>
          <w:p w14:paraId="0CA9E13D">
            <w:pPr>
              <w:keepNext w:val="0"/>
              <w:keepLines w:val="0"/>
              <w:pageBreakBefore w:val="0"/>
              <w:kinsoku/>
              <w:wordWrap/>
              <w:overflowPunct/>
              <w:topLinePunct w:val="0"/>
              <w:autoSpaceDE/>
              <w:autoSpaceDN/>
              <w:bidi w:val="0"/>
              <w:adjustRightInd w:val="0"/>
              <w:spacing w:line="360" w:lineRule="exact"/>
              <w:ind w:firstLine="241" w:firstLineChars="1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6207B485">
            <w:pPr>
              <w:keepNext w:val="0"/>
              <w:keepLines w:val="0"/>
              <w:pageBreakBefore w:val="0"/>
              <w:kinsoku/>
              <w:wordWrap/>
              <w:overflowPunct/>
              <w:topLinePunct w:val="0"/>
              <w:autoSpaceDE/>
              <w:autoSpaceDN/>
              <w:bidi w:val="0"/>
              <w:adjustRightInd w:val="0"/>
              <w:spacing w:line="360" w:lineRule="exact"/>
              <w:ind w:firstLine="241" w:firstLine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01952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488" w:hRule="atLeast"/>
          <w:tblHeader/>
        </w:trPr>
        <w:tc>
          <w:tcPr>
            <w:tcW w:w="629" w:type="dxa"/>
            <w:tcBorders>
              <w:top w:val="single" w:color="auto" w:sz="4" w:space="0"/>
              <w:left w:val="single" w:color="000000" w:sz="8" w:space="0"/>
              <w:right w:val="single" w:color="000000" w:sz="2" w:space="0"/>
            </w:tcBorders>
            <w:vAlign w:val="center"/>
          </w:tcPr>
          <w:p w14:paraId="6CD63119">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p w14:paraId="6062B0AD">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00FB083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7142" w:type="dxa"/>
            <w:tcBorders>
              <w:top w:val="single" w:color="000000" w:sz="8" w:space="0"/>
              <w:left w:val="single" w:color="000000" w:sz="2" w:space="0"/>
              <w:right w:val="single" w:color="000000" w:sz="8" w:space="0"/>
            </w:tcBorders>
            <w:vAlign w:val="center"/>
          </w:tcPr>
          <w:p w14:paraId="734E8AF7">
            <w:pPr>
              <w:keepNext w:val="0"/>
              <w:keepLines w:val="0"/>
              <w:pageBreakBefore w:val="0"/>
              <w:kinsoku/>
              <w:wordWrap/>
              <w:overflowPunct/>
              <w:topLinePunct w:val="0"/>
              <w:autoSpaceDE/>
              <w:autoSpaceDN/>
              <w:bidi w:val="0"/>
              <w:adjustRightInd w:val="0"/>
              <w:spacing w:line="360" w:lineRule="exact"/>
              <w:ind w:firstLine="0" w:firstLineChars="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F9A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9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CD9CB2">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903BCF5">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备份投标文件送达地点和签收人员 </w:t>
            </w:r>
          </w:p>
        </w:tc>
        <w:tc>
          <w:tcPr>
            <w:tcW w:w="7142" w:type="dxa"/>
            <w:tcBorders>
              <w:top w:val="single" w:color="000000" w:sz="8" w:space="0"/>
              <w:left w:val="single" w:color="000000" w:sz="2" w:space="0"/>
              <w:bottom w:val="single" w:color="000000" w:sz="8" w:space="0"/>
              <w:right w:val="single" w:color="000000" w:sz="8" w:space="0"/>
            </w:tcBorders>
            <w:vAlign w:val="center"/>
          </w:tcPr>
          <w:p w14:paraId="7DACC5D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contextualSpacing/>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①</w:t>
            </w:r>
            <w:r>
              <w:rPr>
                <w:rFonts w:hint="eastAsia" w:ascii="仿宋" w:hAnsi="仿宋" w:eastAsia="仿宋" w:cs="仿宋"/>
                <w:color w:val="000000" w:themeColor="text1"/>
                <w:kern w:val="28"/>
                <w:sz w:val="24"/>
                <w:szCs w:val="24"/>
                <w:highlight w:val="none"/>
                <w14:textFill>
                  <w14:solidFill>
                    <w14:schemeClr w14:val="tx1"/>
                  </w14:solidFill>
                </w14:textFill>
              </w:rPr>
              <w:t>备份投标文件送达地点：：</w:t>
            </w:r>
            <w:r>
              <w:rPr>
                <w:rFonts w:hint="eastAsia" w:ascii="仿宋" w:hAnsi="仿宋" w:eastAsia="仿宋" w:cs="仿宋"/>
                <w:b/>
                <w:bCs/>
                <w:color w:val="000000" w:themeColor="text1"/>
                <w:kern w:val="28"/>
                <w:sz w:val="24"/>
                <w:szCs w:val="24"/>
                <w:highlight w:val="none"/>
                <w:u w:val="single"/>
                <w:lang w:eastAsia="zh-CN"/>
                <w14:textFill>
                  <w14:solidFill>
                    <w14:schemeClr w14:val="tx1"/>
                  </w14:solidFill>
                </w14:textFill>
              </w:rPr>
              <w:t>杭州市西湖区古墩路701号紫金广场A座1208室</w:t>
            </w:r>
            <w:r>
              <w:rPr>
                <w:rFonts w:hint="eastAsia" w:ascii="仿宋" w:hAnsi="仿宋" w:eastAsia="仿宋" w:cs="仿宋"/>
                <w:color w:val="000000" w:themeColor="text1"/>
                <w:kern w:val="28"/>
                <w:sz w:val="24"/>
                <w:szCs w:val="24"/>
                <w:highlight w:val="none"/>
                <w14:textFill>
                  <w14:solidFill>
                    <w14:schemeClr w14:val="tx1"/>
                  </w14:solidFill>
                </w14:textFill>
              </w:rPr>
              <w:t>；备份投标文件签收人员联系电话：</w:t>
            </w:r>
            <w:r>
              <w:rPr>
                <w:rFonts w:hint="eastAsia" w:ascii="仿宋" w:hAnsi="仿宋" w:eastAsia="仿宋" w:cs="仿宋"/>
                <w:b/>
                <w:bCs/>
                <w:color w:val="000000" w:themeColor="text1"/>
                <w:kern w:val="28"/>
                <w:sz w:val="24"/>
                <w:szCs w:val="24"/>
                <w:highlight w:val="none"/>
                <w:u w:val="single"/>
                <w:lang w:val="en-US" w:eastAsia="zh-CN"/>
                <w14:textFill>
                  <w14:solidFill>
                    <w14:schemeClr w14:val="tx1"/>
                  </w14:solidFill>
                </w14:textFill>
              </w:rPr>
              <w:t>项启航</w:t>
            </w:r>
            <w:r>
              <w:rPr>
                <w:rFonts w:hint="eastAsia" w:ascii="仿宋" w:hAnsi="仿宋" w:eastAsia="仿宋" w:cs="仿宋"/>
                <w:b/>
                <w:bCs/>
                <w:color w:val="000000" w:themeColor="text1"/>
                <w:kern w:val="28"/>
                <w:sz w:val="24"/>
                <w:szCs w:val="24"/>
                <w:highlight w:val="none"/>
                <w:u w:val="single"/>
                <w:lang w:eastAsia="zh-CN"/>
                <w14:textFill>
                  <w14:solidFill>
                    <w14:schemeClr w14:val="tx1"/>
                  </w14:solidFill>
                </w14:textFill>
              </w:rPr>
              <w:t>，</w:t>
            </w:r>
            <w:r>
              <w:rPr>
                <w:rFonts w:hint="eastAsia" w:ascii="仿宋" w:hAnsi="仿宋" w:eastAsia="仿宋" w:cs="仿宋"/>
                <w:b/>
                <w:bCs/>
                <w:color w:val="000000" w:themeColor="text1"/>
                <w:kern w:val="28"/>
                <w:sz w:val="24"/>
                <w:szCs w:val="24"/>
                <w:highlight w:val="none"/>
                <w:u w:val="single"/>
                <w:lang w:val="en-US" w:eastAsia="zh-CN"/>
                <w14:textFill>
                  <w14:solidFill>
                    <w14:schemeClr w14:val="tx1"/>
                  </w14:solidFill>
                </w14:textFill>
              </w:rPr>
              <w:t>17858500723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②</w:t>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mailto:②投标人可在2022年8月8日09时30分前将在政采云平台上最后生成的具备电子签章的备份加密投标文件（文件名后缀为.bfbs）以电子邮件方式传送至浙江省成套工程有限公司邮箱（1350987792@qq.com）,未按规定时间递交备份文件的供应商自行承担该风险。"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snapToGrid w:val="0"/>
                <w:color w:val="000000" w:themeColor="text1"/>
                <w:kern w:val="0"/>
                <w:sz w:val="24"/>
                <w:szCs w:val="24"/>
                <w:highlight w:val="none"/>
                <w14:textFill>
                  <w14:solidFill>
                    <w14:schemeClr w14:val="tx1"/>
                  </w14:solidFill>
                </w14:textFill>
              </w:rPr>
              <w:t>供应商可在投标截止时间前将在政采云平台上最后生成的具备电子签章的备份加密投标文件（文件名后缀为.bfbs）以电子邮件方式传送至</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代理公司</w:t>
            </w:r>
            <w:r>
              <w:rPr>
                <w:rFonts w:hint="eastAsia" w:ascii="仿宋" w:hAnsi="仿宋" w:eastAsia="仿宋" w:cs="仿宋"/>
                <w:snapToGrid w:val="0"/>
                <w:color w:val="000000" w:themeColor="text1"/>
                <w:kern w:val="0"/>
                <w:sz w:val="24"/>
                <w:szCs w:val="24"/>
                <w:highlight w:val="none"/>
                <w14:textFill>
                  <w14:solidFill>
                    <w14:schemeClr w14:val="tx1"/>
                  </w14:solidFill>
                </w14:textFill>
              </w:rPr>
              <w:t>邮箱（</w:t>
            </w:r>
            <w:r>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t>362272630@qq.com</w:t>
            </w:r>
            <w:r>
              <w:rPr>
                <w:rFonts w:hint="eastAsia" w:ascii="仿宋" w:hAnsi="仿宋" w:eastAsia="仿宋" w:cs="仿宋"/>
                <w:snapToGrid w:val="0"/>
                <w:color w:val="000000" w:themeColor="text1"/>
                <w:kern w:val="0"/>
                <w:sz w:val="24"/>
                <w:szCs w:val="24"/>
                <w:highlight w:val="none"/>
                <w14:textFill>
                  <w14:solidFill>
                    <w14:schemeClr w14:val="tx1"/>
                  </w14:solidFill>
                </w14:textFill>
              </w:rPr>
              <w:t>）,未按规定时间递交备份文件的供应商自行承担该风险。</w:t>
            </w:r>
            <w:r>
              <w:rPr>
                <w:rFonts w:hint="eastAsia" w:ascii="仿宋" w:hAnsi="仿宋" w:eastAsia="仿宋" w:cs="仿宋"/>
                <w:snapToGrid w:val="0"/>
                <w:color w:val="000000" w:themeColor="text1"/>
                <w:kern w:val="0"/>
                <w:sz w:val="24"/>
                <w:szCs w:val="24"/>
                <w:highlight w:val="none"/>
                <w14:textFill>
                  <w14:solidFill>
                    <w14:schemeClr w14:val="tx1"/>
                  </w14:solidFill>
                </w14:textFill>
              </w:rPr>
              <w:fldChar w:fldCharType="end"/>
            </w:r>
          </w:p>
          <w:p w14:paraId="72F624A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contextualSpacing/>
              <w:textAlignment w:val="auto"/>
              <w:rPr>
                <w:rFonts w:hint="eastAsia" w:ascii="仿宋" w:hAnsi="仿宋" w:eastAsia="仿宋" w:cs="仿宋"/>
                <w:snapToGrid w:val="0"/>
                <w:color w:val="000000" w:themeColor="text1"/>
                <w:sz w:val="24"/>
                <w:szCs w:val="24"/>
                <w:highlight w:val="none"/>
                <w14:textFill>
                  <w14:solidFill>
                    <w14:schemeClr w14:val="tx1"/>
                  </w14:solidFill>
                </w14:textFill>
              </w:rPr>
            </w:pPr>
            <w:r>
              <w:rPr>
                <w:rFonts w:hint="eastAsia" w:ascii="仿宋" w:hAnsi="仿宋" w:eastAsia="仿宋" w:cs="仿宋"/>
                <w:b/>
                <w:snapToGrid w:val="0"/>
                <w:color w:val="000000" w:themeColor="text1"/>
                <w:sz w:val="24"/>
                <w:szCs w:val="24"/>
                <w:highlight w:val="none"/>
                <w14:textFill>
                  <w14:solidFill>
                    <w14:schemeClr w14:val="tx1"/>
                  </w14:solidFill>
                </w14:textFill>
              </w:rPr>
              <w:t>以上二种方式任选其一即可。</w:t>
            </w:r>
          </w:p>
          <w:p w14:paraId="64F15FEB">
            <w:pPr>
              <w:pStyle w:val="34"/>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000000" w:themeColor="text1"/>
                <w:kern w:val="28"/>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采购人、采购代理机构不强制或变相强制投标人提交备份投标文件。</w:t>
            </w:r>
          </w:p>
        </w:tc>
      </w:tr>
      <w:tr w14:paraId="5197E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9E7CE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13</w:t>
            </w:r>
          </w:p>
        </w:tc>
        <w:tc>
          <w:tcPr>
            <w:tcW w:w="1843" w:type="dxa"/>
            <w:tcBorders>
              <w:top w:val="single" w:color="000000" w:sz="8" w:space="0"/>
              <w:left w:val="single" w:color="000000" w:sz="2" w:space="0"/>
              <w:bottom w:val="single" w:color="auto" w:sz="4" w:space="0"/>
              <w:right w:val="single" w:color="000000" w:sz="8" w:space="0"/>
            </w:tcBorders>
            <w:vAlign w:val="center"/>
          </w:tcPr>
          <w:p w14:paraId="598F1BDA">
            <w:pPr>
              <w:pStyle w:val="72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采购代理服务费</w:t>
            </w:r>
          </w:p>
        </w:tc>
        <w:tc>
          <w:tcPr>
            <w:tcW w:w="7142" w:type="dxa"/>
            <w:tcBorders>
              <w:top w:val="single" w:color="000000" w:sz="8" w:space="0"/>
              <w:left w:val="single" w:color="000000" w:sz="2" w:space="0"/>
              <w:bottom w:val="single" w:color="auto" w:sz="4" w:space="0"/>
              <w:right w:val="single" w:color="000000" w:sz="8" w:space="0"/>
            </w:tcBorders>
            <w:vAlign w:val="center"/>
          </w:tcPr>
          <w:p w14:paraId="36FA8CAA">
            <w:pPr>
              <w:pStyle w:val="880"/>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采购代理服务费金额：以中标金额为计算基数，招标代理费按计价格〔2002〕1980号文件收费标准</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计取</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费率标准如下：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2808"/>
            </w:tblGrid>
            <w:tr w14:paraId="48BD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3131" w:type="dxa"/>
                  <w:noWrap w:val="0"/>
                  <w:vAlign w:val="center"/>
                </w:tcPr>
                <w:p w14:paraId="474358F8">
                  <w:pPr>
                    <w:pStyle w:val="880"/>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right="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金额（万元）</w:t>
                  </w:r>
                </w:p>
              </w:tc>
              <w:tc>
                <w:tcPr>
                  <w:tcW w:w="2808" w:type="dxa"/>
                  <w:noWrap w:val="0"/>
                  <w:vAlign w:val="center"/>
                </w:tcPr>
                <w:p w14:paraId="6B3C8711">
                  <w:pPr>
                    <w:pStyle w:val="880"/>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right="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服务类</w:t>
                  </w:r>
                  <w:r>
                    <w:rPr>
                      <w:rFonts w:hint="eastAsia" w:ascii="仿宋" w:hAnsi="仿宋" w:eastAsia="仿宋" w:cs="仿宋"/>
                      <w:color w:val="000000" w:themeColor="text1"/>
                      <w:sz w:val="24"/>
                      <w:szCs w:val="24"/>
                      <w:highlight w:val="none"/>
                      <w14:textFill>
                        <w14:solidFill>
                          <w14:schemeClr w14:val="tx1"/>
                        </w14:solidFill>
                      </w14:textFill>
                    </w:rPr>
                    <w:t>费率</w:t>
                  </w:r>
                </w:p>
              </w:tc>
            </w:tr>
            <w:tr w14:paraId="5CBD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131" w:type="dxa"/>
                  <w:noWrap w:val="0"/>
                  <w:vAlign w:val="center"/>
                </w:tcPr>
                <w:p w14:paraId="5082A499">
                  <w:pPr>
                    <w:pStyle w:val="880"/>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right="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100以下部分</w:t>
                  </w:r>
                </w:p>
              </w:tc>
              <w:tc>
                <w:tcPr>
                  <w:tcW w:w="2808" w:type="dxa"/>
                  <w:noWrap w:val="0"/>
                  <w:vAlign w:val="center"/>
                </w:tcPr>
                <w:p w14:paraId="005F0274">
                  <w:pPr>
                    <w:pStyle w:val="880"/>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right="0"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w:t>
                  </w:r>
                </w:p>
              </w:tc>
            </w:tr>
            <w:tr w14:paraId="2B23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131" w:type="dxa"/>
                  <w:noWrap w:val="0"/>
                  <w:vAlign w:val="center"/>
                </w:tcPr>
                <w:p w14:paraId="214E4973">
                  <w:pPr>
                    <w:pStyle w:val="880"/>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right="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100~500之间部分</w:t>
                  </w:r>
                </w:p>
              </w:tc>
              <w:tc>
                <w:tcPr>
                  <w:tcW w:w="2808" w:type="dxa"/>
                  <w:noWrap w:val="0"/>
                  <w:vAlign w:val="center"/>
                </w:tcPr>
                <w:p w14:paraId="6197E19D">
                  <w:pPr>
                    <w:pStyle w:val="880"/>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right="0"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w:t>
                  </w:r>
                </w:p>
              </w:tc>
            </w:tr>
          </w:tbl>
          <w:p w14:paraId="06249FA2">
            <w:pPr>
              <w:pStyle w:val="88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采购代理服务费缴纳形式：网银/电汇/转账</w:t>
            </w:r>
          </w:p>
          <w:p w14:paraId="290B89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仿宋" w:hAnsi="仿宋" w:eastAsia="仿宋" w:cs="仿宋"/>
                <w:color w:val="000000" w:themeColor="text1"/>
                <w:kern w:val="0"/>
                <w:sz w:val="24"/>
                <w:highlight w:val="none"/>
                <w:lang w:val="en-US"/>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采购代理服务费由</w:t>
            </w:r>
            <w:r>
              <w:rPr>
                <w:rFonts w:hint="eastAsia" w:ascii="仿宋" w:hAnsi="仿宋" w:eastAsia="仿宋" w:cs="仿宋"/>
                <w:b/>
                <w:color w:val="000000" w:themeColor="text1"/>
                <w:sz w:val="24"/>
                <w:highlight w:val="none"/>
                <w:u w:val="single"/>
                <w:lang w:val="en-US" w:eastAsia="zh-CN"/>
                <w14:textFill>
                  <w14:solidFill>
                    <w14:schemeClr w14:val="tx1"/>
                  </w14:solidFill>
                </w14:textFill>
              </w:rPr>
              <w:t>中标</w:t>
            </w:r>
            <w:r>
              <w:rPr>
                <w:rFonts w:hint="eastAsia" w:ascii="仿宋" w:hAnsi="仿宋" w:eastAsia="仿宋" w:cs="仿宋"/>
                <w:b/>
                <w:color w:val="000000" w:themeColor="text1"/>
                <w:sz w:val="24"/>
                <w:highlight w:val="none"/>
                <w:u w:val="single"/>
                <w:lang w:eastAsia="zh-CN"/>
                <w14:textFill>
                  <w14:solidFill>
                    <w14:schemeClr w14:val="tx1"/>
                  </w14:solidFill>
                </w14:textFill>
              </w:rPr>
              <w:t>人</w:t>
            </w:r>
            <w:r>
              <w:rPr>
                <w:rFonts w:hint="eastAsia" w:ascii="仿宋" w:hAnsi="仿宋" w:eastAsia="仿宋" w:cs="仿宋"/>
                <w:color w:val="000000" w:themeColor="text1"/>
                <w:sz w:val="24"/>
                <w:highlight w:val="none"/>
                <w:lang w:eastAsia="zh-CN"/>
                <w14:textFill>
                  <w14:solidFill>
                    <w14:schemeClr w14:val="tx1"/>
                  </w14:solidFill>
                </w14:textFill>
              </w:rPr>
              <w:t>在</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领取中标通知书时</w:t>
            </w:r>
            <w:r>
              <w:rPr>
                <w:rFonts w:hint="eastAsia" w:ascii="仿宋" w:hAnsi="仿宋" w:eastAsia="仿宋" w:cs="仿宋"/>
                <w:color w:val="000000" w:themeColor="text1"/>
                <w:sz w:val="24"/>
                <w:highlight w:val="none"/>
                <w:lang w:eastAsia="zh-CN"/>
                <w14:textFill>
                  <w14:solidFill>
                    <w14:schemeClr w14:val="tx1"/>
                  </w14:solidFill>
                </w14:textFill>
              </w:rPr>
              <w:t>向采购代理机构</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一次性</w:t>
            </w:r>
            <w:r>
              <w:rPr>
                <w:rFonts w:hint="eastAsia" w:ascii="仿宋" w:hAnsi="仿宋" w:eastAsia="仿宋" w:cs="仿宋"/>
                <w:color w:val="000000" w:themeColor="text1"/>
                <w:sz w:val="24"/>
                <w:highlight w:val="none"/>
                <w:lang w:eastAsia="zh-CN"/>
                <w14:textFill>
                  <w14:solidFill>
                    <w14:schemeClr w14:val="tx1"/>
                  </w14:solidFill>
                </w14:textFill>
              </w:rPr>
              <w:t>支付。</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采购代理费收费按照差额定率累进法计取。</w:t>
            </w:r>
          </w:p>
          <w:p w14:paraId="73C77B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仿宋" w:hAnsi="仿宋" w:eastAsia="仿宋" w:cs="仿宋"/>
                <w:color w:val="000000" w:themeColor="text1"/>
                <w:kern w:val="0"/>
                <w:sz w:val="24"/>
                <w:highlight w:val="none"/>
                <w:lang w:val="en-U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结算方式及时间为：在领取中标通知书时由中标人一次性向采购代理机构付清。</w:t>
            </w:r>
          </w:p>
          <w:p w14:paraId="4AF00DEF">
            <w:pPr>
              <w:pStyle w:val="60"/>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jc w:val="left"/>
              <w:textAlignment w:val="auto"/>
              <w:rPr>
                <w:rFonts w:hint="eastAsia" w:ascii="仿宋" w:hAnsi="仿宋" w:eastAsia="仿宋" w:cs="仿宋"/>
                <w:b/>
                <w:bCs/>
                <w:color w:val="000000" w:themeColor="text1"/>
                <w:highlight w:val="none"/>
                <w:lang w:val="en-US"/>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
                <w14:textFill>
                  <w14:solidFill>
                    <w14:schemeClr w14:val="tx1"/>
                  </w14:solidFill>
                </w14:textFill>
              </w:rPr>
              <w:t>代理费账户：</w:t>
            </w:r>
          </w:p>
          <w:p w14:paraId="0F414A2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jc w:val="both"/>
              <w:textAlignment w:val="auto"/>
              <w:rPr>
                <w:rFonts w:hint="eastAsia" w:ascii="仿宋" w:hAnsi="仿宋" w:eastAsia="仿宋" w:cs="仿宋"/>
                <w:b/>
                <w:bCs/>
                <w:color w:val="000000" w:themeColor="text1"/>
                <w:sz w:val="24"/>
                <w:szCs w:val="24"/>
                <w:highlight w:val="none"/>
                <w:lang w:val="en-US"/>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
                <w14:textFill>
                  <w14:solidFill>
                    <w14:schemeClr w14:val="tx1"/>
                  </w14:solidFill>
                </w14:textFill>
              </w:rPr>
              <w:t>收款单位（户名）:浙江省成套工程有限公司</w:t>
            </w:r>
          </w:p>
          <w:p w14:paraId="33D1268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jc w:val="both"/>
              <w:textAlignment w:val="auto"/>
              <w:rPr>
                <w:rFonts w:hint="eastAsia" w:ascii="仿宋" w:hAnsi="仿宋" w:eastAsia="仿宋" w:cs="仿宋"/>
                <w:b/>
                <w:bCs/>
                <w:color w:val="000000" w:themeColor="text1"/>
                <w:sz w:val="24"/>
                <w:szCs w:val="24"/>
                <w:highlight w:val="none"/>
                <w:lang w:val="en-US"/>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
                <w14:textFill>
                  <w14:solidFill>
                    <w14:schemeClr w14:val="tx1"/>
                  </w14:solidFill>
                </w14:textFill>
              </w:rPr>
              <w:t>开户银行：杭州联合农村商业银行三墩支行</w:t>
            </w:r>
          </w:p>
          <w:p w14:paraId="2AAADE77">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exact"/>
              <w:ind w:left="0" w:leftChars="0" w:right="0" w:rightChars="0"/>
              <w:jc w:val="left"/>
              <w:textAlignment w:val="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
                <w14:textFill>
                  <w14:solidFill>
                    <w14:schemeClr w14:val="tx1"/>
                  </w14:solidFill>
                </w14:textFill>
              </w:rPr>
              <w:t>银行账号：201000065548152</w:t>
            </w:r>
          </w:p>
        </w:tc>
      </w:tr>
      <w:tr w14:paraId="084BB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5942D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p>
        </w:tc>
        <w:tc>
          <w:tcPr>
            <w:tcW w:w="1843" w:type="dxa"/>
            <w:tcBorders>
              <w:top w:val="single" w:color="000000" w:sz="8" w:space="0"/>
              <w:left w:val="single" w:color="000000" w:sz="2" w:space="0"/>
              <w:bottom w:val="single" w:color="auto" w:sz="4" w:space="0"/>
              <w:right w:val="single" w:color="000000" w:sz="8" w:space="0"/>
            </w:tcBorders>
            <w:vAlign w:val="center"/>
          </w:tcPr>
          <w:p w14:paraId="2E87437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履约保证金</w:t>
            </w:r>
          </w:p>
        </w:tc>
        <w:tc>
          <w:tcPr>
            <w:tcW w:w="7142" w:type="dxa"/>
            <w:tcBorders>
              <w:top w:val="single" w:color="000000" w:sz="8" w:space="0"/>
              <w:left w:val="single" w:color="000000" w:sz="2" w:space="0"/>
              <w:bottom w:val="single" w:color="auto" w:sz="4" w:space="0"/>
              <w:right w:val="single" w:color="000000" w:sz="8" w:space="0"/>
            </w:tcBorders>
            <w:vAlign w:val="center"/>
          </w:tcPr>
          <w:p w14:paraId="48E2A478">
            <w:pPr>
              <w:pStyle w:val="727"/>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right="0" w:firstLine="0"/>
              <w:contextualSpacing/>
              <w:textAlignment w:val="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sz w:val="24"/>
                  <w:szCs w:val="24"/>
                  <w:highlight w:val="none"/>
                  <w14:textFill>
                    <w14:solidFill>
                      <w14:schemeClr w14:val="tx1"/>
                    </w14:solidFill>
                  </w14:textFill>
                </w:rPr>
                <w:id w:val="-2085371074"/>
                <w14:checkbox>
                  <w14:checked w14:val="1"/>
                  <w14:checkedState w14:val="00FE" w14:font="Wingdings"/>
                  <w14:uncheckedState w14:val="2610" w14:font="MS Gothic"/>
                </w14:checkbox>
              </w:sdtPr>
              <w:sdtEndPr>
                <w:rPr>
                  <w:rFonts w:hint="eastAsia" w:ascii="仿宋" w:hAnsi="仿宋" w:eastAsia="仿宋" w:cs="仿宋"/>
                  <w:color w:val="000000" w:themeColor="text1"/>
                  <w:sz w:val="24"/>
                  <w:szCs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szCs w:val="24"/>
                <w:highlight w:val="none"/>
                <w14:textFill>
                  <w14:solidFill>
                    <w14:schemeClr w14:val="tx1"/>
                  </w14:solidFill>
                </w14:textFill>
              </w:rPr>
              <w:t>无</w:t>
            </w:r>
          </w:p>
          <w:p w14:paraId="4B8DE26F">
            <w:pPr>
              <w:pStyle w:val="727"/>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leftChars="0" w:right="0" w:rightChars="0" w:firstLine="0" w:firstLineChars="0"/>
              <w:contextualSpacing/>
              <w:textAlignment w:val="auto"/>
              <w:rPr>
                <w:rFonts w:hint="eastAsia" w:ascii="仿宋" w:hAnsi="仿宋" w:eastAsia="仿宋" w:cs="仿宋"/>
                <w:b/>
                <w:bCs/>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sym w:font="Wingdings" w:char="00A8"/>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合</w:t>
            </w:r>
            <w:r>
              <w:rPr>
                <w:rFonts w:hint="eastAsia" w:ascii="仿宋" w:hAnsi="仿宋" w:eastAsia="仿宋" w:cs="仿宋"/>
                <w:color w:val="000000" w:themeColor="text1"/>
                <w:sz w:val="24"/>
                <w:szCs w:val="24"/>
                <w:highlight w:val="none"/>
                <w14:textFill>
                  <w14:solidFill>
                    <w14:schemeClr w14:val="tx1"/>
                  </w14:solidFill>
                </w14:textFill>
              </w:rPr>
              <w:t>同签订生效后7个工作日内，</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成交人</w:t>
            </w:r>
            <w:r>
              <w:rPr>
                <w:rFonts w:hint="eastAsia" w:ascii="仿宋" w:hAnsi="仿宋" w:eastAsia="仿宋" w:cs="仿宋"/>
                <w:color w:val="000000" w:themeColor="text1"/>
                <w:sz w:val="24"/>
                <w:szCs w:val="24"/>
                <w:highlight w:val="none"/>
                <w14:textFill>
                  <w14:solidFill>
                    <w14:schemeClr w14:val="tx1"/>
                  </w14:solidFill>
                </w14:textFill>
              </w:rPr>
              <w:t>向采购人缴纳合同总价的1%作为履约保证金。</w:t>
            </w:r>
          </w:p>
        </w:tc>
      </w:tr>
      <w:tr w14:paraId="589DE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0" w:hRule="atLeast"/>
          <w:tblHeader/>
        </w:trPr>
        <w:tc>
          <w:tcPr>
            <w:tcW w:w="629" w:type="dxa"/>
            <w:vMerge w:val="restart"/>
            <w:tcBorders>
              <w:top w:val="single" w:color="auto" w:sz="4" w:space="0"/>
              <w:left w:val="single" w:color="auto" w:sz="4" w:space="0"/>
              <w:right w:val="single" w:color="auto" w:sz="4" w:space="0"/>
            </w:tcBorders>
            <w:vAlign w:val="center"/>
          </w:tcPr>
          <w:p w14:paraId="7D14B17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1843" w:type="dxa"/>
            <w:vMerge w:val="restart"/>
            <w:tcBorders>
              <w:top w:val="single" w:color="auto" w:sz="4" w:space="0"/>
              <w:left w:val="single" w:color="auto" w:sz="4" w:space="0"/>
              <w:right w:val="single" w:color="auto" w:sz="4" w:space="0"/>
            </w:tcBorders>
            <w:vAlign w:val="center"/>
          </w:tcPr>
          <w:p w14:paraId="680D5C99">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7142" w:type="dxa"/>
            <w:tcBorders>
              <w:top w:val="single" w:color="auto" w:sz="4" w:space="0"/>
              <w:left w:val="single" w:color="auto" w:sz="4" w:space="0"/>
              <w:bottom w:val="single" w:color="auto" w:sz="4" w:space="0"/>
              <w:right w:val="single" w:color="auto" w:sz="4" w:space="0"/>
            </w:tcBorders>
            <w:vAlign w:val="center"/>
          </w:tcPr>
          <w:p w14:paraId="61A8A305">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6E4A6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vMerge w:val="continue"/>
            <w:tcBorders>
              <w:left w:val="single" w:color="auto" w:sz="4" w:space="0"/>
              <w:right w:val="single" w:color="auto" w:sz="4" w:space="0"/>
            </w:tcBorders>
            <w:vAlign w:val="center"/>
          </w:tcPr>
          <w:p w14:paraId="2F9993F0">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auto" w:sz="4" w:space="0"/>
              <w:right w:val="single" w:color="auto" w:sz="4" w:space="0"/>
            </w:tcBorders>
            <w:vAlign w:val="center"/>
          </w:tcPr>
          <w:p w14:paraId="4C05746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p>
        </w:tc>
        <w:tc>
          <w:tcPr>
            <w:tcW w:w="7142" w:type="dxa"/>
            <w:tcBorders>
              <w:top w:val="single" w:color="auto" w:sz="4" w:space="0"/>
              <w:left w:val="single" w:color="auto" w:sz="4" w:space="0"/>
              <w:bottom w:val="single" w:color="auto" w:sz="4" w:space="0"/>
              <w:right w:val="single" w:color="auto" w:sz="4" w:space="0"/>
            </w:tcBorders>
            <w:vAlign w:val="center"/>
          </w:tcPr>
          <w:p w14:paraId="1D63AA21">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1633666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1AF6A06A">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3231189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3DC95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vMerge w:val="continue"/>
            <w:tcBorders>
              <w:left w:val="single" w:color="auto" w:sz="4" w:space="0"/>
              <w:bottom w:val="single" w:color="auto" w:sz="4" w:space="0"/>
              <w:right w:val="single" w:color="auto" w:sz="4" w:space="0"/>
            </w:tcBorders>
            <w:vAlign w:val="center"/>
          </w:tcPr>
          <w:p w14:paraId="4AB7D8D5">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auto" w:sz="4" w:space="0"/>
              <w:right w:val="single" w:color="auto" w:sz="4" w:space="0"/>
            </w:tcBorders>
            <w:vAlign w:val="center"/>
          </w:tcPr>
          <w:p w14:paraId="566EF3C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p>
        </w:tc>
        <w:tc>
          <w:tcPr>
            <w:tcW w:w="7142" w:type="dxa"/>
            <w:tcBorders>
              <w:top w:val="single" w:color="auto" w:sz="4" w:space="0"/>
              <w:left w:val="single" w:color="auto" w:sz="4" w:space="0"/>
              <w:bottom w:val="single" w:color="auto" w:sz="4" w:space="0"/>
              <w:right w:val="single" w:color="auto" w:sz="4" w:space="0"/>
            </w:tcBorders>
            <w:vAlign w:val="center"/>
          </w:tcPr>
          <w:p w14:paraId="10906EC7">
            <w:pPr>
              <w:pStyle w:val="25"/>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t>1.如遇“政府采购云平台”电子化开标或评审程序调整的，按调整后程序执行。</w:t>
            </w:r>
          </w:p>
          <w:p w14:paraId="5091527C">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t>2.通过“政府采购云平台”公布开标一览表有关内容后，供应商应通过“政府采购云平台”进行确认，在收到采购人或采购代理机构的电子邮件或语音电话或短信后仍不予确认的应说明理由，否则视为无异议。</w:t>
            </w:r>
          </w:p>
        </w:tc>
      </w:tr>
      <w:tr w14:paraId="25FCB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78C9B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15</w:t>
            </w:r>
          </w:p>
        </w:tc>
        <w:tc>
          <w:tcPr>
            <w:tcW w:w="1843" w:type="dxa"/>
            <w:tcBorders>
              <w:top w:val="single" w:color="auto" w:sz="4" w:space="0"/>
              <w:left w:val="single" w:color="auto" w:sz="4" w:space="0"/>
              <w:bottom w:val="single" w:color="auto" w:sz="4" w:space="0"/>
              <w:right w:val="single" w:color="auto" w:sz="4" w:space="0"/>
            </w:tcBorders>
            <w:vAlign w:val="center"/>
          </w:tcPr>
          <w:p w14:paraId="5D9A09D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备注</w:t>
            </w:r>
          </w:p>
        </w:tc>
        <w:tc>
          <w:tcPr>
            <w:tcW w:w="7142" w:type="dxa"/>
            <w:tcBorders>
              <w:top w:val="single" w:color="auto" w:sz="4" w:space="0"/>
              <w:left w:val="single" w:color="auto" w:sz="4" w:space="0"/>
              <w:bottom w:val="single" w:color="auto" w:sz="4" w:space="0"/>
              <w:right w:val="single" w:color="auto" w:sz="4" w:space="0"/>
            </w:tcBorders>
            <w:vAlign w:val="center"/>
          </w:tcPr>
          <w:p w14:paraId="5AF9739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中标人应在中标公告发出后领取中标通知书前提供与电子投标文件内容一致的纸质投标文件一正</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副，装订成册，采用胶订或线订，不得采用活页夹等可随时拆换的方式装订。胶订或线订以外装订形式视为活页装订，邮寄至招标代理机构。</w:t>
            </w:r>
          </w:p>
          <w:p w14:paraId="1B1F84D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邮寄地址：杭州市西湖区古墩路701号紫金广场A座12楼12</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08</w:t>
            </w:r>
            <w:r>
              <w:rPr>
                <w:rFonts w:hint="eastAsia" w:ascii="仿宋" w:hAnsi="仿宋" w:eastAsia="仿宋" w:cs="仿宋"/>
                <w:b/>
                <w:bCs/>
                <w:color w:val="000000" w:themeColor="text1"/>
                <w:sz w:val="24"/>
                <w:szCs w:val="24"/>
                <w:highlight w:val="none"/>
                <w14:textFill>
                  <w14:solidFill>
                    <w14:schemeClr w14:val="tx1"/>
                  </w14:solidFill>
                </w14:textFill>
              </w:rPr>
              <w:t>室， 接收人：</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项启航</w:t>
            </w:r>
            <w:r>
              <w:rPr>
                <w:rFonts w:hint="eastAsia" w:ascii="仿宋" w:hAnsi="仿宋" w:eastAsia="仿宋" w:cs="仿宋"/>
                <w:b/>
                <w:bCs/>
                <w:color w:val="000000" w:themeColor="text1"/>
                <w:sz w:val="24"/>
                <w:szCs w:val="24"/>
                <w:highlight w:val="none"/>
                <w14:textFill>
                  <w14:solidFill>
                    <w14:schemeClr w14:val="tx1"/>
                  </w14:solidFill>
                </w14:textFill>
              </w:rPr>
              <w:t>，电话：</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17858500723,邮箱：362272630@qq.com</w:t>
            </w:r>
          </w:p>
        </w:tc>
      </w:tr>
    </w:tbl>
    <w:p w14:paraId="0DBC8ED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000000" w:themeColor="text1"/>
          <w:sz w:val="32"/>
          <w:szCs w:val="20"/>
          <w:highlight w:val="none"/>
          <w14:textFill>
            <w14:solidFill>
              <w14:schemeClr w14:val="tx1"/>
            </w14:solidFill>
          </w14:textFill>
        </w:rPr>
      </w:pPr>
    </w:p>
    <w:bookmarkEnd w:id="10"/>
    <w:p w14:paraId="20242A38">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bookmarkStart w:id="11" w:name="_Toc164416483"/>
      <w:bookmarkStart w:id="12" w:name="第三部分"/>
    </w:p>
    <w:p w14:paraId="6466CA22">
      <w:pP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br w:type="page"/>
      </w:r>
    </w:p>
    <w:p w14:paraId="2231311A">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262A5400">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70140F98">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67EAF3D">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14:paraId="79E60E7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14:paraId="3D490C3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”系指招标公告中载明的本项目的</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w:t>
      </w:r>
    </w:p>
    <w:p w14:paraId="2A9DE72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“投标人”系指是指响应招标、参加投标竞争的法人、其他组织或者自然人。</w:t>
      </w:r>
    </w:p>
    <w:p w14:paraId="533CD15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55AE3A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3A4A36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w:t>
      </w:r>
      <w:r>
        <w:rPr>
          <w:rFonts w:hint="eastAsia" w:ascii="仿宋" w:hAnsi="仿宋" w:eastAsia="仿宋" w:cs="仿宋"/>
          <w:color w:val="000000" w:themeColor="text1"/>
          <w:sz w:val="24"/>
          <w:highlight w:val="none"/>
          <w:lang w:val="en-US" w:eastAsia="zh-CN"/>
          <w14:textFill>
            <w14:solidFill>
              <w14:schemeClr w14:val="tx1"/>
            </w14:solidFill>
          </w14:textFill>
        </w:rPr>
        <w:t>系</w:t>
      </w:r>
      <w:r>
        <w:rPr>
          <w:rFonts w:hint="eastAsia" w:ascii="仿宋" w:hAnsi="仿宋" w:eastAsia="仿宋" w:cs="仿宋"/>
          <w:color w:val="000000" w:themeColor="text1"/>
          <w:sz w:val="24"/>
          <w:highlight w:val="none"/>
          <w14:textFill>
            <w14:solidFill>
              <w14:schemeClr w14:val="tx1"/>
            </w14:solidFill>
          </w14:textFill>
        </w:rPr>
        <w:t>指本项目政府采购活动所依托的政府采购云平台（https://www.zcygov.cn/）。</w:t>
      </w:r>
    </w:p>
    <w:p w14:paraId="546C767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sdt>
        <w:sdtPr>
          <w:rPr>
            <w:rFonts w:hint="eastAsia" w:ascii="仿宋" w:hAnsi="仿宋" w:eastAsia="仿宋" w:cs="仿宋"/>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 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系指不适用本项目的要求。</w:t>
      </w:r>
    </w:p>
    <w:p w14:paraId="45562BA3">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采购项目需要落实的政府采购政策</w:t>
      </w:r>
    </w:p>
    <w:p w14:paraId="5070BAF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不会对其加以限制，仍将按照公平竞争原则实施采购）；</w:t>
      </w: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highlight w:val="none"/>
          <w14:textFill>
            <w14:solidFill>
              <w14:schemeClr w14:val="tx1"/>
            </w14:solidFill>
          </w14:textFill>
        </w:rPr>
        <w:t>。</w:t>
      </w:r>
    </w:p>
    <w:p w14:paraId="0680321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14:paraId="453857A2">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562471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64645F7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74A2C8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4CEAA2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14:paraId="160DA37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CE1DD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3A294915">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F8351EC">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9242DD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 % </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10%-20%</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 % </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4%-6%</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1AB65960">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cs="仿宋"/>
          <w:color w:val="000000" w:themeColor="text1"/>
          <w:sz w:val="24"/>
          <w:highlight w:val="none"/>
          <w:lang w:eastAsia="zh-CN"/>
          <w14:textFill>
            <w14:solidFill>
              <w14:schemeClr w14:val="tx1"/>
            </w14:solidFill>
          </w14:textFill>
        </w:rPr>
        <w:t>。</w:t>
      </w:r>
    </w:p>
    <w:p w14:paraId="723E04F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1CB638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B6D570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1684E22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14:paraId="11F7DCA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 采购人优先采购被认定为首台套产品和“制造精品”的自主创新产品。</w:t>
      </w:r>
    </w:p>
    <w:p w14:paraId="686156D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BF6B5A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14:textFill>
            <w14:solidFill>
              <w14:schemeClr w14:val="tx1"/>
            </w14:solidFill>
          </w14:textFill>
        </w:rPr>
        <w:t xml:space="preserve">3.4.3 </w:t>
      </w:r>
      <w:r>
        <w:rPr>
          <w:rFonts w:hint="eastAsia" w:ascii="仿宋" w:hAnsi="仿宋" w:eastAsia="仿宋" w:cs="仿宋"/>
          <w:color w:val="000000" w:themeColor="text1"/>
          <w:sz w:val="24"/>
          <w:highlight w:val="none"/>
          <w:lang w:val="en-US" w:eastAsia="zh-CN"/>
          <w14:textFill>
            <w14:solidFill>
              <w14:schemeClr w14:val="tx1"/>
            </w14:solidFill>
          </w14:textFill>
        </w:rPr>
        <w:t>采购人应当贯彻落实知识产权保护相关法律法规，</w:t>
      </w:r>
      <w:r>
        <w:rPr>
          <w:rFonts w:hint="eastAsia" w:ascii="仿宋" w:hAnsi="仿宋" w:eastAsia="仿宋" w:cs="仿宋"/>
          <w:color w:val="000000" w:themeColor="text1"/>
          <w:sz w:val="24"/>
          <w:highlight w:val="none"/>
          <w:lang w:val="en-US"/>
          <w14:textFill>
            <w14:solidFill>
              <w14:schemeClr w14:val="tx1"/>
            </w14:solidFill>
          </w14:textFill>
        </w:rPr>
        <w:t>应当采购使用正版软件。</w:t>
      </w:r>
    </w:p>
    <w:p w14:paraId="1680709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3.5平等对待内外资企业和符合条件的破产重整企业平等对待内外资企业和符合条件的破产重整企业，切实保障企业公平竞争，平等维护企业的合法利益。</w:t>
      </w:r>
    </w:p>
    <w:p w14:paraId="39385DDF">
      <w:pPr>
        <w:spacing w:line="360" w:lineRule="auto"/>
        <w:ind w:firstLine="482" w:firstLineChars="200"/>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 询问、质疑、投诉</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补偿救济</w:t>
      </w:r>
    </w:p>
    <w:p w14:paraId="65DAA301">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F57FF4">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4.2供应商询问</w:t>
      </w:r>
    </w:p>
    <w:p w14:paraId="42950E2D">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01E15F">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4.3供应商质疑</w:t>
      </w:r>
    </w:p>
    <w:p w14:paraId="232B3BF7">
      <w:pPr>
        <w:pStyle w:val="3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87C68D6">
      <w:pPr>
        <w:pStyle w:val="3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提出质疑，否则，采购人或者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不予受理：</w:t>
      </w:r>
    </w:p>
    <w:p w14:paraId="5901C0BB">
      <w:pPr>
        <w:pStyle w:val="17"/>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2079DE53">
      <w:pPr>
        <w:pStyle w:val="34"/>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4.3.2.2对采购过程提出质疑的，质疑期限为各采购程序环节结束之日起计算。</w:t>
      </w:r>
    </w:p>
    <w:p w14:paraId="02C928F8">
      <w:pPr>
        <w:pStyle w:val="34"/>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4.3.2.3对采购结果提出质疑的，质疑期限自采购结果公告期限届满之日起计算。</w:t>
      </w:r>
    </w:p>
    <w:p w14:paraId="26B2D95F">
      <w:pPr>
        <w:pStyle w:val="34"/>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217609BE">
      <w:pPr>
        <w:pStyle w:val="34"/>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4.3.3.1供应商的姓名或者名称、地址、邮编、联系人及联系电话；</w:t>
      </w:r>
    </w:p>
    <w:p w14:paraId="023EB5A1">
      <w:pPr>
        <w:pStyle w:val="34"/>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4.3.3.2质疑项目的名称、编号；</w:t>
      </w:r>
    </w:p>
    <w:p w14:paraId="2D206815">
      <w:pPr>
        <w:pStyle w:val="34"/>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4.3.3.3具体、明确的质疑事项和与质疑事项相关的请求；</w:t>
      </w:r>
    </w:p>
    <w:p w14:paraId="3992D3B6">
      <w:pPr>
        <w:pStyle w:val="34"/>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4.3.3.4事实依据；</w:t>
      </w:r>
    </w:p>
    <w:p w14:paraId="63314BE2">
      <w:pPr>
        <w:pStyle w:val="34"/>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4.3.3.5必要的法律依据；</w:t>
      </w:r>
    </w:p>
    <w:p w14:paraId="2405F970">
      <w:pPr>
        <w:pStyle w:val="34"/>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4.3.3.6提出质疑的日期。</w:t>
      </w:r>
    </w:p>
    <w:p w14:paraId="0A7C199E">
      <w:pPr>
        <w:pStyle w:val="891"/>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5227393">
      <w:pPr>
        <w:pStyle w:val="891"/>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14:paraId="1A34C91E">
      <w:pPr>
        <w:pStyle w:val="891"/>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4.3.4对同一采购程序环节的质疑，供应商须在法定质疑期内一次性提出。</w:t>
      </w:r>
    </w:p>
    <w:p w14:paraId="65BE4B45">
      <w:pPr>
        <w:pStyle w:val="891"/>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.5采购人或者</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010D87EE">
      <w:pPr>
        <w:pStyle w:val="891"/>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4D120132">
      <w:pPr>
        <w:pStyle w:val="891"/>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4.4供应商投诉</w:t>
      </w:r>
    </w:p>
    <w:p w14:paraId="22B516F2">
      <w:pPr>
        <w:pStyle w:val="891"/>
        <w:widowControl w:val="0"/>
        <w:shd w:val="clear" w:color="auto" w:fill="FFFFFF"/>
        <w:adjustRightInd w:val="0"/>
        <w:snapToGrid w:val="0"/>
        <w:spacing w:before="0" w:beforeAutospacing="0" w:after="0" w:afterAutospacing="0" w:line="360" w:lineRule="auto"/>
        <w:ind w:firstLine="480" w:firstLineChars="200"/>
        <w:contextualSpacing/>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4.4.1质疑供应商对采购人、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的答复不满意或者采购人、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4720D375">
      <w:pPr>
        <w:pStyle w:val="891"/>
        <w:widowControl w:val="0"/>
        <w:shd w:val="clear" w:color="auto" w:fill="FFFFFF"/>
        <w:adjustRightInd w:val="0"/>
        <w:snapToGrid w:val="0"/>
        <w:spacing w:before="0" w:beforeAutospacing="0" w:after="0" w:afterAutospacing="0" w:line="360" w:lineRule="auto"/>
        <w:ind w:firstLine="480" w:firstLineChars="200"/>
        <w:contextualSpacing/>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7F6D8378">
      <w:pPr>
        <w:pStyle w:val="891"/>
        <w:widowControl w:val="0"/>
        <w:shd w:val="clear" w:color="auto" w:fill="FFFFFF"/>
        <w:adjustRightInd w:val="0"/>
        <w:snapToGrid w:val="0"/>
        <w:spacing w:before="0" w:beforeAutospacing="0" w:after="0" w:afterAutospacing="0" w:line="360" w:lineRule="auto"/>
        <w:ind w:firstLine="480" w:firstLineChars="200"/>
        <w:contextualSpacing/>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4.4.3供应商投诉应当有明确的请求和必要的证明材料。</w:t>
      </w:r>
    </w:p>
    <w:p w14:paraId="20AEFFD5">
      <w:pPr>
        <w:pStyle w:val="891"/>
        <w:widowControl w:val="0"/>
        <w:shd w:val="clear" w:color="auto" w:fill="FFFFFF"/>
        <w:adjustRightInd w:val="0"/>
        <w:snapToGrid w:val="0"/>
        <w:spacing w:before="0" w:beforeAutospacing="0" w:after="0" w:afterAutospacing="0" w:line="360" w:lineRule="auto"/>
        <w:ind w:firstLine="480" w:firstLineChars="200"/>
        <w:contextualSpacing/>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4.4.4以联合体形式参加政府采购活动的，其投诉应当由组成联合体的所有供应商共同提出。</w:t>
      </w:r>
    </w:p>
    <w:p w14:paraId="3D34BAD4">
      <w:pPr>
        <w:pStyle w:val="891"/>
        <w:widowControl w:val="0"/>
        <w:shd w:val="clear" w:color="auto" w:fill="FFFFFF"/>
        <w:adjustRightInd w:val="0"/>
        <w:snapToGrid w:val="0"/>
        <w:spacing w:before="0" w:beforeAutospacing="0" w:after="0" w:afterAutospacing="0" w:line="360" w:lineRule="auto"/>
        <w:ind w:firstLine="480" w:firstLineChars="200"/>
        <w:contextualSpacing/>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14:paraId="24CF6F1F">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 补偿救济</w:t>
      </w:r>
    </w:p>
    <w:p w14:paraId="1D7D3737">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6C34C264">
      <w:pPr>
        <w:pStyle w:val="134"/>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3B5F8EB1">
      <w:pPr>
        <w:adjustRightInd w:val="0"/>
        <w:snapToGrid w:val="0"/>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二、招标文件的构成、澄清、修改</w:t>
      </w:r>
    </w:p>
    <w:p w14:paraId="3A7C2781">
      <w:pPr>
        <w:pStyle w:val="34"/>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14:paraId="1919FEB0">
      <w:pPr>
        <w:pStyle w:val="34"/>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14:paraId="16DBB2F9">
      <w:pPr>
        <w:pStyle w:val="34"/>
        <w:tabs>
          <w:tab w:val="left" w:pos="84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14:paraId="2C11E3E7">
      <w:pPr>
        <w:pStyle w:val="34"/>
        <w:tabs>
          <w:tab w:val="left" w:pos="84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14:paraId="4016D8AE">
      <w:pPr>
        <w:pStyle w:val="34"/>
        <w:tabs>
          <w:tab w:val="left" w:pos="84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14:paraId="77F99BF7">
      <w:pPr>
        <w:pStyle w:val="34"/>
        <w:tabs>
          <w:tab w:val="left" w:pos="84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14:paraId="1FCD16DF">
      <w:pPr>
        <w:pStyle w:val="34"/>
        <w:tabs>
          <w:tab w:val="left" w:pos="84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14:paraId="5041F2CD">
      <w:pPr>
        <w:pStyle w:val="34"/>
        <w:tabs>
          <w:tab w:val="left" w:pos="84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430139A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14:paraId="3838E4B0">
      <w:pPr>
        <w:pStyle w:val="34"/>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招标文件的澄清、修改</w:t>
      </w:r>
    </w:p>
    <w:p w14:paraId="34117F59">
      <w:pPr>
        <w:pStyle w:val="134"/>
        <w:snapToGrid w:val="0"/>
        <w:spacing w:before="0"/>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提出。</w:t>
      </w:r>
    </w:p>
    <w:p w14:paraId="16A4367B">
      <w:pPr>
        <w:pStyle w:val="134"/>
        <w:snapToGrid w:val="0"/>
        <w:spacing w:before="0"/>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6.2 </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CFB7D0C">
      <w:pPr>
        <w:pStyle w:val="25"/>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16848375">
      <w:pPr>
        <w:adjustRightInd/>
        <w:spacing w:line="360" w:lineRule="auto"/>
        <w:jc w:val="center"/>
        <w:outlineLvl w:val="0"/>
        <w:rPr>
          <w:rFonts w:hint="eastAsia"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14:paraId="56DBB0D0">
      <w:pPr>
        <w:pStyle w:val="34"/>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 招标文件的获取</w:t>
      </w:r>
    </w:p>
    <w:p w14:paraId="084B2138">
      <w:pPr>
        <w:snapToGrid w:val="0"/>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4A2C53FA">
      <w:pPr>
        <w:pStyle w:val="34"/>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14:paraId="59476B6F">
      <w:pPr>
        <w:pStyle w:val="34"/>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4556EF15">
      <w:pPr>
        <w:pStyle w:val="34"/>
        <w:snapToGrid w:val="0"/>
        <w:spacing w:line="360" w:lineRule="auto"/>
        <w:ind w:firstLine="482" w:firstLineChars="20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14:paraId="51051CC9">
      <w:pPr>
        <w:pStyle w:val="17"/>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14:paraId="17C29CB5">
      <w:pPr>
        <w:pStyle w:val="34"/>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 投标文件的语言</w:t>
      </w:r>
    </w:p>
    <w:p w14:paraId="291D7D35">
      <w:pPr>
        <w:autoSpaceDE w:val="0"/>
        <w:autoSpaceDN w:val="0"/>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14:paraId="1B1B9EAA">
      <w:pPr>
        <w:pStyle w:val="34"/>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 投标文件的组成</w:t>
      </w:r>
    </w:p>
    <w:p w14:paraId="7B3B9FA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40779F2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14:paraId="3B4F57F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联合协议（如果有)；</w:t>
      </w:r>
    </w:p>
    <w:p w14:paraId="6B2ACDD7">
      <w:pPr>
        <w:snapToGrid w:val="0"/>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11.1.3落实政府采购政策需满足的资格要求</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中小企业声明函</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服务</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32CFBFB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11.1.4本项目的特定资格要求</w:t>
      </w:r>
      <w:r>
        <w:rPr>
          <w:rFonts w:hint="eastAsia" w:ascii="仿宋" w:hAnsi="仿宋" w:eastAsia="仿宋" w:cs="仿宋"/>
          <w:snapToGrid w:val="0"/>
          <w:color w:val="000000" w:themeColor="text1"/>
          <w:kern w:val="28"/>
          <w:sz w:val="24"/>
          <w:szCs w:val="20"/>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无。</w:t>
      </w:r>
      <w:r>
        <w:rPr>
          <w:rFonts w:hint="eastAsia" w:ascii="仿宋" w:hAnsi="仿宋" w:eastAsia="仿宋" w:cs="仿宋"/>
          <w:color w:val="000000" w:themeColor="text1"/>
          <w:sz w:val="24"/>
          <w:highlight w:val="none"/>
          <w14:textFill>
            <w14:solidFill>
              <w14:schemeClr w14:val="tx1"/>
            </w14:solidFill>
          </w14:textFill>
        </w:rPr>
        <w:t>。</w:t>
      </w:r>
    </w:p>
    <w:p w14:paraId="7A2F19D1">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7F1815B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3494DC0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14:paraId="140F811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11.2.3分包意向协议</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737793C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11.2.4符合性审查资料；</w:t>
      </w:r>
    </w:p>
    <w:p w14:paraId="7B3AC21D">
      <w:pPr>
        <w:snapToGrid w:val="0"/>
        <w:spacing w:line="360" w:lineRule="auto"/>
        <w:ind w:left="0" w:leftChars="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11.2.5评标标准相应的商务技术资料；</w:t>
      </w:r>
    </w:p>
    <w:p w14:paraId="16B83711">
      <w:pPr>
        <w:snapToGrid w:val="0"/>
        <w:spacing w:line="360" w:lineRule="auto"/>
        <w:ind w:left="0" w:leftChars="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11.2.6投标标的清单；</w:t>
      </w:r>
    </w:p>
    <w:p w14:paraId="0A063AF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11.2.7商务技术偏离表；</w:t>
      </w:r>
    </w:p>
    <w:p w14:paraId="07F04D3D">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650782B1">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79DA3FA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11.3.1报价</w:t>
      </w:r>
      <w:r>
        <w:rPr>
          <w:rFonts w:hint="eastAsia" w:ascii="仿宋" w:hAnsi="仿宋" w:eastAsia="仿宋" w:cs="仿宋"/>
          <w:color w:val="000000" w:themeColor="text1"/>
          <w:sz w:val="24"/>
          <w:highlight w:val="none"/>
          <w:lang w:val="en-US" w:eastAsia="zh-CN"/>
          <w14:textFill>
            <w14:solidFill>
              <w14:schemeClr w14:val="tx1"/>
            </w14:solidFill>
          </w14:textFill>
        </w:rPr>
        <w:t>明细</w:t>
      </w:r>
      <w:r>
        <w:rPr>
          <w:rFonts w:hint="eastAsia" w:ascii="仿宋" w:hAnsi="仿宋" w:eastAsia="仿宋" w:cs="仿宋"/>
          <w:color w:val="000000" w:themeColor="text1"/>
          <w:sz w:val="24"/>
          <w:highlight w:val="none"/>
          <w14:textFill>
            <w14:solidFill>
              <w14:schemeClr w14:val="tx1"/>
            </w14:solidFill>
          </w14:textFill>
        </w:rPr>
        <w:t>表；</w:t>
      </w:r>
    </w:p>
    <w:p w14:paraId="5CAB2D98">
      <w:pPr>
        <w:snapToGrid w:val="0"/>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11.3.2</w:t>
      </w:r>
      <w:r>
        <w:rPr>
          <w:rFonts w:hint="eastAsia" w:ascii="仿宋" w:hAnsi="仿宋" w:eastAsia="仿宋" w:cs="仿宋"/>
          <w:color w:val="000000" w:themeColor="text1"/>
          <w:sz w:val="24"/>
          <w:highlight w:val="none"/>
          <w:lang w:val="en-US" w:eastAsia="zh-CN"/>
          <w14:textFill>
            <w14:solidFill>
              <w14:schemeClr w14:val="tx1"/>
            </w14:solidFill>
          </w14:textFill>
        </w:rPr>
        <w:t>开标一览表；</w:t>
      </w:r>
    </w:p>
    <w:p w14:paraId="65920CDF">
      <w:pPr>
        <w:snapToGrid w:val="0"/>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14:textFill>
            <w14:solidFill>
              <w14:schemeClr w14:val="tx1"/>
            </w14:solidFill>
          </w14:textFill>
        </w:rPr>
        <w:t>11.3.</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val="en-US"/>
          <w14:textFill>
            <w14:solidFill>
              <w14:schemeClr w14:val="tx1"/>
            </w14:solidFill>
          </w14:textFill>
        </w:rPr>
        <w:t xml:space="preserve"> 报价情况说明</w:t>
      </w:r>
      <w:r>
        <w:rPr>
          <w:rFonts w:hint="eastAsia" w:ascii="仿宋" w:hAnsi="仿宋" w:eastAsia="仿宋" w:cs="仿宋"/>
          <w:b/>
          <w:bCs/>
          <w:color w:val="000000" w:themeColor="text1"/>
          <w:sz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7FA5539A">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17FE1BE0">
      <w:pPr>
        <w:spacing w:line="360" w:lineRule="auto"/>
        <w:ind w:firstLine="482" w:firstLineChars="200"/>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r>
        <w:rPr>
          <w:rFonts w:hint="eastAsia" w:ascii="仿宋" w:hAnsi="仿宋" w:eastAsia="仿宋" w:cs="仿宋"/>
          <w:b/>
          <w:color w:val="000000" w:themeColor="text1"/>
          <w:sz w:val="24"/>
          <w:highlight w:val="none"/>
          <w:lang w:eastAsia="zh-CN"/>
          <w14:textFill>
            <w14:solidFill>
              <w14:schemeClr w14:val="tx1"/>
            </w14:solidFill>
          </w14:textFill>
        </w:rPr>
        <w:t>；</w:t>
      </w:r>
    </w:p>
    <w:p w14:paraId="1EC29B7F">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投标人应对投标文件中材料的真实性、合法性负责。</w:t>
      </w:r>
    </w:p>
    <w:p w14:paraId="7738AFF9">
      <w:pPr>
        <w:pStyle w:val="134"/>
        <w:snapToGrid w:val="0"/>
        <w:spacing w:before="0"/>
        <w:ind w:firstLine="482" w:firstLineChars="20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投标文件的编制</w:t>
      </w:r>
    </w:p>
    <w:p w14:paraId="15E9EAD7">
      <w:pPr>
        <w:snapToGrid w:val="0"/>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w:t>
      </w:r>
      <w:r>
        <w:rPr>
          <w:rFonts w:hint="eastAsia" w:ascii="仿宋" w:hAnsi="仿宋" w:eastAsia="仿宋" w:cs="仿宋"/>
          <w:b/>
          <w:bCs/>
          <w:color w:val="000000" w:themeColor="text1"/>
          <w:kern w:val="0"/>
          <w:sz w:val="24"/>
          <w:highlight w:val="none"/>
          <w:lang w:val="zh-CN"/>
          <w14:textFill>
            <w14:solidFill>
              <w14:schemeClr w14:val="tx1"/>
            </w14:solidFill>
          </w14:textFill>
        </w:rPr>
        <w:t>资格文件、商务技术文件、报价文件</w:t>
      </w:r>
      <w:r>
        <w:rPr>
          <w:rFonts w:hint="eastAsia" w:ascii="仿宋" w:hAnsi="仿宋" w:eastAsia="仿宋" w:cs="仿宋"/>
          <w:color w:val="000000" w:themeColor="text1"/>
          <w:kern w:val="0"/>
          <w:sz w:val="24"/>
          <w:highlight w:val="none"/>
          <w:lang w:val="zh-CN"/>
          <w14:textFill>
            <w14:solidFill>
              <w14:schemeClr w14:val="tx1"/>
            </w14:solidFill>
          </w14:textFill>
        </w:rPr>
        <w:t>三部分。各投标人在编制投标文件时请按照招标文件第六部分规定的格式进行，混乱的编排导致投标文件被误读或评标委员会查找不到有效文件是投标人的风险。</w:t>
      </w:r>
    </w:p>
    <w:p w14:paraId="313F832F">
      <w:pPr>
        <w:snapToGrid w:val="0"/>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322D9B86">
      <w:pPr>
        <w:snapToGrid w:val="0"/>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79C41790">
      <w:pPr>
        <w:snapToGrid w:val="0"/>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14:paraId="37302DE7">
      <w:pPr>
        <w:pStyle w:val="134"/>
        <w:snapToGrid w:val="0"/>
        <w:spacing w:before="0"/>
        <w:ind w:firstLine="482"/>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14:paraId="3372A50C">
      <w:pPr>
        <w:pStyle w:val="134"/>
        <w:snapToGrid w:val="0"/>
        <w:spacing w:before="0"/>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18599A10">
      <w:pPr>
        <w:pStyle w:val="134"/>
        <w:snapToGrid w:val="0"/>
        <w:spacing w:before="0"/>
        <w:ind w:firstLine="482"/>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14:paraId="20749384">
      <w:pPr>
        <w:pStyle w:val="134"/>
        <w:snapToGrid w:val="0"/>
        <w:spacing w:before="0"/>
        <w:ind w:firstLine="482" w:firstLineChars="20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 投标文件的提交、补充、修改、撤回</w:t>
      </w:r>
    </w:p>
    <w:p w14:paraId="1108D0A5">
      <w:pPr>
        <w:pStyle w:val="134"/>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E0EE2C0">
      <w:pPr>
        <w:pStyle w:val="13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4A0284DA">
      <w:pPr>
        <w:pStyle w:val="13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可以视情况延长投标文件提交的截止时间。在上述情况下，</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2A4E75C6">
      <w:pPr>
        <w:pStyle w:val="34"/>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14:paraId="3174CD83">
      <w:pPr>
        <w:pStyle w:val="34"/>
        <w:spacing w:line="360" w:lineRule="auto"/>
        <w:ind w:firstLine="360" w:firstLineChars="150"/>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highlight w:val="none"/>
          <w14:textFill>
            <w14:solidFill>
              <w14:schemeClr w14:val="tx1"/>
            </w14:solidFill>
          </w14:textFill>
        </w:rPr>
        <w:t>但采购人、</w:t>
      </w:r>
      <w:r>
        <w:rPr>
          <w:rFonts w:hint="eastAsia" w:ascii="仿宋" w:hAnsi="仿宋" w:eastAsia="仿宋" w:cs="仿宋"/>
          <w:b/>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b/>
          <w:color w:val="000000" w:themeColor="text1"/>
          <w:sz w:val="24"/>
          <w:szCs w:val="24"/>
          <w:highlight w:val="none"/>
          <w14:textFill>
            <w14:solidFill>
              <w14:schemeClr w14:val="tx1"/>
            </w14:solidFill>
          </w14:textFill>
        </w:rPr>
        <w:t>不强制或变相强制投标人提交备份投标文件。</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快递到付或包裹破损拒绝接收。</w:t>
      </w:r>
    </w:p>
    <w:p w14:paraId="1782F46B">
      <w:pPr>
        <w:pStyle w:val="34"/>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15.2备份投标文件须在“政采云投标客户端”制作生成，</w:t>
      </w:r>
      <w:r>
        <w:rPr>
          <w:rFonts w:hint="eastAsia" w:ascii="仿宋" w:hAnsi="仿宋" w:eastAsia="仿宋" w:cs="仿宋"/>
          <w:b/>
          <w:color w:val="000000" w:themeColor="text1"/>
          <w:sz w:val="24"/>
          <w:szCs w:val="24"/>
          <w:highlight w:val="none"/>
          <w14:textFill>
            <w14:solidFill>
              <w14:schemeClr w14:val="tx1"/>
            </w14:solidFill>
          </w14:textFill>
        </w:rPr>
        <w:t>并储存在</w:t>
      </w:r>
      <w:r>
        <w:rPr>
          <w:rFonts w:hint="eastAsia" w:ascii="仿宋" w:hAnsi="仿宋" w:eastAsia="仿宋" w:cs="仿宋"/>
          <w:b/>
          <w:color w:val="000000" w:themeColor="text1"/>
          <w:sz w:val="24"/>
          <w:szCs w:val="24"/>
          <w:highlight w:val="none"/>
          <w:lang w:eastAsia="zh-Hans"/>
          <w14:textFill>
            <w14:solidFill>
              <w14:schemeClr w14:val="tx1"/>
            </w14:solidFill>
          </w14:textFill>
        </w:rPr>
        <w:t>U</w:t>
      </w:r>
      <w:r>
        <w:rPr>
          <w:rFonts w:hint="eastAsia" w:ascii="仿宋" w:hAnsi="仿宋" w:eastAsia="仿宋" w:cs="仿宋"/>
          <w:b/>
          <w:color w:val="000000" w:themeColor="text1"/>
          <w:sz w:val="24"/>
          <w:szCs w:val="24"/>
          <w:highlight w:val="none"/>
          <w14:textFill>
            <w14:solidFill>
              <w14:schemeClr w14:val="tx1"/>
            </w14:solidFill>
          </w14:textFill>
        </w:rPr>
        <w:t>盘等存储载体中</w:t>
      </w:r>
      <w:r>
        <w:rPr>
          <w:rFonts w:hint="eastAsia" w:ascii="仿宋" w:hAnsi="仿宋" w:eastAsia="仿宋" w:cs="仿宋"/>
          <w:color w:val="000000" w:themeColor="text1"/>
          <w:sz w:val="24"/>
          <w:szCs w:val="24"/>
          <w:highlight w:val="none"/>
          <w14:textFill>
            <w14:solidFill>
              <w14:schemeClr w14:val="tx1"/>
            </w14:solidFill>
          </w14:textFill>
        </w:rPr>
        <w:t>。备份投标文件应当密封包装并在包装上加盖公章并注明投标项目名称，投标人名称(联合体投标的，包装物封面需注明联合体投标，并注明联合体成员各方的名称和联合协议中约定的牵头人的名称)。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存储、密封规定的备份投标文件将被视为无效或者被拒绝接收。</w:t>
      </w:r>
    </w:p>
    <w:p w14:paraId="36EEB199">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将拒绝接受逾期送达的备份投标文件。</w:t>
      </w:r>
    </w:p>
    <w:p w14:paraId="19B34DEB">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 w:hAnsi="仿宋" w:eastAsia="仿宋" w:cs="仿宋"/>
          <w:color w:val="000000" w:themeColor="text1"/>
          <w:sz w:val="24"/>
          <w:szCs w:val="24"/>
          <w:highlight w:val="none"/>
          <w14:textFill>
            <w14:solidFill>
              <w14:schemeClr w14:val="tx1"/>
            </w14:solidFill>
          </w14:textFill>
        </w:rPr>
        <w:t>送达时间以签收人签收时间为准。</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57B33691">
      <w:pPr>
        <w:pStyle w:val="34"/>
        <w:spacing w:line="360" w:lineRule="auto"/>
        <w:ind w:firstLine="479" w:firstLineChars="19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4011E916">
      <w:pPr>
        <w:pStyle w:val="134"/>
        <w:snapToGrid w:val="0"/>
        <w:spacing w:before="0"/>
        <w:ind w:firstLine="482" w:firstLineChars="20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14:paraId="6D29F52C">
      <w:pPr>
        <w:pStyle w:val="26"/>
        <w:snapToGrid w:val="0"/>
        <w:spacing w:line="360" w:lineRule="auto"/>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有招标文件第四部分4.2规定的情形之一的，投标无效：</w:t>
      </w:r>
    </w:p>
    <w:p w14:paraId="617A4B09">
      <w:pPr>
        <w:pStyle w:val="134"/>
        <w:snapToGrid w:val="0"/>
        <w:spacing w:before="0"/>
        <w:ind w:firstLine="482" w:firstLineChars="20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14:paraId="53600C88">
      <w:pPr>
        <w:snapToGrid w:val="0"/>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14:paraId="6BE1FF66">
      <w:pPr>
        <w:pStyle w:val="134"/>
        <w:snapToGrid w:val="0"/>
        <w:spacing w:before="0"/>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14:paraId="0D7EA424">
      <w:pPr>
        <w:pStyle w:val="134"/>
        <w:snapToGrid w:val="0"/>
        <w:spacing w:before="0"/>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14:paraId="54995D7D">
      <w:pPr>
        <w:pStyle w:val="134"/>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3AB37CF4">
      <w:pPr>
        <w:pStyle w:val="134"/>
        <w:spacing w:before="0"/>
        <w:ind w:firstLine="1928" w:firstLineChars="60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14:paraId="656924EC">
      <w:pPr>
        <w:pStyle w:val="560"/>
        <w:snapToGrid w:val="0"/>
        <w:spacing w:before="0" w:line="360" w:lineRule="auto"/>
        <w:ind w:left="0" w:firstLine="482"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r>
        <w:rPr>
          <w:rFonts w:hint="eastAsia" w:ascii="仿宋" w:hAnsi="仿宋" w:eastAsia="仿宋" w:cs="仿宋"/>
          <w:color w:val="000000" w:themeColor="text1"/>
          <w:sz w:val="24"/>
          <w:highlight w:val="none"/>
          <w14:textFill>
            <w14:solidFill>
              <w14:schemeClr w14:val="tx1"/>
            </w14:solidFill>
          </w14:textFill>
        </w:rPr>
        <w:t xml:space="preserve"> </w:t>
      </w:r>
    </w:p>
    <w:p w14:paraId="6312A285">
      <w:pPr>
        <w:pStyle w:val="560"/>
        <w:snapToGrid w:val="0"/>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6AF0DD27">
      <w:pPr>
        <w:pStyle w:val="560"/>
        <w:snapToGrid w:val="0"/>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18.2开标时，电子交易平台按开标时间自动提取所有投标文件。</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5DDFB314">
      <w:pPr>
        <w:pStyle w:val="560"/>
        <w:snapToGrid w:val="0"/>
        <w:spacing w:before="0" w:line="360" w:lineRule="auto"/>
        <w:ind w:left="0" w:firstLine="480" w:firstLineChars="2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18.3</w:t>
      </w:r>
      <w:r>
        <w:rPr>
          <w:rFonts w:hint="eastAsia" w:ascii="仿宋" w:hAnsi="仿宋" w:eastAsia="仿宋" w:cs="仿宋"/>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48B247D6">
      <w:pPr>
        <w:widowControl/>
        <w:snapToGrid w:val="0"/>
        <w:spacing w:before="0" w:beforeAutospacing="0" w:after="0" w:line="360" w:lineRule="auto"/>
        <w:ind w:firstLine="482" w:firstLineChars="200"/>
        <w:jc w:val="both"/>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19、资格审查</w:t>
      </w:r>
    </w:p>
    <w:p w14:paraId="193FAD7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采购人或</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依据法律法规和招标文件的规定，对投标人的资格进行审查。</w:t>
      </w:r>
    </w:p>
    <w:p w14:paraId="501F8745">
      <w:pPr>
        <w:pStyle w:val="13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kern w:val="0"/>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Cs w:val="24"/>
          <w:highlight w:val="none"/>
          <w14:textFill>
            <w14:solidFill>
              <w14:schemeClr w14:val="tx1"/>
            </w14:solidFill>
          </w14:textFill>
        </w:rPr>
        <w:t>投标人未按照招标文件要求提供与</w:t>
      </w:r>
      <w:r>
        <w:rPr>
          <w:rFonts w:hint="eastAsia" w:ascii="仿宋" w:hAnsi="仿宋" w:eastAsia="仿宋" w:cs="仿宋"/>
          <w:color w:val="000000" w:themeColor="text1"/>
          <w:highlight w:val="none"/>
          <w14:textFill>
            <w14:solidFill>
              <w14:schemeClr w14:val="tx1"/>
            </w14:solidFill>
          </w14:textFill>
        </w:rPr>
        <w:t>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14:textFill>
            <w14:solidFill>
              <w14:schemeClr w14:val="tx1"/>
            </w14:solidFill>
          </w14:textFill>
        </w:rPr>
        <w:t>投标人不具备招标文件中规定的资格要求，其投标无效。</w:t>
      </w:r>
    </w:p>
    <w:p w14:paraId="5811B6D2">
      <w:pPr>
        <w:pStyle w:val="13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对未通过资格审查的投标人，采购人或</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告知其未通过的原因。</w:t>
      </w:r>
    </w:p>
    <w:p w14:paraId="7724E177">
      <w:pPr>
        <w:pStyle w:val="13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合格投标人不足3家的，不再评标。</w:t>
      </w:r>
    </w:p>
    <w:p w14:paraId="4614FFE1">
      <w:pPr>
        <w:pStyle w:val="13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65A4160">
      <w:pPr>
        <w:pStyle w:val="134"/>
        <w:spacing w:before="0"/>
        <w:ind w:firstLine="482" w:firstLineChars="20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14:paraId="0D47F352">
      <w:pPr>
        <w:pStyle w:val="134"/>
        <w:spacing w:before="0"/>
        <w:ind w:firstLine="480" w:firstLineChars="20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w:t>
      </w:r>
      <w:r>
        <w:rPr>
          <w:rFonts w:hint="eastAsia" w:ascii="仿宋" w:hAnsi="仿宋" w:eastAsia="仿宋" w:cs="仿宋"/>
          <w:color w:val="000000" w:themeColor="text1"/>
          <w:kern w:val="0"/>
          <w:szCs w:val="24"/>
          <w:highlight w:val="none"/>
          <w:lang w:eastAsia="zh-CN"/>
          <w14:textFill>
            <w14:solidFill>
              <w14:schemeClr w14:val="tx1"/>
            </w14:solidFill>
          </w14:textFill>
        </w:rPr>
        <w:t>采购代理机构</w:t>
      </w:r>
      <w:r>
        <w:rPr>
          <w:rFonts w:hint="eastAsia" w:ascii="仿宋" w:hAnsi="仿宋" w:eastAsia="仿宋" w:cs="仿宋"/>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14:paraId="7C587560">
      <w:pPr>
        <w:pStyle w:val="134"/>
        <w:spacing w:before="0"/>
        <w:ind w:firstLine="480" w:firstLineChars="20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24026374">
      <w:pPr>
        <w:pStyle w:val="134"/>
        <w:spacing w:before="0"/>
        <w:ind w:firstLine="480" w:firstLineChars="20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4F96FEFD">
      <w:pPr>
        <w:pStyle w:val="134"/>
        <w:spacing w:before="0"/>
        <w:ind w:firstLine="482"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14:paraId="2A933FAB">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五、评标</w:t>
      </w:r>
    </w:p>
    <w:p w14:paraId="5D49094B">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bookmarkStart w:id="13" w:name="_Toc91899903"/>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14:paraId="16BC27BD">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146E9E2">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71C4864E">
      <w:pPr>
        <w:pStyle w:val="26"/>
        <w:snapToGrid w:val="0"/>
        <w:spacing w:line="360" w:lineRule="auto"/>
        <w:ind w:left="0"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 确定中标供应商</w:t>
      </w:r>
    </w:p>
    <w:p w14:paraId="4E2A49EE">
      <w:pPr>
        <w:pStyle w:val="134"/>
        <w:tabs>
          <w:tab w:val="left" w:pos="6720"/>
        </w:tabs>
        <w:snapToGrid w:val="0"/>
        <w:spacing w:before="0"/>
        <w:ind w:firstLine="482"/>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3DEFC3C7">
      <w:pPr>
        <w:pStyle w:val="134"/>
        <w:snapToGrid w:val="0"/>
        <w:spacing w:before="0"/>
        <w:ind w:firstLine="482" w:firstLineChars="20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 中标通知与中标结果公告</w:t>
      </w:r>
    </w:p>
    <w:p w14:paraId="6209B73B">
      <w:pPr>
        <w:widowControl/>
        <w:shd w:val="clear" w:color="auto" w:fill="FFFFFF"/>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也可以以纸质形式进行中标通知。</w:t>
      </w:r>
    </w:p>
    <w:p w14:paraId="4E0204EB">
      <w:pPr>
        <w:widowControl/>
        <w:shd w:val="clear" w:color="auto" w:fill="FFFFFF"/>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23.2中标结果公告内容包括采购人及其委托的</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000000" w:themeColor="text1"/>
          <w:sz w:val="24"/>
          <w:highlight w:val="none"/>
          <w14:textFill>
            <w14:solidFill>
              <w14:schemeClr w14:val="tx1"/>
            </w14:solidFill>
          </w14:textFill>
        </w:rPr>
        <w:t>资格审查情况、评审专家抽取规则、符合性审查情况、</w:t>
      </w:r>
      <w:bookmarkEnd w:id="14"/>
      <w:r>
        <w:rPr>
          <w:rFonts w:hint="eastAsia" w:ascii="仿宋" w:hAnsi="仿宋" w:eastAsia="仿宋" w:cs="仿宋"/>
          <w:color w:val="000000" w:themeColor="text1"/>
          <w:sz w:val="24"/>
          <w:highlight w:val="none"/>
          <w14:textFill>
            <w14:solidFill>
              <w14:schemeClr w14:val="tx1"/>
            </w14:solidFill>
          </w14:textFill>
        </w:rPr>
        <w:t>未中标情况说明、中标公告期限以及评审专家名单、评分汇总及明细。</w:t>
      </w:r>
    </w:p>
    <w:p w14:paraId="1D2C5961">
      <w:pPr>
        <w:widowControl/>
        <w:shd w:val="clear" w:color="auto" w:fill="FFFFFF"/>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23.3公告期限为1个工作日。</w:t>
      </w:r>
    </w:p>
    <w:p w14:paraId="27318991">
      <w:pPr>
        <w:widowControl/>
        <w:shd w:val="clear" w:color="auto" w:fill="FFFFFF"/>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24.由于中标、成交供应商原因导致重新采购的，应当承担支付代理费和专家评审费等费用在内的赔偿责任。</w:t>
      </w:r>
    </w:p>
    <w:p w14:paraId="4858E85A">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p>
    <w:p w14:paraId="1331722D">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19907299">
      <w:pPr>
        <w:pStyle w:val="26"/>
        <w:snapToGrid w:val="0"/>
        <w:spacing w:line="360" w:lineRule="auto"/>
        <w:ind w:left="0"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24.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6FFBA7E2">
      <w:pPr>
        <w:pStyle w:val="26"/>
        <w:spacing w:line="360" w:lineRule="auto"/>
        <w:ind w:left="0"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 合同的签订</w:t>
      </w:r>
    </w:p>
    <w:p w14:paraId="67FF240D">
      <w:pPr>
        <w:widowControl w:val="0"/>
        <w:shd w:val="clear" w:color="auto" w:fill="FFFFFF"/>
        <w:spacing w:line="360" w:lineRule="auto"/>
        <w:ind w:firstLine="480" w:firstLineChars="200"/>
        <w:jc w:val="both"/>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w:t>
      </w:r>
      <w:r>
        <w:rPr>
          <w:rFonts w:hint="eastAsia" w:ascii="仿宋" w:hAnsi="仿宋" w:eastAsia="仿宋" w:cs="仿宋"/>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3A7FC16">
      <w:pPr>
        <w:pStyle w:val="134"/>
        <w:snapToGrid w:val="0"/>
        <w:spacing w:before="0"/>
        <w:ind w:firstLine="48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3B0CC272">
      <w:pPr>
        <w:pStyle w:val="13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739B2224">
      <w:pPr>
        <w:pStyle w:val="13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44B185F9">
      <w:pPr>
        <w:pStyle w:val="134"/>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076590DB">
      <w:pPr>
        <w:pStyle w:val="26"/>
        <w:spacing w:line="360" w:lineRule="auto"/>
        <w:ind w:left="0"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 履约保证金</w:t>
      </w:r>
    </w:p>
    <w:p w14:paraId="7E47637D">
      <w:pPr>
        <w:tabs>
          <w:tab w:val="left" w:pos="0"/>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13F2351">
      <w:pPr>
        <w:pStyle w:val="5"/>
        <w:ind w:left="0" w:firstLine="480" w:firstLineChars="200"/>
        <w:rPr>
          <w:rFonts w:hint="eastAsia" w:ascii="仿宋" w:hAnsi="仿宋" w:eastAsia="仿宋" w:cs="仿宋"/>
          <w:b w:val="0"/>
          <w:bCs w:val="0"/>
          <w:snapToGrid w:val="0"/>
          <w:color w:val="000000" w:themeColor="text1"/>
          <w:kern w:val="28"/>
          <w:sz w:val="24"/>
          <w:highlight w:val="none"/>
          <w14:textFill>
            <w14:solidFill>
              <w14:schemeClr w14:val="tx1"/>
            </w14:solidFill>
          </w14:textFill>
        </w:rPr>
      </w:pP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供应商</w:t>
      </w:r>
      <w:r>
        <w:rPr>
          <w:rFonts w:hint="eastAsia" w:ascii="仿宋" w:hAnsi="仿宋" w:eastAsia="仿宋" w:cs="仿宋"/>
          <w:b w:val="0"/>
          <w:bCs w:val="0"/>
          <w:snapToGrid w:val="0"/>
          <w:color w:val="000000" w:themeColor="text1"/>
          <w:kern w:val="28"/>
          <w:sz w:val="24"/>
          <w:highlight w:val="none"/>
          <w:lang w:val="en-US"/>
          <w14:textFill>
            <w14:solidFill>
              <w14:schemeClr w14:val="tx1"/>
            </w14:solidFill>
          </w14:textFill>
        </w:rPr>
        <w:t>可</w:t>
      </w: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9C895E4">
      <w:pPr>
        <w:keepNext/>
        <w:keepLines/>
        <w:spacing w:line="360" w:lineRule="auto"/>
        <w:ind w:left="0" w:firstLine="482" w:firstLineChars="200"/>
        <w:jc w:val="both"/>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32"/>
          <w:highlight w:val="none"/>
          <w:lang w:val="en-US"/>
          <w14:textFill>
            <w14:solidFill>
              <w14:schemeClr w14:val="tx1"/>
            </w14:solidFill>
          </w14:textFill>
        </w:rPr>
        <w:t>27.预付款</w:t>
      </w:r>
    </w:p>
    <w:p w14:paraId="1ACE16AC">
      <w:pPr>
        <w:adjustRightInd/>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7C9C31E">
      <w:pPr>
        <w:rPr>
          <w:rFonts w:hint="eastAsia" w:ascii="仿宋" w:hAnsi="仿宋" w:eastAsia="仿宋" w:cs="仿宋"/>
          <w:color w:val="000000" w:themeColor="text1"/>
          <w:highlight w:val="none"/>
          <w14:textFill>
            <w14:solidFill>
              <w14:schemeClr w14:val="tx1"/>
            </w14:solidFill>
          </w14:textFill>
        </w:rPr>
      </w:pPr>
    </w:p>
    <w:p w14:paraId="6C3B0634">
      <w:pPr>
        <w:snapToGrid w:val="0"/>
        <w:spacing w:line="360" w:lineRule="auto"/>
        <w:ind w:firstLine="3357" w:firstLineChars="1045"/>
        <w:rPr>
          <w:rFonts w:hint="eastAsia" w:ascii="仿宋" w:hAnsi="仿宋" w:eastAsia="仿宋" w:cs="仿宋"/>
          <w:b/>
          <w:color w:val="000000" w:themeColor="text1"/>
          <w:sz w:val="32"/>
          <w:highlight w:val="none"/>
          <w14:textFill>
            <w14:solidFill>
              <w14:schemeClr w14:val="tx1"/>
            </w14:solidFill>
          </w14:textFill>
        </w:rPr>
      </w:pPr>
    </w:p>
    <w:p w14:paraId="2C8EE9C0">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6CC794CB">
      <w:pPr>
        <w:pStyle w:val="134"/>
        <w:snapToGrid w:val="0"/>
        <w:spacing w:before="0"/>
        <w:ind w:firstLine="482"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20"/>
          <w:highlight w:val="none"/>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8</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可中止电子交易活动：</w:t>
      </w:r>
    </w:p>
    <w:p w14:paraId="78B49F8E">
      <w:pPr>
        <w:pStyle w:val="134"/>
        <w:snapToGrid w:val="0"/>
        <w:spacing w:before="0"/>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28.1电子交易平台发生故障而无法登录访问的； </w:t>
      </w:r>
    </w:p>
    <w:p w14:paraId="7583D339">
      <w:pPr>
        <w:pStyle w:val="134"/>
        <w:snapToGrid w:val="0"/>
        <w:spacing w:before="0"/>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28.2电子交易平台应用或数据库出现错误，不能进行正常操作的；</w:t>
      </w:r>
    </w:p>
    <w:p w14:paraId="6A399144">
      <w:pPr>
        <w:pStyle w:val="134"/>
        <w:snapToGrid w:val="0"/>
        <w:spacing w:before="0"/>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28.3电子交易平台发现严重安全漏洞，有潜在泄密危险的；</w:t>
      </w:r>
    </w:p>
    <w:p w14:paraId="4368862E">
      <w:pPr>
        <w:pStyle w:val="134"/>
        <w:snapToGrid w:val="0"/>
        <w:spacing w:before="0"/>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28.4病毒发作导致不能进行正常操作的； </w:t>
      </w:r>
    </w:p>
    <w:p w14:paraId="16AC585C">
      <w:pPr>
        <w:pStyle w:val="134"/>
        <w:snapToGrid w:val="0"/>
        <w:spacing w:before="0"/>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28.5其他无法保证电子交易的公平、公正和安全的情况。</w:t>
      </w:r>
    </w:p>
    <w:p w14:paraId="7FB327A5">
      <w:pPr>
        <w:pStyle w:val="134"/>
        <w:snapToGrid w:val="0"/>
        <w:spacing w:before="0"/>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51D3794">
      <w:pPr>
        <w:tabs>
          <w:tab w:val="left" w:pos="0"/>
        </w:tabs>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p>
    <w:p w14:paraId="28D223AB">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6BA9FBC9">
      <w:pPr>
        <w:pStyle w:val="26"/>
        <w:spacing w:line="360" w:lineRule="auto"/>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30.验收</w:t>
      </w:r>
    </w:p>
    <w:p w14:paraId="3F018B35">
      <w:pPr>
        <w:tabs>
          <w:tab w:val="left" w:pos="0"/>
        </w:tabs>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9B26AD">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04536CD2">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18D8FD">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514E5E7">
      <w:pPr>
        <w:pStyle w:val="5"/>
        <w:adjustRightInd w:val="0"/>
        <w:snapToGrid w:val="0"/>
        <w:ind w:left="0" w:firstLine="480" w:firstLineChars="200"/>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D008919">
      <w:pPr>
        <w:pStyle w:val="2"/>
        <w:rPr>
          <w:rFonts w:hint="eastAsia" w:ascii="仿宋" w:hAnsi="仿宋" w:eastAsia="仿宋" w:cs="仿宋"/>
          <w:color w:val="000000" w:themeColor="text1"/>
          <w:highlight w:val="none"/>
          <w14:textFill>
            <w14:solidFill>
              <w14:schemeClr w14:val="tx1"/>
            </w14:solidFill>
          </w14:textFill>
        </w:rPr>
      </w:pPr>
    </w:p>
    <w:bookmarkEnd w:id="13"/>
    <w:p w14:paraId="5C1EA1E4">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247" w:right="1191" w:bottom="1247" w:left="1191" w:header="851" w:footer="992" w:gutter="0"/>
          <w:cols w:space="0" w:num="1"/>
          <w:titlePg/>
          <w:rtlGutter w:val="0"/>
          <w:docGrid w:linePitch="312" w:charSpace="0"/>
        </w:sectPr>
      </w:pPr>
      <w:bookmarkStart w:id="15" w:name="_Hlt75236101"/>
      <w:bookmarkEnd w:id="15"/>
      <w:bookmarkStart w:id="16" w:name="_Hlt75236290"/>
      <w:bookmarkEnd w:id="16"/>
      <w:bookmarkStart w:id="17" w:name="_Hlt68072990"/>
      <w:bookmarkEnd w:id="17"/>
      <w:bookmarkStart w:id="18" w:name="_Hlt68073093"/>
      <w:bookmarkEnd w:id="18"/>
      <w:bookmarkStart w:id="19" w:name="_Hlt74730295"/>
      <w:bookmarkEnd w:id="19"/>
      <w:bookmarkStart w:id="20" w:name="_Hlt68057669"/>
      <w:bookmarkEnd w:id="20"/>
      <w:bookmarkStart w:id="21" w:name="_Hlt74707468"/>
      <w:bookmarkEnd w:id="21"/>
      <w:bookmarkStart w:id="22" w:name="_Hlt74714665"/>
      <w:bookmarkEnd w:id="22"/>
      <w:bookmarkStart w:id="23" w:name="_Hlt68403820"/>
      <w:bookmarkEnd w:id="23"/>
      <w:bookmarkStart w:id="24" w:name="_Hlt75236011"/>
      <w:bookmarkEnd w:id="24"/>
      <w:bookmarkStart w:id="25" w:name="_Hlt74729768"/>
      <w:bookmarkEnd w:id="25"/>
      <w:bookmarkStart w:id="26" w:name="_Hlt68072998"/>
      <w:bookmarkEnd w:id="26"/>
    </w:p>
    <w:bookmarkEnd w:id="11"/>
    <w:bookmarkEnd w:id="12"/>
    <w:p w14:paraId="22836E5C">
      <w:pPr>
        <w:spacing w:line="360" w:lineRule="auto"/>
        <w:jc w:val="center"/>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bookmarkStart w:id="27" w:name="第四部分"/>
      <w:r>
        <w:rPr>
          <w:rFonts w:hint="eastAsia" w:ascii="仿宋" w:hAnsi="仿宋" w:eastAsia="仿宋" w:cs="仿宋"/>
          <w:b/>
          <w:color w:val="000000" w:themeColor="text1"/>
          <w:sz w:val="36"/>
          <w:szCs w:val="36"/>
          <w:highlight w:val="none"/>
          <w14:textFill>
            <w14:solidFill>
              <w14:schemeClr w14:val="tx1"/>
            </w14:solidFill>
          </w14:textFill>
        </w:rPr>
        <w:t>第三部分   采购需求</w:t>
      </w:r>
    </w:p>
    <w:p w14:paraId="6AC62E08">
      <w:pPr>
        <w:spacing w:line="360" w:lineRule="auto"/>
        <w:ind w:firstLine="0" w:firstLineChars="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bookmarkStart w:id="28" w:name="_Toc20384570"/>
      <w:r>
        <w:rPr>
          <w:rFonts w:hint="eastAsia" w:ascii="仿宋_GB2312" w:hAnsi="仿宋" w:eastAsia="仿宋_GB2312" w:cs="Times New Roman"/>
          <w:b/>
          <w:bCs/>
          <w:color w:val="000000" w:themeColor="text1"/>
          <w:sz w:val="24"/>
          <w:highlight w:val="none"/>
          <w:lang w:val="en-US" w:eastAsia="zh-CN"/>
          <w14:textFill>
            <w14:solidFill>
              <w14:schemeClr w14:val="tx1"/>
            </w14:solidFill>
          </w14:textFill>
        </w:rPr>
        <w:t>一</w:t>
      </w:r>
      <w:r>
        <w:rPr>
          <w:rFonts w:hint="eastAsia" w:ascii="仿宋_GB2312" w:hAnsi="仿宋" w:eastAsia="仿宋_GB2312" w:cs="Times New Roman"/>
          <w:b/>
          <w:bCs/>
          <w:color w:val="000000" w:themeColor="text1"/>
          <w:sz w:val="24"/>
          <w:highlight w:val="none"/>
          <w14:textFill>
            <w14:solidFill>
              <w14:schemeClr w14:val="tx1"/>
            </w14:solidFill>
          </w14:textFill>
        </w:rPr>
        <w:t>、</w:t>
      </w:r>
      <w:r>
        <w:rPr>
          <w:rFonts w:hint="eastAsia" w:ascii="仿宋_GB2312" w:hAnsi="仿宋" w:eastAsia="仿宋_GB2312" w:cs="Times New Roman"/>
          <w:b/>
          <w:bCs/>
          <w:color w:val="000000" w:themeColor="text1"/>
          <w:sz w:val="24"/>
          <w:highlight w:val="none"/>
          <w:lang w:eastAsia="zh-CN"/>
          <w14:textFill>
            <w14:solidFill>
              <w14:schemeClr w14:val="tx1"/>
            </w14:solidFill>
          </w14:textFill>
        </w:rPr>
        <w:t>服务范围：</w:t>
      </w: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浦沿街道范围内新增综合治理服务人员不少于20人。</w:t>
      </w:r>
    </w:p>
    <w:p w14:paraId="209BC438">
      <w:pPr>
        <w:spacing w:line="360" w:lineRule="auto"/>
        <w:rPr>
          <w:rFonts w:hint="eastAsia" w:ascii="仿宋_GB2312" w:hAnsi="仿宋" w:eastAsia="仿宋_GB2312" w:cs="Times New Roman"/>
          <w:b/>
          <w:bCs/>
          <w:color w:val="000000" w:themeColor="text1"/>
          <w:sz w:val="24"/>
          <w:highlight w:val="none"/>
          <w14:textFill>
            <w14:solidFill>
              <w14:schemeClr w14:val="tx1"/>
            </w14:solidFill>
          </w14:textFill>
        </w:rPr>
      </w:pPr>
      <w:r>
        <w:rPr>
          <w:rFonts w:hint="eastAsia" w:ascii="仿宋_GB2312" w:hAnsi="仿宋" w:eastAsia="仿宋_GB2312" w:cs="Times New Roman"/>
          <w:b/>
          <w:bCs/>
          <w:color w:val="000000" w:themeColor="text1"/>
          <w:sz w:val="24"/>
          <w:highlight w:val="none"/>
          <w:lang w:val="en-US" w:eastAsia="zh-CN"/>
          <w14:textFill>
            <w14:solidFill>
              <w14:schemeClr w14:val="tx1"/>
            </w14:solidFill>
          </w14:textFill>
        </w:rPr>
        <w:t>二、</w:t>
      </w:r>
      <w:r>
        <w:rPr>
          <w:rFonts w:hint="eastAsia" w:ascii="仿宋_GB2312" w:hAnsi="仿宋" w:eastAsia="仿宋_GB2312" w:cs="Times New Roman"/>
          <w:b/>
          <w:bCs/>
          <w:color w:val="000000" w:themeColor="text1"/>
          <w:sz w:val="24"/>
          <w:highlight w:val="none"/>
          <w14:textFill>
            <w14:solidFill>
              <w14:schemeClr w14:val="tx1"/>
            </w14:solidFill>
          </w14:textFill>
        </w:rPr>
        <w:t>服务内容</w:t>
      </w:r>
      <w:r>
        <w:rPr>
          <w:rFonts w:hint="eastAsia" w:ascii="仿宋_GB2312" w:hAnsi="仿宋" w:eastAsia="仿宋_GB2312" w:cs="Times New Roman"/>
          <w:b/>
          <w:bCs/>
          <w:color w:val="000000" w:themeColor="text1"/>
          <w:sz w:val="24"/>
          <w:highlight w:val="none"/>
          <w:lang w:val="en-US" w:eastAsia="zh-CN"/>
          <w14:textFill>
            <w14:solidFill>
              <w14:schemeClr w14:val="tx1"/>
            </w14:solidFill>
          </w14:textFill>
        </w:rPr>
        <w:t>及人员要求</w:t>
      </w:r>
      <w:r>
        <w:rPr>
          <w:rFonts w:hint="eastAsia" w:ascii="仿宋_GB2312" w:hAnsi="仿宋" w:eastAsia="仿宋_GB2312" w:cs="Times New Roman"/>
          <w:b/>
          <w:bCs/>
          <w:color w:val="000000" w:themeColor="text1"/>
          <w:sz w:val="24"/>
          <w:highlight w:val="none"/>
          <w14:textFill>
            <w14:solidFill>
              <w14:schemeClr w14:val="tx1"/>
            </w14:solidFill>
          </w14:textFill>
        </w:rPr>
        <w:t>：</w:t>
      </w:r>
    </w:p>
    <w:p w14:paraId="6A7C446C">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1、负责安全秩序、安保服务、处置突发事件等，以及来访人员的人身安全防范，供应商须自行承担投标及合同实施过程中所需承担的各种风险。</w:t>
      </w:r>
    </w:p>
    <w:p w14:paraId="647C3080">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2、工作内容：根据采购人的需要安排。</w:t>
      </w:r>
    </w:p>
    <w:p w14:paraId="20B8656E">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3、中标供应商必须无条件按人、按时、按量调配安保人员完成采购人委派的工作，费用按实际量结算。</w:t>
      </w:r>
    </w:p>
    <w:p w14:paraId="64EC078E">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4、要求供应商按出勤安保人员人数配备相应车辆，费用按实际量结算。</w:t>
      </w:r>
    </w:p>
    <w:p w14:paraId="34FB2100">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5、所有保安队员必须通过用人单位面试和体能测试，不合格不予以录用。所有保安队员能熟悉采购人配备警用装备使用方法，遇紧急突发事件能第一时间快速反应，及时采取妥当措施，并立即报告主管单位和领导。能保守在工作范围涉及的警务工作相关信息。</w:t>
      </w:r>
    </w:p>
    <w:p w14:paraId="0054B635">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6、采购人对于不称职的队员要求中标供应商能做到立即更换。</w:t>
      </w:r>
    </w:p>
    <w:p w14:paraId="7E62230F">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7、人员结构合理，分工明确。所有人员要求政治上可靠，身体素质好，无不良行为记录，重要岗位人员必须经采购人考核、政治审查通过方可录用。</w:t>
      </w:r>
    </w:p>
    <w:p w14:paraId="455C39C4">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8、工作时间为采购人规定时间，按规定时间、地点进行工作。</w:t>
      </w:r>
    </w:p>
    <w:p w14:paraId="114134BC">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9、采购人要求的各项服务，其工作时间必须满足采购人的工作要求，包括休息日及公众假期，无论中标供应商有什么理由和临时行动增派人员，都不可以停止服务工作。采购人认为应提供方便或提高服务质量时，可要求中标供应商调整工作时间直至全天二十四小时工作。</w:t>
      </w:r>
    </w:p>
    <w:p w14:paraId="3B9740AA">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10、中标供应商必须聘请（或指定）一位项目负责人，全权代表中标供应商与采购人保持密切联系并保证承包服务工作。</w:t>
      </w:r>
    </w:p>
    <w:p w14:paraId="6FF6930A">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11、为采购人的工作需要配备足够的人员，且聘用的工作人员必须符合劳动部门有关用工规定，并经中标供应商相关专业考核合格后持证上岗，采购人有权进行审核。中标供应商须接受采购人安排的各类培训，培训费用开支由中标供应商负担。</w:t>
      </w:r>
    </w:p>
    <w:p w14:paraId="172187E1">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12、中标供应商须严格遵守采购人的各种管理制度、规定，严格履行合同要求，接受采购人的考核。</w:t>
      </w:r>
    </w:p>
    <w:p w14:paraId="3CD075BD">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13、鉴于采购人警务模式特殊性，要求人员稳定，以保障工作延续性。如遇特殊情况需更换人员的，新保安人员必须符合上述基本服务要求，且最终需经采购人同意。</w:t>
      </w:r>
    </w:p>
    <w:p w14:paraId="4E3C834A">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14、保安人员不符合以上要求，且经采购人责令整改后5日内仍达不到要求的，采购人可无条件解除合同。</w:t>
      </w:r>
    </w:p>
    <w:p w14:paraId="2801594B">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15、保安人员的食宿等问题由供应商负责解决；本项目范围的服务，由供应商直接供应，不得转让他人供应。除非得到采购人的书面同意，供应商不得将本项目范围的服务全部或部分分包给他人供应。</w:t>
      </w:r>
    </w:p>
    <w:p w14:paraId="4BAFEAAF">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16、保安人员要求：</w:t>
      </w:r>
    </w:p>
    <w:p w14:paraId="2C7296E3">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16.1人员基本数量及配置</w:t>
      </w:r>
    </w:p>
    <w:p w14:paraId="088769D2">
      <w:pPr>
        <w:spacing w:line="360" w:lineRule="auto"/>
        <w:ind w:firstLine="480" w:firstLineChars="200"/>
        <w:rPr>
          <w:rFonts w:hint="eastAsia" w:ascii="仿宋_GB2312" w:hAnsi="仿宋" w:eastAsia="仿宋_GB2312" w:cs="Times New Roman"/>
          <w:b/>
          <w:bCs/>
          <w:color w:val="000000" w:themeColor="text1"/>
          <w:sz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4"/>
          <w:highlight w:val="none"/>
          <w:lang w:val="en-US" w:eastAsia="zh-CN"/>
          <w14:textFill>
            <w14:solidFill>
              <w14:schemeClr w14:val="tx1"/>
            </w14:solidFill>
          </w14:textFill>
        </w:rPr>
        <w:t>▲</w:t>
      </w:r>
      <w:r>
        <w:rPr>
          <w:rFonts w:hint="eastAsia" w:ascii="仿宋_GB2312" w:hAnsi="仿宋" w:eastAsia="仿宋_GB2312" w:cs="Times New Roman"/>
          <w:b/>
          <w:bCs/>
          <w:color w:val="000000" w:themeColor="text1"/>
          <w:sz w:val="24"/>
          <w:highlight w:val="none"/>
          <w:lang w:val="en-US" w:eastAsia="zh-CN"/>
          <w14:textFill>
            <w14:solidFill>
              <w14:schemeClr w14:val="tx1"/>
            </w14:solidFill>
          </w14:textFill>
        </w:rPr>
        <w:t>执勤岗位：20岗（每个岗位为12小时，不少于1人）</w:t>
      </w:r>
    </w:p>
    <w:p w14:paraId="33DF3466">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16.2服务单位应设立项目负责人，负责日常人员管理队伍的管理，项目负责人应具备有较高的政治思想素养和业务水平，有较强的组织协调能力，受过专门的业务培训，工作认真负责。</w:t>
      </w:r>
    </w:p>
    <w:p w14:paraId="15F51122">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16.3政治素质合格，身体健康，无违法犯罪记录；</w:t>
      </w:r>
    </w:p>
    <w:p w14:paraId="37043BEE">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16.4不得招聘超过40周岁（含）的人员，项目负责人、团队管理人员（不超过2人），年龄可放宽至45周岁。</w:t>
      </w:r>
    </w:p>
    <w:p w14:paraId="4BD8323F">
      <w:pPr>
        <w:spacing w:line="360" w:lineRule="auto"/>
        <w:ind w:firstLine="480" w:firstLineChars="200"/>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16.5</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服务单位所聘用的执勤人员有吃苦耐劳的精神和高度的责任感，受过专门的岗前培训，</w:t>
      </w: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有社会责任感，群众工作能力较强，具有较好的口头、书面表达能力和文字电脑录入能力，具备一定的文字工作能力和法律基础知识，待人处事热情，能正确使用文明用语；</w:t>
      </w:r>
    </w:p>
    <w:p w14:paraId="44AE739C">
      <w:pPr>
        <w:spacing w:line="360" w:lineRule="auto"/>
        <w:ind w:firstLine="480" w:firstLineChars="200"/>
        <w:rPr>
          <w:rFonts w:hint="default"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17、服务时间要求：</w:t>
      </w:r>
    </w:p>
    <w:tbl>
      <w:tblPr>
        <w:tblStyle w:val="65"/>
        <w:tblW w:w="48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2"/>
        <w:gridCol w:w="4673"/>
        <w:gridCol w:w="2838"/>
        <w:gridCol w:w="1047"/>
      </w:tblGrid>
      <w:tr w14:paraId="7C13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339" w:type="pct"/>
            <w:noWrap w:val="0"/>
            <w:vAlign w:val="center"/>
          </w:tcPr>
          <w:p w14:paraId="41ED9833">
            <w:pPr>
              <w:spacing w:line="360" w:lineRule="auto"/>
              <w:jc w:val="center"/>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序号</w:t>
            </w:r>
          </w:p>
        </w:tc>
        <w:tc>
          <w:tcPr>
            <w:tcW w:w="2545" w:type="pct"/>
            <w:noWrap w:val="0"/>
            <w:vAlign w:val="center"/>
          </w:tcPr>
          <w:p w14:paraId="4D73AC45">
            <w:pPr>
              <w:spacing w:line="360" w:lineRule="auto"/>
              <w:jc w:val="center"/>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名称及说明</w:t>
            </w:r>
          </w:p>
        </w:tc>
        <w:tc>
          <w:tcPr>
            <w:tcW w:w="1546" w:type="pct"/>
            <w:noWrap w:val="0"/>
            <w:vAlign w:val="center"/>
          </w:tcPr>
          <w:p w14:paraId="4DD8520A">
            <w:pPr>
              <w:spacing w:line="360" w:lineRule="auto"/>
              <w:jc w:val="center"/>
              <w:rPr>
                <w:rFonts w:hint="default"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服务时间</w:t>
            </w:r>
          </w:p>
        </w:tc>
        <w:tc>
          <w:tcPr>
            <w:tcW w:w="568" w:type="pct"/>
            <w:noWrap w:val="0"/>
            <w:vAlign w:val="center"/>
          </w:tcPr>
          <w:p w14:paraId="1B527670">
            <w:pPr>
              <w:spacing w:line="360" w:lineRule="auto"/>
              <w:jc w:val="center"/>
              <w:rPr>
                <w:rFonts w:hint="default"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备注</w:t>
            </w:r>
          </w:p>
        </w:tc>
      </w:tr>
      <w:tr w14:paraId="4461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339" w:type="pct"/>
            <w:noWrap w:val="0"/>
            <w:vAlign w:val="center"/>
          </w:tcPr>
          <w:p w14:paraId="4DEE0F91">
            <w:pPr>
              <w:spacing w:line="360" w:lineRule="auto"/>
              <w:jc w:val="center"/>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1</w:t>
            </w:r>
          </w:p>
        </w:tc>
        <w:tc>
          <w:tcPr>
            <w:tcW w:w="2545" w:type="pct"/>
            <w:noWrap w:val="0"/>
            <w:vAlign w:val="center"/>
          </w:tcPr>
          <w:p w14:paraId="4567ABE0">
            <w:pPr>
              <w:spacing w:line="360" w:lineRule="auto"/>
              <w:jc w:val="center"/>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执勤保安（白班）</w:t>
            </w:r>
          </w:p>
        </w:tc>
        <w:tc>
          <w:tcPr>
            <w:tcW w:w="1546" w:type="pct"/>
            <w:noWrap w:val="0"/>
            <w:vAlign w:val="center"/>
          </w:tcPr>
          <w:p w14:paraId="3A247A17">
            <w:pPr>
              <w:spacing w:line="360" w:lineRule="auto"/>
              <w:jc w:val="center"/>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07:00-19:00</w:t>
            </w:r>
          </w:p>
        </w:tc>
        <w:tc>
          <w:tcPr>
            <w:tcW w:w="568" w:type="pct"/>
            <w:noWrap w:val="0"/>
            <w:vAlign w:val="center"/>
          </w:tcPr>
          <w:p w14:paraId="724BC246">
            <w:pPr>
              <w:spacing w:line="360" w:lineRule="auto"/>
              <w:jc w:val="center"/>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p>
        </w:tc>
      </w:tr>
      <w:tr w14:paraId="5C1B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39" w:type="pct"/>
            <w:noWrap w:val="0"/>
            <w:vAlign w:val="center"/>
          </w:tcPr>
          <w:p w14:paraId="32BABE05">
            <w:pPr>
              <w:spacing w:line="360" w:lineRule="auto"/>
              <w:jc w:val="center"/>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2</w:t>
            </w:r>
          </w:p>
        </w:tc>
        <w:tc>
          <w:tcPr>
            <w:tcW w:w="2545" w:type="pct"/>
            <w:noWrap w:val="0"/>
            <w:vAlign w:val="center"/>
          </w:tcPr>
          <w:p w14:paraId="25F694D3">
            <w:pPr>
              <w:spacing w:line="360" w:lineRule="auto"/>
              <w:jc w:val="center"/>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执勤保安（夜班）</w:t>
            </w:r>
          </w:p>
        </w:tc>
        <w:tc>
          <w:tcPr>
            <w:tcW w:w="1546" w:type="pct"/>
            <w:noWrap w:val="0"/>
            <w:vAlign w:val="center"/>
          </w:tcPr>
          <w:p w14:paraId="2F212C0A">
            <w:pPr>
              <w:spacing w:line="360" w:lineRule="auto"/>
              <w:jc w:val="center"/>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19:00-07:00（次日）</w:t>
            </w:r>
          </w:p>
        </w:tc>
        <w:tc>
          <w:tcPr>
            <w:tcW w:w="568" w:type="pct"/>
            <w:noWrap w:val="0"/>
            <w:vAlign w:val="center"/>
          </w:tcPr>
          <w:p w14:paraId="23733324">
            <w:pPr>
              <w:spacing w:line="360" w:lineRule="auto"/>
              <w:jc w:val="center"/>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p>
        </w:tc>
      </w:tr>
      <w:tr w14:paraId="0C2B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39" w:type="pct"/>
            <w:noWrap w:val="0"/>
            <w:vAlign w:val="center"/>
          </w:tcPr>
          <w:p w14:paraId="41DC6479">
            <w:pPr>
              <w:spacing w:line="360" w:lineRule="auto"/>
              <w:jc w:val="center"/>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3</w:t>
            </w:r>
          </w:p>
        </w:tc>
        <w:tc>
          <w:tcPr>
            <w:tcW w:w="2545" w:type="pct"/>
            <w:noWrap w:val="0"/>
            <w:vAlign w:val="center"/>
          </w:tcPr>
          <w:p w14:paraId="02DEFB81">
            <w:pPr>
              <w:spacing w:line="360" w:lineRule="auto"/>
              <w:jc w:val="center"/>
              <w:rPr>
                <w:rFonts w:hint="default"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三辆车（两辆商务、一辆燃油车）</w:t>
            </w:r>
          </w:p>
        </w:tc>
        <w:tc>
          <w:tcPr>
            <w:tcW w:w="1546" w:type="pct"/>
            <w:noWrap w:val="0"/>
            <w:vAlign w:val="center"/>
          </w:tcPr>
          <w:p w14:paraId="42E3E751">
            <w:pPr>
              <w:spacing w:line="360" w:lineRule="auto"/>
              <w:jc w:val="center"/>
              <w:rPr>
                <w:rFonts w:hint="default"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24小时运转</w:t>
            </w:r>
          </w:p>
        </w:tc>
        <w:tc>
          <w:tcPr>
            <w:tcW w:w="568" w:type="pct"/>
            <w:noWrap w:val="0"/>
            <w:vAlign w:val="center"/>
          </w:tcPr>
          <w:p w14:paraId="38986BD5">
            <w:pPr>
              <w:spacing w:line="360" w:lineRule="auto"/>
              <w:jc w:val="center"/>
              <w:rPr>
                <w:rFonts w:hint="default" w:ascii="仿宋_GB2312" w:hAnsi="仿宋" w:eastAsia="仿宋_GB2312" w:cs="Times New Roman"/>
                <w:color w:val="000000" w:themeColor="text1"/>
                <w:sz w:val="24"/>
                <w:highlight w:val="none"/>
                <w:lang w:val="en-US" w:eastAsia="zh-CN"/>
                <w14:textFill>
                  <w14:solidFill>
                    <w14:schemeClr w14:val="tx1"/>
                  </w14:solidFill>
                </w14:textFill>
              </w:rPr>
            </w:pPr>
          </w:p>
        </w:tc>
      </w:tr>
      <w:tr w14:paraId="7CC3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00" w:type="pct"/>
            <w:gridSpan w:val="4"/>
            <w:noWrap w:val="0"/>
            <w:vAlign w:val="center"/>
          </w:tcPr>
          <w:p w14:paraId="3E2D5BA5">
            <w:pPr>
              <w:spacing w:line="360" w:lineRule="auto"/>
              <w:rPr>
                <w:rFonts w:hint="default" w:ascii="仿宋_GB2312" w:hAnsi="仿宋" w:eastAsia="仿宋_GB2312" w:cs="Times New Roman"/>
                <w:color w:val="000000" w:themeColor="text1"/>
                <w:sz w:val="24"/>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注明：以上预估数量仅供参考，按履约过程中的实际需求数量结算，供应商自行考虑报价风险。</w:t>
            </w:r>
          </w:p>
        </w:tc>
      </w:tr>
      <w:tr w14:paraId="0EE3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trPr>
        <w:tc>
          <w:tcPr>
            <w:tcW w:w="5000" w:type="pct"/>
            <w:gridSpan w:val="4"/>
            <w:noWrap w:val="0"/>
            <w:vAlign w:val="center"/>
          </w:tcPr>
          <w:p w14:paraId="1201BF2A">
            <w:pPr>
              <w:spacing w:line="360" w:lineRule="auto"/>
              <w:rPr>
                <w:rFonts w:hint="eastAsia" w:ascii="仿宋_GB2312" w:hAnsi="仿宋" w:eastAsia="仿宋_GB2312" w:cs="Times New Roman"/>
                <w:color w:val="000000" w:themeColor="text1"/>
                <w:sz w:val="24"/>
                <w:highlight w:val="none"/>
                <w:lang w:val="en-US" w:eastAsia="zh-CN"/>
                <w14:textFill>
                  <w14:solidFill>
                    <w14:schemeClr w14:val="tx1"/>
                  </w14:solidFill>
                </w14:textFill>
              </w:rPr>
            </w:pPr>
          </w:p>
        </w:tc>
      </w:tr>
    </w:tbl>
    <w:p w14:paraId="3E088A77">
      <w:pPr>
        <w:keepNext w:val="0"/>
        <w:keepLines w:val="0"/>
        <w:pageBreakBefore w:val="0"/>
        <w:kinsoku/>
        <w:wordWrap/>
        <w:overflowPunct/>
        <w:topLinePunct w:val="0"/>
        <w:autoSpaceDE/>
        <w:autoSpaceDN/>
        <w:bidi w:val="0"/>
        <w:adjustRightInd/>
        <w:snapToGrid/>
        <w:spacing w:line="360" w:lineRule="auto"/>
        <w:ind w:right="0" w:rightChars="0" w:firstLine="480" w:firstLineChars="200"/>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18、中标单位在签订合同前必须对拟派项目班组所有人员缴纳个人商业人身保险，保额不低于200万元及以上。</w:t>
      </w:r>
    </w:p>
    <w:p w14:paraId="46540592">
      <w:pPr>
        <w:keepNext w:val="0"/>
        <w:keepLines w:val="0"/>
        <w:pageBreakBefore w:val="0"/>
        <w:kinsoku/>
        <w:wordWrap/>
        <w:overflowPunct/>
        <w:topLinePunct w:val="0"/>
        <w:autoSpaceDE/>
        <w:autoSpaceDN/>
        <w:bidi w:val="0"/>
        <w:adjustRightInd w:val="0"/>
        <w:snapToGrid w:val="0"/>
        <w:spacing w:line="440" w:lineRule="exact"/>
        <w:ind w:right="0" w:rightChars="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_GB2312" w:hAnsi="仿宋" w:eastAsia="仿宋_GB2312" w:cs="Times New Roman"/>
          <w:b/>
          <w:bCs/>
          <w:color w:val="000000" w:themeColor="text1"/>
          <w:sz w:val="24"/>
          <w:highlight w:val="none"/>
          <w:lang w:val="en-US" w:eastAsia="zh-CN"/>
          <w14:textFill>
            <w14:solidFill>
              <w14:schemeClr w14:val="tx1"/>
            </w14:solidFill>
          </w14:textFill>
        </w:rPr>
        <w:t>三、</w:t>
      </w:r>
      <w:r>
        <w:rPr>
          <w:rFonts w:hint="eastAsia" w:ascii="仿宋" w:hAnsi="仿宋" w:eastAsia="仿宋" w:cs="仿宋"/>
          <w:b/>
          <w:bCs/>
          <w:color w:val="000000" w:themeColor="text1"/>
          <w:sz w:val="24"/>
          <w:szCs w:val="24"/>
          <w:highlight w:val="none"/>
          <w14:textFill>
            <w14:solidFill>
              <w14:schemeClr w14:val="tx1"/>
            </w14:solidFill>
          </w14:textFill>
        </w:rPr>
        <w:t>培训要求：</w:t>
      </w:r>
    </w:p>
    <w:p w14:paraId="39581CD6">
      <w:pPr>
        <w:keepNext w:val="0"/>
        <w:keepLines w:val="0"/>
        <w:pageBreakBefore w:val="0"/>
        <w:kinsoku/>
        <w:wordWrap/>
        <w:overflowPunct/>
        <w:topLinePunct w:val="0"/>
        <w:autoSpaceDE/>
        <w:autoSpaceDN/>
        <w:bidi w:val="0"/>
        <w:adjustRightInd w:val="0"/>
        <w:snapToGrid w:val="0"/>
        <w:spacing w:line="440" w:lineRule="exact"/>
        <w:ind w:right="0" w:righ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队员需</w:t>
      </w:r>
      <w:r>
        <w:rPr>
          <w:rFonts w:hint="eastAsia" w:ascii="仿宋" w:hAnsi="仿宋" w:eastAsia="仿宋" w:cs="仿宋"/>
          <w:color w:val="000000" w:themeColor="text1"/>
          <w:sz w:val="24"/>
          <w:szCs w:val="24"/>
          <w:highlight w:val="none"/>
          <w14:textFill>
            <w14:solidFill>
              <w14:schemeClr w14:val="tx1"/>
            </w14:solidFill>
          </w14:textFill>
        </w:rPr>
        <w:t>进行完善的培训后方可上岗，有详细的培训计划、内容、方案、时间等。</w:t>
      </w:r>
    </w:p>
    <w:p w14:paraId="52F3753D">
      <w:pPr>
        <w:keepNext w:val="0"/>
        <w:keepLines w:val="0"/>
        <w:pageBreakBefore w:val="0"/>
        <w:kinsoku/>
        <w:wordWrap/>
        <w:overflowPunct/>
        <w:topLinePunct w:val="0"/>
        <w:autoSpaceDE/>
        <w:autoSpaceDN/>
        <w:bidi w:val="0"/>
        <w:adjustRightInd w:val="0"/>
        <w:snapToGrid w:val="0"/>
        <w:spacing w:line="440" w:lineRule="exact"/>
        <w:ind w:right="0" w:rightChars="0"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2、为保证服务质量，服务单位还应为本项目制定年度、季度、每月的培训计划。</w:t>
      </w:r>
    </w:p>
    <w:p w14:paraId="17A889D4">
      <w:pPr>
        <w:keepNext w:val="0"/>
        <w:keepLines w:val="0"/>
        <w:pageBreakBefore w:val="0"/>
        <w:kinsoku/>
        <w:wordWrap/>
        <w:overflowPunct/>
        <w:topLinePunct w:val="0"/>
        <w:autoSpaceDE/>
        <w:autoSpaceDN/>
        <w:bidi w:val="0"/>
        <w:adjustRightInd w:val="0"/>
        <w:snapToGrid w:val="0"/>
        <w:spacing w:line="440" w:lineRule="exact"/>
        <w:ind w:right="0" w:rightChars="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bCs/>
          <w:color w:val="000000" w:themeColor="text1"/>
          <w:sz w:val="24"/>
          <w:szCs w:val="24"/>
          <w:highlight w:val="none"/>
          <w:lang w:eastAsia="zh-CN"/>
          <w14:textFill>
            <w14:solidFill>
              <w14:schemeClr w14:val="tx1"/>
            </w14:solidFill>
          </w14:textFill>
        </w:rPr>
        <w:t>服务期限</w:t>
      </w:r>
      <w:r>
        <w:rPr>
          <w:rFonts w:hint="eastAsia" w:ascii="仿宋" w:hAnsi="仿宋" w:eastAsia="仿宋" w:cs="仿宋"/>
          <w:b/>
          <w:bCs/>
          <w:color w:val="000000" w:themeColor="text1"/>
          <w:sz w:val="24"/>
          <w:szCs w:val="24"/>
          <w:highlight w:val="none"/>
          <w14:textFill>
            <w14:solidFill>
              <w14:schemeClr w14:val="tx1"/>
            </w14:solidFill>
          </w14:textFill>
        </w:rPr>
        <w:t>：</w:t>
      </w:r>
    </w:p>
    <w:p w14:paraId="0D3C5C83">
      <w:pPr>
        <w:snapToGrid w:val="0"/>
        <w:spacing w:line="440" w:lineRule="exact"/>
        <w:ind w:firstLine="480" w:firstLineChars="200"/>
        <w:rPr>
          <w:rFonts w:hint="eastAsia" w:ascii="仿宋_GB2312" w:hAnsi="仿宋" w:eastAsia="仿宋_GB2312" w:cs="Times New Roman"/>
          <w:b/>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服务周期至2025年06月12日。</w:t>
      </w:r>
    </w:p>
    <w:p w14:paraId="6C3E01FD">
      <w:pPr>
        <w:keepNext w:val="0"/>
        <w:keepLines w:val="0"/>
        <w:pageBreakBefore w:val="0"/>
        <w:numPr>
          <w:ilvl w:val="0"/>
          <w:numId w:val="0"/>
        </w:numPr>
        <w:kinsoku/>
        <w:wordWrap/>
        <w:overflowPunct/>
        <w:topLinePunct w:val="0"/>
        <w:autoSpaceDE/>
        <w:autoSpaceDN/>
        <w:bidi w:val="0"/>
        <w:adjustRightInd w:val="0"/>
        <w:snapToGrid w:val="0"/>
        <w:spacing w:line="440" w:lineRule="exact"/>
        <w:ind w:right="0" w:rightChars="0"/>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六、履约保证金</w:t>
      </w:r>
    </w:p>
    <w:p w14:paraId="6B42C935">
      <w:pPr>
        <w:keepNext w:val="0"/>
        <w:keepLines w:val="0"/>
        <w:pageBreakBefore w:val="0"/>
        <w:kinsoku/>
        <w:wordWrap/>
        <w:overflowPunct/>
        <w:topLinePunct w:val="0"/>
        <w:autoSpaceDE/>
        <w:autoSpaceDN/>
        <w:bidi w:val="0"/>
        <w:adjustRightInd w:val="0"/>
        <w:snapToGrid w:val="0"/>
        <w:spacing w:line="440" w:lineRule="exact"/>
        <w:ind w:right="0" w:rightChars="0"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本项目不收取履约保证金。</w:t>
      </w:r>
    </w:p>
    <w:p w14:paraId="0A13A9DD">
      <w:pPr>
        <w:keepNext w:val="0"/>
        <w:keepLines w:val="0"/>
        <w:pageBreakBefore w:val="0"/>
        <w:kinsoku/>
        <w:wordWrap/>
        <w:overflowPunct/>
        <w:topLinePunct w:val="0"/>
        <w:autoSpaceDE/>
        <w:autoSpaceDN/>
        <w:bidi w:val="0"/>
        <w:adjustRightInd w:val="0"/>
        <w:snapToGrid w:val="0"/>
        <w:spacing w:line="440" w:lineRule="exact"/>
        <w:ind w:right="0" w:right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七、费用支付：</w:t>
      </w:r>
    </w:p>
    <w:p w14:paraId="49F42C2D">
      <w:pPr>
        <w:keepNext w:val="0"/>
        <w:keepLines w:val="0"/>
        <w:pageBreakBefore w:val="0"/>
        <w:wordWrap/>
        <w:overflowPunct/>
        <w:topLinePunct w:val="0"/>
        <w:bidi w:val="0"/>
        <w:adjustRightIn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①预付款：合同预付款比例为合同金额的</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0％，在合同生效以及具备实施条件后</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个工作日内支付；</w:t>
      </w:r>
    </w:p>
    <w:p w14:paraId="568CB303">
      <w:pPr>
        <w:keepNext w:val="0"/>
        <w:keepLines w:val="0"/>
        <w:pageBreakBefore w:val="0"/>
        <w:wordWrap/>
        <w:overflowPunct/>
        <w:topLinePunct w:val="0"/>
        <w:bidi w:val="0"/>
        <w:adjustRightIn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②进度款：根据考核及审计结果</w:t>
      </w:r>
      <w:r>
        <w:rPr>
          <w:rFonts w:hint="eastAsia" w:ascii="仿宋" w:hAnsi="仿宋" w:eastAsia="仿宋" w:cs="仿宋"/>
          <w:color w:val="000000" w:themeColor="text1"/>
          <w:sz w:val="24"/>
          <w:highlight w:val="none"/>
          <w:lang w:val="en-US" w:eastAsia="zh-CN"/>
          <w14:textFill>
            <w14:solidFill>
              <w14:schemeClr w14:val="tx1"/>
            </w14:solidFill>
          </w14:textFill>
        </w:rPr>
        <w:t>按月如实考勤</w:t>
      </w:r>
      <w:r>
        <w:rPr>
          <w:rFonts w:hint="eastAsia" w:ascii="仿宋" w:hAnsi="仿宋" w:eastAsia="仿宋" w:cs="仿宋"/>
          <w:color w:val="000000" w:themeColor="text1"/>
          <w:sz w:val="24"/>
          <w:highlight w:val="none"/>
          <w14:textFill>
            <w14:solidFill>
              <w14:schemeClr w14:val="tx1"/>
            </w14:solidFill>
          </w14:textFill>
        </w:rPr>
        <w:t>支付，在下个月</w:t>
      </w: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日前支付（扣除相应处罚款项）。</w:t>
      </w:r>
    </w:p>
    <w:p w14:paraId="31311F60">
      <w:pPr>
        <w:keepNext w:val="0"/>
        <w:keepLines w:val="0"/>
        <w:pageBreakBefore w:val="0"/>
        <w:widowControl/>
        <w:kinsoku w:val="0"/>
        <w:wordWrap/>
        <w:overflowPunct/>
        <w:topLinePunct w:val="0"/>
        <w:autoSpaceDE w:val="0"/>
        <w:autoSpaceDN w:val="0"/>
        <w:bidi w:val="0"/>
        <w:adjustRightInd w:val="0"/>
        <w:snapToGrid w:val="0"/>
        <w:spacing w:before="1" w:line="440" w:lineRule="exact"/>
        <w:ind w:left="17" w:right="160" w:firstLine="472"/>
        <w:textAlignment w:val="baseline"/>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特别说明：合同因故无法履约或无法完全履约，出现已支付金额大于实际支付金额时，中标人应及时向采购人返还超出部分的已支付金额。</w:t>
      </w:r>
    </w:p>
    <w:p w14:paraId="0472137D">
      <w:pPr>
        <w:pStyle w:val="26"/>
        <w:keepNext w:val="0"/>
        <w:keepLines w:val="0"/>
        <w:pageBreakBefore w:val="0"/>
        <w:numPr>
          <w:ilvl w:val="0"/>
          <w:numId w:val="0"/>
        </w:numPr>
        <w:wordWrap/>
        <w:overflowPunct/>
        <w:topLinePunct w:val="0"/>
        <w:bidi w:val="0"/>
        <w:adjustRightInd w:val="0"/>
        <w:spacing w:line="440" w:lineRule="exact"/>
        <w:ind w:firstLine="0" w:firstLineChars="0"/>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八、验收要求：</w:t>
      </w:r>
    </w:p>
    <w:p w14:paraId="45C75544">
      <w:pPr>
        <w:keepNext w:val="0"/>
        <w:keepLines w:val="0"/>
        <w:pageBreakBefore w:val="0"/>
        <w:wordWrap/>
        <w:overflowPunct/>
        <w:topLinePunct w:val="0"/>
        <w:bidi w:val="0"/>
        <w:adjustRightIn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1、验收主体：杭州市滨江区人民政府浦沿街道办事处。</w:t>
      </w:r>
    </w:p>
    <w:p w14:paraId="5BB87FCC">
      <w:pPr>
        <w:keepNext w:val="0"/>
        <w:keepLines w:val="0"/>
        <w:pageBreakBefore w:val="0"/>
        <w:wordWrap/>
        <w:overflowPunct/>
        <w:topLinePunct w:val="0"/>
        <w:bidi w:val="0"/>
        <w:adjustRightIn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2、采购人在中标供应商提供服务的过程中，有权不定期对服务内容和质量进行考核。中标供应商应当配合进行。</w:t>
      </w:r>
    </w:p>
    <w:p w14:paraId="486552C8">
      <w:pPr>
        <w:keepNext w:val="0"/>
        <w:keepLines w:val="0"/>
        <w:pageBreakBefore w:val="0"/>
        <w:wordWrap/>
        <w:overflowPunct/>
        <w:topLinePunct w:val="0"/>
        <w:bidi w:val="0"/>
        <w:adjustRightIn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3、最终验收时间：服务内容执行完毕、服务期截止后。</w:t>
      </w:r>
    </w:p>
    <w:p w14:paraId="6706BE92">
      <w:pPr>
        <w:keepNext w:val="0"/>
        <w:keepLines w:val="0"/>
        <w:pageBreakBefore w:val="0"/>
        <w:wordWrap/>
        <w:overflowPunct/>
        <w:topLinePunct w:val="0"/>
        <w:bidi w:val="0"/>
        <w:adjustRightIn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4、验收程序：中标供应商向采购人提出申请验收，采购人按验收方案组织履约验收。中标供应商应将项目执行过程及时记录、收集、整理，向采购人递交验收申请资料。</w:t>
      </w:r>
    </w:p>
    <w:p w14:paraId="6C0996D5">
      <w:pPr>
        <w:keepNext w:val="0"/>
        <w:keepLines w:val="0"/>
        <w:pageBreakBefore w:val="0"/>
        <w:wordWrap/>
        <w:overflowPunct/>
        <w:topLinePunct w:val="0"/>
        <w:bidi w:val="0"/>
        <w:adjustRightIn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5、验收内容：中标供应商实际完成的情况是否符合采购文件要求和中标供应商在投标响应文件中的商务、技术承诺。</w:t>
      </w:r>
    </w:p>
    <w:p w14:paraId="2F14614D">
      <w:pPr>
        <w:keepNext w:val="0"/>
        <w:keepLines w:val="0"/>
        <w:pageBreakBefore w:val="0"/>
        <w:wordWrap/>
        <w:overflowPunct/>
        <w:topLinePunct w:val="0"/>
        <w:bidi w:val="0"/>
        <w:adjustRightIn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6、验收标准：对中标供应商已经按采购文件要求和中标供应商在投标响应文件中的商务、技术承诺完成项目执行。</w:t>
      </w:r>
    </w:p>
    <w:p w14:paraId="3DC2BA0C">
      <w:pPr>
        <w:keepNext w:val="0"/>
        <w:keepLines w:val="0"/>
        <w:pageBreakBefore w:val="0"/>
        <w:wordWrap/>
        <w:overflowPunct/>
        <w:topLinePunct w:val="0"/>
        <w:bidi w:val="0"/>
        <w:adjustRightIn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7、验收时中标供应商应在现场，验收完毕后作出验收结果报告；验收产生的费用，由采购人承担。</w:t>
      </w:r>
    </w:p>
    <w:p w14:paraId="3510DA93">
      <w:pPr>
        <w:spacing w:line="440" w:lineRule="exact"/>
        <w:ind w:firstLine="480" w:firstLineChars="200"/>
        <w:rPr>
          <w:rFonts w:hint="eastAsia" w:ascii="仿宋_GB2312" w:hAnsi="仿宋" w:eastAsia="仿宋_GB2312" w:cs="Times New Roman"/>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8、经验收后，中标供应商服务成果</w:t>
      </w:r>
      <w:r>
        <w:rPr>
          <w:rFonts w:hint="eastAsia" w:ascii="仿宋" w:hAnsi="仿宋" w:eastAsia="仿宋" w:cs="仿宋"/>
          <w:color w:val="000000" w:themeColor="text1"/>
          <w:sz w:val="24"/>
          <w:highlight w:val="none"/>
          <w:lang w:val="en-US" w:eastAsia="zh-CN"/>
          <w14:textFill>
            <w14:solidFill>
              <w14:schemeClr w14:val="tx1"/>
            </w14:solidFill>
          </w14:textFill>
        </w:rPr>
        <w:t>未达到良好及以上</w:t>
      </w:r>
      <w:r>
        <w:rPr>
          <w:rFonts w:hint="eastAsia" w:ascii="仿宋" w:hAnsi="仿宋" w:eastAsia="仿宋" w:cs="仿宋"/>
          <w:color w:val="000000" w:themeColor="text1"/>
          <w:sz w:val="24"/>
          <w:highlight w:val="none"/>
          <w14:textFill>
            <w14:solidFill>
              <w14:schemeClr w14:val="tx1"/>
            </w14:solidFill>
          </w14:textFill>
        </w:rPr>
        <w:t>的(或未通过评审的)，采购人有权要求中标供应商进行整改</w:t>
      </w:r>
      <w:r>
        <w:rPr>
          <w:rFonts w:hint="eastAsia" w:ascii="仿宋" w:hAnsi="仿宋" w:eastAsia="仿宋" w:cs="仿宋"/>
          <w:color w:val="000000" w:themeColor="text1"/>
          <w:sz w:val="24"/>
          <w:highlight w:val="none"/>
          <w:lang w:val="en-US" w:eastAsia="zh-CN"/>
          <w14:textFill>
            <w14:solidFill>
              <w14:schemeClr w14:val="tx1"/>
            </w14:solidFill>
          </w14:textFill>
        </w:rPr>
        <w:t>并</w:t>
      </w:r>
      <w:r>
        <w:rPr>
          <w:rFonts w:hint="eastAsia" w:ascii="仿宋" w:hAnsi="仿宋" w:eastAsia="仿宋" w:cs="仿宋"/>
          <w:color w:val="000000" w:themeColor="text1"/>
          <w:sz w:val="24"/>
          <w:highlight w:val="none"/>
          <w14:textFill>
            <w14:solidFill>
              <w14:schemeClr w14:val="tx1"/>
            </w14:solidFill>
          </w14:textFill>
        </w:rPr>
        <w:t>，相关费用由中标供应商承担；如整改后仍不合格的，采购人有权解除合同，并可以拒绝支付未支付的款项，中标供应商已经收取的款项应退还给采购人。</w:t>
      </w:r>
    </w:p>
    <w:p w14:paraId="5C55BF83">
      <w:pPr>
        <w:spacing w:line="360" w:lineRule="auto"/>
        <w:rPr>
          <w:rFonts w:hint="eastAsia" w:ascii="仿宋_GB2312" w:hAnsi="仿宋" w:eastAsia="仿宋_GB2312" w:cs="Times New Roman"/>
          <w:b/>
          <w:bCs/>
          <w:color w:val="000000" w:themeColor="text1"/>
          <w:sz w:val="24"/>
          <w:highlight w:val="none"/>
          <w14:textFill>
            <w14:solidFill>
              <w14:schemeClr w14:val="tx1"/>
            </w14:solidFill>
          </w14:textFill>
        </w:rPr>
      </w:pPr>
      <w:r>
        <w:rPr>
          <w:rFonts w:hint="eastAsia" w:ascii="仿宋_GB2312" w:hAnsi="仿宋" w:eastAsia="仿宋_GB2312" w:cs="Times New Roman"/>
          <w:b/>
          <w:bCs/>
          <w:color w:val="000000" w:themeColor="text1"/>
          <w:sz w:val="24"/>
          <w:highlight w:val="none"/>
          <w:lang w:val="en-US" w:eastAsia="zh-CN"/>
          <w14:textFill>
            <w14:solidFill>
              <w14:schemeClr w14:val="tx1"/>
            </w14:solidFill>
          </w14:textFill>
        </w:rPr>
        <w:t>九、</w:t>
      </w:r>
      <w:r>
        <w:rPr>
          <w:rFonts w:hint="eastAsia" w:ascii="仿宋_GB2312" w:hAnsi="仿宋" w:eastAsia="仿宋_GB2312" w:cs="Times New Roman"/>
          <w:b/>
          <w:bCs/>
          <w:color w:val="000000" w:themeColor="text1"/>
          <w:sz w:val="24"/>
          <w:highlight w:val="none"/>
          <w14:textFill>
            <w14:solidFill>
              <w14:schemeClr w14:val="tx1"/>
            </w14:solidFill>
          </w14:textFill>
        </w:rPr>
        <w:t>报价要求：</w:t>
      </w:r>
    </w:p>
    <w:p w14:paraId="143F247E">
      <w:pPr>
        <w:spacing w:line="360" w:lineRule="auto"/>
        <w:ind w:firstLine="480" w:firstLineChars="200"/>
        <w:jc w:val="left"/>
        <w:rPr>
          <w:rFonts w:hint="eastAsia" w:ascii="仿宋_GB2312" w:hAnsi="仿宋" w:eastAsia="仿宋_GB2312" w:cs="Times New Roman"/>
          <w:color w:val="000000" w:themeColor="text1"/>
          <w:sz w:val="24"/>
          <w:highlight w:val="none"/>
          <w:lang w:eastAsia="zh-CN"/>
          <w14:textFill>
            <w14:solidFill>
              <w14:schemeClr w14:val="tx1"/>
            </w14:solidFill>
          </w14:textFill>
        </w:rPr>
      </w:pPr>
      <w:r>
        <w:rPr>
          <w:rFonts w:hint="eastAsia" w:ascii="仿宋_GB2312" w:hAnsi="仿宋" w:eastAsia="仿宋_GB2312" w:cs="Times New Roman"/>
          <w:color w:val="000000" w:themeColor="text1"/>
          <w:sz w:val="24"/>
          <w:highlight w:val="none"/>
          <w14:textFill>
            <w14:solidFill>
              <w14:schemeClr w14:val="tx1"/>
            </w14:solidFill>
          </w14:textFill>
        </w:rPr>
        <w:t>本次报价包含在承包区域内所需的一切人员工资、奖金、各种加班费、餐费、饮用水、各种社会保险、食宿与交通、服装、安全、仓储、管理费用、税费、利润、招标代理服务费、完成合同所需的一切本身和不可或缺的所有工作开支、政策性文件规定及合同包含的所有风险、责任等各项全部费用并承担一切风险责任</w:t>
      </w:r>
      <w:r>
        <w:rPr>
          <w:rFonts w:hint="eastAsia" w:ascii="仿宋_GB2312" w:hAnsi="仿宋" w:eastAsia="仿宋_GB2312" w:cs="Times New Roman"/>
          <w:color w:val="000000" w:themeColor="text1"/>
          <w:sz w:val="24"/>
          <w:highlight w:val="none"/>
          <w:lang w:eastAsia="zh-CN"/>
          <w14:textFill>
            <w14:solidFill>
              <w14:schemeClr w14:val="tx1"/>
            </w14:solidFill>
          </w14:textFill>
        </w:rPr>
        <w:t>，车辆所有费用包含在合同总价之内，不另外结算费用</w:t>
      </w:r>
      <w:r>
        <w:rPr>
          <w:rFonts w:hint="eastAsia" w:ascii="仿宋_GB2312" w:hAnsi="仿宋" w:eastAsia="仿宋_GB2312" w:cs="Times New Roman"/>
          <w:color w:val="000000" w:themeColor="text1"/>
          <w:sz w:val="24"/>
          <w:highlight w:val="none"/>
          <w14:textFill>
            <w14:solidFill>
              <w14:schemeClr w14:val="tx1"/>
            </w14:solidFill>
          </w14:textFill>
        </w:rPr>
        <w:t>。</w:t>
      </w:r>
    </w:p>
    <w:p w14:paraId="2C17494E">
      <w:pPr>
        <w:spacing w:line="360" w:lineRule="auto"/>
        <w:rPr>
          <w:rFonts w:hint="eastAsia" w:ascii="仿宋_GB2312" w:hAnsi="仿宋" w:eastAsia="仿宋_GB2312" w:cs="Times New Roman"/>
          <w:b/>
          <w:bCs/>
          <w:color w:val="000000" w:themeColor="text1"/>
          <w:sz w:val="24"/>
          <w:highlight w:val="none"/>
          <w14:textFill>
            <w14:solidFill>
              <w14:schemeClr w14:val="tx1"/>
            </w14:solidFill>
          </w14:textFill>
        </w:rPr>
      </w:pPr>
      <w:r>
        <w:rPr>
          <w:rFonts w:hint="eastAsia" w:ascii="仿宋_GB2312" w:hAnsi="仿宋" w:eastAsia="仿宋_GB2312" w:cs="Times New Roman"/>
          <w:b/>
          <w:bCs/>
          <w:color w:val="000000" w:themeColor="text1"/>
          <w:sz w:val="24"/>
          <w:highlight w:val="none"/>
          <w:lang w:val="en-US" w:eastAsia="zh-CN"/>
          <w14:textFill>
            <w14:solidFill>
              <w14:schemeClr w14:val="tx1"/>
            </w14:solidFill>
          </w14:textFill>
        </w:rPr>
        <w:t>十、</w:t>
      </w:r>
      <w:r>
        <w:rPr>
          <w:rFonts w:hint="eastAsia" w:ascii="仿宋_GB2312" w:hAnsi="仿宋" w:eastAsia="仿宋_GB2312" w:cs="Times New Roman"/>
          <w:b/>
          <w:bCs/>
          <w:color w:val="000000" w:themeColor="text1"/>
          <w:sz w:val="24"/>
          <w:highlight w:val="none"/>
          <w14:textFill>
            <w14:solidFill>
              <w14:schemeClr w14:val="tx1"/>
            </w14:solidFill>
          </w14:textFill>
        </w:rPr>
        <w:t>其他相关要求：</w:t>
      </w:r>
    </w:p>
    <w:p w14:paraId="408006C6">
      <w:pPr>
        <w:spacing w:line="360" w:lineRule="auto"/>
        <w:ind w:firstLine="480" w:firstLineChars="200"/>
        <w:rPr>
          <w:rFonts w:hint="eastAsia" w:ascii="仿宋_GB2312" w:hAnsi="仿宋" w:eastAsia="仿宋_GB2312" w:cs="Times New Roman"/>
          <w:color w:val="000000" w:themeColor="text1"/>
          <w:sz w:val="24"/>
          <w:highlight w:val="none"/>
          <w14:textFill>
            <w14:solidFill>
              <w14:schemeClr w14:val="tx1"/>
            </w14:solidFill>
          </w14:textFill>
        </w:rPr>
      </w:pPr>
      <w:r>
        <w:rPr>
          <w:rFonts w:hint="eastAsia" w:ascii="仿宋_GB2312" w:hAnsi="仿宋" w:eastAsia="仿宋_GB2312" w:cs="Times New Roman"/>
          <w:color w:val="000000" w:themeColor="text1"/>
          <w:sz w:val="24"/>
          <w:highlight w:val="none"/>
          <w:lang w:eastAsia="zh-CN"/>
          <w14:textFill>
            <w14:solidFill>
              <w14:schemeClr w14:val="tx1"/>
            </w14:solidFill>
          </w14:textFill>
        </w:rPr>
        <w:t>（</w:t>
      </w:r>
      <w:r>
        <w:rPr>
          <w:rFonts w:hint="eastAsia" w:ascii="仿宋_GB2312" w:hAnsi="仿宋" w:eastAsia="仿宋_GB2312" w:cs="Times New Roman"/>
          <w:color w:val="000000" w:themeColor="text1"/>
          <w:sz w:val="24"/>
          <w:highlight w:val="none"/>
          <w14:textFill>
            <w14:solidFill>
              <w14:schemeClr w14:val="tx1"/>
            </w14:solidFill>
          </w14:textFill>
        </w:rPr>
        <w:t>1）投标人须按管理内容编制检查表，每日进行检查，发现问题及时整改。采购人对投标人各工作岗位的服务质量随时进行抽查。发现问题，及时书面通知整改，投标人将整改结果书面通知采购单位。</w:t>
      </w:r>
    </w:p>
    <w:p w14:paraId="079E7C1C">
      <w:pPr>
        <w:spacing w:line="360" w:lineRule="auto"/>
        <w:ind w:firstLine="480" w:firstLineChars="200"/>
        <w:rPr>
          <w:rFonts w:hint="eastAsia" w:ascii="仿宋_GB2312" w:hAnsi="仿宋" w:eastAsia="仿宋_GB2312" w:cs="Times New Roman"/>
          <w:color w:val="000000" w:themeColor="text1"/>
          <w:sz w:val="24"/>
          <w:highlight w:val="none"/>
          <w14:textFill>
            <w14:solidFill>
              <w14:schemeClr w14:val="tx1"/>
            </w14:solidFill>
          </w14:textFill>
        </w:rPr>
      </w:pPr>
      <w:r>
        <w:rPr>
          <w:rFonts w:hint="eastAsia" w:ascii="仿宋_GB2312" w:hAnsi="仿宋" w:eastAsia="仿宋_GB2312" w:cs="Times New Roman"/>
          <w:color w:val="000000" w:themeColor="text1"/>
          <w:sz w:val="24"/>
          <w:highlight w:val="none"/>
          <w:lang w:eastAsia="zh-CN"/>
          <w14:textFill>
            <w14:solidFill>
              <w14:schemeClr w14:val="tx1"/>
            </w14:solidFill>
          </w14:textFill>
        </w:rPr>
        <w:t>（</w:t>
      </w:r>
      <w:r>
        <w:rPr>
          <w:rFonts w:hint="eastAsia" w:ascii="仿宋_GB2312" w:hAnsi="仿宋" w:eastAsia="仿宋_GB2312" w:cs="Times New Roman"/>
          <w:color w:val="000000" w:themeColor="text1"/>
          <w:sz w:val="24"/>
          <w:highlight w:val="none"/>
          <w14:textFill>
            <w14:solidFill>
              <w14:schemeClr w14:val="tx1"/>
            </w14:solidFill>
          </w14:textFill>
        </w:rPr>
        <w:t>2）在项目实施过中应要求服务人员加强劳动纪律，注重职业道德规范。</w:t>
      </w:r>
    </w:p>
    <w:p w14:paraId="53721081">
      <w:pPr>
        <w:spacing w:line="360" w:lineRule="auto"/>
        <w:ind w:firstLine="480" w:firstLineChars="200"/>
        <w:rPr>
          <w:rFonts w:hint="eastAsia" w:ascii="仿宋_GB2312" w:hAnsi="仿宋" w:eastAsia="仿宋_GB2312" w:cs="Times New Roman"/>
          <w:color w:val="000000" w:themeColor="text1"/>
          <w:sz w:val="24"/>
          <w:highlight w:val="none"/>
          <w14:textFill>
            <w14:solidFill>
              <w14:schemeClr w14:val="tx1"/>
            </w14:solidFill>
          </w14:textFill>
        </w:rPr>
      </w:pPr>
      <w:r>
        <w:rPr>
          <w:rFonts w:hint="eastAsia" w:ascii="仿宋_GB2312" w:hAnsi="仿宋" w:eastAsia="仿宋_GB2312" w:cs="Times New Roman"/>
          <w:color w:val="000000" w:themeColor="text1"/>
          <w:sz w:val="24"/>
          <w:highlight w:val="none"/>
          <w:lang w:eastAsia="zh-CN"/>
          <w14:textFill>
            <w14:solidFill>
              <w14:schemeClr w14:val="tx1"/>
            </w14:solidFill>
          </w14:textFill>
        </w:rPr>
        <w:t>（</w:t>
      </w:r>
      <w:r>
        <w:rPr>
          <w:rFonts w:hint="eastAsia" w:ascii="仿宋_GB2312" w:hAnsi="仿宋" w:eastAsia="仿宋_GB2312" w:cs="Times New Roman"/>
          <w:color w:val="000000" w:themeColor="text1"/>
          <w:sz w:val="24"/>
          <w:highlight w:val="none"/>
          <w14:textFill>
            <w14:solidFill>
              <w14:schemeClr w14:val="tx1"/>
            </w14:solidFill>
          </w14:textFill>
        </w:rPr>
        <w:t>3）经常组织职工学习，提高职工业务素质。</w:t>
      </w:r>
    </w:p>
    <w:p w14:paraId="29615F96">
      <w:pPr>
        <w:spacing w:line="360" w:lineRule="auto"/>
        <w:ind w:firstLine="480" w:firstLineChars="200"/>
        <w:rPr>
          <w:rFonts w:hint="eastAsia" w:ascii="仿宋_GB2312" w:hAnsi="仿宋" w:eastAsia="仿宋_GB2312" w:cs="Times New Roman"/>
          <w:color w:val="000000" w:themeColor="text1"/>
          <w:sz w:val="24"/>
          <w:highlight w:val="none"/>
          <w14:textFill>
            <w14:solidFill>
              <w14:schemeClr w14:val="tx1"/>
            </w14:solidFill>
          </w14:textFill>
        </w:rPr>
      </w:pPr>
      <w:r>
        <w:rPr>
          <w:rFonts w:hint="eastAsia" w:ascii="仿宋_GB2312" w:hAnsi="仿宋" w:eastAsia="仿宋_GB2312" w:cs="Times New Roman"/>
          <w:color w:val="000000" w:themeColor="text1"/>
          <w:sz w:val="24"/>
          <w:highlight w:val="none"/>
          <w:lang w:eastAsia="zh-CN"/>
          <w14:textFill>
            <w14:solidFill>
              <w14:schemeClr w14:val="tx1"/>
            </w14:solidFill>
          </w14:textFill>
        </w:rPr>
        <w:t>（</w:t>
      </w:r>
      <w:r>
        <w:rPr>
          <w:rFonts w:hint="eastAsia" w:ascii="仿宋_GB2312" w:hAnsi="仿宋" w:eastAsia="仿宋_GB2312" w:cs="Times New Roman"/>
          <w:color w:val="000000" w:themeColor="text1"/>
          <w:sz w:val="24"/>
          <w:highlight w:val="none"/>
          <w14:textFill>
            <w14:solidFill>
              <w14:schemeClr w14:val="tx1"/>
            </w14:solidFill>
          </w14:textFill>
        </w:rPr>
        <w:t>4）加强合作，积极做好各项突击性工作和创卫工作，自觉接受各级部门的检查考核，如发现问题需及时整改。</w:t>
      </w:r>
    </w:p>
    <w:p w14:paraId="5FC2D4ED">
      <w:pPr>
        <w:spacing w:line="360" w:lineRule="auto"/>
        <w:ind w:firstLine="480" w:firstLineChars="200"/>
        <w:rPr>
          <w:rFonts w:hint="eastAsia" w:ascii="仿宋_GB2312" w:hAnsi="仿宋" w:eastAsia="仿宋_GB2312" w:cs="Times New Roman"/>
          <w:color w:val="000000" w:themeColor="text1"/>
          <w:sz w:val="24"/>
          <w:highlight w:val="none"/>
          <w14:textFill>
            <w14:solidFill>
              <w14:schemeClr w14:val="tx1"/>
            </w14:solidFill>
          </w14:textFill>
        </w:rPr>
      </w:pPr>
      <w:r>
        <w:rPr>
          <w:rFonts w:hint="eastAsia" w:ascii="仿宋_GB2312" w:hAnsi="仿宋" w:eastAsia="仿宋_GB2312" w:cs="Times New Roman"/>
          <w:color w:val="000000" w:themeColor="text1"/>
          <w:sz w:val="24"/>
          <w:highlight w:val="none"/>
          <w:lang w:eastAsia="zh-CN"/>
          <w14:textFill>
            <w14:solidFill>
              <w14:schemeClr w14:val="tx1"/>
            </w14:solidFill>
          </w14:textFill>
        </w:rPr>
        <w:t>（</w:t>
      </w:r>
      <w:r>
        <w:rPr>
          <w:rFonts w:hint="eastAsia" w:ascii="仿宋_GB2312" w:hAnsi="仿宋" w:eastAsia="仿宋_GB2312" w:cs="Times New Roman"/>
          <w:color w:val="000000" w:themeColor="text1"/>
          <w:sz w:val="24"/>
          <w:highlight w:val="none"/>
          <w14:textFill>
            <w14:solidFill>
              <w14:schemeClr w14:val="tx1"/>
            </w14:solidFill>
          </w14:textFill>
        </w:rPr>
        <w:t>5）作业时遵守交通管理法规，保证安全，发生各种意外事故，由投标人自行解决并承担相应的责任。</w:t>
      </w:r>
    </w:p>
    <w:p w14:paraId="2A26BD4D">
      <w:pPr>
        <w:spacing w:line="360" w:lineRule="auto"/>
        <w:ind w:firstLine="480" w:firstLineChars="200"/>
        <w:rPr>
          <w:rFonts w:hint="eastAsia" w:ascii="仿宋_GB2312" w:hAnsi="仿宋" w:eastAsia="仿宋_GB2312" w:cs="Times New Roman"/>
          <w:color w:val="000000" w:themeColor="text1"/>
          <w:sz w:val="24"/>
          <w:highlight w:val="none"/>
          <w14:textFill>
            <w14:solidFill>
              <w14:schemeClr w14:val="tx1"/>
            </w14:solidFill>
          </w14:textFill>
        </w:rPr>
      </w:pPr>
      <w:r>
        <w:rPr>
          <w:rFonts w:hint="eastAsia" w:ascii="仿宋_GB2312" w:hAnsi="仿宋" w:eastAsia="仿宋_GB2312" w:cs="Times New Roman"/>
          <w:color w:val="000000" w:themeColor="text1"/>
          <w:sz w:val="24"/>
          <w:highlight w:val="none"/>
          <w:lang w:eastAsia="zh-CN"/>
          <w14:textFill>
            <w14:solidFill>
              <w14:schemeClr w14:val="tx1"/>
            </w14:solidFill>
          </w14:textFill>
        </w:rPr>
        <w:t>（</w:t>
      </w:r>
      <w:r>
        <w:rPr>
          <w:rFonts w:hint="eastAsia" w:ascii="仿宋_GB2312" w:hAnsi="仿宋" w:eastAsia="仿宋_GB2312" w:cs="Times New Roman"/>
          <w:color w:val="000000" w:themeColor="text1"/>
          <w:sz w:val="24"/>
          <w:highlight w:val="none"/>
          <w14:textFill>
            <w14:solidFill>
              <w14:schemeClr w14:val="tx1"/>
            </w14:solidFill>
          </w14:textFill>
        </w:rPr>
        <w:t>6）投标人接到责任范围内的投诉电话和新闻舆论监督曝光的，应在3小时内处理完毕，并作好信息反馈。</w:t>
      </w:r>
    </w:p>
    <w:p w14:paraId="52B46D49">
      <w:pPr>
        <w:spacing w:line="360" w:lineRule="auto"/>
        <w:ind w:firstLine="480" w:firstLineChars="200"/>
        <w:rPr>
          <w:rFonts w:hint="eastAsia" w:ascii="仿宋_GB2312" w:hAnsi="仿宋" w:eastAsia="仿宋_GB2312" w:cs="Times New Roman"/>
          <w:color w:val="000000" w:themeColor="text1"/>
          <w:sz w:val="24"/>
          <w:highlight w:val="none"/>
          <w14:textFill>
            <w14:solidFill>
              <w14:schemeClr w14:val="tx1"/>
            </w14:solidFill>
          </w14:textFill>
        </w:rPr>
      </w:pPr>
      <w:r>
        <w:rPr>
          <w:rFonts w:hint="eastAsia" w:ascii="仿宋_GB2312" w:hAnsi="仿宋" w:eastAsia="仿宋_GB2312" w:cs="Times New Roman"/>
          <w:color w:val="000000" w:themeColor="text1"/>
          <w:sz w:val="24"/>
          <w:highlight w:val="none"/>
          <w:lang w:eastAsia="zh-CN"/>
          <w14:textFill>
            <w14:solidFill>
              <w14:schemeClr w14:val="tx1"/>
            </w14:solidFill>
          </w14:textFill>
        </w:rPr>
        <w:t>（</w:t>
      </w: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7</w:t>
      </w:r>
      <w:r>
        <w:rPr>
          <w:rFonts w:hint="eastAsia" w:ascii="仿宋_GB2312" w:hAnsi="仿宋" w:eastAsia="仿宋_GB2312" w:cs="Times New Roman"/>
          <w:color w:val="000000" w:themeColor="text1"/>
          <w:sz w:val="24"/>
          <w:highlight w:val="none"/>
          <w:lang w:eastAsia="zh-CN"/>
          <w14:textFill>
            <w14:solidFill>
              <w14:schemeClr w14:val="tx1"/>
            </w14:solidFill>
          </w14:textFill>
        </w:rPr>
        <w:t>）</w:t>
      </w:r>
      <w:r>
        <w:rPr>
          <w:rFonts w:hint="eastAsia" w:ascii="仿宋_GB2312" w:hAnsi="仿宋" w:eastAsia="仿宋_GB2312" w:cs="Times New Roman"/>
          <w:color w:val="000000" w:themeColor="text1"/>
          <w:sz w:val="24"/>
          <w:highlight w:val="none"/>
          <w:lang w:val="en-US" w:eastAsia="zh-CN"/>
          <w14:textFill>
            <w14:solidFill>
              <w14:schemeClr w14:val="tx1"/>
            </w14:solidFill>
          </w14:textFill>
        </w:rPr>
        <w:t>发生应急突发事件时，投标人收到采购人指令后应在10分钟内响应，并在20分钟内赶到指定现场。</w:t>
      </w:r>
      <w:bookmarkEnd w:id="28"/>
    </w:p>
    <w:p w14:paraId="2EEA18E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49EE144D">
      <w:pPr>
        <w:rPr>
          <w:rFonts w:hint="eastAsia"/>
          <w:color w:val="000000" w:themeColor="text1"/>
          <w:highlight w:val="none"/>
          <w14:textFill>
            <w14:solidFill>
              <w14:schemeClr w14:val="tx1"/>
            </w14:solidFill>
          </w14:textFill>
        </w:rPr>
      </w:pPr>
    </w:p>
    <w:p w14:paraId="3A7843B6">
      <w:pPr>
        <w:spacing w:line="360" w:lineRule="auto"/>
        <w:jc w:val="center"/>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29" w:name="_Toc184312091"/>
      <w:bookmarkEnd w:id="29"/>
      <w:bookmarkStart w:id="30" w:name="_Toc184312112"/>
      <w:bookmarkEnd w:id="30"/>
      <w:bookmarkStart w:id="31" w:name="_Toc184308082"/>
      <w:bookmarkEnd w:id="31"/>
      <w:bookmarkStart w:id="32" w:name="_Toc184313306"/>
      <w:bookmarkEnd w:id="32"/>
      <w:bookmarkStart w:id="33" w:name="_Toc184308095"/>
      <w:bookmarkEnd w:id="33"/>
      <w:bookmarkStart w:id="34" w:name="_Toc184312126"/>
      <w:bookmarkEnd w:id="34"/>
      <w:bookmarkStart w:id="35" w:name="_Toc184310285"/>
      <w:bookmarkEnd w:id="35"/>
      <w:bookmarkStart w:id="36" w:name="_Toc184314460"/>
      <w:bookmarkEnd w:id="36"/>
      <w:bookmarkStart w:id="37" w:name="_Toc184313247"/>
      <w:bookmarkEnd w:id="37"/>
      <w:bookmarkStart w:id="38" w:name="_Toc184312134"/>
      <w:bookmarkEnd w:id="38"/>
      <w:bookmarkStart w:id="39" w:name="_Toc184310331"/>
      <w:bookmarkEnd w:id="39"/>
      <w:bookmarkStart w:id="40" w:name="_Toc184313308"/>
      <w:bookmarkEnd w:id="40"/>
      <w:bookmarkStart w:id="41" w:name="_Toc184313284"/>
      <w:bookmarkEnd w:id="41"/>
      <w:bookmarkStart w:id="42" w:name="_Toc184312117"/>
      <w:bookmarkEnd w:id="42"/>
      <w:bookmarkStart w:id="43" w:name="_Toc184313254"/>
      <w:bookmarkEnd w:id="43"/>
      <w:bookmarkStart w:id="44" w:name="_Toc184313275"/>
      <w:bookmarkEnd w:id="44"/>
      <w:bookmarkStart w:id="45" w:name="_Toc184308062"/>
      <w:bookmarkEnd w:id="45"/>
      <w:bookmarkStart w:id="46" w:name="_Toc184308085"/>
      <w:bookmarkEnd w:id="46"/>
      <w:bookmarkStart w:id="47" w:name="_Toc184308081"/>
      <w:bookmarkEnd w:id="47"/>
      <w:bookmarkStart w:id="48" w:name="_Toc184310306"/>
      <w:bookmarkEnd w:id="48"/>
      <w:bookmarkStart w:id="49" w:name="_Toc184314424"/>
      <w:bookmarkEnd w:id="49"/>
      <w:bookmarkStart w:id="50" w:name="_Toc184312071"/>
      <w:bookmarkEnd w:id="50"/>
      <w:bookmarkStart w:id="51" w:name="_Toc184314444"/>
      <w:bookmarkEnd w:id="51"/>
      <w:bookmarkStart w:id="52" w:name="_Toc184314472"/>
      <w:bookmarkEnd w:id="52"/>
      <w:bookmarkStart w:id="53" w:name="_Toc184308104"/>
      <w:bookmarkEnd w:id="53"/>
      <w:bookmarkStart w:id="54" w:name="_Toc184308059"/>
      <w:bookmarkEnd w:id="54"/>
      <w:bookmarkStart w:id="55" w:name="_Toc184308077"/>
      <w:bookmarkEnd w:id="55"/>
      <w:bookmarkStart w:id="56" w:name="_Toc184310275"/>
      <w:bookmarkEnd w:id="56"/>
      <w:bookmarkStart w:id="57" w:name="_Toc184314433"/>
      <w:bookmarkEnd w:id="57"/>
      <w:bookmarkStart w:id="58" w:name="_Toc184312121"/>
      <w:bookmarkEnd w:id="58"/>
      <w:bookmarkStart w:id="59" w:name="_Toc184312069"/>
      <w:bookmarkEnd w:id="59"/>
      <w:bookmarkStart w:id="60" w:name="_Toc184310314"/>
      <w:bookmarkEnd w:id="60"/>
      <w:bookmarkStart w:id="61" w:name="_Toc184310292"/>
      <w:bookmarkEnd w:id="61"/>
      <w:bookmarkStart w:id="62" w:name="_Toc184312088"/>
      <w:bookmarkEnd w:id="62"/>
      <w:bookmarkStart w:id="63" w:name="_Toc184314461"/>
      <w:bookmarkEnd w:id="63"/>
      <w:bookmarkStart w:id="64" w:name="_Toc184310283"/>
      <w:bookmarkEnd w:id="64"/>
      <w:bookmarkStart w:id="65" w:name="_Toc184308049"/>
      <w:bookmarkEnd w:id="65"/>
      <w:bookmarkStart w:id="66" w:name="_Toc184310332"/>
      <w:bookmarkEnd w:id="66"/>
      <w:bookmarkStart w:id="67" w:name="_Toc184308055"/>
      <w:bookmarkEnd w:id="67"/>
      <w:bookmarkStart w:id="68" w:name="_Toc184313304"/>
      <w:bookmarkEnd w:id="68"/>
      <w:bookmarkStart w:id="69" w:name="_Toc184313249"/>
      <w:bookmarkEnd w:id="69"/>
      <w:bookmarkStart w:id="70" w:name="_Toc184308041"/>
      <w:bookmarkEnd w:id="70"/>
      <w:bookmarkStart w:id="71" w:name="_Toc184313246"/>
      <w:bookmarkEnd w:id="71"/>
      <w:bookmarkStart w:id="72" w:name="_Toc184312106"/>
      <w:bookmarkEnd w:id="72"/>
      <w:bookmarkStart w:id="73" w:name="_Toc184312108"/>
      <w:bookmarkEnd w:id="73"/>
      <w:bookmarkStart w:id="74" w:name="_Toc184310281"/>
      <w:bookmarkEnd w:id="74"/>
      <w:bookmarkStart w:id="75" w:name="_Toc184312130"/>
      <w:bookmarkEnd w:id="75"/>
      <w:bookmarkStart w:id="76" w:name="_Toc184314415"/>
      <w:bookmarkEnd w:id="76"/>
      <w:bookmarkStart w:id="77" w:name="_Toc184312080"/>
      <w:bookmarkEnd w:id="77"/>
      <w:bookmarkStart w:id="78" w:name="_Toc184314458"/>
      <w:bookmarkEnd w:id="78"/>
      <w:bookmarkStart w:id="79" w:name="_Toc184314449"/>
      <w:bookmarkEnd w:id="79"/>
      <w:bookmarkStart w:id="80" w:name="_Toc184308086"/>
      <w:bookmarkEnd w:id="80"/>
      <w:bookmarkStart w:id="81" w:name="_Toc184310307"/>
      <w:bookmarkEnd w:id="81"/>
      <w:bookmarkStart w:id="82" w:name="_Toc184313240"/>
      <w:bookmarkEnd w:id="82"/>
      <w:bookmarkStart w:id="83" w:name="_Toc184313310"/>
      <w:bookmarkEnd w:id="83"/>
      <w:bookmarkStart w:id="84" w:name="_Toc184310304"/>
      <w:bookmarkEnd w:id="84"/>
      <w:bookmarkStart w:id="85" w:name="_Toc184308070"/>
      <w:bookmarkEnd w:id="85"/>
      <w:bookmarkStart w:id="86" w:name="_Toc184312139"/>
      <w:bookmarkEnd w:id="86"/>
      <w:bookmarkStart w:id="87" w:name="_Toc184310336"/>
      <w:bookmarkEnd w:id="87"/>
      <w:bookmarkStart w:id="88" w:name="_Toc184312113"/>
      <w:bookmarkEnd w:id="88"/>
      <w:bookmarkStart w:id="89" w:name="_Toc184312105"/>
      <w:bookmarkEnd w:id="89"/>
      <w:bookmarkStart w:id="90" w:name="_Toc184313289"/>
      <w:bookmarkEnd w:id="90"/>
      <w:bookmarkStart w:id="91" w:name="_Toc184310272"/>
      <w:bookmarkEnd w:id="91"/>
      <w:bookmarkStart w:id="92" w:name="_Toc184310323"/>
      <w:bookmarkEnd w:id="92"/>
      <w:bookmarkStart w:id="93" w:name="_Toc184310340"/>
      <w:bookmarkEnd w:id="93"/>
      <w:bookmarkStart w:id="94" w:name="_Toc184308088"/>
      <w:bookmarkEnd w:id="94"/>
      <w:bookmarkStart w:id="95" w:name="_Toc184313264"/>
      <w:bookmarkEnd w:id="95"/>
      <w:bookmarkStart w:id="96" w:name="_Toc184312095"/>
      <w:bookmarkEnd w:id="96"/>
      <w:bookmarkStart w:id="97" w:name="_Toc184312090"/>
      <w:bookmarkEnd w:id="97"/>
      <w:bookmarkStart w:id="98" w:name="_Toc184308093"/>
      <w:bookmarkEnd w:id="98"/>
      <w:bookmarkStart w:id="99" w:name="_Toc184313276"/>
      <w:bookmarkEnd w:id="99"/>
      <w:bookmarkStart w:id="100" w:name="_Toc184314446"/>
      <w:bookmarkEnd w:id="100"/>
      <w:bookmarkStart w:id="101" w:name="_Toc184310293"/>
      <w:bookmarkEnd w:id="101"/>
      <w:bookmarkStart w:id="102" w:name="_Toc184312093"/>
      <w:bookmarkEnd w:id="102"/>
      <w:bookmarkStart w:id="103" w:name="_Toc184312070"/>
      <w:bookmarkEnd w:id="103"/>
      <w:bookmarkStart w:id="104" w:name="_Toc184310330"/>
      <w:bookmarkEnd w:id="104"/>
      <w:bookmarkStart w:id="105" w:name="_Toc184308107"/>
      <w:bookmarkEnd w:id="105"/>
      <w:bookmarkStart w:id="106" w:name="_Toc184310317"/>
      <w:bookmarkEnd w:id="106"/>
      <w:bookmarkStart w:id="107" w:name="_Toc184308069"/>
      <w:bookmarkEnd w:id="107"/>
      <w:bookmarkStart w:id="108" w:name="_Toc184312101"/>
      <w:bookmarkEnd w:id="108"/>
      <w:bookmarkStart w:id="109" w:name="_Toc184314465"/>
      <w:bookmarkEnd w:id="109"/>
      <w:bookmarkStart w:id="110" w:name="_Toc184312114"/>
      <w:bookmarkEnd w:id="110"/>
      <w:bookmarkStart w:id="111" w:name="_Toc184312073"/>
      <w:bookmarkEnd w:id="111"/>
      <w:bookmarkStart w:id="112" w:name="_Toc184314448"/>
      <w:bookmarkEnd w:id="112"/>
      <w:bookmarkStart w:id="113" w:name="_Toc184314451"/>
      <w:bookmarkEnd w:id="113"/>
      <w:bookmarkStart w:id="114" w:name="_Toc184312077"/>
      <w:bookmarkEnd w:id="114"/>
      <w:bookmarkStart w:id="115" w:name="_Toc184310290"/>
      <w:bookmarkEnd w:id="115"/>
      <w:bookmarkStart w:id="116" w:name="_Toc184313299"/>
      <w:bookmarkEnd w:id="116"/>
      <w:bookmarkStart w:id="117" w:name="_Toc184314439"/>
      <w:bookmarkEnd w:id="117"/>
      <w:bookmarkStart w:id="118" w:name="_Toc184310311"/>
      <w:bookmarkEnd w:id="118"/>
      <w:bookmarkStart w:id="119" w:name="_Toc184314416"/>
      <w:bookmarkEnd w:id="119"/>
      <w:bookmarkStart w:id="120" w:name="_Toc184308036"/>
      <w:bookmarkEnd w:id="120"/>
      <w:bookmarkStart w:id="121" w:name="_Toc184313271"/>
      <w:bookmarkEnd w:id="121"/>
      <w:bookmarkStart w:id="122" w:name="_Toc184310320"/>
      <w:bookmarkEnd w:id="122"/>
      <w:bookmarkStart w:id="123" w:name="_Toc184314423"/>
      <w:bookmarkEnd w:id="123"/>
      <w:bookmarkStart w:id="124" w:name="_Toc184312115"/>
      <w:bookmarkEnd w:id="124"/>
      <w:bookmarkStart w:id="125" w:name="_Toc184312131"/>
      <w:bookmarkEnd w:id="125"/>
      <w:bookmarkStart w:id="126" w:name="_Toc184314467"/>
      <w:bookmarkEnd w:id="126"/>
      <w:bookmarkStart w:id="127" w:name="_Toc184308092"/>
      <w:bookmarkEnd w:id="127"/>
      <w:bookmarkStart w:id="128" w:name="_Toc184313248"/>
      <w:bookmarkEnd w:id="128"/>
      <w:bookmarkStart w:id="129" w:name="_Toc184310319"/>
      <w:bookmarkEnd w:id="129"/>
      <w:bookmarkStart w:id="130" w:name="_Toc184308056"/>
      <w:bookmarkEnd w:id="130"/>
      <w:bookmarkStart w:id="131" w:name="_Toc184313280"/>
      <w:bookmarkEnd w:id="131"/>
      <w:bookmarkStart w:id="132" w:name="_Toc184310302"/>
      <w:bookmarkEnd w:id="132"/>
      <w:bookmarkStart w:id="133" w:name="_Toc184313287"/>
      <w:bookmarkEnd w:id="133"/>
      <w:bookmarkStart w:id="134" w:name="_Toc184312125"/>
      <w:bookmarkEnd w:id="134"/>
      <w:bookmarkStart w:id="135" w:name="_Toc184308080"/>
      <w:bookmarkEnd w:id="135"/>
      <w:bookmarkStart w:id="136" w:name="_Toc184308068"/>
      <w:bookmarkEnd w:id="136"/>
      <w:bookmarkStart w:id="137" w:name="_Toc184308097"/>
      <w:bookmarkEnd w:id="137"/>
      <w:bookmarkStart w:id="138" w:name="_Toc184308053"/>
      <w:bookmarkEnd w:id="138"/>
      <w:bookmarkStart w:id="139" w:name="_Toc184308046"/>
      <w:bookmarkEnd w:id="139"/>
      <w:bookmarkStart w:id="140" w:name="_Toc184312136"/>
      <w:bookmarkEnd w:id="140"/>
      <w:bookmarkStart w:id="141" w:name="_Toc184312107"/>
      <w:bookmarkEnd w:id="141"/>
      <w:bookmarkStart w:id="142" w:name="_Toc184312102"/>
      <w:bookmarkEnd w:id="142"/>
      <w:bookmarkStart w:id="143" w:name="_Toc184310322"/>
      <w:bookmarkEnd w:id="143"/>
      <w:bookmarkStart w:id="144" w:name="_Toc184312123"/>
      <w:bookmarkEnd w:id="144"/>
      <w:bookmarkStart w:id="145" w:name="_Toc184313283"/>
      <w:bookmarkEnd w:id="145"/>
      <w:bookmarkStart w:id="146" w:name="_Toc184314450"/>
      <w:bookmarkEnd w:id="146"/>
      <w:bookmarkStart w:id="147" w:name="_Toc184314410"/>
      <w:bookmarkEnd w:id="147"/>
      <w:bookmarkStart w:id="148" w:name="_Toc184312127"/>
      <w:bookmarkEnd w:id="148"/>
      <w:bookmarkStart w:id="149" w:name="_Toc184312129"/>
      <w:bookmarkEnd w:id="149"/>
      <w:bookmarkStart w:id="150" w:name="_Toc184313303"/>
      <w:bookmarkEnd w:id="150"/>
      <w:bookmarkStart w:id="151" w:name="_Toc184314438"/>
      <w:bookmarkEnd w:id="151"/>
      <w:bookmarkStart w:id="152" w:name="_Toc184312075"/>
      <w:bookmarkEnd w:id="152"/>
      <w:bookmarkStart w:id="153" w:name="_Toc184308075"/>
      <w:bookmarkEnd w:id="153"/>
      <w:bookmarkStart w:id="154" w:name="_Toc184313250"/>
      <w:bookmarkEnd w:id="154"/>
      <w:bookmarkStart w:id="155" w:name="_Toc184308106"/>
      <w:bookmarkEnd w:id="155"/>
      <w:bookmarkStart w:id="156" w:name="_Toc184308103"/>
      <w:bookmarkEnd w:id="156"/>
      <w:bookmarkStart w:id="157" w:name="_Toc184312118"/>
      <w:bookmarkEnd w:id="157"/>
      <w:bookmarkStart w:id="158" w:name="_Toc184313251"/>
      <w:bookmarkEnd w:id="158"/>
      <w:bookmarkStart w:id="159" w:name="_Toc184310299"/>
      <w:bookmarkEnd w:id="159"/>
      <w:bookmarkStart w:id="160" w:name="_Toc184308100"/>
      <w:bookmarkEnd w:id="160"/>
      <w:bookmarkStart w:id="161" w:name="_Toc184308045"/>
      <w:bookmarkEnd w:id="161"/>
      <w:bookmarkStart w:id="162" w:name="_Toc184308039"/>
      <w:bookmarkEnd w:id="162"/>
      <w:bookmarkStart w:id="163" w:name="_Toc184314475"/>
      <w:bookmarkEnd w:id="163"/>
      <w:bookmarkStart w:id="164" w:name="_Toc184314441"/>
      <w:bookmarkEnd w:id="164"/>
      <w:bookmarkStart w:id="165" w:name="_Toc184312086"/>
      <w:bookmarkEnd w:id="165"/>
      <w:bookmarkStart w:id="166" w:name="_Toc184313274"/>
      <w:bookmarkEnd w:id="166"/>
      <w:bookmarkStart w:id="167" w:name="_Toc184312085"/>
      <w:bookmarkEnd w:id="167"/>
      <w:bookmarkStart w:id="168" w:name="_Toc184308091"/>
      <w:bookmarkEnd w:id="168"/>
      <w:bookmarkStart w:id="169" w:name="_Toc184314455"/>
      <w:bookmarkEnd w:id="169"/>
      <w:bookmarkStart w:id="170" w:name="_Toc184313263"/>
      <w:bookmarkEnd w:id="170"/>
      <w:bookmarkStart w:id="171" w:name="_Toc184314428"/>
      <w:bookmarkEnd w:id="171"/>
      <w:bookmarkStart w:id="172" w:name="_Toc184312097"/>
      <w:bookmarkEnd w:id="172"/>
      <w:bookmarkStart w:id="173" w:name="_Toc184314480"/>
      <w:bookmarkEnd w:id="173"/>
      <w:bookmarkStart w:id="174" w:name="_Toc184310273"/>
      <w:bookmarkEnd w:id="174"/>
      <w:bookmarkStart w:id="175" w:name="_Toc184314427"/>
      <w:bookmarkEnd w:id="175"/>
      <w:bookmarkStart w:id="176" w:name="_Toc184310303"/>
      <w:bookmarkEnd w:id="176"/>
      <w:bookmarkStart w:id="177" w:name="_Toc184313298"/>
      <w:bookmarkEnd w:id="177"/>
      <w:bookmarkStart w:id="178" w:name="_Toc184314425"/>
      <w:bookmarkEnd w:id="178"/>
      <w:bookmarkStart w:id="179" w:name="_Toc184313252"/>
      <w:bookmarkEnd w:id="179"/>
      <w:bookmarkStart w:id="180" w:name="_Toc184314437"/>
      <w:bookmarkEnd w:id="180"/>
      <w:bookmarkStart w:id="181" w:name="_Toc184314466"/>
      <w:bookmarkEnd w:id="181"/>
      <w:bookmarkStart w:id="182" w:name="_Toc184314470"/>
      <w:bookmarkEnd w:id="182"/>
      <w:bookmarkStart w:id="183" w:name="_Toc184310316"/>
      <w:bookmarkEnd w:id="183"/>
      <w:bookmarkStart w:id="184" w:name="_Toc184308071"/>
      <w:bookmarkEnd w:id="184"/>
      <w:bookmarkStart w:id="185" w:name="_Toc184313238"/>
      <w:bookmarkEnd w:id="185"/>
      <w:bookmarkStart w:id="186" w:name="_Toc184313265"/>
      <w:bookmarkEnd w:id="186"/>
      <w:bookmarkStart w:id="187" w:name="_Toc184310278"/>
      <w:bookmarkEnd w:id="187"/>
      <w:bookmarkStart w:id="188" w:name="_Toc184313266"/>
      <w:bookmarkEnd w:id="188"/>
      <w:bookmarkStart w:id="189" w:name="_Toc184314462"/>
      <w:bookmarkEnd w:id="189"/>
      <w:bookmarkStart w:id="190" w:name="_Toc184310276"/>
      <w:bookmarkEnd w:id="190"/>
      <w:bookmarkStart w:id="191" w:name="_Toc184312128"/>
      <w:bookmarkEnd w:id="191"/>
      <w:bookmarkStart w:id="192" w:name="_Toc184310333"/>
      <w:bookmarkEnd w:id="192"/>
      <w:bookmarkStart w:id="193" w:name="_Toc184313260"/>
      <w:bookmarkEnd w:id="193"/>
      <w:bookmarkStart w:id="194" w:name="_Toc184313305"/>
      <w:bookmarkEnd w:id="194"/>
      <w:bookmarkStart w:id="195" w:name="_Toc184313295"/>
      <w:bookmarkEnd w:id="195"/>
      <w:bookmarkStart w:id="196" w:name="_Toc184314413"/>
      <w:bookmarkEnd w:id="196"/>
      <w:bookmarkStart w:id="197" w:name="_Toc184308076"/>
      <w:bookmarkEnd w:id="197"/>
      <w:bookmarkStart w:id="198" w:name="_Toc184313285"/>
      <w:bookmarkEnd w:id="198"/>
      <w:bookmarkStart w:id="199" w:name="_Toc184313307"/>
      <w:bookmarkEnd w:id="199"/>
      <w:bookmarkStart w:id="200" w:name="_Toc184313257"/>
      <w:bookmarkEnd w:id="200"/>
      <w:bookmarkStart w:id="201" w:name="_Toc184312098"/>
      <w:bookmarkEnd w:id="201"/>
      <w:bookmarkStart w:id="202" w:name="_Toc184313293"/>
      <w:bookmarkEnd w:id="202"/>
      <w:bookmarkStart w:id="203" w:name="_Toc184310288"/>
      <w:bookmarkEnd w:id="203"/>
      <w:bookmarkStart w:id="204" w:name="_Toc184310294"/>
      <w:bookmarkEnd w:id="204"/>
      <w:bookmarkStart w:id="205" w:name="_Toc184312087"/>
      <w:bookmarkEnd w:id="205"/>
      <w:bookmarkStart w:id="206" w:name="_Toc184314453"/>
      <w:bookmarkEnd w:id="206"/>
      <w:bookmarkStart w:id="207" w:name="_Toc184313268"/>
      <w:bookmarkEnd w:id="207"/>
      <w:bookmarkStart w:id="208" w:name="_Toc184313270"/>
      <w:bookmarkEnd w:id="208"/>
      <w:bookmarkStart w:id="209" w:name="_Toc184308057"/>
      <w:bookmarkEnd w:id="209"/>
      <w:bookmarkStart w:id="210" w:name="_Toc184314464"/>
      <w:bookmarkEnd w:id="210"/>
      <w:bookmarkStart w:id="211" w:name="_Toc184313300"/>
      <w:bookmarkEnd w:id="211"/>
      <w:bookmarkStart w:id="212" w:name="_Toc184308094"/>
      <w:bookmarkEnd w:id="212"/>
      <w:bookmarkStart w:id="213" w:name="_Toc184310343"/>
      <w:bookmarkEnd w:id="213"/>
      <w:bookmarkStart w:id="214" w:name="_Toc184314443"/>
      <w:bookmarkEnd w:id="214"/>
      <w:bookmarkStart w:id="215" w:name="_Toc184312096"/>
      <w:bookmarkEnd w:id="215"/>
      <w:bookmarkStart w:id="216" w:name="_Toc184308047"/>
      <w:bookmarkEnd w:id="216"/>
      <w:bookmarkStart w:id="217" w:name="_Toc184308102"/>
      <w:bookmarkEnd w:id="217"/>
      <w:bookmarkStart w:id="218" w:name="_Toc184310284"/>
      <w:bookmarkEnd w:id="218"/>
      <w:bookmarkStart w:id="219" w:name="_Toc184308037"/>
      <w:bookmarkEnd w:id="219"/>
      <w:bookmarkStart w:id="220" w:name="_Toc184314432"/>
      <w:bookmarkEnd w:id="220"/>
      <w:bookmarkStart w:id="221" w:name="_Toc184308050"/>
      <w:bookmarkEnd w:id="221"/>
      <w:bookmarkStart w:id="222" w:name="_Toc184310279"/>
      <w:bookmarkEnd w:id="222"/>
      <w:bookmarkStart w:id="223" w:name="_Toc184308061"/>
      <w:bookmarkEnd w:id="223"/>
      <w:bookmarkStart w:id="224" w:name="_Toc184313309"/>
      <w:bookmarkEnd w:id="224"/>
      <w:bookmarkStart w:id="225" w:name="_Toc184313279"/>
      <w:bookmarkEnd w:id="225"/>
      <w:bookmarkStart w:id="226" w:name="_Toc184308108"/>
      <w:bookmarkEnd w:id="226"/>
      <w:bookmarkStart w:id="227" w:name="_Toc184312137"/>
      <w:bookmarkEnd w:id="227"/>
      <w:bookmarkStart w:id="228" w:name="_Toc184312094"/>
      <w:bookmarkEnd w:id="228"/>
      <w:bookmarkStart w:id="229" w:name="_Toc184314421"/>
      <w:bookmarkEnd w:id="229"/>
      <w:bookmarkStart w:id="230" w:name="_Toc184312078"/>
      <w:bookmarkEnd w:id="230"/>
      <w:bookmarkStart w:id="231" w:name="_Toc184314456"/>
      <w:bookmarkEnd w:id="231"/>
      <w:bookmarkStart w:id="232" w:name="_Toc184314473"/>
      <w:bookmarkEnd w:id="232"/>
      <w:bookmarkStart w:id="233" w:name="_Toc184308060"/>
      <w:bookmarkEnd w:id="233"/>
      <w:bookmarkStart w:id="234" w:name="_Toc184314414"/>
      <w:bookmarkEnd w:id="234"/>
      <w:bookmarkStart w:id="235" w:name="_Toc184313241"/>
      <w:bookmarkEnd w:id="235"/>
      <w:bookmarkStart w:id="236" w:name="_Toc184312104"/>
      <w:bookmarkEnd w:id="236"/>
      <w:bookmarkStart w:id="237" w:name="_Toc184313278"/>
      <w:bookmarkEnd w:id="237"/>
      <w:bookmarkStart w:id="238" w:name="_Toc184313294"/>
      <w:bookmarkEnd w:id="238"/>
      <w:bookmarkStart w:id="239" w:name="_Toc184310282"/>
      <w:bookmarkEnd w:id="239"/>
      <w:bookmarkStart w:id="240" w:name="_Toc184310318"/>
      <w:bookmarkEnd w:id="240"/>
      <w:bookmarkStart w:id="241" w:name="_Toc184308089"/>
      <w:bookmarkEnd w:id="241"/>
      <w:bookmarkStart w:id="242" w:name="_Toc184308079"/>
      <w:bookmarkEnd w:id="242"/>
      <w:bookmarkStart w:id="243" w:name="_Toc184312110"/>
      <w:bookmarkEnd w:id="243"/>
      <w:bookmarkStart w:id="244" w:name="_Toc184312135"/>
      <w:bookmarkEnd w:id="244"/>
      <w:bookmarkStart w:id="245" w:name="_Toc184312120"/>
      <w:bookmarkEnd w:id="245"/>
      <w:bookmarkStart w:id="246" w:name="_Toc184308064"/>
      <w:bookmarkEnd w:id="246"/>
      <w:bookmarkStart w:id="247" w:name="_Toc184310344"/>
      <w:bookmarkEnd w:id="247"/>
      <w:bookmarkStart w:id="248" w:name="_Toc184313272"/>
      <w:bookmarkEnd w:id="248"/>
      <w:bookmarkStart w:id="249" w:name="_Toc184308038"/>
      <w:bookmarkEnd w:id="249"/>
      <w:bookmarkStart w:id="250" w:name="_Toc184310289"/>
      <w:bookmarkEnd w:id="250"/>
      <w:bookmarkStart w:id="251" w:name="_Toc184308073"/>
      <w:bookmarkEnd w:id="251"/>
      <w:bookmarkStart w:id="252" w:name="_Toc184310291"/>
      <w:bookmarkEnd w:id="252"/>
      <w:bookmarkStart w:id="253" w:name="_Toc184308087"/>
      <w:bookmarkEnd w:id="253"/>
      <w:bookmarkStart w:id="254" w:name="_Toc184308078"/>
      <w:bookmarkEnd w:id="254"/>
      <w:bookmarkStart w:id="255" w:name="_Toc184308084"/>
      <w:bookmarkEnd w:id="255"/>
      <w:bookmarkStart w:id="256" w:name="_Toc184310308"/>
      <w:bookmarkEnd w:id="256"/>
      <w:bookmarkStart w:id="257" w:name="_Toc184313242"/>
      <w:bookmarkEnd w:id="257"/>
      <w:bookmarkStart w:id="258" w:name="_Toc184314440"/>
      <w:bookmarkEnd w:id="258"/>
      <w:bookmarkStart w:id="259" w:name="_Toc184312074"/>
      <w:bookmarkEnd w:id="259"/>
      <w:bookmarkStart w:id="260" w:name="_Toc184312116"/>
      <w:bookmarkEnd w:id="260"/>
      <w:bookmarkStart w:id="261" w:name="_Toc184312122"/>
      <w:bookmarkEnd w:id="261"/>
      <w:bookmarkStart w:id="262" w:name="_Toc184312138"/>
      <w:bookmarkEnd w:id="262"/>
      <w:bookmarkStart w:id="263" w:name="_Toc184314459"/>
      <w:bookmarkEnd w:id="263"/>
      <w:bookmarkStart w:id="264" w:name="_Toc184312092"/>
      <w:bookmarkEnd w:id="264"/>
      <w:bookmarkStart w:id="265" w:name="_Toc184313269"/>
      <w:bookmarkEnd w:id="265"/>
      <w:bookmarkStart w:id="266" w:name="_Toc184310309"/>
      <w:bookmarkEnd w:id="266"/>
      <w:bookmarkStart w:id="267" w:name="_Toc184310296"/>
      <w:bookmarkEnd w:id="267"/>
      <w:bookmarkStart w:id="268" w:name="_Toc184308065"/>
      <w:bookmarkEnd w:id="268"/>
      <w:bookmarkStart w:id="269" w:name="_Toc184308099"/>
      <w:bookmarkEnd w:id="269"/>
      <w:bookmarkStart w:id="270" w:name="_Toc184313262"/>
      <w:bookmarkEnd w:id="270"/>
      <w:bookmarkStart w:id="271" w:name="_Toc184314482"/>
      <w:bookmarkEnd w:id="271"/>
      <w:bookmarkStart w:id="272" w:name="_Toc184312103"/>
      <w:bookmarkEnd w:id="272"/>
      <w:bookmarkStart w:id="273" w:name="_Toc184313282"/>
      <w:bookmarkEnd w:id="273"/>
      <w:bookmarkStart w:id="274" w:name="_Toc184310280"/>
      <w:bookmarkEnd w:id="274"/>
      <w:bookmarkStart w:id="275" w:name="_Toc184313259"/>
      <w:bookmarkEnd w:id="275"/>
      <w:bookmarkStart w:id="276" w:name="_Toc184313302"/>
      <w:bookmarkEnd w:id="276"/>
      <w:bookmarkStart w:id="277" w:name="_Toc184313288"/>
      <w:bookmarkEnd w:id="277"/>
      <w:bookmarkStart w:id="278" w:name="_Toc184313286"/>
      <w:bookmarkEnd w:id="278"/>
      <w:bookmarkStart w:id="279" w:name="_Toc184313277"/>
      <w:bookmarkEnd w:id="279"/>
      <w:bookmarkStart w:id="280" w:name="_Toc184313296"/>
      <w:bookmarkEnd w:id="280"/>
      <w:bookmarkStart w:id="281" w:name="_Toc184312082"/>
      <w:bookmarkEnd w:id="281"/>
      <w:bookmarkStart w:id="282" w:name="_Toc184314477"/>
      <w:bookmarkEnd w:id="282"/>
      <w:bookmarkStart w:id="283" w:name="_Toc184312067"/>
      <w:bookmarkEnd w:id="283"/>
      <w:bookmarkStart w:id="284" w:name="_Toc184308063"/>
      <w:bookmarkEnd w:id="284"/>
      <w:bookmarkStart w:id="285" w:name="_Toc184313243"/>
      <w:bookmarkEnd w:id="285"/>
      <w:bookmarkStart w:id="286" w:name="_Toc184314454"/>
      <w:bookmarkEnd w:id="286"/>
      <w:bookmarkStart w:id="287" w:name="_Toc184310274"/>
      <w:bookmarkEnd w:id="287"/>
      <w:bookmarkStart w:id="288" w:name="_Toc184310298"/>
      <w:bookmarkEnd w:id="288"/>
      <w:bookmarkStart w:id="289" w:name="_Toc184308043"/>
      <w:bookmarkEnd w:id="289"/>
      <w:bookmarkStart w:id="290" w:name="_Toc184310328"/>
      <w:bookmarkEnd w:id="290"/>
      <w:bookmarkStart w:id="291" w:name="_Toc184310341"/>
      <w:bookmarkEnd w:id="291"/>
      <w:bookmarkStart w:id="292" w:name="_Toc184314442"/>
      <w:bookmarkEnd w:id="292"/>
      <w:bookmarkStart w:id="293" w:name="_Toc184314431"/>
      <w:bookmarkEnd w:id="293"/>
      <w:bookmarkStart w:id="294" w:name="_Toc184312111"/>
      <w:bookmarkEnd w:id="294"/>
      <w:bookmarkStart w:id="295" w:name="_Toc184308074"/>
      <w:bookmarkEnd w:id="295"/>
      <w:bookmarkStart w:id="296" w:name="_Toc184310300"/>
      <w:bookmarkEnd w:id="296"/>
      <w:bookmarkStart w:id="297" w:name="_Toc184312084"/>
      <w:bookmarkEnd w:id="297"/>
      <w:bookmarkStart w:id="298" w:name="_Toc184310335"/>
      <w:bookmarkEnd w:id="298"/>
      <w:bookmarkStart w:id="299" w:name="_Toc184310339"/>
      <w:bookmarkEnd w:id="299"/>
      <w:bookmarkStart w:id="300" w:name="_Toc184308054"/>
      <w:bookmarkEnd w:id="300"/>
      <w:bookmarkStart w:id="301" w:name="_Toc184313290"/>
      <w:bookmarkEnd w:id="301"/>
      <w:bookmarkStart w:id="302" w:name="_Toc184310327"/>
      <w:bookmarkEnd w:id="302"/>
      <w:bookmarkStart w:id="303" w:name="_Toc184314422"/>
      <w:bookmarkEnd w:id="303"/>
      <w:bookmarkStart w:id="304" w:name="_Toc184308066"/>
      <w:bookmarkEnd w:id="304"/>
      <w:bookmarkStart w:id="305" w:name="_Toc184310337"/>
      <w:bookmarkEnd w:id="305"/>
      <w:bookmarkStart w:id="306" w:name="_Toc184314468"/>
      <w:bookmarkEnd w:id="306"/>
      <w:bookmarkStart w:id="307" w:name="_Toc184312133"/>
      <w:bookmarkEnd w:id="307"/>
      <w:bookmarkStart w:id="308" w:name="_Toc184310305"/>
      <w:bookmarkEnd w:id="308"/>
      <w:bookmarkStart w:id="309" w:name="_Toc184308083"/>
      <w:bookmarkEnd w:id="309"/>
      <w:bookmarkStart w:id="310" w:name="_Toc184314436"/>
      <w:bookmarkEnd w:id="310"/>
      <w:bookmarkStart w:id="311" w:name="_Toc184308040"/>
      <w:bookmarkEnd w:id="311"/>
      <w:bookmarkStart w:id="312" w:name="_Toc184308067"/>
      <w:bookmarkEnd w:id="312"/>
      <w:bookmarkStart w:id="313" w:name="_Toc184313273"/>
      <w:bookmarkEnd w:id="313"/>
      <w:bookmarkStart w:id="314" w:name="_Toc184313255"/>
      <w:bookmarkEnd w:id="314"/>
      <w:bookmarkStart w:id="315" w:name="_Toc184308105"/>
      <w:bookmarkEnd w:id="315"/>
      <w:bookmarkStart w:id="316" w:name="_Toc184310315"/>
      <w:bookmarkEnd w:id="316"/>
      <w:bookmarkStart w:id="317" w:name="_Toc184310295"/>
      <w:bookmarkEnd w:id="317"/>
      <w:bookmarkStart w:id="318" w:name="_Toc184310329"/>
      <w:bookmarkEnd w:id="318"/>
      <w:bookmarkStart w:id="319" w:name="_Toc184314417"/>
      <w:bookmarkEnd w:id="319"/>
      <w:bookmarkStart w:id="320" w:name="_Toc184312081"/>
      <w:bookmarkEnd w:id="320"/>
      <w:bookmarkStart w:id="321" w:name="_Toc184313244"/>
      <w:bookmarkEnd w:id="321"/>
      <w:bookmarkStart w:id="322" w:name="_Toc184312076"/>
      <w:bookmarkEnd w:id="322"/>
      <w:bookmarkStart w:id="323" w:name="_Toc184313261"/>
      <w:bookmarkEnd w:id="323"/>
      <w:bookmarkStart w:id="324" w:name="_Toc184312124"/>
      <w:bookmarkEnd w:id="324"/>
      <w:bookmarkStart w:id="325" w:name="_Toc184314452"/>
      <w:bookmarkEnd w:id="325"/>
      <w:bookmarkStart w:id="326" w:name="_Toc184308072"/>
      <w:bookmarkEnd w:id="326"/>
      <w:bookmarkStart w:id="327" w:name="_Toc184308051"/>
      <w:bookmarkEnd w:id="327"/>
      <w:bookmarkStart w:id="328" w:name="_Toc184313256"/>
      <w:bookmarkEnd w:id="328"/>
      <w:bookmarkStart w:id="329" w:name="_Toc184310312"/>
      <w:bookmarkEnd w:id="329"/>
      <w:bookmarkStart w:id="330" w:name="_Toc184314445"/>
      <w:bookmarkEnd w:id="330"/>
      <w:bookmarkStart w:id="331" w:name="_Toc184310321"/>
      <w:bookmarkEnd w:id="331"/>
      <w:bookmarkStart w:id="332" w:name="_Toc184310342"/>
      <w:bookmarkEnd w:id="332"/>
      <w:bookmarkStart w:id="333" w:name="_Toc184312068"/>
      <w:bookmarkEnd w:id="333"/>
      <w:bookmarkStart w:id="334" w:name="_Toc184314474"/>
      <w:bookmarkEnd w:id="334"/>
      <w:bookmarkStart w:id="335" w:name="_Toc184312119"/>
      <w:bookmarkEnd w:id="335"/>
      <w:bookmarkStart w:id="336" w:name="_Toc184313292"/>
      <w:bookmarkEnd w:id="336"/>
      <w:bookmarkStart w:id="337" w:name="_Toc184308101"/>
      <w:bookmarkEnd w:id="337"/>
      <w:bookmarkStart w:id="338" w:name="_Toc184314412"/>
      <w:bookmarkEnd w:id="338"/>
      <w:bookmarkStart w:id="339" w:name="_Toc184308048"/>
      <w:bookmarkEnd w:id="339"/>
      <w:bookmarkStart w:id="340" w:name="_Toc184310338"/>
      <w:bookmarkEnd w:id="340"/>
      <w:bookmarkStart w:id="341" w:name="_Toc184313291"/>
      <w:bookmarkEnd w:id="341"/>
      <w:bookmarkStart w:id="342" w:name="_Toc184308090"/>
      <w:bookmarkEnd w:id="342"/>
      <w:bookmarkStart w:id="343" w:name="_Toc184312072"/>
      <w:bookmarkEnd w:id="343"/>
      <w:bookmarkStart w:id="344" w:name="_Toc184313267"/>
      <w:bookmarkEnd w:id="344"/>
      <w:bookmarkStart w:id="345" w:name="_Toc184312089"/>
      <w:bookmarkEnd w:id="345"/>
      <w:bookmarkStart w:id="346" w:name="_Toc184314418"/>
      <w:bookmarkEnd w:id="346"/>
      <w:bookmarkStart w:id="347" w:name="_Toc184308042"/>
      <w:bookmarkEnd w:id="347"/>
      <w:bookmarkStart w:id="348" w:name="_Toc184310334"/>
      <w:bookmarkEnd w:id="348"/>
      <w:bookmarkStart w:id="349" w:name="_Toc184312083"/>
      <w:bookmarkEnd w:id="349"/>
      <w:bookmarkStart w:id="350" w:name="_Toc184312109"/>
      <w:bookmarkEnd w:id="350"/>
      <w:bookmarkStart w:id="351" w:name="_Toc184314426"/>
      <w:bookmarkEnd w:id="351"/>
      <w:bookmarkStart w:id="352" w:name="_Toc184308044"/>
      <w:bookmarkEnd w:id="352"/>
      <w:bookmarkStart w:id="353" w:name="_Toc184314476"/>
      <w:bookmarkEnd w:id="353"/>
      <w:bookmarkStart w:id="354" w:name="_Toc184314434"/>
      <w:bookmarkEnd w:id="354"/>
      <w:bookmarkStart w:id="355" w:name="_Toc184313245"/>
      <w:bookmarkEnd w:id="355"/>
      <w:bookmarkStart w:id="356" w:name="_Toc184313253"/>
      <w:bookmarkEnd w:id="356"/>
      <w:bookmarkStart w:id="357" w:name="_Toc184308058"/>
      <w:bookmarkEnd w:id="357"/>
      <w:bookmarkStart w:id="358" w:name="_Toc184310325"/>
      <w:bookmarkEnd w:id="358"/>
      <w:bookmarkStart w:id="359" w:name="_Toc184314411"/>
      <w:bookmarkEnd w:id="359"/>
      <w:bookmarkStart w:id="360" w:name="_Toc184314435"/>
      <w:bookmarkEnd w:id="360"/>
      <w:bookmarkStart w:id="361" w:name="_Toc184313281"/>
      <w:bookmarkEnd w:id="361"/>
      <w:bookmarkStart w:id="362" w:name="_Toc184310301"/>
      <w:bookmarkEnd w:id="362"/>
      <w:bookmarkStart w:id="363" w:name="_Toc184308096"/>
      <w:bookmarkEnd w:id="363"/>
      <w:bookmarkStart w:id="364" w:name="_Toc184314447"/>
      <w:bookmarkEnd w:id="364"/>
      <w:bookmarkStart w:id="365" w:name="_Toc184314429"/>
      <w:bookmarkEnd w:id="365"/>
      <w:bookmarkStart w:id="366" w:name="_Toc184312132"/>
      <w:bookmarkEnd w:id="366"/>
      <w:bookmarkStart w:id="367" w:name="_Toc184314481"/>
      <w:bookmarkEnd w:id="367"/>
      <w:bookmarkStart w:id="368" w:name="_Toc184313297"/>
      <w:bookmarkEnd w:id="368"/>
      <w:bookmarkStart w:id="369" w:name="_Toc184313301"/>
      <w:bookmarkEnd w:id="369"/>
      <w:bookmarkStart w:id="370" w:name="_Toc184312099"/>
      <w:bookmarkEnd w:id="370"/>
      <w:bookmarkStart w:id="371" w:name="_Toc184314478"/>
      <w:bookmarkEnd w:id="371"/>
      <w:bookmarkStart w:id="372" w:name="_Toc184308098"/>
      <w:bookmarkEnd w:id="372"/>
      <w:bookmarkStart w:id="373" w:name="_Toc184314430"/>
      <w:bookmarkEnd w:id="373"/>
      <w:bookmarkStart w:id="374" w:name="_Toc184314471"/>
      <w:bookmarkEnd w:id="374"/>
      <w:bookmarkStart w:id="375" w:name="_Toc184314463"/>
      <w:bookmarkEnd w:id="375"/>
      <w:bookmarkStart w:id="376" w:name="_Toc184314457"/>
      <w:bookmarkEnd w:id="376"/>
      <w:bookmarkStart w:id="377" w:name="_Toc184310313"/>
      <w:bookmarkEnd w:id="377"/>
      <w:bookmarkStart w:id="378" w:name="_Toc184310324"/>
      <w:bookmarkEnd w:id="378"/>
      <w:bookmarkStart w:id="379" w:name="_Toc184314479"/>
      <w:bookmarkEnd w:id="379"/>
      <w:bookmarkStart w:id="380" w:name="_Toc184310277"/>
      <w:bookmarkEnd w:id="380"/>
      <w:bookmarkStart w:id="381" w:name="_Toc184308052"/>
      <w:bookmarkEnd w:id="381"/>
      <w:bookmarkStart w:id="382" w:name="_Toc184310326"/>
      <w:bookmarkEnd w:id="382"/>
      <w:bookmarkStart w:id="383" w:name="_Toc184310286"/>
      <w:bookmarkEnd w:id="383"/>
      <w:bookmarkStart w:id="384" w:name="_Toc184314419"/>
      <w:bookmarkEnd w:id="384"/>
      <w:bookmarkStart w:id="385" w:name="_Toc184312079"/>
      <w:bookmarkEnd w:id="385"/>
      <w:bookmarkStart w:id="386" w:name="_Toc184312100"/>
      <w:bookmarkEnd w:id="386"/>
      <w:bookmarkStart w:id="387" w:name="_Toc184313258"/>
      <w:bookmarkEnd w:id="387"/>
      <w:bookmarkStart w:id="388" w:name="_Toc184314469"/>
      <w:bookmarkEnd w:id="388"/>
      <w:bookmarkStart w:id="389" w:name="_Toc184314420"/>
      <w:bookmarkEnd w:id="389"/>
      <w:bookmarkStart w:id="390" w:name="_Toc184313239"/>
      <w:bookmarkEnd w:id="390"/>
      <w:bookmarkStart w:id="391" w:name="_Toc184310287"/>
      <w:bookmarkEnd w:id="391"/>
      <w:bookmarkStart w:id="392" w:name="_Toc184310310"/>
      <w:bookmarkEnd w:id="392"/>
      <w:bookmarkStart w:id="393" w:name="_Toc184310297"/>
      <w:bookmarkEnd w:id="393"/>
      <w:r>
        <w:rPr>
          <w:rFonts w:hint="eastAsia" w:ascii="仿宋" w:hAnsi="仿宋" w:eastAsia="仿宋" w:cs="仿宋"/>
          <w:b/>
          <w:color w:val="000000" w:themeColor="text1"/>
          <w:sz w:val="36"/>
          <w:szCs w:val="36"/>
          <w:highlight w:val="none"/>
          <w14:textFill>
            <w14:solidFill>
              <w14:schemeClr w14:val="tx1"/>
            </w14:solidFill>
          </w14:textFill>
        </w:rPr>
        <w:t>评标办法</w:t>
      </w: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p>
    <w:p w14:paraId="77EF5FCF">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tbl>
      <w:tblPr>
        <w:tblStyle w:val="66"/>
        <w:tblW w:w="10947"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6652"/>
        <w:gridCol w:w="810"/>
        <w:gridCol w:w="1050"/>
        <w:gridCol w:w="1665"/>
      </w:tblGrid>
      <w:tr w14:paraId="222C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109C7542">
            <w:pPr>
              <w:keepNext w:val="0"/>
              <w:keepLines w:val="0"/>
              <w:pageBreakBefore w:val="0"/>
              <w:kinsoku/>
              <w:wordWrap/>
              <w:overflowPunct/>
              <w:topLinePunct w:val="0"/>
              <w:bidi w:val="0"/>
              <w:snapToGrid w:val="0"/>
              <w:spacing w:line="360" w:lineRule="exact"/>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6652" w:type="dxa"/>
            <w:vAlign w:val="center"/>
          </w:tcPr>
          <w:p w14:paraId="6D1B6136">
            <w:pPr>
              <w:keepNext w:val="0"/>
              <w:keepLines w:val="0"/>
              <w:pageBreakBefore w:val="0"/>
              <w:kinsoku/>
              <w:wordWrap/>
              <w:overflowPunct/>
              <w:topLinePunct w:val="0"/>
              <w:bidi w:val="0"/>
              <w:snapToGrid w:val="0"/>
              <w:spacing w:line="360" w:lineRule="exact"/>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评标标准</w:t>
            </w:r>
          </w:p>
        </w:tc>
        <w:tc>
          <w:tcPr>
            <w:tcW w:w="810" w:type="dxa"/>
            <w:vAlign w:val="center"/>
          </w:tcPr>
          <w:p w14:paraId="54043505">
            <w:pPr>
              <w:keepNext w:val="0"/>
              <w:keepLines w:val="0"/>
              <w:pageBreakBefore w:val="0"/>
              <w:kinsoku/>
              <w:wordWrap/>
              <w:overflowPunct/>
              <w:topLinePunct w:val="0"/>
              <w:bidi w:val="0"/>
              <w:snapToGrid w:val="0"/>
              <w:spacing w:line="360" w:lineRule="exact"/>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权重</w:t>
            </w:r>
          </w:p>
        </w:tc>
        <w:tc>
          <w:tcPr>
            <w:tcW w:w="1050" w:type="dxa"/>
            <w:vAlign w:val="center"/>
          </w:tcPr>
          <w:p w14:paraId="5FE5A89B">
            <w:pPr>
              <w:keepNext w:val="0"/>
              <w:keepLines w:val="0"/>
              <w:pageBreakBefore w:val="0"/>
              <w:kinsoku/>
              <w:wordWrap/>
              <w:overflowPunct/>
              <w:topLinePunct w:val="0"/>
              <w:bidi w:val="0"/>
              <w:snapToGrid w:val="0"/>
              <w:spacing w:line="360" w:lineRule="exact"/>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主观分/客观分属性</w:t>
            </w:r>
          </w:p>
        </w:tc>
        <w:tc>
          <w:tcPr>
            <w:tcW w:w="1665" w:type="dxa"/>
            <w:vAlign w:val="center"/>
          </w:tcPr>
          <w:p w14:paraId="7CB8D9E1">
            <w:pPr>
              <w:keepNext w:val="0"/>
              <w:keepLines w:val="0"/>
              <w:pageBreakBefore w:val="0"/>
              <w:kinsoku/>
              <w:wordWrap/>
              <w:overflowPunct/>
              <w:topLinePunct w:val="0"/>
              <w:bidi w:val="0"/>
              <w:snapToGrid w:val="0"/>
              <w:spacing w:line="360" w:lineRule="exact"/>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投标文件中评标标准相应的商务技术资料目录*</w:t>
            </w:r>
          </w:p>
        </w:tc>
      </w:tr>
      <w:tr w14:paraId="667E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770" w:type="dxa"/>
            <w:vAlign w:val="center"/>
          </w:tcPr>
          <w:p w14:paraId="77C55EF5">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tc>
        <w:tc>
          <w:tcPr>
            <w:tcW w:w="6652" w:type="dxa"/>
            <w:vAlign w:val="top"/>
          </w:tcPr>
          <w:p w14:paraId="2EB3FADF">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投标人具有质量管理体系认证、环境管理体系认证，职业健康安全体系认证，信息安全管理体系认证，每个证书得1分，共4分。</w:t>
            </w:r>
          </w:p>
          <w:p w14:paraId="177258D4">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0"/>
                <w:sz w:val="24"/>
                <w:szCs w:val="24"/>
                <w:highlight w:val="none"/>
                <w:lang w:val="en-US" w:eastAsia="zh-CN" w:bidi="ar-SA"/>
                <w14:textFill>
                  <w14:solidFill>
                    <w14:schemeClr w14:val="tx1"/>
                  </w14:solidFill>
                </w14:textFill>
              </w:rPr>
              <w:t>证明材料：</w:t>
            </w:r>
            <w:r>
              <w:rPr>
                <w:rStyle w:val="975"/>
                <w:rFonts w:hint="eastAsia" w:ascii="仿宋" w:hAnsi="仿宋" w:eastAsia="仿宋" w:cs="仿宋"/>
                <w:b/>
                <w:bCs/>
                <w:color w:val="000000" w:themeColor="text1"/>
                <w:sz w:val="24"/>
                <w:szCs w:val="24"/>
                <w:highlight w:val="none"/>
                <w14:textFill>
                  <w14:solidFill>
                    <w14:schemeClr w14:val="tx1"/>
                  </w14:solidFill>
                </w14:textFill>
              </w:rPr>
              <w:t>提供的相关证明材料复印件加盖公章，且在有效期内。</w:t>
            </w: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提供有效期内的体系证书复印件及全国认证认可信息公共服务平台截图（http://cx.cnca.cn/）加盖投标人公章，不提供不得分。</w:t>
            </w:r>
          </w:p>
        </w:tc>
        <w:tc>
          <w:tcPr>
            <w:tcW w:w="810" w:type="dxa"/>
            <w:vAlign w:val="center"/>
          </w:tcPr>
          <w:p w14:paraId="0F752243">
            <w:pPr>
              <w:spacing w:line="360" w:lineRule="auto"/>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4</w:t>
            </w:r>
          </w:p>
        </w:tc>
        <w:tc>
          <w:tcPr>
            <w:tcW w:w="1050" w:type="dxa"/>
            <w:vAlign w:val="center"/>
          </w:tcPr>
          <w:p w14:paraId="0D11B23E">
            <w:pPr>
              <w:spacing w:line="360" w:lineRule="auto"/>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客观分</w:t>
            </w:r>
          </w:p>
        </w:tc>
        <w:tc>
          <w:tcPr>
            <w:tcW w:w="1665" w:type="dxa"/>
            <w:vAlign w:val="center"/>
          </w:tcPr>
          <w:p w14:paraId="0FD2B50A">
            <w:pPr>
              <w:snapToGrid w:val="0"/>
              <w:spacing w:line="360" w:lineRule="auto"/>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2"/>
                <w:szCs w:val="22"/>
                <w:highlight w:val="none"/>
                <w:lang w:val="en-US" w:eastAsia="zh-CN"/>
                <w14:textFill>
                  <w14:solidFill>
                    <w14:schemeClr w14:val="tx1"/>
                  </w14:solidFill>
                </w14:textFill>
              </w:rPr>
              <w:t>综合实力</w:t>
            </w:r>
          </w:p>
        </w:tc>
      </w:tr>
      <w:tr w14:paraId="2A51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770" w:type="dxa"/>
            <w:vAlign w:val="center"/>
          </w:tcPr>
          <w:p w14:paraId="74F2D662">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6652" w:type="dxa"/>
            <w:vAlign w:val="center"/>
          </w:tcPr>
          <w:p w14:paraId="57FAEBBE">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投标人自2021年9月1日以来（以合同签订日期为准）具有类似业绩的，每具有1个得0.5分，最高得1分。</w:t>
            </w:r>
          </w:p>
          <w:p w14:paraId="7A28D47B">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Style w:val="975"/>
                <w:rFonts w:hint="eastAsia" w:ascii="仿宋" w:hAnsi="仿宋" w:eastAsia="仿宋" w:cs="仿宋"/>
                <w:b/>
                <w:bCs/>
                <w:color w:val="000000" w:themeColor="text1"/>
                <w:sz w:val="24"/>
                <w:szCs w:val="24"/>
                <w:highlight w:val="none"/>
                <w14:textFill>
                  <w14:solidFill>
                    <w14:schemeClr w14:val="tx1"/>
                  </w14:solidFill>
                </w14:textFill>
              </w:rPr>
              <w:t>证明材料：提供合同原件扫描件并加盖投标人公章，合同内容无法体现的须另行提供业主证明材料。</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未提供的不得分。</w:t>
            </w:r>
          </w:p>
        </w:tc>
        <w:tc>
          <w:tcPr>
            <w:tcW w:w="810" w:type="dxa"/>
            <w:vAlign w:val="center"/>
          </w:tcPr>
          <w:p w14:paraId="74E57E9F">
            <w:pPr>
              <w:spacing w:line="360" w:lineRule="auto"/>
              <w:jc w:val="center"/>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1</w:t>
            </w:r>
          </w:p>
        </w:tc>
        <w:tc>
          <w:tcPr>
            <w:tcW w:w="1050" w:type="dxa"/>
            <w:vAlign w:val="center"/>
          </w:tcPr>
          <w:p w14:paraId="32302126">
            <w:pPr>
              <w:spacing w:line="360" w:lineRule="auto"/>
              <w:jc w:val="center"/>
              <w:outlineLvl w:val="0"/>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客观分</w:t>
            </w:r>
          </w:p>
        </w:tc>
        <w:tc>
          <w:tcPr>
            <w:tcW w:w="1665" w:type="dxa"/>
            <w:vAlign w:val="center"/>
          </w:tcPr>
          <w:p w14:paraId="09D5B463">
            <w:pPr>
              <w:snapToGrid w:val="0"/>
              <w:spacing w:line="360" w:lineRule="auto"/>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2"/>
                <w:szCs w:val="22"/>
                <w:highlight w:val="none"/>
                <w:lang w:val="en-US" w:eastAsia="zh-CN"/>
                <w14:textFill>
                  <w14:solidFill>
                    <w14:schemeClr w14:val="tx1"/>
                  </w14:solidFill>
                </w14:textFill>
              </w:rPr>
              <w:t>同类</w:t>
            </w:r>
            <w:r>
              <w:rPr>
                <w:rFonts w:hint="eastAsia" w:ascii="仿宋" w:hAnsi="仿宋" w:eastAsia="仿宋" w:cs="仿宋"/>
                <w:bCs/>
                <w:color w:val="000000" w:themeColor="text1"/>
                <w:sz w:val="22"/>
                <w:szCs w:val="22"/>
                <w:highlight w:val="none"/>
                <w:lang w:val="en-US" w:eastAsia="zh-Hans"/>
                <w14:textFill>
                  <w14:solidFill>
                    <w14:schemeClr w14:val="tx1"/>
                  </w14:solidFill>
                </w14:textFill>
              </w:rPr>
              <w:t>案例</w:t>
            </w:r>
          </w:p>
        </w:tc>
      </w:tr>
      <w:tr w14:paraId="015C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70" w:type="dxa"/>
            <w:vAlign w:val="center"/>
          </w:tcPr>
          <w:p w14:paraId="69859785">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6652" w:type="dxa"/>
            <w:vAlign w:val="center"/>
          </w:tcPr>
          <w:p w14:paraId="1DA08511">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投标人具有公安机关下发的保安服务许可证的得2分，其他不得分。</w:t>
            </w:r>
          </w:p>
          <w:p w14:paraId="05828411">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b/>
                <w:bCs/>
                <w:snapToGrid w:val="0"/>
                <w:color w:val="000000" w:themeColor="text1"/>
                <w:kern w:val="0"/>
                <w:sz w:val="24"/>
                <w:highlight w:val="none"/>
                <w14:textFill>
                  <w14:solidFill>
                    <w14:schemeClr w14:val="tx1"/>
                  </w14:solidFill>
                </w14:textFill>
              </w:rPr>
            </w:pPr>
            <w:r>
              <w:rPr>
                <w:rStyle w:val="975"/>
                <w:rFonts w:hint="eastAsia" w:ascii="仿宋" w:hAnsi="仿宋" w:eastAsia="仿宋" w:cs="仿宋"/>
                <w:b/>
                <w:bCs/>
                <w:color w:val="000000" w:themeColor="text1"/>
                <w:sz w:val="24"/>
                <w:szCs w:val="24"/>
                <w:highlight w:val="none"/>
                <w14:textFill>
                  <w14:solidFill>
                    <w14:schemeClr w14:val="tx1"/>
                  </w14:solidFill>
                </w14:textFill>
              </w:rPr>
              <w:t>证明材料：</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提供相关证书复印件加盖公章，未提供的不得分。</w:t>
            </w:r>
          </w:p>
        </w:tc>
        <w:tc>
          <w:tcPr>
            <w:tcW w:w="810" w:type="dxa"/>
            <w:vAlign w:val="center"/>
          </w:tcPr>
          <w:p w14:paraId="2FC79241">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1050" w:type="dxa"/>
            <w:vAlign w:val="center"/>
          </w:tcPr>
          <w:p w14:paraId="6EA3341B">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客观分</w:t>
            </w:r>
          </w:p>
        </w:tc>
        <w:tc>
          <w:tcPr>
            <w:tcW w:w="1665" w:type="dxa"/>
            <w:vAlign w:val="center"/>
          </w:tcPr>
          <w:p w14:paraId="2746C6EE">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企业能力</w:t>
            </w:r>
          </w:p>
        </w:tc>
      </w:tr>
      <w:tr w14:paraId="1EF0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70" w:type="dxa"/>
            <w:vMerge w:val="restart"/>
            <w:vAlign w:val="center"/>
          </w:tcPr>
          <w:p w14:paraId="4C44DD6A">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6652" w:type="dxa"/>
            <w:vAlign w:val="center"/>
          </w:tcPr>
          <w:p w14:paraId="79023EBB">
            <w:pPr>
              <w:pStyle w:val="25"/>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投标人拟派项目负责人（项目经理，年龄45周岁以下）：为中共党员、退伍军人、具有专科以上学历、二级保安员及以上证书，每有一项的得0.5分，最多得2分。</w:t>
            </w:r>
          </w:p>
          <w:p w14:paraId="4971D245">
            <w:pPr>
              <w:pStyle w:val="25"/>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证明材料：提供相关证书复印件及连续三个月及以上在投标人单位的社保缴纳证明复印件加盖公章。</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未提供的不得分。</w:t>
            </w:r>
          </w:p>
        </w:tc>
        <w:tc>
          <w:tcPr>
            <w:tcW w:w="810" w:type="dxa"/>
            <w:vAlign w:val="center"/>
          </w:tcPr>
          <w:p w14:paraId="0A839B46">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2</w:t>
            </w:r>
          </w:p>
        </w:tc>
        <w:tc>
          <w:tcPr>
            <w:tcW w:w="1050" w:type="dxa"/>
            <w:vAlign w:val="center"/>
          </w:tcPr>
          <w:p w14:paraId="1AE74F93">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客观分</w:t>
            </w:r>
          </w:p>
        </w:tc>
        <w:tc>
          <w:tcPr>
            <w:tcW w:w="1665" w:type="dxa"/>
            <w:vMerge w:val="restart"/>
            <w:vAlign w:val="center"/>
          </w:tcPr>
          <w:p w14:paraId="3BB548D9">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人员保障</w:t>
            </w:r>
          </w:p>
        </w:tc>
      </w:tr>
      <w:tr w14:paraId="2F44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70" w:type="dxa"/>
            <w:vMerge w:val="continue"/>
            <w:vAlign w:val="center"/>
          </w:tcPr>
          <w:p w14:paraId="48AB172D">
            <w:pPr>
              <w:keepNext w:val="0"/>
              <w:keepLines w:val="0"/>
              <w:pageBreakBefore w:val="0"/>
              <w:widowControl/>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color w:val="000000" w:themeColor="text1"/>
                <w:highlight w:val="none"/>
                <w14:textFill>
                  <w14:solidFill>
                    <w14:schemeClr w14:val="tx1"/>
                  </w14:solidFill>
                </w14:textFill>
              </w:rPr>
            </w:pPr>
          </w:p>
        </w:tc>
        <w:tc>
          <w:tcPr>
            <w:tcW w:w="6652" w:type="dxa"/>
            <w:vAlign w:val="center"/>
          </w:tcPr>
          <w:p w14:paraId="587B5B8E">
            <w:pPr>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项目团队管理人员（除项目负责人外，年龄45周岁以下）：具有二级保安师证书且为退伍军人的每人得1分，本项最高得2分。</w:t>
            </w:r>
          </w:p>
          <w:p w14:paraId="11EA6CF2">
            <w:pPr>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证明材料：提供相关证书复印件及连续三个月及以上在投标人单位的社保缴纳证明复印件加盖公章。</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未提供的不得分。</w:t>
            </w:r>
          </w:p>
        </w:tc>
        <w:tc>
          <w:tcPr>
            <w:tcW w:w="810" w:type="dxa"/>
            <w:vAlign w:val="center"/>
          </w:tcPr>
          <w:p w14:paraId="5ADADFC7">
            <w:pPr>
              <w:keepNext w:val="0"/>
              <w:keepLines w:val="0"/>
              <w:pageBreakBefore w:val="0"/>
              <w:widowControl/>
              <w:kinsoku/>
              <w:wordWrap/>
              <w:overflowPunct/>
              <w:topLinePunct w:val="0"/>
              <w:bidi w:val="0"/>
              <w:snapToGrid/>
              <w:spacing w:line="400" w:lineRule="exact"/>
              <w:ind w:left="0" w:leftChars="0" w:firstLine="0" w:firstLineChars="0"/>
              <w:jc w:val="center"/>
              <w:textAlignment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p>
        </w:tc>
        <w:tc>
          <w:tcPr>
            <w:tcW w:w="1050" w:type="dxa"/>
            <w:vAlign w:val="center"/>
          </w:tcPr>
          <w:p w14:paraId="17768D2E">
            <w:pPr>
              <w:keepNext w:val="0"/>
              <w:keepLines w:val="0"/>
              <w:pageBreakBefore w:val="0"/>
              <w:widowControl/>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客观分</w:t>
            </w:r>
          </w:p>
        </w:tc>
        <w:tc>
          <w:tcPr>
            <w:tcW w:w="1665" w:type="dxa"/>
            <w:vMerge w:val="continue"/>
            <w:vAlign w:val="center"/>
          </w:tcPr>
          <w:p w14:paraId="7A36DD69">
            <w:pPr>
              <w:keepNext w:val="0"/>
              <w:keepLines w:val="0"/>
              <w:pageBreakBefore w:val="0"/>
              <w:widowControl/>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val="0"/>
                <w:bCs w:val="0"/>
                <w:color w:val="000000" w:themeColor="text1"/>
                <w:sz w:val="24"/>
                <w:szCs w:val="24"/>
                <w:highlight w:val="none"/>
                <w:lang w:val="en-US"/>
                <w14:textFill>
                  <w14:solidFill>
                    <w14:schemeClr w14:val="tx1"/>
                  </w14:solidFill>
                </w14:textFill>
              </w:rPr>
            </w:pPr>
          </w:p>
        </w:tc>
      </w:tr>
      <w:tr w14:paraId="0D0D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70" w:type="dxa"/>
            <w:vMerge w:val="continue"/>
            <w:vAlign w:val="center"/>
          </w:tcPr>
          <w:p w14:paraId="013F11E8">
            <w:pPr>
              <w:keepNext w:val="0"/>
              <w:keepLines w:val="0"/>
              <w:pageBreakBefore w:val="0"/>
              <w:widowControl/>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bCs/>
                <w:color w:val="000000" w:themeColor="text1"/>
                <w:sz w:val="24"/>
                <w:szCs w:val="24"/>
                <w:highlight w:val="none"/>
                <w:lang w:val="en-US"/>
                <w14:textFill>
                  <w14:solidFill>
                    <w14:schemeClr w14:val="tx1"/>
                  </w14:solidFill>
                </w14:textFill>
              </w:rPr>
            </w:pPr>
          </w:p>
        </w:tc>
        <w:tc>
          <w:tcPr>
            <w:tcW w:w="6652" w:type="dxa"/>
            <w:vAlign w:val="center"/>
          </w:tcPr>
          <w:p w14:paraId="4F3FEBC3">
            <w:pPr>
              <w:pStyle w:val="25"/>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项目团队成员（除项目负责人和团队管理人员外，年龄40周岁以下），具有二级保安员及以上证书的，每人得0.5分，本项最高得1分。</w:t>
            </w:r>
          </w:p>
          <w:p w14:paraId="5F246A5C">
            <w:pPr>
              <w:pStyle w:val="25"/>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证明材料：提供相关证书复印件及连续三个月及以上在投标人单位的社保缴纳证明复印件加盖公章。</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未提供的不得分。</w:t>
            </w:r>
          </w:p>
        </w:tc>
        <w:tc>
          <w:tcPr>
            <w:tcW w:w="810" w:type="dxa"/>
            <w:vAlign w:val="center"/>
          </w:tcPr>
          <w:p w14:paraId="6B40E661">
            <w:pPr>
              <w:keepNext w:val="0"/>
              <w:keepLines w:val="0"/>
              <w:pageBreakBefore w:val="0"/>
              <w:widowControl/>
              <w:kinsoku/>
              <w:wordWrap/>
              <w:overflowPunct/>
              <w:topLinePunct w:val="0"/>
              <w:bidi w:val="0"/>
              <w:snapToGrid/>
              <w:spacing w:line="400" w:lineRule="exact"/>
              <w:ind w:left="0" w:leftChars="0" w:firstLine="0" w:firstLineChars="0"/>
              <w:jc w:val="center"/>
              <w:textAlignment w:val="center"/>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w:t>
            </w:r>
          </w:p>
        </w:tc>
        <w:tc>
          <w:tcPr>
            <w:tcW w:w="1050" w:type="dxa"/>
            <w:vAlign w:val="center"/>
          </w:tcPr>
          <w:p w14:paraId="660A4AE5">
            <w:pPr>
              <w:keepNext w:val="0"/>
              <w:keepLines w:val="0"/>
              <w:pageBreakBefore w:val="0"/>
              <w:widowControl/>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客观分</w:t>
            </w:r>
          </w:p>
        </w:tc>
        <w:tc>
          <w:tcPr>
            <w:tcW w:w="1665" w:type="dxa"/>
            <w:vMerge w:val="continue"/>
            <w:vAlign w:val="center"/>
          </w:tcPr>
          <w:p w14:paraId="319510AD">
            <w:pPr>
              <w:keepNext w:val="0"/>
              <w:keepLines w:val="0"/>
              <w:pageBreakBefore w:val="0"/>
              <w:widowControl/>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bCs/>
                <w:color w:val="000000" w:themeColor="text1"/>
                <w:sz w:val="24"/>
                <w:szCs w:val="24"/>
                <w:highlight w:val="none"/>
                <w:lang w:val="en-US"/>
                <w14:textFill>
                  <w14:solidFill>
                    <w14:schemeClr w14:val="tx1"/>
                  </w14:solidFill>
                </w14:textFill>
              </w:rPr>
            </w:pPr>
          </w:p>
        </w:tc>
      </w:tr>
      <w:tr w14:paraId="6755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70" w:type="dxa"/>
            <w:vAlign w:val="center"/>
          </w:tcPr>
          <w:p w14:paraId="4C14F2E6">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6652" w:type="dxa"/>
            <w:vAlign w:val="center"/>
          </w:tcPr>
          <w:p w14:paraId="492EF8F4">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拟投入本项目专用车辆不少于3辆（2辆商务车，1辆燃油车）的，得4分；没有的，不得分。</w:t>
            </w:r>
          </w:p>
          <w:p w14:paraId="5DF5C064">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证明材料：车辆须提供相关车辆凭证(同时提供：1、行驶证和车辆登记证；2、车辆照片；3、为租赁车辆的，提供1、2证明材料的同时还需提供租赁合同或协议）。</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未提供的不得分。</w:t>
            </w:r>
          </w:p>
        </w:tc>
        <w:tc>
          <w:tcPr>
            <w:tcW w:w="810" w:type="dxa"/>
            <w:vAlign w:val="center"/>
          </w:tcPr>
          <w:p w14:paraId="5904425B">
            <w:pPr>
              <w:keepNext w:val="0"/>
              <w:keepLines w:val="0"/>
              <w:pageBreakBefore w:val="0"/>
              <w:widowControl/>
              <w:kinsoku/>
              <w:wordWrap/>
              <w:overflowPunct/>
              <w:topLinePunct w:val="0"/>
              <w:bidi w:val="0"/>
              <w:snapToGrid/>
              <w:spacing w:line="400" w:lineRule="exact"/>
              <w:ind w:left="0" w:leftChars="0" w:firstLine="0" w:firstLineChars="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w:t>
            </w:r>
          </w:p>
        </w:tc>
        <w:tc>
          <w:tcPr>
            <w:tcW w:w="1050" w:type="dxa"/>
            <w:vAlign w:val="center"/>
          </w:tcPr>
          <w:p w14:paraId="72F6BB70">
            <w:pPr>
              <w:keepNext w:val="0"/>
              <w:keepLines w:val="0"/>
              <w:pageBreakBefore w:val="0"/>
              <w:widowControl/>
              <w:kinsoku/>
              <w:wordWrap/>
              <w:overflowPunct/>
              <w:topLinePunct w:val="0"/>
              <w:bidi w:val="0"/>
              <w:snapToGrid/>
              <w:spacing w:line="400" w:lineRule="exact"/>
              <w:ind w:left="0" w:leftChars="0" w:firstLine="0" w:firstLineChars="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客观分</w:t>
            </w:r>
          </w:p>
        </w:tc>
        <w:tc>
          <w:tcPr>
            <w:tcW w:w="1665" w:type="dxa"/>
            <w:vAlign w:val="center"/>
          </w:tcPr>
          <w:p w14:paraId="00C5E538">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车辆投入</w:t>
            </w:r>
          </w:p>
        </w:tc>
      </w:tr>
      <w:tr w14:paraId="3340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770" w:type="dxa"/>
            <w:vMerge w:val="restart"/>
            <w:vAlign w:val="center"/>
          </w:tcPr>
          <w:p w14:paraId="526B06A3">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c>
          <w:tcPr>
            <w:tcW w:w="6652" w:type="dxa"/>
            <w:vAlign w:val="center"/>
          </w:tcPr>
          <w:p w14:paraId="40DE42E2">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对本项目的背景和需求的理解程度方案：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根据内容分析的针对性、完整性情况进行评价。分析内容针对性、完整性好得5分；分析内容针对性、完整性较好的得4分；分析内容针对性、完整性一般得3分；分析内容略有瑕疵的得2分；分析内容瑕疵比较多的，得1分；不符合或未提供的不得分。</w:t>
            </w:r>
          </w:p>
        </w:tc>
        <w:tc>
          <w:tcPr>
            <w:tcW w:w="810" w:type="dxa"/>
            <w:vMerge w:val="restart"/>
            <w:vAlign w:val="center"/>
          </w:tcPr>
          <w:p w14:paraId="2E97F847">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10</w:t>
            </w:r>
          </w:p>
        </w:tc>
        <w:tc>
          <w:tcPr>
            <w:tcW w:w="1050" w:type="dxa"/>
            <w:vMerge w:val="restart"/>
            <w:vAlign w:val="center"/>
          </w:tcPr>
          <w:p w14:paraId="340D7CF4">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主观分</w:t>
            </w:r>
          </w:p>
        </w:tc>
        <w:tc>
          <w:tcPr>
            <w:tcW w:w="1665" w:type="dxa"/>
            <w:vMerge w:val="restart"/>
            <w:vAlign w:val="center"/>
          </w:tcPr>
          <w:p w14:paraId="581DAFA0">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项目理解和重难点分析</w:t>
            </w:r>
          </w:p>
        </w:tc>
      </w:tr>
      <w:tr w14:paraId="558A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Merge w:val="continue"/>
            <w:vAlign w:val="center"/>
          </w:tcPr>
          <w:p w14:paraId="7D03B5F4">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6652" w:type="dxa"/>
            <w:vAlign w:val="center"/>
          </w:tcPr>
          <w:p w14:paraId="755454C6">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对本项目工作中可能出现难点和阻力方案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根据内容分析的针对性、完整性情况进行评价。分析内容针对性、完整性好得5分；分析内容针对性、完整性较好的得4分；分析内容针对性、完整性一般得3分；分析内容略有瑕疵的得2分；分析内容瑕疵比较多的，得1分；不符合或未提供的不得分。</w:t>
            </w:r>
          </w:p>
        </w:tc>
        <w:tc>
          <w:tcPr>
            <w:tcW w:w="810" w:type="dxa"/>
            <w:vMerge w:val="continue"/>
            <w:vAlign w:val="center"/>
          </w:tcPr>
          <w:p w14:paraId="769B6119">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050" w:type="dxa"/>
            <w:vMerge w:val="continue"/>
            <w:vAlign w:val="center"/>
          </w:tcPr>
          <w:p w14:paraId="018F0C08">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p>
        </w:tc>
        <w:tc>
          <w:tcPr>
            <w:tcW w:w="1665" w:type="dxa"/>
            <w:vMerge w:val="continue"/>
            <w:vAlign w:val="center"/>
          </w:tcPr>
          <w:p w14:paraId="0CDC9DE9">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tc>
      </w:tr>
      <w:tr w14:paraId="7D1B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Merge w:val="restart"/>
            <w:vAlign w:val="center"/>
          </w:tcPr>
          <w:p w14:paraId="6245DFD7">
            <w:pPr>
              <w:keepNext w:val="0"/>
              <w:keepLines w:val="0"/>
              <w:pageBreakBefore w:val="0"/>
              <w:tabs>
                <w:tab w:val="left" w:pos="403"/>
              </w:tabs>
              <w:kinsoku/>
              <w:wordWrap/>
              <w:overflowPunct/>
              <w:topLinePunct w:val="0"/>
              <w:bidi w:val="0"/>
              <w:snapToGrid w:val="0"/>
              <w:spacing w:line="360" w:lineRule="exact"/>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c>
          <w:tcPr>
            <w:tcW w:w="6652" w:type="dxa"/>
            <w:vAlign w:val="center"/>
          </w:tcPr>
          <w:p w14:paraId="09FAC227">
            <w:pPr>
              <w:pStyle w:val="524"/>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具有比较完善的组织架构及主要管理流程，包括运作流程图</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：方案针对性、完整性好的，得4分；方案针对性、完整性较好的，得3分；方案针对性、完整性一般的，得2分；方案针对性、完整性较差的，得1分；不符合或未提供的不得分。</w:t>
            </w:r>
          </w:p>
        </w:tc>
        <w:tc>
          <w:tcPr>
            <w:tcW w:w="810" w:type="dxa"/>
            <w:vMerge w:val="restart"/>
            <w:vAlign w:val="center"/>
          </w:tcPr>
          <w:p w14:paraId="7EBF3519">
            <w:pPr>
              <w:spacing w:line="360" w:lineRule="auto"/>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12</w:t>
            </w:r>
          </w:p>
        </w:tc>
        <w:tc>
          <w:tcPr>
            <w:tcW w:w="1050" w:type="dxa"/>
            <w:vMerge w:val="restart"/>
            <w:vAlign w:val="center"/>
          </w:tcPr>
          <w:p w14:paraId="10A4B4BB">
            <w:pPr>
              <w:spacing w:line="360" w:lineRule="auto"/>
              <w:jc w:val="center"/>
              <w:outlineLvl w:val="0"/>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主观分</w:t>
            </w:r>
          </w:p>
        </w:tc>
        <w:tc>
          <w:tcPr>
            <w:tcW w:w="1665" w:type="dxa"/>
            <w:vMerge w:val="restart"/>
            <w:vAlign w:val="center"/>
          </w:tcPr>
          <w:p w14:paraId="25ED3646">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实施方案</w:t>
            </w:r>
          </w:p>
        </w:tc>
      </w:tr>
      <w:tr w14:paraId="1EE2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Merge w:val="continue"/>
            <w:vAlign w:val="center"/>
          </w:tcPr>
          <w:p w14:paraId="5123116A">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6652" w:type="dxa"/>
            <w:vAlign w:val="center"/>
          </w:tcPr>
          <w:p w14:paraId="1421A674">
            <w:pPr>
              <w:pStyle w:val="524"/>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制定激励机制、监督机制、自我约束机制</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：方案针对性、完整性好的，得4分；方案针对性、完整性较好的，得3分；方案针对性、完整性一般的，得2分；方案针对性、完整性较差的，得1分；不符合或未提供的不得分。</w:t>
            </w:r>
          </w:p>
        </w:tc>
        <w:tc>
          <w:tcPr>
            <w:tcW w:w="810" w:type="dxa"/>
            <w:vMerge w:val="continue"/>
            <w:vAlign w:val="center"/>
          </w:tcPr>
          <w:p w14:paraId="028C081E">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050" w:type="dxa"/>
            <w:vMerge w:val="continue"/>
            <w:vAlign w:val="center"/>
          </w:tcPr>
          <w:p w14:paraId="7CFDD786">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p>
        </w:tc>
        <w:tc>
          <w:tcPr>
            <w:tcW w:w="1665" w:type="dxa"/>
            <w:vMerge w:val="continue"/>
            <w:vAlign w:val="center"/>
          </w:tcPr>
          <w:p w14:paraId="2B8C7609">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tc>
      </w:tr>
      <w:tr w14:paraId="498F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Merge w:val="continue"/>
            <w:vAlign w:val="center"/>
          </w:tcPr>
          <w:p w14:paraId="7E3B2A4E">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6652" w:type="dxa"/>
            <w:vAlign w:val="center"/>
          </w:tcPr>
          <w:p w14:paraId="6B2DBD3B">
            <w:pPr>
              <w:pStyle w:val="524"/>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制定信息反馈渠道及处理机制：</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方案针对性、完整性好的，得4分；方案针对性、完整性较好的，得3分；方案针对性、完整性一般的，得2分；方案针对性、完整性较差的，得1分；不符合或未提供的不得分。</w:t>
            </w:r>
          </w:p>
        </w:tc>
        <w:tc>
          <w:tcPr>
            <w:tcW w:w="810" w:type="dxa"/>
            <w:vMerge w:val="continue"/>
            <w:vAlign w:val="center"/>
          </w:tcPr>
          <w:p w14:paraId="6214B445">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050" w:type="dxa"/>
            <w:vMerge w:val="continue"/>
            <w:vAlign w:val="center"/>
          </w:tcPr>
          <w:p w14:paraId="6A0EE602">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p>
        </w:tc>
        <w:tc>
          <w:tcPr>
            <w:tcW w:w="1665" w:type="dxa"/>
            <w:vMerge w:val="continue"/>
            <w:vAlign w:val="center"/>
          </w:tcPr>
          <w:p w14:paraId="224D94EC">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0DF5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Merge w:val="restart"/>
            <w:vAlign w:val="center"/>
          </w:tcPr>
          <w:p w14:paraId="270E3C98">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6652" w:type="dxa"/>
            <w:vAlign w:val="center"/>
          </w:tcPr>
          <w:p w14:paraId="139680E4">
            <w:pPr>
              <w:pStyle w:val="524"/>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制定管理教育保障、人员供应保障、人员稳定保障方案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：方案针对性、完整性好的，得4分；方案针对性、完整性较好的，得3分；方案针对性、完整性一般的，得2分；方案针对性、完整性较差的，得1分；不符合或未提供的不得分。</w:t>
            </w:r>
          </w:p>
        </w:tc>
        <w:tc>
          <w:tcPr>
            <w:tcW w:w="810" w:type="dxa"/>
            <w:vMerge w:val="restart"/>
            <w:vAlign w:val="center"/>
          </w:tcPr>
          <w:p w14:paraId="08D80EED">
            <w:pPr>
              <w:spacing w:line="360" w:lineRule="auto"/>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12</w:t>
            </w:r>
          </w:p>
        </w:tc>
        <w:tc>
          <w:tcPr>
            <w:tcW w:w="1050" w:type="dxa"/>
            <w:vMerge w:val="restart"/>
            <w:vAlign w:val="center"/>
          </w:tcPr>
          <w:p w14:paraId="1D64DA6C">
            <w:pPr>
              <w:spacing w:line="360" w:lineRule="auto"/>
              <w:outlineLvl w:val="0"/>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主观分</w:t>
            </w:r>
          </w:p>
        </w:tc>
        <w:tc>
          <w:tcPr>
            <w:tcW w:w="1665" w:type="dxa"/>
            <w:vMerge w:val="restart"/>
            <w:vAlign w:val="center"/>
          </w:tcPr>
          <w:p w14:paraId="6EE62E39">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服务质量保障方案</w:t>
            </w:r>
          </w:p>
        </w:tc>
      </w:tr>
      <w:tr w14:paraId="5DE5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Merge w:val="continue"/>
            <w:vAlign w:val="center"/>
          </w:tcPr>
          <w:p w14:paraId="696A8E5B">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6652" w:type="dxa"/>
            <w:vAlign w:val="center"/>
          </w:tcPr>
          <w:p w14:paraId="32126186">
            <w:pPr>
              <w:pStyle w:val="524"/>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制定监督检查方案：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方案针对性、完整性好的，得4分；方案针对性、完整性较好的，得3分；方案针对性、完整性一般的，得2分；方案针对性、完整性较差的，得1分；不符合或未提供的不得分。</w:t>
            </w:r>
          </w:p>
        </w:tc>
        <w:tc>
          <w:tcPr>
            <w:tcW w:w="810" w:type="dxa"/>
            <w:vMerge w:val="continue"/>
            <w:vAlign w:val="center"/>
          </w:tcPr>
          <w:p w14:paraId="3DCEE1CC">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050" w:type="dxa"/>
            <w:vMerge w:val="continue"/>
            <w:vAlign w:val="center"/>
          </w:tcPr>
          <w:p w14:paraId="7617E489">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p>
        </w:tc>
        <w:tc>
          <w:tcPr>
            <w:tcW w:w="1665" w:type="dxa"/>
            <w:vMerge w:val="continue"/>
            <w:vAlign w:val="center"/>
          </w:tcPr>
          <w:p w14:paraId="710F7776">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2075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Merge w:val="continue"/>
            <w:vAlign w:val="center"/>
          </w:tcPr>
          <w:p w14:paraId="6E4F94F2">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6652" w:type="dxa"/>
            <w:vAlign w:val="center"/>
          </w:tcPr>
          <w:p w14:paraId="58B45A96">
            <w:pPr>
              <w:pStyle w:val="524"/>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制定文明安全保证体系、安全保证措施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：方案针对性、完整性好的，得4分；方案针对性、完整性较好的，得3分；方案针对性、完整性一般的，得2分；方案针对性、完整性较差的，得1分；不符合或未提供的不得分。</w:t>
            </w:r>
          </w:p>
        </w:tc>
        <w:tc>
          <w:tcPr>
            <w:tcW w:w="810" w:type="dxa"/>
            <w:vMerge w:val="continue"/>
            <w:vAlign w:val="center"/>
          </w:tcPr>
          <w:p w14:paraId="55B95326">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050" w:type="dxa"/>
            <w:vMerge w:val="continue"/>
            <w:vAlign w:val="center"/>
          </w:tcPr>
          <w:p w14:paraId="38233B8A">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p>
        </w:tc>
        <w:tc>
          <w:tcPr>
            <w:tcW w:w="1665" w:type="dxa"/>
            <w:vMerge w:val="continue"/>
            <w:vAlign w:val="center"/>
          </w:tcPr>
          <w:p w14:paraId="6D8A36B5">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03A6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Merge w:val="restart"/>
            <w:vAlign w:val="center"/>
          </w:tcPr>
          <w:p w14:paraId="34956C0B">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p>
        </w:tc>
        <w:tc>
          <w:tcPr>
            <w:tcW w:w="6652" w:type="dxa"/>
            <w:vAlign w:val="center"/>
          </w:tcPr>
          <w:p w14:paraId="343D2587">
            <w:pPr>
              <w:pStyle w:val="524"/>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针对本项目提供的应对突发事件（包括发生灾害性天气及其他突发事件）时的紧急预案</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：方案针对性、完整性好的，得4分；方案针对性、完整性较好的，得3分；方案针对性、完整性一般的，得2分；方案针对性、完整性较差的，得1分；不符合或未提供的不得分。</w:t>
            </w:r>
          </w:p>
        </w:tc>
        <w:tc>
          <w:tcPr>
            <w:tcW w:w="810" w:type="dxa"/>
            <w:vMerge w:val="restart"/>
            <w:vAlign w:val="center"/>
          </w:tcPr>
          <w:p w14:paraId="3F94BCDD">
            <w:pPr>
              <w:spacing w:line="360" w:lineRule="auto"/>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8</w:t>
            </w:r>
          </w:p>
        </w:tc>
        <w:tc>
          <w:tcPr>
            <w:tcW w:w="1050" w:type="dxa"/>
            <w:vMerge w:val="restart"/>
            <w:vAlign w:val="center"/>
          </w:tcPr>
          <w:p w14:paraId="1CD27CC9">
            <w:pPr>
              <w:spacing w:line="360" w:lineRule="auto"/>
              <w:outlineLvl w:val="0"/>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主观分</w:t>
            </w:r>
          </w:p>
        </w:tc>
        <w:tc>
          <w:tcPr>
            <w:tcW w:w="1665" w:type="dxa"/>
            <w:vMerge w:val="restart"/>
            <w:vAlign w:val="center"/>
          </w:tcPr>
          <w:p w14:paraId="771CB686">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突发事件应急方案和重大活动处置预案</w:t>
            </w:r>
          </w:p>
        </w:tc>
      </w:tr>
      <w:tr w14:paraId="5A65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Merge w:val="continue"/>
            <w:vAlign w:val="center"/>
          </w:tcPr>
          <w:p w14:paraId="6A2A4665">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6652" w:type="dxa"/>
            <w:vAlign w:val="center"/>
          </w:tcPr>
          <w:p w14:paraId="68DC5515">
            <w:pPr>
              <w:pStyle w:val="524"/>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重大活动期间处置预案：</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方案针对性、完整性好的，得4分；方案针对性、完整性较好的，得3分；方案针对性、完整性一般的，得2分；方案针对性、完整性较差的，得1分；不符合或未提供的不得分。</w:t>
            </w:r>
          </w:p>
        </w:tc>
        <w:tc>
          <w:tcPr>
            <w:tcW w:w="810" w:type="dxa"/>
            <w:vMerge w:val="continue"/>
            <w:vAlign w:val="center"/>
          </w:tcPr>
          <w:p w14:paraId="56A50437">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050" w:type="dxa"/>
            <w:vMerge w:val="continue"/>
            <w:vAlign w:val="center"/>
          </w:tcPr>
          <w:p w14:paraId="4B353AA8">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p>
        </w:tc>
        <w:tc>
          <w:tcPr>
            <w:tcW w:w="1665" w:type="dxa"/>
            <w:vMerge w:val="continue"/>
            <w:vAlign w:val="center"/>
          </w:tcPr>
          <w:p w14:paraId="662AEE3D">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1AB9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Merge w:val="restart"/>
            <w:vAlign w:val="center"/>
          </w:tcPr>
          <w:p w14:paraId="11F1FC6C">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c>
          <w:tcPr>
            <w:tcW w:w="6652" w:type="dxa"/>
            <w:vAlign w:val="center"/>
          </w:tcPr>
          <w:p w14:paraId="26A5F01F">
            <w:pPr>
              <w:pStyle w:val="524"/>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针对本项目提供的应对安全防范措施：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方案针对性、完整性好的，得4分；方案针对性、完整性较好的，得3分；方案针对性、完整性一般的，得2分；方案针对性、完整性较差的，得1分；不符合或未提供的不得分。</w:t>
            </w:r>
          </w:p>
        </w:tc>
        <w:tc>
          <w:tcPr>
            <w:tcW w:w="810" w:type="dxa"/>
            <w:vMerge w:val="restart"/>
            <w:vAlign w:val="center"/>
          </w:tcPr>
          <w:p w14:paraId="2B5E6994">
            <w:pPr>
              <w:spacing w:line="360" w:lineRule="auto"/>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8</w:t>
            </w:r>
          </w:p>
        </w:tc>
        <w:tc>
          <w:tcPr>
            <w:tcW w:w="1050" w:type="dxa"/>
            <w:vMerge w:val="restart"/>
            <w:vAlign w:val="center"/>
          </w:tcPr>
          <w:p w14:paraId="737F45B4">
            <w:pPr>
              <w:spacing w:line="360" w:lineRule="auto"/>
              <w:outlineLvl w:val="0"/>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主观分</w:t>
            </w:r>
          </w:p>
        </w:tc>
        <w:tc>
          <w:tcPr>
            <w:tcW w:w="1665" w:type="dxa"/>
            <w:vMerge w:val="restart"/>
            <w:vAlign w:val="center"/>
          </w:tcPr>
          <w:p w14:paraId="245C35D7">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安全防范措施、消防等紧急预案</w:t>
            </w:r>
          </w:p>
        </w:tc>
      </w:tr>
      <w:tr w14:paraId="1D91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Merge w:val="continue"/>
            <w:vAlign w:val="center"/>
          </w:tcPr>
          <w:p w14:paraId="67A4831C">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6652" w:type="dxa"/>
            <w:vAlign w:val="center"/>
          </w:tcPr>
          <w:p w14:paraId="4D621FA6">
            <w:pPr>
              <w:pStyle w:val="524"/>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针对本项目提供的消防紧急预案：</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方案针对性、完整性好的，得4分；方案针对性、完整性较好的，得3分；方案针对性、完整性一般的，得2分；方案针对性、完整性较差的，得1分；不符合或未提供的不得分。</w:t>
            </w:r>
          </w:p>
        </w:tc>
        <w:tc>
          <w:tcPr>
            <w:tcW w:w="810" w:type="dxa"/>
            <w:vMerge w:val="continue"/>
            <w:vAlign w:val="center"/>
          </w:tcPr>
          <w:p w14:paraId="0F929F1D">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050" w:type="dxa"/>
            <w:vMerge w:val="continue"/>
            <w:vAlign w:val="center"/>
          </w:tcPr>
          <w:p w14:paraId="6AC79695">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p>
        </w:tc>
        <w:tc>
          <w:tcPr>
            <w:tcW w:w="1665" w:type="dxa"/>
            <w:vMerge w:val="continue"/>
            <w:vAlign w:val="center"/>
          </w:tcPr>
          <w:p w14:paraId="74079FD3">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1AF2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Merge w:val="restart"/>
            <w:vAlign w:val="center"/>
          </w:tcPr>
          <w:p w14:paraId="28ECE742">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p>
        </w:tc>
        <w:tc>
          <w:tcPr>
            <w:tcW w:w="6652" w:type="dxa"/>
            <w:vAlign w:val="center"/>
          </w:tcPr>
          <w:p w14:paraId="0BB606DE">
            <w:pPr>
              <w:pStyle w:val="524"/>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针对本项目提供的应对群体</w:t>
            </w:r>
            <w:bookmarkStart w:id="520" w:name="_GoBack"/>
            <w:bookmarkEnd w:id="520"/>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性事件应急预案：</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方案针对性、完整性好的，得4分；方案针对性、完整性较好的，得3分；方案针对性、完整性一般的，得2分；方案针对性、完整性较差的，得1分；不符合或未提供的不得分。</w:t>
            </w:r>
          </w:p>
        </w:tc>
        <w:tc>
          <w:tcPr>
            <w:tcW w:w="810" w:type="dxa"/>
            <w:vMerge w:val="restart"/>
            <w:vAlign w:val="center"/>
          </w:tcPr>
          <w:p w14:paraId="4EDB0047">
            <w:pPr>
              <w:spacing w:line="360" w:lineRule="auto"/>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8</w:t>
            </w:r>
          </w:p>
        </w:tc>
        <w:tc>
          <w:tcPr>
            <w:tcW w:w="1050" w:type="dxa"/>
            <w:vMerge w:val="restart"/>
            <w:vAlign w:val="center"/>
          </w:tcPr>
          <w:p w14:paraId="610B2097">
            <w:pPr>
              <w:spacing w:line="360" w:lineRule="auto"/>
              <w:outlineLvl w:val="0"/>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主观分</w:t>
            </w:r>
          </w:p>
        </w:tc>
        <w:tc>
          <w:tcPr>
            <w:tcW w:w="1665" w:type="dxa"/>
            <w:vMerge w:val="restart"/>
            <w:vAlign w:val="center"/>
          </w:tcPr>
          <w:p w14:paraId="371B05A5">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群体性事件、暴恐事件等应急预案</w:t>
            </w:r>
          </w:p>
        </w:tc>
      </w:tr>
      <w:tr w14:paraId="4AFC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Merge w:val="continue"/>
            <w:vAlign w:val="center"/>
          </w:tcPr>
          <w:p w14:paraId="3C3D44C4">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6652" w:type="dxa"/>
            <w:vAlign w:val="center"/>
          </w:tcPr>
          <w:p w14:paraId="692E4D60">
            <w:pPr>
              <w:pStyle w:val="524"/>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针对本项目提供的暴恐事件应急预案：</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方案针对性、完整性好的，得4分；方案针对性、完整性较好的，得3分；方案针对性、完整性一般的，得2分；方案针对性、完整性较差的，得1分；不符合或未提供的不得分。</w:t>
            </w:r>
          </w:p>
        </w:tc>
        <w:tc>
          <w:tcPr>
            <w:tcW w:w="810" w:type="dxa"/>
            <w:vMerge w:val="continue"/>
            <w:vAlign w:val="center"/>
          </w:tcPr>
          <w:p w14:paraId="1E4852A9">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050" w:type="dxa"/>
            <w:vMerge w:val="continue"/>
            <w:vAlign w:val="center"/>
          </w:tcPr>
          <w:p w14:paraId="7719E1B3">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p>
        </w:tc>
        <w:tc>
          <w:tcPr>
            <w:tcW w:w="1665" w:type="dxa"/>
            <w:vMerge w:val="continue"/>
            <w:vAlign w:val="center"/>
          </w:tcPr>
          <w:p w14:paraId="1A2AA7C5">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6C0C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Align w:val="center"/>
          </w:tcPr>
          <w:p w14:paraId="4FDDD8EF">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p>
        </w:tc>
        <w:tc>
          <w:tcPr>
            <w:tcW w:w="6652" w:type="dxa"/>
            <w:vAlign w:val="center"/>
          </w:tcPr>
          <w:p w14:paraId="397AC559">
            <w:pPr>
              <w:spacing w:line="240" w:lineRule="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投标人自身的管理制度：</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w:t>
            </w:r>
            <w:r>
              <w:rPr>
                <w:rFonts w:hint="eastAsia" w:ascii="仿宋" w:hAnsi="仿宋" w:eastAsia="仿宋" w:cs="仿宋"/>
                <w:color w:val="000000" w:themeColor="text1"/>
                <w:sz w:val="24"/>
                <w:szCs w:val="24"/>
                <w:highlight w:val="none"/>
                <w14:textFill>
                  <w14:solidFill>
                    <w14:schemeClr w14:val="tx1"/>
                  </w14:solidFill>
                </w14:textFill>
              </w:rPr>
              <w:t>针对性、完整性好</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方案针对性、完整性</w:t>
            </w:r>
            <w:r>
              <w:rPr>
                <w:rFonts w:hint="eastAsia" w:ascii="仿宋" w:hAnsi="仿宋" w:eastAsia="仿宋" w:cs="仿宋"/>
                <w:color w:val="000000" w:themeColor="text1"/>
                <w:sz w:val="24"/>
                <w:szCs w:val="24"/>
                <w:highlight w:val="none"/>
                <w14:textFill>
                  <w14:solidFill>
                    <w14:schemeClr w14:val="tx1"/>
                  </w14:solidFill>
                </w14:textFill>
              </w:rPr>
              <w:t>较</w:t>
            </w:r>
            <w:r>
              <w:rPr>
                <w:rFonts w:hint="eastAsia" w:ascii="仿宋" w:hAnsi="仿宋" w:eastAsia="仿宋" w:cs="仿宋"/>
                <w:color w:val="000000" w:themeColor="text1"/>
                <w:sz w:val="24"/>
                <w:szCs w:val="24"/>
                <w:highlight w:val="none"/>
                <w:lang w:val="en-US" w:eastAsia="zh-CN"/>
                <w14:textFill>
                  <w14:solidFill>
                    <w14:schemeClr w14:val="tx1"/>
                  </w14:solidFill>
                </w14:textFill>
              </w:rPr>
              <w:t>好</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w:t>
            </w:r>
            <w:r>
              <w:rPr>
                <w:rFonts w:hint="eastAsia" w:ascii="仿宋" w:hAnsi="仿宋" w:eastAsia="仿宋" w:cs="仿宋"/>
                <w:color w:val="000000" w:themeColor="text1"/>
                <w:sz w:val="24"/>
                <w:szCs w:val="24"/>
                <w:highlight w:val="none"/>
                <w14:textFill>
                  <w14:solidFill>
                    <w14:schemeClr w14:val="tx1"/>
                  </w14:solidFill>
                </w14:textFill>
              </w:rPr>
              <w:t>针对性、完整性一般</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w:t>
            </w:r>
            <w:r>
              <w:rPr>
                <w:rFonts w:hint="eastAsia" w:ascii="仿宋" w:hAnsi="仿宋" w:eastAsia="仿宋" w:cs="仿宋"/>
                <w:color w:val="000000" w:themeColor="text1"/>
                <w:sz w:val="24"/>
                <w:szCs w:val="24"/>
                <w:highlight w:val="none"/>
                <w14:textFill>
                  <w14:solidFill>
                    <w14:schemeClr w14:val="tx1"/>
                  </w14:solidFill>
                </w14:textFill>
              </w:rPr>
              <w:t>针对性、完整性</w:t>
            </w:r>
            <w:r>
              <w:rPr>
                <w:rFonts w:hint="eastAsia" w:ascii="仿宋" w:hAnsi="仿宋" w:eastAsia="仿宋" w:cs="仿宋"/>
                <w:color w:val="000000" w:themeColor="text1"/>
                <w:sz w:val="24"/>
                <w:szCs w:val="24"/>
                <w:highlight w:val="none"/>
                <w:lang w:val="en-US" w:eastAsia="zh-CN"/>
                <w14:textFill>
                  <w14:solidFill>
                    <w14:schemeClr w14:val="tx1"/>
                  </w14:solidFill>
                </w14:textFill>
              </w:rPr>
              <w:t>较差的，得1分；不符合或未提供的不得分。</w:t>
            </w:r>
          </w:p>
        </w:tc>
        <w:tc>
          <w:tcPr>
            <w:tcW w:w="810" w:type="dxa"/>
            <w:vAlign w:val="center"/>
          </w:tcPr>
          <w:p w14:paraId="49275201">
            <w:pPr>
              <w:spacing w:line="360" w:lineRule="auto"/>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4</w:t>
            </w:r>
          </w:p>
        </w:tc>
        <w:tc>
          <w:tcPr>
            <w:tcW w:w="1050" w:type="dxa"/>
            <w:vAlign w:val="center"/>
          </w:tcPr>
          <w:p w14:paraId="64EEB6FF">
            <w:pPr>
              <w:spacing w:line="360" w:lineRule="auto"/>
              <w:outlineLvl w:val="0"/>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主观分</w:t>
            </w:r>
          </w:p>
        </w:tc>
        <w:tc>
          <w:tcPr>
            <w:tcW w:w="1665" w:type="dxa"/>
            <w:vAlign w:val="center"/>
          </w:tcPr>
          <w:p w14:paraId="09BC3029">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管理制度</w:t>
            </w:r>
          </w:p>
        </w:tc>
      </w:tr>
      <w:tr w14:paraId="1B28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Align w:val="center"/>
          </w:tcPr>
          <w:p w14:paraId="6B865DE9">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w:t>
            </w:r>
          </w:p>
        </w:tc>
        <w:tc>
          <w:tcPr>
            <w:tcW w:w="6652" w:type="dxa"/>
            <w:vAlign w:val="center"/>
          </w:tcPr>
          <w:p w14:paraId="771CCA43">
            <w:pPr>
              <w:spacing w:line="240" w:lineRule="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针对本项目制定响应方案</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根据</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响应流程、响应速度、问题处理效率</w:t>
            </w:r>
            <w:r>
              <w:rPr>
                <w:rFonts w:hint="eastAsia" w:ascii="仿宋" w:hAnsi="仿宋" w:eastAsia="仿宋" w:cs="仿宋"/>
                <w:color w:val="000000" w:themeColor="text1"/>
                <w:sz w:val="24"/>
                <w:szCs w:val="24"/>
                <w:highlight w:val="none"/>
                <w:lang w:eastAsia="zh-CN"/>
                <w14:textFill>
                  <w14:solidFill>
                    <w14:schemeClr w14:val="tx1"/>
                  </w14:solidFill>
                </w14:textFill>
              </w:rPr>
              <w:t>等进行打分，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w:t>
            </w:r>
            <w:r>
              <w:rPr>
                <w:rFonts w:hint="eastAsia" w:ascii="仿宋" w:hAnsi="仿宋" w:eastAsia="仿宋" w:cs="仿宋"/>
                <w:color w:val="000000" w:themeColor="text1"/>
                <w:sz w:val="24"/>
                <w:szCs w:val="24"/>
                <w:highlight w:val="none"/>
                <w14:textFill>
                  <w14:solidFill>
                    <w14:schemeClr w14:val="tx1"/>
                  </w14:solidFill>
                </w14:textFill>
              </w:rPr>
              <w:t>针对性、完整性好</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w:t>
            </w:r>
            <w:r>
              <w:rPr>
                <w:rFonts w:hint="eastAsia" w:ascii="仿宋" w:hAnsi="仿宋" w:eastAsia="仿宋" w:cs="仿宋"/>
                <w:color w:val="000000" w:themeColor="text1"/>
                <w:sz w:val="24"/>
                <w:szCs w:val="24"/>
                <w:highlight w:val="none"/>
                <w14:textFill>
                  <w14:solidFill>
                    <w14:schemeClr w14:val="tx1"/>
                  </w14:solidFill>
                </w14:textFill>
              </w:rPr>
              <w:t>针对性、完整性一般</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w:t>
            </w:r>
            <w:r>
              <w:rPr>
                <w:rFonts w:hint="eastAsia" w:ascii="仿宋" w:hAnsi="仿宋" w:eastAsia="仿宋" w:cs="仿宋"/>
                <w:color w:val="000000" w:themeColor="text1"/>
                <w:sz w:val="24"/>
                <w:szCs w:val="24"/>
                <w:highlight w:val="none"/>
                <w14:textFill>
                  <w14:solidFill>
                    <w14:schemeClr w14:val="tx1"/>
                  </w14:solidFill>
                </w14:textFill>
              </w:rPr>
              <w:t>针对性、完整性</w:t>
            </w:r>
            <w:r>
              <w:rPr>
                <w:rFonts w:hint="eastAsia" w:ascii="仿宋" w:hAnsi="仿宋" w:eastAsia="仿宋" w:cs="仿宋"/>
                <w:color w:val="000000" w:themeColor="text1"/>
                <w:sz w:val="24"/>
                <w:szCs w:val="24"/>
                <w:highlight w:val="none"/>
                <w:lang w:val="en-US" w:eastAsia="zh-CN"/>
                <w14:textFill>
                  <w14:solidFill>
                    <w14:schemeClr w14:val="tx1"/>
                  </w14:solidFill>
                </w14:textFill>
              </w:rPr>
              <w:t>较差的，得1分；不符合或未提供的不得分。</w:t>
            </w:r>
          </w:p>
        </w:tc>
        <w:tc>
          <w:tcPr>
            <w:tcW w:w="810" w:type="dxa"/>
            <w:vAlign w:val="center"/>
          </w:tcPr>
          <w:p w14:paraId="759ED9BF">
            <w:pPr>
              <w:spacing w:line="360" w:lineRule="auto"/>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3</w:t>
            </w:r>
          </w:p>
        </w:tc>
        <w:tc>
          <w:tcPr>
            <w:tcW w:w="1050" w:type="dxa"/>
            <w:vAlign w:val="center"/>
          </w:tcPr>
          <w:p w14:paraId="3D9139E1">
            <w:pPr>
              <w:spacing w:line="360" w:lineRule="auto"/>
              <w:outlineLvl w:val="0"/>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主观分</w:t>
            </w:r>
          </w:p>
        </w:tc>
        <w:tc>
          <w:tcPr>
            <w:tcW w:w="1665" w:type="dxa"/>
            <w:vAlign w:val="center"/>
          </w:tcPr>
          <w:p w14:paraId="283E56EA">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响应方案</w:t>
            </w:r>
          </w:p>
        </w:tc>
      </w:tr>
      <w:tr w14:paraId="3F94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Align w:val="center"/>
          </w:tcPr>
          <w:p w14:paraId="6CB3F885">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p>
        </w:tc>
        <w:tc>
          <w:tcPr>
            <w:tcW w:w="6652" w:type="dxa"/>
            <w:vAlign w:val="center"/>
          </w:tcPr>
          <w:p w14:paraId="7BA38BFE">
            <w:pPr>
              <w:spacing w:line="240" w:lineRule="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与相关部门（如社区、街道、公安等）有良好的联动、联勤、联岗机制或案例：</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w:t>
            </w:r>
            <w:r>
              <w:rPr>
                <w:rFonts w:hint="eastAsia" w:ascii="仿宋" w:hAnsi="仿宋" w:eastAsia="仿宋" w:cs="仿宋"/>
                <w:color w:val="000000" w:themeColor="text1"/>
                <w:sz w:val="24"/>
                <w:szCs w:val="24"/>
                <w:highlight w:val="none"/>
                <w14:textFill>
                  <w14:solidFill>
                    <w14:schemeClr w14:val="tx1"/>
                  </w14:solidFill>
                </w14:textFill>
              </w:rPr>
              <w:t>针对性、完整性好</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w:t>
            </w:r>
            <w:r>
              <w:rPr>
                <w:rFonts w:hint="eastAsia" w:ascii="仿宋" w:hAnsi="仿宋" w:eastAsia="仿宋" w:cs="仿宋"/>
                <w:color w:val="000000" w:themeColor="text1"/>
                <w:sz w:val="24"/>
                <w:szCs w:val="24"/>
                <w:highlight w:val="none"/>
                <w14:textFill>
                  <w14:solidFill>
                    <w14:schemeClr w14:val="tx1"/>
                  </w14:solidFill>
                </w14:textFill>
              </w:rPr>
              <w:t>针对性、完整性一般</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w:t>
            </w:r>
            <w:r>
              <w:rPr>
                <w:rFonts w:hint="eastAsia" w:ascii="仿宋" w:hAnsi="仿宋" w:eastAsia="仿宋" w:cs="仿宋"/>
                <w:color w:val="000000" w:themeColor="text1"/>
                <w:sz w:val="24"/>
                <w:szCs w:val="24"/>
                <w:highlight w:val="none"/>
                <w14:textFill>
                  <w14:solidFill>
                    <w14:schemeClr w14:val="tx1"/>
                  </w14:solidFill>
                </w14:textFill>
              </w:rPr>
              <w:t>针对性、完整性</w:t>
            </w:r>
            <w:r>
              <w:rPr>
                <w:rFonts w:hint="eastAsia" w:ascii="仿宋" w:hAnsi="仿宋" w:eastAsia="仿宋" w:cs="仿宋"/>
                <w:color w:val="000000" w:themeColor="text1"/>
                <w:sz w:val="24"/>
                <w:szCs w:val="24"/>
                <w:highlight w:val="none"/>
                <w:lang w:val="en-US" w:eastAsia="zh-CN"/>
                <w14:textFill>
                  <w14:solidFill>
                    <w14:schemeClr w14:val="tx1"/>
                  </w14:solidFill>
                </w14:textFill>
              </w:rPr>
              <w:t>较差的，得1分；不符合或未提供的不得分。</w:t>
            </w:r>
          </w:p>
        </w:tc>
        <w:tc>
          <w:tcPr>
            <w:tcW w:w="810" w:type="dxa"/>
            <w:vAlign w:val="center"/>
          </w:tcPr>
          <w:p w14:paraId="04FAE9D4">
            <w:pPr>
              <w:spacing w:line="360" w:lineRule="auto"/>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3</w:t>
            </w:r>
          </w:p>
        </w:tc>
        <w:tc>
          <w:tcPr>
            <w:tcW w:w="1050" w:type="dxa"/>
            <w:vAlign w:val="center"/>
          </w:tcPr>
          <w:p w14:paraId="02288278">
            <w:pPr>
              <w:spacing w:line="360" w:lineRule="auto"/>
              <w:outlineLvl w:val="0"/>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主观分</w:t>
            </w:r>
          </w:p>
        </w:tc>
        <w:tc>
          <w:tcPr>
            <w:tcW w:w="1665" w:type="dxa"/>
            <w:vAlign w:val="center"/>
          </w:tcPr>
          <w:p w14:paraId="2D4F5B75">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联动方案</w:t>
            </w:r>
          </w:p>
        </w:tc>
      </w:tr>
      <w:tr w14:paraId="44B1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Align w:val="center"/>
          </w:tcPr>
          <w:p w14:paraId="7AD31B20">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p>
        </w:tc>
        <w:tc>
          <w:tcPr>
            <w:tcW w:w="6652" w:type="dxa"/>
            <w:vAlign w:val="center"/>
          </w:tcPr>
          <w:p w14:paraId="4CF467E7">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根据采购需求制定合理的人员排班方案：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w:t>
            </w:r>
            <w:r>
              <w:rPr>
                <w:rFonts w:hint="eastAsia" w:ascii="仿宋" w:hAnsi="仿宋" w:eastAsia="仿宋" w:cs="仿宋"/>
                <w:color w:val="000000" w:themeColor="text1"/>
                <w:sz w:val="24"/>
                <w:szCs w:val="24"/>
                <w:highlight w:val="none"/>
                <w14:textFill>
                  <w14:solidFill>
                    <w14:schemeClr w14:val="tx1"/>
                  </w14:solidFill>
                </w14:textFill>
              </w:rPr>
              <w:t>针对性、完整性好</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w:t>
            </w:r>
            <w:r>
              <w:rPr>
                <w:rFonts w:hint="eastAsia" w:ascii="仿宋" w:hAnsi="仿宋" w:eastAsia="仿宋" w:cs="仿宋"/>
                <w:color w:val="000000" w:themeColor="text1"/>
                <w:sz w:val="24"/>
                <w:szCs w:val="24"/>
                <w:highlight w:val="none"/>
                <w14:textFill>
                  <w14:solidFill>
                    <w14:schemeClr w14:val="tx1"/>
                  </w14:solidFill>
                </w14:textFill>
              </w:rPr>
              <w:t>针对性、完整性一般</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w:t>
            </w:r>
            <w:r>
              <w:rPr>
                <w:rFonts w:hint="eastAsia" w:ascii="仿宋" w:hAnsi="仿宋" w:eastAsia="仿宋" w:cs="仿宋"/>
                <w:color w:val="000000" w:themeColor="text1"/>
                <w:sz w:val="24"/>
                <w:szCs w:val="24"/>
                <w:highlight w:val="none"/>
                <w14:textFill>
                  <w14:solidFill>
                    <w14:schemeClr w14:val="tx1"/>
                  </w14:solidFill>
                </w14:textFill>
              </w:rPr>
              <w:t>针对性、完整性</w:t>
            </w:r>
            <w:r>
              <w:rPr>
                <w:rFonts w:hint="eastAsia" w:ascii="仿宋" w:hAnsi="仿宋" w:eastAsia="仿宋" w:cs="仿宋"/>
                <w:color w:val="000000" w:themeColor="text1"/>
                <w:sz w:val="24"/>
                <w:szCs w:val="24"/>
                <w:highlight w:val="none"/>
                <w:lang w:val="en-US" w:eastAsia="zh-CN"/>
                <w14:textFill>
                  <w14:solidFill>
                    <w14:schemeClr w14:val="tx1"/>
                  </w14:solidFill>
                </w14:textFill>
              </w:rPr>
              <w:t>较差的，得1分；不符合或未提供的不得分。</w:t>
            </w:r>
          </w:p>
        </w:tc>
        <w:tc>
          <w:tcPr>
            <w:tcW w:w="810" w:type="dxa"/>
            <w:vAlign w:val="center"/>
          </w:tcPr>
          <w:p w14:paraId="52CFC670">
            <w:pPr>
              <w:spacing w:line="360" w:lineRule="auto"/>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3</w:t>
            </w:r>
          </w:p>
        </w:tc>
        <w:tc>
          <w:tcPr>
            <w:tcW w:w="1050" w:type="dxa"/>
            <w:vAlign w:val="center"/>
          </w:tcPr>
          <w:p w14:paraId="2B5C5104">
            <w:pPr>
              <w:spacing w:line="360" w:lineRule="auto"/>
              <w:outlineLvl w:val="0"/>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主观分</w:t>
            </w:r>
          </w:p>
        </w:tc>
        <w:tc>
          <w:tcPr>
            <w:tcW w:w="1665" w:type="dxa"/>
            <w:vAlign w:val="center"/>
          </w:tcPr>
          <w:p w14:paraId="39B749BE">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人员排班方案</w:t>
            </w:r>
          </w:p>
        </w:tc>
      </w:tr>
      <w:tr w14:paraId="026A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Align w:val="center"/>
          </w:tcPr>
          <w:p w14:paraId="7409F005">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16</w:t>
            </w:r>
          </w:p>
        </w:tc>
        <w:tc>
          <w:tcPr>
            <w:tcW w:w="6652" w:type="dxa"/>
            <w:vAlign w:val="center"/>
          </w:tcPr>
          <w:p w14:paraId="55FFA464">
            <w:pPr>
              <w:numPr>
                <w:ilvl w:val="0"/>
                <w:numId w:val="0"/>
              </w:numPr>
              <w:spacing w:line="240" w:lineRule="auto"/>
              <w:ind w:left="0" w:leftChars="0" w:firstLine="0" w:firstLineChars="0"/>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制定合理的车辆设备使用保障方案：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w:t>
            </w:r>
            <w:r>
              <w:rPr>
                <w:rFonts w:hint="eastAsia" w:ascii="仿宋" w:hAnsi="仿宋" w:eastAsia="仿宋" w:cs="仿宋"/>
                <w:color w:val="000000" w:themeColor="text1"/>
                <w:sz w:val="24"/>
                <w:szCs w:val="24"/>
                <w:highlight w:val="none"/>
                <w14:textFill>
                  <w14:solidFill>
                    <w14:schemeClr w14:val="tx1"/>
                  </w14:solidFill>
                </w14:textFill>
              </w:rPr>
              <w:t>针对性、完整性好</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w:t>
            </w:r>
            <w:r>
              <w:rPr>
                <w:rFonts w:hint="eastAsia" w:ascii="仿宋" w:hAnsi="仿宋" w:eastAsia="仿宋" w:cs="仿宋"/>
                <w:color w:val="000000" w:themeColor="text1"/>
                <w:sz w:val="24"/>
                <w:szCs w:val="24"/>
                <w:highlight w:val="none"/>
                <w14:textFill>
                  <w14:solidFill>
                    <w14:schemeClr w14:val="tx1"/>
                  </w14:solidFill>
                </w14:textFill>
              </w:rPr>
              <w:t>针对性、完整性一般</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w:t>
            </w:r>
            <w:r>
              <w:rPr>
                <w:rFonts w:hint="eastAsia" w:ascii="仿宋" w:hAnsi="仿宋" w:eastAsia="仿宋" w:cs="仿宋"/>
                <w:color w:val="000000" w:themeColor="text1"/>
                <w:sz w:val="24"/>
                <w:szCs w:val="24"/>
                <w:highlight w:val="none"/>
                <w14:textFill>
                  <w14:solidFill>
                    <w14:schemeClr w14:val="tx1"/>
                  </w14:solidFill>
                </w14:textFill>
              </w:rPr>
              <w:t>针对性、完整性</w:t>
            </w:r>
            <w:r>
              <w:rPr>
                <w:rFonts w:hint="eastAsia" w:ascii="仿宋" w:hAnsi="仿宋" w:eastAsia="仿宋" w:cs="仿宋"/>
                <w:color w:val="000000" w:themeColor="text1"/>
                <w:sz w:val="24"/>
                <w:szCs w:val="24"/>
                <w:highlight w:val="none"/>
                <w:lang w:val="en-US" w:eastAsia="zh-CN"/>
                <w14:textFill>
                  <w14:solidFill>
                    <w14:schemeClr w14:val="tx1"/>
                  </w14:solidFill>
                </w14:textFill>
              </w:rPr>
              <w:t>较差的，得1分；不符合或未提供的不得分。</w:t>
            </w:r>
          </w:p>
        </w:tc>
        <w:tc>
          <w:tcPr>
            <w:tcW w:w="810" w:type="dxa"/>
            <w:vAlign w:val="center"/>
          </w:tcPr>
          <w:p w14:paraId="2406BDCD">
            <w:pPr>
              <w:spacing w:line="360" w:lineRule="auto"/>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3</w:t>
            </w:r>
          </w:p>
        </w:tc>
        <w:tc>
          <w:tcPr>
            <w:tcW w:w="1050" w:type="dxa"/>
            <w:vAlign w:val="center"/>
          </w:tcPr>
          <w:p w14:paraId="5E9BE6C0">
            <w:pPr>
              <w:spacing w:line="360" w:lineRule="auto"/>
              <w:outlineLvl w:val="0"/>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主观分</w:t>
            </w:r>
          </w:p>
        </w:tc>
        <w:tc>
          <w:tcPr>
            <w:tcW w:w="1665" w:type="dxa"/>
            <w:vAlign w:val="center"/>
          </w:tcPr>
          <w:p w14:paraId="1FAF08EF">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车辆设备保障方案</w:t>
            </w:r>
          </w:p>
        </w:tc>
      </w:tr>
      <w:tr w14:paraId="5D9D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70" w:type="dxa"/>
            <w:vAlign w:val="center"/>
          </w:tcPr>
          <w:p w14:paraId="303ECF7D">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17</w:t>
            </w:r>
          </w:p>
        </w:tc>
        <w:tc>
          <w:tcPr>
            <w:tcW w:w="6652" w:type="dxa"/>
            <w:vAlign w:val="center"/>
          </w:tcPr>
          <w:p w14:paraId="5C6A8372">
            <w:pPr>
              <w:keepNext w:val="0"/>
              <w:keepLines w:val="0"/>
              <w:pageBreakBefore w:val="0"/>
              <w:kinsoku/>
              <w:wordWrap/>
              <w:overflowPunct/>
              <w:topLinePunct w:val="0"/>
              <w:bidi w:val="0"/>
              <w:snapToGrid/>
              <w:spacing w:line="400" w:lineRule="exact"/>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有效投标报价的最低价作为评标基准价，其最低报价为满分；按［投标报价得分=（评标基准价/投标报价）*权重］的计算公式计算。</w:t>
            </w:r>
          </w:p>
          <w:p w14:paraId="6A8B1A8A">
            <w:pPr>
              <w:keepNext w:val="0"/>
              <w:keepLines w:val="0"/>
              <w:pageBreakBefore w:val="0"/>
              <w:kinsoku/>
              <w:wordWrap/>
              <w:overflowPunct/>
              <w:topLinePunct w:val="0"/>
              <w:bidi w:val="0"/>
              <w:snapToGrid/>
              <w:spacing w:line="400" w:lineRule="exact"/>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评标过程中，不得去掉报价中的最高报价和最低报价。</w:t>
            </w:r>
          </w:p>
          <w:p w14:paraId="676D970D">
            <w:pPr>
              <w:pStyle w:val="25"/>
              <w:keepNext w:val="0"/>
              <w:keepLines w:val="0"/>
              <w:pageBreakBefore w:val="0"/>
              <w:kinsoku/>
              <w:wordWrap/>
              <w:overflowPunct/>
              <w:topLinePunct w:val="0"/>
              <w:bidi w:val="0"/>
              <w:snapToGrid/>
              <w:spacing w:line="40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%的扣除，用扣除后的价格参加评审。</w:t>
            </w:r>
          </w:p>
        </w:tc>
        <w:tc>
          <w:tcPr>
            <w:tcW w:w="810" w:type="dxa"/>
            <w:vAlign w:val="center"/>
          </w:tcPr>
          <w:p w14:paraId="4CB2188C">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c>
          <w:tcPr>
            <w:tcW w:w="1050" w:type="dxa"/>
            <w:vAlign w:val="center"/>
          </w:tcPr>
          <w:p w14:paraId="6778A210">
            <w:pPr>
              <w:keepNext w:val="0"/>
              <w:keepLines w:val="0"/>
              <w:pageBreakBefore w:val="0"/>
              <w:kinsoku/>
              <w:wordWrap/>
              <w:overflowPunct/>
              <w:topLinePunct w:val="0"/>
              <w:bidi w:val="0"/>
              <w:snapToGrid w:val="0"/>
              <w:spacing w:line="360" w:lineRule="exact"/>
              <w:jc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w:t>
            </w:r>
          </w:p>
        </w:tc>
        <w:tc>
          <w:tcPr>
            <w:tcW w:w="1665" w:type="dxa"/>
            <w:vAlign w:val="center"/>
          </w:tcPr>
          <w:p w14:paraId="14828431">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tc>
      </w:tr>
    </w:tbl>
    <w:p w14:paraId="6B1483C5">
      <w:pPr>
        <w:snapToGrid w:val="0"/>
        <w:spacing w:line="360" w:lineRule="auto"/>
        <w:rPr>
          <w:rFonts w:hint="eastAsia" w:ascii="仿宋" w:hAnsi="仿宋" w:eastAsia="仿宋" w:cs="仿宋"/>
          <w:color w:val="000000" w:themeColor="text1"/>
          <w:sz w:val="20"/>
          <w:szCs w:val="20"/>
          <w:highlight w:val="none"/>
          <w:shd w:val="clear" w:color="auto" w:fill="FFFFFF"/>
          <w14:textFill>
            <w14:solidFill>
              <w14:schemeClr w14:val="tx1"/>
            </w14:solidFill>
          </w14:textFill>
        </w:rPr>
      </w:pPr>
    </w:p>
    <w:p w14:paraId="4B1E1412">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52B1DA1C">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14:paraId="73057A4B">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4785779D">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14:paraId="4C64F547">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14:paraId="0CDFC281">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14:paraId="407304A7">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605A9A0C">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7A4E126E">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142FB057">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4EE3B679">
      <w:pPr>
        <w:pStyle w:val="134"/>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14:paraId="08CA919B">
      <w:pPr>
        <w:pStyle w:val="13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r>
        <w:rPr>
          <w:rFonts w:hint="eastAsia" w:ascii="仿宋" w:hAnsi="仿宋" w:eastAsia="仿宋" w:cs="仿宋"/>
          <w:color w:val="000000" w:themeColor="text1"/>
          <w:szCs w:val="24"/>
          <w:highlight w:val="none"/>
          <w14:textFill>
            <w14:solidFill>
              <w14:schemeClr w14:val="tx1"/>
            </w14:solidFill>
          </w14:textFill>
        </w:rPr>
        <w:t>但开标一览表(报价表)存在明显单位、文字错误的，则澄清、说明、补正；在政采云平台填报的开标一览表（报价表）与投标文件中开标一览表(报价表)内容不一致的，以投标文件为准。</w:t>
      </w:r>
    </w:p>
    <w:p w14:paraId="2431C59B">
      <w:pPr>
        <w:pStyle w:val="13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024A02E4">
      <w:pPr>
        <w:pStyle w:val="13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491A5A3F">
      <w:pPr>
        <w:pStyle w:val="13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1E9F162A">
      <w:pPr>
        <w:pStyle w:val="13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34DE29F0">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14:paraId="04A27387">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14:paraId="2034E7CA">
      <w:pPr>
        <w:pStyle w:val="13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1CF406">
      <w:pPr>
        <w:pStyle w:val="13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0D5C0D8">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本项目中标候选人为1名。</w:t>
      </w:r>
    </w:p>
    <w:p w14:paraId="55850B99">
      <w:pPr>
        <w:spacing w:line="360" w:lineRule="auto"/>
        <w:ind w:firstLine="48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BA1DA2">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48C6D2">
      <w:pPr>
        <w:widowControl/>
        <w:shd w:val="clear" w:color="auto" w:fill="FFFFFF"/>
        <w:adjustRightInd/>
        <w:spacing w:after="225" w:line="315" w:lineRule="atLeast"/>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699E4F34">
      <w:pPr>
        <w:pStyle w:val="134"/>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DAED358">
      <w:pPr>
        <w:pStyle w:val="26"/>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有下列情形之一的，投标无效：</w:t>
      </w:r>
    </w:p>
    <w:p w14:paraId="3F45A86B">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587BC8BD">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14:paraId="356197AB">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40141EAB">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14:paraId="374FED68">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14:paraId="0BCD6D9C">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14:paraId="4539BAA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14:paraId="2D3E0877">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6A89406D">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14:paraId="57C9C7F9">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14:paraId="64FD1C67">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4EBC3307">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5C6E21A0">
      <w:pPr>
        <w:pStyle w:val="5"/>
        <w:ind w:left="862" w:leftChars="205"/>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17C502AC">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57AFB28E">
      <w:pPr>
        <w:pStyle w:val="26"/>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7F4CF85E">
      <w:pPr>
        <w:pStyle w:val="2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14:paraId="12A7D9CD">
      <w:pPr>
        <w:pStyle w:val="2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7B8B421F">
      <w:pPr>
        <w:pStyle w:val="2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14:paraId="312FA052">
      <w:pPr>
        <w:pStyle w:val="2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5F5A8498">
      <w:pPr>
        <w:pStyle w:val="2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应当将废标理由通知所有投标人。</w:t>
      </w:r>
    </w:p>
    <w:p w14:paraId="2DAC26E2">
      <w:pPr>
        <w:pStyle w:val="26"/>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沟通并作书面记录。采购人、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确认后，将修改招标文件，重新组织采购活动。</w:t>
      </w:r>
    </w:p>
    <w:p w14:paraId="71EC5E7C">
      <w:pPr>
        <w:pStyle w:val="26"/>
        <w:snapToGrid w:val="0"/>
        <w:spacing w:line="360" w:lineRule="auto"/>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4A346224">
      <w:pPr>
        <w:pStyle w:val="2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7.1未确定中标供应商的，终止本次政府采购活动，重新开展政府采购活动。</w:t>
      </w:r>
    </w:p>
    <w:p w14:paraId="6D022D87">
      <w:pPr>
        <w:pStyle w:val="2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7D7B9945">
      <w:pPr>
        <w:pStyle w:val="2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C3F9D80">
      <w:pPr>
        <w:pStyle w:val="2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14:paraId="374F2799">
      <w:pPr>
        <w:pStyle w:val="2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7"/>
    <w:p w14:paraId="6A2650BC">
      <w:pPr>
        <w:widowControl/>
        <w:adjustRightInd/>
        <w:jc w:val="left"/>
        <w:rPr>
          <w:rFonts w:hint="eastAsia" w:ascii="仿宋" w:hAnsi="仿宋" w:eastAsia="仿宋" w:cs="仿宋"/>
          <w:b/>
          <w:color w:val="000000" w:themeColor="text1"/>
          <w:sz w:val="36"/>
          <w:szCs w:val="36"/>
          <w:highlight w:val="none"/>
          <w14:textFill>
            <w14:solidFill>
              <w14:schemeClr w14:val="tx1"/>
            </w14:solidFill>
          </w14:textFill>
        </w:rPr>
      </w:pPr>
      <w:bookmarkStart w:id="394" w:name="第五部分"/>
      <w:bookmarkStart w:id="395" w:name="_Toc86217003"/>
      <w:r>
        <w:rPr>
          <w:rFonts w:hint="eastAsia" w:ascii="仿宋" w:hAnsi="仿宋" w:eastAsia="仿宋" w:cs="仿宋"/>
          <w:b/>
          <w:color w:val="000000" w:themeColor="text1"/>
          <w:sz w:val="36"/>
          <w:szCs w:val="36"/>
          <w:highlight w:val="none"/>
          <w14:textFill>
            <w14:solidFill>
              <w14:schemeClr w14:val="tx1"/>
            </w14:solidFill>
          </w14:textFill>
        </w:rPr>
        <w:br w:type="page"/>
      </w:r>
    </w:p>
    <w:p w14:paraId="19F5D48E">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6A29C2CC">
      <w:pPr>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351E3F3">
      <w:pPr>
        <w:spacing w:line="480" w:lineRule="auto"/>
        <w:jc w:val="center"/>
        <w:rPr>
          <w:rFonts w:hint="eastAsia" w:ascii="仿宋" w:hAnsi="仿宋" w:eastAsia="仿宋" w:cs="仿宋"/>
          <w:b/>
          <w:color w:val="000000" w:themeColor="text1"/>
          <w:sz w:val="28"/>
          <w:szCs w:val="28"/>
          <w:highlight w:val="none"/>
          <w14:textFill>
            <w14:solidFill>
              <w14:schemeClr w14:val="tx1"/>
            </w14:solidFill>
          </w14:textFill>
        </w:rPr>
      </w:pPr>
    </w:p>
    <w:p w14:paraId="3598B178">
      <w:pPr>
        <w:spacing w:line="480" w:lineRule="auto"/>
        <w:jc w:val="center"/>
        <w:rPr>
          <w:rFonts w:hint="eastAsia" w:ascii="仿宋" w:hAnsi="仿宋" w:eastAsia="仿宋" w:cs="仿宋"/>
          <w:b/>
          <w:color w:val="000000" w:themeColor="text1"/>
          <w:sz w:val="24"/>
          <w:highlight w:val="none"/>
          <w14:textFill>
            <w14:solidFill>
              <w14:schemeClr w14:val="tx1"/>
            </w14:solidFill>
          </w14:textFill>
        </w:rPr>
      </w:pPr>
    </w:p>
    <w:p w14:paraId="318B2A3F">
      <w:pPr>
        <w:spacing w:line="480" w:lineRule="auto"/>
        <w:jc w:val="center"/>
        <w:rPr>
          <w:rFonts w:hint="eastAsia" w:ascii="仿宋" w:hAnsi="仿宋" w:eastAsia="仿宋" w:cs="仿宋"/>
          <w:b/>
          <w:color w:val="000000" w:themeColor="text1"/>
          <w:sz w:val="24"/>
          <w:highlight w:val="none"/>
          <w14:textFill>
            <w14:solidFill>
              <w14:schemeClr w14:val="tx1"/>
            </w14:solidFill>
          </w14:textFill>
        </w:rPr>
      </w:pPr>
    </w:p>
    <w:p w14:paraId="0919CCED">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w:t>
      </w:r>
    </w:p>
    <w:p w14:paraId="1FC97C9C">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（服务类）</w:t>
      </w:r>
    </w:p>
    <w:p w14:paraId="126F6B9D">
      <w:pPr>
        <w:pStyle w:val="705"/>
        <w:ind w:firstLine="3317" w:firstLineChars="118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第一部分 合同书</w:t>
      </w:r>
    </w:p>
    <w:p w14:paraId="3D63CA9A">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21E8295F">
      <w:pPr>
        <w:pStyle w:val="5"/>
        <w:rPr>
          <w:rFonts w:hint="eastAsia" w:ascii="仿宋" w:hAnsi="仿宋" w:eastAsia="仿宋" w:cs="仿宋"/>
          <w:color w:val="000000" w:themeColor="text1"/>
          <w:highlight w:val="none"/>
          <w14:textFill>
            <w14:solidFill>
              <w14:schemeClr w14:val="tx1"/>
            </w14:solidFill>
          </w14:textFill>
        </w:rPr>
      </w:pPr>
    </w:p>
    <w:p w14:paraId="5F8A048A">
      <w:pPr>
        <w:spacing w:before="120" w:line="22" w:lineRule="atLeast"/>
        <w:ind w:left="96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项目名称：</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bCs/>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bCs/>
          <w:color w:val="000000" w:themeColor="text1"/>
          <w:kern w:val="2"/>
          <w:sz w:val="28"/>
          <w:szCs w:val="28"/>
          <w:highlight w:val="none"/>
          <w:u w:val="single"/>
          <w:lang w:val="zh-CN" w:eastAsia="zh-CN" w:bidi="ar-SA"/>
          <w14:textFill>
            <w14:solidFill>
              <w14:schemeClr w14:val="tx1"/>
            </w14:solidFill>
          </w14:textFill>
        </w:rPr>
        <w:t>浦沿街道综合治理服务</w:t>
      </w:r>
      <w:r>
        <w:rPr>
          <w:rFonts w:hint="eastAsia" w:ascii="仿宋" w:hAnsi="仿宋" w:eastAsia="仿宋" w:cs="仿宋"/>
          <w:b/>
          <w:bCs/>
          <w:color w:val="000000" w:themeColor="text1"/>
          <w:sz w:val="28"/>
          <w:szCs w:val="28"/>
          <w:highlight w:val="none"/>
          <w:u w:val="single"/>
          <w14:textFill>
            <w14:solidFill>
              <w14:schemeClr w14:val="tx1"/>
            </w14:solidFill>
          </w14:textFill>
        </w:rPr>
        <w:t xml:space="preserve">  </w:t>
      </w:r>
    </w:p>
    <w:p w14:paraId="0259A031">
      <w:pPr>
        <w:pStyle w:val="602"/>
        <w:spacing w:before="120" w:line="22" w:lineRule="atLeast"/>
        <w:rPr>
          <w:rFonts w:hint="eastAsia" w:ascii="仿宋" w:hAnsi="仿宋" w:eastAsia="仿宋" w:cs="仿宋"/>
          <w:color w:val="000000" w:themeColor="text1"/>
          <w:sz w:val="28"/>
          <w:szCs w:val="28"/>
          <w:highlight w:val="none"/>
          <w14:textFill>
            <w14:solidFill>
              <w14:schemeClr w14:val="tx1"/>
            </w14:solidFill>
          </w14:textFill>
        </w:rPr>
      </w:pPr>
    </w:p>
    <w:p w14:paraId="34D59921">
      <w:pPr>
        <w:pStyle w:val="602"/>
        <w:spacing w:before="120" w:line="22" w:lineRule="atLeast"/>
        <w:rPr>
          <w:rFonts w:hint="eastAsia" w:ascii="仿宋" w:hAnsi="仿宋" w:eastAsia="仿宋" w:cs="仿宋"/>
          <w:color w:val="000000" w:themeColor="text1"/>
          <w:sz w:val="28"/>
          <w:szCs w:val="28"/>
          <w:highlight w:val="none"/>
          <w14:textFill>
            <w14:solidFill>
              <w14:schemeClr w14:val="tx1"/>
            </w14:solidFill>
          </w14:textFill>
        </w:rPr>
      </w:pPr>
    </w:p>
    <w:p w14:paraId="69323C36">
      <w:pPr>
        <w:rPr>
          <w:rFonts w:hint="eastAsia" w:ascii="仿宋" w:hAnsi="仿宋" w:eastAsia="仿宋" w:cs="仿宋"/>
          <w:color w:val="000000" w:themeColor="text1"/>
          <w:sz w:val="28"/>
          <w:szCs w:val="28"/>
          <w:highlight w:val="none"/>
          <w14:textFill>
            <w14:solidFill>
              <w14:schemeClr w14:val="tx1"/>
            </w14:solidFill>
          </w14:textFill>
        </w:rPr>
      </w:pPr>
    </w:p>
    <w:p w14:paraId="1B4C9D26">
      <w:pPr>
        <w:spacing w:before="120" w:line="22" w:lineRule="atLeast"/>
        <w:ind w:left="96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甲方：</w:t>
      </w:r>
      <w:r>
        <w:rPr>
          <w:rFonts w:hint="eastAsia" w:ascii="仿宋" w:hAnsi="仿宋" w:eastAsia="仿宋" w:cs="仿宋"/>
          <w:b w:val="0"/>
          <w:bCs w:val="0"/>
          <w:color w:val="000000" w:themeColor="text1"/>
          <w:kern w:val="2"/>
          <w:sz w:val="28"/>
          <w:szCs w:val="28"/>
          <w:highlight w:val="none"/>
          <w:u w:val="single"/>
          <w:lang w:val="zh-CN" w:eastAsia="zh-CN" w:bidi="ar-SA"/>
          <w14:textFill>
            <w14:solidFill>
              <w14:schemeClr w14:val="tx1"/>
            </w14:solidFill>
          </w14:textFill>
        </w:rPr>
        <w:t>杭州市滨江区人民政府浦沿街道办事处</w:t>
      </w:r>
    </w:p>
    <w:p w14:paraId="45A7D8C2">
      <w:pPr>
        <w:spacing w:before="120" w:line="22" w:lineRule="atLeast"/>
        <w:rPr>
          <w:rFonts w:hint="eastAsia" w:ascii="仿宋" w:hAnsi="仿宋" w:eastAsia="仿宋" w:cs="仿宋"/>
          <w:color w:val="000000" w:themeColor="text1"/>
          <w:sz w:val="28"/>
          <w:szCs w:val="28"/>
          <w:highlight w:val="none"/>
          <w14:textFill>
            <w14:solidFill>
              <w14:schemeClr w14:val="tx1"/>
            </w14:solidFill>
          </w14:textFill>
        </w:rPr>
      </w:pPr>
    </w:p>
    <w:p w14:paraId="78CF5A36">
      <w:pPr>
        <w:spacing w:before="120" w:line="22" w:lineRule="atLeast"/>
        <w:ind w:left="96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乙方：</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27D98656">
      <w:pPr>
        <w:spacing w:before="120" w:line="22" w:lineRule="atLeast"/>
        <w:rPr>
          <w:rFonts w:hint="eastAsia" w:ascii="仿宋" w:hAnsi="仿宋" w:eastAsia="仿宋" w:cs="仿宋"/>
          <w:color w:val="000000" w:themeColor="text1"/>
          <w:sz w:val="28"/>
          <w:szCs w:val="28"/>
          <w:highlight w:val="none"/>
          <w14:textFill>
            <w14:solidFill>
              <w14:schemeClr w14:val="tx1"/>
            </w14:solidFill>
          </w14:textFill>
        </w:rPr>
      </w:pPr>
    </w:p>
    <w:p w14:paraId="02FF9964">
      <w:pPr>
        <w:spacing w:before="120" w:line="22" w:lineRule="atLeast"/>
        <w:ind w:firstLine="1120" w:firstLineChars="40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签订地：</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25AF5CE3">
      <w:pPr>
        <w:spacing w:before="120" w:line="22" w:lineRule="atLeast"/>
        <w:rPr>
          <w:rFonts w:hint="eastAsia" w:ascii="仿宋" w:hAnsi="仿宋" w:eastAsia="仿宋" w:cs="仿宋"/>
          <w:color w:val="000000" w:themeColor="text1"/>
          <w:sz w:val="28"/>
          <w:szCs w:val="28"/>
          <w:highlight w:val="none"/>
          <w14:textFill>
            <w14:solidFill>
              <w14:schemeClr w14:val="tx1"/>
            </w14:solidFill>
          </w14:textFill>
        </w:rPr>
      </w:pPr>
    </w:p>
    <w:p w14:paraId="68DBD2D0">
      <w:pPr>
        <w:spacing w:before="120" w:line="22" w:lineRule="atLeast"/>
        <w:ind w:firstLine="1120" w:firstLineChars="40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签订日期：</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日</w:t>
      </w:r>
    </w:p>
    <w:p w14:paraId="5A5612A6">
      <w:pPr>
        <w:widowControl/>
        <w:jc w:val="left"/>
        <w:rPr>
          <w:rFonts w:hint="eastAsia" w:ascii="仿宋" w:hAnsi="仿宋" w:eastAsia="仿宋" w:cs="仿宋"/>
          <w:color w:val="000000" w:themeColor="text1"/>
          <w:kern w:val="0"/>
          <w:sz w:val="28"/>
          <w:szCs w:val="28"/>
          <w:highlight w:val="none"/>
          <w14:textFill>
            <w14:solidFill>
              <w14:schemeClr w14:val="tx1"/>
            </w14:solidFill>
          </w14:textFill>
        </w:rPr>
        <w:sectPr>
          <w:headerReference r:id="rId8" w:type="default"/>
          <w:footerReference r:id="rId9" w:type="default"/>
          <w:pgSz w:w="11907" w:h="16840"/>
          <w:pgMar w:top="1361" w:right="1247" w:bottom="1361" w:left="1247" w:header="851" w:footer="850" w:gutter="0"/>
          <w:cols w:space="0" w:num="1"/>
          <w:rtlGutter w:val="0"/>
          <w:docGrid w:linePitch="0" w:charSpace="0"/>
        </w:sectPr>
      </w:pPr>
    </w:p>
    <w:p w14:paraId="3A6DC3FD">
      <w:pPr>
        <w:rPr>
          <w:rFonts w:hint="eastAsia" w:ascii="仿宋" w:hAnsi="仿宋" w:eastAsia="仿宋" w:cs="仿宋"/>
          <w:b/>
          <w:color w:val="000000" w:themeColor="text1"/>
          <w:sz w:val="24"/>
          <w:highlight w:val="none"/>
          <w14:textFill>
            <w14:solidFill>
              <w14:schemeClr w14:val="tx1"/>
            </w14:solidFill>
          </w14:textFill>
        </w:rPr>
      </w:pPr>
    </w:p>
    <w:p w14:paraId="7D79B84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年</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杭州市滨江区人民政府浦沿街道办事处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公开招标</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浦沿街道综合治理服务</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u w:val="single"/>
          <w:lang w:eastAsia="zh-CN"/>
          <w14:textFill>
            <w14:solidFill>
              <w14:schemeClr w14:val="tx1"/>
            </w14:solidFill>
          </w14:textFill>
        </w:rPr>
        <w:t>评审</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委员会</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（中标或者成交供应商名称） </w:t>
      </w:r>
      <w:r>
        <w:rPr>
          <w:rFonts w:hint="eastAsia" w:ascii="仿宋" w:hAnsi="仿宋" w:eastAsia="仿宋" w:cs="仿宋"/>
          <w:color w:val="000000" w:themeColor="text1"/>
          <w:sz w:val="24"/>
          <w:highlight w:val="none"/>
          <w14:textFill>
            <w14:solidFill>
              <w14:schemeClr w14:val="tx1"/>
            </w14:solidFill>
          </w14:textFill>
        </w:rPr>
        <w:t>为该项目中标或者成交供应商。现于中标或者成交通知书发出之日起10个工作日内，按照采购文件确定的事项签订本合同。</w:t>
      </w:r>
    </w:p>
    <w:p w14:paraId="06383053">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w:t>
      </w:r>
      <w:r>
        <w:rPr>
          <w:rFonts w:hint="eastAsia" w:ascii="仿宋" w:hAnsi="仿宋" w:eastAsia="仿宋" w:cs="仿宋"/>
          <w:color w:val="000000" w:themeColor="text1"/>
          <w:sz w:val="24"/>
          <w:highlight w:val="none"/>
          <w:lang w:val="en-US" w:eastAsia="zh-CN"/>
          <w14:textFill>
            <w14:solidFill>
              <w14:schemeClr w14:val="tx1"/>
            </w14:solidFill>
          </w14:textFill>
        </w:rPr>
        <w:t>竞争</w:t>
      </w:r>
      <w:r>
        <w:rPr>
          <w:rFonts w:hint="eastAsia" w:ascii="仿宋" w:hAnsi="仿宋" w:eastAsia="仿宋" w:cs="仿宋"/>
          <w:color w:val="000000" w:themeColor="text1"/>
          <w:sz w:val="24"/>
          <w:highlight w:val="none"/>
          <w:lang w:val="zh-CN"/>
          <w14:textFill>
            <w14:solidFill>
              <w14:schemeClr w14:val="tx1"/>
            </w14:solidFill>
          </w14:textFill>
        </w:rPr>
        <w:t>和诚实信用的原则，经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杭州市滨江区人民政府浦沿街道办事处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（中或者成交标供应商名称）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14:paraId="0D735135">
      <w:pPr>
        <w:spacing w:line="560" w:lineRule="exact"/>
        <w:ind w:firstLine="482" w:firstLineChars="200"/>
        <w:outlineLvl w:val="0"/>
        <w:rPr>
          <w:rFonts w:hint="eastAsia" w:ascii="仿宋" w:hAnsi="仿宋" w:eastAsia="仿宋" w:cs="仿宋"/>
          <w:color w:val="000000" w:themeColor="text1"/>
          <w:sz w:val="24"/>
          <w:highlight w:val="none"/>
          <w14:textFill>
            <w14:solidFill>
              <w14:schemeClr w14:val="tx1"/>
            </w14:solidFill>
          </w14:textFill>
        </w:rPr>
      </w:pPr>
      <w:bookmarkStart w:id="396" w:name="_Toc28855"/>
      <w:bookmarkStart w:id="397" w:name="_Toc15367"/>
      <w:bookmarkStart w:id="398" w:name="_Toc19273"/>
      <w:bookmarkStart w:id="399" w:name="_Toc20421"/>
      <w:bookmarkStart w:id="400" w:name="_Toc22967"/>
      <w:r>
        <w:rPr>
          <w:rFonts w:hint="eastAsia" w:ascii="仿宋" w:hAnsi="仿宋" w:eastAsia="仿宋" w:cs="仿宋"/>
          <w:b/>
          <w:color w:val="000000" w:themeColor="text1"/>
          <w:sz w:val="24"/>
          <w:highlight w:val="none"/>
          <w14:textFill>
            <w14:solidFill>
              <w14:schemeClr w14:val="tx1"/>
            </w14:solidFill>
          </w14:textFill>
        </w:rPr>
        <w:t>1.1 合同组成部分</w:t>
      </w:r>
      <w:bookmarkEnd w:id="396"/>
      <w:bookmarkEnd w:id="397"/>
      <w:bookmarkEnd w:id="398"/>
      <w:bookmarkEnd w:id="399"/>
      <w:bookmarkEnd w:id="400"/>
    </w:p>
    <w:p w14:paraId="6EF5779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BD60B4">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 本合同及其补充合同、变更协议</w:t>
      </w:r>
      <w:r>
        <w:rPr>
          <w:rFonts w:hint="eastAsia" w:ascii="仿宋" w:hAnsi="仿宋" w:eastAsia="仿宋" w:cs="仿宋"/>
          <w:color w:val="000000" w:themeColor="text1"/>
          <w:sz w:val="24"/>
          <w:highlight w:val="none"/>
          <w:lang w:eastAsia="zh-CN"/>
          <w14:textFill>
            <w14:solidFill>
              <w14:schemeClr w14:val="tx1"/>
            </w14:solidFill>
          </w14:textFill>
        </w:rPr>
        <w:t>。</w:t>
      </w:r>
    </w:p>
    <w:p w14:paraId="6B5B8752">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 中标或者成交通知书</w:t>
      </w:r>
      <w:r>
        <w:rPr>
          <w:rFonts w:hint="eastAsia" w:ascii="仿宋" w:hAnsi="仿宋" w:eastAsia="仿宋" w:cs="仿宋"/>
          <w:color w:val="000000" w:themeColor="text1"/>
          <w:sz w:val="24"/>
          <w:highlight w:val="none"/>
          <w:lang w:eastAsia="zh-CN"/>
          <w14:textFill>
            <w14:solidFill>
              <w14:schemeClr w14:val="tx1"/>
            </w14:solidFill>
          </w14:textFill>
        </w:rPr>
        <w:t>。</w:t>
      </w:r>
    </w:p>
    <w:p w14:paraId="563808A4">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 投标或者响应文件（含澄清或者说明文件）</w:t>
      </w:r>
      <w:r>
        <w:rPr>
          <w:rFonts w:hint="eastAsia" w:ascii="仿宋" w:hAnsi="仿宋" w:eastAsia="仿宋" w:cs="仿宋"/>
          <w:color w:val="000000" w:themeColor="text1"/>
          <w:sz w:val="24"/>
          <w:highlight w:val="none"/>
          <w:lang w:eastAsia="zh-CN"/>
          <w14:textFill>
            <w14:solidFill>
              <w14:schemeClr w14:val="tx1"/>
            </w14:solidFill>
          </w14:textFill>
        </w:rPr>
        <w:t>。</w:t>
      </w:r>
    </w:p>
    <w:p w14:paraId="11705CBD">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 采购文件（含澄清或者修改文件）</w:t>
      </w:r>
      <w:r>
        <w:rPr>
          <w:rFonts w:hint="eastAsia" w:ascii="仿宋" w:hAnsi="仿宋" w:eastAsia="仿宋" w:cs="仿宋"/>
          <w:color w:val="000000" w:themeColor="text1"/>
          <w:sz w:val="24"/>
          <w:highlight w:val="none"/>
          <w:lang w:eastAsia="zh-CN"/>
          <w14:textFill>
            <w14:solidFill>
              <w14:schemeClr w14:val="tx1"/>
            </w14:solidFill>
          </w14:textFill>
        </w:rPr>
        <w:t>。</w:t>
      </w:r>
    </w:p>
    <w:p w14:paraId="65DF483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1.1.5 其他相关采购文件。</w:t>
      </w:r>
    </w:p>
    <w:p w14:paraId="4B81BB06">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1" w:name="_Toc18585"/>
      <w:bookmarkStart w:id="402" w:name="_Toc22185"/>
      <w:bookmarkStart w:id="403" w:name="_Toc6773"/>
      <w:bookmarkStart w:id="404" w:name="_Toc6311"/>
      <w:bookmarkStart w:id="405" w:name="_Toc2918"/>
      <w:r>
        <w:rPr>
          <w:rFonts w:hint="eastAsia" w:ascii="仿宋" w:hAnsi="仿宋" w:eastAsia="仿宋" w:cs="仿宋"/>
          <w:b/>
          <w:color w:val="000000" w:themeColor="text1"/>
          <w:sz w:val="24"/>
          <w:highlight w:val="none"/>
          <w14:textFill>
            <w14:solidFill>
              <w14:schemeClr w14:val="tx1"/>
            </w14:solidFill>
          </w14:textFill>
        </w:rPr>
        <w:t>1.2 标的</w:t>
      </w:r>
      <w:bookmarkEnd w:id="401"/>
      <w:bookmarkEnd w:id="402"/>
      <w:bookmarkEnd w:id="403"/>
      <w:bookmarkEnd w:id="404"/>
      <w:bookmarkEnd w:id="405"/>
    </w:p>
    <w:p w14:paraId="394D1D12">
      <w:pPr>
        <w:spacing w:line="560" w:lineRule="exact"/>
        <w:ind w:firstLine="480" w:firstLineChars="200"/>
        <w:rPr>
          <w:rFonts w:hint="eastAsia" w:ascii="仿宋" w:hAnsi="仿宋" w:eastAsia="仿宋" w:cs="仿宋"/>
          <w:color w:val="000000" w:themeColor="text1"/>
          <w:sz w:val="24"/>
          <w:highlight w:val="none"/>
          <w:u w:val="singl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 服务内容：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w:t>
      </w:r>
    </w:p>
    <w:p w14:paraId="4452DB4A">
      <w:pPr>
        <w:spacing w:line="560" w:lineRule="exact"/>
        <w:ind w:firstLine="480" w:firstLineChars="200"/>
        <w:rPr>
          <w:rFonts w:hint="eastAsia" w:ascii="仿宋" w:hAnsi="仿宋" w:eastAsia="仿宋" w:cs="仿宋"/>
          <w:color w:val="000000" w:themeColor="text1"/>
          <w:sz w:val="24"/>
          <w:highlight w:val="none"/>
          <w:u w:val="singl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 服务标准：</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w:t>
      </w:r>
    </w:p>
    <w:p w14:paraId="4D7E6D39">
      <w:pPr>
        <w:spacing w:line="560" w:lineRule="exact"/>
        <w:ind w:firstLine="480" w:firstLineChars="200"/>
        <w:rPr>
          <w:rFonts w:hint="eastAsia" w:ascii="仿宋" w:hAnsi="仿宋" w:eastAsia="仿宋" w:cs="仿宋"/>
          <w:color w:val="000000" w:themeColor="text1"/>
          <w:sz w:val="24"/>
          <w:highlight w:val="none"/>
          <w:u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 技术保障：</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none"/>
          <w:lang w:eastAsia="zh-CN"/>
          <w14:textFill>
            <w14:solidFill>
              <w14:schemeClr w14:val="tx1"/>
            </w14:solidFill>
          </w14:textFill>
        </w:rPr>
        <w:t>。</w:t>
      </w:r>
    </w:p>
    <w:p w14:paraId="7561C78A">
      <w:pPr>
        <w:spacing w:line="560" w:lineRule="exact"/>
        <w:ind w:firstLine="480" w:firstLineChars="20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 服务人员组成：</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w:t>
      </w:r>
    </w:p>
    <w:p w14:paraId="1C38D743">
      <w:pPr>
        <w:pStyle w:val="962"/>
        <w:spacing w:before="0" w:beforeAutospacing="0" w:after="0" w:afterAutospacing="0" w:line="5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1.2.5</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合同</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（是/否）涉及货物。若涉及货物的的，则：</w:t>
      </w:r>
    </w:p>
    <w:p w14:paraId="4165E890">
      <w:pPr>
        <w:spacing w:line="560" w:lineRule="exact"/>
        <w:ind w:firstLine="480" w:firstLineChars="200"/>
        <w:rPr>
          <w:rFonts w:hint="eastAsia" w:ascii="仿宋" w:hAnsi="仿宋" w:eastAsia="仿宋" w:cs="仿宋"/>
          <w:color w:val="000000" w:themeColor="text1"/>
          <w:sz w:val="24"/>
          <w:highlight w:val="none"/>
          <w:u w:val="single"/>
          <w:lang w:eastAsia="zh-CN"/>
          <w14:textFill>
            <w14:solidFill>
              <w14:schemeClr w14:val="tx1"/>
            </w14:solidFill>
          </w14:textFill>
        </w:rPr>
      </w:pPr>
      <w:bookmarkStart w:id="406" w:name="_Toc1386"/>
      <w:bookmarkStart w:id="407" w:name="_Toc13918"/>
      <w:bookmarkStart w:id="408" w:name="_Toc5635"/>
      <w:bookmarkStart w:id="409" w:name="_Toc21124"/>
      <w:bookmarkStart w:id="410" w:name="_Toc4929"/>
      <w:r>
        <w:rPr>
          <w:rFonts w:hint="eastAsia" w:ascii="仿宋" w:hAnsi="仿宋" w:eastAsia="仿宋" w:cs="仿宋"/>
          <w:color w:val="000000" w:themeColor="text1"/>
          <w:sz w:val="24"/>
          <w:highlight w:val="none"/>
          <w14:textFill>
            <w14:solidFill>
              <w14:schemeClr w14:val="tx1"/>
            </w14:solidFill>
          </w14:textFill>
        </w:rPr>
        <w:t>1.2.5.1 货物名称、品牌、规格型号、花色：</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w:t>
      </w:r>
    </w:p>
    <w:p w14:paraId="45773FEE">
      <w:pPr>
        <w:spacing w:line="560" w:lineRule="exact"/>
        <w:ind w:firstLine="480" w:firstLineChars="200"/>
        <w:rPr>
          <w:rFonts w:hint="eastAsia" w:ascii="仿宋" w:hAnsi="仿宋" w:eastAsia="仿宋" w:cs="仿宋"/>
          <w:color w:val="000000" w:themeColor="text1"/>
          <w:sz w:val="24"/>
          <w:highlight w:val="none"/>
          <w:u w:val="singl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1.2.5.2 货物数量：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w:t>
      </w:r>
    </w:p>
    <w:p w14:paraId="728B97EB">
      <w:pPr>
        <w:spacing w:line="560" w:lineRule="exact"/>
        <w:ind w:firstLine="480" w:firstLineChars="200"/>
        <w:rPr>
          <w:rFonts w:hint="eastAsia" w:ascii="仿宋" w:hAnsi="仿宋" w:eastAsia="仿宋" w:cs="仿宋"/>
          <w:color w:val="000000" w:themeColor="text1"/>
          <w:sz w:val="24"/>
          <w:highlight w:val="none"/>
          <w:u w:val="singl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1.2.5.3 货物质量：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w:t>
      </w:r>
    </w:p>
    <w:p w14:paraId="3F356B48">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 价款</w:t>
      </w:r>
      <w:bookmarkEnd w:id="406"/>
      <w:bookmarkEnd w:id="407"/>
      <w:bookmarkEnd w:id="408"/>
      <w:bookmarkEnd w:id="409"/>
      <w:bookmarkEnd w:id="410"/>
    </w:p>
    <w:p w14:paraId="76162335">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本项目采用以下第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条款规定的计价方式计价。</w:t>
      </w:r>
    </w:p>
    <w:p w14:paraId="086D5824">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总价合同，本合同总价（含税）为：</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14:paraId="53F74BFF">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3813"/>
        <w:gridCol w:w="2860"/>
      </w:tblGrid>
      <w:tr w14:paraId="53E0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46" w:type="dxa"/>
            <w:vAlign w:val="center"/>
          </w:tcPr>
          <w:p w14:paraId="4F887E44">
            <w:pPr>
              <w:pStyle w:val="321"/>
              <w:spacing w:line="5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813" w:type="dxa"/>
            <w:vAlign w:val="center"/>
          </w:tcPr>
          <w:p w14:paraId="2F933F9D">
            <w:pPr>
              <w:pStyle w:val="321"/>
              <w:spacing w:line="560" w:lineRule="exact"/>
              <w:ind w:firstLine="48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分项名称</w:t>
            </w:r>
          </w:p>
        </w:tc>
        <w:tc>
          <w:tcPr>
            <w:tcW w:w="2860" w:type="dxa"/>
            <w:vAlign w:val="center"/>
          </w:tcPr>
          <w:p w14:paraId="5678D3B5">
            <w:pPr>
              <w:pStyle w:val="321"/>
              <w:spacing w:line="5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分项价格</w:t>
            </w:r>
          </w:p>
        </w:tc>
      </w:tr>
      <w:tr w14:paraId="3ECE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46" w:type="dxa"/>
            <w:vAlign w:val="center"/>
          </w:tcPr>
          <w:p w14:paraId="24D62A04">
            <w:pPr>
              <w:pStyle w:val="321"/>
              <w:spacing w:line="560" w:lineRule="exact"/>
              <w:ind w:firstLine="48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813" w:type="dxa"/>
            <w:vAlign w:val="center"/>
          </w:tcPr>
          <w:p w14:paraId="61141586">
            <w:pPr>
              <w:pStyle w:val="321"/>
              <w:spacing w:line="560" w:lineRule="exact"/>
              <w:ind w:firstLine="48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60" w:type="dxa"/>
            <w:vAlign w:val="center"/>
          </w:tcPr>
          <w:p w14:paraId="29FA49B8">
            <w:pPr>
              <w:pStyle w:val="321"/>
              <w:spacing w:line="560" w:lineRule="exact"/>
              <w:ind w:firstLine="48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0CE7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46" w:type="dxa"/>
            <w:vAlign w:val="center"/>
          </w:tcPr>
          <w:p w14:paraId="4CB78DEB">
            <w:pPr>
              <w:pStyle w:val="321"/>
              <w:spacing w:line="560" w:lineRule="exact"/>
              <w:ind w:firstLine="48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813" w:type="dxa"/>
            <w:vAlign w:val="center"/>
          </w:tcPr>
          <w:p w14:paraId="72CE7DBB">
            <w:pPr>
              <w:pStyle w:val="321"/>
              <w:spacing w:line="560" w:lineRule="exact"/>
              <w:ind w:firstLine="48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60" w:type="dxa"/>
            <w:vAlign w:val="center"/>
          </w:tcPr>
          <w:p w14:paraId="4454D636">
            <w:pPr>
              <w:pStyle w:val="321"/>
              <w:spacing w:line="560" w:lineRule="exact"/>
              <w:ind w:firstLine="48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39CE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46" w:type="dxa"/>
            <w:vAlign w:val="center"/>
          </w:tcPr>
          <w:p w14:paraId="66D591A0">
            <w:pPr>
              <w:pStyle w:val="321"/>
              <w:spacing w:line="560" w:lineRule="exact"/>
              <w:ind w:firstLine="48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813" w:type="dxa"/>
            <w:vAlign w:val="center"/>
          </w:tcPr>
          <w:p w14:paraId="6472981A">
            <w:pPr>
              <w:pStyle w:val="321"/>
              <w:spacing w:line="560" w:lineRule="exact"/>
              <w:ind w:firstLine="48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60" w:type="dxa"/>
            <w:vAlign w:val="center"/>
          </w:tcPr>
          <w:p w14:paraId="467650A2">
            <w:pPr>
              <w:pStyle w:val="321"/>
              <w:spacing w:line="560" w:lineRule="exact"/>
              <w:ind w:firstLine="48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E6D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46" w:type="dxa"/>
            <w:vAlign w:val="center"/>
          </w:tcPr>
          <w:p w14:paraId="364DE9F5">
            <w:pPr>
              <w:pStyle w:val="321"/>
              <w:spacing w:line="560" w:lineRule="exact"/>
              <w:ind w:firstLine="48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813" w:type="dxa"/>
            <w:vAlign w:val="center"/>
          </w:tcPr>
          <w:p w14:paraId="2FDD3AF8">
            <w:pPr>
              <w:pStyle w:val="321"/>
              <w:spacing w:line="560" w:lineRule="exact"/>
              <w:ind w:firstLine="48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60" w:type="dxa"/>
            <w:vAlign w:val="center"/>
          </w:tcPr>
          <w:p w14:paraId="745A1E0E">
            <w:pPr>
              <w:pStyle w:val="321"/>
              <w:spacing w:line="560" w:lineRule="exact"/>
              <w:ind w:firstLine="48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18B3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59" w:type="dxa"/>
            <w:gridSpan w:val="2"/>
            <w:vAlign w:val="center"/>
          </w:tcPr>
          <w:p w14:paraId="70C72029">
            <w:pPr>
              <w:pStyle w:val="321"/>
              <w:spacing w:line="560" w:lineRule="exact"/>
              <w:ind w:firstLine="48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总价</w:t>
            </w:r>
          </w:p>
        </w:tc>
        <w:tc>
          <w:tcPr>
            <w:tcW w:w="2860" w:type="dxa"/>
            <w:vAlign w:val="center"/>
          </w:tcPr>
          <w:p w14:paraId="0915D931">
            <w:pPr>
              <w:pStyle w:val="321"/>
              <w:spacing w:line="560" w:lineRule="exact"/>
              <w:ind w:firstLine="480"/>
              <w:jc w:val="center"/>
              <w:rPr>
                <w:rFonts w:hint="eastAsia" w:ascii="仿宋" w:hAnsi="仿宋" w:eastAsia="仿宋" w:cs="仿宋"/>
                <w:color w:val="000000" w:themeColor="text1"/>
                <w:sz w:val="24"/>
                <w:szCs w:val="24"/>
                <w:highlight w:val="none"/>
                <w14:textFill>
                  <w14:solidFill>
                    <w14:schemeClr w14:val="tx1"/>
                  </w14:solidFill>
                </w14:textFill>
              </w:rPr>
            </w:pPr>
          </w:p>
        </w:tc>
      </w:tr>
    </w:tbl>
    <w:p w14:paraId="71DAB74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11" w:name="_Toc30506"/>
      <w:bookmarkStart w:id="412" w:name="_Toc26916"/>
      <w:bookmarkStart w:id="413" w:name="_Toc14993"/>
      <w:bookmarkStart w:id="414" w:name="_Toc30158"/>
      <w:bookmarkStart w:id="415" w:name="_Toc3654"/>
      <w:r>
        <w:rPr>
          <w:rFonts w:hint="eastAsia" w:ascii="仿宋" w:hAnsi="仿宋" w:eastAsia="仿宋" w:cs="仿宋"/>
          <w:bCs/>
          <w:color w:val="000000" w:themeColor="text1"/>
          <w:sz w:val="24"/>
          <w:highlight w:val="none"/>
          <w14:textFill>
            <w14:solidFill>
              <w14:schemeClr w14:val="tx1"/>
            </w14:solidFill>
          </w14:textFill>
        </w:rPr>
        <w:t>1.3.2</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单价合同，本合同单价（含税）标准为：</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。服务工作量的计量方式为：</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14:paraId="6767B5FB">
      <w:pPr>
        <w:pStyle w:val="5"/>
        <w:spacing w:line="560" w:lineRule="exact"/>
        <w:ind w:left="0" w:firstLine="480" w:firstLineChars="200"/>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bCs w:val="0"/>
          <w:color w:val="000000" w:themeColor="text1"/>
          <w:sz w:val="24"/>
          <w:highlight w:val="none"/>
          <w:lang w:val="en-US"/>
          <w14:textFill>
            <w14:solidFill>
              <w14:schemeClr w14:val="tx1"/>
            </w14:solidFill>
          </w14:textFill>
        </w:rPr>
        <w:t>1.3.3</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b w:val="0"/>
          <w:bCs w:val="0"/>
          <w:color w:val="000000" w:themeColor="text1"/>
          <w:sz w:val="24"/>
          <w:highlight w:val="none"/>
          <w:lang w:val="en-US"/>
          <w14:textFill>
            <w14:solidFill>
              <w14:schemeClr w14:val="tx1"/>
            </w14:solidFill>
          </w14:textFill>
        </w:rPr>
        <w:t>其他计价方式：</w:t>
      </w:r>
      <w:r>
        <w:rPr>
          <w:rFonts w:hint="eastAsia" w:ascii="仿宋" w:hAnsi="仿宋" w:eastAsia="仿宋" w:cs="仿宋"/>
          <w:b w:val="0"/>
          <w:bCs w:val="0"/>
          <w:color w:val="000000" w:themeColor="text1"/>
          <w:sz w:val="24"/>
          <w:highlight w:val="none"/>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w:t>
      </w:r>
    </w:p>
    <w:bookmarkEnd w:id="411"/>
    <w:bookmarkEnd w:id="412"/>
    <w:bookmarkEnd w:id="413"/>
    <w:bookmarkEnd w:id="414"/>
    <w:bookmarkEnd w:id="415"/>
    <w:p w14:paraId="032EE44A">
      <w:pPr>
        <w:pStyle w:val="962"/>
        <w:spacing w:before="0" w:beforeAutospacing="0" w:after="0" w:afterAutospacing="0" w:line="560" w:lineRule="exact"/>
        <w:ind w:firstLine="482" w:firstLineChars="200"/>
        <w:rPr>
          <w:rFonts w:hint="eastAsia" w:ascii="仿宋" w:hAnsi="仿宋" w:eastAsia="仿宋" w:cs="仿宋"/>
          <w:b/>
          <w:color w:val="000000" w:themeColor="text1"/>
          <w:highlight w:val="none"/>
          <w14:textFill>
            <w14:solidFill>
              <w14:schemeClr w14:val="tx1"/>
            </w14:solidFill>
          </w14:textFill>
        </w:rPr>
      </w:pPr>
      <w:bookmarkStart w:id="416" w:name="_Toc10340"/>
      <w:bookmarkStart w:id="417" w:name="_Toc1814"/>
      <w:bookmarkStart w:id="418" w:name="_Toc22618"/>
      <w:bookmarkStart w:id="419" w:name="_Toc4760"/>
      <w:bookmarkStart w:id="420" w:name="_Toc11108"/>
      <w:bookmarkStart w:id="421" w:name="_Toc8772"/>
      <w:bookmarkStart w:id="422" w:name="_Toc31421"/>
      <w:bookmarkStart w:id="423" w:name="_Toc3625"/>
      <w:r>
        <w:rPr>
          <w:rFonts w:hint="eastAsia" w:ascii="仿宋" w:hAnsi="仿宋" w:eastAsia="仿宋" w:cs="仿宋"/>
          <w:b/>
          <w:color w:val="000000" w:themeColor="text1"/>
          <w:highlight w:val="none"/>
          <w14:textFill>
            <w14:solidFill>
              <w14:schemeClr w14:val="tx1"/>
            </w14:solidFill>
          </w14:textFill>
        </w:rPr>
        <w:t>1.4</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highlight w:val="none"/>
          <w14:textFill>
            <w14:solidFill>
              <w14:schemeClr w14:val="tx1"/>
            </w14:solidFill>
          </w14:textFill>
        </w:rPr>
        <w:t>履约保证金</w:t>
      </w:r>
    </w:p>
    <w:p w14:paraId="7D4F22D2">
      <w:pPr>
        <w:pStyle w:val="962"/>
        <w:spacing w:before="0" w:beforeAutospacing="0" w:after="0" w:afterAutospacing="0" w:line="5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u w:val="single"/>
          <w:lang w:val="en-US" w:eastAsia="zh-CN"/>
          <w14:textFill>
            <w14:solidFill>
              <w14:schemeClr w14:val="tx1"/>
            </w14:solidFill>
          </w14:textFill>
        </w:rPr>
        <w:t>是</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（是/否）需要支付履约保证金。若需要支付履约保证金的，则：</w:t>
      </w:r>
    </w:p>
    <w:p w14:paraId="3C1E1677">
      <w:pPr>
        <w:spacing w:line="560" w:lineRule="exact"/>
        <w:ind w:firstLine="480" w:firstLineChars="200"/>
        <w:outlineLvl w:val="0"/>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1.4.1</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履约保证金的比例为合同金额的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w:t>
      </w:r>
    </w:p>
    <w:p w14:paraId="473F1AC7">
      <w:pPr>
        <w:spacing w:line="560" w:lineRule="exact"/>
        <w:ind w:firstLine="480" w:firstLineChars="200"/>
        <w:outlineLvl w:val="0"/>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1.4.2</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履约保证金支付方式详见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3B477580">
      <w:pPr>
        <w:pStyle w:val="5"/>
        <w:tabs>
          <w:tab w:val="left" w:pos="0"/>
        </w:tabs>
        <w:spacing w:line="560" w:lineRule="exact"/>
        <w:ind w:left="0" w:firstLine="48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w:t>
      </w:r>
    </w:p>
    <w:p w14:paraId="2A803944">
      <w:pPr>
        <w:spacing w:line="560" w:lineRule="exact"/>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1.4.4</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甲方在项目验收结束后及时退还履约保证金。甲方在项目通过验收之日起</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0.05（可根据情况修改）  </w:t>
      </w:r>
      <w:r>
        <w:rPr>
          <w:rFonts w:hint="eastAsia" w:ascii="仿宋" w:hAnsi="仿宋" w:eastAsia="仿宋" w:cs="仿宋"/>
          <w:color w:val="000000" w:themeColor="text1"/>
          <w:kern w:val="0"/>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20  </w:t>
      </w:r>
      <w:r>
        <w:rPr>
          <w:rFonts w:hint="eastAsia" w:ascii="仿宋" w:hAnsi="仿宋" w:eastAsia="仿宋" w:cs="仿宋"/>
          <w:color w:val="000000" w:themeColor="text1"/>
          <w:kern w:val="0"/>
          <w:sz w:val="24"/>
          <w:highlight w:val="none"/>
          <w14:textFill>
            <w14:solidFill>
              <w14:schemeClr w14:val="tx1"/>
            </w14:solidFill>
          </w14:textFill>
        </w:rPr>
        <w:t>%。</w:t>
      </w:r>
    </w:p>
    <w:p w14:paraId="2A7147E7">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w:t>
      </w:r>
      <w:bookmarkEnd w:id="416"/>
      <w:bookmarkEnd w:id="417"/>
      <w:bookmarkEnd w:id="418"/>
      <w:r>
        <w:rPr>
          <w:rFonts w:hint="eastAsia" w:ascii="仿宋" w:hAnsi="仿宋" w:eastAsia="仿宋" w:cs="仿宋"/>
          <w:b/>
          <w:color w:val="000000" w:themeColor="text1"/>
          <w:sz w:val="24"/>
          <w:highlight w:val="none"/>
          <w14:textFill>
            <w14:solidFill>
              <w14:schemeClr w14:val="tx1"/>
            </w14:solidFill>
          </w14:textFill>
        </w:rPr>
        <w:t xml:space="preserve"> 预付款</w:t>
      </w:r>
    </w:p>
    <w:p w14:paraId="3D8842CE">
      <w:pPr>
        <w:pStyle w:val="962"/>
        <w:spacing w:before="0" w:beforeAutospacing="0" w:after="0" w:afterAutospacing="0" w:line="5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甲方</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u w:val="single"/>
          <w:lang w:val="en-US" w:eastAsia="zh-CN"/>
          <w14:textFill>
            <w14:solidFill>
              <w14:schemeClr w14:val="tx1"/>
            </w14:solidFill>
          </w14:textFill>
        </w:rPr>
        <w:t>是</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（是/否）需要支付预付款。若需要支付预付款的，则：</w:t>
      </w:r>
    </w:p>
    <w:p w14:paraId="6879F176">
      <w:pPr>
        <w:spacing w:line="560" w:lineRule="exact"/>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1.5.1</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预付款比例、支付方式、时间详见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5E03C598">
      <w:pPr>
        <w:pStyle w:val="962"/>
        <w:spacing w:before="0" w:beforeAutospacing="0" w:after="0" w:afterAutospacing="0" w:line="560" w:lineRule="exact"/>
        <w:ind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1.5.2</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预付款的扣回方式详见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w:t>
      </w:r>
    </w:p>
    <w:p w14:paraId="45552436">
      <w:pPr>
        <w:pStyle w:val="962"/>
        <w:spacing w:before="0" w:beforeAutospacing="0" w:after="0" w:afterAutospacing="0" w:line="560" w:lineRule="exact"/>
        <w:ind w:firstLine="480" w:firstLineChars="200"/>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1.5.3</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预付款的担保措施详见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14:paraId="6288F14C">
      <w:pPr>
        <w:pStyle w:val="962"/>
        <w:spacing w:before="0" w:beforeAutospacing="0" w:after="0" w:afterAutospacing="0" w:line="560" w:lineRule="exact"/>
        <w:ind w:firstLine="48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1.6</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highlight w:val="none"/>
          <w14:textFill>
            <w14:solidFill>
              <w14:schemeClr w14:val="tx1"/>
            </w14:solidFill>
          </w14:textFill>
        </w:rPr>
        <w:t>资金支付</w:t>
      </w:r>
    </w:p>
    <w:p w14:paraId="75590380">
      <w:pPr>
        <w:pStyle w:val="962"/>
        <w:spacing w:before="0" w:beforeAutospacing="0" w:after="0" w:afterAutospacing="0" w:line="5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1.6.1</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甲方应严格履行合同，及时组织验收，验收合格后及时将合同款支付完毕。甲方不得以机构变动、人员更替、政策调整、单位放假等为由延迟付款。</w:t>
      </w:r>
    </w:p>
    <w:p w14:paraId="2D03E24A">
      <w:pPr>
        <w:spacing w:line="560" w:lineRule="exact"/>
        <w:ind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资金支付的方式、时间和条件详见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37E9EF7D">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1.7 履行期限、地点和方式</w:t>
      </w:r>
      <w:bookmarkEnd w:id="419"/>
      <w:bookmarkEnd w:id="420"/>
      <w:bookmarkEnd w:id="421"/>
      <w:bookmarkEnd w:id="422"/>
      <w:bookmarkEnd w:id="423"/>
    </w:p>
    <w:p w14:paraId="18876EFD">
      <w:pPr>
        <w:spacing w:line="560" w:lineRule="exact"/>
        <w:ind w:firstLine="480" w:firstLineChars="200"/>
        <w:rPr>
          <w:rFonts w:hint="eastAsia" w:ascii="仿宋" w:hAnsi="仿宋" w:eastAsia="仿宋" w:cs="仿宋"/>
          <w:color w:val="000000" w:themeColor="text1"/>
          <w:sz w:val="24"/>
          <w:highlight w:val="none"/>
          <w:u w:val="singl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 服务交付（实施）的时间（期限）：</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lang w:eastAsia="zh-CN"/>
          <w14:textFill>
            <w14:solidFill>
              <w14:schemeClr w14:val="tx1"/>
            </w14:solidFill>
          </w14:textFill>
        </w:rPr>
        <w:t>。</w:t>
      </w:r>
    </w:p>
    <w:p w14:paraId="7E2DD1E3">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 服务交付（实施）的地点（地域范围）：</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lang w:eastAsia="zh-CN"/>
          <w14:textFill>
            <w14:solidFill>
              <w14:schemeClr w14:val="tx1"/>
            </w14:solidFill>
          </w14:textFill>
        </w:rPr>
        <w:t>。</w:t>
      </w:r>
    </w:p>
    <w:p w14:paraId="5381A1A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 服务交付（实施）的方式：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0835D759">
      <w:pPr>
        <w:spacing w:line="560" w:lineRule="exact"/>
        <w:ind w:firstLine="480" w:firstLineChars="200"/>
        <w:outlineLvl w:val="0"/>
        <w:rPr>
          <w:rFonts w:hint="eastAsia" w:ascii="仿宋" w:hAnsi="仿宋" w:eastAsia="仿宋" w:cs="仿宋"/>
          <w:bCs/>
          <w:color w:val="000000" w:themeColor="text1"/>
          <w:sz w:val="24"/>
          <w:highlight w:val="none"/>
          <w14:textFill>
            <w14:solidFill>
              <w14:schemeClr w14:val="tx1"/>
            </w14:solidFill>
          </w14:textFill>
        </w:rPr>
      </w:pPr>
      <w:bookmarkStart w:id="424" w:name="_Toc5698"/>
      <w:bookmarkStart w:id="425" w:name="_Toc2375"/>
      <w:bookmarkStart w:id="426" w:name="_Toc24662"/>
      <w:bookmarkStart w:id="427" w:name="_Toc8586"/>
      <w:bookmarkStart w:id="428" w:name="_Toc3079"/>
      <w:r>
        <w:rPr>
          <w:rFonts w:hint="eastAsia" w:ascii="仿宋" w:hAnsi="仿宋" w:eastAsia="仿宋" w:cs="仿宋"/>
          <w:bCs/>
          <w:color w:val="000000" w:themeColor="text1"/>
          <w:sz w:val="24"/>
          <w:highlight w:val="none"/>
          <w14:textFill>
            <w14:solidFill>
              <w14:schemeClr w14:val="tx1"/>
            </w14:solidFill>
          </w14:textFill>
        </w:rPr>
        <w:t>1.7.4</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若服务涉及货物的，则货物的：</w:t>
      </w:r>
    </w:p>
    <w:p w14:paraId="1FDF55F0">
      <w:pPr>
        <w:spacing w:line="560" w:lineRule="exact"/>
        <w:ind w:firstLine="480" w:firstLineChars="200"/>
        <w:rPr>
          <w:rFonts w:hint="eastAsia" w:ascii="仿宋" w:hAnsi="仿宋" w:eastAsia="仿宋" w:cs="仿宋"/>
          <w:color w:val="000000" w:themeColor="text1"/>
          <w:sz w:val="24"/>
          <w:highlight w:val="none"/>
          <w:u w:val="singl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1.7.4.1 交付期限：详见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lang w:eastAsia="zh-CN"/>
          <w14:textFill>
            <w14:solidFill>
              <w14:schemeClr w14:val="tx1"/>
            </w14:solidFill>
          </w14:textFill>
        </w:rPr>
        <w:t>。</w:t>
      </w:r>
    </w:p>
    <w:p w14:paraId="595B2377">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1.7.4.2 交付地点：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lang w:eastAsia="zh-CN"/>
          <w14:textFill>
            <w14:solidFill>
              <w14:schemeClr w14:val="tx1"/>
            </w14:solidFill>
          </w14:textFill>
        </w:rPr>
        <w:t>。</w:t>
      </w:r>
    </w:p>
    <w:p w14:paraId="3002DDB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1.7.4.3 交付方式：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5A01B5A2">
      <w:pPr>
        <w:spacing w:line="560" w:lineRule="exact"/>
        <w:ind w:firstLine="482" w:firstLineChars="200"/>
        <w:outlineLvl w:val="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 违约责任</w:t>
      </w:r>
      <w:bookmarkEnd w:id="424"/>
      <w:bookmarkEnd w:id="425"/>
      <w:bookmarkEnd w:id="426"/>
      <w:bookmarkEnd w:id="427"/>
      <w:bookmarkEnd w:id="428"/>
    </w:p>
    <w:p w14:paraId="1DC9E7F9">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000000" w:themeColor="text1"/>
          <w:sz w:val="24"/>
          <w:highlight w:val="none"/>
          <w:u w:val="single"/>
          <w14:textFill>
            <w14:solidFill>
              <w14:schemeClr w14:val="tx1"/>
            </w14:solidFill>
          </w14:textFill>
        </w:rPr>
        <w:t xml:space="preserve">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r>
        <w:rPr>
          <w:rFonts w:hint="eastAsia" w:ascii="仿宋" w:hAnsi="仿宋" w:eastAsia="仿宋" w:cs="仿宋"/>
          <w:color w:val="000000" w:themeColor="text1"/>
          <w:sz w:val="24"/>
          <w:highlight w:val="none"/>
          <w:lang w:eastAsia="zh-CN"/>
          <w14:textFill>
            <w14:solidFill>
              <w14:schemeClr w14:val="tx1"/>
            </w14:solidFill>
          </w14:textFill>
        </w:rPr>
        <w:t>。</w:t>
      </w:r>
    </w:p>
    <w:p w14:paraId="35C01C28">
      <w:pPr>
        <w:pStyle w:val="5"/>
        <w:spacing w:line="560" w:lineRule="exact"/>
        <w:ind w:left="0" w:firstLine="480" w:firstLineChars="200"/>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1.8.2</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0.05（可根据情况修改）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%计算，最高限额为本合同总价的</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20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p>
    <w:p w14:paraId="167C1866">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1.8.3</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w:t>
      </w:r>
      <w:r>
        <w:rPr>
          <w:rFonts w:hint="eastAsia" w:ascii="仿宋" w:hAnsi="仿宋" w:eastAsia="仿宋" w:cs="仿宋"/>
          <w:color w:val="000000" w:themeColor="text1"/>
          <w:kern w:val="0"/>
          <w:sz w:val="24"/>
          <w:highlight w:val="none"/>
          <w:u w:val="single"/>
          <w14:textFill>
            <w14:solidFill>
              <w14:schemeClr w14:val="tx1"/>
            </w14:solidFill>
          </w14:textFill>
        </w:rPr>
        <w:t>（可根据情况修改）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仿宋" w:hAnsi="仿宋" w:eastAsia="仿宋" w:cs="仿宋"/>
          <w:color w:val="000000" w:themeColor="text1"/>
          <w:sz w:val="24"/>
          <w:highlight w:val="none"/>
          <w:lang w:eastAsia="zh-CN"/>
          <w14:textFill>
            <w14:solidFill>
              <w14:schemeClr w14:val="tx1"/>
            </w14:solidFill>
          </w14:textFill>
        </w:rPr>
        <w:t>。</w:t>
      </w:r>
    </w:p>
    <w:p w14:paraId="31A8A333">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bookmarkStart w:id="429" w:name="_Toc26807"/>
      <w:bookmarkStart w:id="430" w:name="_Toc30329"/>
      <w:bookmarkStart w:id="431" w:name="_Toc9497"/>
      <w:bookmarkStart w:id="432" w:name="_Toc18683"/>
      <w:bookmarkStart w:id="433" w:name="_Toc32454"/>
      <w:r>
        <w:rPr>
          <w:rFonts w:hint="eastAsia" w:ascii="仿宋" w:hAnsi="仿宋" w:eastAsia="仿宋" w:cs="仿宋"/>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仿宋" w:hAnsi="仿宋" w:eastAsia="仿宋" w:cs="仿宋"/>
          <w:color w:val="000000" w:themeColor="text1"/>
          <w:sz w:val="24"/>
          <w:highlight w:val="none"/>
          <w:lang w:eastAsia="zh-CN"/>
          <w14:textFill>
            <w14:solidFill>
              <w14:schemeClr w14:val="tx1"/>
            </w14:solidFill>
          </w14:textFill>
        </w:rPr>
        <w:t>。</w:t>
      </w:r>
    </w:p>
    <w:p w14:paraId="3434AA44">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r>
        <w:rPr>
          <w:rFonts w:hint="eastAsia" w:ascii="仿宋" w:hAnsi="仿宋" w:eastAsia="仿宋" w:cs="仿宋"/>
          <w:color w:val="000000" w:themeColor="text1"/>
          <w:sz w:val="24"/>
          <w:highlight w:val="none"/>
          <w:lang w:eastAsia="zh-CN"/>
          <w14:textFill>
            <w14:solidFill>
              <w14:schemeClr w14:val="tx1"/>
            </w14:solidFill>
          </w14:textFill>
        </w:rPr>
        <w:t>。</w:t>
      </w:r>
    </w:p>
    <w:p w14:paraId="30DD6B3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1.8.6</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如果出现政府采购监督管理部门在处理投诉事项期间，书面通知甲方暂停采购活动的情形，或者询问或质疑事项可能影响中标或者成交结果的，导致甲方中止履行合同的情形，均不视为甲方违约。</w:t>
      </w:r>
    </w:p>
    <w:p w14:paraId="24D97B52">
      <w:pPr>
        <w:spacing w:line="560" w:lineRule="exact"/>
        <w:ind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1.8.7</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违约责任</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另有约定的，从其约定。</w:t>
      </w:r>
    </w:p>
    <w:bookmarkEnd w:id="429"/>
    <w:bookmarkEnd w:id="430"/>
    <w:bookmarkEnd w:id="431"/>
    <w:bookmarkEnd w:id="432"/>
    <w:bookmarkEnd w:id="433"/>
    <w:p w14:paraId="15200AEE">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34" w:name="_Toc28375"/>
      <w:bookmarkStart w:id="435" w:name="_Toc16021"/>
      <w:bookmarkStart w:id="436" w:name="_Toc15583"/>
      <w:r>
        <w:rPr>
          <w:rFonts w:hint="eastAsia" w:ascii="仿宋" w:hAnsi="仿宋" w:eastAsia="仿宋" w:cs="仿宋"/>
          <w:b/>
          <w:color w:val="000000" w:themeColor="text1"/>
          <w:sz w:val="24"/>
          <w:highlight w:val="none"/>
          <w14:textFill>
            <w14:solidFill>
              <w14:schemeClr w14:val="tx1"/>
            </w14:solidFill>
          </w14:textFill>
        </w:rPr>
        <w:t>1.9 合同争议的解决</w:t>
      </w:r>
      <w:bookmarkEnd w:id="434"/>
      <w:bookmarkEnd w:id="435"/>
      <w:bookmarkEnd w:id="436"/>
    </w:p>
    <w:p w14:paraId="17EF8006">
      <w:pPr>
        <w:spacing w:line="560" w:lineRule="exact"/>
        <w:ind w:left="0" w:leftChars="0" w:right="0" w:rightChars="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i w:val="0"/>
          <w:iCs/>
          <w:color w:val="000000" w:themeColor="text1"/>
          <w:sz w:val="24"/>
          <w:highlight w:val="none"/>
          <w:u w:val="single"/>
          <w:lang w:val="en-US" w:eastAsia="zh-CN"/>
          <w14:textFill>
            <w14:solidFill>
              <w14:schemeClr w14:val="tx1"/>
            </w14:solidFill>
          </w14:textFill>
        </w:rPr>
        <w:t>1.9.2</w:t>
      </w:r>
      <w:r>
        <w:rPr>
          <w:rFonts w:hint="eastAsia" w:ascii="仿宋" w:hAnsi="仿宋" w:eastAsia="仿宋" w:cs="仿宋"/>
          <w:b/>
          <w:i/>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条款规定的方式解决：</w:t>
      </w:r>
    </w:p>
    <w:p w14:paraId="5575EDF9">
      <w:pPr>
        <w:spacing w:line="560" w:lineRule="exact"/>
        <w:ind w:left="0" w:leftChars="0" w:right="0" w:rightChars="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将争议提交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仲裁委员会依申请仲裁时其现行有效的仲裁规则裁决；</w:t>
      </w:r>
    </w:p>
    <w:p w14:paraId="33A96676">
      <w:pPr>
        <w:spacing w:line="560" w:lineRule="exact"/>
        <w:ind w:left="0" w:leftChars="0" w:right="0" w:rightChars="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向</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人民法院起诉。</w:t>
      </w:r>
    </w:p>
    <w:p w14:paraId="28A720A8">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37" w:name="_Toc7245"/>
      <w:bookmarkStart w:id="438" w:name="_Toc15322"/>
      <w:bookmarkStart w:id="439" w:name="_Toc11173"/>
      <w:r>
        <w:rPr>
          <w:rFonts w:hint="eastAsia" w:ascii="仿宋" w:hAnsi="仿宋" w:eastAsia="仿宋" w:cs="仿宋"/>
          <w:b/>
          <w:color w:val="000000" w:themeColor="text1"/>
          <w:sz w:val="24"/>
          <w:highlight w:val="none"/>
          <w14:textFill>
            <w14:solidFill>
              <w14:schemeClr w14:val="tx1"/>
            </w14:solidFill>
          </w14:textFill>
        </w:rPr>
        <w:t>2.0 其他</w:t>
      </w:r>
    </w:p>
    <w:p w14:paraId="2ADF504B">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2.1</w:t>
      </w:r>
      <w:r>
        <w:rPr>
          <w:rFonts w:hint="eastAsia" w:ascii="仿宋" w:hAnsi="仿宋" w:eastAsia="仿宋" w:cs="仿宋"/>
          <w:b/>
          <w:color w:val="000000" w:themeColor="text1"/>
          <w:sz w:val="24"/>
          <w:highlight w:val="none"/>
          <w14:textFill>
            <w14:solidFill>
              <w14:schemeClr w14:val="tx1"/>
            </w14:solidFill>
          </w14:textFill>
        </w:rPr>
        <w:t xml:space="preserve"> 合同生效</w:t>
      </w:r>
      <w:bookmarkEnd w:id="437"/>
      <w:bookmarkEnd w:id="438"/>
      <w:bookmarkEnd w:id="439"/>
    </w:p>
    <w:p w14:paraId="3799DCAA">
      <w:pPr>
        <w:spacing w:line="560" w:lineRule="exact"/>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本合同自双方当事人签字盖章时生效。</w:t>
      </w:r>
    </w:p>
    <w:p w14:paraId="19884965">
      <w:pPr>
        <w:autoSpaceDE w:val="0"/>
        <w:autoSpaceDN w:val="0"/>
        <w:spacing w:line="560" w:lineRule="exact"/>
        <w:ind w:firstLine="482"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甲方</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b/>
          <w:color w:val="000000" w:themeColor="text1"/>
          <w:sz w:val="24"/>
          <w:highlight w:val="none"/>
          <w:lang w:val="zh-CN"/>
          <w14:textFill>
            <w14:solidFill>
              <w14:schemeClr w14:val="tx1"/>
            </w14:solidFill>
          </w14:textFill>
        </w:rPr>
        <w:t xml:space="preserve">      乙方</w:t>
      </w:r>
      <w:r>
        <w:rPr>
          <w:rFonts w:hint="eastAsia" w:ascii="仿宋" w:hAnsi="仿宋" w:eastAsia="仿宋" w:cs="仿宋"/>
          <w:color w:val="000000" w:themeColor="text1"/>
          <w:sz w:val="24"/>
          <w:highlight w:val="none"/>
          <w:lang w:val="zh-CN"/>
          <w14:textFill>
            <w14:solidFill>
              <w14:schemeClr w14:val="tx1"/>
            </w14:solidFill>
          </w14:textFill>
        </w:rPr>
        <w:t>：</w:t>
      </w:r>
    </w:p>
    <w:p w14:paraId="5887DE09">
      <w:pPr>
        <w:autoSpaceDE w:val="0"/>
        <w:autoSpaceDN w:val="0"/>
        <w:spacing w:line="560" w:lineRule="exact"/>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统一社会信用代码：                        统一社会信用代码或身份证号码：</w:t>
      </w:r>
    </w:p>
    <w:p w14:paraId="42410B5F">
      <w:pPr>
        <w:autoSpaceDE w:val="0"/>
        <w:autoSpaceDN w:val="0"/>
        <w:spacing w:line="560" w:lineRule="exact"/>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住所：                                   住所：</w:t>
      </w:r>
    </w:p>
    <w:p w14:paraId="324DCD4A">
      <w:pPr>
        <w:autoSpaceDE w:val="0"/>
        <w:autoSpaceDN w:val="0"/>
        <w:spacing w:line="560" w:lineRule="exact"/>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                             法定代表人或</w:t>
      </w:r>
    </w:p>
    <w:p w14:paraId="601B1E05">
      <w:pPr>
        <w:autoSpaceDE w:val="0"/>
        <w:autoSpaceDN w:val="0"/>
        <w:spacing w:line="560" w:lineRule="exact"/>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授权代表（签字）：                       授权代表（签字）: </w:t>
      </w:r>
    </w:p>
    <w:p w14:paraId="2C1C7675">
      <w:pPr>
        <w:autoSpaceDE w:val="0"/>
        <w:autoSpaceDN w:val="0"/>
        <w:spacing w:line="560" w:lineRule="exact"/>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联系人：                                 联系人：</w:t>
      </w:r>
    </w:p>
    <w:p w14:paraId="75BBD56B">
      <w:pPr>
        <w:autoSpaceDE w:val="0"/>
        <w:autoSpaceDN w:val="0"/>
        <w:spacing w:line="560" w:lineRule="exact"/>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约定送达地址：                           约定送达地址：</w:t>
      </w:r>
    </w:p>
    <w:p w14:paraId="1F2A6EC7">
      <w:pPr>
        <w:autoSpaceDE w:val="0"/>
        <w:autoSpaceDN w:val="0"/>
        <w:spacing w:line="560" w:lineRule="exact"/>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邮政编码：                               邮政编码：</w:t>
      </w:r>
    </w:p>
    <w:p w14:paraId="144B6515">
      <w:pPr>
        <w:autoSpaceDE w:val="0"/>
        <w:autoSpaceDN w:val="0"/>
        <w:spacing w:line="560" w:lineRule="exact"/>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电话:                                    电话: </w:t>
      </w:r>
    </w:p>
    <w:p w14:paraId="62302A44">
      <w:pPr>
        <w:autoSpaceDE w:val="0"/>
        <w:autoSpaceDN w:val="0"/>
        <w:spacing w:line="560" w:lineRule="exact"/>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传真:                                    传真:</w:t>
      </w:r>
    </w:p>
    <w:p w14:paraId="1BCB3D87">
      <w:pPr>
        <w:autoSpaceDE w:val="0"/>
        <w:autoSpaceDN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电子邮箱：                               电子邮箱：</w:t>
      </w:r>
    </w:p>
    <w:p w14:paraId="0DC3F10E">
      <w:pPr>
        <w:autoSpaceDE w:val="0"/>
        <w:autoSpaceDN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开户银行：                               开户银行： </w:t>
      </w:r>
    </w:p>
    <w:p w14:paraId="73EE8A33">
      <w:pPr>
        <w:autoSpaceDE w:val="0"/>
        <w:autoSpaceDN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开户名称：                               开户名称： </w:t>
      </w:r>
    </w:p>
    <w:p w14:paraId="36E06DE9">
      <w:pPr>
        <w:autoSpaceDE w:val="0"/>
        <w:autoSpaceDN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开户账号：</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开户账号：</w:t>
      </w:r>
    </w:p>
    <w:p w14:paraId="0B410A8B">
      <w:pPr>
        <w:widowControl/>
        <w:adjustRightInd/>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br w:type="page"/>
      </w:r>
    </w:p>
    <w:p w14:paraId="432C444E">
      <w:pPr>
        <w:pStyle w:val="705"/>
        <w:spacing w:after="0" w:line="560" w:lineRule="exact"/>
        <w:ind w:left="0" w:leftChars="0" w:firstLine="482"/>
        <w:jc w:val="center"/>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第二部分 合同一般条款</w:t>
      </w:r>
    </w:p>
    <w:p w14:paraId="0A5F3C1F">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40" w:name="_Toc19680"/>
      <w:bookmarkStart w:id="441" w:name="_Toc5228"/>
      <w:bookmarkStart w:id="442" w:name="_Toc31297"/>
      <w:bookmarkStart w:id="443" w:name="_Toc25079"/>
      <w:bookmarkStart w:id="444" w:name="_Toc14021"/>
      <w:r>
        <w:rPr>
          <w:rFonts w:hint="eastAsia" w:ascii="仿宋" w:hAnsi="仿宋" w:eastAsia="仿宋" w:cs="仿宋"/>
          <w:b/>
          <w:color w:val="000000" w:themeColor="text1"/>
          <w:sz w:val="24"/>
          <w:highlight w:val="none"/>
          <w14:textFill>
            <w14:solidFill>
              <w14:schemeClr w14:val="tx1"/>
            </w14:solidFill>
          </w14:textFill>
        </w:rPr>
        <w:t>2.1 定义</w:t>
      </w:r>
      <w:bookmarkEnd w:id="440"/>
      <w:bookmarkEnd w:id="441"/>
      <w:bookmarkEnd w:id="442"/>
      <w:bookmarkEnd w:id="443"/>
      <w:bookmarkEnd w:id="444"/>
    </w:p>
    <w:p w14:paraId="1093333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本合同中的下列词语应按以下内容进行解释：</w:t>
      </w:r>
    </w:p>
    <w:p w14:paraId="1AF6780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6A4F1FA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7D0F808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14:paraId="790C538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3D38351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42A8191">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 “现场”系指合同约定提供服务的地点。</w:t>
      </w:r>
    </w:p>
    <w:p w14:paraId="26651ACE">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45" w:name="_Toc19539"/>
      <w:bookmarkStart w:id="446" w:name="_Toc16752"/>
      <w:bookmarkStart w:id="447" w:name="_Toc23289"/>
      <w:bookmarkStart w:id="448" w:name="_Toc3769"/>
      <w:bookmarkStart w:id="449" w:name="_Toc31402"/>
      <w:r>
        <w:rPr>
          <w:rFonts w:hint="eastAsia" w:ascii="仿宋" w:hAnsi="仿宋" w:eastAsia="仿宋" w:cs="仿宋"/>
          <w:b/>
          <w:color w:val="000000" w:themeColor="text1"/>
          <w:sz w:val="24"/>
          <w:highlight w:val="none"/>
          <w14:textFill>
            <w14:solidFill>
              <w14:schemeClr w14:val="tx1"/>
            </w14:solidFill>
          </w14:textFill>
        </w:rPr>
        <w:t>2.2 技术规范</w:t>
      </w:r>
      <w:bookmarkEnd w:id="445"/>
      <w:bookmarkEnd w:id="446"/>
      <w:bookmarkEnd w:id="447"/>
      <w:bookmarkEnd w:id="448"/>
      <w:bookmarkEnd w:id="449"/>
    </w:p>
    <w:p w14:paraId="672AB21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D3A1F7F">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0" w:name="_Toc27945"/>
      <w:bookmarkStart w:id="451" w:name="_Toc4133"/>
      <w:bookmarkStart w:id="452" w:name="_Toc12412"/>
      <w:bookmarkStart w:id="453" w:name="_Toc13673"/>
      <w:bookmarkStart w:id="454" w:name="_Toc9161"/>
      <w:r>
        <w:rPr>
          <w:rFonts w:hint="eastAsia" w:ascii="仿宋" w:hAnsi="仿宋" w:eastAsia="仿宋" w:cs="仿宋"/>
          <w:b/>
          <w:color w:val="000000" w:themeColor="text1"/>
          <w:sz w:val="24"/>
          <w:highlight w:val="none"/>
          <w14:textFill>
            <w14:solidFill>
              <w14:schemeClr w14:val="tx1"/>
            </w14:solidFill>
          </w14:textFill>
        </w:rPr>
        <w:t>2.3 知识产权</w:t>
      </w:r>
      <w:bookmarkEnd w:id="450"/>
      <w:bookmarkEnd w:id="451"/>
      <w:bookmarkEnd w:id="452"/>
      <w:bookmarkEnd w:id="453"/>
      <w:bookmarkEnd w:id="454"/>
    </w:p>
    <w:p w14:paraId="04BD539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9AE6C7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03092035">
      <w:pPr>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2.4 履约检查和问题反馈</w:t>
      </w:r>
    </w:p>
    <w:p w14:paraId="003DEA21">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r>
        <w:rPr>
          <w:rFonts w:hint="eastAsia" w:ascii="仿宋" w:hAnsi="仿宋" w:eastAsia="仿宋" w:cs="仿宋"/>
          <w:color w:val="000000" w:themeColor="text1"/>
          <w:sz w:val="24"/>
          <w:highlight w:val="none"/>
          <w:lang w:eastAsia="zh-CN"/>
          <w14:textFill>
            <w14:solidFill>
              <w14:schemeClr w14:val="tx1"/>
            </w14:solidFill>
          </w14:textFill>
        </w:rPr>
        <w:t>。</w:t>
      </w:r>
    </w:p>
    <w:p w14:paraId="6BA6F744">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14:paraId="1973F3C6">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5" w:name="_Toc15447"/>
      <w:bookmarkStart w:id="456" w:name="_Toc31233"/>
      <w:bookmarkStart w:id="457" w:name="_Toc32670"/>
      <w:bookmarkStart w:id="458" w:name="_Toc22011"/>
      <w:bookmarkStart w:id="459" w:name="_Toc26555"/>
      <w:r>
        <w:rPr>
          <w:rFonts w:hint="eastAsia" w:ascii="仿宋" w:hAnsi="仿宋" w:eastAsia="仿宋" w:cs="仿宋"/>
          <w:b/>
          <w:color w:val="000000" w:themeColor="text1"/>
          <w:sz w:val="24"/>
          <w:highlight w:val="none"/>
          <w14:textFill>
            <w14:solidFill>
              <w14:schemeClr w14:val="tx1"/>
            </w14:solidFill>
          </w14:textFill>
        </w:rPr>
        <w:t>2.5 结算方式和付款条件</w:t>
      </w:r>
      <w:bookmarkEnd w:id="455"/>
      <w:bookmarkEnd w:id="456"/>
      <w:bookmarkEnd w:id="457"/>
      <w:bookmarkEnd w:id="458"/>
      <w:bookmarkEnd w:id="459"/>
    </w:p>
    <w:p w14:paraId="62A49C4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1B4F9D0F">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0" w:name="_Toc18990"/>
      <w:bookmarkStart w:id="461" w:name="_Toc16163"/>
      <w:bookmarkStart w:id="462" w:name="_Toc13467"/>
      <w:bookmarkStart w:id="463" w:name="_Toc13154"/>
      <w:bookmarkStart w:id="464" w:name="_Toc30507"/>
      <w:r>
        <w:rPr>
          <w:rFonts w:hint="eastAsia" w:ascii="仿宋" w:hAnsi="仿宋" w:eastAsia="仿宋" w:cs="仿宋"/>
          <w:b/>
          <w:color w:val="000000" w:themeColor="text1"/>
          <w:sz w:val="24"/>
          <w:highlight w:val="none"/>
          <w14:textFill>
            <w14:solidFill>
              <w14:schemeClr w14:val="tx1"/>
            </w14:solidFill>
          </w14:textFill>
        </w:rPr>
        <w:t>2.6 技术资料和保密义务</w:t>
      </w:r>
      <w:bookmarkEnd w:id="460"/>
      <w:bookmarkEnd w:id="461"/>
      <w:bookmarkEnd w:id="462"/>
      <w:bookmarkEnd w:id="463"/>
      <w:bookmarkEnd w:id="464"/>
    </w:p>
    <w:p w14:paraId="4A5A7A7A">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r>
        <w:rPr>
          <w:rFonts w:hint="eastAsia" w:ascii="仿宋" w:hAnsi="仿宋" w:eastAsia="仿宋" w:cs="仿宋"/>
          <w:color w:val="000000" w:themeColor="text1"/>
          <w:sz w:val="24"/>
          <w:highlight w:val="none"/>
          <w:lang w:eastAsia="zh-CN"/>
          <w14:textFill>
            <w14:solidFill>
              <w14:schemeClr w14:val="tx1"/>
            </w14:solidFill>
          </w14:textFill>
        </w:rPr>
        <w:t>。</w:t>
      </w:r>
    </w:p>
    <w:p w14:paraId="0A817D74">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2.6.2 乙方有义务妥善保管和保护由甲方提供的前款信息和资料等</w:t>
      </w:r>
      <w:r>
        <w:rPr>
          <w:rFonts w:hint="eastAsia" w:ascii="仿宋" w:hAnsi="仿宋" w:eastAsia="仿宋" w:cs="仿宋"/>
          <w:color w:val="000000" w:themeColor="text1"/>
          <w:sz w:val="24"/>
          <w:highlight w:val="none"/>
          <w:lang w:eastAsia="zh-CN"/>
          <w14:textFill>
            <w14:solidFill>
              <w14:schemeClr w14:val="tx1"/>
            </w14:solidFill>
          </w14:textFill>
        </w:rPr>
        <w:t>。</w:t>
      </w:r>
    </w:p>
    <w:p w14:paraId="0D8FFF6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7C30230">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5" w:name="_Toc19069"/>
      <w:r>
        <w:rPr>
          <w:rFonts w:hint="eastAsia" w:ascii="仿宋" w:hAnsi="仿宋" w:eastAsia="仿宋" w:cs="仿宋"/>
          <w:b/>
          <w:color w:val="000000" w:themeColor="text1"/>
          <w:sz w:val="24"/>
          <w:highlight w:val="none"/>
          <w14:textFill>
            <w14:solidFill>
              <w14:schemeClr w14:val="tx1"/>
            </w14:solidFill>
          </w14:textFill>
        </w:rPr>
        <w:t>2.7 质量保证</w:t>
      </w:r>
      <w:bookmarkEnd w:id="465"/>
    </w:p>
    <w:p w14:paraId="6E7C7111">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r>
        <w:rPr>
          <w:rFonts w:hint="eastAsia" w:ascii="仿宋" w:hAnsi="仿宋" w:eastAsia="仿宋" w:cs="仿宋"/>
          <w:color w:val="000000" w:themeColor="text1"/>
          <w:sz w:val="24"/>
          <w:highlight w:val="none"/>
          <w:lang w:eastAsia="zh-CN"/>
          <w14:textFill>
            <w14:solidFill>
              <w14:schemeClr w14:val="tx1"/>
            </w14:solidFill>
          </w14:textFill>
        </w:rPr>
        <w:t>。</w:t>
      </w:r>
    </w:p>
    <w:p w14:paraId="45F841D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2.7.2 乙方应保证履行合同的</w:t>
      </w:r>
      <w:r>
        <w:rPr>
          <w:rFonts w:hint="eastAsia" w:ascii="仿宋" w:hAnsi="仿宋" w:eastAsia="仿宋" w:cs="仿宋"/>
          <w:color w:val="000000" w:themeColor="text1"/>
          <w:sz w:val="24"/>
          <w:highlight w:val="none"/>
          <w:lang w:val="en-US" w:eastAsia="zh-CN"/>
          <w14:textFill>
            <w14:solidFill>
              <w14:schemeClr w14:val="tx1"/>
            </w14:solidFill>
          </w14:textFill>
        </w:rPr>
        <w:t>岗位</w:t>
      </w:r>
      <w:r>
        <w:rPr>
          <w:rFonts w:hint="eastAsia" w:ascii="仿宋" w:hAnsi="仿宋" w:eastAsia="仿宋" w:cs="仿宋"/>
          <w:color w:val="000000" w:themeColor="text1"/>
          <w:sz w:val="24"/>
          <w:highlight w:val="none"/>
          <w14:textFill>
            <w14:solidFill>
              <w14:schemeClr w14:val="tx1"/>
            </w14:solidFill>
          </w14:textFill>
        </w:rPr>
        <w:t>数量和素质、软件和硬件设备的配置、场地、环境和设施等满足全面履行合同的要求，并应接受甲方的监督检查。</w:t>
      </w:r>
    </w:p>
    <w:p w14:paraId="75C77A2E">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6" w:name="_Toc22267"/>
      <w:r>
        <w:rPr>
          <w:rFonts w:hint="eastAsia" w:ascii="仿宋" w:hAnsi="仿宋" w:eastAsia="仿宋" w:cs="仿宋"/>
          <w:b/>
          <w:color w:val="000000" w:themeColor="text1"/>
          <w:sz w:val="24"/>
          <w:highlight w:val="none"/>
          <w14:textFill>
            <w14:solidFill>
              <w14:schemeClr w14:val="tx1"/>
            </w14:solidFill>
          </w14:textFill>
        </w:rPr>
        <w:t>2.8 延迟履行</w:t>
      </w:r>
      <w:bookmarkEnd w:id="466"/>
    </w:p>
    <w:p w14:paraId="18A83BE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7DDFD4D">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7" w:name="_Toc10611"/>
      <w:r>
        <w:rPr>
          <w:rFonts w:hint="eastAsia" w:ascii="仿宋" w:hAnsi="仿宋" w:eastAsia="仿宋" w:cs="仿宋"/>
          <w:b/>
          <w:color w:val="000000" w:themeColor="text1"/>
          <w:sz w:val="24"/>
          <w:highlight w:val="none"/>
          <w14:textFill>
            <w14:solidFill>
              <w14:schemeClr w14:val="tx1"/>
            </w14:solidFill>
          </w14:textFill>
        </w:rPr>
        <w:t>2.9 合同变更</w:t>
      </w:r>
      <w:bookmarkEnd w:id="467"/>
    </w:p>
    <w:p w14:paraId="0F6A6871">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1D6DA8CF">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8" w:name="_Toc10663"/>
      <w:bookmarkStart w:id="469" w:name="_Toc42"/>
      <w:bookmarkStart w:id="470" w:name="_Toc26689"/>
      <w:bookmarkStart w:id="471" w:name="_Toc23368"/>
      <w:bookmarkStart w:id="472" w:name="_Toc21830"/>
      <w:r>
        <w:rPr>
          <w:rFonts w:hint="eastAsia" w:ascii="仿宋" w:hAnsi="仿宋" w:eastAsia="仿宋" w:cs="仿宋"/>
          <w:b/>
          <w:color w:val="000000" w:themeColor="text1"/>
          <w:sz w:val="24"/>
          <w:highlight w:val="none"/>
          <w14:textFill>
            <w14:solidFill>
              <w14:schemeClr w14:val="tx1"/>
            </w14:solidFill>
          </w14:textFill>
        </w:rPr>
        <w:t>2.10 合同转让和分包</w:t>
      </w:r>
      <w:bookmarkEnd w:id="468"/>
      <w:bookmarkEnd w:id="469"/>
      <w:bookmarkEnd w:id="470"/>
      <w:bookmarkEnd w:id="471"/>
      <w:bookmarkEnd w:id="472"/>
    </w:p>
    <w:p w14:paraId="71D9103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4AAA34D">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3" w:name="_Toc32494"/>
      <w:bookmarkStart w:id="474" w:name="_Toc25571"/>
      <w:bookmarkStart w:id="475" w:name="_Toc4720"/>
      <w:bookmarkStart w:id="476" w:name="_Toc14371"/>
      <w:bookmarkStart w:id="477" w:name="_Toc26633"/>
      <w:r>
        <w:rPr>
          <w:rFonts w:hint="eastAsia" w:ascii="仿宋" w:hAnsi="仿宋" w:eastAsia="仿宋" w:cs="仿宋"/>
          <w:b/>
          <w:color w:val="000000" w:themeColor="text1"/>
          <w:sz w:val="24"/>
          <w:highlight w:val="none"/>
          <w14:textFill>
            <w14:solidFill>
              <w14:schemeClr w14:val="tx1"/>
            </w14:solidFill>
          </w14:textFill>
        </w:rPr>
        <w:t>2.11 不可抗力</w:t>
      </w:r>
      <w:bookmarkEnd w:id="473"/>
      <w:bookmarkEnd w:id="474"/>
      <w:bookmarkEnd w:id="475"/>
      <w:bookmarkEnd w:id="476"/>
      <w:bookmarkEnd w:id="477"/>
    </w:p>
    <w:p w14:paraId="433F23ED">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仿宋" w:hAnsi="仿宋" w:eastAsia="仿宋" w:cs="仿宋"/>
          <w:color w:val="000000" w:themeColor="text1"/>
          <w:sz w:val="24"/>
          <w:highlight w:val="none"/>
          <w:lang w:eastAsia="zh-CN"/>
          <w14:textFill>
            <w14:solidFill>
              <w14:schemeClr w14:val="tx1"/>
            </w14:solidFill>
          </w14:textFill>
        </w:rPr>
        <w:t>。</w:t>
      </w:r>
    </w:p>
    <w:p w14:paraId="3B103F0F">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2.11.2 因不可抗力致使不能实现合同目的的，当事人可以解除合同</w:t>
      </w:r>
      <w:r>
        <w:rPr>
          <w:rFonts w:hint="eastAsia" w:ascii="仿宋" w:hAnsi="仿宋" w:eastAsia="仿宋" w:cs="仿宋"/>
          <w:color w:val="000000" w:themeColor="text1"/>
          <w:sz w:val="24"/>
          <w:highlight w:val="none"/>
          <w:lang w:eastAsia="zh-CN"/>
          <w14:textFill>
            <w14:solidFill>
              <w14:schemeClr w14:val="tx1"/>
            </w14:solidFill>
          </w14:textFill>
        </w:rPr>
        <w:t>。</w:t>
      </w:r>
    </w:p>
    <w:p w14:paraId="0F156972">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约定时间内以书面形式变更合同</w:t>
      </w:r>
      <w:r>
        <w:rPr>
          <w:rFonts w:hint="eastAsia" w:ascii="仿宋" w:hAnsi="仿宋" w:eastAsia="仿宋" w:cs="仿宋"/>
          <w:color w:val="000000" w:themeColor="text1"/>
          <w:sz w:val="24"/>
          <w:highlight w:val="none"/>
          <w:lang w:eastAsia="zh-CN"/>
          <w14:textFill>
            <w14:solidFill>
              <w14:schemeClr w14:val="tx1"/>
            </w14:solidFill>
          </w14:textFill>
        </w:rPr>
        <w:t>。</w:t>
      </w:r>
    </w:p>
    <w:p w14:paraId="5CFC685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约定时间内，将有关部门出具的证明文件送达对方当事人。</w:t>
      </w:r>
    </w:p>
    <w:p w14:paraId="2BF4290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8" w:name="_Toc24465"/>
      <w:bookmarkStart w:id="479" w:name="_Toc25783"/>
      <w:bookmarkStart w:id="480" w:name="_Toc14115"/>
      <w:bookmarkStart w:id="481" w:name="_Toc3638"/>
      <w:bookmarkStart w:id="482" w:name="_Toc23854"/>
      <w:r>
        <w:rPr>
          <w:rFonts w:hint="eastAsia" w:ascii="仿宋" w:hAnsi="仿宋" w:eastAsia="仿宋" w:cs="仿宋"/>
          <w:b/>
          <w:color w:val="000000" w:themeColor="text1"/>
          <w:sz w:val="24"/>
          <w:highlight w:val="none"/>
          <w14:textFill>
            <w14:solidFill>
              <w14:schemeClr w14:val="tx1"/>
            </w14:solidFill>
          </w14:textFill>
        </w:rPr>
        <w:t>2.12 税费</w:t>
      </w:r>
      <w:bookmarkEnd w:id="478"/>
      <w:bookmarkEnd w:id="479"/>
      <w:bookmarkEnd w:id="480"/>
      <w:bookmarkEnd w:id="481"/>
      <w:bookmarkEnd w:id="482"/>
    </w:p>
    <w:p w14:paraId="0A7F6AA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与合同有关的一切税费，均按照中华人民共和国法律的相关规定缴纳。</w:t>
      </w:r>
    </w:p>
    <w:p w14:paraId="0C92C013">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3" w:name="_Toc25525"/>
      <w:bookmarkStart w:id="484" w:name="_Toc7315"/>
      <w:bookmarkStart w:id="485" w:name="_Toc26883"/>
      <w:bookmarkStart w:id="486" w:name="_Toc30105"/>
      <w:bookmarkStart w:id="487" w:name="_Toc14814"/>
      <w:r>
        <w:rPr>
          <w:rFonts w:hint="eastAsia" w:ascii="仿宋" w:hAnsi="仿宋" w:eastAsia="仿宋" w:cs="仿宋"/>
          <w:b/>
          <w:color w:val="000000" w:themeColor="text1"/>
          <w:sz w:val="24"/>
          <w:highlight w:val="none"/>
          <w14:textFill>
            <w14:solidFill>
              <w14:schemeClr w14:val="tx1"/>
            </w14:solidFill>
          </w14:textFill>
        </w:rPr>
        <w:t>2.13 乙方破产</w:t>
      </w:r>
      <w:bookmarkEnd w:id="483"/>
      <w:bookmarkEnd w:id="484"/>
      <w:bookmarkEnd w:id="485"/>
      <w:bookmarkEnd w:id="486"/>
      <w:bookmarkEnd w:id="487"/>
    </w:p>
    <w:p w14:paraId="2B41E7D5">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B0BDA93">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8" w:name="_Toc2016"/>
      <w:bookmarkStart w:id="489" w:name="_Toc23323"/>
      <w:bookmarkStart w:id="490" w:name="_Toc1123"/>
      <w:r>
        <w:rPr>
          <w:rFonts w:hint="eastAsia" w:ascii="仿宋" w:hAnsi="仿宋" w:eastAsia="仿宋" w:cs="仿宋"/>
          <w:b/>
          <w:color w:val="000000" w:themeColor="text1"/>
          <w:sz w:val="24"/>
          <w:highlight w:val="none"/>
          <w14:textFill>
            <w14:solidFill>
              <w14:schemeClr w14:val="tx1"/>
            </w14:solidFill>
          </w14:textFill>
        </w:rPr>
        <w:t>2.14 合同中止、终止</w:t>
      </w:r>
      <w:bookmarkEnd w:id="488"/>
      <w:bookmarkEnd w:id="489"/>
      <w:bookmarkEnd w:id="490"/>
    </w:p>
    <w:p w14:paraId="2F49D852">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2.14.1 双方当事人不得擅自中止或者终止合同</w:t>
      </w:r>
      <w:r>
        <w:rPr>
          <w:rFonts w:hint="eastAsia" w:ascii="仿宋" w:hAnsi="仿宋" w:eastAsia="仿宋" w:cs="仿宋"/>
          <w:color w:val="000000" w:themeColor="text1"/>
          <w:sz w:val="24"/>
          <w:highlight w:val="none"/>
          <w:lang w:eastAsia="zh-CN"/>
          <w14:textFill>
            <w14:solidFill>
              <w14:schemeClr w14:val="tx1"/>
            </w14:solidFill>
          </w14:textFill>
        </w:rPr>
        <w:t>。</w:t>
      </w:r>
    </w:p>
    <w:p w14:paraId="2CEA4744">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2.14.2</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合同继续履行将损害国家利益和社会公共利益的，双方当事人应当中止或者终止合同。有过错的一方应当承担赔偿责任，双方当事人都有过错的，各自承担相应的责任。</w:t>
      </w:r>
    </w:p>
    <w:p w14:paraId="1F8C9FB3">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1" w:name="_Toc17363"/>
      <w:bookmarkStart w:id="492" w:name="_Toc1969"/>
      <w:bookmarkStart w:id="493" w:name="_Toc14525"/>
      <w:r>
        <w:rPr>
          <w:rFonts w:hint="eastAsia" w:ascii="仿宋" w:hAnsi="仿宋" w:eastAsia="仿宋" w:cs="仿宋"/>
          <w:b/>
          <w:color w:val="000000" w:themeColor="text1"/>
          <w:sz w:val="24"/>
          <w:highlight w:val="none"/>
          <w14:textFill>
            <w14:solidFill>
              <w14:schemeClr w14:val="tx1"/>
            </w14:solidFill>
          </w14:textFill>
        </w:rPr>
        <w:t>2.15 检验和验收</w:t>
      </w:r>
      <w:bookmarkEnd w:id="491"/>
      <w:bookmarkEnd w:id="492"/>
      <w:bookmarkEnd w:id="493"/>
    </w:p>
    <w:p w14:paraId="6463D9BD">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 乙方按照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的约定，定期提交服务报告，甲方按照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的约定进行定期验收</w:t>
      </w:r>
      <w:r>
        <w:rPr>
          <w:rFonts w:hint="eastAsia" w:ascii="仿宋" w:hAnsi="仿宋" w:eastAsia="仿宋" w:cs="仿宋"/>
          <w:color w:val="000000" w:themeColor="text1"/>
          <w:sz w:val="24"/>
          <w:highlight w:val="none"/>
          <w:lang w:eastAsia="zh-CN"/>
          <w14:textFill>
            <w14:solidFill>
              <w14:schemeClr w14:val="tx1"/>
            </w14:solidFill>
          </w14:textFill>
        </w:rPr>
        <w:t>。</w:t>
      </w:r>
    </w:p>
    <w:p w14:paraId="39536EA0">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r>
        <w:rPr>
          <w:rFonts w:hint="eastAsia" w:ascii="仿宋" w:hAnsi="仿宋" w:eastAsia="仿宋" w:cs="仿宋"/>
          <w:color w:val="000000" w:themeColor="text1"/>
          <w:sz w:val="24"/>
          <w:highlight w:val="none"/>
          <w:lang w:eastAsia="zh-CN"/>
          <w14:textFill>
            <w14:solidFill>
              <w14:schemeClr w14:val="tx1"/>
            </w14:solidFill>
          </w14:textFill>
        </w:rPr>
        <w:t>。</w:t>
      </w:r>
    </w:p>
    <w:p w14:paraId="21286791">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2.15.3 检验和验收标准、程序等具体内容以及前述验收书的效力详见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i/>
          <w:color w:val="000000" w:themeColor="text1"/>
          <w:sz w:val="24"/>
          <w:highlight w:val="none"/>
          <w14:textFill>
            <w14:solidFill>
              <w14:schemeClr w14:val="tx1"/>
            </w14:solidFill>
          </w14:textFill>
        </w:rPr>
        <w:t>。</w:t>
      </w:r>
    </w:p>
    <w:p w14:paraId="6A7AE3F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4" w:name="_Toc2308"/>
      <w:bookmarkStart w:id="495" w:name="_Toc25198"/>
      <w:bookmarkStart w:id="496" w:name="_Toc12666"/>
      <w:bookmarkStart w:id="497" w:name="_Toc31892"/>
      <w:bookmarkStart w:id="498" w:name="_Toc9808"/>
      <w:r>
        <w:rPr>
          <w:rFonts w:hint="eastAsia" w:ascii="仿宋" w:hAnsi="仿宋" w:eastAsia="仿宋" w:cs="仿宋"/>
          <w:b/>
          <w:color w:val="000000" w:themeColor="text1"/>
          <w:sz w:val="24"/>
          <w:highlight w:val="none"/>
          <w14:textFill>
            <w14:solidFill>
              <w14:schemeClr w14:val="tx1"/>
            </w14:solidFill>
          </w14:textFill>
        </w:rPr>
        <w:t>2.16 通知和送达</w:t>
      </w:r>
      <w:bookmarkEnd w:id="494"/>
      <w:bookmarkEnd w:id="495"/>
      <w:bookmarkEnd w:id="496"/>
      <w:bookmarkEnd w:id="497"/>
      <w:bookmarkEnd w:id="498"/>
    </w:p>
    <w:p w14:paraId="4993D641">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99" w:name="_Toc18401"/>
      <w:bookmarkStart w:id="500" w:name="_Toc27674"/>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任何一方因履行合同而以合同第一部分尾部所列明的传真或电子邮件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4"/>
          <w:highlight w:val="none"/>
          <w:u w:val="singl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2351564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1DD12D46">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01" w:name="_Toc5063"/>
      <w:bookmarkStart w:id="502" w:name="_Toc28906"/>
      <w:bookmarkStart w:id="503" w:name="_Toc27644"/>
      <w:bookmarkStart w:id="504" w:name="_Toc20808"/>
      <w:bookmarkStart w:id="505" w:name="_Toc12254"/>
      <w:r>
        <w:rPr>
          <w:rFonts w:hint="eastAsia" w:ascii="仿宋" w:hAnsi="仿宋" w:eastAsia="仿宋" w:cs="仿宋"/>
          <w:b/>
          <w:color w:val="000000" w:themeColor="text1"/>
          <w:sz w:val="24"/>
          <w:highlight w:val="none"/>
          <w14:textFill>
            <w14:solidFill>
              <w14:schemeClr w14:val="tx1"/>
            </w14:solidFill>
          </w14:textFill>
        </w:rPr>
        <w:t>2.17 合同使用的文字和适用的法律</w:t>
      </w:r>
      <w:bookmarkEnd w:id="501"/>
      <w:bookmarkEnd w:id="502"/>
      <w:bookmarkEnd w:id="503"/>
      <w:bookmarkEnd w:id="504"/>
      <w:bookmarkEnd w:id="505"/>
    </w:p>
    <w:p w14:paraId="1BFC7E80">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2.17.1 合同使用汉语书就、变更和解释</w:t>
      </w:r>
      <w:r>
        <w:rPr>
          <w:rFonts w:hint="eastAsia" w:ascii="仿宋" w:hAnsi="仿宋" w:eastAsia="仿宋" w:cs="仿宋"/>
          <w:color w:val="000000" w:themeColor="text1"/>
          <w:sz w:val="24"/>
          <w:highlight w:val="none"/>
          <w:lang w:eastAsia="zh-CN"/>
          <w14:textFill>
            <w14:solidFill>
              <w14:schemeClr w14:val="tx1"/>
            </w14:solidFill>
          </w14:textFill>
        </w:rPr>
        <w:t>。</w:t>
      </w:r>
    </w:p>
    <w:p w14:paraId="130381D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 合同适用中华人民共和国法律。</w:t>
      </w:r>
    </w:p>
    <w:p w14:paraId="3833E118">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06" w:name="_Toc18540"/>
      <w:bookmarkStart w:id="507" w:name="_Toc30599"/>
      <w:bookmarkStart w:id="508" w:name="_Toc4355"/>
      <w:r>
        <w:rPr>
          <w:rFonts w:hint="eastAsia" w:ascii="仿宋" w:hAnsi="仿宋" w:eastAsia="仿宋" w:cs="仿宋"/>
          <w:b/>
          <w:color w:val="000000" w:themeColor="text1"/>
          <w:sz w:val="24"/>
          <w:highlight w:val="none"/>
          <w14:textFill>
            <w14:solidFill>
              <w14:schemeClr w14:val="tx1"/>
            </w14:solidFill>
          </w14:textFill>
        </w:rPr>
        <w:t>2.18 计量单位</w:t>
      </w:r>
      <w:bookmarkEnd w:id="506"/>
      <w:bookmarkEnd w:id="507"/>
      <w:bookmarkEnd w:id="508"/>
    </w:p>
    <w:p w14:paraId="52FCF40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除技术规范中另有规定外,合同的计量单位均使用国家法定计量单位。</w:t>
      </w:r>
    </w:p>
    <w:p w14:paraId="67ACA59A">
      <w:pPr>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2.19 合同份数</w:t>
      </w:r>
    </w:p>
    <w:p w14:paraId="3F95835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规定，每份均具有同等法律效力。</w:t>
      </w:r>
    </w:p>
    <w:p w14:paraId="379532E1">
      <w:pPr>
        <w:spacing w:line="360" w:lineRule="auto"/>
        <w:jc w:val="center"/>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br w:type="page"/>
      </w:r>
      <w:bookmarkStart w:id="509" w:name="_Toc331685784"/>
      <w:r>
        <w:rPr>
          <w:rFonts w:hint="eastAsia" w:ascii="仿宋" w:hAnsi="仿宋" w:eastAsia="仿宋" w:cs="仿宋"/>
          <w:b/>
          <w:color w:val="000000" w:themeColor="text1"/>
          <w:sz w:val="24"/>
          <w:highlight w:val="none"/>
          <w14:textFill>
            <w14:solidFill>
              <w14:schemeClr w14:val="tx1"/>
            </w14:solidFill>
          </w14:textFill>
        </w:rPr>
        <w:t xml:space="preserve"> </w:t>
      </w:r>
      <w:bookmarkEnd w:id="509"/>
      <w:r>
        <w:rPr>
          <w:rFonts w:hint="eastAsia" w:ascii="仿宋" w:hAnsi="仿宋" w:eastAsia="仿宋" w:cs="仿宋"/>
          <w:b/>
          <w:color w:val="000000" w:themeColor="text1"/>
          <w:sz w:val="24"/>
          <w:highlight w:val="none"/>
          <w14:textFill>
            <w14:solidFill>
              <w14:schemeClr w14:val="tx1"/>
            </w14:solidFill>
          </w14:textFill>
        </w:rPr>
        <w:t>第三部分  合同专用条款</w:t>
      </w:r>
    </w:p>
    <w:p w14:paraId="7B6BF6CA">
      <w:pPr>
        <w:spacing w:line="560" w:lineRule="exact"/>
        <w:ind w:left="-420" w:leftChars="-200" w:right="-420" w:rightChars="-20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28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675"/>
      </w:tblGrid>
      <w:tr w14:paraId="5459C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06" w:type="pct"/>
            <w:tcBorders>
              <w:left w:val="single" w:color="auto" w:sz="4" w:space="0"/>
            </w:tcBorders>
            <w:vAlign w:val="center"/>
          </w:tcPr>
          <w:p w14:paraId="7FB6A97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4493" w:type="pct"/>
            <w:vAlign w:val="center"/>
          </w:tcPr>
          <w:p w14:paraId="00F1DE0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约定内容</w:t>
            </w:r>
          </w:p>
        </w:tc>
      </w:tr>
      <w:tr w14:paraId="4CEE6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4DF0A53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w:t>
            </w:r>
          </w:p>
        </w:tc>
        <w:tc>
          <w:tcPr>
            <w:tcW w:w="4493" w:type="pct"/>
            <w:vAlign w:val="center"/>
          </w:tcPr>
          <w:p w14:paraId="31F4998B">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服务工作量的计量方式为：</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none"/>
                <w:lang w:val="en-US" w:eastAsia="zh-CN"/>
                <w14:textFill>
                  <w14:solidFill>
                    <w14:schemeClr w14:val="tx1"/>
                  </w14:solidFill>
                </w14:textFill>
              </w:rPr>
              <w:t>元/人/天。</w:t>
            </w:r>
          </w:p>
        </w:tc>
      </w:tr>
      <w:tr w14:paraId="0B050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10BDA6E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w:t>
            </w:r>
          </w:p>
        </w:tc>
        <w:tc>
          <w:tcPr>
            <w:tcW w:w="4493" w:type="pct"/>
            <w:vAlign w:val="center"/>
          </w:tcPr>
          <w:p w14:paraId="7002827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本项目不收取履约保证金。</w:t>
            </w:r>
          </w:p>
        </w:tc>
      </w:tr>
      <w:tr w14:paraId="2075D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67B3514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1.5.1 </w:t>
            </w:r>
          </w:p>
        </w:tc>
        <w:tc>
          <w:tcPr>
            <w:tcW w:w="4493" w:type="pct"/>
            <w:vAlign w:val="center"/>
          </w:tcPr>
          <w:p w14:paraId="1F78C31A">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预付款：合同预付款比例为合同金额的50％，在合同生效以及具备实施条件后</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个工作日内支付</w:t>
            </w:r>
            <w:r>
              <w:rPr>
                <w:rFonts w:hint="eastAsia" w:ascii="仿宋" w:hAnsi="仿宋" w:eastAsia="仿宋" w:cs="仿宋"/>
                <w:color w:val="000000" w:themeColor="text1"/>
                <w:sz w:val="24"/>
                <w:highlight w:val="none"/>
                <w:lang w:eastAsia="zh-CN"/>
                <w14:textFill>
                  <w14:solidFill>
                    <w14:schemeClr w14:val="tx1"/>
                  </w14:solidFill>
                </w14:textFill>
              </w:rPr>
              <w:t>。</w:t>
            </w:r>
          </w:p>
        </w:tc>
      </w:tr>
      <w:tr w14:paraId="69EFB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437C17D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w:t>
            </w:r>
          </w:p>
        </w:tc>
        <w:tc>
          <w:tcPr>
            <w:tcW w:w="4493" w:type="pct"/>
            <w:vAlign w:val="center"/>
          </w:tcPr>
          <w:p w14:paraId="1611D55F">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预付款的扣回方式</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乙方接到进场通知后3个工作日内未进场或拒绝提供服务。</w:t>
            </w:r>
          </w:p>
        </w:tc>
      </w:tr>
      <w:tr w14:paraId="3FBF3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3924B5F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1.5.3 </w:t>
            </w:r>
          </w:p>
        </w:tc>
        <w:tc>
          <w:tcPr>
            <w:tcW w:w="4493" w:type="pct"/>
            <w:vAlign w:val="center"/>
          </w:tcPr>
          <w:p w14:paraId="278C027A">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预付款的担保措施：</w:t>
            </w:r>
            <w:r>
              <w:rPr>
                <w:rFonts w:hint="eastAsia" w:ascii="仿宋" w:hAnsi="仿宋" w:eastAsia="仿宋" w:cs="仿宋"/>
                <w:color w:val="000000" w:themeColor="text1"/>
                <w:sz w:val="24"/>
                <w:highlight w:val="none"/>
                <w14:textFill>
                  <w14:solidFill>
                    <w14:schemeClr w14:val="tx1"/>
                  </w14:solidFill>
                </w14:textFill>
              </w:rPr>
              <w:t>甲方向乙方支付预付款的同时，乙方须提交相同额度的由银行（五大行）出具的预付款保函。保函期限为一年</w:t>
            </w:r>
            <w:r>
              <w:rPr>
                <w:rFonts w:hint="eastAsia" w:ascii="仿宋" w:hAnsi="仿宋" w:eastAsia="仿宋" w:cs="仿宋"/>
                <w:color w:val="000000" w:themeColor="text1"/>
                <w:sz w:val="24"/>
                <w:highlight w:val="none"/>
                <w:lang w:eastAsia="zh-CN"/>
                <w14:textFill>
                  <w14:solidFill>
                    <w14:schemeClr w14:val="tx1"/>
                  </w14:solidFill>
                </w14:textFill>
              </w:rPr>
              <w:t>。</w:t>
            </w:r>
          </w:p>
        </w:tc>
      </w:tr>
      <w:tr w14:paraId="2E760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90" w:hRule="atLeast"/>
        </w:trPr>
        <w:tc>
          <w:tcPr>
            <w:tcW w:w="506" w:type="pct"/>
            <w:tcBorders>
              <w:left w:val="single" w:color="auto" w:sz="4" w:space="0"/>
            </w:tcBorders>
            <w:vAlign w:val="center"/>
          </w:tcPr>
          <w:p w14:paraId="53260E6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w:t>
            </w:r>
          </w:p>
        </w:tc>
        <w:tc>
          <w:tcPr>
            <w:tcW w:w="4493" w:type="pct"/>
            <w:vAlign w:val="center"/>
          </w:tcPr>
          <w:p w14:paraId="45714880">
            <w:pPr>
              <w:widowControl/>
              <w:autoSpaceDE w:val="0"/>
              <w:autoSpaceDN w:val="0"/>
              <w:spacing w:before="1" w:line="360" w:lineRule="auto"/>
              <w:ind w:right="16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资金支付的方式、时间和条件</w:t>
            </w:r>
            <w:r>
              <w:rPr>
                <w:rFonts w:hint="eastAsia" w:ascii="仿宋" w:hAnsi="仿宋" w:eastAsia="仿宋" w:cs="仿宋"/>
                <w:color w:val="000000" w:themeColor="text1"/>
                <w:sz w:val="24"/>
                <w:highlight w:val="none"/>
                <w:lang w:eastAsia="zh-CN"/>
                <w14:textFill>
                  <w14:solidFill>
                    <w14:schemeClr w14:val="tx1"/>
                  </w14:solidFill>
                </w14:textFill>
              </w:rPr>
              <w:t>：</w:t>
            </w:r>
          </w:p>
          <w:p w14:paraId="0D67B80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①预付款：合同预付款比例为合同金额的50％，在合同生效以及具备实施条件后</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个工作日内支付；</w:t>
            </w:r>
          </w:p>
          <w:p w14:paraId="6D75DC3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②进度款：根据考核及审计结果</w:t>
            </w:r>
            <w:r>
              <w:rPr>
                <w:rFonts w:hint="eastAsia" w:ascii="仿宋" w:hAnsi="仿宋" w:eastAsia="仿宋" w:cs="仿宋"/>
                <w:color w:val="000000" w:themeColor="text1"/>
                <w:sz w:val="24"/>
                <w:highlight w:val="none"/>
                <w:lang w:eastAsia="zh-CN"/>
                <w14:textFill>
                  <w14:solidFill>
                    <w14:schemeClr w14:val="tx1"/>
                  </w14:solidFill>
                </w14:textFill>
              </w:rPr>
              <w:t>按月如实考勤</w:t>
            </w:r>
            <w:r>
              <w:rPr>
                <w:rFonts w:hint="eastAsia" w:ascii="仿宋" w:hAnsi="仿宋" w:eastAsia="仿宋" w:cs="仿宋"/>
                <w:color w:val="000000" w:themeColor="text1"/>
                <w:sz w:val="24"/>
                <w:highlight w:val="none"/>
                <w14:textFill>
                  <w14:solidFill>
                    <w14:schemeClr w14:val="tx1"/>
                  </w14:solidFill>
                </w14:textFill>
              </w:rPr>
              <w:t>支付，在下个月15日前支付（扣除相应处罚款项）。</w:t>
            </w:r>
          </w:p>
          <w:p w14:paraId="31C59E3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特别说明：合同因故无法履约或无法完全履约，出现已支付金额大于实际支付金额时，中标人应及时向采购人返还超出部分的已支付金额</w:t>
            </w:r>
            <w:r>
              <w:rPr>
                <w:rFonts w:hint="eastAsia" w:ascii="仿宋" w:hAnsi="仿宋" w:eastAsia="仿宋" w:cs="仿宋"/>
                <w:color w:val="000000" w:themeColor="text1"/>
                <w:sz w:val="24"/>
                <w:highlight w:val="none"/>
                <w:lang w:eastAsia="zh-CN"/>
                <w14:textFill>
                  <w14:solidFill>
                    <w14:schemeClr w14:val="tx1"/>
                  </w14:solidFill>
                </w14:textFill>
              </w:rPr>
              <w:t>。</w:t>
            </w:r>
          </w:p>
        </w:tc>
      </w:tr>
      <w:tr w14:paraId="5AADC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1279D23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w:t>
            </w:r>
          </w:p>
        </w:tc>
        <w:tc>
          <w:tcPr>
            <w:tcW w:w="4493" w:type="pct"/>
            <w:vAlign w:val="center"/>
          </w:tcPr>
          <w:p w14:paraId="09BC210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服务交付（实施）的时间（期限）：服务周期至2025年06月12日。</w:t>
            </w:r>
          </w:p>
        </w:tc>
      </w:tr>
      <w:tr w14:paraId="788FC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454AE44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w:t>
            </w:r>
          </w:p>
        </w:tc>
        <w:tc>
          <w:tcPr>
            <w:tcW w:w="4493" w:type="pct"/>
            <w:vAlign w:val="center"/>
          </w:tcPr>
          <w:p w14:paraId="76B470B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服务交付（实施）的地点（地域范围）：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杭州市滨江区浦沿街道。</w:t>
            </w:r>
          </w:p>
        </w:tc>
      </w:tr>
      <w:tr w14:paraId="259C2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0B09829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w:t>
            </w:r>
          </w:p>
        </w:tc>
        <w:tc>
          <w:tcPr>
            <w:tcW w:w="4493" w:type="pct"/>
            <w:vAlign w:val="center"/>
          </w:tcPr>
          <w:p w14:paraId="1618BBA3">
            <w:pPr>
              <w:keepNext w:val="0"/>
              <w:keepLines w:val="0"/>
              <w:pageBreakBefore w:val="0"/>
              <w:kinsoku/>
              <w:wordWrap/>
              <w:overflowPunct/>
              <w:topLinePunct w:val="0"/>
              <w:bidi w:val="0"/>
              <w:adjustRightInd w:val="0"/>
              <w:snapToGrid/>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服务交付（实施）的方式：按采购人要求。</w:t>
            </w:r>
          </w:p>
        </w:tc>
      </w:tr>
      <w:tr w14:paraId="0600D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6BDB525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1.7.4.1</w:t>
            </w:r>
          </w:p>
        </w:tc>
        <w:tc>
          <w:tcPr>
            <w:tcW w:w="4493" w:type="pct"/>
            <w:vAlign w:val="center"/>
          </w:tcPr>
          <w:p w14:paraId="28BE2F18">
            <w:pPr>
              <w:widowControl w:val="0"/>
              <w:adjustRightInd w:val="0"/>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涉及货物的项目，货物的交付期限：</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r w14:paraId="2C6D6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20E97EB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1.7.4.2</w:t>
            </w:r>
          </w:p>
        </w:tc>
        <w:tc>
          <w:tcPr>
            <w:tcW w:w="4493" w:type="pct"/>
            <w:vAlign w:val="center"/>
          </w:tcPr>
          <w:p w14:paraId="61914726">
            <w:pPr>
              <w:widowControl w:val="0"/>
              <w:adjustRightInd w:val="0"/>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涉及货物的项目，货物的交付地点：</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r w14:paraId="5CB40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37155F0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1.7.4.3</w:t>
            </w:r>
          </w:p>
        </w:tc>
        <w:tc>
          <w:tcPr>
            <w:tcW w:w="4493" w:type="pct"/>
            <w:vAlign w:val="center"/>
          </w:tcPr>
          <w:p w14:paraId="5673A91C">
            <w:pPr>
              <w:widowControl w:val="0"/>
              <w:adjustRightInd w:val="0"/>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涉及货物的项目，货物的交付方式：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r w14:paraId="37CD0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55035A1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1.8.7</w:t>
            </w:r>
          </w:p>
        </w:tc>
        <w:tc>
          <w:tcPr>
            <w:tcW w:w="4493" w:type="pct"/>
            <w:vAlign w:val="center"/>
          </w:tcPr>
          <w:p w14:paraId="624411B6">
            <w:pPr>
              <w:keepNext w:val="0"/>
              <w:keepLines w:val="0"/>
              <w:pageBreakBefore w:val="0"/>
              <w:kinsoku/>
              <w:wordWrap/>
              <w:overflowPunct/>
              <w:topLinePunct w:val="0"/>
              <w:bidi w:val="0"/>
              <w:adjustRightInd w:val="0"/>
              <w:snapToGrid/>
              <w:spacing w:line="360" w:lineRule="auto"/>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违约责任的特别约定：</w:t>
            </w:r>
          </w:p>
          <w:p w14:paraId="1E35F5C7">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方在服务期间，出现以下情况之一，甲方有权终止合同并要求乙方支付违约金20万元，若甲方受到的损失超过违约金的，甲方有权就实际损失向乙方追偿。</w:t>
            </w:r>
          </w:p>
          <w:p w14:paraId="421A2765">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1、未经甲方允许，擅自将中标项目转让(转包)给他人；</w:t>
            </w:r>
          </w:p>
          <w:p w14:paraId="10F192B1">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2、不符合工程技术标准的；</w:t>
            </w:r>
          </w:p>
          <w:p w14:paraId="3440B6B7">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3、造成重特大交通事故的；或被媒体曝光的。</w:t>
            </w:r>
          </w:p>
          <w:p w14:paraId="6269750E">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4、乙方擅自变更项目班子成员的；</w:t>
            </w:r>
          </w:p>
          <w:p w14:paraId="639BF35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5、乙方其他违反本合同约定的行为的。</w:t>
            </w:r>
          </w:p>
          <w:p w14:paraId="5247D773">
            <w:pPr>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6、中标单位在签订合同前必须对拟派项目班组所有人员缴纳个人商业人身保险，保额不低于200万元及以上。</w:t>
            </w:r>
          </w:p>
        </w:tc>
      </w:tr>
      <w:tr w14:paraId="5F145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0E01BE5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w:t>
            </w:r>
          </w:p>
        </w:tc>
        <w:tc>
          <w:tcPr>
            <w:tcW w:w="4493" w:type="pct"/>
            <w:vAlign w:val="center"/>
          </w:tcPr>
          <w:p w14:paraId="2A395C9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仲裁地点：/。</w:t>
            </w:r>
          </w:p>
        </w:tc>
      </w:tr>
      <w:tr w14:paraId="208EE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66E42F0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w:t>
            </w:r>
          </w:p>
        </w:tc>
        <w:tc>
          <w:tcPr>
            <w:tcW w:w="4493" w:type="pct"/>
            <w:vAlign w:val="center"/>
          </w:tcPr>
          <w:p w14:paraId="12F84B0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起诉法院：向甲方人民法院起诉。</w:t>
            </w:r>
          </w:p>
        </w:tc>
      </w:tr>
      <w:tr w14:paraId="77474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0B49FB0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w:t>
            </w:r>
          </w:p>
        </w:tc>
        <w:tc>
          <w:tcPr>
            <w:tcW w:w="4493" w:type="pct"/>
            <w:vAlign w:val="center"/>
          </w:tcPr>
          <w:p w14:paraId="21661485">
            <w:pPr>
              <w:spacing w:line="360" w:lineRule="auto"/>
              <w:ind w:left="0" w:leftChars="0" w:right="-420" w:rightChars="-200" w:firstLine="0" w:firstLineChars="0"/>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合同涉及技术成果的归属和收益的分成办法：归甲方所有。</w:t>
            </w:r>
          </w:p>
        </w:tc>
      </w:tr>
      <w:tr w14:paraId="19A33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6D2A0DA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w:t>
            </w:r>
          </w:p>
        </w:tc>
        <w:tc>
          <w:tcPr>
            <w:tcW w:w="4493" w:type="pct"/>
            <w:vAlign w:val="center"/>
          </w:tcPr>
          <w:p w14:paraId="5860E6CF">
            <w:pPr>
              <w:spacing w:line="360" w:lineRule="auto"/>
              <w:ind w:left="0" w:leftChars="0" w:right="0" w:righ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结算方式和付款条件：</w:t>
            </w:r>
            <w:r>
              <w:rPr>
                <w:rFonts w:hint="eastAsia" w:ascii="仿宋" w:hAnsi="仿宋" w:eastAsia="仿宋" w:cs="仿宋"/>
                <w:color w:val="000000" w:themeColor="text1"/>
                <w:sz w:val="24"/>
                <w:highlight w:val="none"/>
                <w14:textFill>
                  <w14:solidFill>
                    <w14:schemeClr w14:val="tx1"/>
                  </w14:solidFill>
                </w14:textFill>
              </w:rPr>
              <w:t>根据考核及审计结果</w:t>
            </w:r>
            <w:r>
              <w:rPr>
                <w:rFonts w:hint="eastAsia" w:ascii="仿宋" w:hAnsi="仿宋" w:eastAsia="仿宋" w:cs="仿宋"/>
                <w:color w:val="000000" w:themeColor="text1"/>
                <w:sz w:val="24"/>
                <w:highlight w:val="none"/>
                <w:lang w:eastAsia="zh-CN"/>
                <w14:textFill>
                  <w14:solidFill>
                    <w14:schemeClr w14:val="tx1"/>
                  </w14:solidFill>
                </w14:textFill>
              </w:rPr>
              <w:t>按月如实考勤</w:t>
            </w:r>
            <w:r>
              <w:rPr>
                <w:rFonts w:hint="eastAsia" w:ascii="仿宋" w:hAnsi="仿宋" w:eastAsia="仿宋" w:cs="仿宋"/>
                <w:color w:val="000000" w:themeColor="text1"/>
                <w:sz w:val="24"/>
                <w:highlight w:val="none"/>
                <w14:textFill>
                  <w14:solidFill>
                    <w14:schemeClr w14:val="tx1"/>
                  </w14:solidFill>
                </w14:textFill>
              </w:rPr>
              <w:t>支付，在下个月15日前支付（扣除相应处罚款项）。</w:t>
            </w:r>
          </w:p>
          <w:p w14:paraId="538779AB">
            <w:pPr>
              <w:spacing w:line="360" w:lineRule="auto"/>
              <w:ind w:left="0" w:leftChars="0" w:right="0" w:righ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特别说明：合同因故无法履约或无法完全履约，出现已支付金额大于实际支付金额时，中标人应及时向采购人返还超出部分的已支付金额</w:t>
            </w:r>
            <w:r>
              <w:rPr>
                <w:rFonts w:hint="eastAsia" w:ascii="仿宋" w:hAnsi="仿宋" w:eastAsia="仿宋" w:cs="仿宋"/>
                <w:color w:val="000000" w:themeColor="text1"/>
                <w:sz w:val="24"/>
                <w:highlight w:val="none"/>
                <w:lang w:eastAsia="zh-CN"/>
                <w14:textFill>
                  <w14:solidFill>
                    <w14:schemeClr w14:val="tx1"/>
                  </w14:solidFill>
                </w14:textFill>
              </w:rPr>
              <w:t>。</w:t>
            </w:r>
          </w:p>
        </w:tc>
      </w:tr>
      <w:tr w14:paraId="38189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54F3852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2.11.3</w:t>
            </w:r>
          </w:p>
        </w:tc>
        <w:tc>
          <w:tcPr>
            <w:tcW w:w="4493" w:type="pct"/>
            <w:vAlign w:val="center"/>
          </w:tcPr>
          <w:p w14:paraId="4AC9551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因不可抗力致使合同有变更必要的，双方当事人应在3个工作日内以书面形式变更合同</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r>
      <w:tr w14:paraId="171C6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top"/>
          </w:tcPr>
          <w:p w14:paraId="2F2802D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2.11.4 </w:t>
            </w:r>
          </w:p>
        </w:tc>
        <w:tc>
          <w:tcPr>
            <w:tcW w:w="4493" w:type="pct"/>
            <w:vAlign w:val="top"/>
          </w:tcPr>
          <w:p w14:paraId="2849196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受不可抗力影响的一方在不可抗力发生后，应在1个工作日内以书面形式通知对方当事人，并在3个工作日内，将有关部门出具的证明文件送达对方当事人。</w:t>
            </w:r>
          </w:p>
        </w:tc>
      </w:tr>
      <w:tr w14:paraId="4A7E2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6B708F8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w:t>
            </w:r>
          </w:p>
        </w:tc>
        <w:tc>
          <w:tcPr>
            <w:tcW w:w="4493" w:type="pct"/>
            <w:vAlign w:val="center"/>
          </w:tcPr>
          <w:p w14:paraId="5E12F5F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检验和验收：</w:t>
            </w:r>
            <w:r>
              <w:rPr>
                <w:rFonts w:hint="eastAsia" w:ascii="仿宋" w:hAnsi="仿宋" w:eastAsia="仿宋" w:cs="仿宋"/>
                <w:color w:val="000000" w:themeColor="text1"/>
                <w:sz w:val="24"/>
                <w:szCs w:val="24"/>
                <w:highlight w:val="none"/>
                <w:lang w:val="en-US" w:eastAsia="zh-CN"/>
                <w14:textFill>
                  <w14:solidFill>
                    <w14:schemeClr w14:val="tx1"/>
                  </w14:solidFill>
                </w14:textFill>
              </w:rPr>
              <w:t>按</w:t>
            </w:r>
            <w:r>
              <w:rPr>
                <w:rFonts w:hint="eastAsia" w:ascii="仿宋" w:hAnsi="仿宋" w:eastAsia="仿宋" w:cs="仿宋"/>
                <w:color w:val="000000" w:themeColor="text1"/>
                <w:sz w:val="24"/>
                <w:szCs w:val="24"/>
                <w:highlight w:val="none"/>
                <w14:textFill>
                  <w14:solidFill>
                    <w14:schemeClr w14:val="tx1"/>
                  </w14:solidFill>
                </w14:textFill>
              </w:rPr>
              <w:t>《杭州市政府采购履约验收暂行办法》规定流程组织验收相关要求并出具验收报告</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r>
      <w:tr w14:paraId="140A6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779751F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2.15.3</w:t>
            </w:r>
          </w:p>
        </w:tc>
        <w:tc>
          <w:tcPr>
            <w:tcW w:w="4493" w:type="pct"/>
            <w:vAlign w:val="center"/>
          </w:tcPr>
          <w:p w14:paraId="20F7446B">
            <w:pPr>
              <w:keepNext w:val="0"/>
              <w:keepLines w:val="0"/>
              <w:pageBreakBefore w:val="0"/>
              <w:numPr>
                <w:ilvl w:val="-1"/>
                <w:numId w:val="0"/>
              </w:numPr>
              <w:wordWrap/>
              <w:overflowPunct/>
              <w:topLinePunct w:val="0"/>
              <w:bidi w:val="0"/>
              <w:adjustRightInd/>
              <w:spacing w:beforeLines="50"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检验和验收标准、程序等具体内容以及前述验收书的效力</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61F4FF63">
            <w:pPr>
              <w:keepNext w:val="0"/>
              <w:keepLines w:val="0"/>
              <w:pageBreakBefore w:val="0"/>
              <w:numPr>
                <w:ilvl w:val="-1"/>
                <w:numId w:val="0"/>
              </w:numPr>
              <w:wordWrap/>
              <w:overflowPunct/>
              <w:topLinePunct w:val="0"/>
              <w:bidi w:val="0"/>
              <w:adjustRightInd/>
              <w:spacing w:beforeLines="50"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1、验收主体：杭州市滨江区人民政府浦沿街道办事处。</w:t>
            </w:r>
          </w:p>
          <w:p w14:paraId="5A5E8BE0">
            <w:pPr>
              <w:keepNext w:val="0"/>
              <w:keepLines w:val="0"/>
              <w:pageBreakBefore w:val="0"/>
              <w:numPr>
                <w:ilvl w:val="-1"/>
                <w:numId w:val="0"/>
              </w:numPr>
              <w:wordWrap/>
              <w:overflowPunct/>
              <w:topLinePunct w:val="0"/>
              <w:bidi w:val="0"/>
              <w:adjustRightInd/>
              <w:spacing w:beforeLines="50"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2、采购人在中标供应商提供服务的过程中，有权不定期对服务内容和质量进行考核。中标供应商应当配合进行。</w:t>
            </w:r>
          </w:p>
          <w:p w14:paraId="72818216">
            <w:pPr>
              <w:keepNext w:val="0"/>
              <w:keepLines w:val="0"/>
              <w:pageBreakBefore w:val="0"/>
              <w:numPr>
                <w:ilvl w:val="-1"/>
                <w:numId w:val="0"/>
              </w:numPr>
              <w:wordWrap/>
              <w:overflowPunct/>
              <w:topLinePunct w:val="0"/>
              <w:bidi w:val="0"/>
              <w:adjustRightInd/>
              <w:spacing w:beforeLines="50"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3、最终验收时间：服务内容执行完毕、服务期截止后。</w:t>
            </w:r>
          </w:p>
          <w:p w14:paraId="7D08E8E0">
            <w:pPr>
              <w:keepNext w:val="0"/>
              <w:keepLines w:val="0"/>
              <w:pageBreakBefore w:val="0"/>
              <w:numPr>
                <w:ilvl w:val="-1"/>
                <w:numId w:val="0"/>
              </w:numPr>
              <w:wordWrap/>
              <w:overflowPunct/>
              <w:topLinePunct w:val="0"/>
              <w:bidi w:val="0"/>
              <w:adjustRightInd/>
              <w:spacing w:beforeLines="50"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4、验收程序：中标供应商向采购人提出申请验收，采购人按验收方案组织履约验收。中标供应商应将项目执行过程及时记录、收集、整理，向采购人递交验收申请资料。</w:t>
            </w:r>
          </w:p>
          <w:p w14:paraId="2532E244">
            <w:pPr>
              <w:keepNext w:val="0"/>
              <w:keepLines w:val="0"/>
              <w:pageBreakBefore w:val="0"/>
              <w:numPr>
                <w:ilvl w:val="-1"/>
                <w:numId w:val="0"/>
              </w:numPr>
              <w:wordWrap/>
              <w:overflowPunct/>
              <w:topLinePunct w:val="0"/>
              <w:bidi w:val="0"/>
              <w:adjustRightInd/>
              <w:spacing w:beforeLines="50"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5、验收内容：中标供应商实际完成的情况是否符合采购文件要求和中标供应商在投标响应文件中的商务、技术承诺。</w:t>
            </w:r>
          </w:p>
          <w:p w14:paraId="4B08A3E1">
            <w:pPr>
              <w:keepNext w:val="0"/>
              <w:keepLines w:val="0"/>
              <w:pageBreakBefore w:val="0"/>
              <w:numPr>
                <w:ilvl w:val="-1"/>
                <w:numId w:val="0"/>
              </w:numPr>
              <w:wordWrap/>
              <w:overflowPunct/>
              <w:topLinePunct w:val="0"/>
              <w:bidi w:val="0"/>
              <w:adjustRightInd/>
              <w:spacing w:beforeLines="50"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6、验收标准：对中标供应商已经按采购文件要求和中标供应商在投标响应文件中的商务、技术承诺完成项目执行。</w:t>
            </w:r>
          </w:p>
          <w:p w14:paraId="7725F344">
            <w:pPr>
              <w:numPr>
                <w:ilvl w:val="0"/>
                <w:numId w:val="0"/>
              </w:numPr>
              <w:adjustRightInd/>
              <w:spacing w:beforeLines="50"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7、验收时中标供应商应在现场，验收完毕后作出验收结果报告；验收产生的费用，由采购人承担。</w:t>
            </w:r>
          </w:p>
          <w:p w14:paraId="64E45345">
            <w:pPr>
              <w:numPr>
                <w:ilvl w:val="0"/>
                <w:numId w:val="0"/>
              </w:numPr>
              <w:adjustRightInd/>
              <w:spacing w:beforeLines="50" w:line="360" w:lineRule="auto"/>
              <w:ind w:left="0" w:leftChars="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经验收后，中标供应商服务成果未达到良好及以上的(或未通过评审的)，采购人有权要求中标供应商进行整改并，相关费用由中标供应商承担；如整改后仍不合格的，采购人有权解除合同，并可以拒绝支付未支付的款项，中标供应商已经收取的款项应退还给采购人。</w:t>
            </w:r>
          </w:p>
        </w:tc>
      </w:tr>
      <w:tr w14:paraId="6913B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top"/>
          </w:tcPr>
          <w:p w14:paraId="4E98FE0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2.19</w:t>
            </w:r>
          </w:p>
        </w:tc>
        <w:tc>
          <w:tcPr>
            <w:tcW w:w="4493" w:type="pct"/>
            <w:vAlign w:val="top"/>
          </w:tcPr>
          <w:p w14:paraId="38385C2F">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本合同一式</w:t>
            </w:r>
            <w:r>
              <w:rPr>
                <w:rFonts w:hint="eastAsia" w:ascii="仿宋" w:hAnsi="仿宋" w:eastAsia="仿宋" w:cs="仿宋"/>
                <w:color w:val="000000" w:themeColor="text1"/>
                <w:sz w:val="24"/>
                <w:highlight w:val="none"/>
                <w:lang w:val="en-US" w:eastAsia="zh-CN"/>
                <w14:textFill>
                  <w14:solidFill>
                    <w14:schemeClr w14:val="tx1"/>
                  </w14:solidFill>
                </w14:textFill>
              </w:rPr>
              <w:t>捌</w:t>
            </w:r>
            <w:r>
              <w:rPr>
                <w:rFonts w:hint="eastAsia" w:ascii="仿宋" w:hAnsi="仿宋" w:eastAsia="仿宋" w:cs="仿宋"/>
                <w:color w:val="000000" w:themeColor="text1"/>
                <w:sz w:val="24"/>
                <w:highlight w:val="none"/>
                <w14:textFill>
                  <w14:solidFill>
                    <w14:schemeClr w14:val="tx1"/>
                  </w14:solidFill>
                </w14:textFill>
              </w:rPr>
              <w:t>份，甲、乙双方各执</w:t>
            </w:r>
            <w:r>
              <w:rPr>
                <w:rFonts w:hint="eastAsia" w:ascii="仿宋" w:hAnsi="仿宋" w:eastAsia="仿宋" w:cs="仿宋"/>
                <w:color w:val="000000" w:themeColor="text1"/>
                <w:sz w:val="24"/>
                <w:highlight w:val="none"/>
                <w:lang w:val="en-US" w:eastAsia="zh-CN"/>
                <w14:textFill>
                  <w14:solidFill>
                    <w14:schemeClr w14:val="tx1"/>
                  </w14:solidFill>
                </w14:textFill>
              </w:rPr>
              <w:t>肆</w:t>
            </w:r>
            <w:r>
              <w:rPr>
                <w:rFonts w:hint="eastAsia" w:ascii="仿宋" w:hAnsi="仿宋" w:eastAsia="仿宋" w:cs="仿宋"/>
                <w:color w:val="000000" w:themeColor="text1"/>
                <w:sz w:val="24"/>
                <w:highlight w:val="none"/>
                <w14:textFill>
                  <w14:solidFill>
                    <w14:schemeClr w14:val="tx1"/>
                  </w14:solidFill>
                </w14:textFill>
              </w:rPr>
              <w:t>份。</w:t>
            </w:r>
          </w:p>
        </w:tc>
      </w:tr>
    </w:tbl>
    <w:p w14:paraId="2533DEB8">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p w14:paraId="4560AC5D">
      <w:pPr>
        <w:rPr>
          <w:rFonts w:hint="eastAsia" w:ascii="仿宋" w:hAnsi="仿宋" w:eastAsia="仿宋" w:cs="仿宋"/>
          <w:b/>
          <w:color w:val="000000" w:themeColor="text1"/>
          <w:sz w:val="36"/>
          <w:szCs w:val="20"/>
          <w:highlight w:val="none"/>
          <w14:textFill>
            <w14:solidFill>
              <w14:schemeClr w14:val="tx1"/>
            </w14:solidFill>
          </w14:textFill>
        </w:rPr>
      </w:pPr>
    </w:p>
    <w:p w14:paraId="4CB210A2">
      <w:pPr>
        <w:rPr>
          <w:rFonts w:hint="eastAsia" w:ascii="仿宋" w:hAnsi="仿宋" w:eastAsia="仿宋" w:cs="仿宋"/>
          <w:b/>
          <w:color w:val="000000" w:themeColor="text1"/>
          <w:sz w:val="36"/>
          <w:szCs w:val="20"/>
          <w:highlight w:val="none"/>
          <w14:textFill>
            <w14:solidFill>
              <w14:schemeClr w14:val="tx1"/>
            </w14:solidFill>
          </w14:textFill>
        </w:rPr>
      </w:pPr>
    </w:p>
    <w:p w14:paraId="3917F1B4">
      <w:pPr>
        <w:widowControl/>
        <w:adjustRightInd/>
        <w:jc w:val="left"/>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2097B5B9">
      <w:pPr>
        <w:widowControl/>
        <w:adjustRightInd/>
        <w:jc w:val="center"/>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394"/>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395"/>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14:paraId="37E6A298">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0BA30BB2">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4DC82A45">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384BB2F7">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9746F4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14:paraId="681CF64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仿宋"/>
          <w:color w:val="000000" w:themeColor="text1"/>
          <w:sz w:val="24"/>
          <w:highlight w:val="none"/>
          <w14:textFill>
            <w14:solidFill>
              <w14:schemeClr w14:val="tx1"/>
            </w14:solidFill>
          </w14:textFill>
        </w:rPr>
        <w:t>………………………………………………………………（页码）</w:t>
      </w:r>
    </w:p>
    <w:p w14:paraId="6115984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（3）落实政府采购政策需满足的资格要求………………………………（页码）</w:t>
      </w:r>
    </w:p>
    <w:p w14:paraId="797EB78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（4）本项目的特定资格要求………………………………………………（页码）</w:t>
      </w:r>
    </w:p>
    <w:p w14:paraId="09E374A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7AB2C7C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6883A9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6C34FFE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杭州市滨江区人民政府浦沿街道办事处</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浙江省成套工程有限公司</w:t>
      </w:r>
      <w:r>
        <w:rPr>
          <w:rFonts w:hint="eastAsia" w:ascii="仿宋" w:hAnsi="仿宋" w:eastAsia="仿宋" w:cs="仿宋"/>
          <w:color w:val="000000" w:themeColor="text1"/>
          <w:sz w:val="24"/>
          <w:highlight w:val="none"/>
          <w14:textFill>
            <w14:solidFill>
              <w14:schemeClr w14:val="tx1"/>
            </w14:solidFill>
          </w14:textFill>
        </w:rPr>
        <w:t>：</w:t>
      </w:r>
    </w:p>
    <w:p w14:paraId="43E8DA2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b/>
          <w:bCs/>
          <w:color w:val="000000" w:themeColor="text1"/>
          <w:sz w:val="24"/>
          <w:highlight w:val="none"/>
          <w:u w:val="single"/>
          <w:lang w:eastAsia="zh-CN"/>
          <w14:textFill>
            <w14:solidFill>
              <w14:schemeClr w14:val="tx1"/>
            </w14:solidFill>
          </w14:textFill>
        </w:rPr>
        <w:t>浦沿街道综合治理服务</w:t>
      </w:r>
      <w:r>
        <w:rPr>
          <w:rFonts w:hint="eastAsia" w:ascii="仿宋" w:hAnsi="仿宋" w:eastAsia="仿宋" w:cs="仿宋"/>
          <w:b/>
          <w:bCs/>
          <w:color w:val="000000" w:themeColor="text1"/>
          <w:sz w:val="24"/>
          <w:highlight w:val="none"/>
          <w:u w:val="single"/>
          <w14:textFill>
            <w14:solidFill>
              <w14:schemeClr w14:val="tx1"/>
            </w14:solidFill>
          </w14:textFill>
        </w:rPr>
        <w:t>【招标编号：</w:t>
      </w:r>
      <w:r>
        <w:rPr>
          <w:rFonts w:hint="eastAsia" w:ascii="仿宋" w:hAnsi="仿宋" w:eastAsia="仿宋" w:cs="仿宋"/>
          <w:b/>
          <w:bCs/>
          <w:color w:val="000000" w:themeColor="text1"/>
          <w:sz w:val="24"/>
          <w:highlight w:val="none"/>
          <w:u w:val="single"/>
          <w:lang w:eastAsia="zh-CN"/>
          <w14:textFill>
            <w14:solidFill>
              <w14:schemeClr w14:val="tx1"/>
            </w14:solidFill>
          </w14:textFill>
        </w:rPr>
        <w:t>ZJCT6-2024GKCG-046</w:t>
      </w:r>
      <w:r>
        <w:rPr>
          <w:rFonts w:hint="eastAsia" w:ascii="仿宋" w:hAnsi="仿宋" w:eastAsia="仿宋" w:cs="仿宋"/>
          <w:b/>
          <w:bCs/>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政府采购活动，郑重承诺：</w:t>
      </w:r>
    </w:p>
    <w:p w14:paraId="231CE77C">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54C976A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3D7B390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3F4F250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4D02E5B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6FCAF9C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r>
        <w:rPr>
          <w:rFonts w:hint="eastAsia" w:ascii="仿宋" w:hAnsi="仿宋" w:eastAsia="仿宋" w:cs="仿宋"/>
          <w:b/>
          <w:bCs/>
          <w:color w:val="000000" w:themeColor="text1"/>
          <w:sz w:val="24"/>
          <w:highlight w:val="none"/>
          <w14:textFill>
            <w14:solidFill>
              <w14:schemeClr w14:val="tx1"/>
            </w14:solidFill>
          </w14:textFill>
        </w:rPr>
        <w:t>（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color w:val="000000" w:themeColor="text1"/>
          <w:sz w:val="24"/>
          <w:highlight w:val="none"/>
          <w14:textFill>
            <w14:solidFill>
              <w14:schemeClr w14:val="tx1"/>
            </w14:solidFill>
          </w14:textFill>
        </w:rPr>
        <w:t>；</w:t>
      </w:r>
    </w:p>
    <w:p w14:paraId="29096AD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14E4434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74BA0A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7027E45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7313941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71750DAA">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6D8DF339">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6D46440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31F801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C4F1FC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C69E7E7">
      <w:pPr>
        <w:rPr>
          <w:rFonts w:hint="eastAsia" w:ascii="仿宋" w:hAnsi="仿宋" w:eastAsia="仿宋" w:cs="仿宋"/>
          <w:color w:val="000000" w:themeColor="text1"/>
          <w:highlight w:val="none"/>
          <w14:textFill>
            <w14:solidFill>
              <w14:schemeClr w14:val="tx1"/>
            </w14:solidFill>
          </w14:textFill>
        </w:rPr>
      </w:pPr>
    </w:p>
    <w:p w14:paraId="05CA3F2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EEDF580">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p>
    <w:p w14:paraId="4AC63458">
      <w:pPr>
        <w:widowControl/>
        <w:spacing w:line="360" w:lineRule="auto"/>
        <w:ind w:firstLine="643" w:firstLineChars="20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二、联合协议（如果有）</w:t>
      </w:r>
    </w:p>
    <w:p w14:paraId="459FBF8F">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53D61DF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D028F8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FA0EB55">
      <w:pPr>
        <w:snapToGrid w:val="0"/>
        <w:spacing w:line="360" w:lineRule="auto"/>
        <w:ind w:right="480"/>
        <w:jc w:val="center"/>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三、落实政府采购政策需满足的资格要求</w:t>
      </w: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bCs w:val="0"/>
          <w:color w:val="000000" w:themeColor="text1"/>
          <w:sz w:val="24"/>
          <w:szCs w:val="24"/>
          <w:highlight w:val="none"/>
          <w14:textFill>
            <w14:solidFill>
              <w14:schemeClr w14:val="tx1"/>
            </w14:solidFill>
          </w14:textFill>
        </w:rPr>
        <w:t>中小企业声明函</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服务）</w:t>
      </w:r>
    </w:p>
    <w:p w14:paraId="55A4985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2FBF2600">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35D6CD33">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14:paraId="7B273277">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3D595E98">
      <w:pPr>
        <w:snapToGrid w:val="0"/>
        <w:spacing w:before="50" w:after="5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14:paraId="730BEB86">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14:paraId="7277B588">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5EB5567">
      <w:pPr>
        <w:widowControl/>
        <w:spacing w:line="360" w:lineRule="auto"/>
        <w:ind w:left="150"/>
        <w:jc w:val="center"/>
        <w:rPr>
          <w:rFonts w:hint="default" w:ascii="仿宋" w:hAnsi="仿宋" w:eastAsia="仿宋" w:cs="仿宋"/>
          <w:b/>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四、本项目的特定资格要求</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无）</w:t>
      </w:r>
    </w:p>
    <w:p w14:paraId="0175EE5B">
      <w:pPr>
        <w:widowControl/>
        <w:adjustRightInd/>
        <w:jc w:val="left"/>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p>
    <w:p w14:paraId="487FFC36">
      <w:pPr>
        <w:spacing w:line="240" w:lineRule="auto"/>
        <w:ind w:right="0" w:firstLine="0" w:firstLineChars="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606D198E">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7286FA4E">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14:paraId="381A5F5A">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5D0317A7">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（1）投标函</w:t>
      </w:r>
      <w:r>
        <w:rPr>
          <w:rFonts w:hint="eastAsia" w:ascii="仿宋" w:hAnsi="仿宋" w:eastAsia="仿宋" w:cs="仿宋"/>
          <w:color w:val="000000" w:themeColor="text1"/>
          <w:highlight w:val="none"/>
          <w14:textFill>
            <w14:solidFill>
              <w14:schemeClr w14:val="tx1"/>
            </w14:solidFill>
          </w14:textFill>
        </w:rPr>
        <w:t>…………………………………………………………………………………（页码）</w:t>
      </w:r>
    </w:p>
    <w:p w14:paraId="7FD5DD6B">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034DBCDF">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（3）分包意向协议</w:t>
      </w:r>
      <w:r>
        <w:rPr>
          <w:rFonts w:hint="eastAsia" w:ascii="仿宋" w:hAnsi="仿宋" w:eastAsia="仿宋" w:cs="仿宋"/>
          <w:color w:val="000000" w:themeColor="text1"/>
          <w:highlight w:val="none"/>
          <w14:textFill>
            <w14:solidFill>
              <w14:schemeClr w14:val="tx1"/>
            </w14:solidFill>
          </w14:textFill>
        </w:rPr>
        <w:t>…………………………………………………………………………（页码）</w:t>
      </w:r>
    </w:p>
    <w:p w14:paraId="49719714">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（4）符合性审查资料</w:t>
      </w:r>
      <w:r>
        <w:rPr>
          <w:rFonts w:hint="eastAsia" w:ascii="仿宋" w:hAnsi="仿宋" w:eastAsia="仿宋" w:cs="仿宋"/>
          <w:color w:val="000000" w:themeColor="text1"/>
          <w:highlight w:val="none"/>
          <w14:textFill>
            <w14:solidFill>
              <w14:schemeClr w14:val="tx1"/>
            </w14:solidFill>
          </w14:textFill>
        </w:rPr>
        <w:t>………………………………………………………………………（页码）</w:t>
      </w:r>
    </w:p>
    <w:p w14:paraId="1D7C922E">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（6）投标标的清单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31DB0170">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（7）商务技术偏离表</w:t>
      </w:r>
      <w:r>
        <w:rPr>
          <w:rFonts w:hint="eastAsia" w:ascii="仿宋" w:hAnsi="仿宋" w:eastAsia="仿宋" w:cs="仿宋"/>
          <w:color w:val="000000" w:themeColor="text1"/>
          <w:highlight w:val="none"/>
          <w14:textFill>
            <w14:solidFill>
              <w14:schemeClr w14:val="tx1"/>
            </w14:solidFill>
          </w14:textFill>
        </w:rPr>
        <w:t>………………………………………………………………………（页码）</w:t>
      </w:r>
    </w:p>
    <w:p w14:paraId="2E76C861">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3AD3BC9C">
      <w:pPr>
        <w:pStyle w:val="64"/>
        <w:ind w:left="0" w:leftChars="0"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9）承诺函</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………………………………………………………………………（页码）</w:t>
      </w:r>
    </w:p>
    <w:p w14:paraId="14EB6BDA">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2778ECB">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6859493">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81AFE2F">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F812F8B">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C7511DD">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94A67AA">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7D819C9">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A66850D">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92E364F">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07892FF">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F6205F0">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27505C7">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2430A3F6">
      <w:pPr>
        <w:snapToGrid w:val="0"/>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14:paraId="1504A6C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杭州市滨江区人民政府浦沿街道办事处</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浙江省成套工程有限公司</w:t>
      </w:r>
      <w:r>
        <w:rPr>
          <w:rFonts w:hint="eastAsia" w:ascii="仿宋" w:hAnsi="仿宋" w:eastAsia="仿宋" w:cs="仿宋"/>
          <w:color w:val="000000" w:themeColor="text1"/>
          <w:sz w:val="24"/>
          <w:highlight w:val="none"/>
          <w14:textFill>
            <w14:solidFill>
              <w14:schemeClr w14:val="tx1"/>
            </w14:solidFill>
          </w14:textFill>
        </w:rPr>
        <w:t>：</w:t>
      </w:r>
    </w:p>
    <w:p w14:paraId="2832FDB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b/>
          <w:bCs/>
          <w:color w:val="000000" w:themeColor="text1"/>
          <w:sz w:val="24"/>
          <w:highlight w:val="none"/>
          <w:u w:val="single"/>
          <w:lang w:eastAsia="zh-CN"/>
          <w14:textFill>
            <w14:solidFill>
              <w14:schemeClr w14:val="tx1"/>
            </w14:solidFill>
          </w14:textFill>
        </w:rPr>
        <w:t>浦沿街道综合治理服务</w:t>
      </w:r>
      <w:r>
        <w:rPr>
          <w:rFonts w:hint="eastAsia" w:ascii="仿宋" w:hAnsi="仿宋" w:eastAsia="仿宋" w:cs="仿宋"/>
          <w:b/>
          <w:bCs/>
          <w:color w:val="000000" w:themeColor="text1"/>
          <w:sz w:val="24"/>
          <w:highlight w:val="none"/>
          <w:u w:val="single"/>
          <w14:textFill>
            <w14:solidFill>
              <w14:schemeClr w14:val="tx1"/>
            </w14:solidFill>
          </w14:textFill>
        </w:rPr>
        <w:t>【招标编号：</w:t>
      </w:r>
      <w:r>
        <w:rPr>
          <w:rFonts w:hint="eastAsia" w:ascii="仿宋" w:hAnsi="仿宋" w:eastAsia="仿宋" w:cs="仿宋"/>
          <w:b/>
          <w:bCs/>
          <w:color w:val="000000" w:themeColor="text1"/>
          <w:sz w:val="24"/>
          <w:highlight w:val="none"/>
          <w:u w:val="single"/>
          <w:lang w:eastAsia="zh-CN"/>
          <w14:textFill>
            <w14:solidFill>
              <w14:schemeClr w14:val="tx1"/>
            </w14:solidFill>
          </w14:textFill>
        </w:rPr>
        <w:t>ZJCT6-2024GKCG-046</w:t>
      </w:r>
      <w:r>
        <w:rPr>
          <w:rFonts w:hint="eastAsia" w:ascii="仿宋" w:hAnsi="仿宋" w:eastAsia="仿宋" w:cs="仿宋"/>
          <w:b/>
          <w:bCs/>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14:paraId="066C2E0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14:paraId="102034C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14:paraId="74615477">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1AD3CE04">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55ACBFCE">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w:t>
      </w:r>
      <w:bookmarkStart w:id="510" w:name="_Hlk101257010"/>
      <w:r>
        <w:rPr>
          <w:rFonts w:hint="eastAsia" w:ascii="仿宋" w:hAnsi="仿宋" w:eastAsia="仿宋" w:cs="仿宋"/>
          <w:color w:val="000000" w:themeColor="text1"/>
          <w:sz w:val="24"/>
          <w:highlight w:val="none"/>
          <w14:textFill>
            <w14:solidFill>
              <w14:schemeClr w14:val="tx1"/>
            </w14:solidFill>
          </w14:textFill>
        </w:rPr>
        <w:t>（如果有)</w:t>
      </w:r>
      <w:bookmarkEnd w:id="510"/>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p>
    <w:p w14:paraId="797711A7">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2.1.3落实政府采购政策需满足的资格要求</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中小企业声明函（服务）</w:t>
      </w:r>
      <w:r>
        <w:rPr>
          <w:rFonts w:hint="eastAsia" w:ascii="仿宋" w:hAnsi="仿宋" w:eastAsia="仿宋" w:cs="仿宋"/>
          <w:color w:val="000000" w:themeColor="text1"/>
          <w:sz w:val="24"/>
          <w:highlight w:val="none"/>
          <w14:textFill>
            <w14:solidFill>
              <w14:schemeClr w14:val="tx1"/>
            </w14:solidFill>
          </w14:textFill>
        </w:rPr>
        <w:t>；</w:t>
      </w:r>
    </w:p>
    <w:p w14:paraId="71340FF6">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2.1.4本项目的特定资格要求（如果有)。</w:t>
      </w:r>
    </w:p>
    <w:p w14:paraId="0B4473BE">
      <w:pPr>
        <w:snapToGrid w:val="0"/>
        <w:spacing w:line="360" w:lineRule="auto"/>
        <w:ind w:left="210" w:leftChars="1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0A8BC811">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5B8EF9DE">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68FAC54E">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2.2.3分包意向协议（如果有)；</w:t>
      </w:r>
    </w:p>
    <w:p w14:paraId="21290474">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2.2.4符合性审查资料；</w:t>
      </w:r>
    </w:p>
    <w:p w14:paraId="18A68856">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2.2.5评标标准相应的商务技术资料；</w:t>
      </w:r>
    </w:p>
    <w:p w14:paraId="77CCC3C1">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2.2.6投标标的清单；</w:t>
      </w:r>
    </w:p>
    <w:p w14:paraId="32ABC9CE">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14:paraId="3EA3C4E0">
      <w:pP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41F3591A">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663AB7B9">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w:t>
      </w:r>
      <w:r>
        <w:rPr>
          <w:rFonts w:hint="eastAsia" w:ascii="仿宋" w:hAnsi="仿宋" w:eastAsia="仿宋" w:cs="仿宋"/>
          <w:color w:val="000000" w:themeColor="text1"/>
          <w:sz w:val="24"/>
          <w:highlight w:val="none"/>
          <w:lang w:val="en-US" w:eastAsia="zh-CN"/>
          <w14:textFill>
            <w14:solidFill>
              <w14:schemeClr w14:val="tx1"/>
            </w14:solidFill>
          </w14:textFill>
        </w:rPr>
        <w:t>报价明细</w:t>
      </w:r>
      <w:r>
        <w:rPr>
          <w:rFonts w:hint="eastAsia" w:ascii="仿宋" w:hAnsi="仿宋" w:eastAsia="仿宋" w:cs="仿宋"/>
          <w:color w:val="000000" w:themeColor="text1"/>
          <w:sz w:val="24"/>
          <w:highlight w:val="none"/>
          <w14:textFill>
            <w14:solidFill>
              <w14:schemeClr w14:val="tx1"/>
            </w14:solidFill>
          </w14:textFill>
        </w:rPr>
        <w:t>表；</w:t>
      </w:r>
    </w:p>
    <w:p w14:paraId="3DDA77D3">
      <w:pPr>
        <w:snapToGrid w:val="0"/>
        <w:spacing w:line="360" w:lineRule="auto"/>
        <w:ind w:left="420" w:leftChars="200"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2.3.2开标一览表；</w:t>
      </w:r>
    </w:p>
    <w:p w14:paraId="7A98C84B">
      <w:pPr>
        <w:snapToGrid w:val="0"/>
        <w:spacing w:line="360" w:lineRule="auto"/>
        <w:ind w:left="420" w:leftChars="200"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val="en-US"/>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val="en-US"/>
          <w14:textFill>
            <w14:solidFill>
              <w14:schemeClr w14:val="tx1"/>
            </w14:solidFill>
          </w14:textFill>
        </w:rPr>
        <w:t>报价情况说明</w:t>
      </w:r>
      <w:r>
        <w:rPr>
          <w:rFonts w:hint="eastAsia" w:ascii="仿宋" w:hAnsi="仿宋" w:eastAsia="仿宋" w:cs="仿宋"/>
          <w:b/>
          <w:bCs/>
          <w:color w:val="000000" w:themeColor="text1"/>
          <w:sz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07AE2DB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26A2E38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14:paraId="4D93AB0C">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14:paraId="1FD442C3">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23D7F070">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14:paraId="2D3A6931">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7F20FD84">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1A428B4B">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14:paraId="22D56DB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6C1E1B05">
      <w:pPr>
        <w:snapToGrid w:val="0"/>
        <w:spacing w:line="360" w:lineRule="auto"/>
        <w:ind w:left="420" w:leftChars="200" w:firstLine="4200" w:firstLineChars="1750"/>
        <w:rPr>
          <w:rFonts w:hint="eastAsia" w:ascii="仿宋" w:hAnsi="仿宋" w:eastAsia="仿宋" w:cs="仿宋"/>
          <w:color w:val="000000" w:themeColor="text1"/>
          <w:kern w:val="0"/>
          <w:sz w:val="24"/>
          <w:highlight w:val="none"/>
          <w:u w:val="single"/>
          <w14:textFill>
            <w14:solidFill>
              <w14:schemeClr w14:val="tx1"/>
            </w14:solidFill>
          </w14:textFill>
        </w:rPr>
      </w:pPr>
    </w:p>
    <w:p w14:paraId="00985DDB">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E5D95CC">
      <w:pPr>
        <w:snapToGrid w:val="0"/>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3AEE7A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4E6BB17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3474CE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C9108C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F0D8CB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5FB961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BEF054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484CDB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F337D4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05A3B2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4EDF2D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61794F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A5867A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3B54F2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BD1CB3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63369C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A1A49A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A96C49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119559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562CE6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F21EEF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96D6B79">
      <w:pPr>
        <w:pStyle w:val="5"/>
        <w:rPr>
          <w:rFonts w:hint="eastAsia" w:ascii="仿宋" w:hAnsi="仿宋" w:eastAsia="仿宋" w:cs="仿宋"/>
          <w:color w:val="000000" w:themeColor="text1"/>
          <w:highlight w:val="none"/>
          <w:lang w:val="en-US"/>
          <w14:textFill>
            <w14:solidFill>
              <w14:schemeClr w14:val="tx1"/>
            </w14:solidFill>
          </w14:textFill>
        </w:rPr>
      </w:pPr>
    </w:p>
    <w:p w14:paraId="3548142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853FD0B">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0A2C2F0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4052459">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r>
        <w:rPr>
          <w:rFonts w:hint="eastAsia" w:ascii="仿宋" w:hAnsi="仿宋" w:eastAsia="仿宋" w:cs="仿宋"/>
          <w:color w:val="000000" w:themeColor="text1"/>
          <w:highlight w:val="none"/>
          <w14:textFill>
            <w14:solidFill>
              <w14:schemeClr w14:val="tx1"/>
            </w14:solidFill>
          </w14:textFill>
        </w:rPr>
        <w:t xml:space="preserve">                               </w:t>
      </w:r>
    </w:p>
    <w:p w14:paraId="2D09A356">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杭州市滨江区人民政府浦沿街道办事处</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992778C">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u w:val="none"/>
          <w:lang w:val="en-US" w:eastAsia="zh-CN"/>
          <w14:textFill>
            <w14:solidFill>
              <w14:schemeClr w14:val="tx1"/>
            </w14:solidFill>
          </w14:textFill>
        </w:rPr>
        <w:t>所在单位</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b/>
          <w:bCs/>
          <w:color w:val="000000" w:themeColor="text1"/>
          <w:sz w:val="24"/>
          <w:highlight w:val="none"/>
          <w:u w:val="single"/>
          <w:lang w:eastAsia="zh-CN"/>
          <w14:textFill>
            <w14:solidFill>
              <w14:schemeClr w14:val="tx1"/>
            </w14:solidFill>
          </w14:textFill>
        </w:rPr>
        <w:t>浦沿街道综合治理服务</w:t>
      </w:r>
      <w:r>
        <w:rPr>
          <w:rFonts w:hint="eastAsia" w:ascii="仿宋" w:hAnsi="仿宋" w:eastAsia="仿宋" w:cs="仿宋"/>
          <w:b/>
          <w:bCs/>
          <w:color w:val="000000" w:themeColor="text1"/>
          <w:sz w:val="24"/>
          <w:highlight w:val="none"/>
          <w:u w:val="single"/>
          <w14:textFill>
            <w14:solidFill>
              <w14:schemeClr w14:val="tx1"/>
            </w14:solidFill>
          </w14:textFill>
        </w:rPr>
        <w:t>【招标编号：</w:t>
      </w:r>
      <w:r>
        <w:rPr>
          <w:rFonts w:hint="eastAsia" w:ascii="仿宋" w:hAnsi="仿宋" w:eastAsia="仿宋" w:cs="仿宋"/>
          <w:b/>
          <w:bCs/>
          <w:color w:val="000000" w:themeColor="text1"/>
          <w:sz w:val="24"/>
          <w:highlight w:val="none"/>
          <w:u w:val="single"/>
          <w:lang w:eastAsia="zh-CN"/>
          <w14:textFill>
            <w14:solidFill>
              <w14:schemeClr w14:val="tx1"/>
            </w14:solidFill>
          </w14:textFill>
        </w:rPr>
        <w:t>ZJCT6-2024GKCG-046</w:t>
      </w:r>
      <w:r>
        <w:rPr>
          <w:rFonts w:hint="eastAsia" w:ascii="仿宋" w:hAnsi="仿宋" w:eastAsia="仿宋" w:cs="仿宋"/>
          <w:b/>
          <w:bCs/>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1DE6A0AC">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52C1E38C">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577CCBE6">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5F827D2B">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11BB5BB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38E59573">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14:paraId="22BF12F1">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杭州市滨江区人民政府浦沿街道办事处</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E715681">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b/>
          <w:bCs/>
          <w:color w:val="000000" w:themeColor="text1"/>
          <w:sz w:val="24"/>
          <w:highlight w:val="none"/>
          <w:u w:val="single"/>
          <w:lang w:eastAsia="zh-CN"/>
          <w14:textFill>
            <w14:solidFill>
              <w14:schemeClr w14:val="tx1"/>
            </w14:solidFill>
          </w14:textFill>
        </w:rPr>
        <w:t>浦沿街道综合治理服务</w:t>
      </w:r>
      <w:r>
        <w:rPr>
          <w:rFonts w:hint="eastAsia" w:ascii="仿宋" w:hAnsi="仿宋" w:eastAsia="仿宋" w:cs="仿宋"/>
          <w:b/>
          <w:bCs/>
          <w:color w:val="000000" w:themeColor="text1"/>
          <w:sz w:val="24"/>
          <w:highlight w:val="none"/>
          <w:u w:val="single"/>
          <w14:textFill>
            <w14:solidFill>
              <w14:schemeClr w14:val="tx1"/>
            </w14:solidFill>
          </w14:textFill>
        </w:rPr>
        <w:t>【招标编号：</w:t>
      </w:r>
      <w:r>
        <w:rPr>
          <w:rFonts w:hint="eastAsia" w:ascii="仿宋" w:hAnsi="仿宋" w:eastAsia="仿宋" w:cs="仿宋"/>
          <w:b/>
          <w:bCs/>
          <w:color w:val="000000" w:themeColor="text1"/>
          <w:sz w:val="24"/>
          <w:highlight w:val="none"/>
          <w:u w:val="single"/>
          <w:lang w:eastAsia="zh-CN"/>
          <w14:textFill>
            <w14:solidFill>
              <w14:schemeClr w14:val="tx1"/>
            </w14:solidFill>
          </w14:textFill>
        </w:rPr>
        <w:t>ZJCT6-2024GKCG-046</w:t>
      </w:r>
      <w:r>
        <w:rPr>
          <w:rFonts w:hint="eastAsia" w:ascii="仿宋" w:hAnsi="仿宋" w:eastAsia="仿宋" w:cs="仿宋"/>
          <w:b/>
          <w:bCs/>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11F2C8B7">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4B2AABC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219FFEB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F314956">
      <w:pPr>
        <w:rPr>
          <w:rFonts w:hint="eastAsia" w:ascii="仿宋" w:hAnsi="仿宋" w:eastAsia="仿宋" w:cs="仿宋"/>
          <w:color w:val="000000" w:themeColor="text1"/>
          <w:highlight w:val="none"/>
          <w14:textFill>
            <w14:solidFill>
              <w14:schemeClr w14:val="tx1"/>
            </w14:solidFill>
          </w14:textFill>
        </w:rPr>
      </w:pPr>
    </w:p>
    <w:p w14:paraId="0B1CDF39">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00E51D28">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3F76C8FB">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4C698EA7">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46957EB1">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70CE282">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1BA383F">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AFB5351">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10D5400F">
      <w:pPr>
        <w:pStyle w:val="152"/>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B8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96553A1">
            <w:pPr>
              <w:pStyle w:val="152"/>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1ED8274A">
            <w:pPr>
              <w:pStyle w:val="152"/>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7C9BCF92">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69557602">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14:paraId="60E4FCF6">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382EA49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0C82D7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F0C67E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B12DAE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D9D29C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D60837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F516F8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C6AE83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177F34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1EBBA8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04F2722">
      <w:pPr>
        <w:snapToGrid w:val="0"/>
        <w:spacing w:line="360" w:lineRule="auto"/>
        <w:ind w:firstLine="3534" w:firstLineChars="1100"/>
        <w:rPr>
          <w:rFonts w:hint="eastAsia" w:ascii="仿宋" w:hAnsi="仿宋" w:eastAsia="仿宋" w:cs="仿宋"/>
          <w:b/>
          <w:color w:val="000000" w:themeColor="text1"/>
          <w:kern w:val="0"/>
          <w:sz w:val="32"/>
          <w:szCs w:val="32"/>
          <w:highlight w:val="none"/>
          <w14:textFill>
            <w14:solidFill>
              <w14:schemeClr w14:val="tx1"/>
            </w14:solidFill>
          </w14:textFill>
        </w:rPr>
      </w:pPr>
    </w:p>
    <w:p w14:paraId="0E70B5D9">
      <w:pPr>
        <w:snapToGrid w:val="0"/>
        <w:spacing w:line="360" w:lineRule="auto"/>
        <w:ind w:firstLine="3534" w:firstLineChars="1100"/>
        <w:rPr>
          <w:rFonts w:hint="eastAsia" w:ascii="仿宋" w:hAnsi="仿宋" w:eastAsia="仿宋" w:cs="仿宋"/>
          <w:b/>
          <w:color w:val="000000" w:themeColor="text1"/>
          <w:kern w:val="0"/>
          <w:sz w:val="32"/>
          <w:szCs w:val="32"/>
          <w:highlight w:val="none"/>
          <w14:textFill>
            <w14:solidFill>
              <w14:schemeClr w14:val="tx1"/>
            </w14:solidFill>
          </w14:textFill>
        </w:rPr>
      </w:pPr>
    </w:p>
    <w:p w14:paraId="4C290F9B">
      <w:pPr>
        <w:snapToGrid w:val="0"/>
        <w:spacing w:line="360" w:lineRule="auto"/>
        <w:ind w:firstLine="3534" w:firstLineChars="11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三、分包意向协议（如果有）</w:t>
      </w:r>
    </w:p>
    <w:p w14:paraId="74A9C320">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57DAC53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105ED1D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59B7EF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FD7164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302533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7EFC19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3962BC7">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四、符合性审查资料</w:t>
      </w:r>
    </w:p>
    <w:p w14:paraId="023B556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382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05EC54C6">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991" w:type="dxa"/>
            <w:vAlign w:val="center"/>
          </w:tcPr>
          <w:p w14:paraId="068F6340">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14:paraId="31AFF78B">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14:paraId="5560BADD">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w:t>
            </w:r>
          </w:p>
          <w:p w14:paraId="7F34D61B">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12D3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DF7D62">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991" w:type="dxa"/>
          </w:tcPr>
          <w:p w14:paraId="2405802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2551" w:type="dxa"/>
            <w:vAlign w:val="center"/>
          </w:tcPr>
          <w:p w14:paraId="7F23221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291707FF">
            <w:pPr>
              <w:rPr>
                <w:rFonts w:hint="eastAsia" w:ascii="仿宋" w:hAnsi="仿宋" w:eastAsia="仿宋" w:cs="仿宋"/>
                <w:color w:val="000000" w:themeColor="text1"/>
                <w:sz w:val="24"/>
                <w:highlight w:val="none"/>
                <w14:textFill>
                  <w14:solidFill>
                    <w14:schemeClr w14:val="tx1"/>
                  </w14:solidFill>
                </w14:textFill>
              </w:rPr>
            </w:pPr>
          </w:p>
          <w:p w14:paraId="5D6D1F5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14:paraId="284F726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2246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51CE65">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991" w:type="dxa"/>
          </w:tcPr>
          <w:p w14:paraId="7A96674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4E44F53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1418" w:type="dxa"/>
          </w:tcPr>
          <w:p w14:paraId="3589AC6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6E9E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D3046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4991" w:type="dxa"/>
          </w:tcPr>
          <w:p w14:paraId="0032BF2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5B315161">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67AC5CB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3CE385FC">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2709AF5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600EC6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9EEBE88">
      <w:pPr>
        <w:pStyle w:val="84"/>
        <w:rPr>
          <w:rFonts w:hint="eastAsia" w:ascii="仿宋" w:hAnsi="仿宋" w:eastAsia="仿宋" w:cs="仿宋"/>
          <w:b/>
          <w:color w:val="000000" w:themeColor="text1"/>
          <w:kern w:val="0"/>
          <w:sz w:val="32"/>
          <w:szCs w:val="32"/>
          <w:highlight w:val="none"/>
          <w14:textFill>
            <w14:solidFill>
              <w14:schemeClr w14:val="tx1"/>
            </w14:solidFill>
          </w14:textFill>
        </w:rPr>
      </w:pPr>
    </w:p>
    <w:p w14:paraId="191E9291">
      <w:pPr>
        <w:pStyle w:val="84"/>
        <w:rPr>
          <w:rFonts w:hint="eastAsia" w:ascii="仿宋" w:hAnsi="仿宋" w:eastAsia="仿宋" w:cs="仿宋"/>
          <w:b/>
          <w:color w:val="000000" w:themeColor="text1"/>
          <w:kern w:val="0"/>
          <w:sz w:val="32"/>
          <w:szCs w:val="32"/>
          <w:highlight w:val="none"/>
          <w14:textFill>
            <w14:solidFill>
              <w14:schemeClr w14:val="tx1"/>
            </w14:solidFill>
          </w14:textFill>
        </w:rPr>
      </w:pPr>
    </w:p>
    <w:p w14:paraId="3EA82B2A">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58EC0027">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五、评标标准相应的商务技术资料</w:t>
      </w:r>
    </w:p>
    <w:p w14:paraId="0BECA4DF">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658510E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32CF80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665AAD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FD21733">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47B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D3ACD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34A985D">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686D103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0348DCED">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29FBFD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6EA371D">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2AE67A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7E23756">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2A02A75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3CE4CA0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r>
      <w:tr w14:paraId="14E4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CFF88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0607654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78258F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113159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75EBE9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4D1C826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434715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567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4D64E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214E6E6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65CD678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B88084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57A03C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047F80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F913C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EFA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10ED9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6C79964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1E15AB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8D03A6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05E9A3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64095F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A7C0C7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38A3931E">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344446E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65D8D6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4D9075F">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BBA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EB68E1">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7D4F1C4A">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tcPr>
          <w:p w14:paraId="0FF92F4B">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tcPr>
          <w:p w14:paraId="3BA6EF5C">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4A8D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1AF2AF">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14:paraId="438FA6F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22A825D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6975461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0219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D53768">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14:paraId="7166DF7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009F723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69A72B0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27EE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872347">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14:paraId="493AF15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74CDF3B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2E62BF7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16CA65B1">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14:paraId="747359D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0A37C99">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3E59968">
      <w:pPr>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009E7A54">
      <w:pPr>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7A349F00">
      <w:pPr>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7D02DA31">
      <w:pPr>
        <w:widowControl/>
        <w:adjustRightInd/>
        <w:jc w:val="left"/>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2B0C429D">
      <w:pPr>
        <w:ind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420AC144">
      <w:pPr>
        <w:snapToGrid w:val="0"/>
        <w:spacing w:line="360" w:lineRule="auto"/>
        <w:rPr>
          <w:rFonts w:hint="eastAsia" w:ascii="仿宋" w:hAnsi="仿宋" w:eastAsia="仿宋" w:cs="仿宋"/>
          <w:b/>
          <w:bCs/>
          <w:color w:val="000000" w:themeColor="text1"/>
          <w:sz w:val="24"/>
          <w:highlight w:val="none"/>
          <w:u w:val="single"/>
          <w14:textFill>
            <w14:solidFill>
              <w14:schemeClr w14:val="tx1"/>
            </w14:solidFill>
          </w14:textFill>
        </w:rPr>
      </w:pPr>
    </w:p>
    <w:p w14:paraId="211D08F9">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sz w:val="24"/>
          <w:highlight w:val="none"/>
          <w:u w:val="single"/>
          <w:lang w:eastAsia="zh-CN"/>
          <w14:textFill>
            <w14:solidFill>
              <w14:schemeClr w14:val="tx1"/>
            </w14:solidFill>
          </w14:textFill>
        </w:rPr>
        <w:t>杭州市滨江区人民政府浦沿街道办事处</w:t>
      </w:r>
      <w:r>
        <w:rPr>
          <w:rFonts w:hint="eastAsia" w:ascii="仿宋" w:hAnsi="仿宋" w:eastAsia="仿宋" w:cs="仿宋"/>
          <w:b/>
          <w:bCs/>
          <w:color w:val="000000" w:themeColor="text1"/>
          <w:sz w:val="24"/>
          <w:highlight w:val="none"/>
          <w:u w:val="single"/>
          <w14:textFill>
            <w14:solidFill>
              <w14:schemeClr w14:val="tx1"/>
            </w14:solidFill>
          </w14:textFill>
        </w:rPr>
        <w:t>、</w:t>
      </w:r>
      <w:r>
        <w:rPr>
          <w:rFonts w:hint="eastAsia" w:ascii="仿宋" w:hAnsi="仿宋" w:eastAsia="仿宋" w:cs="仿宋"/>
          <w:b/>
          <w:bCs/>
          <w:color w:val="000000" w:themeColor="text1"/>
          <w:sz w:val="24"/>
          <w:highlight w:val="none"/>
          <w:u w:val="single"/>
          <w:lang w:eastAsia="zh-CN"/>
          <w14:textFill>
            <w14:solidFill>
              <w14:schemeClr w14:val="tx1"/>
            </w14:solidFill>
          </w14:textFill>
        </w:rPr>
        <w:t>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756B1C0">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2C738832">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62FE094">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9535EB3">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2DEFB137">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60D0B05E">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1449E35">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5083B50B">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14:paraId="7EBAE3D8">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5D432835">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2A0254A5">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50983A4D">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72DD3FBD">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18167220">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2ADB3E47">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5BBF2CA9">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28F9A4A2">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17ABAA2E">
      <w:pP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br w:type="page"/>
      </w:r>
    </w:p>
    <w:p w14:paraId="4BF3E87D">
      <w:pPr>
        <w:jc w:val="center"/>
        <w:rPr>
          <w:rFonts w:hint="eastAsia" w:ascii="仿宋" w:hAnsi="仿宋" w:eastAsia="仿宋" w:cs="仿宋"/>
          <w:color w:val="000000" w:themeColor="text1"/>
          <w:highlight w:val="none"/>
          <w14:textFill>
            <w14:solidFill>
              <w14:schemeClr w14:val="tx1"/>
            </w14:solidFill>
          </w14:textFill>
        </w:rPr>
      </w:pPr>
    </w:p>
    <w:p w14:paraId="798E7502">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7202FDB3">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2137FEFA">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43EAA06F">
      <w:pPr>
        <w:numPr>
          <w:ilvl w:val="0"/>
          <w:numId w:val="0"/>
        </w:num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报价</w:t>
      </w:r>
      <w:r>
        <w:rPr>
          <w:rFonts w:hint="eastAsia" w:ascii="仿宋" w:hAnsi="仿宋" w:eastAsia="仿宋" w:cs="仿宋"/>
          <w:color w:val="000000" w:themeColor="text1"/>
          <w:sz w:val="24"/>
          <w:highlight w:val="none"/>
          <w:lang w:val="en-US" w:eastAsia="zh-CN"/>
          <w14:textFill>
            <w14:solidFill>
              <w14:schemeClr w14:val="tx1"/>
            </w14:solidFill>
          </w14:textFill>
        </w:rPr>
        <w:t>明细</w:t>
      </w:r>
      <w:r>
        <w:rPr>
          <w:rFonts w:hint="eastAsia" w:ascii="仿宋" w:hAnsi="仿宋" w:eastAsia="仿宋" w:cs="仿宋"/>
          <w:color w:val="000000" w:themeColor="text1"/>
          <w:sz w:val="24"/>
          <w:highlight w:val="none"/>
          <w14:textFill>
            <w14:solidFill>
              <w14:schemeClr w14:val="tx1"/>
            </w14:solidFill>
          </w14:textFill>
        </w:rPr>
        <w:t>表………………………………………………………………（页码）</w:t>
      </w:r>
    </w:p>
    <w:p w14:paraId="7B470D2C">
      <w:pPr>
        <w:numPr>
          <w:ilvl w:val="0"/>
          <w:numId w:val="0"/>
        </w:num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（2）开标一览表</w:t>
      </w:r>
      <w:r>
        <w:rPr>
          <w:rFonts w:hint="eastAsia" w:ascii="仿宋" w:hAnsi="仿宋" w:eastAsia="仿宋" w:cs="仿宋"/>
          <w:color w:val="000000" w:themeColor="text1"/>
          <w:sz w:val="24"/>
          <w:highlight w:val="none"/>
          <w14:textFill>
            <w14:solidFill>
              <w14:schemeClr w14:val="tx1"/>
            </w14:solidFill>
          </w14:textFill>
        </w:rPr>
        <w:t>………………………………………………………………（页码）</w:t>
      </w:r>
    </w:p>
    <w:p w14:paraId="237D7B2E">
      <w:pPr>
        <w:numPr>
          <w:ilvl w:val="0"/>
          <w:numId w:val="0"/>
        </w:numPr>
        <w:snapToGrid w:val="0"/>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val="en-US"/>
          <w14:textFill>
            <w14:solidFill>
              <w14:schemeClr w14:val="tx1"/>
            </w14:solidFill>
          </w14:textFill>
        </w:rPr>
        <w:t>报价情况说明（如供应商报价低于项目预算50%的，应当提交本文档，详细阐述不影响产品质量或者诚信履约的具体原因）</w:t>
      </w:r>
      <w:r>
        <w:rPr>
          <w:rFonts w:hint="eastAsia" w:ascii="仿宋" w:hAnsi="仿宋" w:eastAsia="仿宋" w:cs="仿宋"/>
          <w:color w:val="000000" w:themeColor="text1"/>
          <w:sz w:val="24"/>
          <w:highlight w:val="none"/>
          <w14:textFill>
            <w14:solidFill>
              <w14:schemeClr w14:val="tx1"/>
            </w14:solidFill>
          </w14:textFill>
        </w:rPr>
        <w:t>………………………………（页码）</w:t>
      </w:r>
    </w:p>
    <w:p w14:paraId="175F251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7C7F85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6ACD84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1004D2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BE63C0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D37AE7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E29ADD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B74CA8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DDC861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1CF4CC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76E3F8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CE06C5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E7BF90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43E8F9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2830C2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6711268">
      <w:pPr>
        <w:pStyle w:val="696"/>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1" w:type="first"/>
          <w:footerReference r:id="rId13" w:type="first"/>
          <w:headerReference r:id="rId10" w:type="default"/>
          <w:footerReference r:id="rId12" w:type="default"/>
          <w:pgSz w:w="11906" w:h="16838"/>
          <w:pgMar w:top="1417" w:right="1418" w:bottom="1417" w:left="1418" w:header="851" w:footer="992" w:gutter="0"/>
          <w:cols w:space="720" w:num="1"/>
          <w:titlePg/>
          <w:docGrid w:linePitch="312" w:charSpace="0"/>
        </w:sectPr>
      </w:pPr>
    </w:p>
    <w:p w14:paraId="6FD45A7D">
      <w:pPr>
        <w:pStyle w:val="696"/>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一、报价</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明细</w:t>
      </w:r>
      <w:r>
        <w:rPr>
          <w:rFonts w:hint="eastAsia" w:ascii="仿宋" w:hAnsi="仿宋" w:eastAsia="仿宋" w:cs="仿宋"/>
          <w:color w:val="000000" w:themeColor="text1"/>
          <w:kern w:val="2"/>
          <w:sz w:val="32"/>
          <w:szCs w:val="32"/>
          <w:highlight w:val="none"/>
          <w14:textFill>
            <w14:solidFill>
              <w14:schemeClr w14:val="tx1"/>
            </w14:solidFill>
          </w14:textFill>
        </w:rPr>
        <w:t>表</w:t>
      </w:r>
    </w:p>
    <w:p w14:paraId="3D769EAC">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杭州市滨江区人民政府浦沿街道办事处</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2340FCF">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w:t>
      </w:r>
      <w:r>
        <w:rPr>
          <w:rFonts w:hint="eastAsia" w:ascii="仿宋" w:hAnsi="仿宋" w:eastAsia="仿宋" w:cs="仿宋"/>
          <w:color w:val="000000" w:themeColor="text1"/>
          <w:kern w:val="0"/>
          <w:sz w:val="24"/>
          <w:highlight w:val="none"/>
          <w:lang w:val="en-US" w:eastAsia="zh-CN"/>
          <w14:textFill>
            <w14:solidFill>
              <w14:schemeClr w14:val="tx1"/>
            </w14:solidFill>
          </w14:textFill>
        </w:rPr>
        <w:t>即</w:t>
      </w:r>
      <w:r>
        <w:rPr>
          <w:rFonts w:hint="eastAsia" w:ascii="仿宋" w:hAnsi="仿宋" w:eastAsia="仿宋" w:cs="仿宋"/>
          <w:color w:val="000000" w:themeColor="text1"/>
          <w:kern w:val="0"/>
          <w:sz w:val="24"/>
          <w:highlight w:val="none"/>
          <w:lang w:val="zh-CN"/>
          <w14:textFill>
            <w14:solidFill>
              <w14:schemeClr w14:val="tx1"/>
            </w14:solidFill>
          </w14:textFill>
        </w:rPr>
        <w:t>本投标文件签字方，谨此向你方发出要约如下：如你方接受本投标，我方承诺按照如下开标一览表（报价表）的价格完成</w:t>
      </w:r>
      <w:r>
        <w:rPr>
          <w:rFonts w:hint="eastAsia" w:ascii="仿宋" w:hAnsi="仿宋" w:eastAsia="仿宋" w:cs="仿宋"/>
          <w:b/>
          <w:bCs/>
          <w:color w:val="000000" w:themeColor="text1"/>
          <w:sz w:val="24"/>
          <w:highlight w:val="none"/>
          <w:u w:val="single"/>
          <w:lang w:eastAsia="zh-CN"/>
          <w14:textFill>
            <w14:solidFill>
              <w14:schemeClr w14:val="tx1"/>
            </w14:solidFill>
          </w14:textFill>
        </w:rPr>
        <w:t>浦沿街道综合治理服务</w:t>
      </w:r>
      <w:r>
        <w:rPr>
          <w:rFonts w:hint="eastAsia" w:ascii="仿宋" w:hAnsi="仿宋" w:eastAsia="仿宋" w:cs="仿宋"/>
          <w:b/>
          <w:bCs/>
          <w:color w:val="000000" w:themeColor="text1"/>
          <w:kern w:val="0"/>
          <w:sz w:val="24"/>
          <w:highlight w:val="none"/>
          <w:u w:val="single"/>
          <w:lang w:val="zh-CN"/>
          <w14:textFill>
            <w14:solidFill>
              <w14:schemeClr w14:val="tx1"/>
            </w14:solidFill>
          </w14:textFill>
        </w:rPr>
        <w:t>【招标编号：</w:t>
      </w:r>
      <w:r>
        <w:rPr>
          <w:rFonts w:hint="eastAsia" w:ascii="仿宋" w:hAnsi="仿宋" w:eastAsia="仿宋" w:cs="仿宋"/>
          <w:b/>
          <w:bCs/>
          <w:color w:val="000000" w:themeColor="text1"/>
          <w:sz w:val="24"/>
          <w:highlight w:val="none"/>
          <w:u w:val="single"/>
          <w:lang w:eastAsia="zh-CN"/>
          <w14:textFill>
            <w14:solidFill>
              <w14:schemeClr w14:val="tx1"/>
            </w14:solidFill>
          </w14:textFill>
        </w:rPr>
        <w:t>ZJCT6-2024GKCG-046</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0B91EF4">
      <w:pPr>
        <w:spacing w:line="360" w:lineRule="auto"/>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A3C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047743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992" w:type="dxa"/>
            <w:vAlign w:val="center"/>
          </w:tcPr>
          <w:p w14:paraId="28B164FD">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2268" w:type="dxa"/>
          </w:tcPr>
          <w:p w14:paraId="39A3C4C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3757F2B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2410" w:type="dxa"/>
            <w:vAlign w:val="center"/>
          </w:tcPr>
          <w:p w14:paraId="75188A0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2268" w:type="dxa"/>
            <w:vAlign w:val="center"/>
          </w:tcPr>
          <w:p w14:paraId="31A00B1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2126" w:type="dxa"/>
            <w:vAlign w:val="center"/>
          </w:tcPr>
          <w:p w14:paraId="4F467EB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2127" w:type="dxa"/>
          </w:tcPr>
          <w:p w14:paraId="4E8446C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7966F4C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服务人数</w:t>
            </w:r>
          </w:p>
        </w:tc>
        <w:tc>
          <w:tcPr>
            <w:tcW w:w="2126" w:type="dxa"/>
            <w:vAlign w:val="center"/>
          </w:tcPr>
          <w:p w14:paraId="75E40AB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030D482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7778BF6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r>
      <w:tr w14:paraId="4BB2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29D417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992" w:type="dxa"/>
            <w:vAlign w:val="center"/>
          </w:tcPr>
          <w:p w14:paraId="5344851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65CDE4E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519F43C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3F4666A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34C1E44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60C66D2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48D9042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AE6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48FA7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992" w:type="dxa"/>
            <w:vAlign w:val="center"/>
          </w:tcPr>
          <w:p w14:paraId="3F57B3C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7F5CCDE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589DDC0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178B3FD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5F7499E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3CEB6F9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06371B9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0838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3067E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992" w:type="dxa"/>
            <w:vAlign w:val="center"/>
          </w:tcPr>
          <w:p w14:paraId="2907D0D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2D9BA29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45297DC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567D036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0E2CBAD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4F46A1E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2FA29D9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AEC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C4571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2" w:type="dxa"/>
            <w:vAlign w:val="center"/>
          </w:tcPr>
          <w:p w14:paraId="3EA0828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61BA1C6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2603181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76149C8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2064E18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0CB1887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75E1E30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7AB9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08C84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2" w:type="dxa"/>
            <w:vAlign w:val="center"/>
          </w:tcPr>
          <w:p w14:paraId="7D730F7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566EDD5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2ECFFC6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2A038FA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680B8E1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62184BD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0C443E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394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DE0A873">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投标报价（小写）</w:t>
            </w:r>
          </w:p>
        </w:tc>
        <w:tc>
          <w:tcPr>
            <w:tcW w:w="8647" w:type="dxa"/>
            <w:gridSpan w:val="4"/>
          </w:tcPr>
          <w:p w14:paraId="1A7468B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86C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1552F0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投标报价（大写）</w:t>
            </w:r>
          </w:p>
        </w:tc>
        <w:tc>
          <w:tcPr>
            <w:tcW w:w="8647" w:type="dxa"/>
            <w:gridSpan w:val="4"/>
          </w:tcPr>
          <w:p w14:paraId="304776B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43353232">
      <w:pPr>
        <w:snapToGrid w:val="0"/>
        <w:spacing w:line="360" w:lineRule="auto"/>
        <w:ind w:left="480"/>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14:paraId="42E62B2C">
      <w:pPr>
        <w:spacing w:line="360" w:lineRule="auto"/>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1、投标人需按本表格式填写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E21BA53">
      <w:pPr>
        <w:adjustRightInd w:val="0"/>
        <w:snapToGrid w:val="0"/>
        <w:spacing w:line="360" w:lineRule="auto"/>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000000" w:themeColor="text1"/>
          <w:kern w:val="0"/>
          <w:sz w:val="24"/>
          <w:highlight w:val="none"/>
          <w:lang w:val="zh-CN"/>
          <w14:textFill>
            <w14:solidFill>
              <w14:schemeClr w14:val="tx1"/>
            </w14:solidFill>
          </w14:textFill>
        </w:rPr>
        <w:t>总价</w:t>
      </w:r>
      <w:r>
        <w:rPr>
          <w:rFonts w:hint="eastAsia" w:ascii="仿宋" w:hAnsi="仿宋" w:eastAsia="仿宋" w:cs="仿宋"/>
          <w:color w:val="000000" w:themeColor="text1"/>
          <w:kern w:val="0"/>
          <w:sz w:val="24"/>
          <w:highlight w:val="none"/>
          <w:lang w:val="zh-CN" w:eastAsia="zh-CN"/>
          <w14:textFill>
            <w14:solidFill>
              <w14:schemeClr w14:val="tx1"/>
            </w14:solidFill>
          </w14:textFill>
        </w:rPr>
        <w:t>不为零</w:t>
      </w:r>
      <w:r>
        <w:rPr>
          <w:rFonts w:hint="eastAsia" w:ascii="仿宋" w:hAnsi="仿宋" w:eastAsia="仿宋" w:cs="仿宋"/>
          <w:color w:val="000000" w:themeColor="text1"/>
          <w:kern w:val="0"/>
          <w:sz w:val="24"/>
          <w:highlight w:val="none"/>
          <w:lang w:val="zh-CN"/>
          <w14:textFill>
            <w14:solidFill>
              <w14:schemeClr w14:val="tx1"/>
            </w14:solidFill>
          </w14:textFill>
        </w:rPr>
        <w:t>，报价明细表中</w:t>
      </w:r>
      <w:r>
        <w:rPr>
          <w:rFonts w:hint="eastAsia" w:ascii="仿宋" w:hAnsi="仿宋" w:eastAsia="仿宋" w:cs="仿宋"/>
          <w:color w:val="000000" w:themeColor="text1"/>
          <w:kern w:val="0"/>
          <w:sz w:val="24"/>
          <w:highlight w:val="none"/>
          <w:lang w:val="zh-CN" w:eastAsia="zh-CN"/>
          <w14:textFill>
            <w14:solidFill>
              <w14:schemeClr w14:val="tx1"/>
            </w14:solidFill>
          </w14:textFill>
        </w:rPr>
        <w:t>部分</w:t>
      </w:r>
      <w:r>
        <w:rPr>
          <w:rFonts w:hint="eastAsia" w:ascii="仿宋" w:hAnsi="仿宋" w:eastAsia="仿宋" w:cs="仿宋"/>
          <w:color w:val="000000" w:themeColor="text1"/>
          <w:kern w:val="0"/>
          <w:sz w:val="24"/>
          <w:highlight w:val="none"/>
          <w:lang w:val="zh-CN"/>
          <w14:textFill>
            <w14:solidFill>
              <w14:schemeClr w14:val="tx1"/>
            </w14:solidFill>
          </w14:textFill>
        </w:rPr>
        <w:t>产品、服务单价为零的，视作已包含在总价中。</w:t>
      </w:r>
      <w:r>
        <w:rPr>
          <w:rFonts w:hint="eastAsia" w:ascii="仿宋" w:hAnsi="仿宋" w:eastAsia="仿宋" w:cs="仿宋"/>
          <w:color w:val="000000" w:themeColor="text1"/>
          <w:kern w:val="0"/>
          <w:sz w:val="24"/>
          <w:highlight w:val="none"/>
          <w:lang w:val="zh-CN" w:eastAsia="zh-CN"/>
          <w14:textFill>
            <w14:solidFill>
              <w14:schemeClr w14:val="tx1"/>
            </w14:solidFill>
          </w14:textFill>
        </w:rPr>
        <w:t>采购内容未包含在《开标一览表（报价表）》名称栏中，投标人不能作出合理解释的，视为投标文件含有采购人不能接受的附加条件的，投标无效。</w:t>
      </w:r>
    </w:p>
    <w:p w14:paraId="31D97DFD">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067EADF6">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color w:val="000000" w:themeColor="text1"/>
          <w:kern w:val="0"/>
          <w:sz w:val="24"/>
          <w:szCs w:val="22"/>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CF74D30">
      <w:pPr>
        <w:pStyle w:val="26"/>
        <w:spacing w:line="600" w:lineRule="exact"/>
        <w:ind w:left="0" w:leftChars="0"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p>
    <w:p w14:paraId="2CCAABF1">
      <w:pPr>
        <w:pStyle w:val="26"/>
        <w:spacing w:line="600" w:lineRule="exact"/>
        <w:ind w:left="0" w:leftChars="0"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开标一览表</w:t>
      </w:r>
    </w:p>
    <w:p w14:paraId="5D7DD5F5">
      <w:pPr>
        <w:snapToGrid w:val="0"/>
        <w:spacing w:line="4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招标编号：          </w:t>
      </w:r>
    </w:p>
    <w:p w14:paraId="1866B024">
      <w:pPr>
        <w:snapToGrid w:val="0"/>
        <w:spacing w:line="4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                                     单位：元</w:t>
      </w:r>
    </w:p>
    <w:tbl>
      <w:tblPr>
        <w:tblStyle w:val="65"/>
        <w:tblW w:w="92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55"/>
        <w:gridCol w:w="6562"/>
      </w:tblGrid>
      <w:tr w14:paraId="754FE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2655" w:type="dxa"/>
            <w:tcBorders>
              <w:top w:val="single" w:color="auto" w:sz="4" w:space="0"/>
              <w:left w:val="single" w:color="auto" w:sz="4" w:space="0"/>
              <w:bottom w:val="single" w:color="auto" w:sz="4" w:space="0"/>
              <w:right w:val="single" w:color="auto" w:sz="4" w:space="0"/>
            </w:tcBorders>
            <w:noWrap w:val="0"/>
            <w:vAlign w:val="center"/>
          </w:tcPr>
          <w:p w14:paraId="0DCFBB14">
            <w:pPr>
              <w:jc w:val="center"/>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投标报价</w:t>
            </w:r>
          </w:p>
        </w:tc>
        <w:tc>
          <w:tcPr>
            <w:tcW w:w="6562" w:type="dxa"/>
            <w:tcBorders>
              <w:top w:val="single" w:color="auto" w:sz="4" w:space="0"/>
              <w:left w:val="single" w:color="auto" w:sz="4" w:space="0"/>
              <w:bottom w:val="single" w:color="auto" w:sz="4" w:space="0"/>
              <w:right w:val="single" w:color="auto" w:sz="4" w:space="0"/>
            </w:tcBorders>
            <w:noWrap w:val="0"/>
            <w:vAlign w:val="center"/>
          </w:tcPr>
          <w:p w14:paraId="2620CFDF">
            <w:pPr>
              <w:spacing w:line="360" w:lineRule="auto"/>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u w:val="single"/>
                <w14:textFill>
                  <w14:solidFill>
                    <w14:schemeClr w14:val="tx1"/>
                  </w14:solidFill>
                </w14:textFill>
              </w:rPr>
              <w:t xml:space="preserve">            </w:t>
            </w:r>
            <w:r>
              <w:rPr>
                <w:rFonts w:hint="eastAsia" w:ascii="仿宋" w:hAnsi="仿宋" w:eastAsia="仿宋" w:cs="仿宋"/>
                <w:b/>
                <w:color w:val="000000" w:themeColor="text1"/>
                <w:sz w:val="24"/>
                <w:highlight w:val="none"/>
                <w:u w:val="single"/>
                <w:lang w:val="en-US" w:eastAsia="zh-CN"/>
                <w14:textFill>
                  <w14:solidFill>
                    <w14:schemeClr w14:val="tx1"/>
                  </w14:solidFill>
                </w14:textFill>
              </w:rPr>
              <w:t xml:space="preserve">           元整</w:t>
            </w:r>
            <w:r>
              <w:rPr>
                <w:rFonts w:hint="eastAsia" w:ascii="仿宋" w:hAnsi="仿宋" w:eastAsia="仿宋" w:cs="仿宋"/>
                <w:b/>
                <w:color w:val="000000" w:themeColor="text1"/>
                <w:sz w:val="24"/>
                <w:highlight w:val="none"/>
                <w14:textFill>
                  <w14:solidFill>
                    <w14:schemeClr w14:val="tx1"/>
                  </w14:solidFill>
                </w14:textFill>
              </w:rPr>
              <w:t>（大写，开标时按此唱标）</w:t>
            </w:r>
          </w:p>
          <w:p w14:paraId="5071C30A">
            <w:pPr>
              <w:spacing w:line="360" w:lineRule="auto"/>
              <w:jc w:val="left"/>
              <w:rPr>
                <w:rFonts w:hint="eastAsia" w:ascii="仿宋" w:hAnsi="仿宋" w:eastAsia="仿宋" w:cs="仿宋"/>
                <w:color w:val="000000" w:themeColor="text1"/>
                <w:sz w:val="24"/>
                <w:szCs w:val="24"/>
                <w:highlight w:val="none"/>
                <w:u w:val="singl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（小写）</w:t>
            </w:r>
            <w:r>
              <w:rPr>
                <w:rFonts w:hint="eastAsia" w:ascii="仿宋" w:hAnsi="仿宋" w:eastAsia="仿宋" w:cs="仿宋"/>
                <w:b/>
                <w:color w:val="000000" w:themeColor="text1"/>
                <w:sz w:val="24"/>
                <w:highlight w:val="none"/>
                <w:u w:val="single"/>
                <w14:textFill>
                  <w14:solidFill>
                    <w14:schemeClr w14:val="tx1"/>
                  </w14:solidFill>
                </w14:textFill>
              </w:rPr>
              <w:t xml:space="preserve">                 </w:t>
            </w:r>
          </w:p>
        </w:tc>
      </w:tr>
      <w:tr w14:paraId="391B2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655" w:type="dxa"/>
            <w:tcBorders>
              <w:top w:val="single" w:color="auto" w:sz="4" w:space="0"/>
              <w:left w:val="single" w:color="auto" w:sz="4" w:space="0"/>
              <w:bottom w:val="single" w:color="auto" w:sz="4" w:space="0"/>
              <w:right w:val="single" w:color="auto" w:sz="4" w:space="0"/>
            </w:tcBorders>
            <w:noWrap w:val="0"/>
            <w:vAlign w:val="center"/>
          </w:tcPr>
          <w:p w14:paraId="13DEB977">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实施地点</w:t>
            </w:r>
          </w:p>
        </w:tc>
        <w:tc>
          <w:tcPr>
            <w:tcW w:w="6562" w:type="dxa"/>
            <w:tcBorders>
              <w:top w:val="single" w:color="auto" w:sz="4" w:space="0"/>
              <w:left w:val="single" w:color="auto" w:sz="4" w:space="0"/>
              <w:bottom w:val="single" w:color="auto" w:sz="4" w:space="0"/>
              <w:right w:val="single" w:color="auto" w:sz="4" w:space="0"/>
            </w:tcBorders>
            <w:noWrap w:val="0"/>
            <w:vAlign w:val="center"/>
          </w:tcPr>
          <w:p w14:paraId="64C4376E">
            <w:pPr>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杭州市滨江区</w:t>
            </w:r>
          </w:p>
        </w:tc>
      </w:tr>
      <w:tr w14:paraId="4EAE4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2655" w:type="dxa"/>
            <w:tcBorders>
              <w:top w:val="single" w:color="auto" w:sz="4" w:space="0"/>
              <w:left w:val="single" w:color="auto" w:sz="4" w:space="0"/>
              <w:bottom w:val="single" w:color="auto" w:sz="4" w:space="0"/>
              <w:right w:val="single" w:color="auto" w:sz="4" w:space="0"/>
            </w:tcBorders>
            <w:noWrap w:val="0"/>
            <w:vAlign w:val="center"/>
          </w:tcPr>
          <w:p w14:paraId="025EBE29">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服务期</w:t>
            </w:r>
          </w:p>
        </w:tc>
        <w:tc>
          <w:tcPr>
            <w:tcW w:w="6562" w:type="dxa"/>
            <w:tcBorders>
              <w:top w:val="single" w:color="auto" w:sz="4" w:space="0"/>
              <w:left w:val="single" w:color="auto" w:sz="4" w:space="0"/>
              <w:bottom w:val="single" w:color="auto" w:sz="4" w:space="0"/>
              <w:right w:val="single" w:color="auto" w:sz="4" w:space="0"/>
            </w:tcBorders>
            <w:noWrap w:val="0"/>
            <w:vAlign w:val="center"/>
          </w:tcPr>
          <w:p w14:paraId="4FEBAFE0">
            <w:pPr>
              <w:jc w:val="left"/>
              <w:rPr>
                <w:rFonts w:hint="eastAsia" w:ascii="仿宋" w:hAnsi="仿宋" w:eastAsia="仿宋" w:cs="仿宋"/>
                <w:color w:val="000000" w:themeColor="text1"/>
                <w:sz w:val="24"/>
                <w:szCs w:val="24"/>
                <w:highlight w:val="none"/>
                <w:u w:val="single"/>
                <w14:textFill>
                  <w14:solidFill>
                    <w14:schemeClr w14:val="tx1"/>
                  </w14:solidFill>
                </w14:textFill>
              </w:rPr>
            </w:pPr>
          </w:p>
        </w:tc>
      </w:tr>
      <w:tr w14:paraId="45C7D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2655" w:type="dxa"/>
            <w:tcBorders>
              <w:top w:val="single" w:color="auto" w:sz="4" w:space="0"/>
              <w:left w:val="single" w:color="auto" w:sz="4" w:space="0"/>
              <w:bottom w:val="single" w:color="auto" w:sz="4" w:space="0"/>
              <w:right w:val="single" w:color="auto" w:sz="4" w:space="0"/>
            </w:tcBorders>
            <w:noWrap w:val="0"/>
            <w:vAlign w:val="center"/>
          </w:tcPr>
          <w:p w14:paraId="78561679">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付款方式</w:t>
            </w:r>
          </w:p>
        </w:tc>
        <w:tc>
          <w:tcPr>
            <w:tcW w:w="6562" w:type="dxa"/>
            <w:tcBorders>
              <w:top w:val="single" w:color="auto" w:sz="4" w:space="0"/>
              <w:left w:val="single" w:color="auto" w:sz="4" w:space="0"/>
              <w:bottom w:val="single" w:color="auto" w:sz="4" w:space="0"/>
              <w:right w:val="single" w:color="auto" w:sz="4" w:space="0"/>
            </w:tcBorders>
            <w:noWrap w:val="0"/>
            <w:vAlign w:val="center"/>
          </w:tcPr>
          <w:p w14:paraId="60AD4360">
            <w:pPr>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u w:val="single"/>
                <w14:textFill>
                  <w14:solidFill>
                    <w14:schemeClr w14:val="tx1"/>
                  </w14:solidFill>
                </w14:textFill>
              </w:rPr>
              <w:t>是</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14:textFill>
                  <w14:solidFill>
                    <w14:schemeClr w14:val="tx1"/>
                  </w14:solidFill>
                </w14:textFill>
              </w:rPr>
              <w:t>否</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响应采购文件</w:t>
            </w:r>
          </w:p>
        </w:tc>
      </w:tr>
    </w:tbl>
    <w:p w14:paraId="147FAF32">
      <w:pPr>
        <w:adjustRightIn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注：</w:t>
      </w:r>
      <w:r>
        <w:rPr>
          <w:rFonts w:hint="eastAsia" w:ascii="仿宋" w:hAnsi="仿宋" w:eastAsia="仿宋" w:cs="仿宋"/>
          <w:b/>
          <w:bCs/>
          <w:color w:val="000000" w:themeColor="text1"/>
          <w:szCs w:val="21"/>
          <w:highlight w:val="none"/>
          <w:lang w:val="en-US" w:eastAsia="zh-CN"/>
          <w14:textFill>
            <w14:solidFill>
              <w14:schemeClr w14:val="tx1"/>
            </w14:solidFill>
          </w14:textFill>
        </w:rPr>
        <w:t>1.</w:t>
      </w:r>
      <w:r>
        <w:rPr>
          <w:rFonts w:hint="eastAsia" w:ascii="仿宋" w:hAnsi="仿宋" w:eastAsia="仿宋" w:cs="仿宋"/>
          <w:b/>
          <w:bCs/>
          <w:color w:val="000000" w:themeColor="text1"/>
          <w:szCs w:val="21"/>
          <w:highlight w:val="none"/>
          <w14:textFill>
            <w14:solidFill>
              <w14:schemeClr w14:val="tx1"/>
            </w14:solidFill>
          </w14:textFill>
        </w:rPr>
        <w:t>“报价方式”以一次报清，完成本项目所需的所有费用必须包含在总报价中，如以后已实施而未列入报价的费用将被视为投标供应商优惠，采购人均不予支付。</w:t>
      </w:r>
    </w:p>
    <w:p w14:paraId="21F3310D">
      <w:pPr>
        <w:pStyle w:val="63"/>
        <w:rPr>
          <w:rFonts w:hint="eastAsia" w:ascii="仿宋" w:hAnsi="仿宋" w:eastAsia="仿宋" w:cs="仿宋"/>
          <w:color w:val="000000" w:themeColor="text1"/>
          <w:highlight w:val="none"/>
          <w14:textFill>
            <w14:solidFill>
              <w14:schemeClr w14:val="tx1"/>
            </w14:solidFill>
          </w14:textFill>
        </w:rPr>
      </w:pPr>
    </w:p>
    <w:p w14:paraId="7CFE61F6">
      <w:pPr>
        <w:snapToGrid w:val="0"/>
        <w:spacing w:line="360" w:lineRule="auto"/>
        <w:ind w:firstLine="480" w:firstLineChars="200"/>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DA2512F">
      <w:pPr>
        <w:spacing w:line="360" w:lineRule="auto"/>
        <w:ind w:left="4620" w:leftChars="220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12BCDB1E">
      <w:pPr>
        <w:spacing w:line="360" w:lineRule="auto"/>
        <w:ind w:firstLine="482" w:firstLineChars="200"/>
        <w:rPr>
          <w:rFonts w:hint="eastAsia" w:ascii="仿宋" w:hAnsi="仿宋" w:eastAsia="仿宋" w:cs="仿宋"/>
          <w:b/>
          <w:color w:val="000000" w:themeColor="text1"/>
          <w:kern w:val="0"/>
          <w:sz w:val="24"/>
          <w:highlight w:val="none"/>
          <w14:textFill>
            <w14:solidFill>
              <w14:schemeClr w14:val="tx1"/>
            </w14:solidFill>
          </w14:textFill>
        </w:rPr>
      </w:pPr>
    </w:p>
    <w:p w14:paraId="16087C1E">
      <w:pPr>
        <w:pStyle w:val="696"/>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p>
    <w:p w14:paraId="2F317E18">
      <w:pPr>
        <w:pStyle w:val="696"/>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pgSz w:w="11906" w:h="16838"/>
          <w:pgMar w:top="1247" w:right="1418" w:bottom="1276" w:left="1418" w:header="851" w:footer="992" w:gutter="0"/>
          <w:cols w:space="720" w:num="1"/>
          <w:titlePg/>
          <w:docGrid w:linePitch="312" w:charSpace="0"/>
        </w:sectPr>
      </w:pPr>
    </w:p>
    <w:p w14:paraId="3BFCE43E">
      <w:pPr>
        <w:pStyle w:val="696"/>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中小企业声明函</w:t>
      </w:r>
    </w:p>
    <w:p w14:paraId="1ECF8687">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3C0CEF1">
      <w:pPr>
        <w:pStyle w:val="696"/>
        <w:keepNext w:val="0"/>
        <w:pageBreakBefore w:val="0"/>
        <w:tabs>
          <w:tab w:val="clear" w:pos="720"/>
        </w:tabs>
        <w:snapToGrid w:val="0"/>
        <w:spacing w:before="120" w:after="120"/>
        <w:ind w:firstLine="643"/>
        <w:outlineLvl w:val="9"/>
        <w:rPr>
          <w:rFonts w:hint="eastAsia" w:ascii="仿宋" w:hAnsi="仿宋" w:eastAsia="仿宋" w:cs="仿宋"/>
          <w:b w:val="0"/>
          <w:color w:val="000000" w:themeColor="text1"/>
          <w:sz w:val="32"/>
          <w:szCs w:val="32"/>
          <w:highlight w:val="none"/>
          <w14:textFill>
            <w14:solidFill>
              <w14:schemeClr w14:val="tx1"/>
            </w14:solidFill>
          </w14:textFill>
        </w:rPr>
      </w:pPr>
    </w:p>
    <w:p w14:paraId="0FF63582">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ECDAE52">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190759E6">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502389A8">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49B67C67">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73E6743A">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4C0FEBDD">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28113C6F">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1305E263">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5E8B5AF4">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166498E1">
      <w:pPr>
        <w:spacing w:line="240" w:lineRule="auto"/>
        <w:ind w:right="0" w:firstLine="0" w:firstLineChars="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302C0991">
      <w:pPr>
        <w:pStyle w:val="696"/>
        <w:tabs>
          <w:tab w:val="clear" w:pos="720"/>
        </w:tabs>
        <w:snapToGrid w:val="0"/>
        <w:spacing w:before="120" w:after="120" w:line="360" w:lineRule="auto"/>
        <w:ind w:right="420" w:firstLine="3213" w:firstLineChars="1000"/>
        <w:outlineLvl w:val="9"/>
        <w:rPr>
          <w:rFonts w:hint="eastAsia" w:ascii="仿宋" w:hAnsi="仿宋" w:eastAsia="仿宋" w:cs="仿宋"/>
          <w:b/>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三、</w:t>
      </w:r>
      <w:r>
        <w:rPr>
          <w:rFonts w:hint="eastAsia" w:ascii="仿宋" w:hAnsi="仿宋" w:eastAsia="仿宋" w:cs="仿宋"/>
          <w:color w:val="000000" w:themeColor="text1"/>
          <w:kern w:val="2"/>
          <w:sz w:val="32"/>
          <w:szCs w:val="32"/>
          <w:highlight w:val="none"/>
          <w:lang w:val="en-US"/>
          <w14:textFill>
            <w14:solidFill>
              <w14:schemeClr w14:val="tx1"/>
            </w14:solidFill>
          </w14:textFill>
        </w:rPr>
        <w:t>报价情况说明</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2"/>
          <w:sz w:val="32"/>
          <w:szCs w:val="32"/>
          <w:highlight w:val="none"/>
          <w:lang w:val="en-US"/>
          <w14:textFill>
            <w14:solidFill>
              <w14:schemeClr w14:val="tx1"/>
            </w14:solidFill>
          </w14:textFill>
        </w:rPr>
        <w:t>（如供应商报价低于项目预算50%的，应当提交本文档，详细阐述不影响产品质量或者诚信履约的具体原因）</w:t>
      </w:r>
    </w:p>
    <w:p w14:paraId="00A64384">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1EEC5A7D">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550A69DC">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61387BB7">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45C4568A">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p>
    <w:p w14:paraId="5A5435C8">
      <w:pPr>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p>
    <w:p w14:paraId="2D3DEDBA">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511" w:name="OLE_LINK14"/>
      <w:bookmarkStart w:id="512" w:name="OLE_LINK13"/>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511"/>
    <w:bookmarkEnd w:id="512"/>
    <w:p w14:paraId="6AB752CE">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14:paraId="488B923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themeColor="text1"/>
          <w:sz w:val="24"/>
          <w:highlight w:val="none"/>
          <w:u w:val="single"/>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_单位的_</w:t>
      </w:r>
      <w:r>
        <w:rPr>
          <w:rFonts w:hint="eastAsia" w:ascii="仿宋" w:hAnsi="仿宋" w:eastAsia="仿宋" w:cs="仿宋"/>
          <w:b/>
          <w:bCs/>
          <w:color w:val="000000" w:themeColor="text1"/>
          <w:sz w:val="24"/>
          <w:highlight w:val="none"/>
          <w:u w:val="single"/>
          <w:lang w:eastAsia="zh-CN"/>
          <w14:textFill>
            <w14:solidFill>
              <w14:schemeClr w14:val="tx1"/>
            </w14:solidFill>
          </w14:textFill>
        </w:rPr>
        <w:t>浦沿街道综合治理服务</w:t>
      </w:r>
      <w:r>
        <w:rPr>
          <w:rFonts w:hint="eastAsia" w:ascii="仿宋" w:hAnsi="仿宋" w:eastAsia="仿宋" w:cs="仿宋"/>
          <w:b/>
          <w:bCs/>
          <w:color w:val="000000" w:themeColor="text1"/>
          <w:sz w:val="24"/>
          <w:highlight w:val="none"/>
          <w14:textFill>
            <w14:solidFill>
              <w14:schemeClr w14:val="tx1"/>
            </w14:solidFill>
          </w14:textFill>
        </w:rPr>
        <w:t>__</w:t>
      </w:r>
      <w:r>
        <w:rPr>
          <w:rFonts w:hint="eastAsia" w:ascii="仿宋" w:hAnsi="仿宋" w:eastAsia="仿宋" w:cs="仿宋"/>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4B90545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2C2BE8E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743C28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8CF68F0">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14:paraId="0134CE9E">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5809F17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41FCDEC">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109AF944">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31B82007">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2987E574">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52171AD0">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F363270">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497CEE36">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46DDA9B5">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43BC7974">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11EEBCAD">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6DBB6EA5">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7CD6498">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067DBB0">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16809BA0">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附件2：质疑函范本及制作说明</w:t>
      </w:r>
    </w:p>
    <w:p w14:paraId="1E45E036">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406E266A">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31DFE50A">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C84CAC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431AE2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DF6E072">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60F18E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755F41F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BD33693">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54D2B37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F4E9C3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F347554">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501954E">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F931C15">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2FC59CA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B2D7EC7">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6A3FB5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9F679BE">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45345B6">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FEABAB7">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06DB56E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7D40C3E2">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26BD9939">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71FAA6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74940CE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79C69B8F">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3A85B7E7">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C1485CA">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070A5A89">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A008D1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736C79BD">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3C808B4B">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40093202">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272C4893">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4777720A">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2DC7758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8384AE7">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14:paraId="72BFCD40">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056B934">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40E16AE">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C9F2142">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6A21FFF">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7DF7E52">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394027A">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4E64BF1">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F271AF8">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1C7FAAE">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FF12949">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4E5D91A">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5FE5726">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168CCC73">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附件3：投诉书范本及制作说明</w:t>
      </w:r>
    </w:p>
    <w:p w14:paraId="1060BF2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55B403AE">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7EDACC9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63A83565">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27ED7C0">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1EA181F">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3FDEE15D">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4423523">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F61AAE7">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72171E3">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C934BD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41FACFD">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EA7281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09B7FDC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26F1C54">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DC39D0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34B537B">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4903B7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5E2CA950">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1CFB5D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F3DAC3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FCBADE9">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E81A8F4">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2009DD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91FF26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6280F080">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6FCE62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13FBAB6B">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12456D1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39B4A171">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357839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6A7E42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600163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0629CB0">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5E4BB6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3B810876">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F9D80A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7A9C37C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6D6F9931">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2468E5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1A3E16C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0BBA10E7">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B78ECA8">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437AAEA7">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510AD774">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71C735BE">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7277C4BA">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52902692">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1CCCC72A">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5A60C6DC">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609EA902">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B1C135E">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4E7E794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8A4680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66DA6D9">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32C279B3">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209C81C2">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14:paraId="7D3F1AC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u w:val="single"/>
          <w:lang w:eastAsia="zh-CN"/>
          <w14:textFill>
            <w14:solidFill>
              <w14:schemeClr w14:val="tx1"/>
            </w14:solidFill>
          </w14:textFill>
        </w:rPr>
        <w:t>杭州市滨江区人民政府浦沿街道办事处</w:t>
      </w:r>
      <w:r>
        <w:rPr>
          <w:rFonts w:hint="eastAsia" w:ascii="仿宋" w:hAnsi="仿宋" w:eastAsia="仿宋" w:cs="仿宋"/>
          <w:b/>
          <w:bCs/>
          <w:color w:val="000000" w:themeColor="text1"/>
          <w:sz w:val="24"/>
          <w:highlight w:val="none"/>
          <w:u w:val="single"/>
          <w14:textFill>
            <w14:solidFill>
              <w14:schemeClr w14:val="tx1"/>
            </w14:solidFill>
          </w14:textFill>
        </w:rPr>
        <w:t>、</w:t>
      </w:r>
      <w:r>
        <w:rPr>
          <w:rFonts w:hint="eastAsia" w:ascii="仿宋" w:hAnsi="仿宋" w:eastAsia="仿宋" w:cs="仿宋"/>
          <w:b/>
          <w:bCs/>
          <w:color w:val="000000" w:themeColor="text1"/>
          <w:sz w:val="24"/>
          <w:highlight w:val="none"/>
          <w:u w:val="single"/>
          <w:lang w:eastAsia="zh-CN"/>
          <w14:textFill>
            <w14:solidFill>
              <w14:schemeClr w14:val="tx1"/>
            </w14:solidFill>
          </w14:textFill>
        </w:rPr>
        <w:t>浙江省成套工程有限公司</w:t>
      </w:r>
      <w:r>
        <w:rPr>
          <w:rFonts w:hint="eastAsia" w:ascii="仿宋" w:hAnsi="仿宋" w:eastAsia="仿宋" w:cs="仿宋"/>
          <w:color w:val="000000" w:themeColor="text1"/>
          <w:sz w:val="24"/>
          <w:highlight w:val="none"/>
          <w:u w:val="single"/>
          <w14:textFill>
            <w14:solidFill>
              <w14:schemeClr w14:val="tx1"/>
            </w14:solidFill>
          </w14:textFill>
        </w:rPr>
        <w:t>：</w:t>
      </w:r>
    </w:p>
    <w:p w14:paraId="654E617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w:t>
      </w:r>
      <w:r>
        <w:rPr>
          <w:rFonts w:hint="eastAsia" w:ascii="仿宋" w:hAnsi="仿宋" w:eastAsia="仿宋" w:cs="仿宋"/>
          <w:b/>
          <w:bCs/>
          <w:color w:val="000000" w:themeColor="text1"/>
          <w:sz w:val="24"/>
          <w:highlight w:val="none"/>
          <w:u w:val="single"/>
          <w:lang w:eastAsia="zh-CN"/>
          <w14:textFill>
            <w14:solidFill>
              <w14:schemeClr w14:val="tx1"/>
            </w14:solidFill>
          </w14:textFill>
        </w:rPr>
        <w:t>浦沿街道综合治理服务</w:t>
      </w:r>
      <w:r>
        <w:rPr>
          <w:rFonts w:hint="eastAsia" w:ascii="仿宋" w:hAnsi="仿宋" w:eastAsia="仿宋" w:cs="仿宋"/>
          <w:b/>
          <w:bCs/>
          <w:color w:val="000000" w:themeColor="text1"/>
          <w:sz w:val="24"/>
          <w:highlight w:val="none"/>
          <w:u w:val="single"/>
          <w14:textFill>
            <w14:solidFill>
              <w14:schemeClr w14:val="tx1"/>
            </w14:solidFill>
          </w14:textFill>
        </w:rPr>
        <w:t>【招标编号：</w:t>
      </w:r>
      <w:r>
        <w:rPr>
          <w:rFonts w:hint="eastAsia" w:ascii="仿宋" w:hAnsi="仿宋" w:eastAsia="仿宋" w:cs="仿宋"/>
          <w:b/>
          <w:bCs/>
          <w:color w:val="000000" w:themeColor="text1"/>
          <w:sz w:val="24"/>
          <w:highlight w:val="none"/>
          <w:u w:val="single"/>
          <w:lang w:eastAsia="zh-CN"/>
          <w14:textFill>
            <w14:solidFill>
              <w14:schemeClr w14:val="tx1"/>
            </w14:solidFill>
          </w14:textFill>
        </w:rPr>
        <w:t>ZJCT6-2024GKCG-046</w:t>
      </w:r>
      <w:r>
        <w:rPr>
          <w:rFonts w:hint="eastAsia" w:ascii="仿宋" w:hAnsi="仿宋" w:eastAsia="仿宋" w:cs="仿宋"/>
          <w:b/>
          <w:bCs/>
          <w:color w:val="000000" w:themeColor="text1"/>
          <w:sz w:val="24"/>
          <w:highlight w:val="none"/>
          <w:u w:val="single"/>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3471846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5F1C0921">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49C4D2B8">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0C1DD4BE">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1641D188">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060FD872">
      <w:pP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14:paraId="47BD2C36">
      <w:pPr>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51B69ED0">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67FA5198">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14:paraId="7709A86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CF854A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3AB539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2DFEC9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06AC415">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3BACD4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D9DCA4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35B29F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E08A1C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4EA190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1179B27">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AF26C8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B5E2785">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B6246D7">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32ED52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B268EA3">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11BCEF74">
      <w:pPr>
        <w:autoSpaceDE w:val="0"/>
        <w:autoSpaceDN w:val="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附件5：</w:t>
      </w: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14:paraId="119CCE30">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22B2145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b/>
          <w:bCs/>
          <w:color w:val="000000" w:themeColor="text1"/>
          <w:sz w:val="24"/>
          <w:highlight w:val="none"/>
          <w:u w:val="single"/>
          <w:lang w:eastAsia="zh-CN"/>
          <w14:textFill>
            <w14:solidFill>
              <w14:schemeClr w14:val="tx1"/>
            </w14:solidFill>
          </w14:textFill>
        </w:rPr>
        <w:t>浦沿街道综合治理服务</w:t>
      </w:r>
      <w:r>
        <w:rPr>
          <w:rFonts w:hint="eastAsia" w:ascii="仿宋" w:hAnsi="仿宋" w:eastAsia="仿宋" w:cs="仿宋"/>
          <w:b/>
          <w:bCs/>
          <w:color w:val="000000" w:themeColor="text1"/>
          <w:sz w:val="24"/>
          <w:highlight w:val="none"/>
          <w:u w:val="single"/>
          <w14:textFill>
            <w14:solidFill>
              <w14:schemeClr w14:val="tx1"/>
            </w14:solidFill>
          </w14:textFill>
        </w:rPr>
        <w:t>【招标编号：</w:t>
      </w:r>
      <w:r>
        <w:rPr>
          <w:rFonts w:hint="eastAsia" w:ascii="仿宋" w:hAnsi="仿宋" w:eastAsia="仿宋" w:cs="仿宋"/>
          <w:b/>
          <w:bCs/>
          <w:color w:val="000000" w:themeColor="text1"/>
          <w:sz w:val="24"/>
          <w:highlight w:val="none"/>
          <w:u w:val="single"/>
          <w:lang w:eastAsia="zh-CN"/>
          <w14:textFill>
            <w14:solidFill>
              <w14:schemeClr w14:val="tx1"/>
            </w14:solidFill>
          </w14:textFill>
        </w:rPr>
        <w:t>ZJCT6-2024GKCG-046</w:t>
      </w:r>
      <w:r>
        <w:rPr>
          <w:rFonts w:hint="eastAsia" w:ascii="仿宋" w:hAnsi="仿宋" w:eastAsia="仿宋" w:cs="仿宋"/>
          <w:b/>
          <w:bCs/>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14:paraId="125097C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D2EFA7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09A879E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p>
    <w:p w14:paraId="2934237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9FCA0A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E85501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7FDC719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w:t>
      </w:r>
    </w:p>
    <w:p w14:paraId="1015F9C1">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513"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bookmarkEnd w:id="513"/>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514"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514"/>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22DA1B4A">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515"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515"/>
    </w:p>
    <w:p w14:paraId="32B194E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5F35FEE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14:paraId="136CDEF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597B4E1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5661E95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64CC6A47">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73B35163">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1E6ADFE9">
      <w:pPr>
        <w:snapToGrid w:val="0"/>
        <w:spacing w:line="360" w:lineRule="auto"/>
        <w:ind w:right="960"/>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6A243016">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4233315A">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59894F0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0BC5EC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422FD6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AEBA05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B7CC4F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43C364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CA4DCC7">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EAA9D9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A0E822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F444BC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2FAB807">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2356FA4">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FC5008B">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9099947">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2A25B7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0D9184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06E816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C51922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37658D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8E4A53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99F383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BD2938F">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998A07B">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A9829BD">
      <w:pPr>
        <w:snapToGrid w:val="0"/>
        <w:spacing w:line="360" w:lineRule="auto"/>
        <w:ind w:firstLine="3666" w:firstLineChars="1100"/>
        <w:rPr>
          <w:rFonts w:hint="eastAsia" w:ascii="仿宋" w:hAnsi="仿宋" w:eastAsia="仿宋" w:cs="仿宋"/>
          <w:b/>
          <w:color w:val="000000" w:themeColor="text1"/>
          <w:spacing w:val="6"/>
          <w:sz w:val="32"/>
          <w:szCs w:val="32"/>
          <w:highlight w:val="none"/>
          <w14:textFill>
            <w14:solidFill>
              <w14:schemeClr w14:val="tx1"/>
            </w14:solidFill>
          </w14:textFill>
        </w:rPr>
      </w:pPr>
    </w:p>
    <w:p w14:paraId="5C3D1B7E">
      <w:pPr>
        <w:widowControl/>
        <w:adjustRightInd/>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78A7F8A7">
      <w:pPr>
        <w:snapToGrid w:val="0"/>
        <w:spacing w:line="360" w:lineRule="auto"/>
        <w:ind w:firstLine="3666" w:firstLineChars="11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附件6：</w:t>
      </w:r>
      <w:r>
        <w:rPr>
          <w:rFonts w:hint="eastAsia" w:ascii="仿宋" w:hAnsi="仿宋" w:eastAsia="仿宋" w:cs="仿宋"/>
          <w:b/>
          <w:color w:val="000000" w:themeColor="text1"/>
          <w:kern w:val="0"/>
          <w:sz w:val="32"/>
          <w:szCs w:val="32"/>
          <w:highlight w:val="none"/>
          <w14:textFill>
            <w14:solidFill>
              <w14:schemeClr w14:val="tx1"/>
            </w14:solidFill>
          </w14:textFill>
        </w:rPr>
        <w:t>分包意向协议</w:t>
      </w:r>
    </w:p>
    <w:p w14:paraId="3378EE2D">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58AC801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b/>
          <w:bCs/>
          <w:color w:val="000000" w:themeColor="text1"/>
          <w:sz w:val="24"/>
          <w:highlight w:val="none"/>
          <w:u w:val="single"/>
          <w:lang w:eastAsia="zh-CN"/>
          <w14:textFill>
            <w14:solidFill>
              <w14:schemeClr w14:val="tx1"/>
            </w14:solidFill>
          </w14:textFill>
        </w:rPr>
        <w:t>浦沿街道综合治理服务</w:t>
      </w:r>
      <w:r>
        <w:rPr>
          <w:rFonts w:hint="eastAsia" w:ascii="仿宋" w:hAnsi="仿宋" w:eastAsia="仿宋" w:cs="仿宋"/>
          <w:b/>
          <w:bCs/>
          <w:color w:val="000000" w:themeColor="text1"/>
          <w:sz w:val="24"/>
          <w:highlight w:val="none"/>
          <w:u w:val="single"/>
          <w14:textFill>
            <w14:solidFill>
              <w14:schemeClr w14:val="tx1"/>
            </w14:solidFill>
          </w14:textFill>
        </w:rPr>
        <w:t>【招标编号：</w:t>
      </w:r>
      <w:r>
        <w:rPr>
          <w:rFonts w:hint="eastAsia" w:ascii="仿宋" w:hAnsi="仿宋" w:eastAsia="仿宋" w:cs="仿宋"/>
          <w:b/>
          <w:bCs/>
          <w:color w:val="000000" w:themeColor="text1"/>
          <w:sz w:val="24"/>
          <w:highlight w:val="none"/>
          <w:u w:val="single"/>
          <w:lang w:eastAsia="zh-CN"/>
          <w14:textFill>
            <w14:solidFill>
              <w14:schemeClr w14:val="tx1"/>
            </w14:solidFill>
          </w14:textFill>
        </w:rPr>
        <w:t>ZJCT6-2024GKCG-046</w:t>
      </w:r>
      <w:r>
        <w:rPr>
          <w:rFonts w:hint="eastAsia" w:ascii="仿宋" w:hAnsi="仿宋" w:eastAsia="仿宋" w:cs="仿宋"/>
          <w:b/>
          <w:bCs/>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67E0738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7AD3BAD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（分包供应商2名称），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36FF6F5F">
      <w:pPr>
        <w:pStyle w:val="5"/>
        <w:ind w:left="664" w:leftChars="316" w:firstLine="229" w:firstLineChars="95"/>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p>
    <w:p w14:paraId="45E5D4A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p>
    <w:p w14:paraId="5D3E3C4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w:t>
      </w:r>
    </w:p>
    <w:p w14:paraId="5A04FB54">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（分包供应商X,……）提供的服务全部由小微企业承接，</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347211DE">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390BB93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122D3425">
      <w:pP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705EAB48">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471F483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48EA0B5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7B9D4374">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6ECFC91C">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0DA59BA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5D5027D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0B4E041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0A64E1C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八、其他</w:t>
      </w:r>
    </w:p>
    <w:p w14:paraId="234AA7BC">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                                           投标人名称(电子签名)：</w:t>
      </w:r>
    </w:p>
    <w:p w14:paraId="6F37B1AE">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40090CAD">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4FC7E01B">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57D2A64E">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1E01CE3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4D1169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6D952DB">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2EF443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E55F60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AE66A8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623B0EF">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ED0F21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620CA95">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BCCD0E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71C826B">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250C4E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5F29CB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507F87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19ECC4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4E400EB">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F7465B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E1770E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7AC54F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20C3FB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229461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F511C0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6B5A3E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4756B6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27713EB">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3570262">
      <w:pPr>
        <w:spacing w:line="360" w:lineRule="auto"/>
        <w:jc w:val="left"/>
        <w:outlineLvl w:val="0"/>
        <w:rPr>
          <w:rFonts w:hint="eastAsia" w:ascii="仿宋" w:hAnsi="仿宋" w:eastAsia="仿宋" w:cs="仿宋"/>
          <w:b/>
          <w:color w:val="000000" w:themeColor="text1"/>
          <w:sz w:val="36"/>
          <w:szCs w:val="20"/>
          <w:highlight w:val="none"/>
          <w14:textFill>
            <w14:solidFill>
              <w14:schemeClr w14:val="tx1"/>
            </w14:solidFill>
          </w14:textFill>
        </w:rPr>
      </w:pPr>
    </w:p>
    <w:p w14:paraId="75703F23">
      <w:pPr>
        <w:spacing w:line="360" w:lineRule="auto"/>
        <w:jc w:val="left"/>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附件7：中小企业声明函</w:t>
      </w:r>
    </w:p>
    <w:p w14:paraId="2A6E9D84">
      <w:pPr>
        <w:spacing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p w14:paraId="3140D2D4">
      <w:pPr>
        <w:spacing w:line="360" w:lineRule="auto"/>
        <w:jc w:val="center"/>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中小企业声明函（服务）</w:t>
      </w:r>
      <w:r>
        <w:rPr>
          <w:rFonts w:hint="eastAsia" w:ascii="仿宋" w:hAnsi="仿宋" w:eastAsia="仿宋" w:cs="仿宋"/>
          <w:b/>
          <w:color w:val="000000" w:themeColor="text1"/>
          <w:sz w:val="32"/>
          <w:szCs w:val="32"/>
          <w:highlight w:val="none"/>
          <w:lang w:val="en-US" w:eastAsia="zh-CN"/>
          <w14:textFill>
            <w14:solidFill>
              <w14:schemeClr w14:val="tx1"/>
            </w14:solidFill>
          </w14:textFill>
        </w:rPr>
        <w:t xml:space="preserve"> </w:t>
      </w:r>
    </w:p>
    <w:p w14:paraId="0FEB4006">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b/>
          <w:bCs/>
          <w:color w:val="000000" w:themeColor="text1"/>
          <w:sz w:val="24"/>
          <w:highlight w:val="none"/>
          <w:u w:val="single"/>
          <w:lang w:eastAsia="zh-CN"/>
          <w14:textFill>
            <w14:solidFill>
              <w14:schemeClr w14:val="tx1"/>
            </w14:solidFill>
          </w14:textFill>
        </w:rPr>
        <w:t>杭州市滨江区人民政府浦沿街道办事处</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u w:val="single"/>
          <w:lang w:eastAsia="zh-CN"/>
          <w14:textFill>
            <w14:solidFill>
              <w14:schemeClr w14:val="tx1"/>
            </w14:solidFill>
          </w14:textFill>
        </w:rPr>
        <w:t>浦沿街道综合治理服务</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D5DC61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sz w:val="24"/>
          <w:highlight w:val="none"/>
          <w:u w:val="single"/>
          <w:lang w:eastAsia="zh-CN"/>
          <w14:textFill>
            <w14:solidFill>
              <w14:schemeClr w14:val="tx1"/>
            </w14:solidFill>
          </w14:textFill>
        </w:rPr>
        <w:t>浦沿街道综合治理</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服务</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kern w:val="0"/>
          <w:sz w:val="24"/>
          <w:highlight w:val="none"/>
          <w:u w:val="single"/>
          <w14:textFill>
            <w14:solidFill>
              <w14:schemeClr w14:val="tx1"/>
            </w14:solidFill>
          </w14:textFill>
        </w:rPr>
        <w:t>其他未列明</w:t>
      </w:r>
      <w:r>
        <w:rPr>
          <w:rFonts w:hint="eastAsia" w:ascii="仿宋" w:hAnsi="仿宋" w:eastAsia="仿宋" w:cs="仿宋"/>
          <w:b/>
          <w:bCs/>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kern w:val="0"/>
          <w:sz w:val="24"/>
          <w:highlight w:val="none"/>
          <w:u w:val="none"/>
          <w14:textFill>
            <w14:solidFill>
              <w14:schemeClr w14:val="tx1"/>
            </w14:solidFill>
          </w14:textFill>
        </w:rPr>
        <w:t>行业</w:t>
      </w:r>
      <w:r>
        <w:rPr>
          <w:rFonts w:hint="eastAsia" w:ascii="仿宋" w:hAnsi="仿宋" w:eastAsia="仿宋" w:cs="仿宋"/>
          <w:color w:val="000000" w:themeColor="text1"/>
          <w:sz w:val="24"/>
          <w:highlight w:val="none"/>
          <w:u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承建（承接）企业为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 </w:t>
      </w:r>
      <w:r>
        <w:rPr>
          <w:rFonts w:hint="eastAsia" w:ascii="仿宋" w:hAnsi="仿宋" w:eastAsia="仿宋" w:cs="仿宋"/>
          <w:color w:val="000000" w:themeColor="text1"/>
          <w:sz w:val="24"/>
          <w:highlight w:val="none"/>
          <w14:textFill>
            <w14:solidFill>
              <w14:schemeClr w14:val="tx1"/>
            </w14:solidFill>
          </w14:textFill>
        </w:rPr>
        <w:t>，从业人员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w:t>
      </w:r>
      <w:r>
        <w:rPr>
          <w:rFonts w:hint="eastAsia" w:ascii="仿宋" w:hAnsi="仿宋" w:eastAsia="仿宋" w:cs="仿宋"/>
          <w:color w:val="000000" w:themeColor="text1"/>
          <w:sz w:val="24"/>
          <w:highlight w:val="none"/>
          <w:vertAlign w:val="superscript"/>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p>
    <w:p w14:paraId="3666175B">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仿宋"/>
          <w:color w:val="000000" w:themeColor="text1"/>
          <w:sz w:val="24"/>
          <w:highlight w:val="none"/>
          <w14:textFill>
            <w14:solidFill>
              <w14:schemeClr w14:val="tx1"/>
            </w14:solidFill>
          </w14:textFill>
        </w:rPr>
        <w:t xml:space="preserve">；承建（承接）企业为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sym w:font="Wingdings" w:char="00A8"/>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sz w:val="24"/>
          <w:highlight w:val="none"/>
          <w:u w:val="single"/>
          <w14:textFill>
            <w14:solidFill>
              <w14:schemeClr w14:val="tx1"/>
            </w14:solidFill>
          </w14:textFill>
        </w:rPr>
        <w:sym w:font="Wingdings" w:char="00A8"/>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sz w:val="24"/>
          <w:highlight w:val="none"/>
          <w:u w:val="single"/>
          <w14:textFill>
            <w14:solidFill>
              <w14:schemeClr w14:val="tx1"/>
            </w14:solidFill>
          </w14:textFill>
        </w:rPr>
        <w:sym w:font="Wingdings" w:char="00A8"/>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w:t>
      </w:r>
    </w:p>
    <w:p w14:paraId="3EA6C82D">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69B9DFD">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FC53911">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541A3F7F">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p>
    <w:p w14:paraId="424472C6">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3523774D">
      <w:pPr>
        <w:spacing w:line="360" w:lineRule="auto"/>
        <w:ind w:firstLine="310"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3FFBA17F">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p w14:paraId="7283DFC3">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w:t>
      </w:r>
    </w:p>
    <w:p w14:paraId="424D995A">
      <w:pPr>
        <w:spacing w:line="360" w:lineRule="auto"/>
        <w:ind w:right="42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9F68846">
      <w:pPr>
        <w:spacing w:line="360" w:lineRule="auto"/>
        <w:ind w:right="420"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F0E9BB9">
      <w:pPr>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br w:type="page"/>
      </w:r>
    </w:p>
    <w:p w14:paraId="3DB3992C">
      <w:pPr>
        <w:pStyle w:val="84"/>
        <w:rPr>
          <w:rFonts w:hint="eastAsia" w:ascii="仿宋" w:hAnsi="仿宋" w:eastAsia="仿宋" w:cs="仿宋"/>
          <w:color w:val="000000" w:themeColor="text1"/>
          <w:highlight w:val="none"/>
          <w14:textFill>
            <w14:solidFill>
              <w14:schemeClr w14:val="tx1"/>
            </w14:solidFill>
          </w14:textFill>
        </w:rPr>
        <w:sectPr>
          <w:footerReference r:id="rId16" w:type="first"/>
          <w:footerReference r:id="rId14" w:type="default"/>
          <w:footerReference r:id="rId15" w:type="even"/>
          <w:pgSz w:w="11906" w:h="16838"/>
          <w:pgMar w:top="1304" w:right="1247" w:bottom="1304" w:left="1247" w:header="851" w:footer="992" w:gutter="0"/>
          <w:cols w:space="0" w:num="1"/>
          <w:titlePg/>
          <w:rtlGutter w:val="0"/>
          <w:docGrid w:linePitch="312" w:charSpace="0"/>
        </w:sectPr>
      </w:pPr>
    </w:p>
    <w:p w14:paraId="7649FFAC">
      <w:pPr>
        <w:spacing w:line="360" w:lineRule="auto"/>
        <w:jc w:val="left"/>
        <w:outlineLvl w:val="0"/>
        <w:rPr>
          <w:rFonts w:hint="eastAsia" w:ascii="仿宋" w:hAnsi="仿宋" w:eastAsia="仿宋" w:cs="仿宋"/>
          <w:b/>
          <w:color w:val="000000" w:themeColor="text1"/>
          <w:sz w:val="36"/>
          <w:szCs w:val="20"/>
          <w:highlight w:val="none"/>
          <w:lang w:val="en-US" w:eastAsia="zh-CN"/>
          <w14:textFill>
            <w14:solidFill>
              <w14:schemeClr w14:val="tx1"/>
            </w14:solidFill>
          </w14:textFill>
        </w:rPr>
      </w:pPr>
      <w:r>
        <w:rPr>
          <w:rFonts w:hint="eastAsia" w:ascii="仿宋" w:hAnsi="仿宋" w:eastAsia="仿宋" w:cs="仿宋"/>
          <w:b/>
          <w:color w:val="000000" w:themeColor="text1"/>
          <w:sz w:val="36"/>
          <w:szCs w:val="20"/>
          <w:highlight w:val="none"/>
          <w:lang w:val="en-US" w:eastAsia="zh-CN"/>
          <w14:textFill>
            <w14:solidFill>
              <w14:schemeClr w14:val="tx1"/>
            </w14:solidFill>
          </w14:textFill>
        </w:rPr>
        <w:t>附件8</w:t>
      </w:r>
    </w:p>
    <w:p w14:paraId="29EEDFC1">
      <w:pPr>
        <w:shd w:val="clear" w:color="auto" w:fill="FFFFFF"/>
        <w:spacing w:line="600" w:lineRule="atLeast"/>
        <w:textAlignment w:val="baseline"/>
        <w:outlineLvl w:val="1"/>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lang w:bidi="ar"/>
          <w14:textFill>
            <w14:solidFill>
              <w14:schemeClr w14:val="tx1"/>
            </w14:solidFill>
          </w14:textFill>
        </w:rPr>
        <w:t>国家统计局关于印发《统计上大中小微型企业划分办法（2017）》的通知</w:t>
      </w:r>
    </w:p>
    <w:p w14:paraId="06ACED1A">
      <w:pPr>
        <w:shd w:val="clear" w:color="auto" w:fill="FFFFFF"/>
        <w:spacing w:line="600" w:lineRule="atLeast"/>
        <w:jc w:val="center"/>
        <w:textAlignment w:val="baseline"/>
        <w:rPr>
          <w:rFonts w:hint="eastAsia" w:ascii="仿宋" w:hAnsi="仿宋" w:eastAsia="仿宋" w:cs="仿宋"/>
          <w:b/>
          <w:bCs/>
          <w:color w:val="000000" w:themeColor="text1"/>
          <w:sz w:val="51"/>
          <w:szCs w:val="51"/>
          <w:highlight w:val="none"/>
          <w:shd w:val="clear" w:color="auto" w:fill="FFFFFF"/>
          <w14:textFill>
            <w14:solidFill>
              <w14:schemeClr w14:val="tx1"/>
            </w14:solidFill>
          </w14:textFill>
        </w:rPr>
      </w:pPr>
      <w:r>
        <w:rPr>
          <w:rFonts w:hint="eastAsia" w:ascii="仿宋" w:hAnsi="仿宋" w:eastAsia="仿宋" w:cs="仿宋"/>
          <w:b/>
          <w:bCs/>
          <w:color w:val="000000" w:themeColor="text1"/>
          <w:sz w:val="51"/>
          <w:szCs w:val="51"/>
          <w:highlight w:val="none"/>
          <w:shd w:val="clear" w:color="auto" w:fill="FFFFFF"/>
          <w:lang w:bidi="ar"/>
          <w14:textFill>
            <w14:solidFill>
              <w14:schemeClr w14:val="tx1"/>
            </w14:solidFill>
          </w14:textFill>
        </w:rPr>
        <w:t>国家统计局关于印发《统计上</w:t>
      </w:r>
    </w:p>
    <w:p w14:paraId="0AB6DB15">
      <w:pPr>
        <w:shd w:val="clear" w:color="auto" w:fill="FFFFFF"/>
        <w:spacing w:line="600" w:lineRule="atLeast"/>
        <w:jc w:val="center"/>
        <w:textAlignment w:val="baseline"/>
        <w:rPr>
          <w:rFonts w:hint="eastAsia" w:ascii="仿宋" w:hAnsi="仿宋" w:eastAsia="仿宋" w:cs="仿宋"/>
          <w:b/>
          <w:bCs/>
          <w:color w:val="000000" w:themeColor="text1"/>
          <w:sz w:val="51"/>
          <w:szCs w:val="51"/>
          <w:highlight w:val="none"/>
          <w:shd w:val="clear" w:color="auto" w:fill="FFFFFF"/>
          <w14:textFill>
            <w14:solidFill>
              <w14:schemeClr w14:val="tx1"/>
            </w14:solidFill>
          </w14:textFill>
        </w:rPr>
      </w:pPr>
      <w:r>
        <w:rPr>
          <w:rFonts w:hint="eastAsia" w:ascii="仿宋" w:hAnsi="仿宋" w:eastAsia="仿宋" w:cs="仿宋"/>
          <w:b/>
          <w:bCs/>
          <w:color w:val="000000" w:themeColor="text1"/>
          <w:sz w:val="51"/>
          <w:szCs w:val="51"/>
          <w:highlight w:val="none"/>
          <w:shd w:val="clear" w:color="auto" w:fill="FFFFFF"/>
          <w:lang w:bidi="ar"/>
          <w14:textFill>
            <w14:solidFill>
              <w14:schemeClr w14:val="tx1"/>
            </w14:solidFill>
          </w14:textFill>
        </w:rPr>
        <w:t>大中小微型企业划分办法（2017）》的通知</w:t>
      </w:r>
    </w:p>
    <w:p w14:paraId="66EBBA5C">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各省、自治区、直辖市统计局，新疆生产建设兵团统计局，国务院各有关部门，国家统计局各调查总队：</w:t>
      </w:r>
    </w:p>
    <w:p w14:paraId="572C615D">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0D30FA3">
      <w:pPr>
        <w:rPr>
          <w:rFonts w:hint="eastAsia" w:ascii="仿宋" w:hAnsi="仿宋" w:eastAsia="仿宋" w:cs="仿宋"/>
          <w:color w:val="000000" w:themeColor="text1"/>
          <w:highlight w:val="none"/>
          <w14:textFill>
            <w14:solidFill>
              <w14:schemeClr w14:val="tx1"/>
            </w14:solidFill>
          </w14:textFill>
        </w:rPr>
      </w:pPr>
    </w:p>
    <w:p w14:paraId="60247BC9">
      <w:pPr>
        <w:pStyle w:val="60"/>
        <w:autoSpaceDE w:val="0"/>
        <w:autoSpaceDN w:val="0"/>
        <w:snapToGrid w:val="0"/>
        <w:spacing w:before="120" w:beforeAutospacing="0" w:after="0" w:afterAutospacing="0" w:line="400" w:lineRule="atLeast"/>
        <w:ind w:firstLine="570"/>
        <w:jc w:val="both"/>
        <w:rPr>
          <w:rFonts w:hint="eastAsia" w:ascii="仿宋" w:hAnsi="仿宋" w:eastAsia="仿宋" w:cs="仿宋"/>
          <w:color w:val="000000" w:themeColor="text1"/>
          <w:highlight w:val="none"/>
          <w14:textFill>
            <w14:solidFill>
              <w14:schemeClr w14:val="tx1"/>
            </w14:solidFill>
          </w14:textFill>
        </w:rPr>
      </w:pPr>
    </w:p>
    <w:p w14:paraId="00DF904B">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附件：《统计上大中小微型企业划分办法（2017）》修订说明</w:t>
      </w:r>
    </w:p>
    <w:p w14:paraId="27D83316">
      <w:pPr>
        <w:shd w:val="clear" w:color="auto" w:fill="FFFFFF"/>
        <w:spacing w:before="150" w:line="420" w:lineRule="atLeast"/>
        <w:ind w:right="825"/>
        <w:jc w:val="righ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国家统计局  </w:t>
      </w:r>
    </w:p>
    <w:p w14:paraId="73BB71A2">
      <w:pPr>
        <w:shd w:val="clear" w:color="auto" w:fill="FFFFFF"/>
        <w:spacing w:before="150" w:line="420" w:lineRule="atLeast"/>
        <w:ind w:right="825"/>
        <w:jc w:val="righ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2017年12月28日</w:t>
      </w:r>
    </w:p>
    <w:p w14:paraId="35D9716B">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w:t>
      </w:r>
    </w:p>
    <w:p w14:paraId="5039EF99">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pPr>
    </w:p>
    <w:p w14:paraId="395018FD">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pPr>
    </w:p>
    <w:p w14:paraId="4A5081C5">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14:textFill>
            <w14:solidFill>
              <w14:schemeClr w14:val="tx1"/>
            </w14:solidFill>
          </w14:textFill>
        </w:rPr>
      </w:pPr>
      <w: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t>统计上大中小微型企业划分办法（2017）</w:t>
      </w:r>
    </w:p>
    <w:p w14:paraId="49C89044">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14:paraId="45C27BD3">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二、本办法适用对象为在中华人民共和国境内依法设立的各种组织形式的法人企业或单位。个体工商户参照本办法进行划分。</w:t>
      </w:r>
    </w:p>
    <w:p w14:paraId="498DB2A3">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F931A80">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14:paraId="11F9114D">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五、企业划分由政府综合统计部门根据统计年报每年确定一次，定报统计原则上不进行调整。</w:t>
      </w:r>
    </w:p>
    <w:p w14:paraId="1A73773A">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六、本办法自印发之日起执行，国家统计局2011年印发的《统计上大中小微型企业划分办法》（国统字〔2011〕75号）同时废止。</w:t>
      </w:r>
    </w:p>
    <w:p w14:paraId="587EC01C">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附表：统计上大中小微型企业划分标准</w:t>
      </w:r>
    </w:p>
    <w:p w14:paraId="59976B04">
      <w:pPr>
        <w:rPr>
          <w:rFonts w:hint="eastAsia" w:ascii="仿宋" w:hAnsi="仿宋" w:eastAsia="仿宋" w:cs="仿宋"/>
          <w:color w:val="000000" w:themeColor="text1"/>
          <w:highlight w:val="none"/>
          <w14:textFill>
            <w14:solidFill>
              <w14:schemeClr w14:val="tx1"/>
            </w14:solidFill>
          </w14:textFill>
        </w:rPr>
      </w:pPr>
    </w:p>
    <w:p w14:paraId="06911A45">
      <w:pPr>
        <w:pStyle w:val="60"/>
        <w:autoSpaceDE w:val="0"/>
        <w:autoSpaceDN w:val="0"/>
        <w:snapToGrid w:val="0"/>
        <w:spacing w:before="120" w:beforeAutospacing="0" w:after="0" w:afterAutospacing="0" w:line="400" w:lineRule="atLeast"/>
        <w:ind w:firstLine="570"/>
        <w:jc w:val="both"/>
        <w:rPr>
          <w:rFonts w:hint="eastAsia" w:ascii="仿宋" w:hAnsi="仿宋" w:eastAsia="仿宋" w:cs="仿宋"/>
          <w:color w:val="000000" w:themeColor="text1"/>
          <w:highlight w:val="none"/>
          <w14:textFill>
            <w14:solidFill>
              <w14:schemeClr w14:val="tx1"/>
            </w14:solidFill>
          </w14:textFill>
        </w:rPr>
      </w:pPr>
    </w:p>
    <w:p w14:paraId="0C732BFF">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14:textFill>
            <w14:solidFill>
              <w14:schemeClr w14:val="tx1"/>
            </w14:solidFill>
          </w14:textFill>
        </w:rPr>
      </w:pPr>
    </w:p>
    <w:p w14:paraId="25FFD5C8">
      <w:pP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pPr>
      <w: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br w:type="page"/>
      </w:r>
    </w:p>
    <w:p w14:paraId="63D347AC">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14:textFill>
            <w14:solidFill>
              <w14:schemeClr w14:val="tx1"/>
            </w14:solidFill>
          </w14:textFill>
        </w:rPr>
      </w:pPr>
      <w: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t>统计上大中小微型企业划分标准</w:t>
      </w:r>
    </w:p>
    <w:tbl>
      <w:tblPr>
        <w:tblStyle w:val="65"/>
        <w:tblW w:w="13478" w:type="dxa"/>
        <w:jc w:val="center"/>
        <w:tblLayout w:type="autofit"/>
        <w:tblCellMar>
          <w:top w:w="0" w:type="dxa"/>
          <w:left w:w="0" w:type="dxa"/>
          <w:bottom w:w="0" w:type="dxa"/>
          <w:right w:w="0" w:type="dxa"/>
        </w:tblCellMar>
      </w:tblPr>
      <w:tblGrid>
        <w:gridCol w:w="2467"/>
        <w:gridCol w:w="2088"/>
        <w:gridCol w:w="1318"/>
        <w:gridCol w:w="2088"/>
        <w:gridCol w:w="2088"/>
        <w:gridCol w:w="2088"/>
        <w:gridCol w:w="1341"/>
      </w:tblGrid>
      <w:tr w14:paraId="3443BDFA">
        <w:tblPrEx>
          <w:tblCellMar>
            <w:top w:w="0" w:type="dxa"/>
            <w:left w:w="0" w:type="dxa"/>
            <w:bottom w:w="0" w:type="dxa"/>
            <w:right w:w="0" w:type="dxa"/>
          </w:tblCellMar>
        </w:tblPrEx>
        <w:trPr>
          <w:trHeight w:val="406" w:hRule="atLeast"/>
          <w:jc w:val="center"/>
        </w:trPr>
        <w:tc>
          <w:tcPr>
            <w:tcW w:w="2467"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766B2B34">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行业名称</w:t>
            </w:r>
          </w:p>
        </w:tc>
        <w:tc>
          <w:tcPr>
            <w:tcW w:w="2088"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61F7B5C4">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指标名称</w:t>
            </w:r>
          </w:p>
        </w:tc>
        <w:tc>
          <w:tcPr>
            <w:tcW w:w="1318"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066F3C2E">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计量单位</w:t>
            </w:r>
          </w:p>
        </w:tc>
        <w:tc>
          <w:tcPr>
            <w:tcW w:w="2088"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537139B6">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大型</w:t>
            </w:r>
          </w:p>
        </w:tc>
        <w:tc>
          <w:tcPr>
            <w:tcW w:w="2088"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2639673A">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中型</w:t>
            </w:r>
          </w:p>
        </w:tc>
        <w:tc>
          <w:tcPr>
            <w:tcW w:w="2088"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710587F2">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小型</w:t>
            </w:r>
          </w:p>
        </w:tc>
        <w:tc>
          <w:tcPr>
            <w:tcW w:w="1341"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3461CB7A">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微型</w:t>
            </w:r>
          </w:p>
        </w:tc>
      </w:tr>
      <w:tr w14:paraId="49A9E209">
        <w:tblPrEx>
          <w:tblCellMar>
            <w:top w:w="0" w:type="dxa"/>
            <w:left w:w="0" w:type="dxa"/>
            <w:bottom w:w="0" w:type="dxa"/>
            <w:right w:w="0" w:type="dxa"/>
          </w:tblCellMar>
        </w:tblPrEx>
        <w:trPr>
          <w:trHeight w:val="353" w:hRule="atLeast"/>
          <w:jc w:val="center"/>
        </w:trPr>
        <w:tc>
          <w:tcPr>
            <w:tcW w:w="0" w:type="auto"/>
            <w:tcBorders>
              <w:top w:val="single" w:color="B7B7B7" w:sz="6" w:space="0"/>
              <w:left w:val="single" w:color="B7B7B7" w:sz="6" w:space="0"/>
              <w:bottom w:val="single" w:color="B7B7B7" w:sz="6" w:space="0"/>
              <w:right w:val="single" w:color="B7B7B7" w:sz="6" w:space="0"/>
            </w:tcBorders>
            <w:noWrap w:val="0"/>
            <w:vAlign w:val="center"/>
          </w:tcPr>
          <w:p w14:paraId="550907C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农、林、牧、渔业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0EEA93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E6692F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0208D3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478EB1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500≤Y＜20000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DDEE49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50≤Y＜500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81B3F3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w:t>
            </w:r>
          </w:p>
        </w:tc>
      </w:tr>
      <w:tr w14:paraId="6A2FF5B3">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254451F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工业 *</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30BDE3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85BEA5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6546E5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EA42BE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FDC9AD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6F24EE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490BA7D4">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1AF5E95F">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8B3836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EAB5CC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B67624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Y≥40000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6D5F4B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2000≤Y＜40000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BCA355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300≤Y＜2000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CCEAC6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w:t>
            </w:r>
          </w:p>
        </w:tc>
      </w:tr>
      <w:tr w14:paraId="50966E4F">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1510A3C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建筑业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5B9CC7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9B63B6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673A5A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Y≥80000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658B57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6000≤Y＜80000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09059B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300≤Y＜6000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37E7B1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w:t>
            </w:r>
          </w:p>
        </w:tc>
      </w:tr>
      <w:tr w14:paraId="6D97F078">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390505FC">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12407D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资产总额(Z)</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D055CD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70D036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Z≥80000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BA4F1A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5000≤Z＜80000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190D8F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300≤Z＜5000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871F24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Z＜300</w:t>
            </w:r>
          </w:p>
        </w:tc>
      </w:tr>
      <w:tr w14:paraId="35DC8DBF">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6E60A15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批发业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5C637C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317CBB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2D3D27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A7197B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20≤X＜200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C6F0B6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5≤X＜20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BDA793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X＜5</w:t>
            </w:r>
          </w:p>
        </w:tc>
      </w:tr>
      <w:tr w14:paraId="71838CAF">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270A3569">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83042F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C48A2E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0C1D3A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Y≥40000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96B7A1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5000≤Y＜40000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BC8A9E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1000≤Y＜5000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40BE50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w:t>
            </w:r>
          </w:p>
        </w:tc>
      </w:tr>
      <w:tr w14:paraId="6B336C93">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1D61890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零售业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58E198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F1CCF3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8F222B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861C98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00FD2C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10≤X＜50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B3E7FA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740BED62">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6FC57E8A">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4F2EE9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368DCD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2EE2DF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F2D9B6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500≤Y＜20000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04D3F3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100≤Y＜500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3A64F9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13ED6CBA">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5AA0D01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交通运输业 *</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B3A23E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C67D80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A812A9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6B9B96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67A8DF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D5DE4B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27962FBD">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3694AB19">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1013E2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57D722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3FF579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6ED5C9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3000≤Y＜30000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6A497D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200≤Y＜3000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191C2D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w:t>
            </w:r>
          </w:p>
        </w:tc>
      </w:tr>
      <w:tr w14:paraId="596AE1F4">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20735DD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仓储业*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F2ACFD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C64D3D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331D6B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223F49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100≤X＜200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C804E2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2E80EE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547C4645">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7FDD28B5">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26F3D9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4F1E59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765F15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9B4D5A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1000≤Y＜30000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19ABE4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5A42CA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333F3118">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10FF0A8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邮政业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830CF6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6525E9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129309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C788DB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38F2D6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5A2A6B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22908BAE">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0514C8DE">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AFC1DB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30AB7D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60AE35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7898FE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2000≤Y＜30000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76B9A6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100≤Y＜2000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0948FB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697BCD4B">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4FC37B1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住宿业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202347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B8BFD8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0A7567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A8209E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D1736A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6F26D1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7FD37C3A">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5854A960">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236394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1A6B35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BE9007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829FB4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E738CA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100≤Y＜2000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35D9C1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675426F6">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5AC324D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餐饮业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9CBE87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A38F76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1C210E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6CD793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C56D9A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3BD40A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5B416191">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3C439814">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6AB55A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A33FC6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BE60E9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1F2DBB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5F6527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100≤Y＜2000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F14C5D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22FB9B60">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30E1318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信息传输业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98C51B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3847F2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AE617B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A06C51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100≤X＜2000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BAE411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774BD2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36765E6C">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77841283">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4BED55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06F985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C63DA1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5E0B81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1000≤Y＜100000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BC47CA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712858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6287F06C">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09FE3AB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软件和信息技术服务业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B3BC56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F1F1DB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179358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BFD85D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6902C9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361CB6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1A343896">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4958235B">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E15D9B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BE7656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6EB706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8C661D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AAEE9D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50≤Y＜1000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8881AE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w:t>
            </w:r>
          </w:p>
        </w:tc>
      </w:tr>
      <w:tr w14:paraId="28B0A2DD">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758FC37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房地产开发经营</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B0F355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023C6E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C093E3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ED1116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1000≤Y＜200000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BAB045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E015A5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79AB1B75">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5764C715">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7DB98B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资产总额(Z)</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E1AA16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CB20B0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0857D1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5000≤Z＜10000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82F6FE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2000≤Z＜5000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A40816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Z＜2000</w:t>
            </w:r>
          </w:p>
        </w:tc>
      </w:tr>
      <w:tr w14:paraId="3621CFD9">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4D61228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物业管理</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353EE0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7EC429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35C097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D104ED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E8CB7C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E8EC5A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w:t>
            </w:r>
          </w:p>
        </w:tc>
      </w:tr>
      <w:tr w14:paraId="020197A9">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277138F0">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59CC3E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4C327D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75476B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3A10B0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1000≤Y＜5000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9EEC8F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500≤Y＜1000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5DC08D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Y＜500</w:t>
            </w:r>
          </w:p>
        </w:tc>
      </w:tr>
      <w:tr w14:paraId="7C7C2F3B">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05C19F9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租赁和商务服务业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50B974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9BADCF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35D053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5AA64E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FF0A96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D6661E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721A55A5">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11FC9FBD">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A798A7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资产总额(Z)</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CDF8A0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05C8DE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Z≥120000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7E420A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8000≤Z＜120000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6D2287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100≤Z＜8000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949F0D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Z＜100</w:t>
            </w:r>
          </w:p>
        </w:tc>
      </w:tr>
      <w:tr w14:paraId="188A7CD6">
        <w:tblPrEx>
          <w:tblCellMar>
            <w:top w:w="0" w:type="dxa"/>
            <w:left w:w="0" w:type="dxa"/>
            <w:bottom w:w="0" w:type="dxa"/>
            <w:right w:w="0" w:type="dxa"/>
          </w:tblCellMar>
        </w:tblPrEx>
        <w:trPr>
          <w:trHeight w:val="367" w:hRule="atLeast"/>
          <w:jc w:val="center"/>
        </w:trPr>
        <w:tc>
          <w:tcPr>
            <w:tcW w:w="0" w:type="auto"/>
            <w:tcBorders>
              <w:top w:val="single" w:color="B7B7B7" w:sz="6" w:space="0"/>
              <w:left w:val="single" w:color="B7B7B7" w:sz="6" w:space="0"/>
              <w:bottom w:val="single" w:color="B7B7B7" w:sz="6" w:space="0"/>
              <w:right w:val="single" w:color="B7B7B7" w:sz="6" w:space="0"/>
            </w:tcBorders>
            <w:noWrap w:val="0"/>
            <w:vAlign w:val="center"/>
          </w:tcPr>
          <w:p w14:paraId="6652EE7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其他未列明行业 *</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FDAE04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BC6D28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95CE03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845765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2D5CFB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ABEF5E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bl>
    <w:p w14:paraId="602FD2A9">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说明： 　　</w:t>
      </w:r>
    </w:p>
    <w:p w14:paraId="670D7790">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1.大型、中型和小型企业须同时满足所列指标的下限，否则下划一档；微型企业只须满足所列指标中的一项即可。 　　</w:t>
      </w:r>
    </w:p>
    <w:p w14:paraId="57197A8A">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63DC3B1">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3.企业划分指标以现行统计制度为准。 </w:t>
      </w:r>
    </w:p>
    <w:p w14:paraId="24269F1F">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（1）从业人员，是指期末从业人员数，没有期末从业人员数的，采用全年平均人员数代替。 </w:t>
      </w:r>
    </w:p>
    <w:p w14:paraId="476AE0E9">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3E20C57D">
      <w:pPr>
        <w:shd w:val="clear" w:color="auto" w:fill="FFFFFF"/>
        <w:spacing w:line="420" w:lineRule="atLeast"/>
        <w:ind w:firstLine="233"/>
        <w:textAlignment w:val="baseline"/>
        <w:rPr>
          <w:rFonts w:hint="eastAsia" w:ascii="仿宋" w:hAnsi="仿宋" w:eastAsia="仿宋" w:cs="仿宋"/>
          <w:color w:val="000000" w:themeColor="text1"/>
          <w:szCs w:val="21"/>
          <w:highlight w:val="none"/>
          <w:shd w:val="clear" w:color="auto" w:fill="FFFFFF"/>
          <w:lang w:bidi="ar"/>
          <w14:textFill>
            <w14:solidFill>
              <w14:schemeClr w14:val="tx1"/>
            </w14:solidFill>
          </w14:textFill>
        </w:rPr>
        <w:sectPr>
          <w:pgSz w:w="16838" w:h="11906" w:orient="landscape"/>
          <w:pgMar w:top="1361" w:right="1361" w:bottom="1361" w:left="1361" w:header="851" w:footer="992" w:gutter="0"/>
          <w:cols w:space="720" w:num="1"/>
          <w:titlePg/>
          <w:docGrid w:linePitch="312" w:charSpace="0"/>
        </w:sect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（3）资产总额，采用资产总计代替。</w:t>
      </w:r>
    </w:p>
    <w:p w14:paraId="7DD0A485">
      <w:pPr>
        <w:pStyle w:val="6"/>
        <w:numPr>
          <w:ilvl w:val="-1"/>
          <w:numId w:val="0"/>
        </w:numPr>
        <w:spacing w:before="0" w:after="0"/>
        <w:ind w:left="630" w:firstLine="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附件9：</w:t>
      </w:r>
      <w:r>
        <w:rPr>
          <w:rFonts w:hint="eastAsia" w:ascii="仿宋" w:hAnsi="仿宋" w:eastAsia="仿宋" w:cs="仿宋"/>
          <w:color w:val="000000" w:themeColor="text1"/>
          <w:highlight w:val="none"/>
          <w14:textFill>
            <w14:solidFill>
              <w14:schemeClr w14:val="tx1"/>
            </w14:solidFill>
          </w14:textFill>
        </w:rPr>
        <w:t>样品（演示）授权委托书</w:t>
      </w:r>
    </w:p>
    <w:p w14:paraId="7B6341C7">
      <w:pPr>
        <w:jc w:val="center"/>
        <w:rPr>
          <w:rFonts w:hint="eastAsia" w:ascii="仿宋" w:hAnsi="仿宋" w:eastAsia="仿宋" w:cs="仿宋"/>
          <w:color w:val="000000" w:themeColor="text1"/>
          <w:sz w:val="40"/>
          <w:highlight w:val="none"/>
          <w14:textFill>
            <w14:solidFill>
              <w14:schemeClr w14:val="tx1"/>
            </w14:solidFill>
          </w14:textFill>
        </w:rPr>
      </w:pPr>
    </w:p>
    <w:p w14:paraId="6DADB545">
      <w:pPr>
        <w:jc w:val="center"/>
        <w:rPr>
          <w:rFonts w:hint="eastAsia" w:ascii="仿宋" w:hAnsi="仿宋" w:eastAsia="仿宋" w:cs="仿宋"/>
          <w:color w:val="000000" w:themeColor="text1"/>
          <w:sz w:val="40"/>
          <w:highlight w:val="none"/>
          <w14:textFill>
            <w14:solidFill>
              <w14:schemeClr w14:val="tx1"/>
            </w14:solidFill>
          </w14:textFill>
        </w:rPr>
      </w:pPr>
      <w:r>
        <w:rPr>
          <w:rFonts w:hint="eastAsia" w:ascii="仿宋" w:hAnsi="仿宋" w:eastAsia="仿宋" w:cs="仿宋"/>
          <w:color w:val="000000" w:themeColor="text1"/>
          <w:sz w:val="40"/>
          <w:highlight w:val="none"/>
          <w14:textFill>
            <w14:solidFill>
              <w14:schemeClr w14:val="tx1"/>
            </w14:solidFill>
          </w14:textFill>
        </w:rPr>
        <w:t>样品（演示）授权委托书</w:t>
      </w:r>
    </w:p>
    <w:p w14:paraId="7557BC9E">
      <w:pPr>
        <w:jc w:val="center"/>
        <w:rPr>
          <w:rFonts w:hint="eastAsia" w:ascii="仿宋" w:hAnsi="仿宋" w:eastAsia="仿宋" w:cs="仿宋"/>
          <w:color w:val="000000" w:themeColor="text1"/>
          <w:sz w:val="24"/>
          <w:szCs w:val="24"/>
          <w:highlight w:val="none"/>
          <w14:textFill>
            <w14:solidFill>
              <w14:schemeClr w14:val="tx1"/>
            </w14:solidFill>
          </w14:textFill>
        </w:rPr>
      </w:pPr>
    </w:p>
    <w:p w14:paraId="41DA80FC">
      <w:pPr>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浙江省成套工程有限公司</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63DBF2E0">
      <w:pPr>
        <w:snapToGrid w:val="0"/>
        <w:spacing w:line="360" w:lineRule="auto"/>
        <w:ind w:left="254" w:leftChars="121" w:firstLine="480" w:firstLineChars="200"/>
        <w:rPr>
          <w:rFonts w:hint="eastAsia" w:ascii="仿宋" w:hAnsi="仿宋" w:eastAsia="仿宋" w:cs="仿宋"/>
          <w:color w:val="000000" w:themeColor="text1"/>
          <w:sz w:val="24"/>
          <w:szCs w:val="24"/>
          <w:highlight w:val="none"/>
          <w:u w:val="singl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兹委派</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先生/女士，身份证号：</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p>
    <w:p w14:paraId="5A460C80">
      <w:pPr>
        <w:snapToGrid w:val="0"/>
        <w:spacing w:line="360" w:lineRule="auto"/>
        <w:ind w:left="254" w:leftChars="121"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手机：</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，代表我公司前来递交</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采购项目</w:t>
      </w:r>
      <w:r>
        <w:rPr>
          <w:rFonts w:hint="eastAsia" w:ascii="仿宋" w:hAnsi="仿宋" w:eastAsia="仿宋" w:cs="仿宋"/>
          <w:color w:val="000000" w:themeColor="text1"/>
          <w:sz w:val="24"/>
          <w:szCs w:val="24"/>
          <w:highlight w:val="none"/>
          <w:lang w:val="zh-CN"/>
          <w14:textFill>
            <w14:solidFill>
              <w14:schemeClr w14:val="tx1"/>
            </w14:solidFill>
          </w14:textFill>
        </w:rPr>
        <w:t>【项目编号：              】（标项号：  ）投标样品或参加演示，并全权负责标后取回样品等其他处理事宜。</w:t>
      </w:r>
    </w:p>
    <w:p w14:paraId="2FC6B527">
      <w:pPr>
        <w:snapToGri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p>
    <w:p w14:paraId="2D567479">
      <w:pPr>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特此告知。</w:t>
      </w:r>
    </w:p>
    <w:p w14:paraId="0F395970">
      <w:pPr>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投标人名称(公章)：</w:t>
      </w:r>
    </w:p>
    <w:p w14:paraId="3457B6DB">
      <w:pPr>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p>
    <w:p w14:paraId="1183E4DD">
      <w:pPr>
        <w:snapToGrid w:val="0"/>
        <w:spacing w:line="360" w:lineRule="auto"/>
        <w:ind w:right="240"/>
        <w:jc w:val="righ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日期：  年  月   日</w:t>
      </w:r>
    </w:p>
    <w:p w14:paraId="66218B7B">
      <w:pPr>
        <w:snapToGrid w:val="0"/>
        <w:spacing w:line="360" w:lineRule="auto"/>
        <w:ind w:right="240"/>
        <w:jc w:val="right"/>
        <w:rPr>
          <w:rFonts w:hint="eastAsia" w:ascii="仿宋" w:hAnsi="仿宋" w:eastAsia="仿宋" w:cs="仿宋"/>
          <w:color w:val="000000" w:themeColor="text1"/>
          <w:sz w:val="24"/>
          <w:szCs w:val="24"/>
          <w:highlight w:val="none"/>
          <w:lang w:val="zh-CN"/>
          <w14:textFill>
            <w14:solidFill>
              <w14:schemeClr w14:val="tx1"/>
            </w14:solidFill>
          </w14:textFill>
        </w:rPr>
      </w:pPr>
    </w:p>
    <w:p w14:paraId="7D057594">
      <w:pPr>
        <w:snapToGrid w:val="0"/>
        <w:spacing w:line="360" w:lineRule="auto"/>
        <w:ind w:right="1920"/>
        <w:rPr>
          <w:rFonts w:hint="eastAsia" w:ascii="仿宋" w:hAnsi="仿宋" w:eastAsia="仿宋" w:cs="仿宋"/>
          <w:color w:val="000000" w:themeColor="text1"/>
          <w:sz w:val="24"/>
          <w:szCs w:val="24"/>
          <w:highlight w:val="none"/>
          <w:lang w:val="zh-CN"/>
          <w14:textFill>
            <w14:solidFill>
              <w14:schemeClr w14:val="tx1"/>
            </w14:solidFill>
          </w14:textFill>
        </w:rPr>
      </w:pPr>
    </w:p>
    <w:p w14:paraId="4273F1CC">
      <w:pPr>
        <w:snapToGrid w:val="0"/>
        <w:spacing w:line="360" w:lineRule="auto"/>
        <w:ind w:right="240"/>
        <w:jc w:val="right"/>
        <w:rPr>
          <w:rFonts w:hint="eastAsia" w:ascii="仿宋" w:hAnsi="仿宋" w:eastAsia="仿宋" w:cs="仿宋"/>
          <w:color w:val="000000" w:themeColor="text1"/>
          <w:sz w:val="24"/>
          <w:szCs w:val="24"/>
          <w:highlight w:val="none"/>
          <w:lang w:val="zh-CN"/>
          <w14:textFill>
            <w14:solidFill>
              <w14:schemeClr w14:val="tx1"/>
            </w14:solidFill>
          </w14:textFill>
        </w:rPr>
      </w:pPr>
    </w:p>
    <w:p w14:paraId="542E5F8D">
      <w:pPr>
        <w:snapToGrid w:val="0"/>
        <w:spacing w:line="360" w:lineRule="auto"/>
        <w:ind w:right="24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受委托人</w:t>
      </w:r>
      <w:r>
        <w:rPr>
          <w:rFonts w:hint="eastAsia" w:ascii="仿宋" w:hAnsi="仿宋" w:eastAsia="仿宋" w:cs="仿宋"/>
          <w:color w:val="000000" w:themeColor="text1"/>
          <w:sz w:val="24"/>
          <w:szCs w:val="24"/>
          <w:highlight w:val="none"/>
          <w:lang w:val="zh-CN"/>
          <w14:textFill>
            <w14:solidFill>
              <w14:schemeClr w14:val="tx1"/>
            </w14:solidFill>
          </w14:textFill>
        </w:rPr>
        <w:t>身份证复印件：</w:t>
      </w:r>
    </w:p>
    <w:p w14:paraId="76DF60B0">
      <w:pPr>
        <w:snapToGrid w:val="0"/>
        <w:spacing w:line="360" w:lineRule="auto"/>
        <w:ind w:right="240"/>
        <w:rPr>
          <w:rFonts w:hint="eastAsia" w:ascii="仿宋" w:hAnsi="仿宋" w:eastAsia="仿宋" w:cs="仿宋"/>
          <w:color w:val="000000" w:themeColor="text1"/>
          <w:sz w:val="24"/>
          <w:szCs w:val="24"/>
          <w:highlight w:val="none"/>
          <w:lang w:val="zh-CN"/>
          <w14:textFill>
            <w14:solidFill>
              <w14:schemeClr w14:val="tx1"/>
            </w14:solidFill>
          </w14:textFill>
        </w:rPr>
      </w:pPr>
    </w:p>
    <w:p w14:paraId="6D766157">
      <w:pPr>
        <w:snapToGrid w:val="0"/>
        <w:spacing w:line="360" w:lineRule="auto"/>
        <w:ind w:right="24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说明：本委托书在有样品或演示时由受委托人携带至指定地点。</w:t>
      </w:r>
    </w:p>
    <w:p w14:paraId="4E0AD346">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同时有样品和演示的，可委托不同人员。</w:t>
      </w:r>
    </w:p>
    <w:p w14:paraId="47168C08">
      <w:pPr>
        <w:rPr>
          <w:rFonts w:hint="eastAsia" w:ascii="仿宋" w:hAnsi="仿宋" w:eastAsia="仿宋" w:cs="仿宋"/>
          <w:color w:val="000000" w:themeColor="text1"/>
          <w:highlight w:val="none"/>
          <w:lang w:val="en-US" w:eastAsia="zh-CN"/>
          <w14:textFill>
            <w14:solidFill>
              <w14:schemeClr w14:val="tx1"/>
            </w14:solidFill>
          </w14:textFill>
        </w:rPr>
      </w:pPr>
    </w:p>
    <w:p w14:paraId="0F37608E">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br w:type="page"/>
      </w:r>
    </w:p>
    <w:p w14:paraId="24860A30">
      <w:pPr>
        <w:pStyle w:val="6"/>
        <w:numPr>
          <w:ilvl w:val="-1"/>
          <w:numId w:val="0"/>
        </w:numPr>
        <w:spacing w:before="0" w:after="0" w:line="360" w:lineRule="auto"/>
        <w:ind w:left="630" w:firstLine="643"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政府采购活动现场确认声明书（开标后提供）</w:t>
      </w:r>
    </w:p>
    <w:p w14:paraId="50728AE0">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left="0" w:leftChars="0"/>
        <w:jc w:val="center"/>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政府采购活动现场确认声明书</w:t>
      </w:r>
    </w:p>
    <w:p w14:paraId="2506DA20">
      <w:pPr>
        <w:spacing w:before="164" w:after="0" w:line="228" w:lineRule="exact"/>
        <w:ind w:left="0"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浙江省成套工程有限公司 :</w:t>
      </w:r>
    </w:p>
    <w:p w14:paraId="440CEAFF">
      <w:pPr>
        <w:spacing w:before="164" w:after="0" w:line="400" w:lineRule="exact"/>
        <w:ind w:left="0" w:right="0" w:firstLine="424" w:firstLineChars="20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本人 _________（授权代表姓名），经由_____________________（单位） ____________ （法定代表人姓名）合法授权参加</w:t>
      </w:r>
      <w:r>
        <w:rPr>
          <w:rFonts w:hint="eastAsia" w:ascii="仿宋" w:hAnsi="仿宋" w:eastAsia="仿宋" w:cs="仿宋"/>
          <w:b/>
          <w:bCs/>
          <w:color w:val="000000" w:themeColor="text1"/>
          <w:spacing w:val="1"/>
          <w:sz w:val="21"/>
          <w:szCs w:val="21"/>
          <w:highlight w:val="none"/>
          <w:u w:val="single"/>
          <w:lang w:eastAsia="zh-CN"/>
          <w14:textFill>
            <w14:solidFill>
              <w14:schemeClr w14:val="tx1"/>
            </w14:solidFill>
          </w14:textFill>
        </w:rPr>
        <w:t>浦沿街道综合治理服务</w:t>
      </w:r>
      <w:r>
        <w:rPr>
          <w:rFonts w:hint="eastAsia" w:ascii="仿宋" w:hAnsi="仿宋" w:eastAsia="仿宋" w:cs="仿宋"/>
          <w:b/>
          <w:bCs/>
          <w:color w:val="000000" w:themeColor="text1"/>
          <w:spacing w:val="1"/>
          <w:sz w:val="21"/>
          <w:szCs w:val="21"/>
          <w:highlight w:val="none"/>
          <w14:textFill>
            <w14:solidFill>
              <w14:schemeClr w14:val="tx1"/>
            </w14:solidFill>
          </w14:textFill>
        </w:rPr>
        <w:t>（编号：</w:t>
      </w:r>
      <w:r>
        <w:rPr>
          <w:rFonts w:hint="eastAsia" w:ascii="仿宋" w:hAnsi="仿宋" w:eastAsia="仿宋" w:cs="仿宋"/>
          <w:b/>
          <w:bCs/>
          <w:color w:val="000000" w:themeColor="text1"/>
          <w:spacing w:val="1"/>
          <w:sz w:val="21"/>
          <w:szCs w:val="21"/>
          <w:highlight w:val="none"/>
          <w:u w:val="single"/>
          <w:lang w:eastAsia="zh-CN"/>
          <w14:textFill>
            <w14:solidFill>
              <w14:schemeClr w14:val="tx1"/>
            </w14:solidFill>
          </w14:textFill>
        </w:rPr>
        <w:t>ZJCT6-2024GKCG-046</w:t>
      </w:r>
      <w:r>
        <w:rPr>
          <w:rFonts w:hint="eastAsia" w:ascii="仿宋" w:hAnsi="仿宋" w:eastAsia="仿宋" w:cs="仿宋"/>
          <w:b/>
          <w:bCs/>
          <w:color w:val="000000" w:themeColor="text1"/>
          <w:spacing w:val="1"/>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pacing w:val="1"/>
          <w:sz w:val="21"/>
          <w:szCs w:val="21"/>
          <w:highlight w:val="none"/>
          <w14:textFill>
            <w14:solidFill>
              <w14:schemeClr w14:val="tx1"/>
            </w14:solidFill>
          </w14:textFill>
        </w:rPr>
        <w:t>）</w:t>
      </w:r>
      <w:r>
        <w:rPr>
          <w:rFonts w:hint="eastAsia" w:ascii="仿宋" w:hAnsi="仿宋" w:eastAsia="仿宋" w:cs="仿宋"/>
          <w:color w:val="000000" w:themeColor="text1"/>
          <w:spacing w:val="1"/>
          <w:sz w:val="21"/>
          <w:szCs w:val="21"/>
          <w:highlight w:val="none"/>
          <w14:textFill>
            <w14:solidFill>
              <w14:schemeClr w14:val="tx1"/>
            </w14:solidFill>
          </w14:textFill>
        </w:rPr>
        <w:t>政府采购活动．经与本单位法人代表（负责人）联系确认，现就有关公平竞争事项郑重声明如下:</w:t>
      </w:r>
    </w:p>
    <w:p w14:paraId="38FF9D87">
      <w:pPr>
        <w:spacing w:before="164" w:after="0" w:line="240" w:lineRule="auto"/>
        <w:ind w:left="0"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 xml:space="preserve">一、本单位与采购人之间 </w:t>
      </w:r>
      <w:r>
        <w:rPr>
          <w:rFonts w:hint="eastAsia" w:ascii="仿宋" w:hAnsi="仿宋" w:eastAsia="仿宋" w:cs="仿宋"/>
          <w:color w:val="000000" w:themeColor="text1"/>
          <w:spacing w:val="1"/>
          <w:sz w:val="2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 w:val="21"/>
          <w:szCs w:val="21"/>
          <w:highlight w:val="none"/>
          <w14:textFill>
            <w14:solidFill>
              <w14:schemeClr w14:val="tx1"/>
            </w14:solidFill>
          </w14:textFill>
        </w:rPr>
        <w:t xml:space="preserve">不存在利害关系 </w:t>
      </w:r>
      <w:r>
        <w:rPr>
          <w:rFonts w:hint="eastAsia" w:ascii="仿宋" w:hAnsi="仿宋" w:eastAsia="仿宋" w:cs="仿宋"/>
          <w:color w:val="000000" w:themeColor="text1"/>
          <w:spacing w:val="1"/>
          <w:sz w:val="2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 w:val="21"/>
          <w:szCs w:val="21"/>
          <w:highlight w:val="none"/>
          <w14:textFill>
            <w14:solidFill>
              <w14:schemeClr w14:val="tx1"/>
            </w14:solidFill>
          </w14:textFill>
        </w:rPr>
        <w:t>存在下列利害关系:</w:t>
      </w:r>
    </w:p>
    <w:p w14:paraId="631541FA">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A．投资关系 B．行政隶属关系 C．业务指导关系</w:t>
      </w:r>
    </w:p>
    <w:p w14:paraId="2453EB37">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D．其他可能影响采购公正的利害关系（如有，请如实说明）。</w:t>
      </w:r>
    </w:p>
    <w:p w14:paraId="40D37CFE">
      <w:pPr>
        <w:spacing w:before="164" w:after="0" w:line="400" w:lineRule="exact"/>
        <w:ind w:left="0" w:right="0" w:firstLine="0" w:firstLineChars="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 xml:space="preserve">二、现己清楚知道参加本项目采购活动的其他所有供应商名称，本单位 </w:t>
      </w:r>
      <w:r>
        <w:rPr>
          <w:rFonts w:hint="eastAsia" w:ascii="仿宋" w:hAnsi="仿宋" w:eastAsia="仿宋" w:cs="仿宋"/>
          <w:color w:val="000000" w:themeColor="text1"/>
          <w:spacing w:val="1"/>
          <w:sz w:val="2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 w:val="21"/>
          <w:szCs w:val="21"/>
          <w:highlight w:val="none"/>
          <w14:textFill>
            <w14:solidFill>
              <w14:schemeClr w14:val="tx1"/>
            </w14:solidFill>
          </w14:textFill>
        </w:rPr>
        <w:t xml:space="preserve">与其他所有供应商之间均不存在利害关系 </w:t>
      </w:r>
      <w:r>
        <w:rPr>
          <w:rFonts w:hint="eastAsia" w:ascii="仿宋" w:hAnsi="仿宋" w:eastAsia="仿宋" w:cs="仿宋"/>
          <w:color w:val="000000" w:themeColor="text1"/>
          <w:spacing w:val="1"/>
          <w:sz w:val="2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 w:val="21"/>
          <w:szCs w:val="21"/>
          <w:highlight w:val="none"/>
          <w14:textFill>
            <w14:solidFill>
              <w14:schemeClr w14:val="tx1"/>
            </w14:solidFill>
          </w14:textFill>
        </w:rPr>
        <w:t>与______________（供应商名称）之间存在下列利害关系:</w:t>
      </w:r>
    </w:p>
    <w:p w14:paraId="2334D086">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A．法定代表人或负责人或实际控制人是同一人</w:t>
      </w:r>
    </w:p>
    <w:p w14:paraId="7459CC58">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B．法定代表人或负责人或实际控制人是夫妻关系</w:t>
      </w:r>
    </w:p>
    <w:p w14:paraId="4BE2F7AD">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C．法定代表人或负责人或实际控制人是直系血亲关系</w:t>
      </w:r>
    </w:p>
    <w:p w14:paraId="67FD81EC">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D．法定代表人或负责人或实际控制人存在三代以内旁系血亲关系</w:t>
      </w:r>
    </w:p>
    <w:p w14:paraId="59EBA54E">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E．法定代表人或负责人或实际控制人存在近姻亲关系</w:t>
      </w:r>
    </w:p>
    <w:p w14:paraId="1FB2B2B1">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F．法定代表人或负责人或实际控制人存在股份控制或实际控制关系</w:t>
      </w:r>
    </w:p>
    <w:p w14:paraId="22C4E656">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G．存在共同直接或间接投资设立子公司、联营企业和合营企业情况</w:t>
      </w:r>
    </w:p>
    <w:p w14:paraId="422B1CC0">
      <w:pPr>
        <w:spacing w:before="164" w:after="0" w:line="400" w:lineRule="exact"/>
        <w:ind w:left="386"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H．存在分级代理或代销关系、同一生产制造商关系、管理关系、重要业务（占主营业务收入 50 ％以上）或重要财务往来关系（如融资）等其他实质性控制关系</w:t>
      </w:r>
    </w:p>
    <w:p w14:paraId="78C616A3">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I．其他利害关系情况 ________________________________________。</w:t>
      </w:r>
    </w:p>
    <w:p w14:paraId="1BD831EF">
      <w:pPr>
        <w:spacing w:before="164" w:after="0" w:line="420" w:lineRule="exact"/>
        <w:ind w:left="386"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三、现己清楚知道并严格遵守政府采购法律法规和现场纪律。</w:t>
      </w:r>
    </w:p>
    <w:p w14:paraId="25B5AD38">
      <w:pPr>
        <w:spacing w:before="164" w:after="0" w:line="420" w:lineRule="exact"/>
        <w:ind w:left="386"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四、我发现 ____________________供应商之间存在或可能存在上述第二条第 ____________项利害关系。</w:t>
      </w:r>
    </w:p>
    <w:p w14:paraId="0EF1E7B4">
      <w:pPr>
        <w:spacing w:before="164" w:after="0" w:line="420" w:lineRule="exact"/>
        <w:ind w:left="386"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 xml:space="preserve">五、经检查确认所有投标人投标文件 </w:t>
      </w:r>
      <w:r>
        <w:rPr>
          <w:rFonts w:hint="eastAsia" w:ascii="仿宋" w:hAnsi="仿宋" w:eastAsia="仿宋" w:cs="仿宋"/>
          <w:color w:val="000000" w:themeColor="text1"/>
          <w:spacing w:val="1"/>
          <w:sz w:val="2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 w:val="21"/>
          <w:szCs w:val="21"/>
          <w:highlight w:val="none"/>
          <w14:textFill>
            <w14:solidFill>
              <w14:schemeClr w14:val="tx1"/>
            </w14:solidFill>
          </w14:textFill>
        </w:rPr>
        <w:t xml:space="preserve">不存在密封包装问题 </w:t>
      </w:r>
      <w:r>
        <w:rPr>
          <w:rFonts w:hint="eastAsia" w:ascii="仿宋" w:hAnsi="仿宋" w:eastAsia="仿宋" w:cs="仿宋"/>
          <w:color w:val="000000" w:themeColor="text1"/>
          <w:spacing w:val="1"/>
          <w:sz w:val="2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 w:val="21"/>
          <w:szCs w:val="21"/>
          <w:highlight w:val="none"/>
          <w14:textFill>
            <w14:solidFill>
              <w14:schemeClr w14:val="tx1"/>
            </w14:solidFill>
          </w14:textFill>
        </w:rPr>
        <w:t>存在密封包装问题（具体指出）__________________________________。</w:t>
      </w:r>
    </w:p>
    <w:p w14:paraId="14AD5716">
      <w:pPr>
        <w:spacing w:before="164" w:after="0" w:line="240" w:lineRule="auto"/>
        <w:ind w:left="384" w:right="0" w:firstLine="0"/>
        <w:jc w:val="center"/>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（供应商代表签名）:</w:t>
      </w:r>
    </w:p>
    <w:p w14:paraId="02F38F7C">
      <w:pPr>
        <w:spacing w:before="164" w:after="0" w:line="240" w:lineRule="auto"/>
        <w:ind w:left="384" w:right="0" w:firstLine="0"/>
        <w:jc w:val="center"/>
        <w:rPr>
          <w:rFonts w:hint="eastAsia" w:ascii="仿宋" w:hAnsi="仿宋" w:eastAsia="仿宋" w:cs="仿宋"/>
          <w:color w:val="000000" w:themeColor="text1"/>
          <w:spacing w:val="0"/>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202</w:t>
      </w: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pacing w:val="1"/>
          <w:sz w:val="21"/>
          <w:szCs w:val="21"/>
          <w:highlight w:val="none"/>
          <w14:textFill>
            <w14:solidFill>
              <w14:schemeClr w14:val="tx1"/>
            </w14:solidFill>
          </w14:textFill>
        </w:rPr>
        <w:t>年</w:t>
      </w: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月</w:t>
      </w: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lang w:eastAsia="zh-CN"/>
          <w14:textFill>
            <w14:solidFill>
              <w14:schemeClr w14:val="tx1"/>
            </w14:solidFill>
          </w14:textFill>
        </w:rPr>
        <w:t xml:space="preserve"> </w:t>
      </w:r>
      <w:r>
        <w:rPr>
          <w:rFonts w:hint="eastAsia" w:ascii="仿宋" w:hAnsi="仿宋" w:eastAsia="仿宋" w:cs="仿宋"/>
          <w:color w:val="000000" w:themeColor="text1"/>
          <w:spacing w:val="0"/>
          <w:sz w:val="21"/>
          <w:szCs w:val="21"/>
          <w:highlight w:val="none"/>
          <w14:textFill>
            <w14:solidFill>
              <w14:schemeClr w14:val="tx1"/>
            </w14:solidFill>
          </w14:textFill>
        </w:rPr>
        <w:t>日</w:t>
      </w:r>
    </w:p>
    <w:p w14:paraId="2B118D1A">
      <w:pPr>
        <w:widowControl/>
        <w:snapToGrid w:val="0"/>
        <w:spacing w:line="300" w:lineRule="auto"/>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（开标当天投标人解密投标文件后此声明书签字盖章，以扫描件形式发送给采购代理机构。邮箱：</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"mailto:15798741@qq.com"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kern w:val="0"/>
          <w:szCs w:val="21"/>
          <w:highlight w:val="none"/>
          <w14:textFill>
            <w14:solidFill>
              <w14:schemeClr w14:val="tx1"/>
            </w14:solidFill>
          </w14:textFill>
        </w:rPr>
        <w:t xml:space="preserve"> 944963774@qq.com</w:t>
      </w:r>
      <w:r>
        <w:rPr>
          <w:rFonts w:hint="eastAsia" w:ascii="仿宋" w:hAnsi="仿宋" w:eastAsia="仿宋" w:cs="仿宋"/>
          <w:b/>
          <w:bCs/>
          <w:color w:val="000000" w:themeColor="text1"/>
          <w:kern w:val="0"/>
          <w:szCs w:val="21"/>
          <w:highlight w:val="none"/>
          <w14:textFill>
            <w14:solidFill>
              <w14:schemeClr w14:val="tx1"/>
            </w14:solidFill>
          </w14:textFill>
        </w:rPr>
        <w:fldChar w:fldCharType="end"/>
      </w:r>
      <w:r>
        <w:rPr>
          <w:rFonts w:hint="eastAsia" w:ascii="仿宋" w:hAnsi="仿宋" w:eastAsia="仿宋" w:cs="仿宋"/>
          <w:b/>
          <w:bCs/>
          <w:color w:val="000000" w:themeColor="text1"/>
          <w:kern w:val="0"/>
          <w:szCs w:val="21"/>
          <w:highlight w:val="none"/>
          <w14:textFill>
            <w14:solidFill>
              <w14:schemeClr w14:val="tx1"/>
            </w14:solidFill>
          </w14:textFill>
        </w:rPr>
        <w:t>或362272630@qq.com）</w:t>
      </w:r>
    </w:p>
    <w:sectPr>
      <w:headerReference r:id="rId18" w:type="first"/>
      <w:footerReference r:id="rId21" w:type="first"/>
      <w:headerReference r:id="rId17" w:type="default"/>
      <w:footerReference r:id="rId19" w:type="default"/>
      <w:footerReference r:id="rId20" w:type="even"/>
      <w:pgSz w:w="11906" w:h="16838"/>
      <w:pgMar w:top="1417" w:right="1418" w:bottom="141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40502020204"/>
    <w:charset w:val="00"/>
    <w:family w:val="swiss"/>
    <w:pitch w:val="default"/>
    <w:sig w:usb0="8100AAF7" w:usb1="0000807B" w:usb2="00000008" w:usb3="00000000" w:csb0="6000009F" w:csb1="FFFF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6401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7E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BBB36">
    <w:pPr>
      <w:pStyle w:val="41"/>
      <w:framePr w:wrap="around" w:vAnchor="text" w:hAnchor="margin" w:xAlign="right" w:y="1"/>
      <w:rPr>
        <w:rStyle w:val="75"/>
      </w:rPr>
    </w:pPr>
    <w:r>
      <w:fldChar w:fldCharType="begin"/>
    </w:r>
    <w:r>
      <w:rPr>
        <w:rStyle w:val="75"/>
      </w:rPr>
      <w:instrText xml:space="preserve">PAGE  </w:instrText>
    </w:r>
    <w:r>
      <w:fldChar w:fldCharType="end"/>
    </w:r>
  </w:p>
  <w:p w14:paraId="46BBD7C8">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26F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31845147"/>
    <w:bookmarkStart w:id="517" w:name="_Toc164085800"/>
    <w:bookmarkStart w:id="518" w:name="_Toc36110187"/>
    <w:bookmarkStart w:id="519" w:name="_Toc91899912"/>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DA0CB">
    <w:pPr>
      <w:pStyle w:val="41"/>
      <w:framePr w:wrap="around" w:vAnchor="text" w:hAnchor="margin" w:xAlign="right" w:y="1"/>
      <w:rPr>
        <w:rStyle w:val="75"/>
      </w:rPr>
    </w:pPr>
    <w:r>
      <w:fldChar w:fldCharType="begin"/>
    </w:r>
    <w:r>
      <w:rPr>
        <w:rStyle w:val="75"/>
      </w:rPr>
      <w:instrText xml:space="preserve">PAGE  </w:instrText>
    </w:r>
    <w:r>
      <w:fldChar w:fldCharType="end"/>
    </w:r>
  </w:p>
  <w:p w14:paraId="565066E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FEF2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1860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741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98AFF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95BC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59ECBD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3E88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59062">
    <w:pPr>
      <w:pStyle w:val="41"/>
      <w:framePr w:wrap="around" w:vAnchor="text" w:hAnchor="margin" w:xAlign="right" w:y="1"/>
      <w:rPr>
        <w:rStyle w:val="75"/>
      </w:rPr>
    </w:pPr>
    <w:r>
      <w:fldChar w:fldCharType="begin"/>
    </w:r>
    <w:r>
      <w:rPr>
        <w:rStyle w:val="75"/>
      </w:rPr>
      <w:instrText xml:space="preserve">PAGE  </w:instrText>
    </w:r>
    <w:r>
      <w:fldChar w:fldCharType="end"/>
    </w:r>
  </w:p>
  <w:p w14:paraId="5CFD2ED4">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EAB8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D9080">
    <w:pPr>
      <w:pBdr>
        <w:bottom w:val="single" w:color="auto" w:sz="4" w:space="0"/>
      </w:pBdr>
      <w:adjustRightInd/>
      <w:spacing w:line="360" w:lineRule="auto"/>
      <w:jc w:val="both"/>
      <w:rPr>
        <w:rFonts w:hint="eastAsia" w:ascii="仿宋" w:hAnsi="仿宋" w:eastAsia="仿宋" w:cs="仿宋"/>
        <w:b/>
        <w:bCs/>
        <w:lang w:val="en-US"/>
      </w:rPr>
    </w:pPr>
    <w:r>
      <w:rPr>
        <w:rFonts w:hint="eastAsia" w:ascii="仿宋" w:hAnsi="仿宋" w:eastAsia="仿宋" w:cs="仿宋"/>
        <w:b/>
        <w:bCs/>
        <w:lang w:val="zh-CN" w:eastAsia="zh-CN"/>
      </w:rPr>
      <w:t>浦沿街道综合治理服务</w:t>
    </w:r>
    <w:r>
      <w:rPr>
        <w:rFonts w:hint="eastAsia" w:ascii="仿宋" w:hAnsi="仿宋" w:eastAsia="仿宋" w:cs="仿宋"/>
        <w:b/>
        <w:bCs/>
        <w:lang w:val="en-US" w:eastAsia="zh-CN"/>
      </w:rPr>
      <w:t xml:space="preserve">                                            </w:t>
    </w:r>
    <w:r>
      <w:rPr>
        <w:rFonts w:hint="eastAsia" w:ascii="仿宋" w:hAnsi="仿宋" w:eastAsia="仿宋" w:cs="仿宋"/>
        <w:b/>
        <w:bCs/>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39CB3">
    <w:pPr>
      <w:pBdr>
        <w:bottom w:val="single" w:color="auto" w:sz="4" w:space="0"/>
      </w:pBdr>
      <w:adjustRightInd/>
      <w:spacing w:line="360" w:lineRule="auto"/>
      <w:jc w:val="both"/>
      <w:rPr>
        <w:rFonts w:hint="eastAsia" w:ascii="仿宋" w:hAnsi="仿宋" w:eastAsia="仿宋" w:cs="仿宋"/>
        <w:b/>
        <w:bCs/>
      </w:rPr>
    </w:pPr>
    <w:r>
      <w:rPr>
        <w:rFonts w:hint="eastAsia" w:ascii="仿宋" w:hAnsi="仿宋" w:eastAsia="仿宋" w:cs="仿宋"/>
        <w:b/>
        <w:bCs/>
        <w:lang w:val="zh-CN" w:eastAsia="zh-CN"/>
      </w:rPr>
      <w:t>浦沿街道综合治理服务</w:t>
    </w:r>
    <w:r>
      <w:rPr>
        <w:rFonts w:hint="eastAsia" w:ascii="仿宋" w:hAnsi="仿宋" w:eastAsia="仿宋" w:cs="仿宋"/>
        <w:b/>
        <w:bCs/>
        <w:lang w:val="en-US" w:eastAsia="zh-CN"/>
      </w:rPr>
      <w:t xml:space="preserve">                                      </w:t>
    </w:r>
    <w:r>
      <w:rPr>
        <w:rFonts w:hint="eastAsia" w:ascii="仿宋" w:hAnsi="仿宋" w:eastAsia="仿宋" w:cs="仿宋"/>
        <w:b/>
        <w:bCs/>
        <w:lang w:val="zh-CN" w:eastAsia="zh-CN"/>
      </w:rPr>
      <w:t xml:space="preserve"> </w:t>
    </w:r>
    <w:r>
      <w:rPr>
        <w:rFonts w:hint="eastAsia" w:ascii="仿宋" w:hAnsi="仿宋" w:eastAsia="仿宋" w:cs="仿宋"/>
        <w:b/>
        <w:bCs/>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072EB">
    <w:pPr>
      <w:pBdr>
        <w:bottom w:val="single" w:color="auto" w:sz="4" w:space="0"/>
      </w:pBdr>
      <w:adjustRightInd/>
      <w:spacing w:line="360" w:lineRule="auto"/>
      <w:jc w:val="both"/>
      <w:rPr>
        <w:rFonts w:hint="eastAsia" w:ascii="仿宋" w:hAnsi="仿宋" w:eastAsia="仿宋" w:cs="仿宋"/>
        <w:b/>
        <w:bCs/>
        <w:lang w:val="en-US"/>
      </w:rPr>
    </w:pPr>
    <w:r>
      <w:rPr>
        <w:rFonts w:hint="eastAsia" w:ascii="仿宋" w:hAnsi="仿宋" w:eastAsia="仿宋" w:cs="仿宋"/>
        <w:b/>
        <w:bCs/>
        <w:lang w:val="zh-CN" w:eastAsia="zh-CN"/>
      </w:rPr>
      <w:t>浦沿街道综合治理服务</w:t>
    </w:r>
    <w:r>
      <w:rPr>
        <w:rFonts w:hint="eastAsia" w:ascii="仿宋" w:hAnsi="仿宋" w:eastAsia="仿宋" w:cs="仿宋"/>
        <w:b/>
        <w:bCs/>
        <w:lang w:val="en-US" w:eastAsia="zh-CN"/>
      </w:rPr>
      <w:t xml:space="preserve">                                           </w:t>
    </w:r>
    <w:r>
      <w:rPr>
        <w:rFonts w:hint="eastAsia" w:ascii="仿宋" w:hAnsi="仿宋" w:eastAsia="仿宋" w:cs="仿宋"/>
        <w:b/>
        <w:bCs/>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9B48">
    <w:pPr>
      <w:pBdr>
        <w:bottom w:val="single" w:color="auto" w:sz="4" w:space="0"/>
      </w:pBdr>
      <w:adjustRightInd/>
      <w:spacing w:line="360" w:lineRule="auto"/>
      <w:jc w:val="both"/>
      <w:rPr>
        <w:rFonts w:ascii="仿宋_GB2312" w:eastAsia="仿宋_GB2312"/>
        <w:b/>
        <w:bCs/>
        <w:i/>
        <w:sz w:val="18"/>
        <w:u w:val="single"/>
      </w:rPr>
    </w:pPr>
    <w:r>
      <w:rPr>
        <w:rFonts w:hint="eastAsia" w:ascii="仿宋" w:hAnsi="仿宋" w:eastAsia="仿宋" w:cs="仿宋"/>
        <w:b/>
        <w:bCs/>
        <w:lang w:val="zh-CN" w:eastAsia="zh-CN"/>
      </w:rPr>
      <w:t>浦沿街道综合治理服务</w:t>
    </w:r>
    <w:r>
      <w:rPr>
        <w:rFonts w:hint="eastAsia" w:ascii="仿宋" w:hAnsi="仿宋" w:eastAsia="仿宋" w:cs="仿宋"/>
        <w:b/>
        <w:bCs/>
        <w:lang w:val="en-US" w:eastAsia="zh-CN"/>
      </w:rPr>
      <w:t xml:space="preserve">                                       </w:t>
    </w:r>
    <w:r>
      <w:rPr>
        <w:rFonts w:hint="eastAsia" w:ascii="仿宋" w:hAnsi="仿宋" w:eastAsia="仿宋" w:cs="仿宋"/>
        <w:b/>
        <w:bCs/>
        <w:lang w:val="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2FDA3">
    <w:pPr>
      <w:pBdr>
        <w:bottom w:val="single" w:color="auto" w:sz="4" w:space="0"/>
      </w:pBdr>
      <w:adjustRightInd/>
      <w:spacing w:line="360" w:lineRule="auto"/>
      <w:jc w:val="both"/>
      <w:rPr>
        <w:rFonts w:hint="eastAsia" w:ascii="仿宋" w:hAnsi="仿宋" w:eastAsia="仿宋" w:cs="仿宋"/>
        <w:b/>
        <w:bCs/>
      </w:rPr>
    </w:pPr>
    <w:r>
      <w:rPr>
        <w:rFonts w:hint="eastAsia" w:ascii="仿宋" w:hAnsi="仿宋" w:eastAsia="仿宋" w:cs="仿宋"/>
        <w:b/>
        <w:bCs/>
        <w:lang w:val="zh-CN" w:eastAsia="zh-CN"/>
      </w:rPr>
      <w:t>浦沿街道综合治理服务</w:t>
    </w:r>
    <w:r>
      <w:rPr>
        <w:rFonts w:hint="eastAsia" w:ascii="仿宋" w:hAnsi="仿宋" w:eastAsia="仿宋" w:cs="仿宋"/>
        <w:b/>
        <w:bCs/>
        <w:lang w:val="en-US" w:eastAsia="zh-CN"/>
      </w:rPr>
      <w:t xml:space="preserve">             </w:t>
    </w:r>
    <w:r>
      <w:rPr>
        <w:rFonts w:hint="eastAsia" w:ascii="仿宋" w:hAnsi="仿宋" w:eastAsia="仿宋" w:cs="仿宋"/>
        <w:b/>
        <w:bCs/>
        <w:lang w:val="zh-CN" w:eastAsia="zh-CN"/>
      </w:rPr>
      <w:t xml:space="preserve"> </w:t>
    </w:r>
    <w:r>
      <w:rPr>
        <w:rFonts w:hint="eastAsia" w:ascii="仿宋" w:hAnsi="仿宋" w:eastAsia="仿宋" w:cs="仿宋"/>
        <w:b/>
        <w:bCs/>
        <w:lang w:val="en-US" w:eastAsia="zh-CN"/>
      </w:rPr>
      <w:t xml:space="preserve">                         </w:t>
    </w:r>
    <w:r>
      <w:rPr>
        <w:rFonts w:hint="eastAsia" w:ascii="仿宋" w:hAnsi="仿宋" w:eastAsia="仿宋" w:cs="仿宋"/>
        <w:b/>
        <w:bCs/>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27EB">
    <w:pPr>
      <w:pBdr>
        <w:bottom w:val="single" w:color="auto" w:sz="4" w:space="0"/>
      </w:pBdr>
      <w:adjustRightInd/>
      <w:spacing w:line="360" w:lineRule="auto"/>
      <w:jc w:val="both"/>
      <w:rPr>
        <w:b/>
        <w:bCs/>
      </w:rPr>
    </w:pPr>
    <w:r>
      <w:rPr>
        <w:rFonts w:hint="eastAsia" w:ascii="仿宋" w:hAnsi="仿宋" w:eastAsia="仿宋" w:cs="仿宋"/>
        <w:b/>
        <w:bCs/>
        <w:lang w:val="zh-CN" w:eastAsia="zh-CN"/>
      </w:rPr>
      <w:t>浦沿街道综合治理服务</w:t>
    </w:r>
    <w:r>
      <w:rPr>
        <w:rFonts w:hint="eastAsia" w:ascii="仿宋" w:hAnsi="仿宋" w:eastAsia="仿宋" w:cs="仿宋"/>
        <w:b/>
        <w:bCs/>
        <w:lang w:val="en-US" w:eastAsia="zh-CN"/>
      </w:rPr>
      <w:t xml:space="preserve">                滨江区</w:t>
    </w:r>
    <w:r>
      <w:rPr>
        <w:rFonts w:hint="eastAsia" w:ascii="仿宋" w:hAnsi="仿宋" w:eastAsia="仿宋" w:cs="仿宋"/>
        <w:b/>
        <w:bCs/>
        <w:lang w:val="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09298">
    <w:pPr>
      <w:pBdr>
        <w:bottom w:val="single" w:color="auto" w:sz="4" w:space="0"/>
      </w:pBdr>
      <w:adjustRightInd/>
      <w:spacing w:line="360" w:lineRule="auto"/>
      <w:jc w:val="both"/>
      <w:rPr>
        <w:rFonts w:hint="eastAsia" w:ascii="仿宋" w:hAnsi="仿宋" w:eastAsia="仿宋" w:cs="仿宋"/>
        <w:b/>
        <w:bCs/>
      </w:rPr>
    </w:pPr>
    <w:r>
      <w:rPr>
        <w:rFonts w:hint="eastAsia" w:ascii="仿宋" w:hAnsi="仿宋" w:eastAsia="仿宋" w:cs="仿宋"/>
        <w:b/>
        <w:bCs/>
        <w:lang w:val="zh-CN" w:eastAsia="zh-CN"/>
      </w:rPr>
      <w:t>浦沿街道综合治理服务</w:t>
    </w:r>
    <w:r>
      <w:rPr>
        <w:rFonts w:hint="eastAsia" w:ascii="仿宋" w:hAnsi="仿宋" w:eastAsia="仿宋" w:cs="仿宋"/>
        <w:b/>
        <w:bCs/>
        <w:lang w:val="en-US" w:eastAsia="zh-CN"/>
      </w:rPr>
      <w:t xml:space="preserve">                          </w:t>
    </w:r>
    <w:r>
      <w:rPr>
        <w:rFonts w:hint="eastAsia" w:ascii="仿宋" w:hAnsi="仿宋" w:eastAsia="仿宋" w:cs="仿宋"/>
        <w:b/>
        <w:bCs/>
        <w:lang w:val="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6C775"/>
    <w:multiLevelType w:val="multilevel"/>
    <w:tmpl w:val="BFF6C775"/>
    <w:lvl w:ilvl="0" w:tentative="0">
      <w:start w:val="1"/>
      <w:numFmt w:val="decimal"/>
      <w:pStyle w:val="967"/>
      <w:suff w:val="nothing"/>
      <w:lvlText w:val="%1."/>
      <w:lvlJc w:val="left"/>
      <w:pPr>
        <w:tabs>
          <w:tab w:val="left" w:pos="420"/>
        </w:tabs>
        <w:ind w:left="0" w:leftChars="0" w:firstLine="0" w:firstLineChars="0"/>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NzhjNmYxNDQwMDYyOTQ5MjhkODMxYjYzNTNiN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311"/>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D38B7"/>
    <w:rsid w:val="02083043"/>
    <w:rsid w:val="021D146B"/>
    <w:rsid w:val="02455D17"/>
    <w:rsid w:val="025F0711"/>
    <w:rsid w:val="026B2E25"/>
    <w:rsid w:val="02824D4D"/>
    <w:rsid w:val="02BD20BC"/>
    <w:rsid w:val="02DC4B10"/>
    <w:rsid w:val="02DD76CE"/>
    <w:rsid w:val="02F36323"/>
    <w:rsid w:val="02F5619C"/>
    <w:rsid w:val="0326446A"/>
    <w:rsid w:val="032D5555"/>
    <w:rsid w:val="036634D2"/>
    <w:rsid w:val="0398219D"/>
    <w:rsid w:val="03DD35E4"/>
    <w:rsid w:val="03F07DD2"/>
    <w:rsid w:val="04076900"/>
    <w:rsid w:val="041A5A3B"/>
    <w:rsid w:val="042311BA"/>
    <w:rsid w:val="042B157A"/>
    <w:rsid w:val="04541AF8"/>
    <w:rsid w:val="04793A64"/>
    <w:rsid w:val="048F763B"/>
    <w:rsid w:val="049F330E"/>
    <w:rsid w:val="04AA775C"/>
    <w:rsid w:val="04AF1889"/>
    <w:rsid w:val="04F66F48"/>
    <w:rsid w:val="05251E14"/>
    <w:rsid w:val="05A16594"/>
    <w:rsid w:val="05A7762D"/>
    <w:rsid w:val="05CE5343"/>
    <w:rsid w:val="060E5941"/>
    <w:rsid w:val="06110FAF"/>
    <w:rsid w:val="06493CA7"/>
    <w:rsid w:val="065A6178"/>
    <w:rsid w:val="066F1CF3"/>
    <w:rsid w:val="06930BB8"/>
    <w:rsid w:val="06B02064"/>
    <w:rsid w:val="07245D42"/>
    <w:rsid w:val="07264C62"/>
    <w:rsid w:val="07485F06"/>
    <w:rsid w:val="0779354C"/>
    <w:rsid w:val="0802390C"/>
    <w:rsid w:val="08061376"/>
    <w:rsid w:val="08452D77"/>
    <w:rsid w:val="085F6F56"/>
    <w:rsid w:val="086401F8"/>
    <w:rsid w:val="08751CAA"/>
    <w:rsid w:val="087E4C40"/>
    <w:rsid w:val="08A871D0"/>
    <w:rsid w:val="08D66AD6"/>
    <w:rsid w:val="08DA33A3"/>
    <w:rsid w:val="08E80F13"/>
    <w:rsid w:val="0908687C"/>
    <w:rsid w:val="090C0B3E"/>
    <w:rsid w:val="0915543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D923A9"/>
    <w:rsid w:val="0B30404E"/>
    <w:rsid w:val="0B4C6C14"/>
    <w:rsid w:val="0B547599"/>
    <w:rsid w:val="0B631A88"/>
    <w:rsid w:val="0B683D45"/>
    <w:rsid w:val="0B7F3F11"/>
    <w:rsid w:val="0B884417"/>
    <w:rsid w:val="0BD83580"/>
    <w:rsid w:val="0BE502CE"/>
    <w:rsid w:val="0BF6188C"/>
    <w:rsid w:val="0BF73C91"/>
    <w:rsid w:val="0C170175"/>
    <w:rsid w:val="0C571A41"/>
    <w:rsid w:val="0C5C1171"/>
    <w:rsid w:val="0C5E1CBC"/>
    <w:rsid w:val="0C615B50"/>
    <w:rsid w:val="0C8445DA"/>
    <w:rsid w:val="0C87121B"/>
    <w:rsid w:val="0CC007F7"/>
    <w:rsid w:val="0CC617AC"/>
    <w:rsid w:val="0CD73D77"/>
    <w:rsid w:val="0CE618DF"/>
    <w:rsid w:val="0CFE707A"/>
    <w:rsid w:val="0D063BDA"/>
    <w:rsid w:val="0D08375F"/>
    <w:rsid w:val="0D184CFB"/>
    <w:rsid w:val="0D4731DC"/>
    <w:rsid w:val="0D4A7419"/>
    <w:rsid w:val="0D827401"/>
    <w:rsid w:val="0D84094E"/>
    <w:rsid w:val="0D8A00E9"/>
    <w:rsid w:val="0D8D589E"/>
    <w:rsid w:val="0DA01C73"/>
    <w:rsid w:val="0DD63300"/>
    <w:rsid w:val="0DF50604"/>
    <w:rsid w:val="0DF702FE"/>
    <w:rsid w:val="0E060E51"/>
    <w:rsid w:val="0E3176F7"/>
    <w:rsid w:val="0E5604B2"/>
    <w:rsid w:val="0E6D5D79"/>
    <w:rsid w:val="0E9D0089"/>
    <w:rsid w:val="0EB803EE"/>
    <w:rsid w:val="0ED879A3"/>
    <w:rsid w:val="0EEA0A05"/>
    <w:rsid w:val="0EF94D4B"/>
    <w:rsid w:val="0F052332"/>
    <w:rsid w:val="0F4958DC"/>
    <w:rsid w:val="0F4B4A36"/>
    <w:rsid w:val="0F515DF7"/>
    <w:rsid w:val="0F596BA8"/>
    <w:rsid w:val="0F6248D2"/>
    <w:rsid w:val="0F693536"/>
    <w:rsid w:val="0F7B0511"/>
    <w:rsid w:val="0F7B76D9"/>
    <w:rsid w:val="0F816ACD"/>
    <w:rsid w:val="0F9832DB"/>
    <w:rsid w:val="0FBF3FD2"/>
    <w:rsid w:val="0FBF7FF3"/>
    <w:rsid w:val="103233B6"/>
    <w:rsid w:val="10646583"/>
    <w:rsid w:val="107D4B15"/>
    <w:rsid w:val="108A3C80"/>
    <w:rsid w:val="10C26171"/>
    <w:rsid w:val="10F33360"/>
    <w:rsid w:val="10FC16EA"/>
    <w:rsid w:val="110F1D40"/>
    <w:rsid w:val="11266F33"/>
    <w:rsid w:val="11636BF7"/>
    <w:rsid w:val="11675F52"/>
    <w:rsid w:val="118963A1"/>
    <w:rsid w:val="11B65BAF"/>
    <w:rsid w:val="11C6522A"/>
    <w:rsid w:val="11E104CC"/>
    <w:rsid w:val="11E20309"/>
    <w:rsid w:val="12255233"/>
    <w:rsid w:val="12530213"/>
    <w:rsid w:val="12561E9D"/>
    <w:rsid w:val="127723A9"/>
    <w:rsid w:val="12862074"/>
    <w:rsid w:val="12883966"/>
    <w:rsid w:val="129D0A7C"/>
    <w:rsid w:val="129E45B4"/>
    <w:rsid w:val="12D81596"/>
    <w:rsid w:val="12F14BF6"/>
    <w:rsid w:val="13072A44"/>
    <w:rsid w:val="135F4BE2"/>
    <w:rsid w:val="139B1A0A"/>
    <w:rsid w:val="139D25C7"/>
    <w:rsid w:val="13BF3CE4"/>
    <w:rsid w:val="141008D8"/>
    <w:rsid w:val="14125FE6"/>
    <w:rsid w:val="146D271E"/>
    <w:rsid w:val="14982588"/>
    <w:rsid w:val="149A5AD9"/>
    <w:rsid w:val="14A7619D"/>
    <w:rsid w:val="14CB396D"/>
    <w:rsid w:val="14D651D8"/>
    <w:rsid w:val="14FA4C94"/>
    <w:rsid w:val="150536C3"/>
    <w:rsid w:val="150C1963"/>
    <w:rsid w:val="151447A0"/>
    <w:rsid w:val="154A6454"/>
    <w:rsid w:val="155D4BCA"/>
    <w:rsid w:val="1561369C"/>
    <w:rsid w:val="15762120"/>
    <w:rsid w:val="15B53E3A"/>
    <w:rsid w:val="16A8729C"/>
    <w:rsid w:val="16B33777"/>
    <w:rsid w:val="16BC70A7"/>
    <w:rsid w:val="16C6339E"/>
    <w:rsid w:val="172F2D79"/>
    <w:rsid w:val="17557BEF"/>
    <w:rsid w:val="17C678A0"/>
    <w:rsid w:val="17CE5C0E"/>
    <w:rsid w:val="17D349C1"/>
    <w:rsid w:val="17E42E68"/>
    <w:rsid w:val="1830729E"/>
    <w:rsid w:val="1870062C"/>
    <w:rsid w:val="18794F9F"/>
    <w:rsid w:val="18817102"/>
    <w:rsid w:val="18830A15"/>
    <w:rsid w:val="18852B28"/>
    <w:rsid w:val="188B5321"/>
    <w:rsid w:val="19932372"/>
    <w:rsid w:val="19967F52"/>
    <w:rsid w:val="19A20DD5"/>
    <w:rsid w:val="19AE03F1"/>
    <w:rsid w:val="1A071A03"/>
    <w:rsid w:val="1A172451"/>
    <w:rsid w:val="1A1F16AE"/>
    <w:rsid w:val="1A2C1E52"/>
    <w:rsid w:val="1A3B5C77"/>
    <w:rsid w:val="1A984BAD"/>
    <w:rsid w:val="1AB8220E"/>
    <w:rsid w:val="1AE4166C"/>
    <w:rsid w:val="1AEB2ADF"/>
    <w:rsid w:val="1AF06CFB"/>
    <w:rsid w:val="1AF11B8D"/>
    <w:rsid w:val="1B11359C"/>
    <w:rsid w:val="1B2A271F"/>
    <w:rsid w:val="1B530544"/>
    <w:rsid w:val="1B713184"/>
    <w:rsid w:val="1BA209CF"/>
    <w:rsid w:val="1BB4777D"/>
    <w:rsid w:val="1BD75AB8"/>
    <w:rsid w:val="1C0459C2"/>
    <w:rsid w:val="1C1B3B4A"/>
    <w:rsid w:val="1C1C5A25"/>
    <w:rsid w:val="1C6D75A5"/>
    <w:rsid w:val="1C821181"/>
    <w:rsid w:val="1C88086E"/>
    <w:rsid w:val="1CA32E68"/>
    <w:rsid w:val="1D266CE1"/>
    <w:rsid w:val="1D3963AF"/>
    <w:rsid w:val="1D6A673C"/>
    <w:rsid w:val="1D9247AE"/>
    <w:rsid w:val="1DB4351D"/>
    <w:rsid w:val="1DB567EC"/>
    <w:rsid w:val="1DBF1A9A"/>
    <w:rsid w:val="1DDE4FFB"/>
    <w:rsid w:val="1DF51A98"/>
    <w:rsid w:val="1E1035F2"/>
    <w:rsid w:val="1E3D060F"/>
    <w:rsid w:val="1E3F7D2E"/>
    <w:rsid w:val="1E4134E4"/>
    <w:rsid w:val="1E5062B3"/>
    <w:rsid w:val="1E523514"/>
    <w:rsid w:val="1E714A66"/>
    <w:rsid w:val="1E802593"/>
    <w:rsid w:val="1E8B6156"/>
    <w:rsid w:val="1EA703CC"/>
    <w:rsid w:val="1EB702DF"/>
    <w:rsid w:val="1EB7330C"/>
    <w:rsid w:val="1F0A0FF3"/>
    <w:rsid w:val="1F5771FF"/>
    <w:rsid w:val="1FC55FF4"/>
    <w:rsid w:val="1FD52DD5"/>
    <w:rsid w:val="1FE868A9"/>
    <w:rsid w:val="20034907"/>
    <w:rsid w:val="20173E4B"/>
    <w:rsid w:val="201E1A7A"/>
    <w:rsid w:val="204E48BC"/>
    <w:rsid w:val="20700D48"/>
    <w:rsid w:val="20846FD7"/>
    <w:rsid w:val="208921B3"/>
    <w:rsid w:val="20973DEB"/>
    <w:rsid w:val="20B26522"/>
    <w:rsid w:val="20B44310"/>
    <w:rsid w:val="20CF40B5"/>
    <w:rsid w:val="20EE78BE"/>
    <w:rsid w:val="211116EB"/>
    <w:rsid w:val="216133FC"/>
    <w:rsid w:val="21D56769"/>
    <w:rsid w:val="21E52EF3"/>
    <w:rsid w:val="21FB5D7B"/>
    <w:rsid w:val="22015E94"/>
    <w:rsid w:val="220B1C3D"/>
    <w:rsid w:val="221D1D20"/>
    <w:rsid w:val="22334A87"/>
    <w:rsid w:val="22455BF0"/>
    <w:rsid w:val="22825529"/>
    <w:rsid w:val="22BE6801"/>
    <w:rsid w:val="233500BF"/>
    <w:rsid w:val="23377FF7"/>
    <w:rsid w:val="236B425F"/>
    <w:rsid w:val="23836192"/>
    <w:rsid w:val="238C020F"/>
    <w:rsid w:val="23901F29"/>
    <w:rsid w:val="239C0061"/>
    <w:rsid w:val="23B908A4"/>
    <w:rsid w:val="23E95BEF"/>
    <w:rsid w:val="23F4030B"/>
    <w:rsid w:val="23FD0064"/>
    <w:rsid w:val="2406634C"/>
    <w:rsid w:val="245375B0"/>
    <w:rsid w:val="24642C0A"/>
    <w:rsid w:val="24683E4B"/>
    <w:rsid w:val="24B22173"/>
    <w:rsid w:val="24B95AD9"/>
    <w:rsid w:val="24BE24DA"/>
    <w:rsid w:val="24CF5825"/>
    <w:rsid w:val="24D663E6"/>
    <w:rsid w:val="24D77F2B"/>
    <w:rsid w:val="24EE21C0"/>
    <w:rsid w:val="258B00E2"/>
    <w:rsid w:val="25A917A6"/>
    <w:rsid w:val="25BA5509"/>
    <w:rsid w:val="25BE27CC"/>
    <w:rsid w:val="25F3502D"/>
    <w:rsid w:val="25F74A5C"/>
    <w:rsid w:val="260B7901"/>
    <w:rsid w:val="2628662C"/>
    <w:rsid w:val="262D45DE"/>
    <w:rsid w:val="26871DC8"/>
    <w:rsid w:val="26A53EF9"/>
    <w:rsid w:val="26A94201"/>
    <w:rsid w:val="26AC274F"/>
    <w:rsid w:val="26D44654"/>
    <w:rsid w:val="27044A29"/>
    <w:rsid w:val="271D34C8"/>
    <w:rsid w:val="272A0C1F"/>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E4168"/>
    <w:rsid w:val="2B437463"/>
    <w:rsid w:val="2B7807EE"/>
    <w:rsid w:val="2B7A2C16"/>
    <w:rsid w:val="2B7E35E9"/>
    <w:rsid w:val="2B9A5899"/>
    <w:rsid w:val="2BA50BF7"/>
    <w:rsid w:val="2BBF00EC"/>
    <w:rsid w:val="2BC37CFD"/>
    <w:rsid w:val="2BD5237F"/>
    <w:rsid w:val="2BE536CE"/>
    <w:rsid w:val="2BE758D9"/>
    <w:rsid w:val="2C09049E"/>
    <w:rsid w:val="2C0A653C"/>
    <w:rsid w:val="2C191F85"/>
    <w:rsid w:val="2CE82D6F"/>
    <w:rsid w:val="2D343236"/>
    <w:rsid w:val="2D784137"/>
    <w:rsid w:val="2DD15014"/>
    <w:rsid w:val="2DD83540"/>
    <w:rsid w:val="2DF72DE4"/>
    <w:rsid w:val="2E0220AF"/>
    <w:rsid w:val="2E4B082A"/>
    <w:rsid w:val="2E5D4E86"/>
    <w:rsid w:val="2E5D790B"/>
    <w:rsid w:val="2E776833"/>
    <w:rsid w:val="2E9A3C18"/>
    <w:rsid w:val="2EA51BBA"/>
    <w:rsid w:val="2EBB0FEE"/>
    <w:rsid w:val="2EC63002"/>
    <w:rsid w:val="2EC63AC5"/>
    <w:rsid w:val="2F0A6B38"/>
    <w:rsid w:val="2F3C6BB9"/>
    <w:rsid w:val="2F594BBE"/>
    <w:rsid w:val="2F724463"/>
    <w:rsid w:val="2F946CCB"/>
    <w:rsid w:val="2FD25781"/>
    <w:rsid w:val="2FDC745C"/>
    <w:rsid w:val="2FFD7934"/>
    <w:rsid w:val="302249EF"/>
    <w:rsid w:val="30733ACD"/>
    <w:rsid w:val="3084588A"/>
    <w:rsid w:val="308C3862"/>
    <w:rsid w:val="309379D8"/>
    <w:rsid w:val="30A270F7"/>
    <w:rsid w:val="30DC0B13"/>
    <w:rsid w:val="30DF1478"/>
    <w:rsid w:val="30EC586F"/>
    <w:rsid w:val="314550B7"/>
    <w:rsid w:val="319C6071"/>
    <w:rsid w:val="31AC537E"/>
    <w:rsid w:val="31C90092"/>
    <w:rsid w:val="31E3679B"/>
    <w:rsid w:val="31E732FD"/>
    <w:rsid w:val="320457B6"/>
    <w:rsid w:val="32517576"/>
    <w:rsid w:val="32BE5C2C"/>
    <w:rsid w:val="32FB6478"/>
    <w:rsid w:val="330558C7"/>
    <w:rsid w:val="33263B3F"/>
    <w:rsid w:val="336963EB"/>
    <w:rsid w:val="33816EEB"/>
    <w:rsid w:val="33EB55CD"/>
    <w:rsid w:val="33EC4C02"/>
    <w:rsid w:val="34060532"/>
    <w:rsid w:val="340D2360"/>
    <w:rsid w:val="3410665D"/>
    <w:rsid w:val="34211214"/>
    <w:rsid w:val="34280C93"/>
    <w:rsid w:val="342E63AB"/>
    <w:rsid w:val="345957FA"/>
    <w:rsid w:val="34950E68"/>
    <w:rsid w:val="34986E94"/>
    <w:rsid w:val="34A63F6C"/>
    <w:rsid w:val="34AF62C9"/>
    <w:rsid w:val="34CB4388"/>
    <w:rsid w:val="34FA6E12"/>
    <w:rsid w:val="352F2A88"/>
    <w:rsid w:val="354D7158"/>
    <w:rsid w:val="35691609"/>
    <w:rsid w:val="358D5588"/>
    <w:rsid w:val="35AA39B9"/>
    <w:rsid w:val="35BD0E9F"/>
    <w:rsid w:val="35D15757"/>
    <w:rsid w:val="363A3B40"/>
    <w:rsid w:val="365302AE"/>
    <w:rsid w:val="36607A0A"/>
    <w:rsid w:val="366E227C"/>
    <w:rsid w:val="366F2E0D"/>
    <w:rsid w:val="367B6A5C"/>
    <w:rsid w:val="36A74ADA"/>
    <w:rsid w:val="36AC49C0"/>
    <w:rsid w:val="36AD60D5"/>
    <w:rsid w:val="36B224F9"/>
    <w:rsid w:val="36EC0CC9"/>
    <w:rsid w:val="371467A9"/>
    <w:rsid w:val="373F410B"/>
    <w:rsid w:val="37EE7094"/>
    <w:rsid w:val="38296C89"/>
    <w:rsid w:val="383002EB"/>
    <w:rsid w:val="38586797"/>
    <w:rsid w:val="38A10829"/>
    <w:rsid w:val="38BC0149"/>
    <w:rsid w:val="38D87D1C"/>
    <w:rsid w:val="39032AC9"/>
    <w:rsid w:val="391D229C"/>
    <w:rsid w:val="39636459"/>
    <w:rsid w:val="396B7F6C"/>
    <w:rsid w:val="39B417A9"/>
    <w:rsid w:val="39C064DD"/>
    <w:rsid w:val="39D64994"/>
    <w:rsid w:val="39FC5695"/>
    <w:rsid w:val="3A006D8E"/>
    <w:rsid w:val="3A3651E5"/>
    <w:rsid w:val="3A744481"/>
    <w:rsid w:val="3A8C7BEF"/>
    <w:rsid w:val="3A906246"/>
    <w:rsid w:val="3B133563"/>
    <w:rsid w:val="3B2349B7"/>
    <w:rsid w:val="3B616CFF"/>
    <w:rsid w:val="3B6259F6"/>
    <w:rsid w:val="3B976654"/>
    <w:rsid w:val="3BC01EFC"/>
    <w:rsid w:val="3BCA412D"/>
    <w:rsid w:val="3BCA786A"/>
    <w:rsid w:val="3BD31E2F"/>
    <w:rsid w:val="3BF15831"/>
    <w:rsid w:val="3C105946"/>
    <w:rsid w:val="3C471448"/>
    <w:rsid w:val="3C5F759A"/>
    <w:rsid w:val="3C6C525A"/>
    <w:rsid w:val="3CC74189"/>
    <w:rsid w:val="3CCE23CB"/>
    <w:rsid w:val="3CD17D17"/>
    <w:rsid w:val="3CE74A68"/>
    <w:rsid w:val="3D023F8C"/>
    <w:rsid w:val="3D340247"/>
    <w:rsid w:val="3D3C7F39"/>
    <w:rsid w:val="3D440F09"/>
    <w:rsid w:val="3D4504A0"/>
    <w:rsid w:val="3D8734BB"/>
    <w:rsid w:val="3D9A11D4"/>
    <w:rsid w:val="3DA16D89"/>
    <w:rsid w:val="3DA364BE"/>
    <w:rsid w:val="3DD40DF4"/>
    <w:rsid w:val="3DE041CB"/>
    <w:rsid w:val="3E0D48F6"/>
    <w:rsid w:val="3E1868B4"/>
    <w:rsid w:val="3E377251"/>
    <w:rsid w:val="3E42664B"/>
    <w:rsid w:val="3E5A7334"/>
    <w:rsid w:val="3E7B5D6B"/>
    <w:rsid w:val="3E843E66"/>
    <w:rsid w:val="3E897FFE"/>
    <w:rsid w:val="3E8F51FE"/>
    <w:rsid w:val="3E926F87"/>
    <w:rsid w:val="3E9A59DE"/>
    <w:rsid w:val="3EAF4836"/>
    <w:rsid w:val="3EC33DFA"/>
    <w:rsid w:val="3F060E16"/>
    <w:rsid w:val="3F1D1096"/>
    <w:rsid w:val="3F2F0234"/>
    <w:rsid w:val="3F6363FE"/>
    <w:rsid w:val="3F756B8F"/>
    <w:rsid w:val="3F82393F"/>
    <w:rsid w:val="3F95482B"/>
    <w:rsid w:val="3FD84FBB"/>
    <w:rsid w:val="401340EB"/>
    <w:rsid w:val="4019356B"/>
    <w:rsid w:val="402B0E37"/>
    <w:rsid w:val="40592157"/>
    <w:rsid w:val="406E1CAE"/>
    <w:rsid w:val="40A0133A"/>
    <w:rsid w:val="40C31A53"/>
    <w:rsid w:val="40DC68A2"/>
    <w:rsid w:val="40FF545D"/>
    <w:rsid w:val="410067C8"/>
    <w:rsid w:val="418F0D2A"/>
    <w:rsid w:val="41D01505"/>
    <w:rsid w:val="42092168"/>
    <w:rsid w:val="42446A02"/>
    <w:rsid w:val="42474939"/>
    <w:rsid w:val="424C3C57"/>
    <w:rsid w:val="42613FF3"/>
    <w:rsid w:val="42660D96"/>
    <w:rsid w:val="426C0658"/>
    <w:rsid w:val="428667D2"/>
    <w:rsid w:val="42CD1CE0"/>
    <w:rsid w:val="42E1381E"/>
    <w:rsid w:val="42ED6459"/>
    <w:rsid w:val="42FE58DD"/>
    <w:rsid w:val="43174B3D"/>
    <w:rsid w:val="434B790E"/>
    <w:rsid w:val="4360274F"/>
    <w:rsid w:val="43604573"/>
    <w:rsid w:val="43977AB6"/>
    <w:rsid w:val="43A3342B"/>
    <w:rsid w:val="43C77C27"/>
    <w:rsid w:val="43D950EF"/>
    <w:rsid w:val="43DE09EE"/>
    <w:rsid w:val="44002FAD"/>
    <w:rsid w:val="449101DD"/>
    <w:rsid w:val="44DE1391"/>
    <w:rsid w:val="451B225C"/>
    <w:rsid w:val="452410C9"/>
    <w:rsid w:val="45317DFB"/>
    <w:rsid w:val="454F04C6"/>
    <w:rsid w:val="456D3CE4"/>
    <w:rsid w:val="4579042C"/>
    <w:rsid w:val="457F0571"/>
    <w:rsid w:val="45851176"/>
    <w:rsid w:val="45C51EAD"/>
    <w:rsid w:val="45C63B94"/>
    <w:rsid w:val="460E7DA5"/>
    <w:rsid w:val="46422483"/>
    <w:rsid w:val="4659254A"/>
    <w:rsid w:val="465B0637"/>
    <w:rsid w:val="465E3F0D"/>
    <w:rsid w:val="466A16E6"/>
    <w:rsid w:val="46893F2B"/>
    <w:rsid w:val="46C4686E"/>
    <w:rsid w:val="477B778F"/>
    <w:rsid w:val="478203EC"/>
    <w:rsid w:val="47B025FA"/>
    <w:rsid w:val="4809698F"/>
    <w:rsid w:val="4811697D"/>
    <w:rsid w:val="481F47F0"/>
    <w:rsid w:val="487A3E25"/>
    <w:rsid w:val="488B5503"/>
    <w:rsid w:val="488B7294"/>
    <w:rsid w:val="48937E21"/>
    <w:rsid w:val="489A0361"/>
    <w:rsid w:val="48B94FF3"/>
    <w:rsid w:val="48E25E19"/>
    <w:rsid w:val="48E37AAB"/>
    <w:rsid w:val="48FD4B4C"/>
    <w:rsid w:val="490A68E0"/>
    <w:rsid w:val="491055FE"/>
    <w:rsid w:val="495F5B3E"/>
    <w:rsid w:val="496F77D7"/>
    <w:rsid w:val="497654FD"/>
    <w:rsid w:val="498F67D1"/>
    <w:rsid w:val="49A3484B"/>
    <w:rsid w:val="49B64211"/>
    <w:rsid w:val="49CD3F23"/>
    <w:rsid w:val="49E56AF9"/>
    <w:rsid w:val="49F6167F"/>
    <w:rsid w:val="4A064FA0"/>
    <w:rsid w:val="4A16615C"/>
    <w:rsid w:val="4A4424D7"/>
    <w:rsid w:val="4AB82D0F"/>
    <w:rsid w:val="4ABA0E31"/>
    <w:rsid w:val="4AEB7664"/>
    <w:rsid w:val="4AFD7C19"/>
    <w:rsid w:val="4B02497F"/>
    <w:rsid w:val="4B0567D1"/>
    <w:rsid w:val="4B236AAE"/>
    <w:rsid w:val="4B707271"/>
    <w:rsid w:val="4B9739F7"/>
    <w:rsid w:val="4BEE2503"/>
    <w:rsid w:val="4C245A30"/>
    <w:rsid w:val="4C71116E"/>
    <w:rsid w:val="4CAB36C3"/>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A33D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C0472"/>
    <w:rsid w:val="51DC6812"/>
    <w:rsid w:val="522E4CC3"/>
    <w:rsid w:val="5244713B"/>
    <w:rsid w:val="52615633"/>
    <w:rsid w:val="526F4DE4"/>
    <w:rsid w:val="52977FD4"/>
    <w:rsid w:val="52995F71"/>
    <w:rsid w:val="52A25790"/>
    <w:rsid w:val="52A96B6F"/>
    <w:rsid w:val="52B45975"/>
    <w:rsid w:val="52D94AA4"/>
    <w:rsid w:val="52EA3A62"/>
    <w:rsid w:val="52F50BB8"/>
    <w:rsid w:val="52FA482F"/>
    <w:rsid w:val="53097272"/>
    <w:rsid w:val="53544462"/>
    <w:rsid w:val="5397158E"/>
    <w:rsid w:val="53995037"/>
    <w:rsid w:val="54013861"/>
    <w:rsid w:val="54487265"/>
    <w:rsid w:val="544D6070"/>
    <w:rsid w:val="54605E1E"/>
    <w:rsid w:val="548C1FA2"/>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856D8"/>
    <w:rsid w:val="55D154D5"/>
    <w:rsid w:val="55DC29B6"/>
    <w:rsid w:val="55DD4241"/>
    <w:rsid w:val="566B6D1E"/>
    <w:rsid w:val="56A63D0B"/>
    <w:rsid w:val="56E04EE6"/>
    <w:rsid w:val="57032A2C"/>
    <w:rsid w:val="570F5219"/>
    <w:rsid w:val="57256AB5"/>
    <w:rsid w:val="575D12B5"/>
    <w:rsid w:val="57610A87"/>
    <w:rsid w:val="57784E8F"/>
    <w:rsid w:val="577B1140"/>
    <w:rsid w:val="577B7F21"/>
    <w:rsid w:val="577F181B"/>
    <w:rsid w:val="57921984"/>
    <w:rsid w:val="579737F0"/>
    <w:rsid w:val="57AB7B30"/>
    <w:rsid w:val="57AF5251"/>
    <w:rsid w:val="57B26373"/>
    <w:rsid w:val="57B63F04"/>
    <w:rsid w:val="57C51BD8"/>
    <w:rsid w:val="57CD20C2"/>
    <w:rsid w:val="57D675AB"/>
    <w:rsid w:val="57D95FDD"/>
    <w:rsid w:val="58917D2F"/>
    <w:rsid w:val="5894085C"/>
    <w:rsid w:val="58AE4F0C"/>
    <w:rsid w:val="58B85899"/>
    <w:rsid w:val="58CC38BD"/>
    <w:rsid w:val="58E363A9"/>
    <w:rsid w:val="590D445A"/>
    <w:rsid w:val="595E1678"/>
    <w:rsid w:val="596D5BD4"/>
    <w:rsid w:val="597E3DD8"/>
    <w:rsid w:val="59ED5E1E"/>
    <w:rsid w:val="59F80043"/>
    <w:rsid w:val="5A09252F"/>
    <w:rsid w:val="5A0B2778"/>
    <w:rsid w:val="5A2A7C7B"/>
    <w:rsid w:val="5A3E2560"/>
    <w:rsid w:val="5A5D3B6E"/>
    <w:rsid w:val="5A637A76"/>
    <w:rsid w:val="5A6D33BA"/>
    <w:rsid w:val="5A792B1F"/>
    <w:rsid w:val="5A874767"/>
    <w:rsid w:val="5AA85BE2"/>
    <w:rsid w:val="5AAD6F28"/>
    <w:rsid w:val="5AD63A24"/>
    <w:rsid w:val="5B136112"/>
    <w:rsid w:val="5B215CA5"/>
    <w:rsid w:val="5B2E1A1D"/>
    <w:rsid w:val="5B843A1C"/>
    <w:rsid w:val="5B873E3F"/>
    <w:rsid w:val="5BD224A2"/>
    <w:rsid w:val="5C02690E"/>
    <w:rsid w:val="5C196DA7"/>
    <w:rsid w:val="5C2A048C"/>
    <w:rsid w:val="5C533A65"/>
    <w:rsid w:val="5C80234E"/>
    <w:rsid w:val="5C8A680C"/>
    <w:rsid w:val="5C8E2CEF"/>
    <w:rsid w:val="5CAD0B1C"/>
    <w:rsid w:val="5CB15545"/>
    <w:rsid w:val="5D0C4701"/>
    <w:rsid w:val="5D0F0395"/>
    <w:rsid w:val="5D221076"/>
    <w:rsid w:val="5D397964"/>
    <w:rsid w:val="5D5A391C"/>
    <w:rsid w:val="5D5F10C0"/>
    <w:rsid w:val="5D891B7B"/>
    <w:rsid w:val="5DAD38EE"/>
    <w:rsid w:val="5E006862"/>
    <w:rsid w:val="5E0207B9"/>
    <w:rsid w:val="5E07019A"/>
    <w:rsid w:val="5E1834A1"/>
    <w:rsid w:val="5E261785"/>
    <w:rsid w:val="5E4A7017"/>
    <w:rsid w:val="5E552BBA"/>
    <w:rsid w:val="5E5714F9"/>
    <w:rsid w:val="5E611C10"/>
    <w:rsid w:val="5E7A0F3F"/>
    <w:rsid w:val="5E8F76AF"/>
    <w:rsid w:val="5EFC7377"/>
    <w:rsid w:val="5F06174D"/>
    <w:rsid w:val="5F096CCB"/>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8A148C"/>
    <w:rsid w:val="619F7F92"/>
    <w:rsid w:val="61F94C26"/>
    <w:rsid w:val="62000E56"/>
    <w:rsid w:val="624F3E49"/>
    <w:rsid w:val="62632286"/>
    <w:rsid w:val="627E0125"/>
    <w:rsid w:val="62885958"/>
    <w:rsid w:val="62B1304E"/>
    <w:rsid w:val="62F40B65"/>
    <w:rsid w:val="62FC2CFE"/>
    <w:rsid w:val="63024505"/>
    <w:rsid w:val="635600A5"/>
    <w:rsid w:val="635B1DB5"/>
    <w:rsid w:val="636E4C5F"/>
    <w:rsid w:val="63711FED"/>
    <w:rsid w:val="63880DDC"/>
    <w:rsid w:val="638D750D"/>
    <w:rsid w:val="63AC6CC0"/>
    <w:rsid w:val="63BF634D"/>
    <w:rsid w:val="64055776"/>
    <w:rsid w:val="64240056"/>
    <w:rsid w:val="643E143A"/>
    <w:rsid w:val="64491666"/>
    <w:rsid w:val="648B6EEF"/>
    <w:rsid w:val="64C158BF"/>
    <w:rsid w:val="64CE2EAA"/>
    <w:rsid w:val="653C3090"/>
    <w:rsid w:val="656B0071"/>
    <w:rsid w:val="65854376"/>
    <w:rsid w:val="658767BE"/>
    <w:rsid w:val="65892531"/>
    <w:rsid w:val="65FB016C"/>
    <w:rsid w:val="660D75A4"/>
    <w:rsid w:val="66195831"/>
    <w:rsid w:val="662E75B1"/>
    <w:rsid w:val="66342C2E"/>
    <w:rsid w:val="663E784C"/>
    <w:rsid w:val="668B6A45"/>
    <w:rsid w:val="66AD57DF"/>
    <w:rsid w:val="67011F07"/>
    <w:rsid w:val="67241956"/>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DB101E"/>
    <w:rsid w:val="68E937A3"/>
    <w:rsid w:val="68EC14C9"/>
    <w:rsid w:val="691664E5"/>
    <w:rsid w:val="693E15D3"/>
    <w:rsid w:val="69627681"/>
    <w:rsid w:val="6977531D"/>
    <w:rsid w:val="69CC2BFF"/>
    <w:rsid w:val="69FD55B8"/>
    <w:rsid w:val="6A0B1C62"/>
    <w:rsid w:val="6A2406C8"/>
    <w:rsid w:val="6ADE0BD1"/>
    <w:rsid w:val="6AE96859"/>
    <w:rsid w:val="6AF3518D"/>
    <w:rsid w:val="6B033FA4"/>
    <w:rsid w:val="6B147746"/>
    <w:rsid w:val="6B24787C"/>
    <w:rsid w:val="6B3E3558"/>
    <w:rsid w:val="6B573233"/>
    <w:rsid w:val="6B5B6274"/>
    <w:rsid w:val="6B935D53"/>
    <w:rsid w:val="6BC179FF"/>
    <w:rsid w:val="6BFB6082"/>
    <w:rsid w:val="6BFE2D37"/>
    <w:rsid w:val="6C196F71"/>
    <w:rsid w:val="6C226FCB"/>
    <w:rsid w:val="6C31226F"/>
    <w:rsid w:val="6C4A27F6"/>
    <w:rsid w:val="6C552F0B"/>
    <w:rsid w:val="6C8C67B7"/>
    <w:rsid w:val="6C9D744C"/>
    <w:rsid w:val="6CE00725"/>
    <w:rsid w:val="6D136580"/>
    <w:rsid w:val="6D167928"/>
    <w:rsid w:val="6D26299B"/>
    <w:rsid w:val="6D4772EC"/>
    <w:rsid w:val="6D9078AF"/>
    <w:rsid w:val="6DAA3FEF"/>
    <w:rsid w:val="6DC0172B"/>
    <w:rsid w:val="6DCB690C"/>
    <w:rsid w:val="6DD41A5B"/>
    <w:rsid w:val="6DF03D4F"/>
    <w:rsid w:val="6DF43C2E"/>
    <w:rsid w:val="6DF51CA3"/>
    <w:rsid w:val="6E8335BD"/>
    <w:rsid w:val="6E8E12EF"/>
    <w:rsid w:val="6E972936"/>
    <w:rsid w:val="6ED446C5"/>
    <w:rsid w:val="6F2A7D94"/>
    <w:rsid w:val="6F8331F1"/>
    <w:rsid w:val="6F8E69DA"/>
    <w:rsid w:val="6FAE1A09"/>
    <w:rsid w:val="6FD75BF8"/>
    <w:rsid w:val="702D6293"/>
    <w:rsid w:val="707723D0"/>
    <w:rsid w:val="70F5661B"/>
    <w:rsid w:val="71360107"/>
    <w:rsid w:val="713B688E"/>
    <w:rsid w:val="71593EAC"/>
    <w:rsid w:val="716F71A9"/>
    <w:rsid w:val="71A81B0A"/>
    <w:rsid w:val="71B2576B"/>
    <w:rsid w:val="71D43752"/>
    <w:rsid w:val="71EE13E1"/>
    <w:rsid w:val="71F1796A"/>
    <w:rsid w:val="72154626"/>
    <w:rsid w:val="72262B5D"/>
    <w:rsid w:val="72283FF7"/>
    <w:rsid w:val="722E7212"/>
    <w:rsid w:val="723A0474"/>
    <w:rsid w:val="725923E4"/>
    <w:rsid w:val="72864BF7"/>
    <w:rsid w:val="729023FC"/>
    <w:rsid w:val="72F00294"/>
    <w:rsid w:val="73C0646E"/>
    <w:rsid w:val="73F03AEE"/>
    <w:rsid w:val="742222F5"/>
    <w:rsid w:val="74476126"/>
    <w:rsid w:val="74706664"/>
    <w:rsid w:val="747F3682"/>
    <w:rsid w:val="748D42EA"/>
    <w:rsid w:val="74954434"/>
    <w:rsid w:val="749C4185"/>
    <w:rsid w:val="75067759"/>
    <w:rsid w:val="752E6DCD"/>
    <w:rsid w:val="7551380D"/>
    <w:rsid w:val="75600BE5"/>
    <w:rsid w:val="7564475C"/>
    <w:rsid w:val="7583797F"/>
    <w:rsid w:val="75C240A1"/>
    <w:rsid w:val="75D20F1D"/>
    <w:rsid w:val="75DA2C18"/>
    <w:rsid w:val="75F54412"/>
    <w:rsid w:val="760836BA"/>
    <w:rsid w:val="761D08E0"/>
    <w:rsid w:val="765D347C"/>
    <w:rsid w:val="767D49B2"/>
    <w:rsid w:val="76826699"/>
    <w:rsid w:val="76A87F3D"/>
    <w:rsid w:val="76C87133"/>
    <w:rsid w:val="76CD08D5"/>
    <w:rsid w:val="76DB4B92"/>
    <w:rsid w:val="76FD013A"/>
    <w:rsid w:val="77052AA4"/>
    <w:rsid w:val="77136511"/>
    <w:rsid w:val="77340A39"/>
    <w:rsid w:val="77351FD0"/>
    <w:rsid w:val="77472422"/>
    <w:rsid w:val="775211FB"/>
    <w:rsid w:val="777D2207"/>
    <w:rsid w:val="777F31F2"/>
    <w:rsid w:val="77D1700D"/>
    <w:rsid w:val="77EC04CC"/>
    <w:rsid w:val="77FB4139"/>
    <w:rsid w:val="78775729"/>
    <w:rsid w:val="78A42DB0"/>
    <w:rsid w:val="78A656AB"/>
    <w:rsid w:val="78B2245C"/>
    <w:rsid w:val="78D8358C"/>
    <w:rsid w:val="78E172CC"/>
    <w:rsid w:val="78EA1D1F"/>
    <w:rsid w:val="7904172F"/>
    <w:rsid w:val="790F7E27"/>
    <w:rsid w:val="792A231A"/>
    <w:rsid w:val="79316829"/>
    <w:rsid w:val="797E66A9"/>
    <w:rsid w:val="798518A4"/>
    <w:rsid w:val="79892226"/>
    <w:rsid w:val="79A97383"/>
    <w:rsid w:val="79E27E8B"/>
    <w:rsid w:val="79F850CE"/>
    <w:rsid w:val="79FD443C"/>
    <w:rsid w:val="7A1D1975"/>
    <w:rsid w:val="7A3E5150"/>
    <w:rsid w:val="7A4670D6"/>
    <w:rsid w:val="7A534B63"/>
    <w:rsid w:val="7A615382"/>
    <w:rsid w:val="7A67303B"/>
    <w:rsid w:val="7A813813"/>
    <w:rsid w:val="7A950625"/>
    <w:rsid w:val="7AAB1D04"/>
    <w:rsid w:val="7ABA4368"/>
    <w:rsid w:val="7AD05746"/>
    <w:rsid w:val="7B257FFD"/>
    <w:rsid w:val="7B273D20"/>
    <w:rsid w:val="7B282B89"/>
    <w:rsid w:val="7B343476"/>
    <w:rsid w:val="7B445216"/>
    <w:rsid w:val="7B5A2978"/>
    <w:rsid w:val="7B5A7E4C"/>
    <w:rsid w:val="7B667AF9"/>
    <w:rsid w:val="7B7468F8"/>
    <w:rsid w:val="7BCC690C"/>
    <w:rsid w:val="7BEE0103"/>
    <w:rsid w:val="7C0A0FE4"/>
    <w:rsid w:val="7C254906"/>
    <w:rsid w:val="7C2F63E9"/>
    <w:rsid w:val="7C590818"/>
    <w:rsid w:val="7C7C10F6"/>
    <w:rsid w:val="7C853BEA"/>
    <w:rsid w:val="7C881368"/>
    <w:rsid w:val="7CE27788"/>
    <w:rsid w:val="7D0C32F1"/>
    <w:rsid w:val="7D0F408D"/>
    <w:rsid w:val="7D491C6C"/>
    <w:rsid w:val="7D5429C0"/>
    <w:rsid w:val="7D62617C"/>
    <w:rsid w:val="7D6E6D43"/>
    <w:rsid w:val="7D8D1A9B"/>
    <w:rsid w:val="7DB57A34"/>
    <w:rsid w:val="7DE60973"/>
    <w:rsid w:val="7DEF0916"/>
    <w:rsid w:val="7E1E5218"/>
    <w:rsid w:val="7E9A4E1F"/>
    <w:rsid w:val="7EA7723A"/>
    <w:rsid w:val="7EA96C98"/>
    <w:rsid w:val="7EF56FBB"/>
    <w:rsid w:val="7F0768EB"/>
    <w:rsid w:val="7F143BEC"/>
    <w:rsid w:val="7F715AF2"/>
    <w:rsid w:val="7F886E69"/>
    <w:rsid w:val="7F97104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7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空2字"/>
    <w:basedOn w:val="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autoRedefine/>
    <w:qFormat/>
    <w:uiPriority w:val="99"/>
    <w:rPr>
      <w:rFonts w:ascii="Calibri" w:hAnsi="Calibri" w:eastAsia="仿宋_GB2312" w:cs="Calibri"/>
      <w:kern w:val="2"/>
      <w:sz w:val="32"/>
      <w:szCs w:val="32"/>
      <w:lang w:val="en-US" w:eastAsia="zh-CN" w:bidi="ar-SA"/>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2"/>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5"/>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7"/>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4"/>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6"/>
    <w:autoRedefine/>
    <w:qFormat/>
    <w:uiPriority w:val="99"/>
    <w:pPr>
      <w:tabs>
        <w:tab w:val="center" w:pos="4153"/>
        <w:tab w:val="right" w:pos="8306"/>
      </w:tabs>
      <w:snapToGrid w:val="0"/>
      <w:jc w:val="left"/>
    </w:pPr>
    <w:rPr>
      <w:sz w:val="18"/>
      <w:szCs w:val="18"/>
    </w:rPr>
  </w:style>
  <w:style w:type="paragraph" w:styleId="42">
    <w:name w:val="envelope return"/>
    <w:basedOn w:val="1"/>
    <w:autoRedefine/>
    <w:unhideWhenUsed/>
    <w:qFormat/>
    <w:uiPriority w:val="99"/>
    <w:pPr>
      <w:snapToGrid w:val="0"/>
    </w:pPr>
    <w:rPr>
      <w:rFonts w:ascii="Arial" w:hAnsi="Arial"/>
    </w:rPr>
  </w:style>
  <w:style w:type="paragraph" w:styleId="43">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7"/>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8"/>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next w:val="25"/>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9"/>
    <w:autoRedefine/>
    <w:qFormat/>
    <w:uiPriority w:val="0"/>
    <w:rPr>
      <w:b/>
      <w:bCs/>
    </w:rPr>
  </w:style>
  <w:style w:type="paragraph" w:styleId="63">
    <w:name w:val="Body Text First Indent"/>
    <w:basedOn w:val="25"/>
    <w:next w:val="1"/>
    <w:link w:val="324"/>
    <w:autoRedefine/>
    <w:qFormat/>
    <w:uiPriority w:val="0"/>
    <w:pPr>
      <w:ind w:firstLine="420"/>
    </w:pPr>
    <w:rPr>
      <w:rFonts w:hAnsi="Calibri" w:cs="Times New Roman"/>
      <w:snapToGrid/>
      <w:szCs w:val="20"/>
    </w:rPr>
  </w:style>
  <w:style w:type="paragraph" w:styleId="64">
    <w:name w:val="Body Text First Indent 2"/>
    <w:basedOn w:val="26"/>
    <w:next w:val="1"/>
    <w:link w:val="124"/>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Default"/>
    <w:next w:val="83"/>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styleId="8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2"/>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4"/>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2"/>
    <w:autoRedefine/>
    <w:qFormat/>
    <w:uiPriority w:val="0"/>
    <w:rPr>
      <w:rFonts w:ascii="Arial" w:hAnsi="Arial" w:eastAsia="黑体" w:cs="Arial"/>
      <w:snapToGrid w:val="0"/>
      <w:kern w:val="0"/>
      <w:szCs w:val="21"/>
    </w:rPr>
  </w:style>
  <w:style w:type="character" w:customStyle="1" w:styleId="12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9"/>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9"/>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5"/>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7"/>
    <w:autoRedefine/>
    <w:qFormat/>
    <w:uiPriority w:val="0"/>
    <w:rPr>
      <w:rFonts w:ascii="宋体"/>
      <w:kern w:val="2"/>
      <w:sz w:val="24"/>
      <w:szCs w:val="21"/>
      <w:lang w:val="zh-CN"/>
    </w:rPr>
  </w:style>
  <w:style w:type="character" w:customStyle="1" w:styleId="185">
    <w:name w:val="标题 9 Char"/>
    <w:link w:val="12"/>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2"/>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7"/>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8"/>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84"/>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4"/>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8"/>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2"/>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9"/>
    <w:autoRedefine/>
    <w:qFormat/>
    <w:uiPriority w:val="0"/>
    <w:rPr>
      <w:rFonts w:ascii="黑体" w:hAnsi="Courier New" w:eastAsia="黑体"/>
    </w:rPr>
  </w:style>
  <w:style w:type="character" w:customStyle="1" w:styleId="303">
    <w:name w:val="正文文本 2 Char1"/>
    <w:link w:val="58"/>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7"/>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0"/>
    <w:autoRedefine/>
    <w:qFormat/>
    <w:uiPriority w:val="0"/>
    <w:rPr>
      <w:b/>
      <w:bCs/>
      <w:kern w:val="2"/>
      <w:sz w:val="24"/>
      <w:szCs w:val="24"/>
    </w:rPr>
  </w:style>
  <w:style w:type="character" w:customStyle="1" w:styleId="309">
    <w:name w:val="正文文本缩进 2 Char"/>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2"/>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322"/>
    <w:link w:val="320"/>
    <w:autoRedefine/>
    <w:qFormat/>
    <w:uiPriority w:val="0"/>
    <w:pPr>
      <w:tabs>
        <w:tab w:val="right" w:leader="dot" w:pos="8268"/>
      </w:tabs>
      <w:adjustRightInd/>
    </w:pPr>
    <w:rPr>
      <w:rFonts w:ascii="宋体" w:hAnsi="Courier New"/>
      <w:kern w:val="0"/>
      <w:sz w:val="20"/>
      <w:szCs w:val="20"/>
    </w:rPr>
  </w:style>
  <w:style w:type="paragraph" w:customStyle="1" w:styleId="322">
    <w:name w:val="正文1"/>
    <w:basedOn w:val="33"/>
    <w:next w:val="323"/>
    <w:autoRedefine/>
    <w:qFormat/>
    <w:uiPriority w:val="0"/>
    <w:pPr>
      <w:ind w:left="0" w:leftChars="0" w:firstLine="480" w:firstLineChars="200"/>
    </w:pPr>
    <w:rPr>
      <w:rFonts w:ascii="仿宋_GB2312" w:hAnsi="Courier New" w:eastAsia="仿宋_GB2312"/>
      <w:kern w:val="28"/>
      <w:sz w:val="24"/>
    </w:rPr>
  </w:style>
  <w:style w:type="paragraph" w:customStyle="1" w:styleId="323">
    <w:name w:val="目录 11"/>
    <w:basedOn w:val="322"/>
    <w:next w:val="322"/>
    <w:autoRedefine/>
    <w:qFormat/>
    <w:uiPriority w:val="0"/>
    <w:pPr>
      <w:spacing w:line="240" w:lineRule="auto"/>
    </w:pPr>
    <w:rPr>
      <w:rFonts w:ascii="宋体" w:hAnsi="宋体" w:eastAsia="黑体" w:cs="宋体"/>
      <w:szCs w:val="21"/>
      <w:lang w:eastAsia="en-US"/>
    </w:rPr>
  </w:style>
  <w:style w:type="character" w:customStyle="1" w:styleId="324">
    <w:name w:val="正文首行缩进 Char"/>
    <w:link w:val="63"/>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7"/>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autoRedefine/>
    <w:qFormat/>
    <w:uiPriority w:val="99"/>
    <w:rPr>
      <w:kern w:val="2"/>
      <w:sz w:val="21"/>
      <w:szCs w:val="24"/>
    </w:rPr>
  </w:style>
  <w:style w:type="character" w:customStyle="1" w:styleId="348">
    <w:name w:val="签名 Char"/>
    <w:link w:val="44"/>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5"/>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1"/>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3"/>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2"/>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7"/>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2"/>
    <w:autoRedefine/>
    <w:qFormat/>
    <w:uiPriority w:val="0"/>
    <w:rPr>
      <w:rFonts w:ascii="Arial" w:hAnsi="Arial" w:eastAsia="黑体" w:cs="Arial"/>
      <w:snapToGrid w:val="0"/>
      <w:kern w:val="0"/>
      <w:szCs w:val="21"/>
    </w:rPr>
  </w:style>
  <w:style w:type="character" w:customStyle="1" w:styleId="435">
    <w:name w:val="hui"/>
    <w:basedOn w:val="72"/>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8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8"/>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2"/>
    <w:next w:val="82"/>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2"/>
    <w:next w:val="82"/>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4"/>
    <w:autoRedefine/>
    <w:qFormat/>
    <w:uiPriority w:val="0"/>
    <w:pPr>
      <w:tabs>
        <w:tab w:val="left" w:pos="840"/>
      </w:tabs>
      <w:adjustRightInd/>
      <w:ind w:left="840" w:hanging="420"/>
    </w:pPr>
  </w:style>
  <w:style w:type="paragraph" w:customStyle="1" w:styleId="629">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6"/>
    <w:next w:val="55"/>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0"/>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4"/>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1"/>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2"/>
    <w:autoRedefine/>
    <w:qFormat/>
    <w:uiPriority w:val="0"/>
    <w:rPr>
      <w:b w:val="0"/>
      <w:sz w:val="20"/>
    </w:rPr>
  </w:style>
  <w:style w:type="paragraph" w:customStyle="1" w:styleId="896">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4"/>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9"/>
    <w:autoRedefine/>
    <w:qFormat/>
    <w:uiPriority w:val="0"/>
    <w:rPr>
      <w:kern w:val="2"/>
      <w:sz w:val="21"/>
      <w:szCs w:val="24"/>
      <w:lang w:val="zh-CN"/>
    </w:rPr>
  </w:style>
  <w:style w:type="character" w:customStyle="1" w:styleId="935">
    <w:name w:val="无间隔 Char"/>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84"/>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2"/>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正文排序"/>
    <w:basedOn w:val="1"/>
    <w:autoRedefine/>
    <w:qFormat/>
    <w:uiPriority w:val="0"/>
    <w:pPr>
      <w:numPr>
        <w:ilvl w:val="0"/>
        <w:numId w:val="1"/>
      </w:numPr>
      <w:ind w:firstLine="880" w:firstLineChars="200"/>
    </w:pPr>
    <w:rPr>
      <w:rFonts w:ascii="Times New Roman" w:hAnsi="Times New Roman"/>
    </w:rPr>
  </w:style>
  <w:style w:type="paragraph" w:customStyle="1" w:styleId="968">
    <w:name w:val="正文2.6"/>
    <w:basedOn w:val="1"/>
    <w:autoRedefine/>
    <w:qFormat/>
    <w:uiPriority w:val="0"/>
    <w:pPr>
      <w:spacing w:line="360" w:lineRule="auto"/>
      <w:ind w:firstLine="480" w:firstLineChars="200"/>
    </w:pPr>
    <w:rPr>
      <w:rFonts w:ascii="宋体" w:hAnsi="宋体" w:cs="宋体"/>
      <w:bCs/>
      <w:sz w:val="24"/>
    </w:rPr>
  </w:style>
  <w:style w:type="paragraph" w:customStyle="1" w:styleId="969">
    <w:name w:val="_Style 2"/>
    <w:basedOn w:val="1"/>
    <w:autoRedefine/>
    <w:qFormat/>
    <w:uiPriority w:val="0"/>
    <w:pPr>
      <w:ind w:firstLine="200" w:firstLineChars="200"/>
    </w:pPr>
    <w:rPr>
      <w:rFonts w:ascii="Calibri" w:hAnsi="Calibri"/>
      <w:sz w:val="28"/>
      <w:szCs w:val="22"/>
    </w:rPr>
  </w:style>
  <w:style w:type="paragraph" w:customStyle="1" w:styleId="970">
    <w:name w:val="BZ_正文"/>
    <w:basedOn w:val="1"/>
    <w:autoRedefine/>
    <w:qFormat/>
    <w:uiPriority w:val="0"/>
    <w:pPr>
      <w:widowControl/>
      <w:spacing w:line="360" w:lineRule="auto"/>
      <w:ind w:firstLine="200" w:firstLineChars="200"/>
    </w:pPr>
    <w:rPr>
      <w:rFonts w:ascii="宋体" w:hAnsi="华文中宋" w:eastAsia="宋体" w:cs="Times New Roman"/>
      <w:kern w:val="0"/>
      <w:sz w:val="24"/>
      <w:szCs w:val="24"/>
    </w:rPr>
  </w:style>
  <w:style w:type="table" w:customStyle="1" w:styleId="971">
    <w:name w:val="Table Normal"/>
    <w:autoRedefine/>
    <w:semiHidden/>
    <w:unhideWhenUsed/>
    <w:qFormat/>
    <w:uiPriority w:val="0"/>
    <w:tblPr>
      <w:tblCellMar>
        <w:top w:w="0" w:type="dxa"/>
        <w:left w:w="0" w:type="dxa"/>
        <w:bottom w:w="0" w:type="dxa"/>
        <w:right w:w="0" w:type="dxa"/>
      </w:tblCellMar>
    </w:tblPr>
  </w:style>
  <w:style w:type="character" w:customStyle="1" w:styleId="972">
    <w:name w:val="标题 1 Char1"/>
    <w:link w:val="4"/>
    <w:autoRedefine/>
    <w:qFormat/>
    <w:uiPriority w:val="0"/>
    <w:rPr>
      <w:rFonts w:ascii="宋体"/>
      <w:color w:val="000000"/>
      <w:sz w:val="36"/>
    </w:rPr>
  </w:style>
  <w:style w:type="paragraph" w:customStyle="1" w:styleId="973">
    <w:name w:val="Other|1"/>
    <w:basedOn w:val="1"/>
    <w:autoRedefine/>
    <w:qFormat/>
    <w:uiPriority w:val="0"/>
    <w:pPr>
      <w:widowControl w:val="0"/>
      <w:shd w:val="clear" w:color="auto" w:fill="auto"/>
    </w:pPr>
    <w:rPr>
      <w:rFonts w:ascii="宋体" w:hAnsi="宋体" w:eastAsia="宋体" w:cs="宋体"/>
      <w:color w:val="1E1E1E"/>
      <w:sz w:val="28"/>
      <w:szCs w:val="28"/>
      <w:u w:val="none"/>
      <w:shd w:val="clear" w:color="auto" w:fill="auto"/>
      <w:lang w:val="zh-TW" w:eastAsia="zh-TW" w:bidi="zh-TW"/>
    </w:rPr>
  </w:style>
  <w:style w:type="paragraph" w:customStyle="1" w:styleId="974">
    <w:name w:val="正文文本1"/>
    <w:basedOn w:val="1"/>
    <w:autoRedefine/>
    <w:qFormat/>
    <w:uiPriority w:val="0"/>
    <w:pPr>
      <w:widowControl w:val="0"/>
      <w:shd w:val="clear" w:color="auto" w:fill="FFFFFF"/>
      <w:spacing w:line="427" w:lineRule="auto"/>
      <w:ind w:firstLine="400"/>
    </w:pPr>
    <w:rPr>
      <w:rFonts w:ascii="MingLiU" w:hAnsi="MingLiU" w:eastAsia="MingLiU" w:cs="MingLiU"/>
      <w:sz w:val="22"/>
      <w:szCs w:val="22"/>
      <w:u w:val="none"/>
      <w:lang w:val="zh-CN" w:eastAsia="zh-CN" w:bidi="zh-CN"/>
    </w:rPr>
  </w:style>
  <w:style w:type="character" w:customStyle="1" w:styleId="975">
    <w:name w:val="ca-142"/>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43505</Words>
  <Characters>46833</Characters>
  <Lines>281</Lines>
  <Paragraphs>79</Paragraphs>
  <TotalTime>95</TotalTime>
  <ScaleCrop>false</ScaleCrop>
  <LinksUpToDate>false</LinksUpToDate>
  <CharactersWithSpaces>52651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项启航</cp:lastModifiedBy>
  <cp:lastPrinted>2021-12-27T11:06:00Z</cp:lastPrinted>
  <dcterms:modified xsi:type="dcterms:W3CDTF">2024-09-30T06:27:55Z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B62701B1FEA743FBB321E5C2FEC9A5AE_13</vt:lpwstr>
  </property>
</Properties>
</file>