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9955E">
      <w:pPr>
        <w:adjustRightInd w:val="0"/>
        <w:snapToGrid w:val="0"/>
        <w:spacing w:line="1200" w:lineRule="exact"/>
        <w:jc w:val="center"/>
        <w:rPr>
          <w:rFonts w:ascii="华文新魏" w:hAnsi="华文仿宋" w:eastAsia="华文新魏"/>
          <w:b/>
          <w:bCs/>
          <w:sz w:val="72"/>
        </w:rPr>
      </w:pPr>
      <w:r>
        <w:rPr>
          <w:rFonts w:hint="eastAsia" w:ascii="华文新魏" w:hAnsi="华文仿宋" w:eastAsia="华文新魏"/>
          <w:b/>
          <w:bCs/>
          <w:sz w:val="72"/>
        </w:rPr>
        <w:t>临海市政府采购</w:t>
      </w:r>
    </w:p>
    <w:p w14:paraId="7D6F87DE">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sz w:val="84"/>
          <w:szCs w:val="84"/>
        </w:rPr>
        <w:t>招  标  文  件</w:t>
      </w:r>
    </w:p>
    <w:p w14:paraId="54A61C41">
      <w:pPr>
        <w:adjustRightInd w:val="0"/>
        <w:snapToGrid w:val="0"/>
        <w:rPr>
          <w:rFonts w:ascii="宋体" w:hAnsi="宋体"/>
          <w:b/>
          <w:bCs/>
          <w:sz w:val="32"/>
          <w:szCs w:val="32"/>
        </w:rPr>
      </w:pPr>
    </w:p>
    <w:p w14:paraId="30958494">
      <w:pPr>
        <w:adjustRightInd w:val="0"/>
        <w:snapToGrid w:val="0"/>
        <w:rPr>
          <w:rFonts w:ascii="黑体" w:hAnsi="黑体" w:eastAsia="黑体"/>
          <w:b/>
          <w:bCs/>
          <w:sz w:val="28"/>
          <w:szCs w:val="28"/>
        </w:rPr>
      </w:pPr>
    </w:p>
    <w:p w14:paraId="67FE23A3">
      <w:pPr>
        <w:pStyle w:val="22"/>
        <w:spacing w:before="120"/>
      </w:pPr>
    </w:p>
    <w:p w14:paraId="2A201325">
      <w:pPr>
        <w:adjustRightInd w:val="0"/>
        <w:snapToGrid w:val="0"/>
        <w:spacing w:line="360" w:lineRule="auto"/>
        <w:ind w:firstLine="2811" w:firstLineChars="1000"/>
        <w:rPr>
          <w:rFonts w:hint="eastAsia" w:ascii="宋体" w:hAnsi="宋体" w:eastAsia="宋体"/>
          <w:b/>
          <w:bCs/>
          <w:sz w:val="28"/>
          <w:szCs w:val="28"/>
          <w:lang w:eastAsia="zh-CN"/>
        </w:rPr>
      </w:pPr>
      <w:r>
        <w:rPr>
          <w:rFonts w:hint="eastAsia" w:ascii="宋体" w:hAnsi="宋体"/>
          <w:b/>
          <w:bCs/>
          <w:sz w:val="28"/>
          <w:szCs w:val="28"/>
        </w:rPr>
        <w:t>项目名称：</w:t>
      </w:r>
      <w:r>
        <w:rPr>
          <w:rFonts w:hint="eastAsia" w:ascii="宋体" w:hAnsi="宋体"/>
          <w:b/>
          <w:bCs/>
          <w:sz w:val="28"/>
          <w:szCs w:val="28"/>
          <w:lang w:eastAsia="zh-CN"/>
        </w:rPr>
        <w:t>高频电刀（氩气刀）采购</w:t>
      </w:r>
    </w:p>
    <w:p w14:paraId="325D9809">
      <w:pPr>
        <w:ind w:firstLine="2811" w:firstLineChars="1000"/>
        <w:rPr>
          <w:rFonts w:hint="eastAsia" w:ascii="宋体" w:hAnsi="宋体" w:eastAsia="宋体"/>
          <w:sz w:val="24"/>
          <w:lang w:eastAsia="zh-CN"/>
        </w:rPr>
      </w:pPr>
      <w:r>
        <w:rPr>
          <w:rFonts w:hint="eastAsia" w:ascii="宋体" w:hAnsi="宋体"/>
          <w:b/>
          <w:bCs/>
          <w:sz w:val="28"/>
          <w:szCs w:val="28"/>
        </w:rPr>
        <w:t>项目编号：</w:t>
      </w:r>
      <w:r>
        <w:rPr>
          <w:rFonts w:hint="eastAsia" w:ascii="宋体" w:hAnsi="宋体"/>
          <w:b/>
          <w:bCs/>
          <w:sz w:val="28"/>
          <w:szCs w:val="28"/>
          <w:lang w:eastAsia="zh-CN"/>
        </w:rPr>
        <w:t>ZJCT5-2024132</w:t>
      </w:r>
    </w:p>
    <w:p w14:paraId="7C921684">
      <w:pPr>
        <w:rPr>
          <w:rFonts w:ascii="宋体" w:hAnsi="宋体"/>
          <w:sz w:val="24"/>
        </w:rPr>
      </w:pPr>
    </w:p>
    <w:p w14:paraId="150BF0B3">
      <w:pPr>
        <w:rPr>
          <w:rFonts w:ascii="宋体" w:hAnsi="宋体"/>
          <w:sz w:val="24"/>
        </w:rPr>
      </w:pPr>
    </w:p>
    <w:p w14:paraId="55332504">
      <w:pPr>
        <w:rPr>
          <w:rFonts w:ascii="宋体" w:hAnsi="宋体"/>
          <w:sz w:val="24"/>
        </w:rPr>
      </w:pPr>
    </w:p>
    <w:p w14:paraId="00BBBD1A">
      <w:pPr>
        <w:rPr>
          <w:rFonts w:ascii="宋体" w:hAnsi="宋体"/>
          <w:sz w:val="24"/>
        </w:rPr>
      </w:pPr>
    </w:p>
    <w:p w14:paraId="16F06788">
      <w:pPr>
        <w:rPr>
          <w:rFonts w:ascii="宋体" w:hAnsi="宋体"/>
          <w:sz w:val="24"/>
        </w:rPr>
      </w:pPr>
    </w:p>
    <w:p w14:paraId="2369B77D">
      <w:pPr>
        <w:rPr>
          <w:rFonts w:ascii="宋体" w:hAnsi="宋体"/>
          <w:sz w:val="24"/>
        </w:rPr>
      </w:pPr>
    </w:p>
    <w:p w14:paraId="14E43E6F">
      <w:pPr>
        <w:pStyle w:val="5"/>
        <w:rPr>
          <w:rFonts w:ascii="宋体" w:hAnsi="宋体"/>
          <w:sz w:val="24"/>
        </w:rPr>
      </w:pPr>
    </w:p>
    <w:p w14:paraId="3D1700F6">
      <w:pPr>
        <w:rPr>
          <w:rFonts w:ascii="宋体" w:hAnsi="宋体"/>
          <w:sz w:val="24"/>
        </w:rPr>
      </w:pPr>
    </w:p>
    <w:p w14:paraId="14C6147B">
      <w:pPr>
        <w:pStyle w:val="5"/>
      </w:pPr>
    </w:p>
    <w:p w14:paraId="4F2E225E"/>
    <w:p w14:paraId="762AB9CB">
      <w:pPr>
        <w:adjustRightInd w:val="0"/>
        <w:snapToGrid w:val="0"/>
        <w:spacing w:line="360" w:lineRule="auto"/>
        <w:rPr>
          <w:rFonts w:ascii="宋体" w:hAnsi="宋体"/>
          <w:b/>
          <w:bCs/>
          <w:sz w:val="28"/>
          <w:szCs w:val="28"/>
        </w:rPr>
      </w:pPr>
    </w:p>
    <w:p w14:paraId="17AEE49D">
      <w:pPr>
        <w:adjustRightInd w:val="0"/>
        <w:snapToGrid w:val="0"/>
        <w:spacing w:line="360" w:lineRule="auto"/>
        <w:ind w:firstLine="1687" w:firstLineChars="600"/>
        <w:rPr>
          <w:rFonts w:ascii="宋体" w:hAnsi="宋体"/>
          <w:b/>
          <w:bCs/>
          <w:sz w:val="28"/>
          <w:szCs w:val="28"/>
        </w:rPr>
      </w:pPr>
      <w:r>
        <w:rPr>
          <w:rFonts w:hint="eastAsia" w:ascii="宋体" w:hAnsi="宋体"/>
          <w:b/>
          <w:bCs/>
          <w:sz w:val="28"/>
          <w:szCs w:val="28"/>
        </w:rPr>
        <w:t>采购单位：临海市第二人民医院医疗卫生服务共同体</w:t>
      </w:r>
    </w:p>
    <w:p w14:paraId="7B4CB014">
      <w:pPr>
        <w:adjustRightInd w:val="0"/>
        <w:snapToGrid w:val="0"/>
        <w:spacing w:line="360" w:lineRule="auto"/>
        <w:ind w:firstLine="1687" w:firstLineChars="600"/>
        <w:rPr>
          <w:rFonts w:ascii="宋体" w:hAnsi="宋体"/>
          <w:b/>
          <w:bCs/>
          <w:sz w:val="28"/>
          <w:szCs w:val="28"/>
        </w:rPr>
      </w:pPr>
      <w:r>
        <w:rPr>
          <w:rFonts w:hint="eastAsia" w:ascii="宋体" w:hAnsi="宋体"/>
          <w:b/>
          <w:bCs/>
          <w:sz w:val="28"/>
          <w:szCs w:val="28"/>
        </w:rPr>
        <w:t>代理机构：浙江省成套工程有限公司</w:t>
      </w:r>
    </w:p>
    <w:p w14:paraId="52381120">
      <w:pPr>
        <w:spacing w:line="500" w:lineRule="atLeast"/>
        <w:ind w:firstLine="3204" w:firstLineChars="1140"/>
        <w:rPr>
          <w:rFonts w:ascii="宋体" w:hAnsi="宋体"/>
          <w:sz w:val="28"/>
          <w:szCs w:val="28"/>
        </w:rPr>
      </w:pPr>
      <w:r>
        <w:rPr>
          <w:rFonts w:hint="eastAsia" w:ascii="宋体" w:hAnsi="宋体"/>
          <w:b/>
          <w:bCs/>
          <w:sz w:val="28"/>
          <w:szCs w:val="28"/>
        </w:rPr>
        <w:t>二〇二四年</w:t>
      </w:r>
      <w:r>
        <w:rPr>
          <w:rFonts w:hint="eastAsia" w:ascii="宋体" w:hAnsi="宋体"/>
          <w:b/>
          <w:bCs/>
          <w:sz w:val="28"/>
          <w:szCs w:val="28"/>
          <w:lang w:val="en-US" w:eastAsia="zh-CN"/>
        </w:rPr>
        <w:t>十二</w:t>
      </w:r>
      <w:r>
        <w:rPr>
          <w:rFonts w:hint="eastAsia" w:ascii="宋体" w:hAnsi="宋体"/>
          <w:b/>
          <w:bCs/>
          <w:sz w:val="28"/>
          <w:szCs w:val="28"/>
        </w:rPr>
        <w:t xml:space="preserve">月 </w:t>
      </w:r>
    </w:p>
    <w:p w14:paraId="4EE5D286">
      <w:pPr>
        <w:pStyle w:val="30"/>
        <w:spacing w:before="120" w:after="120" w:line="440" w:lineRule="exact"/>
        <w:jc w:val="left"/>
        <w:rPr>
          <w:rFonts w:ascii="创艺简标宋" w:hAnsi="宋体" w:eastAsia="创艺简标宋"/>
          <w:sz w:val="44"/>
          <w:szCs w:val="44"/>
        </w:rPr>
      </w:pPr>
    </w:p>
    <w:p w14:paraId="6AD87E9E">
      <w:pPr>
        <w:pStyle w:val="30"/>
        <w:spacing w:beforeLines="0" w:afterLines="0" w:line="360" w:lineRule="auto"/>
        <w:jc w:val="center"/>
        <w:rPr>
          <w:rFonts w:ascii="创艺简标宋" w:hAnsi="宋体" w:eastAsia="创艺简标宋"/>
          <w:sz w:val="44"/>
          <w:szCs w:val="44"/>
        </w:rPr>
      </w:pPr>
    </w:p>
    <w:p w14:paraId="58E2BCC0">
      <w:pPr>
        <w:pStyle w:val="31"/>
        <w:ind w:left="5250"/>
        <w:rPr>
          <w:rFonts w:ascii="创艺简标宋" w:hAnsi="宋体" w:eastAsia="创艺简标宋"/>
          <w:sz w:val="44"/>
          <w:szCs w:val="44"/>
        </w:rPr>
      </w:pPr>
    </w:p>
    <w:p w14:paraId="5CFD43D3">
      <w:pPr>
        <w:rPr>
          <w:rFonts w:ascii="创艺简标宋" w:hAnsi="宋体" w:eastAsia="创艺简标宋"/>
          <w:sz w:val="44"/>
          <w:szCs w:val="44"/>
        </w:rPr>
      </w:pPr>
    </w:p>
    <w:p w14:paraId="2E2C119D">
      <w:pPr>
        <w:pStyle w:val="21"/>
      </w:pPr>
    </w:p>
    <w:p w14:paraId="2F06B164">
      <w:pPr>
        <w:pStyle w:val="31"/>
        <w:ind w:left="5250"/>
      </w:pPr>
    </w:p>
    <w:p w14:paraId="154E429A">
      <w:pPr>
        <w:pStyle w:val="30"/>
        <w:spacing w:beforeLines="0" w:afterLines="0" w:line="360" w:lineRule="auto"/>
        <w:jc w:val="center"/>
        <w:rPr>
          <w:rFonts w:ascii="创艺简标宋" w:hAnsi="宋体" w:eastAsia="创艺简标宋"/>
          <w:sz w:val="44"/>
          <w:szCs w:val="44"/>
        </w:rPr>
      </w:pPr>
      <w:r>
        <w:rPr>
          <w:rFonts w:hint="eastAsia" w:ascii="创艺简标宋" w:hAnsi="宋体" w:eastAsia="创艺简标宋"/>
          <w:sz w:val="44"/>
          <w:szCs w:val="44"/>
        </w:rPr>
        <w:t>目    录</w:t>
      </w:r>
    </w:p>
    <w:p w14:paraId="1FE3C6A1">
      <w:pPr>
        <w:pStyle w:val="37"/>
        <w:tabs>
          <w:tab w:val="left" w:pos="6120"/>
        </w:tabs>
        <w:spacing w:line="480" w:lineRule="auto"/>
        <w:rPr>
          <w:rFonts w:ascii="宋体" w:hAnsi="宋体"/>
          <w:b/>
          <w:sz w:val="28"/>
          <w:szCs w:val="28"/>
        </w:rPr>
      </w:pPr>
      <w:r>
        <w:rPr>
          <w:rFonts w:ascii="宋体" w:hAnsi="宋体"/>
          <w:b/>
          <w:sz w:val="28"/>
          <w:szCs w:val="28"/>
        </w:rPr>
        <w:tab/>
      </w:r>
    </w:p>
    <w:p w14:paraId="1CA93E4D">
      <w:pPr>
        <w:pStyle w:val="37"/>
        <w:tabs>
          <w:tab w:val="right" w:leader="dot" w:pos="9072"/>
        </w:tabs>
      </w:pPr>
      <w:r>
        <w:fldChar w:fldCharType="begin"/>
      </w:r>
      <w:r>
        <w:instrText xml:space="preserve">TOC \o "1-1" \h \u </w:instrText>
      </w:r>
      <w:r>
        <w:fldChar w:fldCharType="separate"/>
      </w:r>
      <w:r>
        <w:fldChar w:fldCharType="begin"/>
      </w:r>
      <w:r>
        <w:instrText xml:space="preserve"> HYPERLINK \l "_Toc8875" </w:instrText>
      </w:r>
      <w:r>
        <w:fldChar w:fldCharType="separate"/>
      </w:r>
      <w:r>
        <w:rPr>
          <w:rFonts w:hint="eastAsia"/>
          <w:szCs w:val="30"/>
        </w:rPr>
        <w:t>第一章  投标邀请</w:t>
      </w:r>
      <w:r>
        <w:tab/>
      </w:r>
      <w:r>
        <w:fldChar w:fldCharType="begin"/>
      </w:r>
      <w:r>
        <w:instrText xml:space="preserve"> PAGEREF _Toc8875 \h </w:instrText>
      </w:r>
      <w:r>
        <w:fldChar w:fldCharType="separate"/>
      </w:r>
      <w:r>
        <w:t>3</w:t>
      </w:r>
      <w:r>
        <w:fldChar w:fldCharType="end"/>
      </w:r>
      <w:r>
        <w:fldChar w:fldCharType="end"/>
      </w:r>
    </w:p>
    <w:p w14:paraId="4FD73E52">
      <w:pPr>
        <w:pStyle w:val="37"/>
        <w:tabs>
          <w:tab w:val="right" w:leader="dot" w:pos="9072"/>
        </w:tabs>
      </w:pPr>
      <w:r>
        <w:fldChar w:fldCharType="begin"/>
      </w:r>
      <w:r>
        <w:instrText xml:space="preserve"> HYPERLINK \l "_Toc11485" </w:instrText>
      </w:r>
      <w:r>
        <w:fldChar w:fldCharType="separate"/>
      </w:r>
      <w:r>
        <w:rPr>
          <w:rFonts w:hint="eastAsia" w:ascii="宋体" w:hAnsi="宋体"/>
          <w:szCs w:val="36"/>
        </w:rPr>
        <w:t>第二章  招标需求</w:t>
      </w:r>
      <w:r>
        <w:tab/>
      </w:r>
      <w:r>
        <w:fldChar w:fldCharType="begin"/>
      </w:r>
      <w:r>
        <w:instrText xml:space="preserve"> PAGEREF _Toc11485 \h </w:instrText>
      </w:r>
      <w:r>
        <w:fldChar w:fldCharType="separate"/>
      </w:r>
      <w:r>
        <w:t>7</w:t>
      </w:r>
      <w:r>
        <w:fldChar w:fldCharType="end"/>
      </w:r>
      <w:r>
        <w:fldChar w:fldCharType="end"/>
      </w:r>
    </w:p>
    <w:p w14:paraId="41C18FDD">
      <w:pPr>
        <w:pStyle w:val="37"/>
        <w:tabs>
          <w:tab w:val="right" w:leader="dot" w:pos="9072"/>
        </w:tabs>
      </w:pPr>
      <w:r>
        <w:fldChar w:fldCharType="begin"/>
      </w:r>
      <w:r>
        <w:instrText xml:space="preserve"> HYPERLINK \l "_Toc26897" </w:instrText>
      </w:r>
      <w:r>
        <w:fldChar w:fldCharType="separate"/>
      </w:r>
      <w:r>
        <w:rPr>
          <w:rFonts w:hint="eastAsia" w:ascii="宋体" w:hAnsi="宋体"/>
          <w:szCs w:val="30"/>
        </w:rPr>
        <w:t>第三章  投标人须知</w:t>
      </w:r>
      <w:r>
        <w:tab/>
      </w:r>
      <w:r>
        <w:fldChar w:fldCharType="begin"/>
      </w:r>
      <w:r>
        <w:instrText xml:space="preserve"> PAGEREF _Toc26897 \h </w:instrText>
      </w:r>
      <w:r>
        <w:fldChar w:fldCharType="separate"/>
      </w:r>
      <w:r>
        <w:t>10</w:t>
      </w:r>
      <w:r>
        <w:fldChar w:fldCharType="end"/>
      </w:r>
      <w:r>
        <w:fldChar w:fldCharType="end"/>
      </w:r>
    </w:p>
    <w:p w14:paraId="5014B60F">
      <w:pPr>
        <w:pStyle w:val="37"/>
        <w:tabs>
          <w:tab w:val="right" w:leader="dot" w:pos="9072"/>
        </w:tabs>
      </w:pPr>
      <w:r>
        <w:fldChar w:fldCharType="begin"/>
      </w:r>
      <w:r>
        <w:instrText xml:space="preserve"> HYPERLINK \l "_Toc20811" </w:instrText>
      </w:r>
      <w:r>
        <w:fldChar w:fldCharType="separate"/>
      </w:r>
      <w:r>
        <w:rPr>
          <w:rFonts w:hint="eastAsia" w:ascii="宋体" w:hAnsi="宋体"/>
          <w:szCs w:val="30"/>
        </w:rPr>
        <w:t>第四章  评标办法及评分标准</w:t>
      </w:r>
      <w:r>
        <w:tab/>
      </w:r>
      <w:r>
        <w:fldChar w:fldCharType="begin"/>
      </w:r>
      <w:r>
        <w:instrText xml:space="preserve"> PAGEREF _Toc20811 \h </w:instrText>
      </w:r>
      <w:r>
        <w:fldChar w:fldCharType="separate"/>
      </w:r>
      <w:r>
        <w:t>21</w:t>
      </w:r>
      <w:r>
        <w:fldChar w:fldCharType="end"/>
      </w:r>
      <w:r>
        <w:fldChar w:fldCharType="end"/>
      </w:r>
    </w:p>
    <w:p w14:paraId="45B89478">
      <w:pPr>
        <w:pStyle w:val="37"/>
        <w:tabs>
          <w:tab w:val="right" w:leader="dot" w:pos="9072"/>
        </w:tabs>
      </w:pPr>
      <w:r>
        <w:fldChar w:fldCharType="begin"/>
      </w:r>
      <w:r>
        <w:instrText xml:space="preserve"> HYPERLINK \l "_Toc31378" </w:instrText>
      </w:r>
      <w:r>
        <w:fldChar w:fldCharType="separate"/>
      </w:r>
      <w:r>
        <w:rPr>
          <w:rFonts w:hint="eastAsia" w:hAnsi="宋体"/>
          <w:szCs w:val="30"/>
        </w:rPr>
        <w:t>第五章  合同主要条款</w:t>
      </w:r>
      <w:r>
        <w:tab/>
      </w:r>
      <w:r>
        <w:fldChar w:fldCharType="begin"/>
      </w:r>
      <w:r>
        <w:instrText xml:space="preserve"> PAGEREF _Toc31378 \h </w:instrText>
      </w:r>
      <w:r>
        <w:fldChar w:fldCharType="separate"/>
      </w:r>
      <w:r>
        <w:t>26</w:t>
      </w:r>
      <w:r>
        <w:fldChar w:fldCharType="end"/>
      </w:r>
      <w:r>
        <w:fldChar w:fldCharType="end"/>
      </w:r>
    </w:p>
    <w:p w14:paraId="0CA917A4">
      <w:pPr>
        <w:pStyle w:val="37"/>
        <w:tabs>
          <w:tab w:val="right" w:leader="dot" w:pos="9072"/>
        </w:tabs>
      </w:pPr>
      <w:r>
        <w:fldChar w:fldCharType="begin"/>
      </w:r>
      <w:r>
        <w:instrText xml:space="preserve"> HYPERLINK \l "_Toc28555" </w:instrText>
      </w:r>
      <w:r>
        <w:fldChar w:fldCharType="separate"/>
      </w:r>
      <w:r>
        <w:rPr>
          <w:rFonts w:hint="eastAsia" w:hAnsi="宋体"/>
          <w:szCs w:val="30"/>
        </w:rPr>
        <w:t>第六章　投标文件格式</w:t>
      </w:r>
      <w:r>
        <w:tab/>
      </w:r>
      <w:r>
        <w:fldChar w:fldCharType="begin"/>
      </w:r>
      <w:r>
        <w:instrText xml:space="preserve"> PAGEREF _Toc28555 \h </w:instrText>
      </w:r>
      <w:r>
        <w:fldChar w:fldCharType="separate"/>
      </w:r>
      <w:r>
        <w:t>38</w:t>
      </w:r>
      <w:r>
        <w:fldChar w:fldCharType="end"/>
      </w:r>
      <w:r>
        <w:fldChar w:fldCharType="end"/>
      </w:r>
    </w:p>
    <w:p w14:paraId="086F030B">
      <w:pPr>
        <w:pStyle w:val="37"/>
        <w:tabs>
          <w:tab w:val="right" w:leader="dot" w:pos="9072"/>
        </w:tabs>
      </w:pPr>
    </w:p>
    <w:p w14:paraId="7A1F4060">
      <w:r>
        <w:fldChar w:fldCharType="end"/>
      </w:r>
    </w:p>
    <w:p w14:paraId="7DA87BCE">
      <w:pPr>
        <w:pStyle w:val="37"/>
        <w:tabs>
          <w:tab w:val="right" w:leader="dot" w:pos="8720"/>
        </w:tabs>
        <w:spacing w:line="800" w:lineRule="exact"/>
        <w:rPr>
          <w:rFonts w:ascii="Calibri" w:hAnsi="Calibri"/>
          <w:szCs w:val="22"/>
        </w:rPr>
      </w:pPr>
      <w:r>
        <w:rPr>
          <w:rFonts w:hint="eastAsia" w:ascii="宋体" w:hAnsi="宋体"/>
          <w:sz w:val="28"/>
          <w:szCs w:val="28"/>
        </w:rPr>
        <w:fldChar w:fldCharType="begin"/>
      </w:r>
      <w:r>
        <w:rPr>
          <w:rFonts w:hint="eastAsia" w:ascii="宋体" w:hAnsi="宋体"/>
          <w:sz w:val="28"/>
          <w:szCs w:val="28"/>
        </w:rPr>
        <w:instrText xml:space="preserve"> TOC \o "1-3" \h \z \u </w:instrText>
      </w:r>
      <w:r>
        <w:rPr>
          <w:rFonts w:hint="eastAsia" w:ascii="宋体" w:hAnsi="宋体"/>
          <w:sz w:val="28"/>
          <w:szCs w:val="28"/>
        </w:rPr>
        <w:fldChar w:fldCharType="separate"/>
      </w:r>
    </w:p>
    <w:p w14:paraId="3C9AD24C">
      <w:pPr>
        <w:spacing w:before="120" w:beforeLines="50" w:line="360" w:lineRule="auto"/>
        <w:rPr>
          <w:rFonts w:ascii="宋体" w:hAnsi="宋体"/>
          <w:b/>
          <w:sz w:val="28"/>
          <w:szCs w:val="28"/>
        </w:rPr>
      </w:pPr>
      <w:r>
        <w:rPr>
          <w:rFonts w:hint="eastAsia" w:ascii="宋体" w:hAnsi="宋体"/>
          <w:sz w:val="28"/>
          <w:szCs w:val="28"/>
        </w:rPr>
        <w:fldChar w:fldCharType="end"/>
      </w:r>
    </w:p>
    <w:p w14:paraId="20A563DE">
      <w:pPr>
        <w:pStyle w:val="30"/>
        <w:snapToGrid w:val="0"/>
        <w:spacing w:beforeLines="0" w:afterLines="0" w:line="240" w:lineRule="auto"/>
        <w:jc w:val="center"/>
        <w:rPr>
          <w:rFonts w:hAnsi="宋体"/>
        </w:rPr>
      </w:pPr>
    </w:p>
    <w:p w14:paraId="13A1A958"/>
    <w:p w14:paraId="459EA0FD"/>
    <w:p w14:paraId="6302E31C"/>
    <w:p w14:paraId="01BD92B4"/>
    <w:p w14:paraId="0248C6F9"/>
    <w:p w14:paraId="1D2B1907"/>
    <w:p w14:paraId="193C2191"/>
    <w:p w14:paraId="78F2C896">
      <w:pPr>
        <w:pStyle w:val="30"/>
        <w:snapToGrid w:val="0"/>
        <w:spacing w:beforeLines="0" w:afterLines="0" w:line="240" w:lineRule="auto"/>
        <w:jc w:val="center"/>
        <w:outlineLvl w:val="0"/>
        <w:rPr>
          <w:rFonts w:ascii="黑体" w:hAnsi="宋体" w:eastAsia="黑体"/>
          <w:b/>
          <w:sz w:val="30"/>
          <w:szCs w:val="30"/>
        </w:rPr>
      </w:pPr>
      <w:r>
        <w:rPr>
          <w:rFonts w:hint="eastAsia"/>
        </w:rPr>
        <w:br w:type="page"/>
      </w:r>
      <w:bookmarkStart w:id="0" w:name="_Toc466534747"/>
      <w:bookmarkStart w:id="1" w:name="_Toc8875"/>
      <w:r>
        <w:rPr>
          <w:rFonts w:hint="eastAsia"/>
          <w:b/>
          <w:sz w:val="30"/>
          <w:szCs w:val="30"/>
        </w:rPr>
        <w:t>第一章  投标邀请</w:t>
      </w:r>
      <w:bookmarkEnd w:id="0"/>
      <w:bookmarkEnd w:id="1"/>
    </w:p>
    <w:p w14:paraId="0A47CA21">
      <w:pPr>
        <w:spacing w:line="400" w:lineRule="exact"/>
        <w:ind w:firstLine="480" w:firstLineChars="200"/>
        <w:rPr>
          <w:rFonts w:ascii="宋体" w:hAnsi="宋体" w:cs="Arial"/>
          <w:sz w:val="24"/>
        </w:rPr>
      </w:pPr>
      <w:r>
        <w:rPr>
          <w:rFonts w:ascii="Arial" w:hAnsi="Arial" w:cs="Arial"/>
          <w:sz w:val="24"/>
        </w:rPr>
        <w:t>根据《中华人民共和国政府采购法》</w:t>
      </w:r>
      <w:r>
        <w:rPr>
          <w:rFonts w:hint="eastAsia" w:ascii="Arial" w:hAnsi="Arial" w:cs="Arial"/>
          <w:sz w:val="24"/>
        </w:rPr>
        <w:t>、《中华人民共和国政府采购法实施条例》、</w:t>
      </w:r>
      <w:r>
        <w:rPr>
          <w:rFonts w:ascii="Arial" w:hAnsi="Arial" w:cs="Arial"/>
          <w:kern w:val="0"/>
          <w:sz w:val="24"/>
        </w:rPr>
        <w:t>《政府采购货物与服务招标投标管理办法</w:t>
      </w:r>
      <w:r>
        <w:rPr>
          <w:rFonts w:ascii="宋体" w:hAnsi="宋体" w:cs="Arial"/>
          <w:kern w:val="0"/>
          <w:sz w:val="24"/>
        </w:rPr>
        <w:t>》</w:t>
      </w:r>
      <w:r>
        <w:rPr>
          <w:rFonts w:ascii="宋体" w:hAnsi="宋体" w:cs="Arial"/>
          <w:sz w:val="24"/>
        </w:rPr>
        <w:t>等规定，经</w:t>
      </w:r>
      <w:r>
        <w:rPr>
          <w:rFonts w:ascii="宋体" w:hAnsi="宋体" w:cs="Arial"/>
          <w:b/>
          <w:sz w:val="24"/>
        </w:rPr>
        <w:t>临海市</w:t>
      </w:r>
      <w:r>
        <w:rPr>
          <w:rFonts w:hint="eastAsia" w:ascii="宋体" w:hAnsi="宋体" w:cs="Arial"/>
          <w:b/>
          <w:sz w:val="24"/>
        </w:rPr>
        <w:t>财政局</w:t>
      </w:r>
      <w:r>
        <w:rPr>
          <w:rFonts w:ascii="宋体" w:hAnsi="宋体" w:cs="Arial"/>
          <w:sz w:val="24"/>
        </w:rPr>
        <w:t>批准，受</w:t>
      </w:r>
      <w:r>
        <w:rPr>
          <w:rFonts w:hint="eastAsia" w:ascii="宋体" w:hAnsi="宋体" w:cs="Arial"/>
          <w:b/>
          <w:bCs/>
          <w:sz w:val="24"/>
          <w:u w:val="single"/>
        </w:rPr>
        <w:t>临海市第二人民医院医疗卫生服务共同体</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b/>
          <w:bCs/>
          <w:sz w:val="24"/>
          <w:u w:val="single"/>
        </w:rPr>
        <w:t xml:space="preserve"> </w:t>
      </w:r>
      <w:r>
        <w:rPr>
          <w:rFonts w:hint="eastAsia" w:ascii="宋体" w:hAnsi="宋体" w:cs="Arial"/>
          <w:b/>
          <w:bCs/>
          <w:sz w:val="24"/>
          <w:u w:val="single"/>
          <w:lang w:eastAsia="zh-CN"/>
        </w:rPr>
        <w:t>高频电刀（氩气刀）采购</w:t>
      </w:r>
      <w:r>
        <w:rPr>
          <w:rFonts w:hint="eastAsia" w:ascii="宋体" w:hAnsi="宋体"/>
          <w:sz w:val="24"/>
        </w:rPr>
        <w:t>进行</w:t>
      </w:r>
      <w:r>
        <w:rPr>
          <w:rFonts w:ascii="宋体" w:hAnsi="宋体" w:cs="Arial"/>
          <w:sz w:val="24"/>
        </w:rPr>
        <w:t>公开招标，</w:t>
      </w:r>
      <w:r>
        <w:rPr>
          <w:rFonts w:ascii="宋体" w:hAnsi="宋体" w:cs="Arial"/>
          <w:kern w:val="0"/>
          <w:sz w:val="24"/>
        </w:rPr>
        <w:t>欢迎</w:t>
      </w:r>
      <w:r>
        <w:rPr>
          <w:rFonts w:hint="eastAsia" w:ascii="宋体" w:hAnsi="宋体" w:cs="Arial"/>
          <w:kern w:val="0"/>
          <w:sz w:val="24"/>
        </w:rPr>
        <w:t>具备本项目投标人的资格要求且能够及时</w:t>
      </w:r>
      <w:r>
        <w:rPr>
          <w:rFonts w:ascii="宋体" w:hAnsi="宋体" w:cs="Arial"/>
          <w:kern w:val="0"/>
          <w:sz w:val="24"/>
        </w:rPr>
        <w:t>提供</w:t>
      </w:r>
      <w:r>
        <w:rPr>
          <w:rFonts w:hint="eastAsia" w:ascii="宋体" w:hAnsi="宋体" w:cs="Arial"/>
          <w:kern w:val="0"/>
          <w:sz w:val="24"/>
        </w:rPr>
        <w:t>相关货物及服务的供应商前来</w:t>
      </w:r>
      <w:r>
        <w:rPr>
          <w:rFonts w:ascii="宋体" w:hAnsi="宋体" w:cs="Arial"/>
          <w:kern w:val="0"/>
          <w:sz w:val="24"/>
        </w:rPr>
        <w:t>投标。</w:t>
      </w:r>
    </w:p>
    <w:p w14:paraId="52083D4A">
      <w:pPr>
        <w:pStyle w:val="45"/>
        <w:numPr>
          <w:ilvl w:val="0"/>
          <w:numId w:val="3"/>
        </w:numPr>
        <w:spacing w:before="0" w:beforeAutospacing="0" w:after="0" w:afterAutospacing="0" w:line="400" w:lineRule="exact"/>
        <w:rPr>
          <w:rFonts w:cs="Arial"/>
          <w:b/>
          <w:bCs/>
        </w:rPr>
      </w:pPr>
      <w:r>
        <w:rPr>
          <w:rFonts w:cs="Arial"/>
          <w:b/>
          <w:bCs/>
        </w:rPr>
        <w:t>项目概况</w:t>
      </w:r>
    </w:p>
    <w:p w14:paraId="16BE3B43">
      <w:pPr>
        <w:pStyle w:val="45"/>
        <w:spacing w:before="0" w:beforeAutospacing="0" w:after="0" w:afterAutospacing="0" w:line="400" w:lineRule="exact"/>
        <w:rPr>
          <w:rFonts w:hint="eastAsia" w:eastAsia="宋体"/>
          <w:lang w:eastAsia="zh-CN"/>
        </w:rPr>
      </w:pPr>
      <w:r>
        <w:rPr>
          <w:rFonts w:hint="eastAsia"/>
        </w:rPr>
        <w:t>项目编号：</w:t>
      </w:r>
      <w:r>
        <w:rPr>
          <w:rFonts w:hint="eastAsia"/>
          <w:lang w:eastAsia="zh-CN"/>
        </w:rPr>
        <w:t>ZJCT5-2024132</w:t>
      </w:r>
    </w:p>
    <w:p w14:paraId="408B62A5">
      <w:pPr>
        <w:pStyle w:val="45"/>
        <w:spacing w:before="0" w:beforeAutospacing="0" w:after="0" w:afterAutospacing="0" w:line="400" w:lineRule="exact"/>
        <w:rPr>
          <w:rFonts w:hint="eastAsia" w:eastAsia="宋体"/>
          <w:lang w:eastAsia="zh-CN"/>
        </w:rPr>
      </w:pPr>
      <w:r>
        <w:t>项目名称：</w:t>
      </w:r>
      <w:r>
        <w:rPr>
          <w:rFonts w:hint="eastAsia"/>
          <w:lang w:eastAsia="zh-CN"/>
        </w:rPr>
        <w:t>高频电刀（氩气刀）采购</w:t>
      </w:r>
    </w:p>
    <w:p w14:paraId="01DFDFE8">
      <w:pPr>
        <w:pStyle w:val="45"/>
        <w:spacing w:before="0" w:beforeAutospacing="0" w:after="0" w:afterAutospacing="0" w:line="400" w:lineRule="exact"/>
      </w:pPr>
      <w:r>
        <w:rPr>
          <w:rFonts w:hint="eastAsia"/>
        </w:rPr>
        <w:t>采购单位：临海市第二人民医院医疗卫生服务共同体</w:t>
      </w:r>
    </w:p>
    <w:p w14:paraId="265E782F">
      <w:pPr>
        <w:pStyle w:val="45"/>
        <w:spacing w:before="0" w:beforeAutospacing="0" w:after="0" w:afterAutospacing="0" w:line="400" w:lineRule="exact"/>
      </w:pPr>
      <w:r>
        <w:rPr>
          <w:rFonts w:hint="eastAsia"/>
        </w:rPr>
        <w:t>采购规模及内容概述：</w:t>
      </w:r>
    </w:p>
    <w:p w14:paraId="572A25F8">
      <w:pPr>
        <w:pStyle w:val="45"/>
        <w:spacing w:before="0" w:beforeAutospacing="0" w:after="0" w:afterAutospacing="0" w:line="400" w:lineRule="exact"/>
      </w:pPr>
      <w:r>
        <w:rPr>
          <w:rFonts w:hint="eastAsia"/>
          <w:lang w:val="en-US" w:eastAsia="zh-CN"/>
        </w:rPr>
        <w:t>标项1：</w:t>
      </w:r>
      <w:r>
        <w:rPr>
          <w:rFonts w:hint="eastAsia"/>
        </w:rPr>
        <w:t>高频电刀（氩气刀）</w:t>
      </w:r>
      <w:r>
        <w:rPr>
          <w:rFonts w:hint="eastAsia"/>
          <w:lang w:val="en-US" w:eastAsia="zh-CN"/>
        </w:rPr>
        <w:t>采购</w:t>
      </w:r>
      <w:r>
        <w:rPr>
          <w:rFonts w:hint="eastAsia"/>
        </w:rPr>
        <w:t>；具体要求详见第二章招标需求。</w:t>
      </w:r>
    </w:p>
    <w:p w14:paraId="4C573F25">
      <w:pPr>
        <w:pStyle w:val="45"/>
        <w:spacing w:before="0" w:beforeAutospacing="0" w:after="0" w:afterAutospacing="0" w:line="400" w:lineRule="exact"/>
      </w:pPr>
      <w:r>
        <w:rPr>
          <w:rFonts w:hint="eastAsia"/>
        </w:rPr>
        <w:t>采购预算：标项1：60万元；</w:t>
      </w:r>
    </w:p>
    <w:p w14:paraId="0E1866A6">
      <w:pPr>
        <w:pStyle w:val="45"/>
        <w:spacing w:before="0" w:beforeAutospacing="0" w:after="0" w:afterAutospacing="0" w:line="400" w:lineRule="exact"/>
      </w:pPr>
      <w:r>
        <w:rPr>
          <w:rFonts w:hint="eastAsia"/>
        </w:rPr>
        <w:t>最高限价：标项1：60万元；</w:t>
      </w:r>
    </w:p>
    <w:p w14:paraId="1ED195CC">
      <w:pPr>
        <w:spacing w:line="400" w:lineRule="exact"/>
        <w:rPr>
          <w:rFonts w:ascii="宋体" w:hAnsi="宋体" w:cs="Arial"/>
          <w:kern w:val="0"/>
          <w:sz w:val="24"/>
        </w:rPr>
      </w:pPr>
      <w:r>
        <w:rPr>
          <w:rFonts w:ascii="宋体" w:hAnsi="宋体" w:cs="Arial"/>
          <w:kern w:val="0"/>
          <w:sz w:val="24"/>
        </w:rPr>
        <w:t>采购组织类型：</w:t>
      </w:r>
      <w:r>
        <w:rPr>
          <w:rFonts w:hint="eastAsia" w:ascii="宋体" w:hAnsi="宋体" w:cs="Arial"/>
          <w:kern w:val="0"/>
          <w:sz w:val="24"/>
        </w:rPr>
        <w:t>分散</w:t>
      </w:r>
      <w:r>
        <w:rPr>
          <w:rFonts w:ascii="宋体" w:hAnsi="宋体" w:cs="Arial"/>
          <w:kern w:val="0"/>
          <w:sz w:val="24"/>
        </w:rPr>
        <w:t>采购</w:t>
      </w:r>
    </w:p>
    <w:p w14:paraId="49B6220A">
      <w:pPr>
        <w:pStyle w:val="45"/>
        <w:spacing w:before="0" w:beforeAutospacing="0" w:after="0" w:afterAutospacing="0" w:line="400" w:lineRule="exact"/>
        <w:rPr>
          <w:rFonts w:cs="Arial"/>
        </w:rPr>
      </w:pPr>
      <w:r>
        <w:rPr>
          <w:rFonts w:cs="Arial"/>
        </w:rPr>
        <w:t>采购方式：公开招标</w:t>
      </w:r>
    </w:p>
    <w:p w14:paraId="28EE28BA">
      <w:pPr>
        <w:pStyle w:val="45"/>
        <w:spacing w:before="0" w:beforeAutospacing="0" w:after="0" w:afterAutospacing="0" w:line="400" w:lineRule="exact"/>
        <w:rPr>
          <w:rFonts w:cs="Arial"/>
        </w:rPr>
      </w:pPr>
      <w:r>
        <w:rPr>
          <w:rFonts w:hint="eastAsia" w:cs="Arial"/>
        </w:rPr>
        <w:t>是否允许进口</w:t>
      </w:r>
      <w:r>
        <w:rPr>
          <w:rFonts w:cs="Arial"/>
        </w:rPr>
        <w:t>：</w:t>
      </w:r>
      <w:r>
        <w:rPr>
          <w:rFonts w:hint="eastAsia" w:cs="Arial"/>
        </w:rPr>
        <w:t>标项</w:t>
      </w:r>
      <w:r>
        <w:rPr>
          <w:rFonts w:hint="eastAsia" w:cs="Arial"/>
          <w:lang w:val="en-US" w:eastAsia="zh-CN"/>
        </w:rPr>
        <w:t>1</w:t>
      </w:r>
      <w:r>
        <w:rPr>
          <w:rFonts w:hint="eastAsia" w:cs="Arial"/>
        </w:rPr>
        <w:t>允许进口；</w:t>
      </w:r>
    </w:p>
    <w:p w14:paraId="4BCC8488">
      <w:pPr>
        <w:pStyle w:val="45"/>
        <w:spacing w:before="0" w:beforeAutospacing="0" w:after="0" w:afterAutospacing="0" w:line="400" w:lineRule="exact"/>
        <w:rPr>
          <w:rFonts w:cs="宋体"/>
          <w:b/>
        </w:rPr>
      </w:pPr>
      <w:r>
        <w:rPr>
          <w:rFonts w:hint="eastAsia" w:cs="宋体"/>
          <w:b/>
        </w:rPr>
        <w:t>采购文件公告期限：5个工作日</w:t>
      </w:r>
    </w:p>
    <w:p w14:paraId="311A4549">
      <w:pPr>
        <w:pStyle w:val="45"/>
        <w:spacing w:before="0" w:beforeAutospacing="0" w:after="0" w:afterAutospacing="0" w:line="400" w:lineRule="exact"/>
        <w:rPr>
          <w:rFonts w:cs="Arial"/>
        </w:rPr>
      </w:pPr>
      <w:r>
        <w:rPr>
          <w:rFonts w:cs="Arial"/>
        </w:rPr>
        <w:t>该项目已具备条件，现对该项目进行公开招标。</w:t>
      </w:r>
    </w:p>
    <w:p w14:paraId="0F68A8C3">
      <w:pPr>
        <w:spacing w:line="400" w:lineRule="exact"/>
        <w:rPr>
          <w:rFonts w:ascii="宋体" w:hAnsi="宋体" w:cs="Arial"/>
          <w:b/>
          <w:bCs/>
          <w:kern w:val="0"/>
          <w:sz w:val="24"/>
        </w:rPr>
      </w:pPr>
      <w:r>
        <w:rPr>
          <w:rFonts w:ascii="宋体" w:hAnsi="宋体" w:cs="Arial"/>
          <w:b/>
          <w:bCs/>
          <w:kern w:val="0"/>
          <w:sz w:val="24"/>
        </w:rPr>
        <w:t>2.投标人资格要求</w:t>
      </w:r>
    </w:p>
    <w:p w14:paraId="5F771003">
      <w:pPr>
        <w:spacing w:line="400" w:lineRule="exact"/>
        <w:rPr>
          <w:rFonts w:ascii="宋体" w:hAnsi="宋体" w:cs="Arial"/>
          <w:kern w:val="0"/>
          <w:sz w:val="24"/>
        </w:rPr>
      </w:pPr>
      <w:r>
        <w:rPr>
          <w:rFonts w:hint="eastAsia" w:ascii="宋体" w:hAnsi="宋体" w:cs="Arial"/>
          <w:kern w:val="0"/>
          <w:sz w:val="24"/>
        </w:rPr>
        <w:t>（1）满足《中华人民共和国政府采购法》第二十二条规定；未被“信用中国”（www.creditchina.gov.cn)、中国政府采购网（www.ccgp.gov.cn）列入失信被执行人、税收违法黑名单、政府采购严重违法失信行为记录名单。</w:t>
      </w:r>
    </w:p>
    <w:p w14:paraId="2A55AE3A">
      <w:pPr>
        <w:spacing w:line="400" w:lineRule="exact"/>
        <w:rPr>
          <w:rFonts w:ascii="宋体" w:hAnsi="宋体" w:cs="Arial"/>
          <w:kern w:val="0"/>
          <w:sz w:val="24"/>
        </w:rPr>
      </w:pPr>
      <w:r>
        <w:rPr>
          <w:rFonts w:hint="eastAsia" w:ascii="宋体" w:hAnsi="宋体" w:cs="Arial"/>
          <w:kern w:val="0"/>
          <w:sz w:val="24"/>
        </w:rPr>
        <w:t>（2）具有与本采购项目相适应的商品经营或服务能力的供应商；</w:t>
      </w:r>
    </w:p>
    <w:p w14:paraId="13E696DE">
      <w:pPr>
        <w:spacing w:line="400" w:lineRule="exact"/>
        <w:rPr>
          <w:rFonts w:ascii="宋体" w:hAnsi="宋体" w:cs="Arial"/>
          <w:kern w:val="0"/>
          <w:sz w:val="24"/>
        </w:rPr>
      </w:pPr>
      <w:r>
        <w:rPr>
          <w:rFonts w:ascii="宋体" w:hAnsi="宋体" w:cs="Arial"/>
          <w:kern w:val="0"/>
          <w:sz w:val="24"/>
        </w:rPr>
        <w:t>（</w:t>
      </w:r>
      <w:r>
        <w:rPr>
          <w:rFonts w:hint="eastAsia" w:ascii="宋体" w:hAnsi="宋体" w:cs="Arial"/>
          <w:kern w:val="0"/>
          <w:sz w:val="24"/>
        </w:rPr>
        <w:t>3</w:t>
      </w:r>
      <w:r>
        <w:rPr>
          <w:rFonts w:ascii="宋体" w:hAnsi="宋体" w:cs="Arial"/>
          <w:kern w:val="0"/>
          <w:sz w:val="24"/>
        </w:rPr>
        <w:t>）本项目不接受联合体投标</w:t>
      </w:r>
    </w:p>
    <w:p w14:paraId="2207732D">
      <w:pPr>
        <w:spacing w:line="400" w:lineRule="exact"/>
        <w:rPr>
          <w:rFonts w:ascii="宋体" w:hAnsi="宋体" w:cs="Arial"/>
          <w:kern w:val="0"/>
          <w:sz w:val="24"/>
        </w:rPr>
      </w:pPr>
      <w:r>
        <w:rPr>
          <w:rFonts w:hint="eastAsia" w:ascii="宋体" w:hAnsi="宋体" w:cs="Arial"/>
          <w:kern w:val="0"/>
          <w:sz w:val="24"/>
        </w:rPr>
        <w:t>（4）特定资格要求：</w:t>
      </w:r>
    </w:p>
    <w:p w14:paraId="72B73E52">
      <w:pPr>
        <w:spacing w:line="400" w:lineRule="exact"/>
        <w:ind w:firstLine="482" w:firstLineChars="200"/>
        <w:rPr>
          <w:rFonts w:ascii="Arial" w:hAnsi="Arial" w:cs="Arial"/>
          <w:b/>
          <w:bCs/>
          <w:sz w:val="24"/>
        </w:rPr>
      </w:pPr>
      <w:r>
        <w:rPr>
          <w:rFonts w:hint="eastAsia" w:ascii="宋体" w:hAnsi="宋体"/>
          <w:b/>
          <w:bCs/>
          <w:sz w:val="24"/>
          <w:shd w:val="clear" w:color="auto" w:fill="FFFFFF"/>
        </w:rPr>
        <w:t>标项1投标人</w:t>
      </w:r>
      <w:r>
        <w:rPr>
          <w:rFonts w:ascii="宋体" w:hAnsi="宋体"/>
          <w:b/>
          <w:bCs/>
          <w:sz w:val="24"/>
          <w:shd w:val="clear" w:color="auto" w:fill="FFFFFF"/>
        </w:rPr>
        <w:t>具有有效的</w:t>
      </w:r>
      <w:r>
        <w:rPr>
          <w:rFonts w:hint="eastAsia" w:ascii="宋体" w:hAnsi="宋体" w:cs="宋体"/>
          <w:b/>
          <w:bCs/>
          <w:kern w:val="0"/>
          <w:sz w:val="24"/>
        </w:rPr>
        <w:t>医疗器械生产许可证（投标人为生产商）或</w:t>
      </w:r>
      <w:r>
        <w:rPr>
          <w:rFonts w:ascii="宋体" w:hAnsi="宋体"/>
          <w:b/>
          <w:bCs/>
          <w:sz w:val="24"/>
          <w:shd w:val="clear" w:color="auto" w:fill="FFFFFF"/>
        </w:rPr>
        <w:t>医疗器械经营企业许可证</w:t>
      </w:r>
      <w:r>
        <w:rPr>
          <w:rFonts w:hint="eastAsia" w:ascii="宋体" w:hAnsi="宋体"/>
          <w:b/>
          <w:bCs/>
          <w:sz w:val="24"/>
          <w:shd w:val="clear" w:color="auto" w:fill="FFFFFF"/>
        </w:rPr>
        <w:t>或备案证</w:t>
      </w:r>
      <w:r>
        <w:rPr>
          <w:rFonts w:hint="eastAsia" w:ascii="宋体" w:hAnsi="宋体" w:cs="宋体"/>
          <w:b/>
          <w:bCs/>
          <w:kern w:val="0"/>
          <w:sz w:val="24"/>
        </w:rPr>
        <w:t>（投标人为代理商）</w:t>
      </w:r>
      <w:r>
        <w:rPr>
          <w:rFonts w:hint="eastAsia" w:ascii="Arial" w:hAnsi="Arial" w:cs="Arial"/>
          <w:b/>
          <w:bCs/>
          <w:sz w:val="24"/>
        </w:rPr>
        <w:t>；</w:t>
      </w:r>
    </w:p>
    <w:p w14:paraId="2057D011">
      <w:pPr>
        <w:spacing w:line="400" w:lineRule="exact"/>
        <w:rPr>
          <w:rFonts w:ascii="宋体" w:hAnsi="宋体" w:cs="Arial"/>
          <w:b/>
          <w:bCs/>
          <w:kern w:val="0"/>
          <w:sz w:val="24"/>
        </w:rPr>
      </w:pPr>
      <w:r>
        <w:rPr>
          <w:rFonts w:ascii="宋体" w:hAnsi="宋体" w:cs="Arial"/>
          <w:b/>
          <w:bCs/>
          <w:kern w:val="0"/>
          <w:sz w:val="24"/>
        </w:rPr>
        <w:t>3.报名</w:t>
      </w:r>
    </w:p>
    <w:p w14:paraId="1D85C4E8">
      <w:pPr>
        <w:spacing w:line="400" w:lineRule="exact"/>
        <w:rPr>
          <w:rFonts w:ascii="宋体" w:hAnsi="宋体" w:cs="Arial"/>
          <w:b/>
          <w:bCs/>
          <w:kern w:val="0"/>
          <w:sz w:val="24"/>
          <w:highlight w:val="yellow"/>
          <w:u w:val="single"/>
          <w:shd w:val="pct10" w:color="auto" w:fill="FFFFFF"/>
        </w:rPr>
      </w:pPr>
      <w:r>
        <w:rPr>
          <w:rFonts w:hint="eastAsia" w:ascii="宋体" w:hAnsi="宋体" w:cs="Arial"/>
          <w:b/>
          <w:bCs/>
          <w:kern w:val="0"/>
          <w:sz w:val="24"/>
          <w:highlight w:val="yellow"/>
          <w:u w:val="single"/>
          <w:shd w:val="pct10" w:color="auto" w:fill="FFFFFF"/>
        </w:rPr>
        <w:t>本项目无需报名，</w:t>
      </w:r>
      <w:bookmarkStart w:id="2" w:name="_Hlk59307647"/>
      <w:r>
        <w:rPr>
          <w:rFonts w:hint="eastAsia" w:ascii="宋体" w:hAnsi="宋体" w:cs="Arial"/>
          <w:b/>
          <w:bCs/>
          <w:kern w:val="0"/>
          <w:sz w:val="24"/>
          <w:highlight w:val="yellow"/>
          <w:u w:val="single"/>
          <w:shd w:val="pct10" w:color="auto" w:fill="FFFFFF"/>
        </w:rPr>
        <w:t>投标人须到临海市公共资源交易中心网站</w:t>
      </w:r>
    </w:p>
    <w:p w14:paraId="39BD349A">
      <w:pPr>
        <w:spacing w:line="400" w:lineRule="exact"/>
        <w:rPr>
          <w:rFonts w:ascii="宋体" w:hAnsi="宋体" w:cs="Arial"/>
          <w:b/>
          <w:bCs/>
          <w:kern w:val="0"/>
          <w:sz w:val="24"/>
          <w:u w:val="single"/>
          <w:shd w:val="pct10" w:color="auto" w:fill="FFFFFF"/>
        </w:rPr>
      </w:pPr>
      <w:r>
        <w:rPr>
          <w:rFonts w:hint="eastAsia" w:ascii="宋体" w:hAnsi="宋体" w:cs="Arial"/>
          <w:b/>
          <w:bCs/>
          <w:kern w:val="0"/>
          <w:sz w:val="24"/>
          <w:highlight w:val="yellow"/>
          <w:u w:val="single"/>
          <w:shd w:val="pct10" w:color="auto" w:fill="FFFFFF"/>
        </w:rPr>
        <w:t>（</w:t>
      </w:r>
      <w:r>
        <w:rPr>
          <w:rFonts w:ascii="宋体" w:hAnsi="宋体" w:cs="Arial"/>
          <w:b/>
          <w:bCs/>
          <w:kern w:val="0"/>
          <w:sz w:val="24"/>
          <w:highlight w:val="yellow"/>
          <w:u w:val="single"/>
          <w:shd w:val="pct10" w:color="auto" w:fill="FFFFFF"/>
        </w:rPr>
        <w:t>http://www.linhai.gov.cn/ggzyjy/</w:t>
      </w:r>
      <w:r>
        <w:rPr>
          <w:rFonts w:hint="eastAsia" w:ascii="宋体" w:hAnsi="宋体" w:cs="Arial"/>
          <w:b/>
          <w:bCs/>
          <w:kern w:val="0"/>
          <w:sz w:val="24"/>
          <w:highlight w:val="yellow"/>
          <w:u w:val="single"/>
          <w:shd w:val="pct10" w:color="auto" w:fill="FFFFFF"/>
        </w:rPr>
        <w:t>）注册</w:t>
      </w:r>
      <w:bookmarkEnd w:id="2"/>
      <w:r>
        <w:rPr>
          <w:rFonts w:hint="eastAsia" w:ascii="宋体" w:hAnsi="宋体" w:cs="Arial"/>
          <w:b/>
          <w:bCs/>
          <w:kern w:val="0"/>
          <w:sz w:val="24"/>
          <w:highlight w:val="yellow"/>
          <w:u w:val="single"/>
          <w:shd w:val="pct10" w:color="auto" w:fill="FFFFFF"/>
        </w:rPr>
        <w:t>、提交审核通过后可参加投标，注册、审核联系电话：0576-85280675。投标人未在临海市公共资源交易中心网站完成注册而造成无法登陆临海市公共资源交易中心网站—-每日直播平台--后台和无法发布开标后系列公告等产生的后果由投标人自行承担。</w:t>
      </w:r>
    </w:p>
    <w:p w14:paraId="6461D5A8">
      <w:pPr>
        <w:spacing w:line="400" w:lineRule="exact"/>
        <w:rPr>
          <w:rFonts w:ascii="宋体" w:hAnsi="宋体" w:cs="Arial"/>
          <w:b/>
          <w:bCs/>
          <w:kern w:val="0"/>
          <w:sz w:val="24"/>
        </w:rPr>
      </w:pPr>
      <w:r>
        <w:rPr>
          <w:rFonts w:ascii="宋体" w:hAnsi="宋体" w:cs="Arial"/>
          <w:b/>
          <w:bCs/>
          <w:kern w:val="0"/>
          <w:sz w:val="24"/>
        </w:rPr>
        <w:t>4.招标文件的获取</w:t>
      </w:r>
    </w:p>
    <w:p w14:paraId="01944442">
      <w:pPr>
        <w:spacing w:line="400" w:lineRule="exact"/>
        <w:rPr>
          <w:rFonts w:ascii="宋体" w:hAnsi="宋体" w:cs="Arial"/>
          <w:kern w:val="0"/>
          <w:sz w:val="24"/>
        </w:rPr>
      </w:pPr>
      <w:r>
        <w:rPr>
          <w:rFonts w:ascii="宋体" w:hAnsi="宋体" w:cs="Arial"/>
          <w:kern w:val="0"/>
          <w:sz w:val="24"/>
        </w:rPr>
        <w:t>采购文件售价：免费</w:t>
      </w:r>
    </w:p>
    <w:p w14:paraId="734C81BB">
      <w:pPr>
        <w:spacing w:line="400" w:lineRule="exact"/>
        <w:rPr>
          <w:rFonts w:ascii="宋体" w:hAnsi="宋体" w:cs="Arial"/>
          <w:bCs/>
          <w:sz w:val="24"/>
        </w:rPr>
      </w:pPr>
      <w:r>
        <w:rPr>
          <w:rFonts w:hint="eastAsia" w:ascii="宋体" w:hAnsi="宋体" w:cs="Arial"/>
          <w:bCs/>
          <w:sz w:val="24"/>
        </w:rPr>
        <w:t>获取方式：凡有意参加投标者，在202</w:t>
      </w:r>
      <w:r>
        <w:rPr>
          <w:rFonts w:hint="eastAsia" w:ascii="宋体" w:hAnsi="宋体" w:cs="Arial"/>
          <w:bCs/>
          <w:sz w:val="24"/>
          <w:lang w:val="en-US" w:eastAsia="zh-CN"/>
        </w:rPr>
        <w:t>5</w:t>
      </w:r>
      <w:r>
        <w:rPr>
          <w:rFonts w:hint="eastAsia" w:ascii="宋体" w:hAnsi="宋体" w:cs="Arial"/>
          <w:bCs/>
          <w:sz w:val="24"/>
        </w:rPr>
        <w:t>年</w:t>
      </w:r>
      <w:r>
        <w:rPr>
          <w:rFonts w:hint="eastAsia" w:ascii="宋体" w:hAnsi="宋体" w:cs="Arial"/>
          <w:bCs/>
          <w:sz w:val="24"/>
          <w:lang w:val="en-US" w:eastAsia="zh-CN"/>
        </w:rPr>
        <w:t>1</w:t>
      </w:r>
      <w:r>
        <w:rPr>
          <w:rFonts w:hint="eastAsia" w:ascii="宋体" w:hAnsi="宋体" w:cs="Arial"/>
          <w:bCs/>
          <w:sz w:val="24"/>
        </w:rPr>
        <w:t>月</w:t>
      </w:r>
      <w:r>
        <w:rPr>
          <w:rFonts w:hint="eastAsia" w:ascii="宋体" w:hAnsi="宋体" w:cs="Arial"/>
          <w:bCs/>
          <w:sz w:val="24"/>
          <w:lang w:val="en-US" w:eastAsia="zh-CN"/>
        </w:rPr>
        <w:t>10</w:t>
      </w:r>
      <w:r>
        <w:rPr>
          <w:rFonts w:hint="eastAsia" w:ascii="宋体" w:hAnsi="宋体" w:cs="Arial"/>
          <w:bCs/>
          <w:sz w:val="24"/>
        </w:rPr>
        <w:t>日</w:t>
      </w:r>
      <w:r>
        <w:rPr>
          <w:rFonts w:hint="eastAsia" w:ascii="宋体" w:hAnsi="宋体" w:cs="Arial"/>
          <w:bCs/>
          <w:sz w:val="24"/>
          <w:lang w:val="en-US" w:eastAsia="zh-CN"/>
        </w:rPr>
        <w:t>14</w:t>
      </w:r>
      <w:r>
        <w:rPr>
          <w:rFonts w:hint="eastAsia" w:ascii="宋体" w:hAnsi="宋体" w:cs="Arial"/>
          <w:bCs/>
          <w:sz w:val="24"/>
        </w:rPr>
        <w:t>:15前，到浙江政府采购网（网址</w:t>
      </w:r>
      <w:r>
        <w:fldChar w:fldCharType="begin"/>
      </w:r>
      <w:r>
        <w:instrText xml:space="preserve"> HYPERLINK "https://zfcg.czt.zj.gov.cn/" </w:instrText>
      </w:r>
      <w:r>
        <w:fldChar w:fldCharType="separate"/>
      </w:r>
      <w:r>
        <w:rPr>
          <w:rStyle w:val="58"/>
          <w:rFonts w:hint="eastAsia"/>
          <w:color w:val="auto"/>
        </w:rPr>
        <w:t>：</w:t>
      </w:r>
      <w:r>
        <w:rPr>
          <w:rStyle w:val="58"/>
          <w:rFonts w:ascii="宋体" w:hAnsi="宋体" w:cs="Arial"/>
          <w:bCs/>
          <w:color w:val="auto"/>
          <w:sz w:val="24"/>
        </w:rPr>
        <w:t>https://zfcg.czt.zj.gov.cn/</w:t>
      </w:r>
      <w:r>
        <w:rPr>
          <w:rStyle w:val="58"/>
          <w:rFonts w:ascii="宋体" w:hAnsi="宋体" w:cs="Arial"/>
          <w:bCs/>
          <w:color w:val="auto"/>
          <w:sz w:val="24"/>
        </w:rPr>
        <w:fldChar w:fldCharType="end"/>
      </w:r>
      <w:r>
        <w:rPr>
          <w:rFonts w:hint="eastAsia" w:ascii="宋体" w:hAnsi="宋体" w:cs="Arial"/>
          <w:bCs/>
          <w:sz w:val="24"/>
        </w:rPr>
        <w:t>）上获取。</w:t>
      </w:r>
    </w:p>
    <w:p w14:paraId="3096E765">
      <w:pPr>
        <w:pStyle w:val="45"/>
        <w:spacing w:before="0" w:beforeAutospacing="0" w:after="0" w:afterAutospacing="0" w:line="400" w:lineRule="exact"/>
        <w:rPr>
          <w:rFonts w:ascii="Arial" w:hAnsi="Arial" w:cs="Arial"/>
        </w:rPr>
      </w:pPr>
      <w:r>
        <w:rPr>
          <w:rFonts w:ascii="Arial" w:hAnsi="Arial" w:cs="Arial"/>
        </w:rPr>
        <w:t>招标文件答疑：</w:t>
      </w:r>
      <w:r>
        <w:rPr>
          <w:rFonts w:ascii="Arial" w:hAnsi="Arial" w:cs="Arial"/>
          <w:b/>
        </w:rPr>
        <w:t>投标人</w:t>
      </w:r>
      <w:r>
        <w:rPr>
          <w:rFonts w:hint="eastAsia" w:ascii="Arial" w:hAnsi="Arial" w:cs="Arial"/>
          <w:b/>
        </w:rPr>
        <w:t>对采购文件提出质疑的，应当在获取采购文件或者采购文件公告期限届满之日起</w:t>
      </w:r>
      <w:r>
        <w:rPr>
          <w:rFonts w:hint="eastAsia" w:cs="宋体"/>
          <w:b/>
        </w:rPr>
        <w:t>7</w:t>
      </w:r>
      <w:r>
        <w:rPr>
          <w:rFonts w:hint="eastAsia" w:ascii="Arial" w:hAnsi="Arial" w:cs="Arial"/>
          <w:b/>
        </w:rPr>
        <w:t>个工作日内以书面形式提出，否则被质疑人可不予接受。</w:t>
      </w:r>
    </w:p>
    <w:p w14:paraId="7498AD77">
      <w:pPr>
        <w:pStyle w:val="45"/>
        <w:spacing w:before="0" w:beforeAutospacing="0" w:after="0" w:afterAutospacing="0" w:line="400" w:lineRule="exact"/>
        <w:rPr>
          <w:rFonts w:cs="Arial"/>
        </w:rPr>
      </w:pPr>
      <w:r>
        <w:rPr>
          <w:rFonts w:cs="Arial"/>
          <w:b/>
          <w:bCs/>
        </w:rPr>
        <w:t>5.投标保证金</w:t>
      </w:r>
    </w:p>
    <w:p w14:paraId="59A18AD9">
      <w:pPr>
        <w:spacing w:line="400" w:lineRule="exact"/>
        <w:rPr>
          <w:rFonts w:ascii="宋体" w:hAnsi="宋体"/>
          <w:b/>
          <w:sz w:val="24"/>
        </w:rPr>
      </w:pPr>
      <w:r>
        <w:rPr>
          <w:rFonts w:hint="eastAsia" w:ascii="宋体" w:hAnsi="宋体"/>
          <w:b/>
          <w:sz w:val="24"/>
        </w:rPr>
        <w:t>本项目不收取投标保证金。</w:t>
      </w:r>
    </w:p>
    <w:p w14:paraId="67F7E7CD">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3AF202C7">
      <w:pPr>
        <w:spacing w:line="400" w:lineRule="exact"/>
        <w:rPr>
          <w:rFonts w:ascii="宋体" w:hAnsi="宋体" w:cs="Arial"/>
          <w:kern w:val="0"/>
          <w:sz w:val="24"/>
          <w:u w:val="single"/>
        </w:rPr>
      </w:pPr>
      <w:r>
        <w:rPr>
          <w:rFonts w:hint="eastAsia" w:ascii="宋体" w:hAnsi="宋体" w:cs="Arial"/>
          <w:kern w:val="0"/>
          <w:sz w:val="24"/>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14:paraId="5ABECE95">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）投标人通过政采云平台电子投标工具制作投标文件，电子投标工具请投标人自行前往浙江政府采购网下载并安装，（下载网址：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8"/>
          <w:rFonts w:ascii="宋体" w:hAnsi="宋体" w:cs="Arial"/>
          <w:color w:val="auto"/>
          <w:kern w:val="0"/>
          <w:sz w:val="24"/>
        </w:rPr>
        <w:t>https://customer.zcygov.cn/CA-driver-download?utm=web-login-front.75ab4087.0.0.f8e5d230c7c411ea9e54c97a8e384567</w:t>
      </w:r>
      <w:r>
        <w:rPr>
          <w:rStyle w:val="58"/>
          <w:rFonts w:ascii="宋体" w:hAnsi="宋体" w:cs="Arial"/>
          <w:color w:val="auto"/>
          <w:kern w:val="0"/>
          <w:sz w:val="24"/>
        </w:rPr>
        <w:fldChar w:fldCharType="end"/>
      </w:r>
      <w:r>
        <w:rPr>
          <w:rFonts w:hint="eastAsia" w:ascii="宋体" w:hAnsi="宋体" w:cs="Arial"/>
          <w:kern w:val="0"/>
          <w:sz w:val="24"/>
          <w:u w:val="single"/>
        </w:rPr>
        <w:t>）电子投标具体流程详见本招标公告附件：“政采云投标人项目采购-电子招投标操作指南.pdf”。</w:t>
      </w:r>
    </w:p>
    <w:p w14:paraId="3300B478">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）投标人应在开标前完成CA数字证书办理。（办理流程详见</w:t>
      </w:r>
      <w:r>
        <w:fldChar w:fldCharType="begin"/>
      </w:r>
      <w:r>
        <w:instrText xml:space="preserve"> HYPERLINK "https://middle.zcygov.cn/ca/apply/edit" </w:instrText>
      </w:r>
      <w:r>
        <w:fldChar w:fldCharType="separate"/>
      </w:r>
      <w:r>
        <w:rPr>
          <w:rStyle w:val="58"/>
          <w:rFonts w:ascii="宋体" w:hAnsi="宋体" w:cs="Arial"/>
          <w:color w:val="auto"/>
          <w:kern w:val="0"/>
          <w:sz w:val="24"/>
        </w:rPr>
        <w:t>https://middle.zcygov.cn/ca/apply/edit</w:t>
      </w:r>
      <w:r>
        <w:rPr>
          <w:rStyle w:val="58"/>
          <w:rFonts w:ascii="宋体" w:hAnsi="宋体" w:cs="Arial"/>
          <w:color w:val="auto"/>
          <w:kern w:val="0"/>
          <w:sz w:val="24"/>
        </w:rPr>
        <w:fldChar w:fldCharType="end"/>
      </w:r>
      <w:r>
        <w:rPr>
          <w:rFonts w:hint="eastAsia" w:ascii="宋体" w:hAnsi="宋体" w:cs="Arial"/>
          <w:kern w:val="0"/>
          <w:sz w:val="24"/>
          <w:u w:val="single"/>
        </w:rPr>
        <w:t>，完成CA数字证书办理预计一周左右，请各投标人自行把握时间，汇信客服电话：400-888-4636，天谷客服电话：400-087-8198）。</w:t>
      </w:r>
    </w:p>
    <w:p w14:paraId="56270A26">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）投标人应当在投标截止时间前完成电子投标文件的传输递交，并可以补充、修改或者撤回电子投标文件。补充或者修改电子投标文件的，应当先行撤回原文件，补充、修改后重新传输递交。</w:t>
      </w:r>
      <w:r>
        <w:rPr>
          <w:rFonts w:hint="eastAsia" w:ascii="宋体" w:hAnsi="宋体" w:cs="Arial"/>
          <w:b/>
          <w:bCs/>
          <w:kern w:val="0"/>
          <w:sz w:val="24"/>
          <w:u w:val="single"/>
        </w:rPr>
        <w:t>投标截止时间后传输、递交的投标文件，将被拒收。</w:t>
      </w:r>
    </w:p>
    <w:p w14:paraId="1C1EB583">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（5）本招标文件中关于电子招投标内容、流程如与政采云系统中最新的内容、操作不一致的，以政采云系统中的要求为准。</w:t>
      </w:r>
    </w:p>
    <w:p w14:paraId="6740D76E">
      <w:pPr>
        <w:spacing w:line="400" w:lineRule="exact"/>
        <w:rPr>
          <w:b/>
          <w:sz w:val="24"/>
        </w:rPr>
      </w:pPr>
      <w:r>
        <w:rPr>
          <w:rFonts w:ascii="宋体" w:hAnsi="宋体"/>
          <w:b/>
          <w:sz w:val="24"/>
        </w:rPr>
        <w:t>7</w:t>
      </w:r>
      <w:r>
        <w:rPr>
          <w:rFonts w:ascii="宋体" w:hAnsi="宋体" w:cs="Arial"/>
          <w:b/>
          <w:kern w:val="0"/>
          <w:sz w:val="24"/>
        </w:rPr>
        <w:t>.</w:t>
      </w:r>
      <w:r>
        <w:rPr>
          <w:rFonts w:hint="eastAsia"/>
          <w:b/>
          <w:sz w:val="24"/>
        </w:rPr>
        <w:t>投标文件的组成、效力</w:t>
      </w:r>
    </w:p>
    <w:p w14:paraId="1345AFCE">
      <w:pPr>
        <w:spacing w:line="400" w:lineRule="exact"/>
        <w:rPr>
          <w:sz w:val="24"/>
        </w:rPr>
      </w:pPr>
      <w:r>
        <w:rPr>
          <w:rFonts w:hint="eastAsia"/>
          <w:sz w:val="24"/>
        </w:rPr>
        <w:t>（1）本项目实行电子投标，供应商应准备电子投标文件，本项目线下无需提供任何备份投标文件。电子投标文件，按政采云平台项目采购--电子招投标操作指南及本招标文件要求编制。</w:t>
      </w:r>
    </w:p>
    <w:p w14:paraId="59B2F456">
      <w:pPr>
        <w:spacing w:line="400" w:lineRule="exact"/>
        <w:rPr>
          <w:sz w:val="24"/>
        </w:rPr>
      </w:pPr>
      <w:r>
        <w:rPr>
          <w:rFonts w:hint="eastAsia"/>
          <w:sz w:val="24"/>
        </w:rPr>
        <w:t>（</w:t>
      </w:r>
      <w:r>
        <w:rPr>
          <w:sz w:val="24"/>
        </w:rPr>
        <w:t>2</w:t>
      </w:r>
      <w:r>
        <w:rPr>
          <w:rFonts w:hint="eastAsia"/>
          <w:sz w:val="24"/>
        </w:rPr>
        <w:t>）未在</w:t>
      </w:r>
      <w:r>
        <w:rPr>
          <w:rFonts w:hint="eastAsia" w:ascii="宋体" w:hAnsi="宋体" w:cs="Arial"/>
          <w:kern w:val="0"/>
          <w:sz w:val="24"/>
        </w:rPr>
        <w:t>“政府采购云平台”</w:t>
      </w:r>
      <w:r>
        <w:rPr>
          <w:rFonts w:hint="eastAsia"/>
          <w:sz w:val="24"/>
        </w:rPr>
        <w:t>传输递交电子投标文件的，投标无效。</w:t>
      </w:r>
    </w:p>
    <w:p w14:paraId="0F780C89">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投标文件的递交</w:t>
      </w:r>
    </w:p>
    <w:p w14:paraId="4AFBCE52">
      <w:pPr>
        <w:spacing w:line="400" w:lineRule="exact"/>
        <w:rPr>
          <w:rFonts w:ascii="宋体" w:hAnsi="宋体" w:cs="Arial"/>
          <w:kern w:val="0"/>
          <w:sz w:val="24"/>
        </w:rPr>
      </w:pPr>
      <w:r>
        <w:rPr>
          <w:rFonts w:hint="eastAsia" w:ascii="宋体" w:hAnsi="宋体" w:cs="Arial"/>
          <w:b/>
          <w:bCs/>
          <w:kern w:val="0"/>
          <w:sz w:val="24"/>
        </w:rPr>
        <w:t>电子投标文件</w:t>
      </w:r>
      <w:r>
        <w:rPr>
          <w:rFonts w:ascii="宋体" w:hAnsi="宋体"/>
          <w:b/>
          <w:sz w:val="24"/>
        </w:rPr>
        <w:t>投标截止时间</w:t>
      </w:r>
      <w:r>
        <w:rPr>
          <w:rFonts w:hint="eastAsia" w:ascii="宋体" w:hAnsi="宋体"/>
          <w:b/>
          <w:sz w:val="24"/>
        </w:rPr>
        <w:t>:202</w:t>
      </w:r>
      <w:r>
        <w:rPr>
          <w:rFonts w:hint="eastAsia" w:ascii="宋体" w:hAnsi="宋体"/>
          <w:b/>
          <w:sz w:val="24"/>
          <w:lang w:val="en-US" w:eastAsia="zh-CN"/>
        </w:rPr>
        <w:t>5</w:t>
      </w:r>
      <w:r>
        <w:rPr>
          <w:rFonts w:hint="eastAsia" w:ascii="宋体" w:hAnsi="宋体"/>
          <w:b/>
          <w:sz w:val="24"/>
        </w:rPr>
        <w:t>年1月</w:t>
      </w:r>
      <w:r>
        <w:rPr>
          <w:rFonts w:hint="eastAsia" w:ascii="宋体" w:hAnsi="宋体"/>
          <w:b/>
          <w:sz w:val="24"/>
          <w:lang w:val="en-US" w:eastAsia="zh-CN"/>
        </w:rPr>
        <w:t>10</w:t>
      </w:r>
      <w:r>
        <w:rPr>
          <w:rFonts w:hint="eastAsia" w:ascii="宋体" w:hAnsi="宋体"/>
          <w:b/>
          <w:sz w:val="24"/>
        </w:rPr>
        <w:t>日</w:t>
      </w:r>
      <w:r>
        <w:rPr>
          <w:rFonts w:hint="eastAsia" w:ascii="宋体" w:hAnsi="宋体"/>
          <w:b/>
          <w:sz w:val="24"/>
          <w:lang w:val="en-US" w:eastAsia="zh-CN"/>
        </w:rPr>
        <w:t>14</w:t>
      </w:r>
      <w:r>
        <w:rPr>
          <w:rFonts w:hint="eastAsia" w:ascii="宋体" w:hAnsi="宋体"/>
          <w:b/>
          <w:sz w:val="24"/>
        </w:rPr>
        <w:t>:15分00秒，</w:t>
      </w:r>
      <w:r>
        <w:rPr>
          <w:rFonts w:hint="eastAsia" w:ascii="宋体" w:hAnsi="宋体" w:cs="Arial"/>
          <w:kern w:val="0"/>
          <w:sz w:val="24"/>
        </w:rPr>
        <w:t>投标人应于投标截止时间之前将电子投标文件上传到“政府采购云平台”。投标截止时间前未完成传输电子投标文件的</w:t>
      </w:r>
      <w:r>
        <w:rPr>
          <w:rFonts w:hint="eastAsia"/>
          <w:sz w:val="24"/>
        </w:rPr>
        <w:t>，投标无效。</w:t>
      </w:r>
    </w:p>
    <w:p w14:paraId="2688B9D5">
      <w:pPr>
        <w:spacing w:line="400" w:lineRule="exact"/>
        <w:rPr>
          <w:rFonts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 xml:space="preserve">临海市公共资源交易办公管理系统及开评标期间出现网络故障或停电时的应急处理措施： </w:t>
      </w:r>
    </w:p>
    <w:p w14:paraId="51E106BE">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1A79FE6">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40678E20">
      <w:pPr>
        <w:spacing w:line="400" w:lineRule="exact"/>
        <w:rPr>
          <w:rFonts w:ascii="宋体" w:hAnsi="宋体"/>
          <w:b/>
          <w:sz w:val="24"/>
        </w:rPr>
      </w:pPr>
      <w:r>
        <w:rPr>
          <w:rFonts w:ascii="宋体" w:hAnsi="宋体"/>
          <w:b/>
          <w:sz w:val="24"/>
        </w:rPr>
        <w:t>10.开标</w:t>
      </w:r>
    </w:p>
    <w:p w14:paraId="71383A5C">
      <w:pPr>
        <w:spacing w:line="400" w:lineRule="exact"/>
        <w:rPr>
          <w:rFonts w:ascii="宋体" w:hAnsi="宋体"/>
          <w:sz w:val="24"/>
        </w:rPr>
      </w:pPr>
      <w:r>
        <w:rPr>
          <w:rFonts w:ascii="宋体" w:hAnsi="宋体"/>
          <w:sz w:val="24"/>
        </w:rPr>
        <w:t>开标时间：</w:t>
      </w:r>
      <w:r>
        <w:rPr>
          <w:rFonts w:hint="eastAsia" w:ascii="宋体" w:hAnsi="宋体"/>
          <w:b/>
          <w:sz w:val="24"/>
        </w:rPr>
        <w:t>202</w:t>
      </w:r>
      <w:r>
        <w:rPr>
          <w:rFonts w:hint="eastAsia" w:ascii="宋体" w:hAnsi="宋体"/>
          <w:b/>
          <w:sz w:val="24"/>
          <w:lang w:val="en-US" w:eastAsia="zh-CN"/>
        </w:rPr>
        <w:t>5</w:t>
      </w:r>
      <w:r>
        <w:rPr>
          <w:rFonts w:hint="eastAsia" w:ascii="宋体" w:hAnsi="宋体"/>
          <w:b/>
          <w:sz w:val="24"/>
        </w:rPr>
        <w:t>年1月</w:t>
      </w:r>
      <w:r>
        <w:rPr>
          <w:rFonts w:hint="eastAsia" w:ascii="宋体" w:hAnsi="宋体"/>
          <w:b/>
          <w:sz w:val="24"/>
          <w:lang w:val="en-US" w:eastAsia="zh-CN"/>
        </w:rPr>
        <w:t>10</w:t>
      </w:r>
      <w:r>
        <w:rPr>
          <w:rFonts w:hint="eastAsia" w:ascii="宋体" w:hAnsi="宋体"/>
          <w:b/>
          <w:sz w:val="24"/>
        </w:rPr>
        <w:t>日</w:t>
      </w:r>
      <w:r>
        <w:rPr>
          <w:rFonts w:hint="eastAsia" w:ascii="宋体" w:hAnsi="宋体"/>
          <w:b/>
          <w:sz w:val="24"/>
          <w:lang w:val="en-US" w:eastAsia="zh-CN"/>
        </w:rPr>
        <w:t>14</w:t>
      </w:r>
      <w:r>
        <w:rPr>
          <w:rFonts w:hint="eastAsia" w:ascii="宋体" w:hAnsi="宋体"/>
          <w:b/>
          <w:sz w:val="24"/>
        </w:rPr>
        <w:t>:15</w:t>
      </w:r>
      <w:r>
        <w:rPr>
          <w:rFonts w:ascii="宋体" w:hAnsi="宋体"/>
          <w:b/>
          <w:sz w:val="24"/>
        </w:rPr>
        <w:t>时</w:t>
      </w:r>
      <w:r>
        <w:rPr>
          <w:rFonts w:ascii="宋体" w:hAnsi="宋体"/>
          <w:sz w:val="24"/>
        </w:rPr>
        <w:t>。</w:t>
      </w:r>
    </w:p>
    <w:p w14:paraId="51A998CA">
      <w:pPr>
        <w:spacing w:line="400" w:lineRule="exact"/>
        <w:rPr>
          <w:rFonts w:ascii="宋体" w:hAnsi="宋体"/>
          <w:bCs/>
          <w:sz w:val="24"/>
        </w:rPr>
      </w:pPr>
      <w:r>
        <w:rPr>
          <w:rFonts w:hint="eastAsia" w:ascii="宋体" w:hAnsi="宋体"/>
          <w:bCs/>
          <w:sz w:val="24"/>
        </w:rPr>
        <w:t>开标地点：“政府采购云平台”线上开标；开标室：临海市公共资源交易中心</w:t>
      </w:r>
      <w:r>
        <w:rPr>
          <w:rFonts w:hint="eastAsia" w:ascii="宋体" w:hAnsi="宋体"/>
          <w:bCs/>
          <w:sz w:val="24"/>
          <w:lang w:val="en-US" w:eastAsia="zh-CN"/>
        </w:rPr>
        <w:t>2</w:t>
      </w:r>
      <w:r>
        <w:rPr>
          <w:rFonts w:hint="eastAsia" w:ascii="宋体" w:hAnsi="宋体"/>
          <w:bCs/>
          <w:sz w:val="24"/>
        </w:rPr>
        <w:t>号开标室（</w:t>
      </w:r>
      <w:r>
        <w:rPr>
          <w:rFonts w:ascii="宋体" w:hAnsi="宋体" w:cs="宋体"/>
          <w:sz w:val="24"/>
        </w:rPr>
        <w:t>巾山中路18号</w:t>
      </w:r>
      <w:r>
        <w:rPr>
          <w:rFonts w:hint="eastAsia" w:ascii="宋体" w:hAnsi="宋体"/>
          <w:bCs/>
          <w:sz w:val="24"/>
        </w:rPr>
        <w:t>）</w:t>
      </w:r>
    </w:p>
    <w:p w14:paraId="497DE4F0">
      <w:pPr>
        <w:spacing w:line="400" w:lineRule="exact"/>
        <w:rPr>
          <w:rFonts w:ascii="宋体" w:hAnsi="宋体"/>
          <w:b/>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3" w:name="_Hlk59625364"/>
      <w:r>
        <w:rPr>
          <w:rFonts w:hint="eastAsia" w:ascii="宋体" w:hAnsi="宋体"/>
          <w:b/>
          <w:sz w:val="24"/>
          <w:u w:val="single"/>
          <w:shd w:val="pct10" w:color="auto" w:fill="FFFFFF"/>
        </w:rPr>
        <w:t>显示的</w:t>
      </w:r>
      <w:bookmarkEnd w:id="3"/>
      <w:r>
        <w:rPr>
          <w:rFonts w:hint="eastAsia" w:ascii="宋体" w:hAnsi="宋体"/>
          <w:b/>
          <w:sz w:val="24"/>
          <w:u w:val="single"/>
          <w:shd w:val="pct10" w:color="auto" w:fill="FFFFFF"/>
        </w:rPr>
        <w:t>解密截止时间为准），供应商须登录“政采云”平台，用“项目采购-开标评标”功能解密投标文件，</w:t>
      </w:r>
      <w:bookmarkStart w:id="4" w:name="_Hlk59625972"/>
      <w:r>
        <w:rPr>
          <w:rFonts w:hint="eastAsia" w:ascii="宋体" w:hAnsi="宋体"/>
          <w:b/>
          <w:sz w:val="24"/>
          <w:u w:val="single"/>
          <w:shd w:val="pct10" w:color="auto" w:fill="FFFFFF"/>
        </w:rPr>
        <w:t>投标人未按时解密或解密失败的，</w:t>
      </w:r>
      <w:r>
        <w:rPr>
          <w:rFonts w:hint="eastAsia"/>
          <w:b/>
          <w:sz w:val="24"/>
          <w:u w:val="single"/>
          <w:shd w:val="pct10" w:color="auto" w:fill="FFFFFF"/>
        </w:rPr>
        <w:t xml:space="preserve">其投标文件为无效标。 </w:t>
      </w:r>
    </w:p>
    <w:bookmarkEnd w:id="4"/>
    <w:p w14:paraId="716F262A">
      <w:pPr>
        <w:spacing w:line="400" w:lineRule="exact"/>
        <w:rPr>
          <w:rFonts w:ascii="宋体" w:hAnsi="宋体"/>
          <w:b/>
          <w:sz w:val="24"/>
        </w:rPr>
      </w:pPr>
      <w:r>
        <w:rPr>
          <w:rFonts w:ascii="宋体" w:hAnsi="宋体"/>
          <w:b/>
          <w:sz w:val="24"/>
        </w:rPr>
        <w:t>11.发布公告的媒介</w:t>
      </w:r>
    </w:p>
    <w:p w14:paraId="7C214444">
      <w:pPr>
        <w:spacing w:line="400" w:lineRule="exact"/>
        <w:rPr>
          <w:rFonts w:ascii="宋体" w:hAnsi="宋体"/>
          <w:sz w:val="24"/>
        </w:rPr>
      </w:pPr>
      <w:r>
        <w:rPr>
          <w:rFonts w:ascii="宋体" w:hAnsi="宋体"/>
          <w:sz w:val="24"/>
        </w:rPr>
        <w:t>本次招标公告同时在</w:t>
      </w:r>
      <w:r>
        <w:fldChar w:fldCharType="begin"/>
      </w:r>
      <w:r>
        <w:instrText xml:space="preserve"> HYPERLINK "http://www.zjzfcg.gov.cn/new/" </w:instrText>
      </w:r>
      <w:r>
        <w:fldChar w:fldCharType="separate"/>
      </w:r>
      <w:r>
        <w:rPr>
          <w:rStyle w:val="58"/>
          <w:color w:val="auto"/>
          <w:sz w:val="24"/>
        </w:rPr>
        <w:t>浙江省政府采购网</w:t>
      </w:r>
      <w:r>
        <w:rPr>
          <w:rStyle w:val="58"/>
          <w:color w:val="auto"/>
          <w:sz w:val="24"/>
        </w:rPr>
        <w:fldChar w:fldCharType="end"/>
      </w:r>
      <w:r>
        <w:rPr>
          <w:rFonts w:ascii="宋体" w:hAnsi="宋体"/>
          <w:sz w:val="24"/>
        </w:rPr>
        <w:t>、</w:t>
      </w:r>
      <w:r>
        <w:fldChar w:fldCharType="begin"/>
      </w:r>
      <w:r>
        <w:instrText xml:space="preserve"> HYPERLINK "http://www.lhzfcg.gov.cn" </w:instrText>
      </w:r>
      <w:r>
        <w:fldChar w:fldCharType="separate"/>
      </w:r>
      <w:r>
        <w:rPr>
          <w:sz w:val="24"/>
          <w:u w:val="single"/>
        </w:rPr>
        <w:t>临海市公共资源交易中心</w:t>
      </w:r>
      <w:r>
        <w:rPr>
          <w:rStyle w:val="58"/>
          <w:color w:val="auto"/>
          <w:sz w:val="24"/>
        </w:rPr>
        <w:t>网</w:t>
      </w:r>
      <w:r>
        <w:rPr>
          <w:rStyle w:val="58"/>
          <w:color w:val="auto"/>
          <w:sz w:val="24"/>
        </w:rPr>
        <w:fldChar w:fldCharType="end"/>
      </w:r>
      <w:r>
        <w:rPr>
          <w:rFonts w:ascii="宋体" w:hAnsi="宋体"/>
          <w:sz w:val="24"/>
        </w:rPr>
        <w:t>上发布。</w:t>
      </w:r>
      <w:bookmarkStart w:id="103" w:name="_GoBack"/>
      <w:bookmarkEnd w:id="103"/>
    </w:p>
    <w:p w14:paraId="48913181">
      <w:pPr>
        <w:spacing w:line="400" w:lineRule="exact"/>
        <w:rPr>
          <w:rFonts w:ascii="宋体" w:hAnsi="宋体"/>
          <w:b/>
          <w:sz w:val="24"/>
        </w:rPr>
      </w:pPr>
      <w:r>
        <w:rPr>
          <w:rFonts w:ascii="宋体" w:hAnsi="宋体"/>
          <w:b/>
          <w:sz w:val="24"/>
        </w:rPr>
        <w:t>12、</w:t>
      </w:r>
      <w:r>
        <w:rPr>
          <w:rFonts w:hint="eastAsia" w:ascii="宋体" w:hAnsi="宋体"/>
          <w:b/>
          <w:sz w:val="24"/>
        </w:rPr>
        <w:t>其他事项</w:t>
      </w:r>
    </w:p>
    <w:p w14:paraId="35CB1E4B">
      <w:pPr>
        <w:spacing w:line="400" w:lineRule="exact"/>
        <w:ind w:firstLine="120" w:firstLineChars="50"/>
        <w:rPr>
          <w:b/>
          <w:u w:val="single"/>
          <w:shd w:val="pct10" w:color="auto" w:fill="FFFFFF"/>
        </w:rPr>
      </w:pPr>
      <w:r>
        <w:rPr>
          <w:rFonts w:hint="eastAsia"/>
          <w:b/>
          <w:sz w:val="24"/>
          <w:u w:val="single"/>
          <w:shd w:val="pct10" w:color="auto" w:fill="FFFFFF"/>
        </w:rPr>
        <w:t>（</w:t>
      </w:r>
      <w:r>
        <w:rPr>
          <w:b/>
          <w:sz w:val="24"/>
          <w:u w:val="single"/>
          <w:shd w:val="pct10" w:color="auto" w:fill="FFFFFF"/>
        </w:rPr>
        <w:t>1</w:t>
      </w:r>
      <w:r>
        <w:rPr>
          <w:rFonts w:hint="eastAsia"/>
          <w:b/>
          <w:sz w:val="24"/>
          <w:u w:val="single"/>
          <w:shd w:val="pct10" w:color="auto" w:fill="FFFFFF"/>
        </w:rPr>
        <w:t>）本项目询标将通过政采云视频询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p>
    <w:p w14:paraId="7FB901BB">
      <w:pPr>
        <w:adjustRightInd w:val="0"/>
        <w:snapToGrid w:val="0"/>
        <w:spacing w:line="400" w:lineRule="exact"/>
        <w:ind w:firstLine="118" w:firstLineChars="49"/>
        <w:rPr>
          <w:rFonts w:ascii="宋体" w:hAnsi="宋体" w:cs="Arial"/>
          <w:bCs/>
          <w:sz w:val="24"/>
        </w:rPr>
      </w:pPr>
      <w:r>
        <w:rPr>
          <w:rFonts w:hint="eastAsia" w:ascii="宋体" w:hAnsi="宋体" w:cs="Arial"/>
          <w:b/>
          <w:sz w:val="24"/>
        </w:rPr>
        <w:t>（</w:t>
      </w:r>
      <w:r>
        <w:rPr>
          <w:rFonts w:ascii="宋体" w:hAnsi="宋体" w:cs="Arial"/>
          <w:bCs/>
          <w:sz w:val="24"/>
        </w:rPr>
        <w:t>2</w:t>
      </w:r>
      <w:r>
        <w:rPr>
          <w:rFonts w:hint="eastAsia" w:ascii="宋体" w:hAnsi="宋体" w:cs="Arial"/>
          <w:bCs/>
          <w:sz w:val="24"/>
        </w:rPr>
        <w:t>）</w:t>
      </w:r>
      <w:r>
        <w:rPr>
          <w:rFonts w:ascii="ˎ̥" w:hAnsi="ˎ̥"/>
          <w:bCs/>
          <w:sz w:val="24"/>
        </w:rPr>
        <w:t>除注明要求进口产品外,投标时进口产品比例不得超过50%</w:t>
      </w:r>
      <w:r>
        <w:rPr>
          <w:rFonts w:hint="eastAsia" w:ascii="宋体" w:hAnsi="宋体" w:cs="Arial"/>
          <w:bCs/>
          <w:sz w:val="24"/>
        </w:rPr>
        <w:t>；</w:t>
      </w:r>
    </w:p>
    <w:p w14:paraId="371DCBBA">
      <w:pPr>
        <w:spacing w:line="400" w:lineRule="exact"/>
        <w:ind w:firstLine="120" w:firstLineChars="50"/>
        <w:rPr>
          <w:bCs/>
          <w:sz w:val="24"/>
        </w:rPr>
      </w:pPr>
      <w:r>
        <w:rPr>
          <w:rFonts w:hint="eastAsia" w:ascii="宋体" w:hAnsi="宋体" w:cs="Arial"/>
          <w:bCs/>
          <w:sz w:val="24"/>
        </w:rPr>
        <w:t>（</w:t>
      </w:r>
      <w:r>
        <w:rPr>
          <w:rFonts w:ascii="宋体" w:hAnsi="宋体" w:cs="Arial"/>
          <w:bCs/>
          <w:sz w:val="24"/>
        </w:rPr>
        <w:t>3</w:t>
      </w:r>
      <w:r>
        <w:rPr>
          <w:rFonts w:hint="eastAsia" w:ascii="宋体" w:hAnsi="宋体" w:cs="Arial"/>
          <w:bCs/>
          <w:sz w:val="24"/>
        </w:rPr>
        <w:t>）</w:t>
      </w:r>
      <w:r>
        <w:rPr>
          <w:rFonts w:hint="eastAsia"/>
          <w:bCs/>
          <w:sz w:val="24"/>
        </w:rPr>
        <w:t>根据《浙江省政府采购供应商注册及诚信管理暂行办法》浙财采监字【2009】28号文件，请各投标投标人及时办理浙江政府采购网“政府采购正式供应商”的注册手续。</w:t>
      </w:r>
    </w:p>
    <w:p w14:paraId="363079D8">
      <w:pPr>
        <w:spacing w:line="360" w:lineRule="auto"/>
        <w:rPr>
          <w:rFonts w:ascii="宋体" w:hAnsi="宋体"/>
          <w:b/>
          <w:sz w:val="24"/>
        </w:rPr>
      </w:pPr>
      <w:r>
        <w:rPr>
          <w:rFonts w:hint="eastAsia" w:ascii="宋体" w:hAnsi="宋体"/>
          <w:b/>
          <w:sz w:val="24"/>
        </w:rPr>
        <w:t>1</w:t>
      </w:r>
      <w:r>
        <w:rPr>
          <w:rFonts w:ascii="宋体" w:hAnsi="宋体"/>
          <w:b/>
          <w:sz w:val="24"/>
        </w:rPr>
        <w:t>3</w:t>
      </w:r>
      <w:r>
        <w:rPr>
          <w:rFonts w:hint="eastAsia" w:ascii="宋体" w:hAnsi="宋体"/>
          <w:b/>
          <w:sz w:val="24"/>
        </w:rPr>
        <w:t>、</w:t>
      </w:r>
      <w:r>
        <w:rPr>
          <w:rFonts w:ascii="宋体" w:hAnsi="宋体"/>
          <w:b/>
          <w:sz w:val="24"/>
        </w:rPr>
        <w:t>联系方式</w:t>
      </w:r>
    </w:p>
    <w:p w14:paraId="7C123DF5">
      <w:pPr>
        <w:spacing w:line="360" w:lineRule="auto"/>
        <w:rPr>
          <w:rFonts w:ascii="宋体" w:hAnsi="宋体" w:cs="宋体"/>
          <w:b/>
          <w:sz w:val="24"/>
        </w:rPr>
      </w:pPr>
      <w:r>
        <w:rPr>
          <w:rFonts w:hint="eastAsia" w:ascii="宋体" w:hAnsi="宋体" w:cs="Arial"/>
          <w:b/>
          <w:sz w:val="24"/>
        </w:rPr>
        <w:t>（1）</w:t>
      </w:r>
      <w:r>
        <w:rPr>
          <w:rFonts w:hint="eastAsia" w:ascii="宋体" w:hAnsi="宋体"/>
          <w:b/>
          <w:sz w:val="24"/>
        </w:rPr>
        <w:t>采购代理机构：</w:t>
      </w:r>
      <w:r>
        <w:rPr>
          <w:rFonts w:hint="eastAsia" w:ascii="宋体" w:hAnsi="宋体" w:cs="宋体"/>
          <w:b/>
          <w:sz w:val="24"/>
        </w:rPr>
        <w:t>浙江省成套工程有限公司</w:t>
      </w:r>
    </w:p>
    <w:p w14:paraId="698C45DF">
      <w:pPr>
        <w:spacing w:line="360" w:lineRule="auto"/>
        <w:rPr>
          <w:rFonts w:ascii="宋体"/>
          <w:sz w:val="24"/>
        </w:rPr>
      </w:pPr>
      <w:r>
        <w:rPr>
          <w:rFonts w:hint="eastAsia" w:ascii="宋体" w:hAnsi="宋体"/>
          <w:sz w:val="24"/>
        </w:rPr>
        <w:t>地址:</w:t>
      </w:r>
      <w:r>
        <w:rPr>
          <w:rFonts w:hint="eastAsia" w:ascii="宋体" w:hAnsi="宋体" w:cs="宋体"/>
          <w:sz w:val="24"/>
        </w:rPr>
        <w:t>杭州市西湖区古墩路701号紫金广场A座12楼。</w:t>
      </w:r>
    </w:p>
    <w:p w14:paraId="62618DF4">
      <w:pPr>
        <w:spacing w:line="360" w:lineRule="auto"/>
        <w:rPr>
          <w:rFonts w:ascii="宋体" w:hAnsi="宋体" w:cs="宋体"/>
          <w:sz w:val="24"/>
        </w:rPr>
      </w:pPr>
      <w:r>
        <w:rPr>
          <w:rFonts w:hint="eastAsia" w:ascii="宋体" w:hAnsi="宋体" w:cs="宋体"/>
          <w:sz w:val="24"/>
        </w:rPr>
        <w:t>项目联系人：张尧、郑爱娣</w:t>
      </w:r>
      <w:r>
        <w:rPr>
          <w:rFonts w:hint="eastAsia" w:ascii="宋体" w:hAnsi="宋体"/>
          <w:sz w:val="24"/>
        </w:rPr>
        <w:t>；</w:t>
      </w:r>
      <w:r>
        <w:rPr>
          <w:rFonts w:hint="eastAsia" w:ascii="宋体" w:hAnsi="宋体" w:cs="宋体"/>
          <w:sz w:val="24"/>
        </w:rPr>
        <w:t>联系电话：0571-85058600</w:t>
      </w:r>
      <w:r>
        <w:rPr>
          <w:rFonts w:hint="eastAsia" w:ascii="宋体" w:hAnsi="宋体"/>
          <w:sz w:val="24"/>
        </w:rPr>
        <w:t>；</w:t>
      </w:r>
    </w:p>
    <w:p w14:paraId="08BDC8AE">
      <w:pPr>
        <w:spacing w:line="360" w:lineRule="auto"/>
        <w:rPr>
          <w:rFonts w:ascii="宋体" w:hAnsi="宋体"/>
          <w:sz w:val="24"/>
        </w:rPr>
      </w:pPr>
      <w:r>
        <w:rPr>
          <w:rFonts w:hint="eastAsia" w:ascii="宋体" w:hAnsi="宋体"/>
          <w:sz w:val="24"/>
        </w:rPr>
        <w:t>质疑联系人：</w:t>
      </w:r>
      <w:r>
        <w:rPr>
          <w:rFonts w:hint="eastAsia"/>
          <w:sz w:val="24"/>
        </w:rPr>
        <w:t>章日</w:t>
      </w:r>
      <w:r>
        <w:rPr>
          <w:rFonts w:hint="eastAsia" w:ascii="宋体" w:hAnsi="宋体"/>
          <w:sz w:val="24"/>
        </w:rPr>
        <w:t>；联系电话：</w:t>
      </w:r>
      <w:r>
        <w:rPr>
          <w:sz w:val="24"/>
        </w:rPr>
        <w:t>0571-85058</w:t>
      </w:r>
      <w:r>
        <w:rPr>
          <w:rFonts w:hint="eastAsia"/>
          <w:sz w:val="24"/>
        </w:rPr>
        <w:t>255</w:t>
      </w:r>
      <w:r>
        <w:rPr>
          <w:rFonts w:hint="eastAsia" w:ascii="宋体" w:hAnsi="宋体"/>
          <w:sz w:val="24"/>
        </w:rPr>
        <w:t>；</w:t>
      </w:r>
    </w:p>
    <w:p w14:paraId="077C9851">
      <w:pPr>
        <w:spacing w:line="360" w:lineRule="auto"/>
        <w:rPr>
          <w:rFonts w:ascii="宋体" w:hAnsi="宋体"/>
          <w:sz w:val="24"/>
        </w:rPr>
      </w:pPr>
      <w:r>
        <w:rPr>
          <w:rFonts w:hint="eastAsia" w:ascii="宋体" w:hAnsi="宋体"/>
          <w:sz w:val="24"/>
        </w:rPr>
        <w:t>电子邮箱:zjct105@163.com</w:t>
      </w:r>
    </w:p>
    <w:p w14:paraId="33FC0BA7">
      <w:pPr>
        <w:spacing w:line="360" w:lineRule="auto"/>
        <w:rPr>
          <w:rFonts w:ascii="宋体" w:hAnsi="宋体" w:cs="宋体"/>
          <w:b/>
          <w:bCs/>
          <w:sz w:val="24"/>
        </w:rPr>
      </w:pPr>
      <w:r>
        <w:rPr>
          <w:rFonts w:hint="eastAsia" w:ascii="宋体" w:hAnsi="宋体" w:cs="宋体"/>
          <w:b/>
          <w:bCs/>
          <w:sz w:val="24"/>
        </w:rPr>
        <w:t>（2）采购单位：临海市第二人民医院医疗卫生服务共同体</w:t>
      </w:r>
    </w:p>
    <w:p w14:paraId="5D858A0A">
      <w:pPr>
        <w:spacing w:line="360" w:lineRule="auto"/>
        <w:rPr>
          <w:rFonts w:ascii="宋体" w:hAnsi="宋体"/>
          <w:sz w:val="24"/>
        </w:rPr>
      </w:pPr>
      <w:r>
        <w:rPr>
          <w:rFonts w:hint="eastAsia" w:ascii="宋体" w:hAnsi="宋体"/>
          <w:sz w:val="24"/>
        </w:rPr>
        <w:t>联 系 人：郑从宽  联系电话：0576-85529269</w:t>
      </w:r>
    </w:p>
    <w:p w14:paraId="53969C6D">
      <w:pPr>
        <w:spacing w:line="360" w:lineRule="auto"/>
        <w:rPr>
          <w:rFonts w:ascii="宋体" w:hAnsi="宋体"/>
          <w:sz w:val="24"/>
        </w:rPr>
      </w:pPr>
      <w:r>
        <w:rPr>
          <w:rFonts w:hint="eastAsia" w:ascii="宋体" w:hAnsi="宋体"/>
          <w:sz w:val="24"/>
        </w:rPr>
        <w:t>质疑接收人：袁永良  联系方式：13665776661</w:t>
      </w:r>
    </w:p>
    <w:p w14:paraId="566B6D5A">
      <w:pPr>
        <w:spacing w:line="360" w:lineRule="auto"/>
        <w:rPr>
          <w:rFonts w:ascii="宋体" w:hAnsi="宋体"/>
          <w:sz w:val="24"/>
        </w:rPr>
      </w:pPr>
      <w:r>
        <w:rPr>
          <w:rFonts w:hint="eastAsia" w:ascii="宋体" w:hAnsi="宋体"/>
          <w:sz w:val="24"/>
        </w:rPr>
        <w:t>地址：浙江省临海市杜桥镇杜北路198号</w:t>
      </w:r>
    </w:p>
    <w:p w14:paraId="75CB8C5A"/>
    <w:p w14:paraId="6943BB40"/>
    <w:p w14:paraId="6EFC1ABB"/>
    <w:p w14:paraId="405015E8"/>
    <w:p w14:paraId="3EDE17B9"/>
    <w:p w14:paraId="5FE8FD97"/>
    <w:p w14:paraId="7280F29F"/>
    <w:p w14:paraId="1E869B90">
      <w:pPr>
        <w:rPr>
          <w:rFonts w:ascii="宋体" w:hAnsi="宋体"/>
        </w:rPr>
      </w:pPr>
      <w:r>
        <w:rPr>
          <w:rFonts w:hint="eastAsia" w:ascii="宋体" w:hAnsi="宋体"/>
          <w:b/>
          <w:sz w:val="24"/>
        </w:rPr>
        <w:t>附件</w:t>
      </w:r>
    </w:p>
    <w:p w14:paraId="3A216D72">
      <w:pPr>
        <w:spacing w:line="400" w:lineRule="exact"/>
        <w:ind w:firstLine="723" w:firstLineChars="300"/>
        <w:jc w:val="center"/>
        <w:rPr>
          <w:rFonts w:ascii="宋体" w:hAnsi="宋体"/>
          <w:b/>
          <w:sz w:val="24"/>
        </w:rPr>
      </w:pPr>
      <w:bookmarkStart w:id="5" w:name="_Toc466534748"/>
      <w:bookmarkStart w:id="6" w:name="_Toc467749357"/>
      <w:r>
        <w:rPr>
          <w:rFonts w:hint="eastAsia" w:ascii="宋体" w:hAnsi="宋体"/>
          <w:b/>
          <w:sz w:val="24"/>
        </w:rPr>
        <w:t>政府采购支持中小企业信用融资相关事项的通知</w:t>
      </w:r>
    </w:p>
    <w:p w14:paraId="69E7A404">
      <w:pPr>
        <w:spacing w:line="400" w:lineRule="exact"/>
        <w:ind w:firstLine="720" w:firstLineChars="300"/>
        <w:jc w:val="center"/>
        <w:rPr>
          <w:rFonts w:ascii="宋体" w:hAnsi="宋体"/>
          <w:bCs/>
          <w:sz w:val="24"/>
        </w:rPr>
      </w:pPr>
    </w:p>
    <w:p w14:paraId="7CBCEB20">
      <w:pPr>
        <w:spacing w:line="400" w:lineRule="exact"/>
        <w:ind w:firstLine="720" w:firstLineChars="300"/>
        <w:rPr>
          <w:rFonts w:ascii="宋体" w:hAnsi="宋体"/>
          <w:bCs/>
          <w:sz w:val="24"/>
        </w:rPr>
      </w:pPr>
      <w:r>
        <w:rPr>
          <w:rFonts w:hint="eastAsia" w:ascii="宋体" w:hAnsi="宋体"/>
          <w:bCs/>
          <w:sz w:val="24"/>
        </w:rPr>
        <w:t>为了充分发挥政府采购政策功能,进一步支持和促进中小企业发展，临海市财政局向临海市金融（保险）系统发起了“政采贷”、“政采保”融资服务倡议，得到了全市16家银行、1家保险公司响应，投标人若有融资意向，可以与以下银行（保险）联系人对接。</w:t>
      </w:r>
    </w:p>
    <w:p w14:paraId="6522F64D">
      <w:pPr>
        <w:widowControl/>
        <w:spacing w:line="360" w:lineRule="auto"/>
        <w:jc w:val="center"/>
        <w:textAlignment w:val="center"/>
        <w:rPr>
          <w:rFonts w:ascii="宋体" w:hAnsi="宋体" w:cs="宋体"/>
          <w:kern w:val="0"/>
          <w:sz w:val="22"/>
          <w:szCs w:val="22"/>
        </w:rPr>
      </w:pPr>
      <w:r>
        <w:rPr>
          <w:rFonts w:hint="eastAsia" w:ascii="宋体" w:hAnsi="宋体" w:cs="宋体"/>
          <w:kern w:val="0"/>
          <w:sz w:val="22"/>
          <w:szCs w:val="22"/>
        </w:rPr>
        <w:t>政采保联系方式</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1FCA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noWrap/>
            <w:vAlign w:val="center"/>
          </w:tcPr>
          <w:p w14:paraId="4D6E41C2">
            <w:pPr>
              <w:widowControl/>
              <w:spacing w:line="360" w:lineRule="auto"/>
              <w:jc w:val="center"/>
              <w:textAlignment w:val="center"/>
              <w:rPr>
                <w:rFonts w:ascii="宋体" w:hAnsi="宋体" w:cs="宋体"/>
                <w:kern w:val="0"/>
                <w:sz w:val="22"/>
                <w:szCs w:val="22"/>
              </w:rPr>
            </w:pPr>
            <w:r>
              <w:rPr>
                <w:rFonts w:hint="eastAsia" w:ascii="宋体" w:hAnsi="宋体" w:cs="宋体"/>
                <w:kern w:val="0"/>
                <w:sz w:val="22"/>
                <w:szCs w:val="22"/>
              </w:rPr>
              <w:t>阳光财产保险股份有限公司临海支公司</w:t>
            </w:r>
          </w:p>
        </w:tc>
        <w:tc>
          <w:tcPr>
            <w:tcW w:w="3341" w:type="dxa"/>
            <w:noWrap/>
            <w:vAlign w:val="center"/>
          </w:tcPr>
          <w:p w14:paraId="3FE860E4">
            <w:pPr>
              <w:widowControl/>
              <w:spacing w:line="360" w:lineRule="auto"/>
              <w:jc w:val="left"/>
              <w:textAlignment w:val="center"/>
              <w:rPr>
                <w:rFonts w:ascii="宋体" w:hAnsi="宋体" w:cs="宋体"/>
                <w:kern w:val="0"/>
                <w:sz w:val="22"/>
                <w:szCs w:val="22"/>
              </w:rPr>
            </w:pPr>
            <w:r>
              <w:rPr>
                <w:rFonts w:hint="eastAsia" w:ascii="宋体" w:hAnsi="宋体" w:cs="宋体"/>
                <w:kern w:val="0"/>
                <w:sz w:val="22"/>
                <w:szCs w:val="22"/>
              </w:rPr>
              <w:t>合同（质量）履约按履约保证金年费率1%（1.5%</w:t>
            </w:r>
            <w:r>
              <w:rPr>
                <w:rFonts w:ascii="宋体" w:hAnsi="宋体" w:cs="宋体"/>
                <w:kern w:val="0"/>
                <w:sz w:val="22"/>
                <w:szCs w:val="22"/>
              </w:rPr>
              <w:t>）</w:t>
            </w:r>
            <w:r>
              <w:rPr>
                <w:rFonts w:hint="eastAsia" w:ascii="宋体" w:hAnsi="宋体" w:cs="宋体"/>
                <w:kern w:val="0"/>
                <w:sz w:val="22"/>
                <w:szCs w:val="22"/>
              </w:rPr>
              <w:t>，每单保函最低保险费为500元(300元)。</w:t>
            </w:r>
          </w:p>
        </w:tc>
        <w:tc>
          <w:tcPr>
            <w:tcW w:w="1134" w:type="dxa"/>
            <w:noWrap/>
            <w:vAlign w:val="center"/>
          </w:tcPr>
          <w:p w14:paraId="5F0B33C2">
            <w:pPr>
              <w:widowControl/>
              <w:spacing w:line="360" w:lineRule="auto"/>
              <w:jc w:val="center"/>
              <w:textAlignment w:val="center"/>
              <w:rPr>
                <w:rFonts w:ascii="宋体" w:hAnsi="宋体" w:cs="宋体"/>
                <w:kern w:val="0"/>
                <w:sz w:val="22"/>
                <w:szCs w:val="22"/>
              </w:rPr>
            </w:pPr>
            <w:r>
              <w:rPr>
                <w:rFonts w:hint="eastAsia" w:ascii="宋体" w:hAnsi="宋体" w:cs="宋体"/>
                <w:kern w:val="0"/>
                <w:sz w:val="22"/>
                <w:szCs w:val="22"/>
              </w:rPr>
              <w:t>马李莉</w:t>
            </w:r>
          </w:p>
        </w:tc>
        <w:tc>
          <w:tcPr>
            <w:tcW w:w="1751" w:type="dxa"/>
            <w:noWrap/>
            <w:vAlign w:val="center"/>
          </w:tcPr>
          <w:p w14:paraId="1776F255">
            <w:pPr>
              <w:widowControl/>
              <w:spacing w:line="360" w:lineRule="auto"/>
              <w:jc w:val="center"/>
              <w:textAlignment w:val="center"/>
              <w:rPr>
                <w:rFonts w:ascii="宋体" w:hAnsi="宋体" w:cs="宋体"/>
                <w:kern w:val="0"/>
                <w:sz w:val="22"/>
                <w:szCs w:val="22"/>
              </w:rPr>
            </w:pPr>
            <w:r>
              <w:rPr>
                <w:rFonts w:hint="eastAsia" w:ascii="宋体" w:hAnsi="宋体" w:cs="宋体"/>
                <w:kern w:val="0"/>
                <w:sz w:val="22"/>
                <w:szCs w:val="22"/>
              </w:rPr>
              <w:t>13586026113（微信同号）</w:t>
            </w:r>
          </w:p>
        </w:tc>
      </w:tr>
    </w:tbl>
    <w:p w14:paraId="76BD5BBD">
      <w:pPr>
        <w:spacing w:line="400" w:lineRule="exact"/>
        <w:ind w:firstLine="720" w:firstLineChars="300"/>
        <w:rPr>
          <w:rFonts w:ascii="宋体" w:hAnsi="宋体"/>
          <w:bCs/>
          <w:sz w:val="24"/>
        </w:rPr>
      </w:pPr>
    </w:p>
    <w:p w14:paraId="35525BBB">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政采贷联系方式</w:t>
      </w:r>
    </w:p>
    <w:tbl>
      <w:tblPr>
        <w:tblStyle w:val="50"/>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28981DD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35E52908">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序号</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64170740">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3CEE0933">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4FE93A9">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0899758F">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联系电话</w:t>
            </w:r>
          </w:p>
        </w:tc>
      </w:tr>
      <w:tr w14:paraId="01F5332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59D2FAF3">
            <w:pPr>
              <w:widowControl/>
              <w:spacing w:line="360" w:lineRule="auto"/>
              <w:jc w:val="center"/>
              <w:textAlignment w:val="center"/>
              <w:rPr>
                <w:rFonts w:ascii="宋体" w:hAnsi="宋体" w:cs="宋体"/>
                <w:kern w:val="0"/>
                <w:sz w:val="24"/>
              </w:rPr>
            </w:pPr>
            <w:r>
              <w:rPr>
                <w:rFonts w:hint="eastAsia" w:ascii="宋体" w:hAnsi="宋体" w:cs="宋体"/>
                <w:kern w:val="0"/>
                <w:sz w:val="24"/>
              </w:rPr>
              <w:t>1</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1880739D">
            <w:pPr>
              <w:widowControl/>
              <w:spacing w:line="360" w:lineRule="auto"/>
              <w:jc w:val="center"/>
              <w:textAlignment w:val="center"/>
              <w:rPr>
                <w:rFonts w:ascii="宋体" w:hAnsi="宋体" w:cs="宋体"/>
                <w:kern w:val="0"/>
                <w:sz w:val="24"/>
              </w:rPr>
            </w:pPr>
            <w:r>
              <w:rPr>
                <w:rFonts w:hint="eastAsia" w:ascii="宋体" w:hAnsi="宋体" w:cs="宋体"/>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2C3680C6">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C7D50E5">
            <w:pPr>
              <w:widowControl/>
              <w:spacing w:line="360" w:lineRule="auto"/>
              <w:jc w:val="center"/>
              <w:textAlignment w:val="center"/>
              <w:rPr>
                <w:rFonts w:ascii="宋体" w:hAnsi="宋体" w:cs="宋体"/>
                <w:kern w:val="0"/>
                <w:sz w:val="24"/>
              </w:rPr>
            </w:pPr>
            <w:r>
              <w:rPr>
                <w:rFonts w:ascii="宋体" w:hAnsi="宋体" w:cs="宋体"/>
                <w:sz w:val="24"/>
              </w:rPr>
              <w:t>朱菲菲</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641A7A12">
            <w:pPr>
              <w:widowControl/>
              <w:spacing w:line="360" w:lineRule="auto"/>
              <w:jc w:val="center"/>
              <w:textAlignment w:val="center"/>
              <w:rPr>
                <w:rFonts w:ascii="宋体" w:hAnsi="宋体" w:cs="宋体"/>
                <w:kern w:val="0"/>
                <w:sz w:val="24"/>
              </w:rPr>
            </w:pPr>
            <w:r>
              <w:rPr>
                <w:rFonts w:ascii="宋体" w:hAnsi="宋体" w:cs="宋体"/>
                <w:sz w:val="24"/>
              </w:rPr>
              <w:t>13732333886</w:t>
            </w:r>
          </w:p>
        </w:tc>
      </w:tr>
      <w:tr w14:paraId="516A898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38FD4404">
            <w:pPr>
              <w:widowControl/>
              <w:spacing w:line="360" w:lineRule="auto"/>
              <w:jc w:val="center"/>
              <w:textAlignment w:val="center"/>
              <w:rPr>
                <w:rFonts w:ascii="宋体" w:hAnsi="宋体" w:cs="宋体"/>
                <w:kern w:val="0"/>
                <w:sz w:val="24"/>
              </w:rPr>
            </w:pPr>
            <w:r>
              <w:rPr>
                <w:rFonts w:hint="eastAsia" w:ascii="宋体" w:hAnsi="宋体" w:cs="宋体"/>
                <w:kern w:val="0"/>
                <w:sz w:val="24"/>
              </w:rPr>
              <w:t>2</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9B1890D">
            <w:pPr>
              <w:widowControl/>
              <w:spacing w:line="360" w:lineRule="auto"/>
              <w:jc w:val="center"/>
              <w:textAlignment w:val="center"/>
              <w:rPr>
                <w:rFonts w:ascii="宋体" w:hAnsi="宋体" w:cs="宋体"/>
                <w:kern w:val="0"/>
                <w:sz w:val="24"/>
              </w:rPr>
            </w:pPr>
            <w:r>
              <w:rPr>
                <w:rFonts w:hint="eastAsia" w:ascii="宋体" w:hAnsi="宋体" w:cs="宋体"/>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6D6D08EE">
            <w:pPr>
              <w:widowControl/>
              <w:spacing w:line="360" w:lineRule="auto"/>
              <w:jc w:val="center"/>
              <w:textAlignment w:val="center"/>
              <w:rPr>
                <w:rFonts w:ascii="宋体" w:hAnsi="宋体" w:cs="宋体"/>
                <w:kern w:val="0"/>
                <w:sz w:val="24"/>
              </w:rPr>
            </w:pPr>
            <w:r>
              <w:rPr>
                <w:rFonts w:hint="eastAsia" w:ascii="宋体" w:hAnsi="宋体" w:cs="宋体"/>
                <w:kern w:val="0"/>
                <w:sz w:val="24"/>
              </w:rPr>
              <w:t>3.8%起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99D76DF">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刘军  </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60488DA1">
            <w:pPr>
              <w:widowControl/>
              <w:spacing w:line="360" w:lineRule="auto"/>
              <w:jc w:val="center"/>
              <w:textAlignment w:val="center"/>
              <w:rPr>
                <w:rFonts w:ascii="宋体" w:hAnsi="宋体" w:cs="宋体"/>
                <w:kern w:val="0"/>
                <w:sz w:val="24"/>
              </w:rPr>
            </w:pPr>
            <w:r>
              <w:rPr>
                <w:rFonts w:hint="eastAsia" w:ascii="宋体" w:hAnsi="宋体" w:cs="宋体"/>
                <w:kern w:val="0"/>
                <w:sz w:val="24"/>
              </w:rPr>
              <w:t>13606652552</w:t>
            </w:r>
          </w:p>
        </w:tc>
      </w:tr>
      <w:tr w14:paraId="78B66FD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6699759A">
            <w:pPr>
              <w:widowControl/>
              <w:spacing w:line="360" w:lineRule="auto"/>
              <w:jc w:val="center"/>
              <w:textAlignment w:val="center"/>
              <w:rPr>
                <w:rFonts w:ascii="宋体" w:hAnsi="宋体" w:cs="宋体"/>
                <w:kern w:val="0"/>
                <w:sz w:val="24"/>
              </w:rPr>
            </w:pPr>
            <w:r>
              <w:rPr>
                <w:rFonts w:hint="eastAsia" w:ascii="宋体" w:hAnsi="宋体" w:cs="宋体"/>
                <w:kern w:val="0"/>
                <w:sz w:val="24"/>
              </w:rPr>
              <w:t>3</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A54F5C2">
            <w:pPr>
              <w:widowControl/>
              <w:spacing w:line="360" w:lineRule="auto"/>
              <w:jc w:val="center"/>
              <w:textAlignment w:val="center"/>
              <w:rPr>
                <w:rFonts w:ascii="宋体" w:hAnsi="宋体" w:cs="宋体"/>
                <w:kern w:val="0"/>
                <w:sz w:val="24"/>
              </w:rPr>
            </w:pPr>
            <w:r>
              <w:rPr>
                <w:rFonts w:hint="eastAsia" w:ascii="宋体" w:hAnsi="宋体" w:cs="宋体"/>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11D6D198">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2EFCF176">
            <w:pPr>
              <w:widowControl/>
              <w:spacing w:line="360" w:lineRule="auto"/>
              <w:jc w:val="center"/>
              <w:textAlignment w:val="center"/>
              <w:rPr>
                <w:rFonts w:ascii="宋体" w:hAnsi="宋体" w:cs="宋体"/>
                <w:kern w:val="0"/>
                <w:sz w:val="24"/>
              </w:rPr>
            </w:pPr>
            <w:r>
              <w:rPr>
                <w:rFonts w:hint="eastAsia" w:ascii="宋体" w:hAnsi="宋体" w:cs="宋体"/>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682D2317">
            <w:pPr>
              <w:widowControl/>
              <w:spacing w:line="360" w:lineRule="auto"/>
              <w:jc w:val="center"/>
              <w:textAlignment w:val="center"/>
              <w:rPr>
                <w:rFonts w:ascii="宋体" w:hAnsi="宋体" w:cs="宋体"/>
                <w:kern w:val="0"/>
                <w:sz w:val="24"/>
              </w:rPr>
            </w:pPr>
            <w:r>
              <w:rPr>
                <w:rFonts w:hint="eastAsia" w:ascii="宋体" w:hAnsi="宋体" w:cs="宋体"/>
                <w:kern w:val="0"/>
                <w:sz w:val="24"/>
              </w:rPr>
              <w:t>13666860933</w:t>
            </w:r>
          </w:p>
        </w:tc>
      </w:tr>
      <w:tr w14:paraId="0FA1544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2301B067">
            <w:pPr>
              <w:widowControl/>
              <w:spacing w:line="360" w:lineRule="auto"/>
              <w:jc w:val="center"/>
              <w:textAlignment w:val="center"/>
              <w:rPr>
                <w:rFonts w:ascii="宋体" w:hAnsi="宋体" w:cs="宋体"/>
                <w:kern w:val="0"/>
                <w:sz w:val="24"/>
              </w:rPr>
            </w:pPr>
            <w:r>
              <w:rPr>
                <w:rFonts w:hint="eastAsia" w:ascii="宋体" w:hAnsi="宋体" w:cs="宋体"/>
                <w:kern w:val="0"/>
                <w:sz w:val="24"/>
              </w:rPr>
              <w:t>4</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469A64A3">
            <w:pPr>
              <w:widowControl/>
              <w:spacing w:line="360" w:lineRule="auto"/>
              <w:jc w:val="center"/>
              <w:textAlignment w:val="center"/>
              <w:rPr>
                <w:rFonts w:ascii="宋体" w:hAnsi="宋体" w:cs="宋体"/>
                <w:kern w:val="0"/>
                <w:sz w:val="24"/>
              </w:rPr>
            </w:pPr>
            <w:r>
              <w:rPr>
                <w:rFonts w:hint="eastAsia" w:ascii="宋体" w:hAnsi="宋体" w:cs="宋体"/>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275CC88B">
            <w:pPr>
              <w:widowControl/>
              <w:spacing w:line="360" w:lineRule="auto"/>
              <w:jc w:val="center"/>
              <w:textAlignment w:val="center"/>
              <w:rPr>
                <w:rFonts w:ascii="宋体" w:hAnsi="宋体" w:cs="宋体"/>
                <w:kern w:val="0"/>
                <w:sz w:val="24"/>
              </w:rPr>
            </w:pPr>
            <w:r>
              <w:rPr>
                <w:rFonts w:hint="eastAsia" w:ascii="宋体" w:hAnsi="宋体" w:cs="宋体"/>
                <w:kern w:val="0"/>
                <w:sz w:val="24"/>
              </w:rPr>
              <w:t>3.8%起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C1A283E">
            <w:pPr>
              <w:widowControl/>
              <w:spacing w:line="360" w:lineRule="auto"/>
              <w:jc w:val="center"/>
              <w:textAlignment w:val="center"/>
              <w:rPr>
                <w:rFonts w:ascii="宋体" w:hAnsi="宋体" w:cs="宋体"/>
                <w:kern w:val="0"/>
                <w:sz w:val="24"/>
              </w:rPr>
            </w:pPr>
            <w:r>
              <w:rPr>
                <w:rFonts w:hint="eastAsia" w:ascii="宋体" w:hAnsi="宋体" w:cs="宋体"/>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16BD6F6B">
            <w:pPr>
              <w:widowControl/>
              <w:spacing w:line="360" w:lineRule="auto"/>
              <w:jc w:val="center"/>
              <w:textAlignment w:val="center"/>
              <w:rPr>
                <w:rFonts w:ascii="宋体" w:hAnsi="宋体" w:cs="宋体"/>
                <w:kern w:val="0"/>
                <w:sz w:val="24"/>
              </w:rPr>
            </w:pPr>
            <w:r>
              <w:rPr>
                <w:rFonts w:hint="eastAsia" w:ascii="宋体" w:hAnsi="宋体" w:cs="宋体"/>
                <w:kern w:val="0"/>
                <w:sz w:val="24"/>
              </w:rPr>
              <w:t>13575826932</w:t>
            </w:r>
          </w:p>
        </w:tc>
      </w:tr>
      <w:tr w14:paraId="7DE6D5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757E5610">
            <w:pPr>
              <w:widowControl/>
              <w:spacing w:line="360" w:lineRule="auto"/>
              <w:jc w:val="center"/>
              <w:textAlignment w:val="center"/>
              <w:rPr>
                <w:rFonts w:ascii="宋体" w:hAnsi="宋体" w:cs="宋体"/>
                <w:kern w:val="0"/>
                <w:sz w:val="24"/>
              </w:rPr>
            </w:pPr>
            <w:r>
              <w:rPr>
                <w:rFonts w:hint="eastAsia" w:ascii="宋体" w:hAnsi="宋体" w:cs="宋体"/>
                <w:kern w:val="0"/>
                <w:sz w:val="24"/>
              </w:rPr>
              <w:t>5</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77CCA9D">
            <w:pPr>
              <w:widowControl/>
              <w:spacing w:line="360" w:lineRule="auto"/>
              <w:jc w:val="center"/>
              <w:textAlignment w:val="center"/>
              <w:rPr>
                <w:rFonts w:ascii="宋体" w:hAnsi="宋体" w:cs="宋体"/>
                <w:kern w:val="0"/>
                <w:sz w:val="24"/>
              </w:rPr>
            </w:pPr>
            <w:r>
              <w:rPr>
                <w:rFonts w:hint="eastAsia" w:ascii="宋体" w:hAnsi="宋体" w:cs="宋体"/>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0699D044">
            <w:pPr>
              <w:widowControl/>
              <w:spacing w:line="360" w:lineRule="auto"/>
              <w:jc w:val="center"/>
              <w:textAlignment w:val="center"/>
              <w:rPr>
                <w:rFonts w:ascii="宋体" w:hAnsi="宋体" w:cs="宋体"/>
                <w:kern w:val="0"/>
                <w:sz w:val="24"/>
              </w:rPr>
            </w:pPr>
            <w:r>
              <w:rPr>
                <w:rFonts w:hint="eastAsia" w:ascii="宋体" w:hAnsi="宋体" w:cs="宋体"/>
                <w:kern w:val="0"/>
                <w:sz w:val="24"/>
              </w:rPr>
              <w:t>4.785%起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B9FC9C2">
            <w:pPr>
              <w:widowControl/>
              <w:spacing w:line="360" w:lineRule="auto"/>
              <w:jc w:val="center"/>
              <w:textAlignment w:val="center"/>
              <w:rPr>
                <w:rFonts w:ascii="宋体" w:hAnsi="宋体" w:cs="宋体"/>
                <w:kern w:val="0"/>
                <w:sz w:val="24"/>
              </w:rPr>
            </w:pPr>
            <w:r>
              <w:rPr>
                <w:rFonts w:hint="eastAsia" w:ascii="宋体" w:hAnsi="宋体" w:cs="宋体"/>
                <w:kern w:val="0"/>
                <w:sz w:val="24"/>
              </w:rPr>
              <w:t>郑  强</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35C978D0">
            <w:pPr>
              <w:widowControl/>
              <w:spacing w:line="360" w:lineRule="auto"/>
              <w:jc w:val="center"/>
              <w:textAlignment w:val="center"/>
              <w:rPr>
                <w:rFonts w:ascii="宋体" w:hAnsi="宋体" w:cs="宋体"/>
                <w:kern w:val="0"/>
                <w:sz w:val="24"/>
              </w:rPr>
            </w:pPr>
            <w:r>
              <w:rPr>
                <w:rFonts w:hint="eastAsia" w:ascii="宋体" w:hAnsi="宋体" w:cs="宋体"/>
                <w:kern w:val="0"/>
                <w:sz w:val="24"/>
              </w:rPr>
              <w:t>15988990003</w:t>
            </w:r>
          </w:p>
        </w:tc>
      </w:tr>
      <w:tr w14:paraId="5F9B136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48582D6B">
            <w:pPr>
              <w:widowControl/>
              <w:spacing w:line="360" w:lineRule="auto"/>
              <w:jc w:val="center"/>
              <w:textAlignment w:val="center"/>
              <w:rPr>
                <w:rFonts w:ascii="宋体" w:hAnsi="宋体" w:cs="宋体"/>
                <w:kern w:val="0"/>
                <w:sz w:val="24"/>
              </w:rPr>
            </w:pPr>
            <w:r>
              <w:rPr>
                <w:rFonts w:hint="eastAsia" w:ascii="宋体" w:hAnsi="宋体" w:cs="宋体"/>
                <w:kern w:val="0"/>
                <w:sz w:val="24"/>
              </w:rPr>
              <w:t>6</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661576F2">
            <w:pPr>
              <w:widowControl/>
              <w:spacing w:line="360" w:lineRule="auto"/>
              <w:jc w:val="center"/>
              <w:textAlignment w:val="center"/>
              <w:rPr>
                <w:rFonts w:ascii="宋体" w:hAnsi="宋体" w:cs="宋体"/>
                <w:kern w:val="0"/>
                <w:sz w:val="24"/>
              </w:rPr>
            </w:pPr>
            <w:r>
              <w:rPr>
                <w:rFonts w:hint="eastAsia" w:ascii="宋体" w:hAnsi="宋体" w:cs="宋体"/>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57F314C2">
            <w:pPr>
              <w:widowControl/>
              <w:spacing w:line="360" w:lineRule="auto"/>
              <w:jc w:val="center"/>
              <w:textAlignment w:val="center"/>
              <w:rPr>
                <w:rFonts w:ascii="宋体" w:hAnsi="宋体" w:cs="宋体"/>
                <w:kern w:val="0"/>
                <w:sz w:val="24"/>
              </w:rPr>
            </w:pPr>
            <w:r>
              <w:rPr>
                <w:rFonts w:hint="eastAsia" w:ascii="宋体" w:hAnsi="宋体" w:cs="宋体"/>
                <w:kern w:val="0"/>
                <w:sz w:val="24"/>
              </w:rPr>
              <w:t>3.65%起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071085ED">
            <w:pPr>
              <w:widowControl/>
              <w:spacing w:line="360" w:lineRule="auto"/>
              <w:jc w:val="center"/>
              <w:textAlignment w:val="center"/>
              <w:rPr>
                <w:rFonts w:ascii="宋体" w:hAnsi="宋体" w:cs="宋体"/>
                <w:kern w:val="0"/>
                <w:sz w:val="24"/>
              </w:rPr>
            </w:pPr>
            <w:r>
              <w:rPr>
                <w:rFonts w:hint="eastAsia" w:ascii="宋体" w:hAnsi="宋体" w:cs="宋体"/>
                <w:kern w:val="0"/>
                <w:sz w:val="24"/>
              </w:rPr>
              <w:t>方成纲</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16E3302C">
            <w:pPr>
              <w:widowControl/>
              <w:spacing w:line="360" w:lineRule="auto"/>
              <w:jc w:val="center"/>
              <w:textAlignment w:val="center"/>
              <w:rPr>
                <w:rFonts w:ascii="宋体" w:hAnsi="宋体" w:cs="宋体"/>
                <w:kern w:val="0"/>
                <w:sz w:val="24"/>
              </w:rPr>
            </w:pPr>
            <w:r>
              <w:rPr>
                <w:rFonts w:hint="eastAsia" w:ascii="宋体" w:hAnsi="宋体" w:cs="宋体"/>
                <w:kern w:val="0"/>
                <w:sz w:val="24"/>
              </w:rPr>
              <w:t>15267208988</w:t>
            </w:r>
          </w:p>
        </w:tc>
      </w:tr>
      <w:tr w14:paraId="5EE99BD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13AC116B">
            <w:pPr>
              <w:widowControl/>
              <w:spacing w:line="360" w:lineRule="auto"/>
              <w:jc w:val="center"/>
              <w:textAlignment w:val="center"/>
              <w:rPr>
                <w:rFonts w:ascii="宋体" w:hAnsi="宋体" w:cs="宋体"/>
                <w:kern w:val="0"/>
                <w:sz w:val="24"/>
              </w:rPr>
            </w:pPr>
            <w:r>
              <w:rPr>
                <w:rFonts w:hint="eastAsia" w:ascii="宋体" w:hAnsi="宋体" w:cs="宋体"/>
                <w:kern w:val="0"/>
                <w:sz w:val="24"/>
              </w:rPr>
              <w:t>7</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48623B79">
            <w:pPr>
              <w:widowControl/>
              <w:spacing w:line="360" w:lineRule="auto"/>
              <w:jc w:val="center"/>
              <w:textAlignment w:val="center"/>
              <w:rPr>
                <w:rFonts w:ascii="宋体" w:hAnsi="宋体" w:cs="宋体"/>
                <w:kern w:val="0"/>
                <w:sz w:val="24"/>
              </w:rPr>
            </w:pPr>
            <w:r>
              <w:rPr>
                <w:rFonts w:hint="eastAsia" w:ascii="宋体" w:hAnsi="宋体" w:cs="宋体"/>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4D0B52CD">
            <w:pPr>
              <w:widowControl/>
              <w:spacing w:line="360" w:lineRule="auto"/>
              <w:jc w:val="center"/>
              <w:textAlignment w:val="center"/>
              <w:rPr>
                <w:rFonts w:ascii="宋体" w:hAnsi="宋体" w:cs="宋体"/>
                <w:kern w:val="0"/>
                <w:sz w:val="24"/>
              </w:rPr>
            </w:pPr>
            <w:r>
              <w:rPr>
                <w:rFonts w:hint="eastAsia" w:ascii="宋体" w:hAnsi="宋体" w:cs="宋体"/>
                <w:kern w:val="0"/>
                <w:sz w:val="24"/>
              </w:rPr>
              <w:t>5.4%起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5DD7D09A">
            <w:pPr>
              <w:widowControl/>
              <w:spacing w:line="360" w:lineRule="auto"/>
              <w:jc w:val="center"/>
              <w:textAlignment w:val="center"/>
              <w:rPr>
                <w:rFonts w:ascii="宋体" w:hAnsi="宋体" w:cs="宋体"/>
                <w:kern w:val="0"/>
                <w:sz w:val="24"/>
              </w:rPr>
            </w:pPr>
            <w:r>
              <w:rPr>
                <w:rFonts w:hint="eastAsia" w:ascii="宋体" w:hAnsi="宋体" w:cs="宋体"/>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00DD0FC5">
            <w:pPr>
              <w:widowControl/>
              <w:spacing w:line="360" w:lineRule="auto"/>
              <w:jc w:val="center"/>
              <w:textAlignment w:val="center"/>
              <w:rPr>
                <w:rFonts w:ascii="宋体" w:hAnsi="宋体" w:cs="宋体"/>
                <w:kern w:val="0"/>
                <w:sz w:val="24"/>
              </w:rPr>
            </w:pPr>
            <w:r>
              <w:rPr>
                <w:rFonts w:hint="eastAsia" w:ascii="宋体" w:hAnsi="宋体" w:cs="宋体"/>
                <w:kern w:val="0"/>
                <w:sz w:val="24"/>
              </w:rPr>
              <w:t>13586122727</w:t>
            </w:r>
          </w:p>
        </w:tc>
      </w:tr>
      <w:tr w14:paraId="2E1034E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5C67DA11">
            <w:pPr>
              <w:widowControl/>
              <w:spacing w:line="360" w:lineRule="auto"/>
              <w:jc w:val="center"/>
              <w:textAlignment w:val="center"/>
              <w:rPr>
                <w:rFonts w:ascii="宋体" w:hAnsi="宋体" w:cs="宋体"/>
                <w:kern w:val="0"/>
                <w:sz w:val="24"/>
              </w:rPr>
            </w:pPr>
            <w:r>
              <w:rPr>
                <w:rFonts w:hint="eastAsia" w:ascii="宋体" w:hAnsi="宋体" w:cs="宋体"/>
                <w:kern w:val="0"/>
                <w:sz w:val="24"/>
              </w:rPr>
              <w:t>8</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4D29DA6">
            <w:pPr>
              <w:widowControl/>
              <w:spacing w:line="360" w:lineRule="auto"/>
              <w:jc w:val="center"/>
              <w:textAlignment w:val="center"/>
              <w:rPr>
                <w:rFonts w:ascii="宋体" w:hAnsi="宋体" w:cs="宋体"/>
                <w:kern w:val="0"/>
                <w:sz w:val="24"/>
              </w:rPr>
            </w:pPr>
            <w:r>
              <w:rPr>
                <w:rFonts w:hint="eastAsia" w:ascii="宋体" w:hAnsi="宋体" w:cs="宋体"/>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7D9E844D">
            <w:pPr>
              <w:widowControl/>
              <w:spacing w:line="360" w:lineRule="auto"/>
              <w:jc w:val="center"/>
              <w:textAlignment w:val="center"/>
              <w:rPr>
                <w:rFonts w:ascii="宋体" w:hAnsi="宋体" w:cs="宋体"/>
                <w:kern w:val="0"/>
                <w:sz w:val="24"/>
              </w:rPr>
            </w:pPr>
            <w:r>
              <w:rPr>
                <w:rFonts w:hint="eastAsia" w:ascii="宋体" w:hAnsi="宋体" w:cs="宋体"/>
                <w:kern w:val="0"/>
                <w:sz w:val="24"/>
              </w:rPr>
              <w:t>3.85%起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727929D">
            <w:pPr>
              <w:widowControl/>
              <w:spacing w:line="360" w:lineRule="auto"/>
              <w:jc w:val="center"/>
              <w:textAlignment w:val="center"/>
              <w:rPr>
                <w:rFonts w:ascii="宋体" w:hAnsi="宋体" w:cs="宋体"/>
                <w:kern w:val="0"/>
                <w:sz w:val="24"/>
              </w:rPr>
            </w:pPr>
            <w:r>
              <w:rPr>
                <w:rFonts w:hint="eastAsia" w:ascii="宋体" w:hAnsi="宋体" w:cs="宋体"/>
                <w:kern w:val="0"/>
                <w:sz w:val="24"/>
              </w:rPr>
              <w:t>陈双双</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1BAA2C3E">
            <w:pPr>
              <w:widowControl/>
              <w:spacing w:line="360" w:lineRule="auto"/>
              <w:jc w:val="center"/>
              <w:textAlignment w:val="center"/>
              <w:rPr>
                <w:rFonts w:ascii="宋体" w:hAnsi="宋体" w:cs="宋体"/>
                <w:kern w:val="0"/>
                <w:sz w:val="24"/>
              </w:rPr>
            </w:pPr>
            <w:r>
              <w:rPr>
                <w:rFonts w:hint="eastAsia" w:ascii="宋体" w:hAnsi="宋体" w:cs="宋体"/>
                <w:kern w:val="0"/>
                <w:sz w:val="24"/>
              </w:rPr>
              <w:t>13666868989</w:t>
            </w:r>
          </w:p>
        </w:tc>
      </w:tr>
      <w:tr w14:paraId="3D65D30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08A0E3D5">
            <w:pPr>
              <w:widowControl/>
              <w:spacing w:line="360" w:lineRule="auto"/>
              <w:jc w:val="center"/>
              <w:textAlignment w:val="center"/>
              <w:rPr>
                <w:rFonts w:ascii="宋体" w:hAnsi="宋体" w:cs="宋体"/>
                <w:kern w:val="0"/>
                <w:sz w:val="24"/>
              </w:rPr>
            </w:pPr>
            <w:r>
              <w:rPr>
                <w:rFonts w:hint="eastAsia" w:ascii="宋体" w:hAnsi="宋体" w:cs="宋体"/>
                <w:kern w:val="0"/>
                <w:sz w:val="24"/>
              </w:rPr>
              <w:t>9</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B30FAF7">
            <w:pPr>
              <w:widowControl/>
              <w:spacing w:line="360" w:lineRule="auto"/>
              <w:jc w:val="center"/>
              <w:textAlignment w:val="center"/>
              <w:rPr>
                <w:rFonts w:ascii="宋体" w:hAnsi="宋体" w:cs="宋体"/>
                <w:kern w:val="0"/>
                <w:sz w:val="24"/>
              </w:rPr>
            </w:pPr>
            <w:r>
              <w:rPr>
                <w:rFonts w:hint="eastAsia" w:ascii="宋体" w:hAnsi="宋体" w:cs="宋体"/>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3986FBE1">
            <w:pPr>
              <w:widowControl/>
              <w:spacing w:line="360" w:lineRule="auto"/>
              <w:jc w:val="center"/>
              <w:textAlignment w:val="center"/>
              <w:rPr>
                <w:rFonts w:ascii="宋体" w:hAnsi="宋体" w:cs="宋体"/>
                <w:kern w:val="0"/>
                <w:sz w:val="24"/>
              </w:rPr>
            </w:pPr>
            <w:r>
              <w:rPr>
                <w:rFonts w:hint="eastAsia" w:ascii="宋体" w:hAnsi="宋体" w:cs="宋体"/>
                <w:kern w:val="0"/>
                <w:sz w:val="24"/>
              </w:rPr>
              <w:t>2.85%起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3C6F7C8">
            <w:pPr>
              <w:widowControl/>
              <w:spacing w:line="360" w:lineRule="auto"/>
              <w:jc w:val="center"/>
              <w:textAlignment w:val="center"/>
              <w:rPr>
                <w:rFonts w:ascii="宋体" w:hAnsi="宋体" w:cs="宋体"/>
                <w:kern w:val="0"/>
                <w:sz w:val="24"/>
              </w:rPr>
            </w:pPr>
            <w:r>
              <w:rPr>
                <w:rFonts w:hint="eastAsia" w:ascii="宋体" w:hAnsi="宋体" w:cs="宋体"/>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7F8DFC43">
            <w:pPr>
              <w:widowControl/>
              <w:spacing w:line="360" w:lineRule="auto"/>
              <w:jc w:val="center"/>
              <w:textAlignment w:val="center"/>
              <w:rPr>
                <w:rFonts w:ascii="宋体" w:hAnsi="宋体" w:cs="宋体"/>
                <w:kern w:val="0"/>
                <w:sz w:val="24"/>
              </w:rPr>
            </w:pPr>
            <w:r>
              <w:rPr>
                <w:rFonts w:hint="eastAsia" w:ascii="宋体" w:hAnsi="宋体" w:cs="宋体"/>
                <w:kern w:val="0"/>
                <w:sz w:val="24"/>
              </w:rPr>
              <w:t>13705760213</w:t>
            </w:r>
          </w:p>
        </w:tc>
      </w:tr>
      <w:tr w14:paraId="56F4417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3E7C6663">
            <w:pPr>
              <w:widowControl/>
              <w:spacing w:line="360" w:lineRule="auto"/>
              <w:jc w:val="center"/>
              <w:textAlignment w:val="center"/>
              <w:rPr>
                <w:rFonts w:ascii="宋体" w:hAnsi="宋体" w:cs="宋体"/>
                <w:kern w:val="0"/>
                <w:sz w:val="24"/>
              </w:rPr>
            </w:pPr>
            <w:r>
              <w:rPr>
                <w:rFonts w:hint="eastAsia" w:ascii="宋体" w:hAnsi="宋体" w:cs="宋体"/>
                <w:kern w:val="0"/>
                <w:sz w:val="24"/>
              </w:rPr>
              <w:t>10</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F815B5F">
            <w:pPr>
              <w:widowControl/>
              <w:spacing w:line="360" w:lineRule="auto"/>
              <w:jc w:val="center"/>
              <w:textAlignment w:val="center"/>
              <w:rPr>
                <w:rFonts w:ascii="宋体" w:hAnsi="宋体" w:cs="宋体"/>
                <w:kern w:val="0"/>
                <w:sz w:val="24"/>
              </w:rPr>
            </w:pPr>
            <w:r>
              <w:rPr>
                <w:rFonts w:hint="eastAsia" w:ascii="宋体" w:hAnsi="宋体" w:cs="宋体"/>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11DD58B7">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3.9 %起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10F7319C">
            <w:pPr>
              <w:widowControl/>
              <w:spacing w:line="360" w:lineRule="auto"/>
              <w:jc w:val="center"/>
              <w:textAlignment w:val="center"/>
              <w:rPr>
                <w:rFonts w:ascii="宋体" w:hAnsi="宋体" w:cs="宋体"/>
                <w:kern w:val="0"/>
                <w:sz w:val="24"/>
              </w:rPr>
            </w:pPr>
            <w:r>
              <w:rPr>
                <w:rFonts w:hint="eastAsia" w:ascii="宋体" w:hAnsi="宋体" w:cs="宋体"/>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5B371B49">
            <w:pPr>
              <w:widowControl/>
              <w:spacing w:line="360" w:lineRule="auto"/>
              <w:jc w:val="center"/>
              <w:textAlignment w:val="center"/>
              <w:rPr>
                <w:rFonts w:ascii="宋体" w:hAnsi="宋体" w:cs="宋体"/>
                <w:kern w:val="0"/>
                <w:sz w:val="24"/>
              </w:rPr>
            </w:pPr>
            <w:r>
              <w:rPr>
                <w:rFonts w:hint="eastAsia" w:ascii="宋体" w:hAnsi="宋体" w:cs="宋体"/>
                <w:kern w:val="0"/>
                <w:sz w:val="24"/>
              </w:rPr>
              <w:t>15068686860</w:t>
            </w:r>
          </w:p>
        </w:tc>
      </w:tr>
      <w:tr w14:paraId="203156D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1221E49F">
            <w:pPr>
              <w:widowControl/>
              <w:spacing w:line="360" w:lineRule="auto"/>
              <w:jc w:val="center"/>
              <w:textAlignment w:val="center"/>
              <w:rPr>
                <w:rFonts w:ascii="宋体" w:hAnsi="宋体" w:cs="宋体"/>
                <w:kern w:val="0"/>
                <w:sz w:val="24"/>
              </w:rPr>
            </w:pPr>
            <w:r>
              <w:rPr>
                <w:rFonts w:hint="eastAsia" w:ascii="宋体" w:hAnsi="宋体" w:cs="宋体"/>
                <w:kern w:val="0"/>
                <w:sz w:val="24"/>
              </w:rPr>
              <w:t>11</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5EDB445">
            <w:pPr>
              <w:widowControl/>
              <w:spacing w:line="360" w:lineRule="auto"/>
              <w:jc w:val="center"/>
              <w:textAlignment w:val="center"/>
              <w:rPr>
                <w:rFonts w:ascii="宋体" w:hAnsi="宋体" w:cs="宋体"/>
                <w:kern w:val="0"/>
                <w:sz w:val="24"/>
              </w:rPr>
            </w:pPr>
            <w:r>
              <w:rPr>
                <w:rFonts w:hint="eastAsia" w:ascii="宋体" w:hAnsi="宋体" w:cs="宋体"/>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4BBCB27D">
            <w:pPr>
              <w:widowControl/>
              <w:spacing w:line="360" w:lineRule="auto"/>
              <w:jc w:val="center"/>
              <w:textAlignment w:val="center"/>
              <w:rPr>
                <w:rFonts w:ascii="宋体" w:hAnsi="宋体" w:cs="宋体"/>
                <w:kern w:val="0"/>
                <w:sz w:val="24"/>
              </w:rPr>
            </w:pPr>
            <w:r>
              <w:rPr>
                <w:rFonts w:hint="eastAsia" w:ascii="宋体" w:hAnsi="宋体" w:cs="宋体"/>
                <w:kern w:val="0"/>
                <w:sz w:val="24"/>
              </w:rPr>
              <w:t>4.8%起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39B0A43D">
            <w:pPr>
              <w:widowControl/>
              <w:spacing w:line="360" w:lineRule="auto"/>
              <w:jc w:val="center"/>
              <w:textAlignment w:val="center"/>
              <w:rPr>
                <w:rFonts w:ascii="宋体" w:hAnsi="宋体" w:cs="宋体"/>
                <w:kern w:val="0"/>
                <w:sz w:val="24"/>
              </w:rPr>
            </w:pPr>
            <w:r>
              <w:rPr>
                <w:rFonts w:hint="eastAsia" w:ascii="宋体" w:hAnsi="宋体" w:cs="宋体"/>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7802BCB3">
            <w:pPr>
              <w:widowControl/>
              <w:spacing w:line="360" w:lineRule="auto"/>
              <w:jc w:val="center"/>
              <w:textAlignment w:val="center"/>
              <w:rPr>
                <w:rFonts w:ascii="宋体" w:hAnsi="宋体" w:cs="宋体"/>
                <w:kern w:val="0"/>
                <w:sz w:val="24"/>
              </w:rPr>
            </w:pPr>
            <w:r>
              <w:rPr>
                <w:rFonts w:hint="eastAsia" w:ascii="宋体" w:hAnsi="宋体" w:cs="宋体"/>
                <w:kern w:val="0"/>
                <w:sz w:val="24"/>
              </w:rPr>
              <w:t>18657661866</w:t>
            </w:r>
          </w:p>
        </w:tc>
      </w:tr>
      <w:tr w14:paraId="5166A8A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73C48BAD">
            <w:pPr>
              <w:widowControl/>
              <w:spacing w:line="360" w:lineRule="auto"/>
              <w:jc w:val="center"/>
              <w:textAlignment w:val="center"/>
              <w:rPr>
                <w:rFonts w:ascii="宋体" w:hAnsi="宋体" w:cs="宋体"/>
                <w:kern w:val="0"/>
                <w:sz w:val="24"/>
              </w:rPr>
            </w:pPr>
            <w:r>
              <w:rPr>
                <w:rFonts w:hint="eastAsia" w:ascii="宋体" w:hAnsi="宋体" w:cs="宋体"/>
                <w:kern w:val="0"/>
                <w:sz w:val="24"/>
              </w:rPr>
              <w:t>12</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1EBE5EF8">
            <w:pPr>
              <w:widowControl/>
              <w:spacing w:line="360" w:lineRule="auto"/>
              <w:jc w:val="center"/>
              <w:textAlignment w:val="center"/>
              <w:rPr>
                <w:rFonts w:ascii="宋体" w:hAnsi="宋体" w:cs="宋体"/>
                <w:kern w:val="0"/>
                <w:sz w:val="24"/>
              </w:rPr>
            </w:pPr>
            <w:r>
              <w:rPr>
                <w:rFonts w:hint="eastAsia" w:ascii="宋体" w:hAnsi="宋体" w:cs="宋体"/>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0CEBFD7B">
            <w:pPr>
              <w:widowControl/>
              <w:spacing w:line="360" w:lineRule="auto"/>
              <w:jc w:val="center"/>
              <w:textAlignment w:val="center"/>
              <w:rPr>
                <w:rFonts w:ascii="宋体" w:hAnsi="宋体" w:cs="宋体"/>
                <w:kern w:val="0"/>
                <w:sz w:val="24"/>
              </w:rPr>
            </w:pPr>
            <w:r>
              <w:rPr>
                <w:rFonts w:hint="eastAsia" w:ascii="宋体" w:hAnsi="宋体" w:cs="宋体"/>
                <w:kern w:val="0"/>
                <w:sz w:val="24"/>
              </w:rPr>
              <w:t>3.85%起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05BCCC3">
            <w:pPr>
              <w:widowControl/>
              <w:spacing w:line="360" w:lineRule="auto"/>
              <w:jc w:val="center"/>
              <w:textAlignment w:val="center"/>
              <w:rPr>
                <w:rFonts w:ascii="宋体" w:hAnsi="宋体" w:cs="宋体"/>
                <w:kern w:val="0"/>
                <w:sz w:val="24"/>
              </w:rPr>
            </w:pPr>
            <w:r>
              <w:rPr>
                <w:rFonts w:hint="eastAsia" w:ascii="宋体" w:hAnsi="宋体" w:cs="宋体"/>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440C0993">
            <w:pPr>
              <w:widowControl/>
              <w:spacing w:line="360" w:lineRule="auto"/>
              <w:jc w:val="center"/>
              <w:textAlignment w:val="center"/>
              <w:rPr>
                <w:rFonts w:ascii="宋体" w:hAnsi="宋体" w:cs="宋体"/>
                <w:kern w:val="0"/>
                <w:sz w:val="24"/>
              </w:rPr>
            </w:pPr>
            <w:r>
              <w:rPr>
                <w:rFonts w:hint="eastAsia" w:ascii="宋体" w:hAnsi="宋体" w:cs="宋体"/>
                <w:kern w:val="0"/>
                <w:sz w:val="24"/>
              </w:rPr>
              <w:t>18906767388</w:t>
            </w:r>
          </w:p>
        </w:tc>
      </w:tr>
      <w:tr w14:paraId="176DAF3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3C211B65">
            <w:pPr>
              <w:widowControl/>
              <w:spacing w:line="360" w:lineRule="auto"/>
              <w:jc w:val="center"/>
              <w:textAlignment w:val="center"/>
              <w:rPr>
                <w:rFonts w:ascii="宋体" w:hAnsi="宋体" w:cs="宋体"/>
                <w:kern w:val="0"/>
                <w:sz w:val="24"/>
              </w:rPr>
            </w:pPr>
            <w:r>
              <w:rPr>
                <w:rFonts w:hint="eastAsia" w:ascii="宋体" w:hAnsi="宋体" w:cs="宋体"/>
                <w:kern w:val="0"/>
                <w:sz w:val="24"/>
              </w:rPr>
              <w:t>13</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6AB48AEB">
            <w:pPr>
              <w:widowControl/>
              <w:spacing w:line="360" w:lineRule="auto"/>
              <w:jc w:val="center"/>
              <w:textAlignment w:val="center"/>
              <w:rPr>
                <w:rFonts w:ascii="宋体" w:hAnsi="宋体" w:cs="宋体"/>
                <w:kern w:val="0"/>
                <w:sz w:val="24"/>
              </w:rPr>
            </w:pPr>
            <w:r>
              <w:rPr>
                <w:rFonts w:hint="eastAsia" w:ascii="宋体" w:hAnsi="宋体" w:cs="宋体"/>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5007049E">
            <w:pPr>
              <w:widowControl/>
              <w:spacing w:line="360" w:lineRule="auto"/>
              <w:jc w:val="center"/>
              <w:textAlignment w:val="center"/>
              <w:rPr>
                <w:rFonts w:ascii="宋体" w:hAnsi="宋体" w:cs="宋体"/>
                <w:kern w:val="0"/>
                <w:sz w:val="24"/>
              </w:rPr>
            </w:pPr>
            <w:r>
              <w:rPr>
                <w:rFonts w:hint="eastAsia" w:ascii="宋体" w:hAnsi="宋体" w:cs="宋体"/>
                <w:kern w:val="0"/>
                <w:sz w:val="24"/>
              </w:rPr>
              <w:t>4.35%起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564D0C8C">
            <w:pPr>
              <w:widowControl/>
              <w:spacing w:line="360" w:lineRule="auto"/>
              <w:jc w:val="center"/>
              <w:textAlignment w:val="center"/>
              <w:rPr>
                <w:rFonts w:ascii="宋体" w:hAnsi="宋体" w:cs="宋体"/>
                <w:kern w:val="0"/>
                <w:sz w:val="24"/>
              </w:rPr>
            </w:pPr>
            <w:r>
              <w:rPr>
                <w:rFonts w:hint="eastAsia" w:ascii="宋体" w:hAnsi="宋体" w:cs="宋体"/>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785886B4">
            <w:pPr>
              <w:widowControl/>
              <w:spacing w:line="360" w:lineRule="auto"/>
              <w:jc w:val="center"/>
              <w:textAlignment w:val="center"/>
              <w:rPr>
                <w:rFonts w:ascii="宋体" w:hAnsi="宋体" w:cs="宋体"/>
                <w:kern w:val="0"/>
                <w:sz w:val="24"/>
              </w:rPr>
            </w:pPr>
            <w:r>
              <w:rPr>
                <w:rFonts w:hint="eastAsia" w:ascii="宋体" w:hAnsi="宋体" w:cs="宋体"/>
                <w:kern w:val="0"/>
                <w:sz w:val="24"/>
              </w:rPr>
              <w:t>15967009253</w:t>
            </w:r>
          </w:p>
        </w:tc>
      </w:tr>
      <w:tr w14:paraId="26C464C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53F9C001">
            <w:pPr>
              <w:widowControl/>
              <w:spacing w:line="360" w:lineRule="auto"/>
              <w:jc w:val="center"/>
              <w:textAlignment w:val="center"/>
              <w:rPr>
                <w:rFonts w:ascii="宋体" w:hAnsi="宋体" w:cs="宋体"/>
                <w:kern w:val="0"/>
                <w:sz w:val="24"/>
              </w:rPr>
            </w:pPr>
            <w:r>
              <w:rPr>
                <w:rFonts w:hint="eastAsia" w:ascii="宋体" w:hAnsi="宋体" w:cs="宋体"/>
                <w:kern w:val="0"/>
                <w:sz w:val="24"/>
              </w:rPr>
              <w:t>14</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1373A22B">
            <w:pPr>
              <w:widowControl/>
              <w:spacing w:line="360" w:lineRule="auto"/>
              <w:jc w:val="center"/>
              <w:textAlignment w:val="center"/>
              <w:rPr>
                <w:rFonts w:ascii="宋体" w:hAnsi="宋体" w:cs="宋体"/>
                <w:kern w:val="0"/>
                <w:sz w:val="24"/>
              </w:rPr>
            </w:pPr>
            <w:r>
              <w:rPr>
                <w:rFonts w:hint="eastAsia" w:ascii="宋体" w:hAnsi="宋体" w:cs="宋体"/>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2602A2FA">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3.85 %起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56B85B2">
            <w:pPr>
              <w:widowControl/>
              <w:spacing w:line="360" w:lineRule="auto"/>
              <w:jc w:val="center"/>
              <w:textAlignment w:val="center"/>
              <w:rPr>
                <w:rFonts w:ascii="宋体" w:hAnsi="宋体" w:cs="宋体"/>
                <w:kern w:val="0"/>
                <w:sz w:val="24"/>
              </w:rPr>
            </w:pPr>
            <w:r>
              <w:rPr>
                <w:rFonts w:hint="eastAsia" w:ascii="宋体" w:hAnsi="宋体" w:cs="宋体"/>
                <w:kern w:val="0"/>
                <w:sz w:val="24"/>
              </w:rPr>
              <w:t>吴静静</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756B18C9">
            <w:pPr>
              <w:widowControl/>
              <w:spacing w:line="360" w:lineRule="auto"/>
              <w:jc w:val="center"/>
              <w:textAlignment w:val="center"/>
              <w:rPr>
                <w:rFonts w:ascii="宋体" w:hAnsi="宋体" w:cs="宋体"/>
                <w:kern w:val="0"/>
                <w:sz w:val="24"/>
              </w:rPr>
            </w:pPr>
            <w:r>
              <w:rPr>
                <w:rFonts w:hint="eastAsia" w:ascii="宋体" w:hAnsi="宋体" w:cs="宋体"/>
                <w:kern w:val="0"/>
                <w:sz w:val="24"/>
              </w:rPr>
              <w:t>13606680050</w:t>
            </w:r>
          </w:p>
        </w:tc>
      </w:tr>
      <w:tr w14:paraId="0FFD409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5E4057FD">
            <w:pPr>
              <w:widowControl/>
              <w:spacing w:line="360" w:lineRule="auto"/>
              <w:jc w:val="center"/>
              <w:textAlignment w:val="center"/>
              <w:rPr>
                <w:rFonts w:ascii="宋体" w:hAnsi="宋体" w:cs="宋体"/>
                <w:kern w:val="0"/>
                <w:sz w:val="24"/>
              </w:rPr>
            </w:pPr>
            <w:r>
              <w:rPr>
                <w:rFonts w:hint="eastAsia" w:ascii="宋体" w:hAnsi="宋体" w:cs="宋体"/>
                <w:kern w:val="0"/>
                <w:sz w:val="24"/>
              </w:rPr>
              <w:t>15</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58322BB">
            <w:pPr>
              <w:widowControl/>
              <w:spacing w:line="360" w:lineRule="auto"/>
              <w:jc w:val="center"/>
              <w:textAlignment w:val="center"/>
              <w:rPr>
                <w:rFonts w:ascii="宋体" w:hAnsi="宋体" w:cs="宋体"/>
                <w:kern w:val="0"/>
                <w:sz w:val="24"/>
              </w:rPr>
            </w:pPr>
            <w:r>
              <w:rPr>
                <w:rFonts w:hint="eastAsia" w:ascii="宋体" w:hAnsi="宋体" w:cs="宋体"/>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7AA2231F">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3.85 %起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763A4EB0">
            <w:pPr>
              <w:widowControl/>
              <w:spacing w:line="360" w:lineRule="auto"/>
              <w:jc w:val="center"/>
              <w:textAlignment w:val="center"/>
              <w:rPr>
                <w:rFonts w:ascii="宋体" w:hAnsi="宋体" w:cs="宋体"/>
                <w:kern w:val="0"/>
                <w:sz w:val="24"/>
              </w:rPr>
            </w:pPr>
            <w:r>
              <w:rPr>
                <w:rFonts w:hint="eastAsia" w:ascii="宋体" w:hAnsi="宋体" w:cs="宋体"/>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3C64C6FB">
            <w:pPr>
              <w:widowControl/>
              <w:spacing w:line="360" w:lineRule="auto"/>
              <w:jc w:val="center"/>
              <w:textAlignment w:val="center"/>
              <w:rPr>
                <w:rFonts w:ascii="宋体" w:hAnsi="宋体" w:cs="宋体"/>
                <w:kern w:val="0"/>
                <w:sz w:val="24"/>
              </w:rPr>
            </w:pPr>
            <w:r>
              <w:rPr>
                <w:rFonts w:hint="eastAsia" w:ascii="宋体" w:hAnsi="宋体" w:cs="宋体"/>
                <w:kern w:val="0"/>
                <w:sz w:val="24"/>
              </w:rPr>
              <w:t>13676697833</w:t>
            </w:r>
          </w:p>
        </w:tc>
      </w:tr>
      <w:tr w14:paraId="65EAC43E">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noWrap/>
            <w:vAlign w:val="center"/>
          </w:tcPr>
          <w:p w14:paraId="40FBFC1B">
            <w:pPr>
              <w:widowControl/>
              <w:spacing w:line="360" w:lineRule="auto"/>
              <w:jc w:val="center"/>
              <w:textAlignment w:val="center"/>
              <w:rPr>
                <w:rFonts w:ascii="宋体" w:hAnsi="宋体" w:cs="宋体"/>
                <w:kern w:val="0"/>
                <w:sz w:val="24"/>
              </w:rPr>
            </w:pPr>
            <w:r>
              <w:rPr>
                <w:rFonts w:hint="eastAsia" w:ascii="宋体" w:hAnsi="宋体" w:cs="宋体"/>
                <w:kern w:val="0"/>
                <w:sz w:val="24"/>
              </w:rPr>
              <w:t>16</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BA76D76">
            <w:pPr>
              <w:widowControl/>
              <w:spacing w:line="360" w:lineRule="auto"/>
              <w:jc w:val="center"/>
              <w:textAlignment w:val="center"/>
              <w:rPr>
                <w:rFonts w:ascii="宋体" w:hAnsi="宋体" w:cs="宋体"/>
                <w:kern w:val="0"/>
                <w:sz w:val="24"/>
              </w:rPr>
            </w:pPr>
            <w:r>
              <w:rPr>
                <w:rFonts w:hint="eastAsia" w:ascii="宋体" w:hAnsi="宋体" w:cs="宋体"/>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2849EB11">
            <w:pPr>
              <w:widowControl/>
              <w:spacing w:line="360" w:lineRule="auto"/>
              <w:jc w:val="center"/>
              <w:textAlignment w:val="center"/>
              <w:rPr>
                <w:rFonts w:ascii="宋体" w:hAnsi="宋体" w:cs="宋体"/>
                <w:kern w:val="0"/>
                <w:sz w:val="24"/>
              </w:rPr>
            </w:pPr>
            <w:r>
              <w:rPr>
                <w:rFonts w:hint="eastAsia" w:ascii="宋体" w:hAnsi="宋体" w:cs="宋体"/>
                <w:kern w:val="0"/>
                <w:sz w:val="24"/>
              </w:rPr>
              <w:t>4.785%起</w:t>
            </w:r>
          </w:p>
        </w:tc>
        <w:tc>
          <w:tcPr>
            <w:tcW w:w="1842" w:type="dxa"/>
            <w:tcBorders>
              <w:top w:val="single" w:color="000000" w:sz="4" w:space="0"/>
              <w:left w:val="single" w:color="000000" w:sz="4" w:space="0"/>
              <w:bottom w:val="single" w:color="000000" w:sz="4" w:space="0"/>
              <w:right w:val="single" w:color="000000" w:sz="4" w:space="0"/>
            </w:tcBorders>
            <w:noWrap/>
            <w:vAlign w:val="center"/>
          </w:tcPr>
          <w:p w14:paraId="61A4C3C0">
            <w:pPr>
              <w:widowControl/>
              <w:spacing w:line="360" w:lineRule="auto"/>
              <w:jc w:val="center"/>
              <w:textAlignment w:val="center"/>
              <w:rPr>
                <w:rFonts w:ascii="宋体" w:hAnsi="宋体" w:cs="宋体"/>
                <w:kern w:val="0"/>
                <w:sz w:val="24"/>
              </w:rPr>
            </w:pPr>
            <w:r>
              <w:rPr>
                <w:rFonts w:hint="eastAsia" w:ascii="宋体" w:hAnsi="宋体" w:cs="宋体"/>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noWrap/>
            <w:vAlign w:val="center"/>
          </w:tcPr>
          <w:p w14:paraId="21BC441D">
            <w:pPr>
              <w:widowControl/>
              <w:spacing w:line="360" w:lineRule="auto"/>
              <w:jc w:val="center"/>
              <w:textAlignment w:val="center"/>
              <w:rPr>
                <w:rFonts w:ascii="宋体" w:hAnsi="宋体" w:cs="宋体"/>
                <w:kern w:val="0"/>
                <w:sz w:val="24"/>
              </w:rPr>
            </w:pPr>
            <w:r>
              <w:rPr>
                <w:rFonts w:hint="eastAsia" w:ascii="宋体" w:hAnsi="宋体" w:cs="宋体"/>
                <w:kern w:val="0"/>
                <w:sz w:val="24"/>
              </w:rPr>
              <w:t>13736200193</w:t>
            </w:r>
          </w:p>
        </w:tc>
      </w:tr>
    </w:tbl>
    <w:p w14:paraId="2781A871">
      <w:pPr>
        <w:spacing w:line="400" w:lineRule="exact"/>
        <w:jc w:val="center"/>
        <w:outlineLvl w:val="0"/>
        <w:rPr>
          <w:rFonts w:hint="eastAsia" w:ascii="宋体" w:hAnsi="宋体"/>
          <w:b/>
          <w:sz w:val="36"/>
          <w:szCs w:val="36"/>
        </w:rPr>
      </w:pPr>
      <w:bookmarkStart w:id="7" w:name="_Toc11485"/>
    </w:p>
    <w:p w14:paraId="606BFB81">
      <w:pPr>
        <w:spacing w:line="400" w:lineRule="exact"/>
        <w:jc w:val="center"/>
        <w:outlineLvl w:val="0"/>
        <w:rPr>
          <w:rFonts w:hint="eastAsia" w:ascii="宋体" w:hAnsi="宋体"/>
          <w:b/>
          <w:sz w:val="36"/>
          <w:szCs w:val="36"/>
        </w:rPr>
      </w:pPr>
    </w:p>
    <w:p w14:paraId="14C35A4D">
      <w:pPr>
        <w:spacing w:line="400" w:lineRule="exact"/>
        <w:jc w:val="center"/>
        <w:outlineLvl w:val="0"/>
        <w:rPr>
          <w:rFonts w:cs="宋体"/>
          <w:b/>
          <w:sz w:val="24"/>
        </w:rPr>
      </w:pPr>
      <w:r>
        <w:rPr>
          <w:rFonts w:hint="eastAsia" w:ascii="宋体" w:hAnsi="宋体"/>
          <w:b/>
          <w:sz w:val="36"/>
          <w:szCs w:val="36"/>
        </w:rPr>
        <w:t>第二章   招标需求</w:t>
      </w:r>
      <w:bookmarkEnd w:id="5"/>
      <w:bookmarkEnd w:id="6"/>
      <w:bookmarkEnd w:id="7"/>
    </w:p>
    <w:p w14:paraId="7E61327E">
      <w:pPr>
        <w:pStyle w:val="88"/>
        <w:rPr>
          <w:b/>
          <w:bCs/>
          <w:color w:val="auto"/>
        </w:rPr>
      </w:pPr>
    </w:p>
    <w:p w14:paraId="20BC4600">
      <w:pPr>
        <w:pStyle w:val="88"/>
        <w:numPr>
          <w:ilvl w:val="0"/>
          <w:numId w:val="4"/>
        </w:numPr>
        <w:rPr>
          <w:b/>
          <w:bCs/>
          <w:color w:val="auto"/>
        </w:rPr>
      </w:pPr>
      <w:r>
        <w:rPr>
          <w:rFonts w:hint="eastAsia"/>
          <w:b/>
          <w:bCs/>
          <w:color w:val="auto"/>
        </w:rPr>
        <w:t>技术参数</w:t>
      </w:r>
    </w:p>
    <w:p w14:paraId="0C35A922">
      <w:pPr>
        <w:pStyle w:val="88"/>
        <w:rPr>
          <w:rFonts w:hint="eastAsia" w:ascii="宋体" w:cs="宋体"/>
          <w:b/>
          <w:bCs/>
        </w:rPr>
      </w:pPr>
      <w:r>
        <w:rPr>
          <w:rFonts w:hint="eastAsia" w:ascii="宋体" w:cs="宋体"/>
          <w:b/>
          <w:bCs/>
        </w:rPr>
        <w:t>标项一：</w:t>
      </w:r>
      <w:bookmarkStart w:id="8" w:name="_Toc466534749"/>
    </w:p>
    <w:p w14:paraId="1E054E7A">
      <w:pPr>
        <w:pStyle w:val="88"/>
        <w:rPr>
          <w:rFonts w:hint="eastAsia" w:ascii="宋体" w:cs="宋体"/>
          <w:b/>
          <w:bCs/>
        </w:rPr>
      </w:pPr>
    </w:p>
    <w:tbl>
      <w:tblPr>
        <w:tblStyle w:val="50"/>
        <w:tblW w:w="0" w:type="auto"/>
        <w:tblInd w:w="185" w:type="dxa"/>
        <w:tblLayout w:type="fixed"/>
        <w:tblCellMar>
          <w:top w:w="0" w:type="dxa"/>
          <w:left w:w="108" w:type="dxa"/>
          <w:bottom w:w="0" w:type="dxa"/>
          <w:right w:w="108" w:type="dxa"/>
        </w:tblCellMar>
      </w:tblPr>
      <w:tblGrid>
        <w:gridCol w:w="1140"/>
        <w:gridCol w:w="7819"/>
      </w:tblGrid>
      <w:tr w14:paraId="4DA4A8A6">
        <w:tblPrEx>
          <w:tblCellMar>
            <w:top w:w="0" w:type="dxa"/>
            <w:left w:w="108" w:type="dxa"/>
            <w:bottom w:w="0" w:type="dxa"/>
            <w:right w:w="108" w:type="dxa"/>
          </w:tblCellMar>
        </w:tblPrEx>
        <w:trPr>
          <w:trHeight w:val="454" w:hRule="atLeast"/>
        </w:trPr>
        <w:tc>
          <w:tcPr>
            <w:tcW w:w="1140" w:type="dxa"/>
            <w:tcBorders>
              <w:top w:val="double" w:color="auto" w:sz="4" w:space="0"/>
              <w:left w:val="double" w:color="auto" w:sz="4" w:space="0"/>
              <w:bottom w:val="single" w:color="auto" w:sz="6" w:space="0"/>
              <w:right w:val="single" w:color="auto" w:sz="6" w:space="0"/>
            </w:tcBorders>
            <w:tcMar>
              <w:top w:w="0" w:type="dxa"/>
              <w:left w:w="108" w:type="dxa"/>
              <w:bottom w:w="0" w:type="dxa"/>
              <w:right w:w="108" w:type="dxa"/>
            </w:tcMar>
            <w:vAlign w:val="center"/>
          </w:tcPr>
          <w:p w14:paraId="55F2E02A">
            <w:pPr>
              <w:snapToGrid w:val="0"/>
              <w:spacing w:line="240" w:lineRule="auto"/>
              <w:ind w:right="210" w:firstLine="0" w:firstLineChars="0"/>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序号</w:t>
            </w:r>
          </w:p>
        </w:tc>
        <w:tc>
          <w:tcPr>
            <w:tcW w:w="7819" w:type="dxa"/>
            <w:tcBorders>
              <w:top w:val="double" w:color="auto" w:sz="4" w:space="0"/>
              <w:left w:val="single" w:color="auto" w:sz="6" w:space="0"/>
              <w:bottom w:val="single" w:color="auto" w:sz="6" w:space="0"/>
              <w:right w:val="single" w:color="auto" w:sz="6" w:space="0"/>
            </w:tcBorders>
            <w:tcMar>
              <w:top w:w="0" w:type="dxa"/>
              <w:left w:w="108" w:type="dxa"/>
              <w:bottom w:w="0" w:type="dxa"/>
              <w:right w:w="108" w:type="dxa"/>
            </w:tcMar>
            <w:vAlign w:val="center"/>
          </w:tcPr>
          <w:p w14:paraId="44690715">
            <w:pPr>
              <w:widowControl/>
              <w:spacing w:line="240" w:lineRule="auto"/>
              <w:ind w:right="210" w:firstLine="420"/>
              <w:jc w:val="left"/>
              <w:textAlignment w:val="center"/>
              <w:rPr>
                <w:sz w:val="21"/>
                <w:szCs w:val="21"/>
              </w:rPr>
            </w:pPr>
            <w:r>
              <w:rPr>
                <w:rFonts w:hint="default" w:ascii="Times New Roman" w:hAnsi="宋体" w:eastAsia="宋体" w:cs="Times New Roman"/>
                <w:b w:val="0"/>
                <w:bCs w:val="0"/>
                <w:i w:val="0"/>
                <w:iCs w:val="0"/>
                <w:color w:val="auto"/>
                <w:kern w:val="2"/>
                <w:sz w:val="21"/>
                <w:szCs w:val="21"/>
                <w:highlight w:val="none"/>
                <w:vertAlign w:val="baseline"/>
                <w:lang w:val="en-US" w:eastAsia="zh-CN" w:bidi="ar-SA"/>
              </w:rPr>
              <w:t>采购要求</w:t>
            </w:r>
          </w:p>
        </w:tc>
      </w:tr>
      <w:tr w14:paraId="78A311B8">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4679E0B9">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1.</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193186BF">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设备用途：用于内镜下手术中对人体组织进行切割与凝血。</w:t>
            </w:r>
          </w:p>
        </w:tc>
      </w:tr>
      <w:tr w14:paraId="0F1FFDB1">
        <w:tblPrEx>
          <w:tblCellMar>
            <w:top w:w="0" w:type="dxa"/>
            <w:left w:w="108" w:type="dxa"/>
            <w:bottom w:w="0" w:type="dxa"/>
            <w:right w:w="108" w:type="dxa"/>
          </w:tblCellMar>
        </w:tblPrEx>
        <w:trPr>
          <w:trHeight w:val="427"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131E78EC">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B21218E">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主要技术参数要求</w:t>
            </w:r>
          </w:p>
        </w:tc>
      </w:tr>
      <w:tr w14:paraId="0B8D6731">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0E4FD932">
            <w:pPr>
              <w:spacing w:line="240" w:lineRule="auto"/>
              <w:jc w:val="left"/>
              <w:rPr>
                <w:sz w:val="21"/>
                <w:szCs w:val="21"/>
              </w:rPr>
            </w:pPr>
            <w:r>
              <w:rPr>
                <w:rFonts w:hint="eastAsia" w:ascii="宋体" w:hAnsi="宋体" w:cs="宋体"/>
                <w:b/>
                <w:bCs/>
                <w:szCs w:val="21"/>
              </w:rPr>
              <w:t>*</w:t>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1285978">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单极切割切割模式≥3种；内</w:t>
            </w:r>
            <w:r>
              <w:rPr>
                <w:rFonts w:hint="eastAsia" w:ascii="Times New Roman" w:hAnsi="Times New Roman" w:eastAsia="宋体" w:cs="Times New Roman"/>
                <w:b w:val="0"/>
                <w:bCs w:val="0"/>
                <w:i w:val="0"/>
                <w:iCs w:val="0"/>
                <w:color w:val="auto"/>
                <w:kern w:val="2"/>
                <w:sz w:val="21"/>
                <w:szCs w:val="21"/>
                <w:highlight w:val="none"/>
                <w:vertAlign w:val="baseline"/>
                <w:lang w:val="en-US" w:eastAsia="zh-CN" w:bidi="ar-SA"/>
              </w:rPr>
              <w:t>镜</w:t>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电切功率≥400W，功率可调，单极工作频率≤500KHZ 。</w:t>
            </w:r>
          </w:p>
        </w:tc>
      </w:tr>
      <w:tr w14:paraId="2321970F">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30098751">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2.2</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741408C8">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单极切割模式：要求有内镜专用切割模式，分别适用于内镜下十二指肠乳头切开和息肉切除。</w:t>
            </w:r>
          </w:p>
        </w:tc>
      </w:tr>
      <w:tr w14:paraId="5F0B384B">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72742A15">
            <w:pPr>
              <w:spacing w:line="240" w:lineRule="auto"/>
              <w:jc w:val="left"/>
              <w:rPr>
                <w:sz w:val="21"/>
                <w:szCs w:val="21"/>
              </w:rPr>
            </w:pPr>
            <w:r>
              <w:rPr>
                <w:rFonts w:hint="eastAsia" w:ascii="宋体" w:hAnsi="宋体" w:cs="宋体"/>
                <w:b/>
                <w:bCs/>
                <w:szCs w:val="21"/>
              </w:rPr>
              <w:t>*</w:t>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2.3</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2700A653">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低电压设计：单极凝血最高电压≤2500V。</w:t>
            </w:r>
          </w:p>
        </w:tc>
      </w:tr>
      <w:tr w14:paraId="3FB85540">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40A2F17C">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2.4</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7E23F6C">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单极电凝功率：0—120瓦可调。</w:t>
            </w:r>
          </w:p>
        </w:tc>
      </w:tr>
      <w:tr w14:paraId="0BFA1601">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790CA368">
            <w:pPr>
              <w:spacing w:line="240" w:lineRule="auto"/>
              <w:jc w:val="left"/>
              <w:rPr>
                <w:b w:val="0"/>
                <w:bCs w:val="0"/>
                <w:sz w:val="21"/>
                <w:szCs w:val="21"/>
                <w:u w:val="none"/>
              </w:rPr>
            </w:pPr>
            <w:r>
              <w:rPr>
                <w:rFonts w:hint="default" w:ascii="仿宋" w:hAnsi="仿宋" w:eastAsia="仿宋" w:cs="仿宋"/>
                <w:b w:val="0"/>
                <w:bCs w:val="0"/>
                <w:i w:val="0"/>
                <w:iCs w:val="0"/>
                <w:color w:val="auto"/>
                <w:kern w:val="2"/>
                <w:sz w:val="21"/>
                <w:szCs w:val="21"/>
                <w:highlight w:val="none"/>
                <w:u w:val="none" w:color="auto"/>
                <w:vertAlign w:val="baseline"/>
                <w:lang w:val="en-US" w:eastAsia="zh-CN" w:bidi="ar-SA"/>
              </w:rPr>
              <w:t>▲</w:t>
            </w:r>
            <w:r>
              <w:rPr>
                <w:rFonts w:hint="default" w:ascii="Times New Roman" w:hAnsi="Times New Roman" w:eastAsia="宋体" w:cs="Times New Roman"/>
                <w:b w:val="0"/>
                <w:bCs w:val="0"/>
                <w:i w:val="0"/>
                <w:iCs w:val="0"/>
                <w:color w:val="auto"/>
                <w:kern w:val="2"/>
                <w:sz w:val="21"/>
                <w:szCs w:val="21"/>
                <w:highlight w:val="none"/>
                <w:u w:val="none"/>
                <w:vertAlign w:val="baseline"/>
                <w:lang w:val="en-US" w:eastAsia="zh-CN" w:bidi="ar-SA"/>
              </w:rPr>
              <w:t>2.5</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7DD0DB96">
            <w:pPr>
              <w:spacing w:line="240" w:lineRule="auto"/>
              <w:jc w:val="left"/>
              <w:rPr>
                <w:b w:val="0"/>
                <w:bCs w:val="0"/>
                <w:color w:val="36363D"/>
                <w:sz w:val="21"/>
                <w:szCs w:val="21"/>
                <w:u w:val="none"/>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单极电凝模式：电凝输出模式≥5种；电凝最大输出功率/额定负载电阻：120W±20%/50Ω</w:t>
            </w:r>
          </w:p>
        </w:tc>
      </w:tr>
      <w:tr w14:paraId="09FEE0FB">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6C3BC28C">
            <w:pPr>
              <w:spacing w:line="240" w:lineRule="auto"/>
              <w:jc w:val="left"/>
              <w:rPr>
                <w:sz w:val="21"/>
                <w:szCs w:val="21"/>
              </w:rPr>
            </w:pPr>
            <w:r>
              <w:rPr>
                <w:rFonts w:hint="eastAsia" w:ascii="宋体" w:hAnsi="宋体" w:cs="宋体"/>
                <w:b/>
                <w:bCs/>
                <w:szCs w:val="21"/>
              </w:rPr>
              <w:t>*</w:t>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2.6</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EC7645F">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双极模式：包括双极电切，双极柔和电凝，双极强力电凝，可射频治疗。</w:t>
            </w:r>
          </w:p>
        </w:tc>
      </w:tr>
      <w:tr w14:paraId="5411A5C4">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0FDB0B74">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2.7</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A6B21EE">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 xml:space="preserve">双极切割功率：0—120瓦，功率可调。 </w:t>
            </w:r>
          </w:p>
        </w:tc>
      </w:tr>
      <w:tr w14:paraId="750117DB">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090DF877">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2.8</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455B834A">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双极凝血控制模式：1．脚踏开关控制；2．自动启动。</w:t>
            </w:r>
          </w:p>
        </w:tc>
      </w:tr>
      <w:tr w14:paraId="2D61CBA2">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511047B2">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2.9</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2A17673">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电切最大输出功率：</w:t>
            </w:r>
          </w:p>
          <w:p w14:paraId="6ACD5D6A">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1.双极电切：≤100W±20%，</w:t>
            </w:r>
          </w:p>
          <w:p w14:paraId="0C04C105">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2.精细电切：≤50W±20%。</w:t>
            </w:r>
          </w:p>
        </w:tc>
      </w:tr>
      <w:tr w14:paraId="3A2C4CE5">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216DC00D">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2.10</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50173AB">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电凝最大输出功率：双极柔和电凝：≤120W±20%。</w:t>
            </w:r>
          </w:p>
        </w:tc>
      </w:tr>
      <w:tr w14:paraId="733DFF6B">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365A51DE">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2.11</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0F8BD0D">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其他功能技术要求</w:t>
            </w:r>
          </w:p>
        </w:tc>
      </w:tr>
      <w:tr w14:paraId="022CA437">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4035CA9E">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2.11.1</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C1B8483">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具有开机自检功能。</w:t>
            </w:r>
          </w:p>
        </w:tc>
      </w:tr>
      <w:tr w14:paraId="6C897F93">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1F69ADAD">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2.11.2</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4FFF1BF9">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具有最小功率输出控制系统和功率峰值补偿系统。</w:t>
            </w:r>
          </w:p>
        </w:tc>
      </w:tr>
      <w:tr w14:paraId="64A997CD">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22D74FDB">
            <w:pPr>
              <w:spacing w:line="240" w:lineRule="auto"/>
              <w:jc w:val="left"/>
              <w:rPr>
                <w:sz w:val="21"/>
                <w:szCs w:val="21"/>
              </w:rPr>
            </w:pPr>
            <w:r>
              <w:rPr>
                <w:rFonts w:hint="eastAsia" w:ascii="宋体" w:hAnsi="宋体" w:cs="宋体"/>
                <w:b/>
                <w:bCs/>
                <w:szCs w:val="21"/>
              </w:rPr>
              <w:t>*</w:t>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2.11.3</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68B3CFE">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具有中性电极板阻抗监测功能，具备新生儿中性电极监控，具备2种以上不同规格接口以便医院使用不同规格中性电极。</w:t>
            </w:r>
          </w:p>
        </w:tc>
      </w:tr>
      <w:tr w14:paraId="4ADCDC6A">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7B945693">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2.11.4</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4451F0E7">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具有输出错误监测系统。</w:t>
            </w:r>
          </w:p>
        </w:tc>
      </w:tr>
      <w:tr w14:paraId="2DF113B3">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47930FC1">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2.11.5</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798B545E">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具有时间限制检测系统。</w:t>
            </w:r>
          </w:p>
        </w:tc>
      </w:tr>
      <w:tr w14:paraId="13600030">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17A02719">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2.11.6</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762E759E">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具有错误代码储存功能；便于远程诊断和维修。</w:t>
            </w:r>
          </w:p>
        </w:tc>
      </w:tr>
      <w:tr w14:paraId="21C67C75">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05727CAC">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2.11.7</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B197B7A">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具有程序存储和程序控制功能：可存储≥20组程序（每个程序可设2个子程序）。</w:t>
            </w:r>
          </w:p>
        </w:tc>
      </w:tr>
      <w:tr w14:paraId="7B76F28B">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52091819">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000B10F5">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氩气系统部分参数要求</w:t>
            </w:r>
          </w:p>
        </w:tc>
      </w:tr>
      <w:tr w14:paraId="577C0D90">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32F1276F">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2.12.1</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686040A">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至少具备四种可控凝血深度的氩等离子电凝模式：</w:t>
            </w:r>
          </w:p>
          <w:p w14:paraId="567BC8BB">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1.精细电凝，电凝深度≤1mm;</w:t>
            </w:r>
          </w:p>
          <w:p w14:paraId="4E84781F">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2.强力电凝，电凝深度≤3mm</w:t>
            </w:r>
          </w:p>
          <w:p w14:paraId="0A006C1C">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3.精细脉冲电凝，电凝深度≤2mm</w:t>
            </w:r>
          </w:p>
          <w:p w14:paraId="61D6E78B">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4.强力脉冲电凝，电凝深度≤4mm</w:t>
            </w:r>
          </w:p>
        </w:tc>
      </w:tr>
      <w:tr w14:paraId="726DCB7E">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0393D77A">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2.12.2</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47AECCAA">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氩气流量可调：≤0.1-8升/分钟可调。</w:t>
            </w:r>
          </w:p>
        </w:tc>
      </w:tr>
      <w:tr w14:paraId="4442F26B">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11D07002">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2.12.3</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1A59762F">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内镜下低流量：包含 0.1-2.4升/分钟可调。</w:t>
            </w:r>
          </w:p>
        </w:tc>
      </w:tr>
      <w:tr w14:paraId="2E1E8EB8">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28CEE2CB">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2.12.4</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67CF2504">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器械自动识别功能：能够自动识别出所连接的编码器械，并自动为其适配安全的流量参数。</w:t>
            </w:r>
          </w:p>
        </w:tc>
      </w:tr>
      <w:tr w14:paraId="2736280E">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4F4CEFB1">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2.12.5</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4EF75C4">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氩气保护电凝最大输出功率：</w:t>
            </w:r>
          </w:p>
          <w:p w14:paraId="4F44A90F">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1.氩气保护的强力电凝：≤120W±20%</w:t>
            </w:r>
          </w:p>
          <w:p w14:paraId="0F9E19BC">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2.氩气保护的柔和电凝：≤120W±20%</w:t>
            </w:r>
          </w:p>
          <w:p w14:paraId="599BA950">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3.氩气保护的快速电凝：≤120W±20%</w:t>
            </w:r>
          </w:p>
        </w:tc>
      </w:tr>
      <w:tr w14:paraId="5B1E5279">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63EC2AA1">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2.12.6</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E9046BD">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氩气保护电切最大输出功率：</w:t>
            </w:r>
          </w:p>
          <w:p w14:paraId="76FD971C">
            <w:pPr>
              <w:spacing w:line="240" w:lineRule="auto"/>
              <w:jc w:val="both"/>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1.氩气保护的自动电切：≤200W±20%</w:t>
            </w:r>
          </w:p>
          <w:p w14:paraId="2B12C87B">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2.氩气保护的无血电切：≤200W±20%</w:t>
            </w:r>
          </w:p>
        </w:tc>
      </w:tr>
      <w:tr w14:paraId="1595BC11">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042A68C2">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2.12.7</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464CCBB0">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具备氩气气路阻塞报警系统及氩气低压力报警系统。</w:t>
            </w:r>
          </w:p>
        </w:tc>
      </w:tr>
      <w:tr w14:paraId="3735EB92">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02C8F314">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2.12.8</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5386CBD8">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具有错误代码存储功能：便于进行远程诊断。</w:t>
            </w:r>
          </w:p>
        </w:tc>
      </w:tr>
      <w:tr w14:paraId="38E408D3">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19017B0C">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2.12.9</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3FFE9742">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分体式设计，便于搬运和维修。</w:t>
            </w:r>
          </w:p>
        </w:tc>
      </w:tr>
      <w:tr w14:paraId="5895F901">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7F1C35A0">
            <w:pPr>
              <w:spacing w:line="240" w:lineRule="auto"/>
              <w:jc w:val="left"/>
              <w:rPr>
                <w:sz w:val="21"/>
                <w:szCs w:val="21"/>
              </w:rPr>
            </w:pPr>
            <w:r>
              <w:rPr>
                <w:rFonts w:hint="eastAsia" w:ascii="宋体" w:hAnsi="宋体" w:cs="宋体"/>
                <w:b/>
                <w:bCs/>
                <w:szCs w:val="21"/>
              </w:rPr>
              <w:t>*</w:t>
            </w: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2.12.10</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2ED3C7AA">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要求具备≥20种以上各种型号治疗用氩气电极。</w:t>
            </w:r>
          </w:p>
        </w:tc>
      </w:tr>
      <w:tr w14:paraId="72201E3C">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592BB31D">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2.12.11</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17845D57">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消化软管具备色环标记，具备不同开口方向的电极，有直喷电极、侧喷电极、环喷电极。</w:t>
            </w:r>
          </w:p>
        </w:tc>
      </w:tr>
      <w:tr w14:paraId="3CE69B38">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050DBC30">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2.12.12</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25BE91F5">
            <w:pPr>
              <w:widowControl/>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氩气电极可重复使用次数不低于20次，可进行高温高压、低温等离子消毒。</w:t>
            </w:r>
          </w:p>
        </w:tc>
      </w:tr>
      <w:tr w14:paraId="2737F701">
        <w:tblPrEx>
          <w:tblCellMar>
            <w:top w:w="0" w:type="dxa"/>
            <w:left w:w="108" w:type="dxa"/>
            <w:bottom w:w="0" w:type="dxa"/>
            <w:right w:w="108" w:type="dxa"/>
          </w:tblCellMar>
        </w:tblPrEx>
        <w:trPr>
          <w:trHeight w:val="454" w:hRule="atLeast"/>
        </w:trPr>
        <w:tc>
          <w:tcPr>
            <w:tcW w:w="1140" w:type="dxa"/>
            <w:tcBorders>
              <w:top w:val="single" w:color="auto" w:sz="6" w:space="0"/>
              <w:left w:val="double" w:color="auto" w:sz="4" w:space="0"/>
              <w:bottom w:val="single" w:color="auto" w:sz="6" w:space="0"/>
              <w:right w:val="single" w:color="auto" w:sz="6" w:space="0"/>
            </w:tcBorders>
            <w:tcMar>
              <w:top w:w="0" w:type="dxa"/>
              <w:left w:w="108" w:type="dxa"/>
              <w:bottom w:w="0" w:type="dxa"/>
              <w:right w:w="108" w:type="dxa"/>
            </w:tcMar>
            <w:vAlign w:val="center"/>
          </w:tcPr>
          <w:p w14:paraId="1E04DE26">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2.13</w:t>
            </w:r>
          </w:p>
        </w:tc>
        <w:tc>
          <w:tcPr>
            <w:tcW w:w="781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14:paraId="1BAFF6DD">
            <w:pPr>
              <w:spacing w:line="240" w:lineRule="auto"/>
              <w:jc w:val="left"/>
              <w:rPr>
                <w:sz w:val="21"/>
                <w:szCs w:val="21"/>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专用的电弧测试器：专用的电弧测试器可在操作之前测试软管是否完好。</w:t>
            </w:r>
          </w:p>
        </w:tc>
      </w:tr>
    </w:tbl>
    <w:p w14:paraId="052B50BB">
      <w:pPr>
        <w:pStyle w:val="88"/>
        <w:rPr>
          <w:rFonts w:hint="eastAsia" w:ascii="宋体" w:cs="宋体"/>
          <w:b/>
          <w:bCs/>
        </w:rPr>
      </w:pPr>
    </w:p>
    <w:p w14:paraId="3C23C67F">
      <w:pPr>
        <w:pStyle w:val="88"/>
        <w:rPr>
          <w:rFonts w:hint="eastAsia" w:ascii="宋体" w:cs="宋体"/>
          <w:b/>
          <w:bCs/>
        </w:rPr>
      </w:pPr>
    </w:p>
    <w:p w14:paraId="294017D8">
      <w:pPr>
        <w:pStyle w:val="88"/>
        <w:rPr>
          <w:b/>
          <w:bCs/>
          <w:color w:val="auto"/>
        </w:rPr>
      </w:pPr>
    </w:p>
    <w:p w14:paraId="702A4038">
      <w:pPr>
        <w:pStyle w:val="88"/>
        <w:rPr>
          <w:rFonts w:hAnsi="宋体" w:cs="Times New Roman"/>
          <w:color w:val="auto"/>
        </w:rPr>
      </w:pPr>
      <w:r>
        <w:rPr>
          <w:rFonts w:hint="eastAsia" w:hAnsi="宋体" w:cs="Times New Roman"/>
          <w:b/>
          <w:bCs/>
          <w:color w:val="auto"/>
        </w:rPr>
        <w:t>二、商务要求</w:t>
      </w:r>
    </w:p>
    <w:tbl>
      <w:tblPr>
        <w:tblStyle w:val="50"/>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Layout w:type="fixed"/>
        <w:tblCellMar>
          <w:top w:w="0" w:type="dxa"/>
          <w:left w:w="108" w:type="dxa"/>
          <w:bottom w:w="0" w:type="dxa"/>
          <w:right w:w="108" w:type="dxa"/>
        </w:tblCellMar>
      </w:tblPr>
      <w:tblGrid>
        <w:gridCol w:w="976"/>
        <w:gridCol w:w="7947"/>
      </w:tblGrid>
      <w:tr w14:paraId="4FF4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76" w:type="dxa"/>
            <w:shd w:val="clear" w:color="auto" w:fill="auto"/>
            <w:noWrap/>
            <w:tcMar>
              <w:top w:w="80" w:type="dxa"/>
              <w:left w:w="80" w:type="dxa"/>
              <w:bottom w:w="80" w:type="dxa"/>
              <w:right w:w="80" w:type="dxa"/>
            </w:tcMar>
            <w:vAlign w:val="center"/>
          </w:tcPr>
          <w:p w14:paraId="75AFEF2E">
            <w:pPr>
              <w:spacing w:line="360" w:lineRule="auto"/>
              <w:jc w:val="center"/>
              <w:rPr>
                <w:rFonts w:ascii="宋体" w:hAnsi="宋体" w:cs="宋体"/>
                <w:szCs w:val="21"/>
              </w:rPr>
            </w:pPr>
            <w:r>
              <w:rPr>
                <w:rFonts w:hint="eastAsia" w:ascii="宋体" w:hAnsi="宋体" w:cs="宋体"/>
                <w:szCs w:val="21"/>
              </w:rPr>
              <w:t>1</w:t>
            </w:r>
          </w:p>
        </w:tc>
        <w:tc>
          <w:tcPr>
            <w:tcW w:w="7947" w:type="dxa"/>
            <w:shd w:val="clear" w:color="auto" w:fill="auto"/>
            <w:noWrap/>
            <w:tcMar>
              <w:top w:w="80" w:type="dxa"/>
              <w:left w:w="80" w:type="dxa"/>
              <w:bottom w:w="80" w:type="dxa"/>
              <w:right w:w="80" w:type="dxa"/>
            </w:tcMar>
          </w:tcPr>
          <w:p w14:paraId="6A5076BC">
            <w:pPr>
              <w:pStyle w:val="45"/>
              <w:spacing w:line="216" w:lineRule="atLeast"/>
              <w:rPr>
                <w:rFonts w:cs="宋体"/>
                <w:sz w:val="21"/>
                <w:szCs w:val="21"/>
              </w:rPr>
            </w:pPr>
            <w:r>
              <w:rPr>
                <w:rFonts w:hint="eastAsia" w:cs="宋体"/>
                <w:bCs/>
                <w:sz w:val="21"/>
                <w:szCs w:val="21"/>
              </w:rPr>
              <w:t>所有设备必须是全新的，未曾使用过的原装产品，软件版本为最新版本。（投标文件中须注明设备进入市场时间及软件最新版本号）</w:t>
            </w:r>
          </w:p>
        </w:tc>
      </w:tr>
      <w:tr w14:paraId="50E9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76" w:type="dxa"/>
            <w:shd w:val="clear" w:color="auto" w:fill="auto"/>
            <w:noWrap/>
            <w:tcMar>
              <w:top w:w="80" w:type="dxa"/>
              <w:left w:w="80" w:type="dxa"/>
              <w:bottom w:w="80" w:type="dxa"/>
              <w:right w:w="80" w:type="dxa"/>
            </w:tcMar>
            <w:vAlign w:val="center"/>
          </w:tcPr>
          <w:p w14:paraId="59DE422A">
            <w:pPr>
              <w:spacing w:line="360" w:lineRule="auto"/>
              <w:jc w:val="center"/>
              <w:rPr>
                <w:rFonts w:ascii="宋体" w:hAnsi="宋体" w:cs="宋体"/>
                <w:szCs w:val="21"/>
              </w:rPr>
            </w:pPr>
            <w:r>
              <w:rPr>
                <w:rFonts w:hint="eastAsia" w:ascii="宋体" w:hAnsi="宋体" w:cs="宋体"/>
                <w:szCs w:val="21"/>
              </w:rPr>
              <w:t>2</w:t>
            </w:r>
          </w:p>
        </w:tc>
        <w:tc>
          <w:tcPr>
            <w:tcW w:w="7947" w:type="dxa"/>
            <w:shd w:val="clear" w:color="auto" w:fill="auto"/>
            <w:noWrap/>
            <w:tcMar>
              <w:top w:w="80" w:type="dxa"/>
              <w:left w:w="80" w:type="dxa"/>
              <w:bottom w:w="80" w:type="dxa"/>
              <w:right w:w="80" w:type="dxa"/>
            </w:tcMar>
          </w:tcPr>
          <w:p w14:paraId="650B0E1E">
            <w:pPr>
              <w:pStyle w:val="45"/>
              <w:spacing w:line="216" w:lineRule="atLeast"/>
              <w:rPr>
                <w:rFonts w:cs="宋体"/>
                <w:bCs/>
                <w:sz w:val="21"/>
                <w:szCs w:val="21"/>
              </w:rPr>
            </w:pPr>
            <w:r>
              <w:rPr>
                <w:rFonts w:hint="eastAsia" w:cs="宋体"/>
                <w:bCs/>
                <w:sz w:val="21"/>
                <w:szCs w:val="21"/>
              </w:rPr>
              <w:t>验收标准：应与产品原始样本技术数据及标书技术文件一致，符合国家有关技术规范和技术标准。</w:t>
            </w:r>
          </w:p>
        </w:tc>
      </w:tr>
      <w:tr w14:paraId="5093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76" w:type="dxa"/>
            <w:shd w:val="clear" w:color="auto" w:fill="auto"/>
            <w:noWrap/>
            <w:tcMar>
              <w:top w:w="80" w:type="dxa"/>
              <w:left w:w="80" w:type="dxa"/>
              <w:bottom w:w="80" w:type="dxa"/>
              <w:right w:w="80" w:type="dxa"/>
            </w:tcMar>
            <w:vAlign w:val="center"/>
          </w:tcPr>
          <w:p w14:paraId="511099B8">
            <w:pPr>
              <w:spacing w:line="360" w:lineRule="auto"/>
              <w:jc w:val="center"/>
              <w:rPr>
                <w:rFonts w:ascii="宋体" w:hAnsi="宋体" w:cs="宋体"/>
                <w:szCs w:val="21"/>
              </w:rPr>
            </w:pPr>
            <w:r>
              <w:rPr>
                <w:rFonts w:hint="eastAsia" w:ascii="宋体" w:hAnsi="宋体" w:cs="宋体"/>
                <w:szCs w:val="21"/>
              </w:rPr>
              <w:t>3</w:t>
            </w:r>
          </w:p>
        </w:tc>
        <w:tc>
          <w:tcPr>
            <w:tcW w:w="7947" w:type="dxa"/>
            <w:shd w:val="clear" w:color="auto" w:fill="auto"/>
            <w:noWrap/>
            <w:tcMar>
              <w:top w:w="80" w:type="dxa"/>
              <w:left w:w="80" w:type="dxa"/>
              <w:bottom w:w="80" w:type="dxa"/>
              <w:right w:w="80" w:type="dxa"/>
            </w:tcMar>
          </w:tcPr>
          <w:p w14:paraId="7E6D69EF">
            <w:pPr>
              <w:pStyle w:val="45"/>
              <w:spacing w:line="216" w:lineRule="atLeast"/>
              <w:rPr>
                <w:rFonts w:cs="宋体"/>
                <w:sz w:val="21"/>
                <w:szCs w:val="21"/>
                <w:lang w:val="zh-TW"/>
              </w:rPr>
            </w:pPr>
            <w:r>
              <w:rPr>
                <w:rFonts w:hint="eastAsia" w:cs="宋体"/>
                <w:sz w:val="21"/>
                <w:szCs w:val="21"/>
              </w:rPr>
              <w:t>整机保修期内每年开机率应达到95%（按365天计算），如开机率达不到要求，每超过一天保修期相应延长10天。如保修期内因设备本身缺陷造成各种故障应由卖方免费技术服务和维修，并在投标文件中说明在保修期内提供的服务计划。质保期满后，仅收取零配件成本费用，免人工费、差旅费，所涉及软件终身免费升级，保修期后维修必须先维修后付款。</w:t>
            </w:r>
            <w:r>
              <w:rPr>
                <w:rFonts w:hint="eastAsia" w:cs="宋体"/>
                <w:sz w:val="21"/>
                <w:szCs w:val="21"/>
                <w:lang w:val="zh-TW"/>
              </w:rPr>
              <w:t>保修期后，提供设备的终身维修和配件供应，国内需设有备件库和专业维修人员，投标文件需详细列明年维保服务内容及收费标准。</w:t>
            </w:r>
          </w:p>
        </w:tc>
      </w:tr>
      <w:tr w14:paraId="2ED4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CellMar>
            <w:top w:w="0" w:type="dxa"/>
            <w:left w:w="108" w:type="dxa"/>
            <w:bottom w:w="0" w:type="dxa"/>
            <w:right w:w="108" w:type="dxa"/>
          </w:tblCellMar>
        </w:tblPrEx>
        <w:trPr>
          <w:trHeight w:val="90" w:hRule="atLeast"/>
          <w:jc w:val="center"/>
        </w:trPr>
        <w:tc>
          <w:tcPr>
            <w:tcW w:w="976" w:type="dxa"/>
            <w:shd w:val="clear" w:color="auto" w:fill="auto"/>
            <w:noWrap/>
            <w:tcMar>
              <w:top w:w="80" w:type="dxa"/>
              <w:left w:w="80" w:type="dxa"/>
              <w:bottom w:w="80" w:type="dxa"/>
              <w:right w:w="80" w:type="dxa"/>
            </w:tcMar>
            <w:vAlign w:val="center"/>
          </w:tcPr>
          <w:p w14:paraId="2056C3BC">
            <w:pPr>
              <w:spacing w:line="360" w:lineRule="auto"/>
              <w:jc w:val="center"/>
              <w:rPr>
                <w:rFonts w:ascii="宋体" w:hAnsi="宋体" w:cs="宋体"/>
                <w:szCs w:val="21"/>
              </w:rPr>
            </w:pPr>
            <w:r>
              <w:rPr>
                <w:rFonts w:hint="eastAsia" w:ascii="宋体" w:hAnsi="宋体" w:cs="宋体"/>
                <w:szCs w:val="21"/>
              </w:rPr>
              <w:t>4</w:t>
            </w:r>
          </w:p>
        </w:tc>
        <w:tc>
          <w:tcPr>
            <w:tcW w:w="7947" w:type="dxa"/>
            <w:shd w:val="clear" w:color="auto" w:fill="auto"/>
            <w:noWrap/>
            <w:tcMar>
              <w:top w:w="80" w:type="dxa"/>
              <w:left w:w="80" w:type="dxa"/>
              <w:bottom w:w="80" w:type="dxa"/>
              <w:right w:w="80" w:type="dxa"/>
            </w:tcMar>
          </w:tcPr>
          <w:p w14:paraId="09C5DE33">
            <w:pPr>
              <w:pStyle w:val="45"/>
              <w:spacing w:line="216" w:lineRule="atLeast"/>
              <w:rPr>
                <w:rFonts w:cs="宋体"/>
                <w:sz w:val="21"/>
                <w:szCs w:val="21"/>
                <w:lang w:val="zh-TW"/>
              </w:rPr>
            </w:pPr>
            <w:r>
              <w:rPr>
                <w:rFonts w:hint="eastAsia" w:cs="宋体"/>
                <w:sz w:val="21"/>
                <w:szCs w:val="21"/>
                <w:lang w:val="zh-TW"/>
              </w:rPr>
              <w:t>终身维修，维修响应在2小时内，并保证</w:t>
            </w:r>
            <w:r>
              <w:rPr>
                <w:rFonts w:hint="eastAsia" w:cs="宋体"/>
                <w:sz w:val="21"/>
                <w:szCs w:val="21"/>
              </w:rPr>
              <w:t>24</w:t>
            </w:r>
            <w:r>
              <w:rPr>
                <w:rFonts w:hint="eastAsia" w:cs="宋体"/>
                <w:sz w:val="21"/>
                <w:szCs w:val="21"/>
                <w:lang w:val="zh-TW"/>
              </w:rPr>
              <w:t>小时到场。保修期内正常使用情况下，非人为误操作而涉及零配件的维修及更换的一切费用由厂方负担。</w:t>
            </w:r>
          </w:p>
        </w:tc>
      </w:tr>
      <w:tr w14:paraId="458C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CellMar>
            <w:top w:w="0" w:type="dxa"/>
            <w:left w:w="108" w:type="dxa"/>
            <w:bottom w:w="0" w:type="dxa"/>
            <w:right w:w="108" w:type="dxa"/>
          </w:tblCellMar>
        </w:tblPrEx>
        <w:trPr>
          <w:trHeight w:val="458" w:hRule="atLeast"/>
          <w:jc w:val="center"/>
        </w:trPr>
        <w:tc>
          <w:tcPr>
            <w:tcW w:w="976" w:type="dxa"/>
            <w:shd w:val="clear" w:color="auto" w:fill="auto"/>
            <w:noWrap/>
            <w:tcMar>
              <w:top w:w="80" w:type="dxa"/>
              <w:left w:w="80" w:type="dxa"/>
              <w:bottom w:w="80" w:type="dxa"/>
              <w:right w:w="80" w:type="dxa"/>
            </w:tcMar>
            <w:vAlign w:val="center"/>
          </w:tcPr>
          <w:p w14:paraId="2362C2E8">
            <w:pPr>
              <w:spacing w:line="360" w:lineRule="auto"/>
              <w:jc w:val="center"/>
              <w:rPr>
                <w:rFonts w:ascii="宋体" w:hAnsi="宋体" w:cs="宋体"/>
                <w:szCs w:val="21"/>
              </w:rPr>
            </w:pPr>
            <w:r>
              <w:rPr>
                <w:rFonts w:hint="eastAsia" w:ascii="宋体" w:hAnsi="宋体" w:cs="宋体"/>
                <w:szCs w:val="21"/>
              </w:rPr>
              <w:t>5</w:t>
            </w:r>
          </w:p>
        </w:tc>
        <w:tc>
          <w:tcPr>
            <w:tcW w:w="7947" w:type="dxa"/>
            <w:shd w:val="clear" w:color="auto" w:fill="auto"/>
            <w:noWrap/>
            <w:tcMar>
              <w:top w:w="80" w:type="dxa"/>
              <w:left w:w="80" w:type="dxa"/>
              <w:bottom w:w="80" w:type="dxa"/>
              <w:right w:w="80" w:type="dxa"/>
            </w:tcMar>
            <w:vAlign w:val="center"/>
          </w:tcPr>
          <w:p w14:paraId="7E8CB930">
            <w:pPr>
              <w:spacing w:line="288" w:lineRule="auto"/>
              <w:rPr>
                <w:rFonts w:ascii="宋体" w:hAnsi="宋体" w:cs="宋体"/>
                <w:szCs w:val="21"/>
              </w:rPr>
            </w:pPr>
            <w:r>
              <w:rPr>
                <w:rFonts w:hint="eastAsia" w:ascii="宋体" w:hAnsi="宋体" w:cs="宋体"/>
                <w:szCs w:val="21"/>
              </w:rPr>
              <w:t>培训：</w:t>
            </w:r>
          </w:p>
          <w:p w14:paraId="1EEA600E">
            <w:pPr>
              <w:spacing w:line="288" w:lineRule="auto"/>
              <w:rPr>
                <w:rFonts w:ascii="宋体" w:hAnsi="宋体" w:cs="宋体"/>
                <w:szCs w:val="21"/>
              </w:rPr>
            </w:pPr>
            <w:r>
              <w:rPr>
                <w:rFonts w:hint="eastAsia" w:ascii="宋体" w:hAnsi="宋体" w:cs="宋体"/>
                <w:szCs w:val="21"/>
              </w:rPr>
              <w:t>供应商应对采购人的操作人员、维修人员免费进行培训。</w:t>
            </w:r>
          </w:p>
          <w:p w14:paraId="5C280EDD">
            <w:pPr>
              <w:spacing w:line="288" w:lineRule="auto"/>
              <w:rPr>
                <w:rFonts w:ascii="宋体" w:hAnsi="宋体" w:cs="宋体"/>
                <w:szCs w:val="21"/>
              </w:rPr>
            </w:pPr>
            <w:r>
              <w:rPr>
                <w:rFonts w:hint="eastAsia" w:ascii="宋体" w:hAnsi="宋体" w:cs="宋体"/>
                <w:szCs w:val="21"/>
              </w:rPr>
              <w:t>供应商应提供相应的培训计划。</w:t>
            </w:r>
          </w:p>
          <w:p w14:paraId="0B1E38EF">
            <w:pPr>
              <w:spacing w:line="288" w:lineRule="auto"/>
              <w:rPr>
                <w:rFonts w:ascii="宋体" w:hAnsi="宋体" w:cs="宋体"/>
                <w:szCs w:val="21"/>
              </w:rPr>
            </w:pPr>
            <w:r>
              <w:rPr>
                <w:rFonts w:hint="eastAsia" w:ascii="宋体" w:hAnsi="宋体" w:cs="宋体"/>
                <w:szCs w:val="21"/>
              </w:rPr>
              <w:t>供应商应对上述内容的实现方式、地点、人数、时间在投标文件中详细说明。</w:t>
            </w:r>
          </w:p>
          <w:p w14:paraId="54F43DFF">
            <w:pPr>
              <w:rPr>
                <w:rFonts w:ascii="宋体" w:hAnsi="宋体" w:cs="宋体"/>
                <w:szCs w:val="21"/>
                <w:lang w:val="zh-TW"/>
              </w:rPr>
            </w:pPr>
            <w:r>
              <w:rPr>
                <w:rFonts w:hint="eastAsia" w:ascii="宋体" w:hAnsi="宋体" w:cs="宋体"/>
                <w:szCs w:val="21"/>
                <w:lang w:val="zh-TW"/>
              </w:rPr>
              <w:t>培训内容包括设备操作、设备维护及常见报警现象处理等，直至技术人员、操作人员能够熟练掌握为止；培训人员名额由</w:t>
            </w:r>
            <w:r>
              <w:rPr>
                <w:rFonts w:hint="eastAsia" w:ascii="宋体" w:hAnsi="宋体" w:cs="宋体"/>
                <w:szCs w:val="21"/>
              </w:rPr>
              <w:t>采购人</w:t>
            </w:r>
            <w:r>
              <w:rPr>
                <w:rFonts w:hint="eastAsia" w:ascii="宋体" w:hAnsi="宋体" w:cs="宋体"/>
                <w:szCs w:val="21"/>
                <w:lang w:val="zh-TW"/>
              </w:rPr>
              <w:t>自定。</w:t>
            </w:r>
          </w:p>
        </w:tc>
      </w:tr>
      <w:tr w14:paraId="4CDA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CellMar>
            <w:top w:w="0" w:type="dxa"/>
            <w:left w:w="108" w:type="dxa"/>
            <w:bottom w:w="0" w:type="dxa"/>
            <w:right w:w="108" w:type="dxa"/>
          </w:tblCellMar>
        </w:tblPrEx>
        <w:trPr>
          <w:trHeight w:val="671" w:hRule="atLeast"/>
          <w:jc w:val="center"/>
        </w:trPr>
        <w:tc>
          <w:tcPr>
            <w:tcW w:w="976" w:type="dxa"/>
            <w:shd w:val="clear" w:color="auto" w:fill="auto"/>
            <w:noWrap/>
            <w:tcMar>
              <w:top w:w="80" w:type="dxa"/>
              <w:left w:w="80" w:type="dxa"/>
              <w:bottom w:w="80" w:type="dxa"/>
              <w:right w:w="80" w:type="dxa"/>
            </w:tcMar>
            <w:vAlign w:val="center"/>
          </w:tcPr>
          <w:p w14:paraId="29FE1531">
            <w:pPr>
              <w:spacing w:line="360" w:lineRule="auto"/>
              <w:jc w:val="center"/>
              <w:rPr>
                <w:rFonts w:ascii="宋体" w:hAnsi="宋体" w:cs="宋体"/>
                <w:szCs w:val="21"/>
              </w:rPr>
            </w:pPr>
            <w:r>
              <w:rPr>
                <w:rFonts w:hint="eastAsia" w:ascii="宋体" w:hAnsi="宋体" w:cs="宋体"/>
                <w:szCs w:val="21"/>
              </w:rPr>
              <w:t>6</w:t>
            </w:r>
          </w:p>
        </w:tc>
        <w:tc>
          <w:tcPr>
            <w:tcW w:w="7947" w:type="dxa"/>
            <w:shd w:val="clear" w:color="auto" w:fill="auto"/>
            <w:noWrap/>
            <w:tcMar>
              <w:top w:w="80" w:type="dxa"/>
              <w:left w:w="80" w:type="dxa"/>
              <w:bottom w:w="80" w:type="dxa"/>
              <w:right w:w="80" w:type="dxa"/>
            </w:tcMar>
            <w:vAlign w:val="center"/>
          </w:tcPr>
          <w:p w14:paraId="51356D91">
            <w:pPr>
              <w:spacing w:line="288" w:lineRule="auto"/>
              <w:rPr>
                <w:rFonts w:ascii="宋体" w:hAnsi="宋体" w:cs="宋体"/>
                <w:szCs w:val="21"/>
              </w:rPr>
            </w:pPr>
            <w:r>
              <w:rPr>
                <w:rFonts w:hint="eastAsia" w:ascii="宋体" w:hAnsi="宋体" w:cs="宋体"/>
                <w:szCs w:val="21"/>
              </w:rPr>
              <w:t>技术支持：</w:t>
            </w:r>
          </w:p>
          <w:p w14:paraId="77E7E6E7">
            <w:pPr>
              <w:rPr>
                <w:rFonts w:ascii="宋体" w:hAnsi="宋体" w:cs="宋体"/>
                <w:szCs w:val="21"/>
                <w:lang w:val="zh-TW"/>
              </w:rPr>
            </w:pPr>
            <w:r>
              <w:rPr>
                <w:rFonts w:hint="eastAsia" w:ascii="宋体" w:hAnsi="宋体" w:cs="宋体"/>
                <w:szCs w:val="21"/>
              </w:rPr>
              <w:t>供应商应及时免费提供合同货物软件的升级，免费提供合同货物新功能和应用的资料。</w:t>
            </w:r>
          </w:p>
        </w:tc>
      </w:tr>
      <w:tr w14:paraId="0DFC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76" w:type="dxa"/>
            <w:shd w:val="clear" w:color="auto" w:fill="auto"/>
            <w:noWrap/>
            <w:tcMar>
              <w:top w:w="80" w:type="dxa"/>
              <w:left w:w="80" w:type="dxa"/>
              <w:bottom w:w="80" w:type="dxa"/>
              <w:right w:w="80" w:type="dxa"/>
            </w:tcMar>
            <w:vAlign w:val="center"/>
          </w:tcPr>
          <w:p w14:paraId="6CBC0122">
            <w:pPr>
              <w:ind w:firstLine="63"/>
              <w:jc w:val="center"/>
              <w:rPr>
                <w:rFonts w:ascii="宋体" w:hAnsi="宋体" w:cs="宋体"/>
                <w:szCs w:val="21"/>
              </w:rPr>
            </w:pPr>
            <w:r>
              <w:rPr>
                <w:rFonts w:hint="eastAsia" w:ascii="宋体" w:hAnsi="宋体" w:cs="宋体"/>
                <w:szCs w:val="21"/>
              </w:rPr>
              <w:t>7</w:t>
            </w:r>
          </w:p>
        </w:tc>
        <w:tc>
          <w:tcPr>
            <w:tcW w:w="7947" w:type="dxa"/>
            <w:shd w:val="clear" w:color="auto" w:fill="auto"/>
            <w:noWrap/>
            <w:tcMar>
              <w:top w:w="80" w:type="dxa"/>
              <w:left w:w="80" w:type="dxa"/>
              <w:bottom w:w="80" w:type="dxa"/>
              <w:right w:w="80" w:type="dxa"/>
            </w:tcMar>
            <w:vAlign w:val="center"/>
          </w:tcPr>
          <w:p w14:paraId="153C433D">
            <w:pPr>
              <w:spacing w:line="288" w:lineRule="auto"/>
              <w:rPr>
                <w:rFonts w:ascii="宋体" w:hAnsi="宋体" w:cs="宋体"/>
                <w:szCs w:val="21"/>
              </w:rPr>
            </w:pPr>
            <w:r>
              <w:rPr>
                <w:rFonts w:hint="eastAsia" w:ascii="宋体" w:hAnsi="宋体" w:cs="宋体"/>
                <w:szCs w:val="21"/>
              </w:rPr>
              <w:t>安装调试（若需要安装调试）：</w:t>
            </w:r>
          </w:p>
          <w:p w14:paraId="37E0626A">
            <w:pPr>
              <w:spacing w:line="288" w:lineRule="auto"/>
              <w:rPr>
                <w:rFonts w:ascii="宋体" w:hAnsi="宋体" w:cs="宋体"/>
                <w:szCs w:val="21"/>
              </w:rPr>
            </w:pPr>
            <w:r>
              <w:rPr>
                <w:rFonts w:hint="eastAsia" w:ascii="宋体" w:hAnsi="宋体" w:cs="宋体"/>
                <w:szCs w:val="21"/>
              </w:rPr>
              <w:t>安装地点：采购人指定地点。</w:t>
            </w:r>
          </w:p>
          <w:p w14:paraId="712A910E">
            <w:pPr>
              <w:spacing w:line="288" w:lineRule="auto"/>
              <w:rPr>
                <w:rFonts w:ascii="宋体" w:hAnsi="宋体" w:cs="宋体"/>
                <w:szCs w:val="21"/>
              </w:rPr>
            </w:pPr>
            <w:r>
              <w:rPr>
                <w:rFonts w:hint="eastAsia" w:ascii="宋体" w:hAnsi="宋体" w:cs="宋体"/>
                <w:szCs w:val="21"/>
              </w:rPr>
              <w:t>安装完成时间：接到采购人通知后在7日内完成安装和调试，如在规定的时间内由于供应商的原因不能完成安装和调试，供应商应承担由此给采购人造成的损失。</w:t>
            </w:r>
          </w:p>
          <w:p w14:paraId="74CF6266">
            <w:pPr>
              <w:spacing w:line="288" w:lineRule="auto"/>
              <w:rPr>
                <w:rFonts w:ascii="宋体" w:hAnsi="宋体" w:cs="宋体"/>
                <w:szCs w:val="21"/>
              </w:rPr>
            </w:pPr>
            <w:r>
              <w:rPr>
                <w:rFonts w:hint="eastAsia" w:ascii="宋体" w:hAnsi="宋体" w:cs="宋体"/>
                <w:szCs w:val="21"/>
              </w:rPr>
              <w:t>安装标准：符合我国国家有关技术规范要求和技术标准，所有的软件和硬件必须保证同时安装到位。</w:t>
            </w:r>
          </w:p>
          <w:p w14:paraId="34CD0CB2">
            <w:pPr>
              <w:rPr>
                <w:rFonts w:ascii="宋体" w:hAnsi="宋体" w:cs="宋体"/>
                <w:szCs w:val="21"/>
                <w:lang w:val="zh-TW"/>
              </w:rPr>
            </w:pPr>
            <w:r>
              <w:rPr>
                <w:rFonts w:hint="eastAsia" w:ascii="宋体" w:hAnsi="宋体" w:cs="宋体"/>
                <w:szCs w:val="21"/>
              </w:rPr>
              <w:t>供应商免费提供合同货物的安装服务。供应商在投标文件中应提供安装调试计划、对安装场地和环境的要求</w:t>
            </w:r>
          </w:p>
        </w:tc>
      </w:tr>
      <w:tr w14:paraId="748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76" w:type="dxa"/>
            <w:shd w:val="clear" w:color="auto" w:fill="auto"/>
            <w:noWrap/>
            <w:tcMar>
              <w:top w:w="80" w:type="dxa"/>
              <w:left w:w="80" w:type="dxa"/>
              <w:bottom w:w="80" w:type="dxa"/>
              <w:right w:w="80" w:type="dxa"/>
            </w:tcMar>
            <w:vAlign w:val="center"/>
          </w:tcPr>
          <w:p w14:paraId="7ECCFC60">
            <w:pPr>
              <w:ind w:firstLine="63"/>
              <w:jc w:val="center"/>
              <w:rPr>
                <w:rFonts w:ascii="宋体" w:hAnsi="宋体" w:cs="宋体"/>
                <w:szCs w:val="21"/>
              </w:rPr>
            </w:pPr>
            <w:r>
              <w:rPr>
                <w:rFonts w:hint="eastAsia" w:ascii="宋体" w:hAnsi="宋体" w:cs="宋体"/>
                <w:szCs w:val="21"/>
              </w:rPr>
              <w:t>8</w:t>
            </w:r>
          </w:p>
        </w:tc>
        <w:tc>
          <w:tcPr>
            <w:tcW w:w="7947" w:type="dxa"/>
            <w:shd w:val="clear" w:color="auto" w:fill="auto"/>
            <w:noWrap/>
            <w:tcMar>
              <w:top w:w="80" w:type="dxa"/>
              <w:left w:w="80" w:type="dxa"/>
              <w:bottom w:w="80" w:type="dxa"/>
              <w:right w:w="80" w:type="dxa"/>
            </w:tcMar>
            <w:vAlign w:val="center"/>
          </w:tcPr>
          <w:p w14:paraId="77CF09A2">
            <w:r>
              <w:rPr>
                <w:rFonts w:hint="eastAsia" w:ascii="宋体" w:hAnsi="宋体" w:cs="宋体"/>
                <w:b/>
                <w:bCs/>
                <w:szCs w:val="21"/>
              </w:rPr>
              <w:t>供货期</w:t>
            </w:r>
          </w:p>
          <w:p w14:paraId="6FE9B597">
            <w:r>
              <w:rPr>
                <w:rFonts w:hint="eastAsia"/>
              </w:rPr>
              <w:t>合同签订后接到医院通知后2个月内供货，货到后及时安装。</w:t>
            </w:r>
          </w:p>
          <w:p w14:paraId="248E2E42"/>
        </w:tc>
      </w:tr>
      <w:tr w14:paraId="202C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6" w:type="dxa"/>
            <w:shd w:val="clear" w:color="auto" w:fill="auto"/>
            <w:noWrap/>
            <w:tcMar>
              <w:top w:w="80" w:type="dxa"/>
              <w:left w:w="80" w:type="dxa"/>
              <w:bottom w:w="80" w:type="dxa"/>
              <w:right w:w="80" w:type="dxa"/>
            </w:tcMar>
            <w:vAlign w:val="center"/>
          </w:tcPr>
          <w:p w14:paraId="5AD85CE3">
            <w:pPr>
              <w:ind w:firstLine="63"/>
              <w:jc w:val="center"/>
              <w:rPr>
                <w:rFonts w:ascii="宋体" w:hAnsi="宋体" w:cs="宋体"/>
                <w:szCs w:val="21"/>
              </w:rPr>
            </w:pPr>
            <w:r>
              <w:rPr>
                <w:rFonts w:hint="eastAsia" w:ascii="宋体" w:hAnsi="宋体" w:cs="宋体"/>
                <w:szCs w:val="21"/>
              </w:rPr>
              <w:t>9</w:t>
            </w:r>
          </w:p>
        </w:tc>
        <w:tc>
          <w:tcPr>
            <w:tcW w:w="7947" w:type="dxa"/>
            <w:shd w:val="clear" w:color="auto" w:fill="auto"/>
            <w:noWrap/>
            <w:tcMar>
              <w:top w:w="80" w:type="dxa"/>
              <w:left w:w="80" w:type="dxa"/>
              <w:bottom w:w="80" w:type="dxa"/>
              <w:right w:w="80" w:type="dxa"/>
            </w:tcMar>
            <w:vAlign w:val="center"/>
          </w:tcPr>
          <w:p w14:paraId="136AAF60">
            <w:r>
              <w:rPr>
                <w:rFonts w:hint="eastAsia"/>
                <w:b/>
                <w:bCs/>
              </w:rPr>
              <w:t>质保期</w:t>
            </w:r>
            <w:r>
              <w:rPr>
                <w:rFonts w:hint="eastAsia"/>
              </w:rPr>
              <w:t xml:space="preserve">：≥ </w:t>
            </w:r>
            <w:r>
              <w:rPr>
                <w:rFonts w:hint="eastAsia"/>
                <w:lang w:val="en-US" w:eastAsia="zh-CN"/>
              </w:rPr>
              <w:t>1</w:t>
            </w:r>
            <w:r>
              <w:rPr>
                <w:rFonts w:hint="eastAsia"/>
              </w:rPr>
              <w:t>年</w:t>
            </w:r>
          </w:p>
          <w:p w14:paraId="3E6D1C34"/>
        </w:tc>
      </w:tr>
    </w:tbl>
    <w:p w14:paraId="5E1D2BAC">
      <w:pPr>
        <w:pStyle w:val="88"/>
        <w:rPr>
          <w:rFonts w:hAnsi="宋体" w:cs="Times New Roman"/>
          <w:color w:val="auto"/>
        </w:rPr>
      </w:pPr>
    </w:p>
    <w:p w14:paraId="4E2C5436">
      <w:pPr>
        <w:pStyle w:val="88"/>
        <w:rPr>
          <w:rFonts w:hAnsi="宋体"/>
          <w:color w:val="auto"/>
          <w:lang w:bidi="ar"/>
        </w:rPr>
      </w:pPr>
      <w:r>
        <w:rPr>
          <w:rFonts w:hint="eastAsia"/>
          <w:b/>
          <w:bCs/>
          <w:color w:val="auto"/>
        </w:rPr>
        <w:t xml:space="preserve"> </w:t>
      </w:r>
      <w:r>
        <w:rPr>
          <w:rFonts w:hint="eastAsia" w:hAnsi="宋体"/>
          <w:color w:val="auto"/>
          <w:lang w:bidi="ar"/>
        </w:rPr>
        <w:t>（注：</w:t>
      </w:r>
      <w:r>
        <w:rPr>
          <w:rFonts w:hint="eastAsia" w:hAnsi="宋体"/>
          <w:b/>
          <w:color w:val="auto"/>
          <w:u w:val="single"/>
        </w:rPr>
        <w:t>带▲是实质性条款，投标人不得负偏离或内容缺失，否则为无效标</w:t>
      </w:r>
      <w:r>
        <w:rPr>
          <w:rFonts w:hint="eastAsia" w:hAnsi="宋体"/>
          <w:b/>
          <w:color w:val="auto"/>
          <w:u w:val="single"/>
          <w:lang w:val="en-US" w:eastAsia="zh-CN"/>
        </w:rPr>
        <w:t>。</w:t>
      </w:r>
      <w:r>
        <w:rPr>
          <w:rFonts w:hint="eastAsia" w:hAnsi="宋体"/>
          <w:color w:val="auto"/>
          <w:lang w:bidi="ar"/>
        </w:rPr>
        <w:t>参数中带</w:t>
      </w:r>
      <w:r>
        <w:rPr>
          <w:rFonts w:hint="eastAsia" w:hAnsi="宋体"/>
          <w:b/>
          <w:bCs/>
          <w:color w:val="auto"/>
        </w:rPr>
        <w:t>*</w:t>
      </w:r>
      <w:r>
        <w:rPr>
          <w:rFonts w:hint="eastAsia" w:hAnsi="宋体"/>
          <w:color w:val="auto"/>
        </w:rPr>
        <w:t xml:space="preserve"> </w:t>
      </w:r>
      <w:r>
        <w:rPr>
          <w:rFonts w:hint="eastAsia" w:hAnsi="宋体"/>
          <w:color w:val="auto"/>
          <w:lang w:bidi="ar"/>
        </w:rPr>
        <w:t>为重要条款参数，投标参数需提供技术支持材料，重要条款无技术材料支持则视为负偏离。）</w:t>
      </w:r>
    </w:p>
    <w:p w14:paraId="66463CBF">
      <w:pPr>
        <w:spacing w:line="400" w:lineRule="exact"/>
        <w:jc w:val="center"/>
        <w:outlineLvl w:val="0"/>
        <w:rPr>
          <w:rFonts w:ascii="宋体" w:hAnsi="宋体"/>
          <w:b/>
          <w:sz w:val="30"/>
          <w:szCs w:val="30"/>
        </w:rPr>
      </w:pPr>
      <w:bookmarkStart w:id="9" w:name="_Toc26897"/>
    </w:p>
    <w:p w14:paraId="7DA7D965">
      <w:pPr>
        <w:spacing w:line="400" w:lineRule="exact"/>
        <w:jc w:val="center"/>
        <w:outlineLvl w:val="0"/>
        <w:rPr>
          <w:rFonts w:ascii="宋体" w:hAnsi="宋体"/>
          <w:b/>
          <w:sz w:val="30"/>
          <w:szCs w:val="30"/>
        </w:rPr>
      </w:pPr>
    </w:p>
    <w:p w14:paraId="15AC1F3B">
      <w:pPr>
        <w:pStyle w:val="5"/>
        <w:rPr>
          <w:rFonts w:ascii="宋体" w:hAnsi="宋体"/>
          <w:sz w:val="30"/>
          <w:szCs w:val="30"/>
        </w:rPr>
      </w:pPr>
    </w:p>
    <w:p w14:paraId="0725EBB3"/>
    <w:p w14:paraId="1BBFE0D6">
      <w:pPr>
        <w:pStyle w:val="5"/>
        <w:rPr>
          <w:rFonts w:ascii="宋体" w:hAnsi="宋体"/>
          <w:sz w:val="30"/>
          <w:szCs w:val="30"/>
        </w:rPr>
      </w:pPr>
    </w:p>
    <w:p w14:paraId="11D63DD2"/>
    <w:p w14:paraId="54572A26">
      <w:pPr>
        <w:spacing w:line="400" w:lineRule="exact"/>
        <w:jc w:val="center"/>
        <w:outlineLvl w:val="0"/>
        <w:rPr>
          <w:rFonts w:ascii="宋体" w:hAnsi="宋体"/>
          <w:b/>
          <w:sz w:val="30"/>
          <w:szCs w:val="30"/>
        </w:rPr>
      </w:pPr>
    </w:p>
    <w:p w14:paraId="5BF591BE">
      <w:pPr>
        <w:spacing w:line="400" w:lineRule="exact"/>
        <w:jc w:val="center"/>
        <w:outlineLvl w:val="0"/>
        <w:rPr>
          <w:rFonts w:ascii="宋体" w:hAnsi="宋体"/>
          <w:b/>
          <w:sz w:val="30"/>
          <w:szCs w:val="30"/>
        </w:rPr>
      </w:pPr>
    </w:p>
    <w:p w14:paraId="5E2B2192">
      <w:pPr>
        <w:spacing w:line="400" w:lineRule="exact"/>
        <w:jc w:val="center"/>
        <w:outlineLvl w:val="0"/>
        <w:rPr>
          <w:rFonts w:ascii="宋体" w:hAnsi="宋体"/>
          <w:b/>
          <w:sz w:val="30"/>
          <w:szCs w:val="30"/>
        </w:rPr>
      </w:pPr>
    </w:p>
    <w:p w14:paraId="590EA080">
      <w:pPr>
        <w:spacing w:line="400" w:lineRule="exact"/>
        <w:jc w:val="center"/>
        <w:outlineLvl w:val="0"/>
        <w:rPr>
          <w:rFonts w:ascii="宋体" w:hAnsi="宋体"/>
          <w:b/>
          <w:sz w:val="30"/>
          <w:szCs w:val="30"/>
        </w:rPr>
      </w:pPr>
    </w:p>
    <w:p w14:paraId="7FB44CAF">
      <w:pPr>
        <w:spacing w:line="400" w:lineRule="exact"/>
        <w:jc w:val="center"/>
        <w:outlineLvl w:val="0"/>
        <w:rPr>
          <w:rFonts w:ascii="宋体" w:hAnsi="宋体"/>
          <w:b/>
          <w:sz w:val="30"/>
          <w:szCs w:val="30"/>
        </w:rPr>
      </w:pPr>
    </w:p>
    <w:p w14:paraId="4E3A6EE7">
      <w:pPr>
        <w:spacing w:line="400" w:lineRule="exact"/>
        <w:jc w:val="center"/>
        <w:outlineLvl w:val="0"/>
        <w:rPr>
          <w:rFonts w:ascii="宋体" w:hAnsi="宋体"/>
          <w:b/>
          <w:sz w:val="30"/>
          <w:szCs w:val="30"/>
        </w:rPr>
      </w:pPr>
    </w:p>
    <w:p w14:paraId="5277E604">
      <w:pPr>
        <w:spacing w:line="400" w:lineRule="exact"/>
        <w:jc w:val="center"/>
        <w:outlineLvl w:val="0"/>
        <w:rPr>
          <w:rFonts w:ascii="宋体" w:hAnsi="宋体"/>
          <w:b/>
          <w:sz w:val="30"/>
          <w:szCs w:val="30"/>
        </w:rPr>
      </w:pPr>
    </w:p>
    <w:p w14:paraId="0D4A068C">
      <w:pPr>
        <w:spacing w:line="400" w:lineRule="exact"/>
        <w:jc w:val="center"/>
        <w:outlineLvl w:val="0"/>
        <w:rPr>
          <w:rFonts w:ascii="宋体" w:hAnsi="宋体"/>
          <w:b/>
          <w:sz w:val="30"/>
          <w:szCs w:val="30"/>
        </w:rPr>
      </w:pPr>
    </w:p>
    <w:p w14:paraId="2A8D26D7">
      <w:pPr>
        <w:spacing w:line="400" w:lineRule="exact"/>
        <w:jc w:val="center"/>
        <w:outlineLvl w:val="0"/>
        <w:rPr>
          <w:rFonts w:ascii="宋体" w:hAnsi="宋体"/>
          <w:b/>
          <w:sz w:val="30"/>
          <w:szCs w:val="30"/>
        </w:rPr>
      </w:pPr>
    </w:p>
    <w:p w14:paraId="6209288F">
      <w:pPr>
        <w:spacing w:line="400" w:lineRule="exact"/>
        <w:jc w:val="center"/>
        <w:outlineLvl w:val="0"/>
        <w:rPr>
          <w:rFonts w:ascii="宋体" w:hAnsi="宋体"/>
          <w:b/>
          <w:sz w:val="30"/>
          <w:szCs w:val="30"/>
        </w:rPr>
      </w:pPr>
    </w:p>
    <w:p w14:paraId="051EF611">
      <w:pPr>
        <w:spacing w:line="400" w:lineRule="exact"/>
        <w:jc w:val="center"/>
        <w:outlineLvl w:val="0"/>
        <w:rPr>
          <w:rFonts w:ascii="宋体" w:hAnsi="宋体"/>
          <w:b/>
          <w:sz w:val="30"/>
          <w:szCs w:val="30"/>
        </w:rPr>
      </w:pPr>
    </w:p>
    <w:p w14:paraId="4BE0B13B">
      <w:pPr>
        <w:spacing w:line="400" w:lineRule="exact"/>
        <w:jc w:val="center"/>
        <w:outlineLvl w:val="0"/>
        <w:rPr>
          <w:rFonts w:ascii="宋体" w:hAnsi="宋体"/>
          <w:b/>
          <w:sz w:val="30"/>
          <w:szCs w:val="30"/>
        </w:rPr>
      </w:pPr>
    </w:p>
    <w:p w14:paraId="5DB011D0">
      <w:pPr>
        <w:spacing w:line="400" w:lineRule="exact"/>
        <w:jc w:val="center"/>
        <w:outlineLvl w:val="0"/>
        <w:rPr>
          <w:rFonts w:ascii="宋体" w:hAnsi="宋体"/>
          <w:b/>
          <w:sz w:val="30"/>
          <w:szCs w:val="30"/>
        </w:rPr>
      </w:pPr>
    </w:p>
    <w:p w14:paraId="43E8D3B9">
      <w:pPr>
        <w:spacing w:line="400" w:lineRule="exact"/>
        <w:jc w:val="center"/>
        <w:outlineLvl w:val="0"/>
        <w:rPr>
          <w:rFonts w:ascii="宋体" w:hAnsi="宋体"/>
          <w:b/>
          <w:sz w:val="30"/>
          <w:szCs w:val="30"/>
        </w:rPr>
      </w:pPr>
    </w:p>
    <w:p w14:paraId="3725E2A1">
      <w:pPr>
        <w:spacing w:line="400" w:lineRule="exact"/>
        <w:jc w:val="center"/>
        <w:outlineLvl w:val="0"/>
        <w:rPr>
          <w:rFonts w:ascii="宋体" w:hAnsi="宋体"/>
          <w:b/>
          <w:sz w:val="30"/>
          <w:szCs w:val="30"/>
        </w:rPr>
      </w:pPr>
    </w:p>
    <w:p w14:paraId="0808EA6F">
      <w:pPr>
        <w:spacing w:line="400" w:lineRule="exact"/>
        <w:jc w:val="center"/>
        <w:outlineLvl w:val="0"/>
        <w:rPr>
          <w:rFonts w:ascii="宋体" w:hAnsi="宋体"/>
          <w:b/>
          <w:sz w:val="30"/>
          <w:szCs w:val="30"/>
        </w:rPr>
      </w:pPr>
      <w:r>
        <w:rPr>
          <w:rFonts w:hint="eastAsia" w:ascii="宋体" w:hAnsi="宋体"/>
          <w:b/>
          <w:sz w:val="30"/>
          <w:szCs w:val="30"/>
        </w:rPr>
        <w:t>第三章  投标人须知</w:t>
      </w:r>
      <w:bookmarkEnd w:id="8"/>
      <w:bookmarkEnd w:id="9"/>
    </w:p>
    <w:p w14:paraId="7FD55BD9">
      <w:pPr>
        <w:snapToGrid w:val="0"/>
        <w:spacing w:before="120" w:beforeLines="50" w:after="120" w:afterLines="50"/>
        <w:ind w:left="476"/>
        <w:jc w:val="center"/>
        <w:rPr>
          <w:rFonts w:ascii="宋体" w:hAnsi="宋体"/>
          <w:b/>
          <w:szCs w:val="21"/>
        </w:rPr>
      </w:pPr>
      <w:r>
        <w:rPr>
          <w:rFonts w:hint="eastAsia" w:ascii="宋体" w:hAnsi="宋体"/>
          <w:b/>
          <w:szCs w:val="21"/>
        </w:rPr>
        <w:t>前附表</w:t>
      </w:r>
    </w:p>
    <w:tbl>
      <w:tblPr>
        <w:tblStyle w:val="50"/>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8831"/>
      </w:tblGrid>
      <w:tr w14:paraId="7FAFE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384AB372">
            <w:pPr>
              <w:snapToGrid w:val="0"/>
              <w:jc w:val="center"/>
              <w:rPr>
                <w:rFonts w:ascii="宋体" w:hAnsi="宋体"/>
                <w:b/>
                <w:sz w:val="24"/>
              </w:rPr>
            </w:pPr>
            <w:r>
              <w:rPr>
                <w:rFonts w:hint="eastAsia" w:ascii="宋体" w:hAnsi="宋体"/>
                <w:b/>
                <w:sz w:val="24"/>
              </w:rPr>
              <w:t>序号</w:t>
            </w:r>
          </w:p>
        </w:tc>
        <w:tc>
          <w:tcPr>
            <w:tcW w:w="8831" w:type="dxa"/>
            <w:tcBorders>
              <w:top w:val="single" w:color="auto" w:sz="4" w:space="0"/>
              <w:left w:val="single" w:color="auto" w:sz="4" w:space="0"/>
              <w:bottom w:val="single" w:color="auto" w:sz="4" w:space="0"/>
              <w:right w:val="single" w:color="auto" w:sz="4" w:space="0"/>
            </w:tcBorders>
            <w:noWrap/>
            <w:vAlign w:val="center"/>
          </w:tcPr>
          <w:p w14:paraId="703EA957">
            <w:pPr>
              <w:snapToGrid w:val="0"/>
              <w:jc w:val="center"/>
              <w:rPr>
                <w:rFonts w:ascii="宋体" w:hAnsi="宋体"/>
                <w:b/>
                <w:sz w:val="24"/>
              </w:rPr>
            </w:pPr>
            <w:r>
              <w:rPr>
                <w:rFonts w:hint="eastAsia" w:ascii="宋体" w:hAnsi="宋体"/>
                <w:b/>
                <w:sz w:val="24"/>
              </w:rPr>
              <w:t>内容、要求</w:t>
            </w:r>
          </w:p>
        </w:tc>
      </w:tr>
      <w:tr w14:paraId="749D5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6B7D9DEB">
            <w:pPr>
              <w:snapToGrid w:val="0"/>
              <w:spacing w:line="400" w:lineRule="exact"/>
              <w:jc w:val="center"/>
              <w:rPr>
                <w:rFonts w:ascii="宋体" w:hAnsi="宋体"/>
                <w:sz w:val="24"/>
              </w:rPr>
            </w:pPr>
            <w:r>
              <w:rPr>
                <w:rFonts w:hint="eastAsia" w:ascii="宋体" w:hAnsi="宋体"/>
                <w:sz w:val="24"/>
              </w:rPr>
              <w:t>1</w:t>
            </w:r>
          </w:p>
        </w:tc>
        <w:tc>
          <w:tcPr>
            <w:tcW w:w="8831" w:type="dxa"/>
            <w:tcBorders>
              <w:top w:val="single" w:color="auto" w:sz="4" w:space="0"/>
              <w:left w:val="single" w:color="auto" w:sz="4" w:space="0"/>
              <w:bottom w:val="single" w:color="auto" w:sz="4" w:space="0"/>
              <w:right w:val="single" w:color="auto" w:sz="4" w:space="0"/>
            </w:tcBorders>
            <w:noWrap/>
            <w:vAlign w:val="center"/>
          </w:tcPr>
          <w:p w14:paraId="0574527D">
            <w:pPr>
              <w:pStyle w:val="45"/>
              <w:spacing w:before="0" w:beforeAutospacing="0" w:after="0" w:afterAutospacing="0" w:line="400" w:lineRule="exact"/>
              <w:rPr>
                <w:rFonts w:hint="eastAsia" w:eastAsia="宋体"/>
                <w:kern w:val="2"/>
                <w:lang w:eastAsia="zh-CN"/>
              </w:rPr>
            </w:pPr>
            <w:r>
              <w:rPr>
                <w:rFonts w:hint="eastAsia"/>
                <w:kern w:val="2"/>
              </w:rPr>
              <w:t>项目名称：</w:t>
            </w:r>
            <w:r>
              <w:rPr>
                <w:rFonts w:hint="eastAsia"/>
                <w:kern w:val="2"/>
                <w:u w:val="single"/>
              </w:rPr>
              <w:t xml:space="preserve"> </w:t>
            </w:r>
            <w:r>
              <w:rPr>
                <w:rFonts w:hint="eastAsia"/>
                <w:kern w:val="2"/>
                <w:u w:val="single"/>
                <w:lang w:eastAsia="zh-CN"/>
              </w:rPr>
              <w:t>高频电刀（氩气刀）采购</w:t>
            </w:r>
          </w:p>
        </w:tc>
      </w:tr>
      <w:tr w14:paraId="20D3A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752653E7">
            <w:pPr>
              <w:snapToGrid w:val="0"/>
              <w:spacing w:line="400" w:lineRule="exact"/>
              <w:jc w:val="center"/>
              <w:rPr>
                <w:rFonts w:ascii="宋体" w:hAnsi="宋体"/>
                <w:sz w:val="24"/>
              </w:rPr>
            </w:pPr>
            <w:r>
              <w:rPr>
                <w:rFonts w:hint="eastAsia" w:ascii="宋体" w:hAnsi="宋体"/>
                <w:sz w:val="24"/>
              </w:rPr>
              <w:t>2</w:t>
            </w:r>
          </w:p>
        </w:tc>
        <w:tc>
          <w:tcPr>
            <w:tcW w:w="8831" w:type="dxa"/>
            <w:tcBorders>
              <w:top w:val="single" w:color="auto" w:sz="4" w:space="0"/>
              <w:left w:val="single" w:color="auto" w:sz="4" w:space="0"/>
              <w:bottom w:val="single" w:color="auto" w:sz="4" w:space="0"/>
              <w:right w:val="single" w:color="auto" w:sz="4" w:space="0"/>
            </w:tcBorders>
            <w:noWrap/>
            <w:vAlign w:val="center"/>
          </w:tcPr>
          <w:p w14:paraId="485CD9A2">
            <w:pPr>
              <w:snapToGrid w:val="0"/>
              <w:spacing w:line="360" w:lineRule="exact"/>
              <w:rPr>
                <w:rFonts w:ascii="宋体" w:hAnsi="宋体"/>
                <w:sz w:val="24"/>
              </w:rPr>
            </w:pPr>
            <w:r>
              <w:rPr>
                <w:rFonts w:hint="eastAsia" w:ascii="宋体" w:hAnsi="宋体"/>
                <w:sz w:val="24"/>
              </w:rPr>
              <w:t>采购内容及数量：详见“第二章 招标需求”</w:t>
            </w:r>
          </w:p>
        </w:tc>
      </w:tr>
      <w:tr w14:paraId="53D60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1"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79E25CCA">
            <w:pPr>
              <w:snapToGrid w:val="0"/>
              <w:spacing w:line="400" w:lineRule="exact"/>
              <w:jc w:val="center"/>
              <w:rPr>
                <w:rFonts w:ascii="宋体" w:hAnsi="宋体"/>
                <w:sz w:val="24"/>
              </w:rPr>
            </w:pPr>
            <w:r>
              <w:rPr>
                <w:rFonts w:hint="eastAsia" w:ascii="宋体" w:hAnsi="宋体"/>
                <w:sz w:val="24"/>
              </w:rPr>
              <w:t>3</w:t>
            </w:r>
          </w:p>
        </w:tc>
        <w:tc>
          <w:tcPr>
            <w:tcW w:w="8831" w:type="dxa"/>
            <w:tcBorders>
              <w:top w:val="single" w:color="auto" w:sz="4" w:space="0"/>
              <w:left w:val="single" w:color="auto" w:sz="4" w:space="0"/>
              <w:bottom w:val="single" w:color="auto" w:sz="4" w:space="0"/>
              <w:right w:val="single" w:color="auto" w:sz="4" w:space="0"/>
            </w:tcBorders>
            <w:noWrap/>
            <w:vAlign w:val="center"/>
          </w:tcPr>
          <w:p w14:paraId="0EB68EE3">
            <w:pPr>
              <w:pStyle w:val="5"/>
              <w:rPr>
                <w:rFonts w:eastAsia="宋体"/>
              </w:rPr>
            </w:pPr>
            <w:r>
              <w:rPr>
                <w:rFonts w:hint="eastAsia" w:ascii="宋体" w:hAnsi="宋体" w:eastAsia="宋体"/>
                <w:sz w:val="24"/>
              </w:rPr>
              <w:t>投标报价及费用：1、本项目投标应以人民币报价；2、不论投标结果如何，投标人均应自行承担所有与投标有关的全部费用；3、本项目代理服务费按照差额定率累进法计取。由中标人支付给采购代理机构，在采购代理机构发中标通知书前一次性付清招标代理服务费用。4、代理费</w:t>
            </w:r>
            <w:r>
              <w:rPr>
                <w:rFonts w:hint="eastAsia" w:ascii="宋体" w:hAnsi="宋体" w:eastAsia="宋体"/>
                <w:sz w:val="24"/>
                <w:lang w:val="en-US" w:eastAsia="zh-CN"/>
              </w:rPr>
              <w:t>=</w:t>
            </w:r>
            <w:r>
              <w:rPr>
                <w:rFonts w:hint="eastAsia" w:ascii="宋体" w:hAnsi="宋体" w:eastAsia="宋体"/>
                <w:sz w:val="24"/>
              </w:rPr>
              <w:t>中标价*</w:t>
            </w:r>
            <w:r>
              <w:rPr>
                <w:rFonts w:hint="eastAsia" w:ascii="宋体" w:hAnsi="宋体" w:eastAsia="宋体"/>
                <w:sz w:val="24"/>
                <w:lang w:val="en-US" w:eastAsia="zh-CN"/>
              </w:rPr>
              <w:t>1.275%</w:t>
            </w:r>
          </w:p>
        </w:tc>
      </w:tr>
      <w:tr w14:paraId="576C6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1262EC68">
            <w:pPr>
              <w:snapToGrid w:val="0"/>
              <w:spacing w:line="400" w:lineRule="exact"/>
              <w:jc w:val="center"/>
              <w:rPr>
                <w:rFonts w:ascii="宋体" w:hAnsi="宋体"/>
                <w:sz w:val="24"/>
              </w:rPr>
            </w:pPr>
            <w:r>
              <w:rPr>
                <w:rFonts w:hint="eastAsia" w:ascii="宋体" w:hAnsi="宋体"/>
                <w:sz w:val="24"/>
              </w:rPr>
              <w:t>4</w:t>
            </w:r>
          </w:p>
        </w:tc>
        <w:tc>
          <w:tcPr>
            <w:tcW w:w="8831" w:type="dxa"/>
            <w:tcBorders>
              <w:top w:val="single" w:color="auto" w:sz="4" w:space="0"/>
              <w:left w:val="single" w:color="auto" w:sz="4" w:space="0"/>
              <w:bottom w:val="single" w:color="auto" w:sz="4" w:space="0"/>
              <w:right w:val="single" w:color="auto" w:sz="4" w:space="0"/>
            </w:tcBorders>
            <w:noWrap/>
            <w:vAlign w:val="center"/>
          </w:tcPr>
          <w:p w14:paraId="39985090">
            <w:pPr>
              <w:snapToGrid w:val="0"/>
              <w:spacing w:line="360" w:lineRule="exact"/>
              <w:rPr>
                <w:rFonts w:ascii="宋体" w:hAnsi="宋体"/>
                <w:sz w:val="24"/>
              </w:rPr>
            </w:pPr>
            <w:r>
              <w:rPr>
                <w:rFonts w:hint="eastAsia" w:ascii="宋体" w:hAnsi="宋体"/>
                <w:b/>
                <w:bCs/>
                <w:sz w:val="24"/>
              </w:rPr>
              <w:t>现场踏勘</w:t>
            </w:r>
            <w:r>
              <w:rPr>
                <w:rFonts w:hint="eastAsia" w:ascii="宋体" w:hAnsi="宋体"/>
                <w:sz w:val="24"/>
              </w:rPr>
              <w:t>：投标人可对</w:t>
            </w:r>
            <w:r>
              <w:rPr>
                <w:rFonts w:ascii="宋体" w:hAnsi="宋体"/>
                <w:sz w:val="24"/>
              </w:rPr>
              <w:t>项目</w:t>
            </w:r>
            <w:r>
              <w:rPr>
                <w:rFonts w:hint="eastAsia" w:ascii="宋体" w:hAnsi="宋体"/>
                <w:sz w:val="24"/>
              </w:rPr>
              <w:t>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14:paraId="430AE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31E48B85">
            <w:pPr>
              <w:snapToGrid w:val="0"/>
              <w:spacing w:line="400" w:lineRule="exact"/>
              <w:jc w:val="center"/>
              <w:rPr>
                <w:rFonts w:ascii="宋体" w:hAnsi="宋体"/>
                <w:sz w:val="24"/>
              </w:rPr>
            </w:pPr>
            <w:r>
              <w:rPr>
                <w:rFonts w:hint="eastAsia" w:ascii="宋体" w:hAnsi="宋体"/>
                <w:sz w:val="24"/>
              </w:rPr>
              <w:t>5</w:t>
            </w:r>
          </w:p>
        </w:tc>
        <w:tc>
          <w:tcPr>
            <w:tcW w:w="8831" w:type="dxa"/>
            <w:tcBorders>
              <w:top w:val="single" w:color="auto" w:sz="4" w:space="0"/>
              <w:left w:val="single" w:color="auto" w:sz="4" w:space="0"/>
              <w:bottom w:val="single" w:color="auto" w:sz="4" w:space="0"/>
              <w:right w:val="single" w:color="auto" w:sz="4" w:space="0"/>
            </w:tcBorders>
            <w:noWrap/>
            <w:vAlign w:val="center"/>
          </w:tcPr>
          <w:p w14:paraId="03D95A1A">
            <w:pPr>
              <w:snapToGrid w:val="0"/>
              <w:spacing w:line="360" w:lineRule="exact"/>
              <w:rPr>
                <w:rFonts w:ascii="宋体" w:hAnsi="宋体"/>
                <w:b/>
                <w:sz w:val="24"/>
              </w:rPr>
            </w:pPr>
            <w:r>
              <w:rPr>
                <w:rFonts w:hint="eastAsia" w:ascii="宋体" w:hAnsi="宋体"/>
                <w:b/>
                <w:sz w:val="24"/>
              </w:rPr>
              <w:t>答疑与澄清</w:t>
            </w:r>
            <w:r>
              <w:rPr>
                <w:rFonts w:hint="eastAsia" w:ascii="宋体" w:hAnsi="宋体"/>
                <w:sz w:val="24"/>
              </w:rPr>
              <w:t>：</w:t>
            </w:r>
            <w:r>
              <w:rPr>
                <w:rFonts w:hint="eastAsia" w:ascii="宋体" w:hAnsi="宋体"/>
                <w:b/>
                <w:sz w:val="24"/>
              </w:rPr>
              <w:t>潜在供应商已依法获取其可质疑的采购文件的，可以以书面形式（参照政府采购质疑函范本）向招标人就该文件提出质疑。对采购文件提出质疑的，应当在获取采购文件或者采购文件公告期限届满之日起7个工作日内以书面形式提出，否则被质疑人可不予接受。供应商在法定质疑期内应一次性提出针对同一采购程序环节的质疑。</w:t>
            </w:r>
            <w:r>
              <w:rPr>
                <w:rFonts w:hint="eastAsia" w:ascii="宋体" w:hAnsi="宋体"/>
                <w:bCs/>
                <w:sz w:val="24"/>
              </w:rPr>
              <w:t>招标人对已发出的</w:t>
            </w:r>
            <w:r>
              <w:rPr>
                <w:rFonts w:hint="eastAsia" w:ascii="宋体" w:hAnsi="宋体"/>
                <w:sz w:val="24"/>
              </w:rPr>
              <w:t>招标文件进行必要的澄清、答复、修改和补充将以更正公告的形式，通过采购公告发布的网站予以发布。</w:t>
            </w:r>
          </w:p>
        </w:tc>
      </w:tr>
      <w:tr w14:paraId="4BDB0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1FD4A917">
            <w:pPr>
              <w:snapToGrid w:val="0"/>
              <w:spacing w:line="400" w:lineRule="exact"/>
              <w:jc w:val="center"/>
              <w:rPr>
                <w:rFonts w:ascii="宋体" w:hAnsi="宋体"/>
                <w:sz w:val="24"/>
              </w:rPr>
            </w:pPr>
            <w:r>
              <w:rPr>
                <w:rFonts w:hint="eastAsia" w:ascii="宋体" w:hAnsi="宋体"/>
                <w:sz w:val="24"/>
              </w:rPr>
              <w:t>6</w:t>
            </w:r>
          </w:p>
        </w:tc>
        <w:tc>
          <w:tcPr>
            <w:tcW w:w="8831" w:type="dxa"/>
            <w:tcBorders>
              <w:top w:val="single" w:color="auto" w:sz="4" w:space="0"/>
              <w:left w:val="single" w:color="auto" w:sz="4" w:space="0"/>
              <w:bottom w:val="single" w:color="auto" w:sz="4" w:space="0"/>
              <w:right w:val="single" w:color="auto" w:sz="4" w:space="0"/>
            </w:tcBorders>
            <w:noWrap/>
            <w:vAlign w:val="center"/>
          </w:tcPr>
          <w:p w14:paraId="1C81F9CB">
            <w:pPr>
              <w:snapToGrid w:val="0"/>
              <w:spacing w:line="360" w:lineRule="exact"/>
              <w:rPr>
                <w:rFonts w:ascii="宋体" w:hAnsi="宋体"/>
                <w:sz w:val="24"/>
              </w:rPr>
            </w:pPr>
            <w:r>
              <w:rPr>
                <w:rFonts w:hint="eastAsia" w:ascii="宋体" w:hAnsi="宋体"/>
                <w:sz w:val="24"/>
              </w:rPr>
              <w:t>投标截止时间、开标时间及地点：详见“第一章  投标邀请”</w:t>
            </w:r>
          </w:p>
        </w:tc>
      </w:tr>
      <w:tr w14:paraId="27032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6CB531FF">
            <w:pPr>
              <w:snapToGrid w:val="0"/>
              <w:spacing w:line="400" w:lineRule="exact"/>
              <w:jc w:val="center"/>
              <w:rPr>
                <w:rFonts w:ascii="宋体" w:hAnsi="宋体"/>
                <w:sz w:val="24"/>
              </w:rPr>
            </w:pPr>
            <w:r>
              <w:rPr>
                <w:rFonts w:hint="eastAsia" w:ascii="宋体" w:hAnsi="宋体"/>
                <w:sz w:val="24"/>
              </w:rPr>
              <w:t>7</w:t>
            </w:r>
          </w:p>
        </w:tc>
        <w:tc>
          <w:tcPr>
            <w:tcW w:w="8831" w:type="dxa"/>
            <w:tcBorders>
              <w:top w:val="single" w:color="auto" w:sz="4" w:space="0"/>
              <w:left w:val="single" w:color="auto" w:sz="4" w:space="0"/>
              <w:bottom w:val="single" w:color="auto" w:sz="4" w:space="0"/>
              <w:right w:val="single" w:color="auto" w:sz="4" w:space="0"/>
            </w:tcBorders>
            <w:noWrap/>
            <w:vAlign w:val="center"/>
          </w:tcPr>
          <w:p w14:paraId="0C7E9148">
            <w:pPr>
              <w:autoSpaceDE w:val="0"/>
              <w:autoSpaceDN w:val="0"/>
              <w:snapToGrid w:val="0"/>
              <w:spacing w:line="36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14:paraId="7F7A9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39493A35">
            <w:pPr>
              <w:snapToGrid w:val="0"/>
              <w:spacing w:line="400" w:lineRule="exact"/>
              <w:jc w:val="center"/>
              <w:rPr>
                <w:rFonts w:ascii="宋体" w:hAnsi="宋体"/>
                <w:sz w:val="24"/>
              </w:rPr>
            </w:pPr>
            <w:r>
              <w:rPr>
                <w:rFonts w:hint="eastAsia" w:ascii="宋体" w:hAnsi="宋体"/>
                <w:sz w:val="24"/>
              </w:rPr>
              <w:t>8</w:t>
            </w:r>
          </w:p>
        </w:tc>
        <w:tc>
          <w:tcPr>
            <w:tcW w:w="8831" w:type="dxa"/>
            <w:tcBorders>
              <w:top w:val="single" w:color="auto" w:sz="4" w:space="0"/>
              <w:left w:val="single" w:color="auto" w:sz="4" w:space="0"/>
              <w:bottom w:val="single" w:color="auto" w:sz="4" w:space="0"/>
              <w:right w:val="single" w:color="auto" w:sz="4" w:space="0"/>
            </w:tcBorders>
            <w:noWrap/>
            <w:vAlign w:val="center"/>
          </w:tcPr>
          <w:p w14:paraId="7175C238">
            <w:pPr>
              <w:autoSpaceDE w:val="0"/>
              <w:autoSpaceDN w:val="0"/>
              <w:snapToGrid w:val="0"/>
              <w:spacing w:line="360" w:lineRule="exact"/>
              <w:textAlignment w:val="bottom"/>
              <w:rPr>
                <w:rFonts w:ascii="宋体" w:hAnsi="宋体"/>
                <w:sz w:val="24"/>
              </w:rPr>
            </w:pPr>
            <w:r>
              <w:rPr>
                <w:rFonts w:hint="eastAsia"/>
                <w:kern w:val="0"/>
                <w:sz w:val="28"/>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天投标文件应保持有效</w:t>
            </w:r>
          </w:p>
        </w:tc>
      </w:tr>
      <w:tr w14:paraId="39C69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679B83E9">
            <w:pPr>
              <w:snapToGrid w:val="0"/>
              <w:spacing w:line="400" w:lineRule="exact"/>
              <w:jc w:val="center"/>
              <w:rPr>
                <w:rFonts w:ascii="宋体" w:hAnsi="宋体"/>
                <w:sz w:val="24"/>
              </w:rPr>
            </w:pPr>
            <w:r>
              <w:rPr>
                <w:rFonts w:hint="eastAsia" w:ascii="宋体" w:hAnsi="宋体"/>
                <w:sz w:val="24"/>
              </w:rPr>
              <w:t>9</w:t>
            </w:r>
          </w:p>
        </w:tc>
        <w:tc>
          <w:tcPr>
            <w:tcW w:w="8831" w:type="dxa"/>
            <w:tcBorders>
              <w:top w:val="single" w:color="auto" w:sz="4" w:space="0"/>
              <w:left w:val="single" w:color="auto" w:sz="4" w:space="0"/>
              <w:bottom w:val="single" w:color="auto" w:sz="4" w:space="0"/>
              <w:right w:val="single" w:color="auto" w:sz="4" w:space="0"/>
            </w:tcBorders>
            <w:noWrap/>
            <w:vAlign w:val="center"/>
          </w:tcPr>
          <w:p w14:paraId="5DE5F85D">
            <w:pPr>
              <w:autoSpaceDE w:val="0"/>
              <w:autoSpaceDN w:val="0"/>
              <w:snapToGrid w:val="0"/>
              <w:spacing w:line="360" w:lineRule="exact"/>
              <w:textAlignment w:val="bottom"/>
              <w:rPr>
                <w:rFonts w:ascii="宋体" w:hAnsi="宋体"/>
                <w:b/>
                <w:sz w:val="24"/>
                <w:u w:val="single"/>
              </w:rPr>
            </w:pPr>
            <w:r>
              <w:rPr>
                <w:rFonts w:hint="eastAsia" w:ascii="宋体" w:hAnsi="宋体"/>
                <w:b/>
                <w:sz w:val="24"/>
                <w:u w:val="single"/>
              </w:rPr>
              <w:t>实质性条款：带▲是实质性条款，投标人不得负偏离或内容缺失，否则为无效标。</w:t>
            </w:r>
          </w:p>
        </w:tc>
      </w:tr>
      <w:tr w14:paraId="23187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46F8198B">
            <w:pPr>
              <w:snapToGrid w:val="0"/>
              <w:spacing w:line="400" w:lineRule="exact"/>
              <w:jc w:val="center"/>
              <w:rPr>
                <w:rFonts w:ascii="宋体" w:hAnsi="宋体"/>
                <w:sz w:val="24"/>
              </w:rPr>
            </w:pPr>
            <w:r>
              <w:rPr>
                <w:rFonts w:hint="eastAsia" w:ascii="宋体" w:hAnsi="宋体"/>
                <w:sz w:val="24"/>
              </w:rPr>
              <w:t>10</w:t>
            </w:r>
          </w:p>
        </w:tc>
        <w:tc>
          <w:tcPr>
            <w:tcW w:w="8831" w:type="dxa"/>
            <w:tcBorders>
              <w:top w:val="single" w:color="auto" w:sz="4" w:space="0"/>
              <w:left w:val="single" w:color="auto" w:sz="4" w:space="0"/>
              <w:bottom w:val="single" w:color="auto" w:sz="4" w:space="0"/>
              <w:right w:val="single" w:color="auto" w:sz="4" w:space="0"/>
            </w:tcBorders>
            <w:noWrap/>
            <w:vAlign w:val="center"/>
          </w:tcPr>
          <w:p w14:paraId="1164A1D2">
            <w:pPr>
              <w:autoSpaceDE w:val="0"/>
              <w:autoSpaceDN w:val="0"/>
              <w:snapToGrid w:val="0"/>
              <w:spacing w:line="360" w:lineRule="exact"/>
              <w:textAlignment w:val="bottom"/>
              <w:rPr>
                <w:rFonts w:ascii="宋体" w:hAnsi="宋体"/>
                <w:sz w:val="24"/>
              </w:rPr>
            </w:pPr>
            <w:r>
              <w:rPr>
                <w:rFonts w:hint="eastAsia" w:ascii="宋体" w:hAnsi="宋体"/>
                <w:sz w:val="24"/>
              </w:rPr>
              <w:t>评标结果公示：评标结束后2天内，评标结果公示于</w:t>
            </w:r>
            <w:r>
              <w:rPr>
                <w:rFonts w:hint="eastAsia" w:ascii="宋体" w:hAnsi="宋体" w:cs="Arial"/>
                <w:sz w:val="24"/>
              </w:rPr>
              <w:t>采购公告发布的网站。</w:t>
            </w:r>
          </w:p>
        </w:tc>
      </w:tr>
      <w:tr w14:paraId="50E4A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4735B535">
            <w:pPr>
              <w:snapToGrid w:val="0"/>
              <w:spacing w:line="400" w:lineRule="exact"/>
              <w:jc w:val="center"/>
              <w:rPr>
                <w:rFonts w:ascii="宋体" w:hAnsi="宋体"/>
                <w:sz w:val="24"/>
              </w:rPr>
            </w:pPr>
            <w:r>
              <w:rPr>
                <w:rFonts w:hint="eastAsia" w:ascii="宋体" w:hAnsi="宋体"/>
                <w:sz w:val="24"/>
              </w:rPr>
              <w:t>11</w:t>
            </w:r>
          </w:p>
        </w:tc>
        <w:tc>
          <w:tcPr>
            <w:tcW w:w="8831" w:type="dxa"/>
            <w:tcBorders>
              <w:top w:val="single" w:color="auto" w:sz="4" w:space="0"/>
              <w:left w:val="single" w:color="auto" w:sz="4" w:space="0"/>
              <w:bottom w:val="single" w:color="auto" w:sz="4" w:space="0"/>
              <w:right w:val="single" w:color="auto" w:sz="4" w:space="0"/>
            </w:tcBorders>
            <w:noWrap/>
            <w:vAlign w:val="center"/>
          </w:tcPr>
          <w:p w14:paraId="26E49C26">
            <w:pPr>
              <w:autoSpaceDE w:val="0"/>
              <w:autoSpaceDN w:val="0"/>
              <w:snapToGrid w:val="0"/>
              <w:spacing w:line="360" w:lineRule="exact"/>
              <w:textAlignment w:val="bottom"/>
              <w:rPr>
                <w:rFonts w:ascii="宋体" w:hAnsi="宋体"/>
                <w:sz w:val="24"/>
              </w:rPr>
            </w:pPr>
            <w:r>
              <w:rPr>
                <w:rFonts w:hint="eastAsia" w:ascii="宋体" w:hAnsi="宋体"/>
                <w:sz w:val="24"/>
              </w:rPr>
              <w:t>中标公告及中标通知书：评标结束后</w:t>
            </w:r>
            <w:r>
              <w:rPr>
                <w:rFonts w:ascii="宋体" w:hAnsi="宋体"/>
                <w:sz w:val="24"/>
              </w:rPr>
              <w:t>7</w:t>
            </w:r>
            <w:r>
              <w:rPr>
                <w:rFonts w:hint="eastAsia" w:ascii="宋体" w:hAnsi="宋体"/>
                <w:sz w:val="24"/>
              </w:rPr>
              <w:t>个工作日内，中标公告发布于上述媒体。</w:t>
            </w:r>
          </w:p>
        </w:tc>
      </w:tr>
      <w:tr w14:paraId="1E630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4516E785">
            <w:pPr>
              <w:snapToGrid w:val="0"/>
              <w:spacing w:line="400" w:lineRule="exact"/>
              <w:jc w:val="center"/>
              <w:rPr>
                <w:rFonts w:ascii="宋体" w:hAnsi="宋体"/>
                <w:sz w:val="24"/>
              </w:rPr>
            </w:pPr>
            <w:r>
              <w:rPr>
                <w:rFonts w:hint="eastAsia" w:ascii="宋体" w:hAnsi="宋体"/>
                <w:sz w:val="24"/>
              </w:rPr>
              <w:t>12</w:t>
            </w:r>
          </w:p>
        </w:tc>
        <w:tc>
          <w:tcPr>
            <w:tcW w:w="8831" w:type="dxa"/>
            <w:tcBorders>
              <w:top w:val="single" w:color="auto" w:sz="4" w:space="0"/>
              <w:left w:val="single" w:color="auto" w:sz="4" w:space="0"/>
              <w:bottom w:val="single" w:color="auto" w:sz="4" w:space="0"/>
              <w:right w:val="single" w:color="auto" w:sz="4" w:space="0"/>
            </w:tcBorders>
            <w:noWrap/>
            <w:vAlign w:val="center"/>
          </w:tcPr>
          <w:p w14:paraId="0D3F50D7">
            <w:pPr>
              <w:autoSpaceDE w:val="0"/>
              <w:autoSpaceDN w:val="0"/>
              <w:snapToGrid w:val="0"/>
              <w:spacing w:line="360" w:lineRule="exact"/>
              <w:textAlignment w:val="bottom"/>
              <w:rPr>
                <w:rFonts w:ascii="宋体" w:hAnsi="宋体"/>
                <w:sz w:val="24"/>
              </w:rPr>
            </w:pPr>
            <w:r>
              <w:rPr>
                <w:rFonts w:hint="eastAsia" w:ascii="宋体" w:hAnsi="宋体"/>
                <w:sz w:val="24"/>
              </w:rPr>
              <w:t>签订合同时间：中标通知书发出后30日内。</w:t>
            </w:r>
          </w:p>
        </w:tc>
      </w:tr>
      <w:tr w14:paraId="591A2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28A54F4F">
            <w:pPr>
              <w:snapToGrid w:val="0"/>
              <w:spacing w:line="400" w:lineRule="exact"/>
              <w:jc w:val="center"/>
              <w:rPr>
                <w:rFonts w:ascii="宋体" w:hAnsi="宋体"/>
                <w:sz w:val="24"/>
              </w:rPr>
            </w:pPr>
            <w:r>
              <w:rPr>
                <w:rFonts w:hint="eastAsia" w:ascii="宋体" w:hAnsi="宋体"/>
                <w:sz w:val="24"/>
              </w:rPr>
              <w:t>13</w:t>
            </w:r>
          </w:p>
        </w:tc>
        <w:tc>
          <w:tcPr>
            <w:tcW w:w="8831" w:type="dxa"/>
            <w:tcBorders>
              <w:top w:val="single" w:color="auto" w:sz="4" w:space="0"/>
              <w:left w:val="single" w:color="auto" w:sz="4" w:space="0"/>
              <w:bottom w:val="single" w:color="auto" w:sz="4" w:space="0"/>
              <w:right w:val="single" w:color="auto" w:sz="4" w:space="0"/>
            </w:tcBorders>
            <w:noWrap/>
            <w:vAlign w:val="center"/>
          </w:tcPr>
          <w:p w14:paraId="05BB6D8F">
            <w:pPr>
              <w:pStyle w:val="21"/>
              <w:jc w:val="left"/>
              <w:rPr>
                <w:szCs w:val="21"/>
              </w:rPr>
            </w:pPr>
            <w:r>
              <w:rPr>
                <w:rFonts w:hint="eastAsia" w:ascii="宋体" w:hAnsi="宋体"/>
                <w:sz w:val="24"/>
              </w:rPr>
              <w:t>付款方式：合同签订后7个工作日内支付合同总金额的40%作为预付款，甲方在货到安装调试验收合格并收到所有证件资料后3个月内付合同货款总额60％。（具体以双方协商确定）</w:t>
            </w:r>
          </w:p>
        </w:tc>
      </w:tr>
      <w:tr w14:paraId="64FCB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18602369">
            <w:pPr>
              <w:snapToGrid w:val="0"/>
              <w:spacing w:line="400" w:lineRule="exact"/>
              <w:jc w:val="center"/>
              <w:rPr>
                <w:rFonts w:ascii="宋体" w:hAnsi="宋体"/>
                <w:sz w:val="24"/>
              </w:rPr>
            </w:pPr>
            <w:r>
              <w:rPr>
                <w:rFonts w:hint="eastAsia" w:ascii="宋体" w:hAnsi="宋体"/>
                <w:sz w:val="24"/>
              </w:rPr>
              <w:t>14</w:t>
            </w:r>
          </w:p>
        </w:tc>
        <w:tc>
          <w:tcPr>
            <w:tcW w:w="8831" w:type="dxa"/>
            <w:tcBorders>
              <w:top w:val="single" w:color="auto" w:sz="4" w:space="0"/>
              <w:left w:val="single" w:color="auto" w:sz="4" w:space="0"/>
              <w:bottom w:val="single" w:color="auto" w:sz="4" w:space="0"/>
              <w:right w:val="single" w:color="auto" w:sz="4" w:space="0"/>
            </w:tcBorders>
            <w:noWrap/>
            <w:vAlign w:val="center"/>
          </w:tcPr>
          <w:p w14:paraId="63AD0371">
            <w:pPr>
              <w:autoSpaceDE w:val="0"/>
              <w:autoSpaceDN w:val="0"/>
              <w:snapToGrid w:val="0"/>
              <w:spacing w:line="360" w:lineRule="exact"/>
              <w:textAlignment w:val="bottom"/>
              <w:rPr>
                <w:rFonts w:ascii="宋体" w:hAnsi="宋体"/>
                <w:sz w:val="24"/>
              </w:rPr>
            </w:pPr>
            <w:r>
              <w:rPr>
                <w:rFonts w:hint="eastAsia" w:ascii="宋体" w:hAnsi="宋体"/>
                <w:sz w:val="24"/>
              </w:rPr>
              <w:t>本项目不收取履约保证金。</w:t>
            </w:r>
          </w:p>
        </w:tc>
      </w:tr>
      <w:tr w14:paraId="5E289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57AECEC9">
            <w:pPr>
              <w:snapToGrid w:val="0"/>
              <w:spacing w:line="400" w:lineRule="exact"/>
              <w:jc w:val="center"/>
              <w:rPr>
                <w:rFonts w:ascii="宋体" w:hAnsi="宋体"/>
                <w:sz w:val="24"/>
              </w:rPr>
            </w:pPr>
            <w:r>
              <w:rPr>
                <w:rFonts w:hint="eastAsia" w:ascii="宋体" w:hAnsi="宋体"/>
                <w:sz w:val="24"/>
              </w:rPr>
              <w:t>15</w:t>
            </w:r>
          </w:p>
        </w:tc>
        <w:tc>
          <w:tcPr>
            <w:tcW w:w="8831" w:type="dxa"/>
            <w:tcBorders>
              <w:top w:val="single" w:color="auto" w:sz="4" w:space="0"/>
              <w:left w:val="single" w:color="auto" w:sz="4" w:space="0"/>
              <w:bottom w:val="single" w:color="auto" w:sz="4" w:space="0"/>
              <w:right w:val="single" w:color="auto" w:sz="4" w:space="0"/>
            </w:tcBorders>
            <w:noWrap/>
            <w:vAlign w:val="center"/>
          </w:tcPr>
          <w:p w14:paraId="3D08DBF3">
            <w:pPr>
              <w:autoSpaceDE w:val="0"/>
              <w:autoSpaceDN w:val="0"/>
              <w:snapToGrid w:val="0"/>
              <w:spacing w:line="360" w:lineRule="exact"/>
              <w:ind w:left="1200" w:hanging="1200" w:hangingChars="500"/>
              <w:textAlignment w:val="bottom"/>
              <w:rPr>
                <w:rFonts w:ascii="宋体" w:hAnsi="宋体"/>
                <w:sz w:val="24"/>
              </w:rPr>
            </w:pPr>
            <w:r>
              <w:rPr>
                <w:rFonts w:hint="eastAsia" w:ascii="宋体" w:hAnsi="宋体"/>
                <w:sz w:val="24"/>
              </w:rPr>
              <w:t>解释：本招标文件的解释权属于招标人。</w:t>
            </w:r>
          </w:p>
        </w:tc>
      </w:tr>
      <w:tr w14:paraId="1CBA6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359FAD1A">
            <w:pPr>
              <w:snapToGrid w:val="0"/>
              <w:spacing w:line="400" w:lineRule="exact"/>
              <w:jc w:val="center"/>
              <w:rPr>
                <w:rFonts w:ascii="宋体" w:hAnsi="宋体"/>
                <w:sz w:val="24"/>
              </w:rPr>
            </w:pPr>
            <w:r>
              <w:rPr>
                <w:rFonts w:hint="eastAsia" w:ascii="宋体" w:hAnsi="宋体"/>
                <w:sz w:val="24"/>
              </w:rPr>
              <w:t>16</w:t>
            </w:r>
          </w:p>
        </w:tc>
        <w:tc>
          <w:tcPr>
            <w:tcW w:w="8831" w:type="dxa"/>
            <w:tcBorders>
              <w:top w:val="single" w:color="auto" w:sz="4" w:space="0"/>
              <w:left w:val="single" w:color="auto" w:sz="4" w:space="0"/>
              <w:bottom w:val="single" w:color="auto" w:sz="4" w:space="0"/>
              <w:right w:val="single" w:color="auto" w:sz="4" w:space="0"/>
            </w:tcBorders>
            <w:noWrap/>
            <w:vAlign w:val="center"/>
          </w:tcPr>
          <w:p w14:paraId="752CEDC8">
            <w:pPr>
              <w:autoSpaceDE w:val="0"/>
              <w:autoSpaceDN w:val="0"/>
              <w:snapToGrid w:val="0"/>
              <w:spacing w:line="360" w:lineRule="exact"/>
              <w:ind w:left="1200" w:hanging="1200" w:hangingChars="500"/>
              <w:textAlignment w:val="bottom"/>
              <w:rPr>
                <w:rFonts w:ascii="宋体" w:hAnsi="宋体"/>
                <w:sz w:val="24"/>
              </w:rPr>
            </w:pPr>
            <w:r>
              <w:rPr>
                <w:rFonts w:hint="eastAsia" w:ascii="宋体" w:hAnsi="宋体"/>
                <w:sz w:val="24"/>
              </w:rPr>
              <w:t>本采购标的对应的中小企业划分标准所属行业为：工业</w:t>
            </w:r>
          </w:p>
        </w:tc>
      </w:tr>
    </w:tbl>
    <w:p w14:paraId="04F0456A">
      <w:pPr>
        <w:pStyle w:val="30"/>
        <w:snapToGrid w:val="0"/>
        <w:spacing w:beforeLines="0" w:afterLines="0"/>
        <w:rPr>
          <w:rFonts w:hAnsi="宋体"/>
          <w:b/>
        </w:rPr>
      </w:pPr>
      <w:r>
        <w:rPr>
          <w:rFonts w:hAnsi="宋体"/>
          <w:b/>
        </w:rPr>
        <w:br w:type="page"/>
      </w:r>
    </w:p>
    <w:p w14:paraId="0E4E6976">
      <w:pPr>
        <w:pStyle w:val="30"/>
        <w:snapToGrid w:val="0"/>
        <w:spacing w:beforeLines="0" w:afterLines="0"/>
        <w:rPr>
          <w:rFonts w:hAnsi="宋体"/>
          <w:b/>
        </w:rPr>
      </w:pPr>
      <w:r>
        <w:rPr>
          <w:rFonts w:hint="eastAsia" w:hAnsi="宋体"/>
          <w:b/>
        </w:rPr>
        <w:t>一 、总  则</w:t>
      </w:r>
    </w:p>
    <w:p w14:paraId="087CAC98">
      <w:pPr>
        <w:snapToGrid w:val="0"/>
        <w:spacing w:line="400" w:lineRule="exact"/>
        <w:ind w:firstLine="472" w:firstLineChars="196"/>
        <w:jc w:val="left"/>
        <w:rPr>
          <w:rFonts w:ascii="宋体" w:hAnsi="宋体"/>
          <w:b/>
          <w:sz w:val="24"/>
        </w:rPr>
      </w:pPr>
      <w:r>
        <w:rPr>
          <w:rFonts w:hint="eastAsia" w:ascii="宋体" w:hAnsi="宋体"/>
          <w:b/>
          <w:sz w:val="24"/>
        </w:rPr>
        <w:t>（一）适用范围</w:t>
      </w:r>
    </w:p>
    <w:p w14:paraId="6EA691F7">
      <w:pPr>
        <w:snapToGrid w:val="0"/>
        <w:spacing w:line="400" w:lineRule="exact"/>
        <w:ind w:firstLine="480" w:firstLineChars="200"/>
        <w:jc w:val="left"/>
        <w:rPr>
          <w:rFonts w:ascii="宋体" w:hAnsi="宋体"/>
          <w:sz w:val="24"/>
        </w:rPr>
      </w:pPr>
      <w:r>
        <w:rPr>
          <w:rFonts w:hint="eastAsia" w:ascii="宋体" w:hAnsi="宋体"/>
          <w:sz w:val="24"/>
        </w:rPr>
        <w:t>本招标文件适用于本项目的招标、投标、评标、定标、验收、合同履约、付款等行为。</w:t>
      </w:r>
    </w:p>
    <w:p w14:paraId="1AD88D1B">
      <w:pPr>
        <w:snapToGrid w:val="0"/>
        <w:spacing w:before="120" w:beforeLines="50" w:line="400" w:lineRule="exact"/>
        <w:ind w:firstLine="354" w:firstLineChars="147"/>
        <w:jc w:val="left"/>
        <w:rPr>
          <w:rFonts w:ascii="宋体" w:hAnsi="宋体"/>
          <w:b/>
          <w:sz w:val="24"/>
        </w:rPr>
      </w:pPr>
      <w:r>
        <w:rPr>
          <w:rFonts w:hint="eastAsia" w:ascii="宋体" w:hAnsi="宋体"/>
          <w:b/>
          <w:sz w:val="24"/>
        </w:rPr>
        <w:t>（二）定义</w:t>
      </w:r>
    </w:p>
    <w:p w14:paraId="40ACB3A5">
      <w:pPr>
        <w:snapToGrid w:val="0"/>
        <w:spacing w:line="400" w:lineRule="exact"/>
        <w:ind w:firstLine="480" w:firstLineChars="200"/>
        <w:jc w:val="left"/>
        <w:rPr>
          <w:rFonts w:ascii="宋体" w:hAnsi="宋体"/>
          <w:sz w:val="24"/>
        </w:rPr>
      </w:pPr>
      <w:r>
        <w:rPr>
          <w:rFonts w:hint="eastAsia" w:ascii="宋体" w:hAnsi="宋体"/>
          <w:sz w:val="24"/>
        </w:rPr>
        <w:t>1.“招标人”系指组织本次招标的</w:t>
      </w:r>
      <w:r>
        <w:rPr>
          <w:rFonts w:hint="eastAsia" w:ascii="宋体" w:hAnsi="宋体"/>
          <w:sz w:val="24"/>
          <w:u w:val="single"/>
        </w:rPr>
        <w:t>招标代理机构</w:t>
      </w:r>
      <w:r>
        <w:rPr>
          <w:rFonts w:hint="eastAsia" w:ascii="宋体" w:hAnsi="宋体"/>
          <w:sz w:val="24"/>
        </w:rPr>
        <w:t>和采购单位。</w:t>
      </w:r>
    </w:p>
    <w:p w14:paraId="26DEDD6F">
      <w:pPr>
        <w:snapToGrid w:val="0"/>
        <w:spacing w:line="400" w:lineRule="exact"/>
        <w:ind w:firstLine="480" w:firstLineChars="200"/>
        <w:jc w:val="left"/>
        <w:rPr>
          <w:rFonts w:ascii="宋体" w:hAnsi="宋体"/>
          <w:sz w:val="24"/>
        </w:rPr>
      </w:pPr>
      <w:r>
        <w:rPr>
          <w:rFonts w:hint="eastAsia" w:ascii="宋体" w:hAnsi="宋体"/>
          <w:sz w:val="24"/>
        </w:rPr>
        <w:t>2.“投标人”系指向招标人提交投标文件的单位。</w:t>
      </w:r>
    </w:p>
    <w:p w14:paraId="2E9188F7">
      <w:pPr>
        <w:snapToGrid w:val="0"/>
        <w:spacing w:line="400" w:lineRule="exact"/>
        <w:ind w:firstLine="480" w:firstLineChars="200"/>
        <w:jc w:val="left"/>
        <w:rPr>
          <w:rFonts w:ascii="宋体" w:hAnsi="宋体"/>
          <w:sz w:val="24"/>
        </w:rPr>
      </w:pPr>
      <w:r>
        <w:rPr>
          <w:rFonts w:hint="eastAsia" w:ascii="宋体" w:hAnsi="宋体"/>
          <w:sz w:val="24"/>
        </w:rPr>
        <w:t>3.“产品”系指供方按招标文件规定，须向采购单位提供的一切设备、保险、税金、备品备件、工具、手册及其它有关技术资料和材料。</w:t>
      </w:r>
    </w:p>
    <w:p w14:paraId="32B7BD16">
      <w:pPr>
        <w:snapToGrid w:val="0"/>
        <w:spacing w:line="400" w:lineRule="exact"/>
        <w:ind w:firstLine="480" w:firstLineChars="200"/>
        <w:jc w:val="left"/>
        <w:rPr>
          <w:rFonts w:ascii="宋体" w:hAnsi="宋体"/>
          <w:sz w:val="24"/>
        </w:rPr>
      </w:pPr>
      <w:r>
        <w:rPr>
          <w:rFonts w:hint="eastAsia" w:ascii="宋体" w:hAnsi="宋体"/>
          <w:sz w:val="24"/>
        </w:rPr>
        <w:t>4.“服务”系指招标文件规定投标人须承担的安装、调试、技术协助、校准、培训、技术指导以及其他类似的义务。</w:t>
      </w:r>
    </w:p>
    <w:p w14:paraId="03439043">
      <w:pPr>
        <w:snapToGrid w:val="0"/>
        <w:spacing w:line="400" w:lineRule="exact"/>
        <w:ind w:firstLine="480" w:firstLineChars="200"/>
        <w:jc w:val="left"/>
        <w:rPr>
          <w:rFonts w:ascii="宋体" w:hAnsi="宋体"/>
          <w:sz w:val="24"/>
        </w:rPr>
      </w:pPr>
      <w:r>
        <w:rPr>
          <w:rFonts w:hint="eastAsia" w:ascii="宋体" w:hAnsi="宋体"/>
          <w:sz w:val="24"/>
        </w:rPr>
        <w:t>5.“项目”系指投标人按招标文件规定向采购单位提供的产品和服务。</w:t>
      </w:r>
    </w:p>
    <w:p w14:paraId="595765AC">
      <w:pPr>
        <w:snapToGrid w:val="0"/>
        <w:spacing w:line="400" w:lineRule="exact"/>
        <w:ind w:firstLine="480" w:firstLineChars="200"/>
        <w:jc w:val="left"/>
        <w:rPr>
          <w:rFonts w:ascii="宋体" w:hAnsi="宋体"/>
          <w:sz w:val="24"/>
        </w:rPr>
      </w:pPr>
      <w:r>
        <w:rPr>
          <w:rFonts w:hint="eastAsia" w:ascii="宋体" w:hAnsi="宋体"/>
          <w:sz w:val="24"/>
        </w:rPr>
        <w:t>6.“书面形式”包括信函、传真、电报等。</w:t>
      </w:r>
    </w:p>
    <w:p w14:paraId="721C2A4C">
      <w:pPr>
        <w:snapToGrid w:val="0"/>
        <w:spacing w:line="400" w:lineRule="exact"/>
        <w:ind w:firstLine="480" w:firstLineChars="200"/>
        <w:jc w:val="left"/>
        <w:rPr>
          <w:rFonts w:ascii="宋体" w:hAnsi="宋体"/>
          <w:sz w:val="24"/>
        </w:rPr>
      </w:pPr>
      <w:r>
        <w:rPr>
          <w:rFonts w:hint="eastAsia" w:ascii="宋体" w:hAnsi="宋体"/>
          <w:sz w:val="24"/>
        </w:rPr>
        <w:t>7.“▲”系指实质性要求条款。</w:t>
      </w:r>
    </w:p>
    <w:p w14:paraId="3D301E3C">
      <w:pPr>
        <w:snapToGrid w:val="0"/>
        <w:spacing w:before="120" w:beforeLines="50" w:line="400" w:lineRule="exact"/>
        <w:ind w:firstLine="472" w:firstLineChars="196"/>
        <w:jc w:val="left"/>
        <w:rPr>
          <w:rFonts w:ascii="宋体" w:hAnsi="宋体"/>
          <w:b/>
          <w:sz w:val="24"/>
        </w:rPr>
      </w:pPr>
      <w:r>
        <w:rPr>
          <w:rFonts w:hint="eastAsia" w:ascii="宋体" w:hAnsi="宋体"/>
          <w:b/>
          <w:sz w:val="24"/>
        </w:rPr>
        <w:t>（三）招标方式</w:t>
      </w:r>
    </w:p>
    <w:p w14:paraId="4EA1130E">
      <w:pPr>
        <w:snapToGrid w:val="0"/>
        <w:spacing w:line="400" w:lineRule="exact"/>
        <w:ind w:firstLine="480" w:firstLineChars="200"/>
        <w:jc w:val="left"/>
        <w:rPr>
          <w:rFonts w:ascii="宋体" w:hAnsi="宋体"/>
          <w:sz w:val="24"/>
        </w:rPr>
      </w:pPr>
      <w:r>
        <w:rPr>
          <w:rFonts w:hint="eastAsia" w:ascii="宋体" w:hAnsi="宋体"/>
          <w:sz w:val="24"/>
        </w:rPr>
        <w:t>本次招标采用公开招标方式进行。</w:t>
      </w:r>
    </w:p>
    <w:p w14:paraId="04DB57E0">
      <w:pPr>
        <w:snapToGrid w:val="0"/>
        <w:spacing w:before="120" w:beforeLines="50" w:line="400" w:lineRule="exact"/>
        <w:ind w:firstLine="472" w:firstLineChars="196"/>
        <w:jc w:val="left"/>
        <w:rPr>
          <w:rFonts w:ascii="宋体" w:hAnsi="宋体"/>
          <w:b/>
          <w:sz w:val="24"/>
        </w:rPr>
      </w:pPr>
      <w:r>
        <w:rPr>
          <w:rFonts w:hint="eastAsia" w:ascii="宋体" w:hAnsi="宋体"/>
          <w:b/>
          <w:sz w:val="24"/>
        </w:rPr>
        <w:t>（四）投标委托</w:t>
      </w:r>
    </w:p>
    <w:p w14:paraId="1B8078F5">
      <w:pPr>
        <w:pStyle w:val="24"/>
        <w:snapToGrid w:val="0"/>
        <w:spacing w:line="400" w:lineRule="exact"/>
        <w:ind w:firstLine="464" w:firstLineChars="200"/>
        <w:jc w:val="left"/>
        <w:rPr>
          <w:rFonts w:hAnsi="宋体"/>
          <w:sz w:val="24"/>
          <w:szCs w:val="24"/>
        </w:rPr>
      </w:pPr>
      <w:r>
        <w:rPr>
          <w:rFonts w:hint="eastAsia" w:hAnsi="宋体"/>
          <w:sz w:val="24"/>
          <w:szCs w:val="24"/>
        </w:rPr>
        <w:t>投标人代表须携带有效身份证件。如投标人代表不是法定代表人，须有法定代表人出具的授权委托书，格式见第六章。</w:t>
      </w:r>
    </w:p>
    <w:p w14:paraId="5CB93986">
      <w:pPr>
        <w:snapToGrid w:val="0"/>
        <w:spacing w:before="120" w:beforeLines="50" w:line="400" w:lineRule="exact"/>
        <w:ind w:firstLine="472" w:firstLineChars="196"/>
        <w:jc w:val="left"/>
        <w:rPr>
          <w:rFonts w:ascii="宋体" w:hAnsi="宋体"/>
          <w:b/>
          <w:sz w:val="24"/>
        </w:rPr>
      </w:pPr>
      <w:r>
        <w:rPr>
          <w:rFonts w:hint="eastAsia" w:ascii="宋体" w:hAnsi="宋体"/>
          <w:b/>
          <w:sz w:val="24"/>
        </w:rPr>
        <w:t>（五）投标费用及结算</w:t>
      </w:r>
    </w:p>
    <w:p w14:paraId="11C290B7">
      <w:pPr>
        <w:snapToGrid w:val="0"/>
        <w:spacing w:line="400" w:lineRule="exact"/>
        <w:ind w:firstLine="480" w:firstLineChars="200"/>
        <w:jc w:val="left"/>
        <w:rPr>
          <w:rFonts w:ascii="宋体" w:hAnsi="宋体" w:cs="宋体"/>
          <w:sz w:val="24"/>
        </w:rPr>
      </w:pPr>
      <w:r>
        <w:rPr>
          <w:rFonts w:hint="eastAsia" w:ascii="宋体" w:hAnsi="宋体" w:cs="宋体"/>
          <w:sz w:val="24"/>
        </w:rPr>
        <w:t>1）不论投标结果如何，投标人均应自行承担所有与投标有关的全部费用。</w:t>
      </w:r>
    </w:p>
    <w:p w14:paraId="55A871D5">
      <w:pPr>
        <w:snapToGrid w:val="0"/>
        <w:spacing w:before="120" w:beforeLines="50" w:line="40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 xml:space="preserve">转包与分包 </w:t>
      </w:r>
    </w:p>
    <w:p w14:paraId="27EF4D59">
      <w:pPr>
        <w:snapToGrid w:val="0"/>
        <w:spacing w:line="400" w:lineRule="exact"/>
        <w:ind w:firstLine="720" w:firstLineChars="300"/>
        <w:rPr>
          <w:rFonts w:ascii="宋体" w:hAnsi="宋体" w:cs="宋体"/>
          <w:kern w:val="0"/>
          <w:sz w:val="24"/>
        </w:rPr>
      </w:pPr>
      <w:r>
        <w:rPr>
          <w:rFonts w:hint="eastAsia" w:ascii="宋体" w:hAnsi="宋体" w:cs="宋体"/>
          <w:kern w:val="0"/>
          <w:sz w:val="24"/>
        </w:rPr>
        <w:t>本项目不允许转包与分包。</w:t>
      </w:r>
    </w:p>
    <w:p w14:paraId="5A022C87">
      <w:pPr>
        <w:snapToGrid w:val="0"/>
        <w:spacing w:before="120" w:beforeLines="50" w:line="400" w:lineRule="exact"/>
        <w:ind w:firstLine="472" w:firstLineChars="196"/>
        <w:jc w:val="left"/>
        <w:rPr>
          <w:rFonts w:ascii="宋体" w:hAnsi="宋体"/>
          <w:b/>
          <w:sz w:val="24"/>
        </w:rPr>
      </w:pPr>
      <w:r>
        <w:rPr>
          <w:rFonts w:hint="eastAsia" w:ascii="宋体" w:hAnsi="宋体"/>
          <w:b/>
          <w:sz w:val="24"/>
        </w:rPr>
        <w:t>（七）特别说明</w:t>
      </w:r>
    </w:p>
    <w:p w14:paraId="1562BC6D">
      <w:pPr>
        <w:widowControl/>
        <w:spacing w:line="400" w:lineRule="exact"/>
        <w:ind w:firstLine="482" w:firstLineChars="200"/>
        <w:jc w:val="left"/>
        <w:rPr>
          <w:rFonts w:ascii="宋体" w:hAnsi="宋体"/>
          <w:b/>
          <w:sz w:val="24"/>
        </w:rPr>
      </w:pPr>
      <w:r>
        <w:rPr>
          <w:rFonts w:hint="eastAsia" w:ascii="宋体" w:hAnsi="宋体"/>
          <w:b/>
          <w:sz w:val="24"/>
        </w:rPr>
        <w:t>1.</w:t>
      </w:r>
      <w:r>
        <w:rPr>
          <w:rFonts w:ascii="宋体" w:hAnsi="宋体" w:cs="宋体"/>
          <w:b/>
          <w:sz w:val="24"/>
        </w:rPr>
        <w:t>单位负责人为同一人或者存在直接控股、管理关系的不同投标人，不得参加同一合同项下的政府采购活动。如有上述行为的，相关投标均无效。</w:t>
      </w:r>
    </w:p>
    <w:p w14:paraId="273624E3">
      <w:pPr>
        <w:widowControl/>
        <w:spacing w:line="400" w:lineRule="exact"/>
        <w:ind w:firstLine="240" w:firstLineChars="100"/>
        <w:jc w:val="left"/>
        <w:rPr>
          <w:rFonts w:ascii="宋体" w:hAnsi="宋体" w:cs="宋体"/>
          <w:kern w:val="0"/>
          <w:sz w:val="24"/>
        </w:rPr>
      </w:pPr>
      <w:r>
        <w:rPr>
          <w:rFonts w:hint="eastAsia" w:ascii="宋体" w:hAnsi="宋体" w:cs="宋体"/>
          <w:kern w:val="0"/>
          <w:sz w:val="24"/>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0538F04">
      <w:pPr>
        <w:pStyle w:val="30"/>
        <w:snapToGrid w:val="0"/>
        <w:spacing w:beforeLines="0" w:afterLines="0"/>
        <w:ind w:left="2" w:leftChars="1" w:firstLine="360" w:firstLineChars="150"/>
        <w:rPr>
          <w:rFonts w:hAnsi="宋体"/>
        </w:rPr>
      </w:pPr>
      <w:r>
        <w:rPr>
          <w:rFonts w:hint="eastAsia" w:hAnsi="宋体"/>
        </w:rPr>
        <w:t>2.投标人投标所使用的资格、信誉、荣誉、业绩与企业认证必须为本法人所拥有。投标人投标所使用的采购项目实施人员须为本法人员工（或须为本法人或控股公司员工）。</w:t>
      </w:r>
    </w:p>
    <w:p w14:paraId="5CB78336">
      <w:pPr>
        <w:pStyle w:val="30"/>
        <w:snapToGrid w:val="0"/>
        <w:spacing w:beforeLines="0" w:afterLines="0"/>
        <w:ind w:left="2" w:leftChars="1" w:firstLine="480" w:firstLineChars="200"/>
        <w:rPr>
          <w:rFonts w:hAnsi="宋体"/>
        </w:rPr>
      </w:pPr>
      <w:r>
        <w:rPr>
          <w:rFonts w:hint="eastAsia" w:hAnsi="宋体"/>
        </w:rPr>
        <w:t>3.投标人应仔细阅读招标文件的所有内容，按照招标文件的要求提交投标文件，并对所提供的全部资料的真实性承担法律责任。</w:t>
      </w:r>
    </w:p>
    <w:p w14:paraId="5F8B9A00">
      <w:pPr>
        <w:pStyle w:val="30"/>
        <w:snapToGrid w:val="0"/>
        <w:spacing w:beforeLines="0" w:afterLines="0"/>
        <w:ind w:left="2" w:leftChars="1" w:firstLine="480" w:firstLineChars="200"/>
        <w:rPr>
          <w:rFonts w:hAnsi="宋体"/>
          <w:b/>
        </w:rPr>
      </w:pPr>
      <w:r>
        <w:rPr>
          <w:rFonts w:hint="eastAsia" w:hAnsi="宋体"/>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14:paraId="4D9DB8E4">
      <w:pPr>
        <w:pStyle w:val="30"/>
        <w:snapToGrid w:val="0"/>
        <w:spacing w:beforeLines="0" w:afterLines="0"/>
        <w:ind w:firstLine="472" w:firstLineChars="196"/>
        <w:rPr>
          <w:rFonts w:hAnsi="宋体"/>
          <w:b/>
          <w:bCs/>
        </w:rPr>
      </w:pPr>
      <w:r>
        <w:rPr>
          <w:rFonts w:hint="eastAsia" w:hAnsi="宋体"/>
          <w:b/>
          <w:bCs/>
        </w:rPr>
        <w:t>（八）质疑和投诉</w:t>
      </w:r>
    </w:p>
    <w:p w14:paraId="10BD7DDE">
      <w:pPr>
        <w:pStyle w:val="30"/>
        <w:snapToGrid w:val="0"/>
        <w:spacing w:beforeLines="0" w:afterLines="0"/>
        <w:ind w:firstLine="480" w:firstLineChars="200"/>
        <w:rPr>
          <w:rFonts w:hAnsi="宋体"/>
          <w:bCs/>
        </w:rPr>
      </w:pPr>
      <w:r>
        <w:rPr>
          <w:rFonts w:hint="eastAsia" w:hAnsi="宋体"/>
          <w:bCs/>
        </w:rPr>
        <w:t>1.投标人认为招标文件、招标过程或中标结果使自己的合法权益受到损害的，应当在知道或者应知其权益受到损害之日起七个工作日内，以书面形式</w:t>
      </w:r>
      <w:r>
        <w:rPr>
          <w:rFonts w:hint="eastAsia" w:hAnsi="宋体"/>
          <w:bCs/>
          <w:u w:val="single"/>
        </w:rPr>
        <w:t>（参照政府采购质疑函范本）</w:t>
      </w:r>
      <w:r>
        <w:rPr>
          <w:rFonts w:hint="eastAsia" w:hAnsi="宋体"/>
          <w:bCs/>
        </w:rPr>
        <w:t>向招标人提出质疑。</w:t>
      </w:r>
      <w:r>
        <w:rPr>
          <w:rFonts w:hint="eastAsia" w:hAnsi="宋体"/>
        </w:rPr>
        <w:t>投标人对招标人的质疑答复不满意或者招标人未在七个工作日内作出答复的，可以在答复期满后十五个工作日内向同级采购监管部门投诉。</w:t>
      </w:r>
    </w:p>
    <w:p w14:paraId="05753742">
      <w:pPr>
        <w:pStyle w:val="30"/>
        <w:snapToGrid w:val="0"/>
        <w:spacing w:beforeLines="0" w:afterLines="0"/>
        <w:ind w:firstLine="480" w:firstLineChars="200"/>
        <w:rPr>
          <w:rFonts w:hAnsi="宋体"/>
          <w:bCs/>
        </w:rPr>
      </w:pPr>
      <w:r>
        <w:rPr>
          <w:rFonts w:hint="eastAsia" w:hAnsi="宋体"/>
          <w:bCs/>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1D5A338">
      <w:pPr>
        <w:pStyle w:val="30"/>
        <w:snapToGrid w:val="0"/>
        <w:spacing w:beforeLines="0" w:afterLines="0"/>
        <w:ind w:firstLine="472" w:firstLineChars="196"/>
        <w:rPr>
          <w:rFonts w:hAnsi="宋体"/>
          <w:b/>
        </w:rPr>
      </w:pPr>
      <w:r>
        <w:rPr>
          <w:rFonts w:hint="eastAsia" w:hAnsi="宋体"/>
          <w:b/>
        </w:rPr>
        <w:t>二、招标文件</w:t>
      </w:r>
    </w:p>
    <w:p w14:paraId="3A983D75">
      <w:pPr>
        <w:snapToGrid w:val="0"/>
        <w:spacing w:line="400" w:lineRule="exact"/>
        <w:ind w:firstLine="472" w:firstLineChars="196"/>
        <w:jc w:val="left"/>
        <w:rPr>
          <w:rFonts w:ascii="宋体" w:hAnsi="宋体"/>
          <w:b/>
          <w:sz w:val="24"/>
        </w:rPr>
      </w:pPr>
      <w:r>
        <w:rPr>
          <w:rFonts w:hint="eastAsia" w:ascii="宋体" w:hAnsi="宋体"/>
          <w:b/>
          <w:sz w:val="24"/>
        </w:rPr>
        <w:t>（一）招标文件的构成</w:t>
      </w:r>
    </w:p>
    <w:p w14:paraId="26F136D6">
      <w:pPr>
        <w:snapToGrid w:val="0"/>
        <w:spacing w:line="400" w:lineRule="exact"/>
        <w:ind w:firstLine="480" w:firstLineChars="200"/>
        <w:jc w:val="left"/>
        <w:rPr>
          <w:rFonts w:ascii="宋体" w:hAnsi="宋体"/>
          <w:sz w:val="24"/>
        </w:rPr>
      </w:pPr>
      <w:r>
        <w:rPr>
          <w:rFonts w:hint="eastAsia" w:ascii="宋体" w:hAnsi="宋体"/>
          <w:sz w:val="24"/>
        </w:rPr>
        <w:t>1.投标邀请</w:t>
      </w:r>
    </w:p>
    <w:p w14:paraId="1019A1CD">
      <w:pPr>
        <w:snapToGrid w:val="0"/>
        <w:spacing w:line="400" w:lineRule="exact"/>
        <w:ind w:firstLine="480" w:firstLineChars="200"/>
        <w:jc w:val="left"/>
        <w:rPr>
          <w:rFonts w:ascii="宋体" w:hAnsi="宋体"/>
          <w:sz w:val="24"/>
        </w:rPr>
      </w:pPr>
      <w:r>
        <w:rPr>
          <w:rFonts w:hint="eastAsia" w:ascii="宋体" w:hAnsi="宋体"/>
          <w:sz w:val="24"/>
        </w:rPr>
        <w:t>2.招标需求</w:t>
      </w:r>
    </w:p>
    <w:p w14:paraId="38AAB89F">
      <w:pPr>
        <w:snapToGrid w:val="0"/>
        <w:spacing w:line="400" w:lineRule="exact"/>
        <w:ind w:firstLine="480" w:firstLineChars="200"/>
        <w:jc w:val="left"/>
        <w:rPr>
          <w:rFonts w:ascii="宋体" w:hAnsi="宋体"/>
          <w:sz w:val="24"/>
        </w:rPr>
      </w:pPr>
      <w:r>
        <w:rPr>
          <w:rFonts w:hint="eastAsia" w:ascii="宋体" w:hAnsi="宋体"/>
          <w:sz w:val="24"/>
        </w:rPr>
        <w:t>3.投标人须知</w:t>
      </w:r>
    </w:p>
    <w:p w14:paraId="75AC8CA5">
      <w:pPr>
        <w:snapToGrid w:val="0"/>
        <w:spacing w:line="400" w:lineRule="exact"/>
        <w:ind w:firstLine="480" w:firstLineChars="200"/>
        <w:jc w:val="left"/>
        <w:rPr>
          <w:rFonts w:ascii="宋体" w:hAnsi="宋体"/>
          <w:sz w:val="24"/>
        </w:rPr>
      </w:pPr>
      <w:r>
        <w:rPr>
          <w:rFonts w:hint="eastAsia" w:ascii="宋体" w:hAnsi="宋体"/>
          <w:sz w:val="24"/>
        </w:rPr>
        <w:t>4.评标办法及标准</w:t>
      </w:r>
    </w:p>
    <w:p w14:paraId="23896FF8">
      <w:pPr>
        <w:snapToGrid w:val="0"/>
        <w:spacing w:line="400" w:lineRule="exact"/>
        <w:ind w:firstLine="480" w:firstLineChars="200"/>
        <w:jc w:val="left"/>
        <w:rPr>
          <w:rFonts w:ascii="宋体" w:hAnsi="宋体"/>
          <w:sz w:val="24"/>
        </w:rPr>
      </w:pPr>
      <w:r>
        <w:rPr>
          <w:rFonts w:hint="eastAsia" w:ascii="宋体" w:hAnsi="宋体"/>
          <w:sz w:val="24"/>
        </w:rPr>
        <w:t>5.合同主要条款</w:t>
      </w:r>
    </w:p>
    <w:p w14:paraId="7572369E">
      <w:pPr>
        <w:snapToGrid w:val="0"/>
        <w:spacing w:line="400" w:lineRule="exact"/>
        <w:ind w:firstLine="480" w:firstLineChars="200"/>
        <w:jc w:val="left"/>
        <w:rPr>
          <w:rFonts w:ascii="宋体" w:hAnsi="宋体"/>
          <w:sz w:val="24"/>
        </w:rPr>
      </w:pPr>
      <w:r>
        <w:rPr>
          <w:rFonts w:hint="eastAsia" w:ascii="宋体" w:hAnsi="宋体"/>
          <w:sz w:val="24"/>
        </w:rPr>
        <w:t>6.投标文件格式</w:t>
      </w:r>
    </w:p>
    <w:p w14:paraId="0AC41653">
      <w:pPr>
        <w:snapToGrid w:val="0"/>
        <w:spacing w:line="400" w:lineRule="exact"/>
        <w:ind w:firstLine="480" w:firstLineChars="200"/>
        <w:jc w:val="left"/>
        <w:rPr>
          <w:rFonts w:ascii="宋体" w:hAnsi="宋体"/>
          <w:sz w:val="24"/>
        </w:rPr>
      </w:pPr>
      <w:r>
        <w:rPr>
          <w:rFonts w:hint="eastAsia" w:ascii="宋体" w:hAnsi="宋体"/>
          <w:sz w:val="24"/>
        </w:rPr>
        <w:t>7.本项目招标文件的澄清、答复、修改、补充的内容（如有）</w:t>
      </w:r>
    </w:p>
    <w:p w14:paraId="306BAC69">
      <w:pPr>
        <w:snapToGrid w:val="0"/>
        <w:spacing w:before="120" w:beforeLines="50" w:line="400" w:lineRule="exact"/>
        <w:ind w:firstLine="472" w:firstLineChars="196"/>
        <w:jc w:val="left"/>
        <w:rPr>
          <w:rFonts w:ascii="宋体" w:hAnsi="宋体"/>
          <w:b/>
          <w:sz w:val="24"/>
        </w:rPr>
      </w:pPr>
      <w:r>
        <w:rPr>
          <w:rFonts w:hint="eastAsia" w:ascii="宋体" w:hAnsi="宋体"/>
          <w:b/>
          <w:sz w:val="24"/>
        </w:rPr>
        <w:t>（二）投标人的风险</w:t>
      </w:r>
    </w:p>
    <w:p w14:paraId="255495C8">
      <w:pPr>
        <w:pStyle w:val="40"/>
        <w:spacing w:line="400" w:lineRule="exact"/>
        <w:rPr>
          <w:rFonts w:ascii="宋体" w:eastAsia="宋体"/>
          <w:color w:val="auto"/>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14:paraId="2829245D">
      <w:pPr>
        <w:pStyle w:val="13"/>
        <w:widowControl w:val="0"/>
        <w:tabs>
          <w:tab w:val="left" w:pos="420"/>
        </w:tabs>
        <w:snapToGrid w:val="0"/>
        <w:spacing w:before="120" w:beforeLines="50" w:afterLines="0" w:line="400" w:lineRule="exact"/>
        <w:ind w:left="0" w:firstLine="472" w:firstLineChars="196"/>
        <w:rPr>
          <w:rFonts w:ascii="宋体" w:hAnsi="宋体"/>
          <w:b/>
          <w:szCs w:val="24"/>
        </w:rPr>
      </w:pPr>
      <w:r>
        <w:rPr>
          <w:rFonts w:hint="eastAsia" w:ascii="宋体" w:hAnsi="宋体"/>
          <w:b/>
          <w:szCs w:val="24"/>
        </w:rPr>
        <w:t xml:space="preserve">（三）招标文件的澄清与修改 </w:t>
      </w:r>
    </w:p>
    <w:p w14:paraId="0B200B44">
      <w:pPr>
        <w:pStyle w:val="30"/>
        <w:snapToGrid w:val="0"/>
        <w:spacing w:beforeLines="0" w:afterLines="0"/>
        <w:ind w:firstLine="480" w:firstLineChars="200"/>
        <w:rPr>
          <w:rFonts w:hAnsi="宋体"/>
        </w:rPr>
      </w:pPr>
      <w:r>
        <w:rPr>
          <w:rFonts w:hint="eastAsia" w:hAnsi="宋体"/>
        </w:rPr>
        <w:t>1.</w:t>
      </w:r>
      <w:r>
        <w:rPr>
          <w:rFonts w:hint="eastAsia" w:hAnsi="宋体"/>
          <w:bCs/>
        </w:rPr>
        <w:t>投标人应认真阅读本招标文件，发现其中有误或有不合理要求的，投标人必须在前附表规定的时间前以书面形式要求招标人澄清</w:t>
      </w:r>
      <w:r>
        <w:rPr>
          <w:rFonts w:hint="eastAsia" w:hAnsi="宋体"/>
        </w:rPr>
        <w:t>。招标人对已发出的招标文件进行必要澄清、答复、修改或补充的，应当在招标文件要求提交投标文件截止时间前，以采购公告发布的网站予以发布。</w:t>
      </w:r>
    </w:p>
    <w:p w14:paraId="1D3345EA">
      <w:pPr>
        <w:pStyle w:val="30"/>
        <w:snapToGrid w:val="0"/>
        <w:spacing w:beforeLines="0" w:afterLines="0"/>
        <w:ind w:firstLine="480" w:firstLineChars="200"/>
        <w:rPr>
          <w:rFonts w:hAnsi="宋体"/>
        </w:rPr>
      </w:pPr>
      <w:r>
        <w:rPr>
          <w:rFonts w:hint="eastAsia" w:hAnsi="宋体"/>
        </w:rPr>
        <w:t>2.招标文件澄清、答复、修改、补充的内容为招标文件的组成部分。当招标文件与招标文件的答复、澄清、修改、补充通知就同一内容的表述不一致时，以最后发出的公告为准。</w:t>
      </w:r>
    </w:p>
    <w:p w14:paraId="3D953CFF">
      <w:pPr>
        <w:pStyle w:val="30"/>
        <w:snapToGrid w:val="0"/>
        <w:spacing w:beforeLines="0" w:afterLines="0"/>
        <w:ind w:firstLine="480" w:firstLineChars="200"/>
        <w:rPr>
          <w:rFonts w:hAnsi="宋体"/>
        </w:rPr>
      </w:pPr>
      <w:r>
        <w:rPr>
          <w:rFonts w:hint="eastAsia" w:hAnsi="宋体"/>
        </w:rPr>
        <w:t>3.招标文件的澄清、答复、修改或补充都应该通过招标人以法定形式发布，采购单位没有通过招标人，不得擅自澄清、答复、修改或补充招标文件。</w:t>
      </w:r>
    </w:p>
    <w:p w14:paraId="06BE14A7">
      <w:pPr>
        <w:pStyle w:val="30"/>
        <w:snapToGrid w:val="0"/>
        <w:spacing w:beforeLines="0" w:afterLines="0"/>
        <w:ind w:firstLine="472" w:firstLineChars="196"/>
        <w:rPr>
          <w:rFonts w:hAnsi="宋体"/>
          <w:b/>
        </w:rPr>
      </w:pPr>
      <w:r>
        <w:rPr>
          <w:rFonts w:hint="eastAsia" w:hAnsi="宋体"/>
          <w:b/>
        </w:rPr>
        <w:t>三、投标文件的编制</w:t>
      </w:r>
    </w:p>
    <w:p w14:paraId="30E9F68A">
      <w:pPr>
        <w:snapToGrid w:val="0"/>
        <w:spacing w:line="400" w:lineRule="exact"/>
        <w:ind w:firstLine="472" w:firstLineChars="196"/>
        <w:jc w:val="left"/>
        <w:rPr>
          <w:rFonts w:ascii="宋体" w:hAnsi="宋体"/>
          <w:bCs/>
          <w:sz w:val="24"/>
        </w:rPr>
      </w:pPr>
      <w:r>
        <w:rPr>
          <w:rFonts w:hint="eastAsia" w:ascii="宋体" w:hAnsi="宋体"/>
          <w:b/>
          <w:sz w:val="24"/>
        </w:rPr>
        <w:t>本项目实行电子投标，供应商应准备电子投标文件，本项目线下无需提供任何备份投标文件。</w:t>
      </w:r>
      <w:r>
        <w:rPr>
          <w:rFonts w:hint="eastAsia" w:ascii="宋体" w:hAnsi="宋体"/>
          <w:bCs/>
          <w:sz w:val="24"/>
        </w:rPr>
        <w:t>电子投标文件，按政采云平台项目采购--电子招投标操作指南及本招标文件要求编制。</w:t>
      </w:r>
    </w:p>
    <w:p w14:paraId="39E17C88">
      <w:pPr>
        <w:snapToGrid w:val="0"/>
        <w:spacing w:line="400" w:lineRule="exact"/>
        <w:ind w:firstLine="472" w:firstLineChars="196"/>
        <w:jc w:val="left"/>
        <w:rPr>
          <w:rFonts w:ascii="宋体" w:hAnsi="宋体"/>
          <w:b/>
          <w:sz w:val="24"/>
        </w:rPr>
      </w:pPr>
      <w:r>
        <w:rPr>
          <w:rFonts w:hint="eastAsia" w:ascii="宋体" w:hAnsi="宋体"/>
          <w:b/>
          <w:sz w:val="24"/>
        </w:rPr>
        <w:t>（一）投标文件的组成</w:t>
      </w:r>
    </w:p>
    <w:p w14:paraId="49D20D7F">
      <w:pPr>
        <w:snapToGrid w:val="0"/>
        <w:spacing w:line="400" w:lineRule="exact"/>
        <w:ind w:firstLine="482" w:firstLineChars="200"/>
        <w:jc w:val="left"/>
        <w:rPr>
          <w:rFonts w:ascii="宋体" w:hAnsi="宋体"/>
          <w:sz w:val="24"/>
        </w:rPr>
      </w:pPr>
      <w:r>
        <w:rPr>
          <w:rFonts w:hint="eastAsia" w:ascii="宋体" w:hAnsi="宋体"/>
          <w:b/>
          <w:sz w:val="24"/>
        </w:rPr>
        <w:t>投标文件由资格响应文件、商务技术文件、报价文件三部份组成。</w:t>
      </w:r>
      <w:r>
        <w:rPr>
          <w:rFonts w:hint="eastAsia" w:ascii="宋体" w:hAnsi="宋体"/>
          <w:sz w:val="24"/>
        </w:rPr>
        <w:t>相关格式见附件，其余格式自拟。</w:t>
      </w:r>
    </w:p>
    <w:p w14:paraId="0066589F">
      <w:pPr>
        <w:snapToGrid w:val="0"/>
        <w:spacing w:line="400" w:lineRule="exact"/>
        <w:ind w:firstLine="482" w:firstLineChars="200"/>
        <w:jc w:val="left"/>
        <w:rPr>
          <w:rFonts w:ascii="宋体" w:hAnsi="宋体"/>
          <w:b/>
          <w:sz w:val="24"/>
        </w:rPr>
      </w:pPr>
      <w:r>
        <w:rPr>
          <w:rFonts w:hint="eastAsia" w:ascii="宋体" w:hAnsi="宋体"/>
          <w:b/>
          <w:sz w:val="24"/>
        </w:rPr>
        <w:t>1.资格响应文件</w:t>
      </w:r>
    </w:p>
    <w:p w14:paraId="52819B58">
      <w:pPr>
        <w:snapToGrid w:val="0"/>
        <w:spacing w:line="400" w:lineRule="exact"/>
        <w:ind w:firstLine="480" w:firstLineChars="200"/>
        <w:jc w:val="left"/>
        <w:rPr>
          <w:rFonts w:ascii="宋体" w:hAnsi="宋体"/>
          <w:bCs/>
          <w:sz w:val="24"/>
        </w:rPr>
      </w:pPr>
      <w:r>
        <w:rPr>
          <w:rFonts w:hint="eastAsia" w:ascii="宋体" w:hAnsi="宋体"/>
          <w:bCs/>
          <w:sz w:val="24"/>
        </w:rPr>
        <w:t>（1）营业执照</w:t>
      </w:r>
      <w:r>
        <w:rPr>
          <w:rFonts w:hint="eastAsia" w:ascii="宋体" w:hAnsi="宋体"/>
          <w:b/>
          <w:sz w:val="24"/>
        </w:rPr>
        <w:t>（推荐使用电子营业执照）</w:t>
      </w:r>
      <w:r>
        <w:rPr>
          <w:rFonts w:hint="eastAsia" w:ascii="宋体" w:hAnsi="宋体"/>
          <w:bCs/>
          <w:sz w:val="24"/>
        </w:rPr>
        <w:t>或事业法人登记证或其他工商等登记证明材料原件扫描件或复印件；</w:t>
      </w:r>
    </w:p>
    <w:p w14:paraId="16C041F9">
      <w:pPr>
        <w:snapToGrid w:val="0"/>
        <w:spacing w:line="400" w:lineRule="exact"/>
        <w:ind w:firstLine="480" w:firstLineChars="200"/>
        <w:jc w:val="left"/>
        <w:rPr>
          <w:rFonts w:ascii="宋体" w:hAnsi="宋体"/>
          <w:bCs/>
          <w:sz w:val="24"/>
        </w:rPr>
      </w:pPr>
      <w:r>
        <w:rPr>
          <w:rFonts w:hint="eastAsia" w:ascii="宋体" w:hAnsi="宋体"/>
          <w:bCs/>
          <w:sz w:val="24"/>
        </w:rPr>
        <w:t>（</w:t>
      </w:r>
      <w:r>
        <w:rPr>
          <w:rFonts w:ascii="宋体" w:hAnsi="宋体"/>
          <w:bCs/>
          <w:sz w:val="24"/>
        </w:rPr>
        <w:t>2</w:t>
      </w:r>
      <w:r>
        <w:rPr>
          <w:rFonts w:hint="eastAsia" w:ascii="宋体" w:hAnsi="宋体"/>
          <w:bCs/>
          <w:sz w:val="24"/>
        </w:rPr>
        <w:t>）</w:t>
      </w:r>
      <w:r>
        <w:rPr>
          <w:rFonts w:hint="eastAsia" w:ascii="宋体" w:hAnsi="宋体"/>
          <w:sz w:val="24"/>
        </w:rPr>
        <w:t>资质文件复印件（如有）；</w:t>
      </w:r>
    </w:p>
    <w:p w14:paraId="4DF076A9">
      <w:pPr>
        <w:snapToGrid w:val="0"/>
        <w:spacing w:line="400" w:lineRule="exact"/>
        <w:ind w:firstLine="480" w:firstLineChars="200"/>
        <w:jc w:val="left"/>
        <w:rPr>
          <w:rFonts w:ascii="宋体" w:hAnsi="宋体"/>
          <w:bCs/>
          <w:sz w:val="24"/>
        </w:rPr>
      </w:pPr>
      <w:r>
        <w:rPr>
          <w:rFonts w:hint="eastAsia" w:ascii="宋体" w:hAnsi="宋体"/>
          <w:bCs/>
          <w:sz w:val="24"/>
        </w:rPr>
        <w:t>（</w:t>
      </w:r>
      <w:r>
        <w:rPr>
          <w:rFonts w:ascii="宋体" w:hAnsi="宋体"/>
          <w:bCs/>
          <w:sz w:val="24"/>
        </w:rPr>
        <w:t>3</w:t>
      </w:r>
      <w:r>
        <w:rPr>
          <w:rFonts w:hint="eastAsia" w:ascii="宋体" w:hAnsi="宋体"/>
          <w:bCs/>
          <w:sz w:val="24"/>
        </w:rPr>
        <w:t>）没有重大违法记录的承诺函；</w:t>
      </w:r>
      <w:r>
        <w:rPr>
          <w:rFonts w:hint="eastAsia" w:ascii="宋体" w:hAnsi="宋体"/>
          <w:b/>
          <w:sz w:val="24"/>
          <w:u w:val="single"/>
          <w:shd w:val="pct10" w:color="auto" w:fill="FFFFFF"/>
        </w:rPr>
        <w:t>（请投标人在资格响应文件中勿遗漏该表格）</w:t>
      </w:r>
      <w:r>
        <w:rPr>
          <w:rFonts w:hint="eastAsia" w:ascii="宋体" w:hAnsi="宋体"/>
          <w:bCs/>
          <w:sz w:val="24"/>
        </w:rPr>
        <w:t>；</w:t>
      </w:r>
    </w:p>
    <w:p w14:paraId="6352E53A">
      <w:pPr>
        <w:spacing w:line="400" w:lineRule="exact"/>
        <w:ind w:firstLine="480" w:firstLineChars="200"/>
        <w:rPr>
          <w:rFonts w:ascii="宋体" w:hAnsi="宋体" w:cs="Arial"/>
          <w:kern w:val="0"/>
          <w:sz w:val="24"/>
        </w:rPr>
      </w:pPr>
      <w:r>
        <w:rPr>
          <w:rFonts w:hint="eastAsia" w:ascii="宋体" w:hAnsi="宋体" w:cs="Arial"/>
          <w:kern w:val="0"/>
          <w:sz w:val="24"/>
        </w:rPr>
        <w:t>（4）特定资格要求：</w:t>
      </w:r>
    </w:p>
    <w:p w14:paraId="04E74093">
      <w:pPr>
        <w:spacing w:line="400" w:lineRule="exact"/>
        <w:ind w:firstLine="482" w:firstLineChars="200"/>
        <w:rPr>
          <w:rFonts w:ascii="Arial" w:hAnsi="Arial" w:cs="Arial"/>
          <w:b/>
          <w:bCs/>
          <w:sz w:val="24"/>
        </w:rPr>
      </w:pPr>
      <w:r>
        <w:rPr>
          <w:rFonts w:hint="eastAsia" w:ascii="宋体" w:hAnsi="宋体"/>
          <w:b/>
          <w:bCs/>
          <w:sz w:val="24"/>
          <w:shd w:val="clear" w:color="auto" w:fill="FFFFFF"/>
        </w:rPr>
        <w:t>投标人</w:t>
      </w:r>
      <w:r>
        <w:rPr>
          <w:rFonts w:ascii="宋体" w:hAnsi="宋体"/>
          <w:b/>
          <w:bCs/>
          <w:sz w:val="24"/>
          <w:shd w:val="clear" w:color="auto" w:fill="FFFFFF"/>
        </w:rPr>
        <w:t>具有有效的</w:t>
      </w:r>
      <w:r>
        <w:rPr>
          <w:rFonts w:hint="eastAsia" w:ascii="宋体" w:hAnsi="宋体" w:cs="宋体"/>
          <w:b/>
          <w:bCs/>
          <w:kern w:val="0"/>
          <w:sz w:val="24"/>
        </w:rPr>
        <w:t>医疗器械生产许可证（投标人为生产商）或</w:t>
      </w:r>
      <w:r>
        <w:rPr>
          <w:rFonts w:ascii="宋体" w:hAnsi="宋体"/>
          <w:b/>
          <w:bCs/>
          <w:sz w:val="24"/>
          <w:shd w:val="clear" w:color="auto" w:fill="FFFFFF"/>
        </w:rPr>
        <w:t>医疗器械经营企业许可证</w:t>
      </w:r>
      <w:r>
        <w:rPr>
          <w:rFonts w:hint="eastAsia" w:ascii="宋体" w:hAnsi="宋体"/>
          <w:b/>
          <w:bCs/>
          <w:sz w:val="24"/>
          <w:shd w:val="clear" w:color="auto" w:fill="FFFFFF"/>
        </w:rPr>
        <w:t>或备案证</w:t>
      </w:r>
      <w:r>
        <w:rPr>
          <w:rFonts w:hint="eastAsia" w:ascii="宋体" w:hAnsi="宋体" w:cs="宋体"/>
          <w:b/>
          <w:bCs/>
          <w:kern w:val="0"/>
          <w:sz w:val="24"/>
        </w:rPr>
        <w:t>（投标人为代理商）</w:t>
      </w:r>
      <w:r>
        <w:rPr>
          <w:rFonts w:hint="eastAsia" w:ascii="Arial" w:hAnsi="Arial" w:cs="Arial"/>
          <w:b/>
          <w:bCs/>
          <w:sz w:val="24"/>
        </w:rPr>
        <w:t>；</w:t>
      </w:r>
    </w:p>
    <w:p w14:paraId="77754129">
      <w:pPr>
        <w:spacing w:line="400" w:lineRule="exact"/>
        <w:rPr>
          <w:rFonts w:ascii="宋体" w:hAnsi="宋体"/>
          <w:sz w:val="24"/>
        </w:rPr>
      </w:pPr>
      <w:r>
        <w:rPr>
          <w:rFonts w:hint="eastAsia" w:ascii="宋体" w:hAnsi="宋体"/>
          <w:bCs/>
          <w:sz w:val="24"/>
        </w:rPr>
        <w:t xml:space="preserve">    </w:t>
      </w:r>
      <w:r>
        <w:rPr>
          <w:rFonts w:ascii="宋体" w:hAnsi="宋体"/>
          <w:b/>
          <w:sz w:val="24"/>
        </w:rPr>
        <w:t>2</w:t>
      </w:r>
      <w:r>
        <w:rPr>
          <w:rFonts w:hint="eastAsia" w:ascii="宋体" w:hAnsi="宋体"/>
          <w:b/>
          <w:sz w:val="24"/>
        </w:rPr>
        <w:t>.</w:t>
      </w:r>
      <w:bookmarkStart w:id="10" w:name="_Hlk534200662"/>
      <w:r>
        <w:rPr>
          <w:rFonts w:hint="eastAsia" w:ascii="宋体" w:hAnsi="宋体"/>
          <w:b/>
          <w:sz w:val="24"/>
        </w:rPr>
        <w:t>商务</w:t>
      </w:r>
      <w:r>
        <w:rPr>
          <w:rFonts w:hint="eastAsia" w:ascii="宋体" w:hAnsi="宋体"/>
          <w:b/>
          <w:bCs/>
          <w:sz w:val="24"/>
        </w:rPr>
        <w:t>技术</w:t>
      </w:r>
      <w:r>
        <w:rPr>
          <w:rFonts w:hint="eastAsia" w:ascii="宋体" w:hAnsi="宋体"/>
          <w:b/>
          <w:sz w:val="24"/>
        </w:rPr>
        <w:t>文件</w:t>
      </w:r>
      <w:bookmarkEnd w:id="10"/>
    </w:p>
    <w:p w14:paraId="108FEBD4">
      <w:pPr>
        <w:snapToGrid w:val="0"/>
        <w:spacing w:line="400" w:lineRule="exact"/>
        <w:ind w:firstLine="470" w:firstLineChars="196"/>
        <w:jc w:val="left"/>
        <w:rPr>
          <w:rFonts w:ascii="宋体" w:hAnsi="宋体"/>
          <w:sz w:val="24"/>
        </w:rPr>
      </w:pPr>
      <w:r>
        <w:rPr>
          <w:rFonts w:hint="eastAsia" w:ascii="宋体" w:hAnsi="宋体"/>
          <w:sz w:val="24"/>
        </w:rPr>
        <w:t>（1）投标函；</w:t>
      </w:r>
    </w:p>
    <w:p w14:paraId="32BAC3D3">
      <w:pPr>
        <w:snapToGrid w:val="0"/>
        <w:spacing w:line="400" w:lineRule="exact"/>
        <w:ind w:firstLine="470" w:firstLineChars="196"/>
        <w:jc w:val="left"/>
        <w:rPr>
          <w:rFonts w:ascii="宋体" w:hAnsi="宋体"/>
          <w:sz w:val="24"/>
        </w:rPr>
      </w:pPr>
      <w:r>
        <w:rPr>
          <w:rFonts w:hint="eastAsia" w:ascii="宋体" w:hAnsi="宋体"/>
          <w:sz w:val="24"/>
        </w:rPr>
        <w:t>（2）</w:t>
      </w:r>
      <w:bookmarkStart w:id="11" w:name="_Hlk534200539"/>
      <w:r>
        <w:rPr>
          <w:rFonts w:hint="eastAsia" w:ascii="宋体" w:hAnsi="宋体"/>
          <w:sz w:val="24"/>
        </w:rPr>
        <w:t>法定代表人授权委托书</w:t>
      </w:r>
      <w:bookmarkEnd w:id="11"/>
      <w:r>
        <w:rPr>
          <w:rFonts w:hint="eastAsia" w:ascii="宋体" w:hAnsi="宋体"/>
          <w:sz w:val="24"/>
        </w:rPr>
        <w:t>；</w:t>
      </w:r>
    </w:p>
    <w:p w14:paraId="56680056">
      <w:pPr>
        <w:snapToGrid w:val="0"/>
        <w:spacing w:line="40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）投标人按照评分标准要求提供的相应资料；</w:t>
      </w:r>
    </w:p>
    <w:p w14:paraId="5561C3CE">
      <w:pPr>
        <w:snapToGrid w:val="0"/>
        <w:spacing w:line="40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）投标方案描述；</w:t>
      </w:r>
    </w:p>
    <w:p w14:paraId="0CB14195">
      <w:pPr>
        <w:snapToGrid w:val="0"/>
        <w:spacing w:line="400" w:lineRule="exac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）项目负责人简历表；</w:t>
      </w:r>
    </w:p>
    <w:p w14:paraId="245071EE">
      <w:pPr>
        <w:snapToGrid w:val="0"/>
        <w:spacing w:line="40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14:paraId="2356DB8D">
      <w:pPr>
        <w:snapToGrid w:val="0"/>
        <w:spacing w:line="40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）2021年1月1日以来投标产品销售业绩一览表；</w:t>
      </w:r>
    </w:p>
    <w:p w14:paraId="33E543E5">
      <w:pPr>
        <w:snapToGrid w:val="0"/>
        <w:spacing w:line="40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14:paraId="4BFFBA49">
      <w:pPr>
        <w:snapToGrid w:val="0"/>
        <w:spacing w:line="40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14:paraId="454130D6">
      <w:pPr>
        <w:snapToGrid w:val="0"/>
        <w:spacing w:line="400" w:lineRule="exact"/>
        <w:ind w:firstLine="470" w:firstLineChars="196"/>
        <w:jc w:val="left"/>
      </w:pPr>
      <w:r>
        <w:rPr>
          <w:rFonts w:hint="eastAsia" w:ascii="宋体" w:hAnsi="宋体"/>
          <w:sz w:val="24"/>
        </w:rPr>
        <w:t>（</w:t>
      </w:r>
      <w:r>
        <w:rPr>
          <w:rFonts w:ascii="宋体" w:hAnsi="宋体"/>
          <w:sz w:val="24"/>
        </w:rPr>
        <w:t>10</w:t>
      </w:r>
      <w:r>
        <w:rPr>
          <w:rFonts w:hint="eastAsia" w:ascii="宋体" w:hAnsi="宋体"/>
          <w:sz w:val="24"/>
        </w:rPr>
        <w:t>）产品原厂技术支持材料；</w:t>
      </w:r>
    </w:p>
    <w:p w14:paraId="244C664C">
      <w:pPr>
        <w:snapToGrid w:val="0"/>
        <w:spacing w:line="400" w:lineRule="exact"/>
        <w:ind w:firstLine="470" w:firstLineChars="196"/>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1）投标人认为需要提供的其他资料。</w:t>
      </w:r>
      <w:bookmarkStart w:id="12" w:name="_Hlk534294060"/>
    </w:p>
    <w:bookmarkEnd w:id="12"/>
    <w:p w14:paraId="7F835409">
      <w:pPr>
        <w:snapToGrid w:val="0"/>
        <w:spacing w:line="400" w:lineRule="exact"/>
        <w:ind w:firstLine="472" w:firstLineChars="196"/>
        <w:jc w:val="left"/>
        <w:rPr>
          <w:rFonts w:ascii="宋体" w:hAnsi="宋体"/>
          <w:b/>
          <w:sz w:val="24"/>
        </w:rPr>
      </w:pPr>
      <w:r>
        <w:rPr>
          <w:rFonts w:ascii="宋体" w:hAnsi="宋体"/>
          <w:b/>
          <w:sz w:val="24"/>
        </w:rPr>
        <w:t>3</w:t>
      </w:r>
      <w:r>
        <w:rPr>
          <w:rFonts w:hint="eastAsia" w:ascii="宋体" w:hAnsi="宋体"/>
          <w:b/>
          <w:sz w:val="24"/>
        </w:rPr>
        <w:t>.报价文件</w:t>
      </w:r>
    </w:p>
    <w:p w14:paraId="06AE6DCC">
      <w:pPr>
        <w:snapToGrid w:val="0"/>
        <w:spacing w:line="400" w:lineRule="exact"/>
        <w:ind w:firstLine="480" w:firstLineChars="200"/>
        <w:jc w:val="left"/>
        <w:rPr>
          <w:rFonts w:ascii="宋体" w:hAnsi="宋体"/>
          <w:sz w:val="24"/>
        </w:rPr>
      </w:pPr>
      <w:r>
        <w:rPr>
          <w:rFonts w:hint="eastAsia" w:ascii="宋体" w:hAnsi="宋体"/>
          <w:sz w:val="24"/>
        </w:rPr>
        <w:t>（1）开标一览表；</w:t>
      </w:r>
    </w:p>
    <w:p w14:paraId="04DFC9E8">
      <w:pPr>
        <w:pStyle w:val="31"/>
        <w:snapToGrid w:val="0"/>
        <w:spacing w:line="400" w:lineRule="exact"/>
        <w:ind w:left="0" w:leftChars="0" w:firstLine="480" w:firstLineChars="200"/>
        <w:rPr>
          <w:rFonts w:ascii="宋体" w:hAnsi="宋体" w:eastAsia="宋体"/>
          <w:sz w:val="24"/>
          <w:szCs w:val="24"/>
        </w:rPr>
      </w:pPr>
      <w:r>
        <w:rPr>
          <w:rFonts w:hint="eastAsia" w:ascii="宋体" w:hAnsi="宋体" w:eastAsia="宋体"/>
          <w:sz w:val="24"/>
          <w:szCs w:val="24"/>
        </w:rPr>
        <w:t>（2）报价明细表；</w:t>
      </w:r>
    </w:p>
    <w:p w14:paraId="22153410">
      <w:pPr>
        <w:pStyle w:val="31"/>
        <w:snapToGrid w:val="0"/>
        <w:spacing w:line="400" w:lineRule="exact"/>
        <w:ind w:left="0" w:leftChars="0" w:firstLine="240" w:firstLineChars="100"/>
        <w:rPr>
          <w:rFonts w:ascii="宋体" w:hAnsi="宋体" w:eastAsia="宋体"/>
          <w:sz w:val="24"/>
          <w:szCs w:val="24"/>
        </w:rPr>
      </w:pPr>
      <w:r>
        <w:rPr>
          <w:rFonts w:hint="eastAsia" w:ascii="宋体" w:hAnsi="宋体" w:eastAsia="宋体"/>
          <w:sz w:val="24"/>
          <w:szCs w:val="24"/>
        </w:rPr>
        <w:t xml:space="preserve"> （3）中小企业声明函（如有）</w:t>
      </w:r>
    </w:p>
    <w:p w14:paraId="5C0D4324">
      <w:pPr>
        <w:ind w:firstLine="472" w:firstLineChars="196"/>
        <w:rPr>
          <w:sz w:val="24"/>
        </w:rPr>
      </w:pPr>
      <w:r>
        <w:rPr>
          <w:rFonts w:hint="eastAsia" w:ascii="宋体" w:hAnsi="宋体"/>
          <w:b/>
          <w:sz w:val="24"/>
          <w:u w:val="single"/>
          <w:shd w:val="pct10" w:color="auto" w:fill="FFFFFF"/>
        </w:rPr>
        <w:t>评标过程中如须核实上述单位网上统计、社保、税务等信息的，投标人请提供配合。</w:t>
      </w:r>
    </w:p>
    <w:p w14:paraId="31147D47">
      <w:pPr>
        <w:snapToGrid w:val="0"/>
        <w:spacing w:before="100" w:beforeAutospacing="1" w:after="100" w:afterAutospacing="1" w:line="40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14:paraId="22544149">
      <w:pPr>
        <w:snapToGrid w:val="0"/>
        <w:spacing w:line="400" w:lineRule="exact"/>
        <w:ind w:firstLine="361" w:firstLineChars="150"/>
        <w:jc w:val="left"/>
        <w:rPr>
          <w:rFonts w:ascii="宋体" w:hAnsi="宋体"/>
          <w:b/>
          <w:sz w:val="24"/>
        </w:rPr>
      </w:pPr>
      <w:r>
        <w:rPr>
          <w:rFonts w:hint="eastAsia" w:ascii="宋体" w:hAnsi="宋体"/>
          <w:b/>
          <w:sz w:val="24"/>
        </w:rPr>
        <w:t>（三）投标文件的语言及计量</w:t>
      </w:r>
    </w:p>
    <w:p w14:paraId="707F00C1">
      <w:pPr>
        <w:snapToGrid w:val="0"/>
        <w:spacing w:line="400" w:lineRule="exact"/>
        <w:ind w:firstLine="480" w:firstLineChars="200"/>
        <w:jc w:val="left"/>
        <w:rPr>
          <w:rFonts w:ascii="宋体" w:hAnsi="宋体"/>
          <w:sz w:val="24"/>
        </w:rPr>
      </w:pPr>
      <w:r>
        <w:rPr>
          <w:rFonts w:hint="eastAsia" w:ascii="宋体" w:hAnsi="宋体"/>
          <w:sz w:val="24"/>
        </w:rPr>
        <w:t>1.投标文件以及投标人与招标人就有关投标事宜的所有来往函电，均应以中文汉语书写。除签名、盖章、专用名称等特殊情形外，以中文汉语以外的文字表述的投标文件视同未提供。</w:t>
      </w:r>
    </w:p>
    <w:p w14:paraId="48CAFF52">
      <w:pPr>
        <w:snapToGrid w:val="0"/>
        <w:spacing w:line="400" w:lineRule="exact"/>
        <w:ind w:firstLine="480" w:firstLineChars="200"/>
        <w:jc w:val="left"/>
        <w:rPr>
          <w:rFonts w:ascii="宋体" w:hAnsi="宋体"/>
          <w:sz w:val="24"/>
        </w:rPr>
      </w:pPr>
      <w:r>
        <w:rPr>
          <w:rFonts w:hint="eastAsia" w:ascii="宋体" w:hAnsi="宋体"/>
          <w:sz w:val="24"/>
        </w:rPr>
        <w:t>2.投标计量单位，招标文件已有明确规定的，使用招标文件规定的计量单位；招标文件没有规定的，应采用中华人民共和国法定计量单位（货币单位：人民币元），否则视同未响应。</w:t>
      </w:r>
    </w:p>
    <w:p w14:paraId="3D4C24BC">
      <w:pPr>
        <w:snapToGrid w:val="0"/>
        <w:spacing w:before="120" w:beforeLines="50" w:line="400" w:lineRule="exact"/>
        <w:ind w:firstLine="472" w:firstLineChars="196"/>
        <w:jc w:val="left"/>
        <w:rPr>
          <w:rFonts w:ascii="宋体" w:hAnsi="宋体"/>
          <w:b/>
          <w:sz w:val="24"/>
        </w:rPr>
      </w:pPr>
      <w:r>
        <w:rPr>
          <w:rFonts w:hint="eastAsia" w:ascii="宋体" w:hAnsi="宋体"/>
          <w:b/>
          <w:sz w:val="24"/>
        </w:rPr>
        <w:t>（四）投标报价</w:t>
      </w:r>
    </w:p>
    <w:p w14:paraId="0C97A42E">
      <w:pPr>
        <w:pStyle w:val="30"/>
        <w:snapToGrid w:val="0"/>
        <w:spacing w:beforeLines="0" w:afterLines="0"/>
        <w:ind w:firstLine="480" w:firstLineChars="200"/>
        <w:jc w:val="left"/>
        <w:rPr>
          <w:rFonts w:hAnsi="宋体"/>
        </w:rPr>
      </w:pPr>
      <w:r>
        <w:rPr>
          <w:rFonts w:hint="eastAsia" w:hAnsi="宋体"/>
        </w:rPr>
        <w:t>1.投标报价应按招标文件中相关附表格式填写。</w:t>
      </w:r>
    </w:p>
    <w:p w14:paraId="784C5018">
      <w:pPr>
        <w:pStyle w:val="30"/>
        <w:snapToGrid w:val="0"/>
        <w:spacing w:beforeLines="0" w:afterLines="0"/>
        <w:ind w:firstLine="480" w:firstLineChars="200"/>
        <w:jc w:val="left"/>
        <w:rPr>
          <w:rFonts w:hAnsi="宋体"/>
        </w:rPr>
      </w:pPr>
      <w:r>
        <w:rPr>
          <w:rFonts w:hint="eastAsia" w:hAnsi="宋体"/>
        </w:rPr>
        <w:t>2.投标报价是履行合同的最终价格，应包括所有产品供货及履行所有规定服务所产生的全部费用等一切税金和费用。</w:t>
      </w:r>
    </w:p>
    <w:p w14:paraId="2DBDFD54">
      <w:pPr>
        <w:tabs>
          <w:tab w:val="left" w:pos="525"/>
        </w:tabs>
        <w:snapToGrid w:val="0"/>
        <w:spacing w:line="400" w:lineRule="exact"/>
        <w:ind w:firstLine="480" w:firstLineChars="200"/>
        <w:jc w:val="left"/>
        <w:rPr>
          <w:rFonts w:ascii="宋体" w:hAnsi="宋体"/>
          <w:sz w:val="24"/>
        </w:rPr>
      </w:pPr>
      <w:r>
        <w:rPr>
          <w:rFonts w:hint="eastAsia" w:ascii="宋体" w:hAnsi="宋体"/>
          <w:sz w:val="24"/>
        </w:rPr>
        <w:t>▲3.投标文件只允许有一个报价，有选择的或有条件的报价将不予接受。</w:t>
      </w:r>
    </w:p>
    <w:p w14:paraId="29CAB7DF">
      <w:pPr>
        <w:pStyle w:val="13"/>
        <w:widowControl w:val="0"/>
        <w:tabs>
          <w:tab w:val="left" w:pos="420"/>
        </w:tabs>
        <w:snapToGrid w:val="0"/>
        <w:spacing w:before="120" w:beforeLines="50" w:afterLines="0" w:line="400" w:lineRule="exact"/>
        <w:ind w:left="0" w:firstLine="472" w:firstLineChars="196"/>
        <w:rPr>
          <w:rFonts w:ascii="宋体" w:hAnsi="宋体"/>
          <w:b/>
          <w:szCs w:val="24"/>
        </w:rPr>
      </w:pPr>
      <w:r>
        <w:rPr>
          <w:rFonts w:hint="eastAsia" w:ascii="宋体" w:hAnsi="宋体"/>
          <w:b/>
          <w:szCs w:val="24"/>
        </w:rPr>
        <w:t>（五）投标有效期</w:t>
      </w:r>
    </w:p>
    <w:p w14:paraId="472D0E0A">
      <w:pPr>
        <w:pStyle w:val="13"/>
        <w:widowControl w:val="0"/>
        <w:tabs>
          <w:tab w:val="left" w:pos="420"/>
        </w:tabs>
        <w:snapToGrid w:val="0"/>
        <w:spacing w:afterLines="0" w:line="400" w:lineRule="exact"/>
        <w:ind w:left="-25" w:leftChars="-12" w:firstLine="360" w:firstLineChars="150"/>
        <w:rPr>
          <w:rFonts w:ascii="宋体" w:hAnsi="宋体"/>
          <w:szCs w:val="24"/>
        </w:rPr>
      </w:pPr>
      <w:r>
        <w:rPr>
          <w:rFonts w:hint="eastAsia" w:ascii="宋体" w:hAnsi="宋体"/>
          <w:szCs w:val="24"/>
        </w:rPr>
        <w:t>▲1.自投标截止日起</w:t>
      </w:r>
      <w:r>
        <w:rPr>
          <w:rFonts w:hint="eastAsia" w:ascii="宋体" w:hAnsi="宋体"/>
          <w:szCs w:val="24"/>
          <w:u w:val="single"/>
        </w:rPr>
        <w:t xml:space="preserve">  90  </w:t>
      </w:r>
      <w:r>
        <w:rPr>
          <w:rFonts w:hint="eastAsia" w:ascii="宋体" w:hAnsi="宋体"/>
          <w:szCs w:val="24"/>
        </w:rPr>
        <w:t>天投标文件应保持有效。</w:t>
      </w:r>
    </w:p>
    <w:p w14:paraId="24D51BE6">
      <w:pPr>
        <w:pStyle w:val="13"/>
        <w:widowControl w:val="0"/>
        <w:tabs>
          <w:tab w:val="left" w:pos="420"/>
        </w:tabs>
        <w:snapToGrid w:val="0"/>
        <w:spacing w:afterLines="0" w:line="400" w:lineRule="exact"/>
        <w:ind w:left="0" w:firstLine="480" w:firstLineChars="200"/>
        <w:rPr>
          <w:rFonts w:ascii="宋体" w:hAnsi="宋体"/>
          <w:szCs w:val="24"/>
        </w:rPr>
      </w:pPr>
      <w:r>
        <w:rPr>
          <w:rFonts w:hint="eastAsia" w:ascii="宋体" w:hAnsi="宋体"/>
          <w:szCs w:val="24"/>
        </w:rPr>
        <w:t>2.在特殊情况下，招标人可与投标人协商延长投标文件的有效期，这种要求和答复均以书面形式进行。</w:t>
      </w:r>
    </w:p>
    <w:p w14:paraId="41592D63">
      <w:pPr>
        <w:snapToGrid w:val="0"/>
        <w:spacing w:line="400" w:lineRule="exact"/>
        <w:ind w:firstLine="480" w:firstLineChars="200"/>
        <w:jc w:val="left"/>
        <w:rPr>
          <w:rFonts w:ascii="宋体" w:hAnsi="宋体"/>
          <w:sz w:val="24"/>
        </w:rPr>
      </w:pPr>
      <w:r>
        <w:rPr>
          <w:rFonts w:hint="eastAsia" w:ascii="宋体" w:hAnsi="宋体"/>
          <w:sz w:val="24"/>
        </w:rPr>
        <w:t xml:space="preserve">3.投标人可拒绝接受延期要求，同意延长有效期的投标人不能修改投标文件内容。 </w:t>
      </w:r>
    </w:p>
    <w:p w14:paraId="6349F995">
      <w:pPr>
        <w:snapToGrid w:val="0"/>
        <w:spacing w:line="400" w:lineRule="exact"/>
        <w:ind w:firstLine="480" w:firstLineChars="200"/>
        <w:jc w:val="left"/>
        <w:rPr>
          <w:rFonts w:ascii="宋体" w:hAnsi="宋体"/>
          <w:b/>
          <w:sz w:val="24"/>
        </w:rPr>
      </w:pPr>
      <w:r>
        <w:rPr>
          <w:rFonts w:hint="eastAsia" w:ascii="宋体" w:hAnsi="宋体"/>
          <w:sz w:val="24"/>
        </w:rPr>
        <w:t>4.中标人的投标文件自开标之日起至合同履行完毕止均应保持有效。</w:t>
      </w:r>
    </w:p>
    <w:p w14:paraId="406D3AF3">
      <w:pPr>
        <w:snapToGrid w:val="0"/>
        <w:spacing w:line="400" w:lineRule="exact"/>
        <w:ind w:firstLine="472" w:firstLineChars="196"/>
        <w:jc w:val="left"/>
        <w:rPr>
          <w:rFonts w:ascii="宋体" w:hAnsi="宋体"/>
          <w:b/>
          <w:bCs/>
          <w:sz w:val="24"/>
        </w:rPr>
      </w:pPr>
      <w:r>
        <w:rPr>
          <w:rFonts w:hint="eastAsia" w:ascii="宋体" w:hAnsi="宋体"/>
          <w:b/>
          <w:bCs/>
          <w:sz w:val="24"/>
        </w:rPr>
        <w:t>5.投标人有下列情形之一的，按有关规定进行处罚：</w:t>
      </w:r>
    </w:p>
    <w:p w14:paraId="54BA7521">
      <w:pPr>
        <w:snapToGrid w:val="0"/>
        <w:spacing w:line="400" w:lineRule="exact"/>
        <w:ind w:firstLine="470" w:firstLineChars="196"/>
        <w:jc w:val="left"/>
        <w:rPr>
          <w:rFonts w:ascii="宋体" w:hAnsi="宋体"/>
          <w:sz w:val="24"/>
        </w:rPr>
      </w:pPr>
      <w:r>
        <w:rPr>
          <w:rFonts w:hint="eastAsia" w:ascii="宋体" w:hAnsi="宋体"/>
          <w:sz w:val="24"/>
        </w:rPr>
        <w:t>（1）投标人在投标有效期内撤回投标文件的；</w:t>
      </w:r>
    </w:p>
    <w:p w14:paraId="43EFBBF6">
      <w:pPr>
        <w:snapToGrid w:val="0"/>
        <w:spacing w:line="400" w:lineRule="exact"/>
        <w:ind w:firstLine="470" w:firstLineChars="196"/>
        <w:jc w:val="left"/>
        <w:rPr>
          <w:rFonts w:ascii="宋体" w:hAnsi="宋体"/>
          <w:sz w:val="24"/>
        </w:rPr>
      </w:pPr>
      <w:r>
        <w:rPr>
          <w:rFonts w:hint="eastAsia" w:ascii="宋体" w:hAnsi="宋体"/>
          <w:sz w:val="24"/>
        </w:rPr>
        <w:t>（2）未按规定提交履约保证金的；</w:t>
      </w:r>
    </w:p>
    <w:p w14:paraId="57AEAB09">
      <w:pPr>
        <w:snapToGrid w:val="0"/>
        <w:spacing w:line="400" w:lineRule="exact"/>
        <w:ind w:firstLine="470" w:firstLineChars="196"/>
        <w:jc w:val="left"/>
        <w:rPr>
          <w:rFonts w:ascii="宋体" w:hAnsi="宋体"/>
          <w:sz w:val="24"/>
        </w:rPr>
      </w:pPr>
      <w:r>
        <w:rPr>
          <w:rFonts w:hint="eastAsia" w:ascii="宋体" w:hAnsi="宋体"/>
          <w:sz w:val="24"/>
        </w:rPr>
        <w:t>（3）投标人在投标过程中弄虚作假，提供虚假材料的；</w:t>
      </w:r>
    </w:p>
    <w:p w14:paraId="37D031EB">
      <w:pPr>
        <w:snapToGrid w:val="0"/>
        <w:spacing w:line="400" w:lineRule="exact"/>
        <w:ind w:firstLine="470" w:firstLineChars="196"/>
        <w:rPr>
          <w:rFonts w:ascii="宋体" w:hAnsi="宋体"/>
          <w:sz w:val="24"/>
        </w:rPr>
      </w:pPr>
      <w:r>
        <w:rPr>
          <w:rFonts w:hint="eastAsia" w:ascii="宋体" w:hAnsi="宋体"/>
          <w:sz w:val="24"/>
        </w:rPr>
        <w:t>（4）中标人无正当理由不与采购单位签订合同的；</w:t>
      </w:r>
    </w:p>
    <w:p w14:paraId="01DC5130">
      <w:pPr>
        <w:snapToGrid w:val="0"/>
        <w:spacing w:line="400" w:lineRule="exact"/>
        <w:ind w:firstLine="470" w:firstLineChars="196"/>
        <w:rPr>
          <w:rFonts w:ascii="宋体" w:hAnsi="宋体"/>
          <w:sz w:val="24"/>
        </w:rPr>
      </w:pPr>
      <w:r>
        <w:rPr>
          <w:rFonts w:hint="eastAsia" w:ascii="宋体" w:hAnsi="宋体"/>
          <w:sz w:val="24"/>
        </w:rPr>
        <w:t>（5）</w:t>
      </w:r>
      <w:r>
        <w:rPr>
          <w:rFonts w:hint="eastAsia" w:ascii="宋体" w:hAnsi="宋体"/>
          <w:bCs/>
          <w:sz w:val="24"/>
        </w:rPr>
        <w:t>将中标项目转让给他人或者在投标文件中未说明且未经招标人同意，将中标项目分包给他人的；</w:t>
      </w:r>
    </w:p>
    <w:p w14:paraId="40A2CDB7">
      <w:pPr>
        <w:snapToGrid w:val="0"/>
        <w:spacing w:line="400" w:lineRule="exact"/>
        <w:ind w:firstLine="480" w:firstLineChars="200"/>
        <w:rPr>
          <w:rFonts w:ascii="宋体" w:hAnsi="宋体"/>
          <w:sz w:val="24"/>
        </w:rPr>
      </w:pPr>
      <w:r>
        <w:rPr>
          <w:rFonts w:hint="eastAsia" w:ascii="宋体" w:hAnsi="宋体"/>
          <w:sz w:val="24"/>
        </w:rPr>
        <w:t>（6）拒绝履行合同义务的；</w:t>
      </w:r>
    </w:p>
    <w:p w14:paraId="3BA9299A">
      <w:pPr>
        <w:snapToGrid w:val="0"/>
        <w:spacing w:line="400" w:lineRule="exact"/>
        <w:ind w:firstLine="480" w:firstLineChars="200"/>
        <w:rPr>
          <w:rFonts w:ascii="宋体" w:hAnsi="宋体"/>
          <w:sz w:val="24"/>
        </w:rPr>
      </w:pPr>
      <w:r>
        <w:rPr>
          <w:rFonts w:hint="eastAsia" w:ascii="宋体" w:hAnsi="宋体"/>
          <w:sz w:val="24"/>
        </w:rPr>
        <w:t>（7）其他严重扰乱招投标程序的。</w:t>
      </w:r>
    </w:p>
    <w:p w14:paraId="4172C024">
      <w:pPr>
        <w:snapToGrid w:val="0"/>
        <w:spacing w:before="120" w:beforeLines="50" w:line="400" w:lineRule="exact"/>
        <w:ind w:firstLine="472" w:firstLineChars="196"/>
        <w:jc w:val="left"/>
        <w:rPr>
          <w:rFonts w:ascii="宋体" w:hAnsi="宋体"/>
          <w:b/>
          <w:sz w:val="24"/>
        </w:rPr>
      </w:pPr>
      <w:r>
        <w:rPr>
          <w:rFonts w:hint="eastAsia" w:ascii="宋体" w:hAnsi="宋体"/>
          <w:b/>
          <w:sz w:val="24"/>
        </w:rPr>
        <w:t>（六）投标文件的签署</w:t>
      </w:r>
    </w:p>
    <w:p w14:paraId="1A8FE0DA">
      <w:pPr>
        <w:snapToGrid w:val="0"/>
        <w:spacing w:line="400" w:lineRule="exact"/>
        <w:ind w:firstLine="480" w:firstLineChars="200"/>
        <w:jc w:val="left"/>
        <w:rPr>
          <w:rFonts w:ascii="宋体" w:hAnsi="宋体"/>
          <w:sz w:val="24"/>
        </w:rPr>
      </w:pPr>
      <w:r>
        <w:rPr>
          <w:rFonts w:hint="eastAsia" w:ascii="宋体" w:hAnsi="宋体"/>
          <w:sz w:val="24"/>
        </w:rPr>
        <w:t>1.投标人应按本招标文件规定的格式和顺序编制投标文件并标注页码，投标文件内容不完整、编排混乱而导致投标文件被误读、漏读或者查找不到相关内容的，投标人责任自负。</w:t>
      </w:r>
    </w:p>
    <w:p w14:paraId="3548B66C">
      <w:pPr>
        <w:snapToGrid w:val="0"/>
        <w:spacing w:line="400" w:lineRule="exact"/>
        <w:ind w:firstLine="470" w:firstLineChars="196"/>
        <w:jc w:val="left"/>
        <w:rPr>
          <w:rFonts w:ascii="宋体" w:hAnsi="宋体" w:cs="仿宋_GB2312"/>
          <w:bCs/>
          <w:sz w:val="24"/>
        </w:rPr>
      </w:pPr>
      <w:r>
        <w:rPr>
          <w:rFonts w:ascii="宋体" w:hAnsi="宋体"/>
          <w:sz w:val="24"/>
        </w:rPr>
        <w:t>2</w:t>
      </w:r>
      <w:r>
        <w:rPr>
          <w:rFonts w:hint="eastAsia" w:ascii="宋体" w:hAnsi="宋体"/>
          <w:sz w:val="24"/>
        </w:rPr>
        <w:t>.</w:t>
      </w:r>
      <w:r>
        <w:rPr>
          <w:rFonts w:hint="eastAsia" w:ascii="宋体" w:hAnsi="宋体" w:cs="仿宋_GB2312"/>
          <w:b/>
          <w:sz w:val="24"/>
        </w:rPr>
        <w:t>电子投标文件中公章、法人章均采用CA签章</w:t>
      </w:r>
      <w:r>
        <w:rPr>
          <w:rFonts w:hint="eastAsia" w:ascii="宋体" w:hAnsi="宋体" w:cs="仿宋_GB2312"/>
          <w:bCs/>
          <w:sz w:val="24"/>
        </w:rPr>
        <w:t>，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74CA18FB">
      <w:pPr>
        <w:snapToGrid w:val="0"/>
        <w:spacing w:line="400" w:lineRule="exact"/>
        <w:ind w:firstLine="470" w:firstLineChars="196"/>
        <w:jc w:val="left"/>
        <w:rPr>
          <w:rFonts w:ascii="宋体" w:hAnsi="宋体" w:cs="仿宋_GB2312"/>
          <w:bCs/>
          <w:sz w:val="24"/>
        </w:rPr>
      </w:pPr>
      <w:r>
        <w:rPr>
          <w:rFonts w:hint="eastAsia" w:ascii="宋体" w:hAnsi="宋体" w:cs="仿宋_GB2312"/>
          <w:bCs/>
          <w:sz w:val="24"/>
        </w:rPr>
        <w:t>电子投标文件如内容不完整、编排混乱导致投标文件被误读、漏读，或者在按采购文件规定的部位查找不到相关内容的，由投标人自行承担。</w:t>
      </w:r>
    </w:p>
    <w:p w14:paraId="7E09C84E">
      <w:pPr>
        <w:snapToGrid w:val="0"/>
        <w:spacing w:line="40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投标人联系杭州天谷信息科技有限公司、浙江杭州汇信科技有限公司进行办理，或在投标文件中涉及到签字的位置线下签好字然后扫描或者拍照做成PDF的格式亦可。</w:t>
      </w:r>
    </w:p>
    <w:p w14:paraId="20180649">
      <w:pPr>
        <w:snapToGrid w:val="0"/>
        <w:spacing w:line="400" w:lineRule="exact"/>
        <w:ind w:firstLine="480" w:firstLineChars="200"/>
        <w:jc w:val="left"/>
        <w:rPr>
          <w:rFonts w:ascii="宋体" w:hAnsi="宋体"/>
          <w:sz w:val="24"/>
        </w:rPr>
      </w:pPr>
      <w:r>
        <w:rPr>
          <w:rFonts w:ascii="宋体" w:hAnsi="宋体"/>
          <w:sz w:val="24"/>
        </w:rPr>
        <w:t>4</w:t>
      </w:r>
      <w:r>
        <w:rPr>
          <w:rFonts w:hint="eastAsia" w:ascii="宋体" w:hAnsi="宋体"/>
          <w:sz w:val="24"/>
        </w:rPr>
        <w:t>.投标文件不得涂改，若有修改错漏处，须加盖单位公章或者法定代表人或授权委托人签字或盖章。投标文件因字迹潦草或表达不清所引起的后果由投标人负责。</w:t>
      </w:r>
    </w:p>
    <w:p w14:paraId="4413A2C7">
      <w:pPr>
        <w:snapToGrid w:val="0"/>
        <w:spacing w:before="120" w:beforeLines="50" w:line="400" w:lineRule="exact"/>
        <w:ind w:firstLine="472" w:firstLineChars="196"/>
        <w:rPr>
          <w:rFonts w:ascii="宋体" w:hAnsi="宋体"/>
          <w:b/>
          <w:sz w:val="24"/>
        </w:rPr>
      </w:pPr>
      <w:r>
        <w:rPr>
          <w:rFonts w:hint="eastAsia" w:ascii="宋体" w:hAnsi="宋体"/>
          <w:b/>
          <w:sz w:val="24"/>
        </w:rPr>
        <w:t>（七）投标无效的情形</w:t>
      </w:r>
    </w:p>
    <w:p w14:paraId="3C79A528">
      <w:pPr>
        <w:snapToGrid w:val="0"/>
        <w:spacing w:line="400" w:lineRule="exact"/>
        <w:ind w:firstLine="480" w:firstLineChars="200"/>
        <w:rPr>
          <w:rFonts w:ascii="宋体" w:hAnsi="宋体"/>
          <w:bCs/>
          <w:sz w:val="24"/>
        </w:rPr>
      </w:pPr>
      <w:r>
        <w:rPr>
          <w:rFonts w:hint="eastAsia"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14:paraId="3D72970C">
      <w:pPr>
        <w:snapToGrid w:val="0"/>
        <w:spacing w:line="400" w:lineRule="exact"/>
        <w:ind w:firstLine="457" w:firstLineChars="196"/>
        <w:rPr>
          <w:rFonts w:ascii="宋体" w:hAnsi="宋体"/>
          <w:b/>
          <w:bCs/>
          <w:spacing w:val="-4"/>
          <w:sz w:val="24"/>
        </w:rPr>
      </w:pPr>
      <w:bookmarkStart w:id="13" w:name="_Hlk59462445"/>
      <w:r>
        <w:rPr>
          <w:rFonts w:hint="eastAsia" w:ascii="宋体" w:hAnsi="宋体"/>
          <w:b/>
          <w:bCs/>
          <w:spacing w:val="-4"/>
          <w:sz w:val="24"/>
        </w:rPr>
        <w:t>1.</w:t>
      </w:r>
      <w:bookmarkStart w:id="14" w:name="_Hlk534294335"/>
      <w:r>
        <w:rPr>
          <w:rFonts w:hint="eastAsia" w:ascii="宋体" w:hAnsi="宋体"/>
          <w:b/>
          <w:bCs/>
          <w:spacing w:val="-4"/>
          <w:sz w:val="24"/>
        </w:rPr>
        <w:t>在符合性审查和商务技术评审时，如发现下列情形之一的，投标文件将被视为无效：</w:t>
      </w:r>
    </w:p>
    <w:bookmarkEnd w:id="14"/>
    <w:p w14:paraId="1374B0AB">
      <w:pPr>
        <w:snapToGrid w:val="0"/>
        <w:spacing w:line="400" w:lineRule="exact"/>
        <w:ind w:firstLine="470" w:firstLineChars="196"/>
        <w:rPr>
          <w:rFonts w:ascii="宋体" w:hAnsi="宋体"/>
          <w:sz w:val="24"/>
        </w:rPr>
      </w:pPr>
      <w:r>
        <w:rPr>
          <w:rFonts w:hint="eastAsia" w:ascii="宋体" w:hAnsi="宋体"/>
          <w:sz w:val="24"/>
        </w:rPr>
        <w:t>（1）资格证明文件不全的，或者不符合招标文件标明的资格要求的；</w:t>
      </w:r>
    </w:p>
    <w:p w14:paraId="60CC0F5A">
      <w:pPr>
        <w:snapToGrid w:val="0"/>
        <w:spacing w:line="400" w:lineRule="exact"/>
        <w:ind w:firstLine="470" w:firstLineChars="196"/>
        <w:rPr>
          <w:rFonts w:ascii="宋体" w:hAnsi="宋体"/>
          <w:bCs/>
          <w:kern w:val="0"/>
          <w:sz w:val="24"/>
        </w:rPr>
      </w:pPr>
      <w:r>
        <w:rPr>
          <w:rFonts w:hint="eastAsia" w:ascii="宋体" w:hAnsi="宋体"/>
          <w:sz w:val="24"/>
        </w:rPr>
        <w:t>（2）</w:t>
      </w:r>
      <w:r>
        <w:rPr>
          <w:rFonts w:hint="eastAsia" w:ascii="宋体" w:hAnsi="宋体"/>
          <w:bCs/>
          <w:sz w:val="24"/>
        </w:rPr>
        <w:t>电子投标文件</w:t>
      </w:r>
      <w:r>
        <w:rPr>
          <w:rFonts w:hint="eastAsia" w:ascii="宋体" w:hAnsi="宋体"/>
          <w:b/>
          <w:bCs/>
          <w:kern w:val="0"/>
          <w:sz w:val="24"/>
          <w:u w:val="single"/>
        </w:rPr>
        <w:t>在指定页面无法定代表人盖章或签字、未在指定页面盖公章、在指定页面无被授权人签字、</w:t>
      </w:r>
      <w:r>
        <w:rPr>
          <w:rFonts w:hint="eastAsia" w:ascii="宋体" w:hAnsi="宋体"/>
          <w:b/>
          <w:bCs/>
          <w:kern w:val="0"/>
          <w:sz w:val="24"/>
        </w:rPr>
        <w:t>未提供法定代表人授权委托书、未提供投标函或者投标函格式不符合招标文件要求或填写项目不齐全的；</w:t>
      </w:r>
    </w:p>
    <w:p w14:paraId="0BA798DD">
      <w:pPr>
        <w:pStyle w:val="24"/>
        <w:snapToGrid w:val="0"/>
        <w:spacing w:line="400" w:lineRule="exact"/>
        <w:ind w:firstLine="454" w:firstLineChars="196"/>
        <w:rPr>
          <w:rFonts w:hAnsi="宋体"/>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）多项主要服务响应或者主要设备功能响应不满足招标文件要求或缺项的，主要设备尺寸严重不满足招标文件要求的；</w:t>
      </w:r>
    </w:p>
    <w:p w14:paraId="5051E3A2">
      <w:pPr>
        <w:pStyle w:val="24"/>
        <w:snapToGrid w:val="0"/>
        <w:spacing w:line="40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招标文件中标“▲”的技术指标、主要功能项目、服务响应发生实质性负偏离</w:t>
      </w:r>
      <w:r>
        <w:rPr>
          <w:rFonts w:hint="eastAsia" w:hAnsi="宋体"/>
          <w:snapToGrid w:val="0"/>
          <w:sz w:val="24"/>
          <w:szCs w:val="24"/>
        </w:rPr>
        <w:t>或内容缺失</w:t>
      </w:r>
      <w:r>
        <w:rPr>
          <w:rFonts w:hint="eastAsia" w:hAnsi="宋体"/>
          <w:sz w:val="24"/>
          <w:szCs w:val="24"/>
        </w:rPr>
        <w:t>的；</w:t>
      </w:r>
    </w:p>
    <w:p w14:paraId="660198F6">
      <w:pPr>
        <w:pStyle w:val="24"/>
        <w:snapToGrid w:val="0"/>
        <w:spacing w:line="400" w:lineRule="exact"/>
        <w:ind w:firstLine="454" w:firstLineChars="196"/>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）未如实提供投标货物的技术参数，或者投标文件标明的响应或偏离存在虚假的；</w:t>
      </w:r>
    </w:p>
    <w:p w14:paraId="53373E3B">
      <w:pPr>
        <w:pStyle w:val="24"/>
        <w:snapToGrid w:val="0"/>
        <w:spacing w:line="400" w:lineRule="exact"/>
        <w:ind w:firstLine="454" w:firstLineChars="196"/>
        <w:rPr>
          <w:rFonts w:hAnsi="宋体"/>
          <w:snapToGrid w:val="0"/>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）投标有效期、工期（供货期、交货时间、服务期）、保修期（质保期）、付款方式等商务条款不能满足招标文件要求或缺失的</w:t>
      </w:r>
      <w:r>
        <w:rPr>
          <w:rFonts w:hint="eastAsia" w:hAnsi="宋体"/>
          <w:snapToGrid w:val="0"/>
          <w:sz w:val="24"/>
          <w:szCs w:val="24"/>
        </w:rPr>
        <w:t>；</w:t>
      </w:r>
    </w:p>
    <w:p w14:paraId="10BCF5E1">
      <w:pPr>
        <w:pStyle w:val="24"/>
        <w:snapToGrid w:val="0"/>
        <w:spacing w:line="420" w:lineRule="exact"/>
        <w:ind w:firstLine="454" w:firstLineChars="196"/>
        <w:rPr>
          <w:rFonts w:hAnsi="宋体"/>
          <w:snapToGrid w:val="0"/>
          <w:sz w:val="24"/>
          <w:szCs w:val="24"/>
        </w:rPr>
      </w:pPr>
      <w:r>
        <w:rPr>
          <w:rFonts w:hint="eastAsia" w:hAnsi="宋体"/>
          <w:sz w:val="24"/>
          <w:szCs w:val="24"/>
        </w:rPr>
        <w:t>（</w:t>
      </w:r>
      <w:r>
        <w:rPr>
          <w:rFonts w:hAnsi="宋体"/>
          <w:sz w:val="24"/>
          <w:szCs w:val="24"/>
        </w:rPr>
        <w:t>7</w:t>
      </w:r>
      <w:r>
        <w:rPr>
          <w:rFonts w:hint="eastAsia" w:hAnsi="宋体"/>
          <w:sz w:val="24"/>
          <w:szCs w:val="24"/>
        </w:rPr>
        <w:t>）</w:t>
      </w:r>
      <w:r>
        <w:rPr>
          <w:rFonts w:hint="eastAsia" w:hAnsi="宋体"/>
          <w:snapToGrid w:val="0"/>
          <w:sz w:val="24"/>
          <w:szCs w:val="24"/>
        </w:rPr>
        <w:t>在商务及技术响应表中缺失部分招标文件中打▲的商务和技术要求的应标内容，同时在评标委员会对其进行询标时，投标人未能在规定时间内提供出其投标文件中有该项响应内容的；</w:t>
      </w:r>
    </w:p>
    <w:bookmarkEnd w:id="13"/>
    <w:p w14:paraId="3DCD328A">
      <w:pPr>
        <w:pStyle w:val="24"/>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8</w:t>
      </w:r>
      <w:r>
        <w:rPr>
          <w:rFonts w:hint="eastAsia" w:hAnsi="宋体"/>
          <w:sz w:val="24"/>
          <w:szCs w:val="24"/>
        </w:rPr>
        <w:t>）投标文件有招标方不能接受的附加条件的；</w:t>
      </w:r>
    </w:p>
    <w:p w14:paraId="76667BC9">
      <w:pPr>
        <w:pStyle w:val="24"/>
        <w:snapToGrid w:val="0"/>
        <w:spacing w:line="420" w:lineRule="exact"/>
        <w:ind w:firstLine="464" w:firstLineChars="200"/>
        <w:rPr>
          <w:rFonts w:hAnsi="宋体"/>
          <w:sz w:val="24"/>
          <w:szCs w:val="24"/>
        </w:rPr>
      </w:pPr>
      <w:r>
        <w:rPr>
          <w:rFonts w:hint="eastAsia" w:hAnsi="宋体"/>
          <w:sz w:val="24"/>
          <w:szCs w:val="24"/>
        </w:rPr>
        <w:t>（</w:t>
      </w:r>
      <w:r>
        <w:rPr>
          <w:rFonts w:hAnsi="宋体"/>
          <w:sz w:val="24"/>
          <w:szCs w:val="24"/>
        </w:rPr>
        <w:t>9</w:t>
      </w:r>
      <w:r>
        <w:rPr>
          <w:rFonts w:hint="eastAsia" w:hAnsi="宋体"/>
          <w:sz w:val="24"/>
          <w:szCs w:val="24"/>
        </w:rPr>
        <w:t>）商务技术文件中出现投标总报价的；</w:t>
      </w:r>
    </w:p>
    <w:p w14:paraId="00DA7853">
      <w:pPr>
        <w:pStyle w:val="24"/>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10</w:t>
      </w:r>
      <w:r>
        <w:rPr>
          <w:rFonts w:hint="eastAsia" w:hAnsi="宋体"/>
          <w:sz w:val="24"/>
          <w:szCs w:val="24"/>
        </w:rPr>
        <w:t>）不同投标人的投标文件，存在IP地址重复或硬件设备信息异常的。</w:t>
      </w:r>
    </w:p>
    <w:p w14:paraId="4BF890BE">
      <w:pPr>
        <w:pStyle w:val="24"/>
        <w:snapToGrid w:val="0"/>
        <w:spacing w:line="400" w:lineRule="exact"/>
        <w:ind w:firstLine="457" w:firstLineChars="196"/>
        <w:rPr>
          <w:rFonts w:hAnsi="宋体"/>
          <w:b/>
          <w:bCs/>
          <w:sz w:val="24"/>
          <w:szCs w:val="24"/>
        </w:rPr>
      </w:pPr>
      <w:r>
        <w:rPr>
          <w:rFonts w:hint="eastAsia" w:hAnsi="宋体"/>
          <w:b/>
          <w:bCs/>
          <w:sz w:val="24"/>
          <w:szCs w:val="24"/>
        </w:rPr>
        <w:t>2.在报价评审时，如发现下列情形之一的，投标文件将被视为无效：</w:t>
      </w:r>
    </w:p>
    <w:p w14:paraId="5C353968">
      <w:pPr>
        <w:pStyle w:val="24"/>
        <w:snapToGrid w:val="0"/>
        <w:spacing w:line="400" w:lineRule="exact"/>
        <w:ind w:firstLine="454" w:firstLineChars="196"/>
        <w:rPr>
          <w:rFonts w:hAnsi="宋体"/>
          <w:sz w:val="24"/>
          <w:szCs w:val="24"/>
        </w:rPr>
      </w:pPr>
      <w:r>
        <w:rPr>
          <w:rFonts w:hint="eastAsia" w:hAnsi="宋体"/>
          <w:sz w:val="24"/>
          <w:szCs w:val="24"/>
        </w:rPr>
        <w:t>（1）未采用人民币报价或者未按照招标文件标明的币种或其他方式报价的；</w:t>
      </w:r>
    </w:p>
    <w:p w14:paraId="2CC00C12">
      <w:pPr>
        <w:pStyle w:val="24"/>
        <w:snapToGrid w:val="0"/>
        <w:spacing w:line="400" w:lineRule="exact"/>
        <w:ind w:firstLine="454" w:firstLineChars="196"/>
        <w:rPr>
          <w:rFonts w:hAnsi="宋体"/>
          <w:sz w:val="24"/>
          <w:szCs w:val="24"/>
        </w:rPr>
      </w:pPr>
      <w:r>
        <w:rPr>
          <w:rFonts w:hint="eastAsia" w:hAnsi="宋体"/>
          <w:sz w:val="24"/>
          <w:szCs w:val="24"/>
        </w:rPr>
        <w:t>（2）投标报价具有选择性，或者开标价格与投标文件承诺的优惠（折扣）价格不一致的；</w:t>
      </w:r>
    </w:p>
    <w:p w14:paraId="31027680">
      <w:pPr>
        <w:pStyle w:val="24"/>
        <w:snapToGrid w:val="0"/>
        <w:spacing w:line="400" w:lineRule="exact"/>
        <w:ind w:firstLine="457" w:firstLineChars="196"/>
        <w:rPr>
          <w:rFonts w:hAnsi="宋体"/>
          <w:b/>
          <w:bCs/>
          <w:sz w:val="24"/>
          <w:szCs w:val="24"/>
        </w:rPr>
      </w:pPr>
      <w:r>
        <w:rPr>
          <w:rFonts w:hint="eastAsia" w:hAnsi="宋体"/>
          <w:b/>
          <w:bCs/>
          <w:sz w:val="24"/>
          <w:szCs w:val="24"/>
        </w:rPr>
        <w:t>（3）报价超过招标文件中规定的预算金额或者最高限价的；</w:t>
      </w:r>
    </w:p>
    <w:p w14:paraId="3A280126">
      <w:pPr>
        <w:pStyle w:val="24"/>
        <w:snapToGrid w:val="0"/>
        <w:spacing w:line="400" w:lineRule="exact"/>
        <w:ind w:firstLine="457" w:firstLineChars="196"/>
        <w:rPr>
          <w:rFonts w:hAnsi="宋体"/>
          <w:b/>
          <w:bCs/>
          <w:sz w:val="24"/>
          <w:szCs w:val="24"/>
        </w:rPr>
      </w:pPr>
      <w:r>
        <w:rPr>
          <w:rFonts w:hint="eastAsia" w:hAnsi="宋体"/>
          <w:b/>
          <w:bCs/>
          <w:sz w:val="24"/>
          <w:szCs w:val="24"/>
        </w:rPr>
        <w:t>（</w:t>
      </w:r>
      <w:r>
        <w:rPr>
          <w:rFonts w:hAnsi="宋体"/>
          <w:b/>
          <w:bCs/>
          <w:sz w:val="24"/>
          <w:szCs w:val="24"/>
        </w:rPr>
        <w:t>4</w:t>
      </w:r>
      <w:r>
        <w:rPr>
          <w:rFonts w:hint="eastAsia" w:hAnsi="宋体"/>
          <w:b/>
          <w:bCs/>
          <w:sz w:val="24"/>
          <w:szCs w:val="24"/>
        </w:rPr>
        <w:t>）未填写投标报价的。</w:t>
      </w:r>
    </w:p>
    <w:p w14:paraId="510C0164">
      <w:pPr>
        <w:pStyle w:val="24"/>
        <w:snapToGrid w:val="0"/>
        <w:spacing w:line="400" w:lineRule="exact"/>
        <w:ind w:firstLine="457" w:firstLineChars="196"/>
        <w:rPr>
          <w:rFonts w:hAnsi="宋体"/>
          <w:b/>
          <w:sz w:val="24"/>
          <w:szCs w:val="24"/>
        </w:rPr>
      </w:pPr>
      <w:r>
        <w:rPr>
          <w:rFonts w:hint="eastAsia" w:hAnsi="宋体"/>
          <w:b/>
          <w:sz w:val="24"/>
          <w:szCs w:val="24"/>
        </w:rPr>
        <w:t>3.被拒绝的投标文件为无效。</w:t>
      </w:r>
    </w:p>
    <w:p w14:paraId="0E13B9CA">
      <w:pPr>
        <w:spacing w:line="400" w:lineRule="exact"/>
        <w:ind w:firstLine="354" w:firstLineChars="147"/>
        <w:rPr>
          <w:rFonts w:ascii="宋体" w:hAnsi="宋体"/>
          <w:b/>
          <w:sz w:val="24"/>
          <w:u w:val="single"/>
        </w:rPr>
      </w:pPr>
      <w:r>
        <w:rPr>
          <w:rFonts w:hint="eastAsia" w:ascii="宋体" w:hAnsi="宋体"/>
          <w:b/>
          <w:sz w:val="24"/>
        </w:rPr>
        <w:t>（八）在招标采购中，出现下列情形之一的，应予废标</w:t>
      </w:r>
    </w:p>
    <w:p w14:paraId="6DF2DD40">
      <w:pPr>
        <w:autoSpaceDE w:val="0"/>
        <w:autoSpaceDN w:val="0"/>
        <w:spacing w:line="400" w:lineRule="exact"/>
        <w:ind w:firstLine="480" w:firstLineChars="200"/>
        <w:textAlignment w:val="bottom"/>
        <w:rPr>
          <w:rFonts w:ascii="宋体" w:hAnsi="宋体"/>
          <w:sz w:val="24"/>
        </w:rPr>
      </w:pPr>
      <w:r>
        <w:rPr>
          <w:rFonts w:hint="eastAsia" w:ascii="宋体" w:hAnsi="宋体"/>
          <w:sz w:val="24"/>
        </w:rPr>
        <w:t>1、</w:t>
      </w:r>
      <w:r>
        <w:rPr>
          <w:rFonts w:ascii="宋体" w:hAnsi="宋体"/>
          <w:sz w:val="24"/>
        </w:rPr>
        <w:t>出现影响采购公正的违法、违规</w:t>
      </w:r>
      <w:r>
        <w:rPr>
          <w:rFonts w:hint="eastAsia" w:ascii="宋体" w:hAnsi="宋体"/>
          <w:sz w:val="24"/>
        </w:rPr>
        <w:t>行为</w:t>
      </w:r>
      <w:r>
        <w:rPr>
          <w:rFonts w:ascii="宋体" w:hAnsi="宋体"/>
          <w:sz w:val="24"/>
        </w:rPr>
        <w:t>的；</w:t>
      </w:r>
    </w:p>
    <w:p w14:paraId="0464A339">
      <w:pPr>
        <w:autoSpaceDE w:val="0"/>
        <w:autoSpaceDN w:val="0"/>
        <w:spacing w:line="400" w:lineRule="exact"/>
        <w:ind w:firstLine="480" w:firstLineChars="200"/>
        <w:textAlignment w:val="bottom"/>
        <w:rPr>
          <w:rFonts w:ascii="宋体" w:hAnsi="宋体"/>
          <w:sz w:val="24"/>
        </w:rPr>
      </w:pPr>
      <w:r>
        <w:rPr>
          <w:rFonts w:hint="eastAsia" w:ascii="宋体" w:hAnsi="宋体"/>
          <w:sz w:val="24"/>
        </w:rPr>
        <w:t>2、</w:t>
      </w:r>
      <w:r>
        <w:rPr>
          <w:rFonts w:ascii="宋体" w:hAnsi="宋体"/>
          <w:sz w:val="24"/>
        </w:rPr>
        <w:t>因重大变故，采购任务取消的；</w:t>
      </w:r>
    </w:p>
    <w:p w14:paraId="2FCC384B">
      <w:pPr>
        <w:autoSpaceDE w:val="0"/>
        <w:autoSpaceDN w:val="0"/>
        <w:spacing w:line="400" w:lineRule="exact"/>
        <w:ind w:firstLine="480" w:firstLineChars="200"/>
        <w:textAlignment w:val="bottom"/>
        <w:rPr>
          <w:rFonts w:ascii="宋体" w:hAnsi="宋体"/>
          <w:sz w:val="24"/>
        </w:rPr>
      </w:pPr>
      <w:r>
        <w:rPr>
          <w:rFonts w:hint="eastAsia" w:ascii="宋体" w:hAnsi="宋体"/>
          <w:sz w:val="24"/>
        </w:rPr>
        <w:t>3、投标人的报价均超过了采购预算价，采购单位不能支付的。</w:t>
      </w:r>
    </w:p>
    <w:p w14:paraId="6D3A5335">
      <w:pPr>
        <w:pStyle w:val="24"/>
        <w:snapToGrid w:val="0"/>
        <w:spacing w:before="100" w:beforeAutospacing="1" w:after="100" w:afterAutospacing="1" w:line="400" w:lineRule="exact"/>
        <w:ind w:firstLine="256" w:firstLineChars="110"/>
        <w:rPr>
          <w:rFonts w:hAnsi="宋体"/>
          <w:b/>
          <w:snapToGrid w:val="0"/>
          <w:sz w:val="24"/>
          <w:szCs w:val="24"/>
        </w:rPr>
      </w:pPr>
      <w:r>
        <w:rPr>
          <w:rFonts w:hint="eastAsia" w:hAnsi="宋体"/>
          <w:b/>
          <w:sz w:val="24"/>
          <w:szCs w:val="24"/>
        </w:rPr>
        <w:t>四、开标</w:t>
      </w:r>
    </w:p>
    <w:p w14:paraId="65B3FB2A">
      <w:pPr>
        <w:pStyle w:val="30"/>
        <w:snapToGrid w:val="0"/>
        <w:spacing w:beforeLines="0" w:afterLines="0"/>
        <w:ind w:firstLine="482" w:firstLineChars="200"/>
        <w:rPr>
          <w:rFonts w:hAnsi="宋体"/>
          <w:b/>
        </w:rPr>
      </w:pPr>
      <w:r>
        <w:rPr>
          <w:rFonts w:hint="eastAsia" w:hAnsi="宋体"/>
          <w:b/>
        </w:rPr>
        <w:t>（一）开标准备</w:t>
      </w:r>
    </w:p>
    <w:p w14:paraId="033508F5">
      <w:pPr>
        <w:pStyle w:val="30"/>
        <w:snapToGrid w:val="0"/>
        <w:spacing w:beforeLines="0" w:afterLines="0"/>
        <w:ind w:firstLine="470" w:firstLineChars="196"/>
        <w:rPr>
          <w:rFonts w:hAnsi="宋体"/>
          <w:bCs/>
        </w:rPr>
      </w:pPr>
      <w:r>
        <w:rPr>
          <w:rFonts w:hint="eastAsia" w:hAnsi="宋体"/>
          <w:bCs/>
        </w:rPr>
        <w:t>采购组织机构将按照招标文件规定的时间通过“政府采购云平台”组织开标、开启投标文件，所有供应商请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FC1948E">
      <w:pPr>
        <w:pStyle w:val="30"/>
        <w:snapToGrid w:val="0"/>
        <w:spacing w:beforeLines="0" w:afterLines="0"/>
        <w:ind w:firstLine="470" w:firstLineChars="196"/>
        <w:rPr>
          <w:rFonts w:hAnsi="宋体"/>
          <w:bCs/>
        </w:rPr>
      </w:pPr>
      <w:r>
        <w:rPr>
          <w:rFonts w:hint="eastAsia" w:hAnsi="宋体"/>
          <w:bCs/>
        </w:rPr>
        <w:t>采购过程中出现以下情形，导致电子交易平台无法正常运行，或者无法保证电子交易的公平、公正和安全时，采购组织机构可中止电子交易活动：</w:t>
      </w:r>
    </w:p>
    <w:p w14:paraId="3996B56D">
      <w:pPr>
        <w:pStyle w:val="30"/>
        <w:snapToGrid w:val="0"/>
        <w:spacing w:beforeLines="0" w:afterLines="0"/>
        <w:ind w:firstLine="470" w:firstLineChars="196"/>
        <w:rPr>
          <w:rFonts w:hAnsi="宋体"/>
          <w:bCs/>
        </w:rPr>
      </w:pPr>
      <w:r>
        <w:rPr>
          <w:rFonts w:hint="eastAsia" w:hAnsi="宋体"/>
          <w:bCs/>
        </w:rPr>
        <w:t xml:space="preserve">（1）电子交易平台发生故障、停电而无法登录访问的； </w:t>
      </w:r>
    </w:p>
    <w:p w14:paraId="51620437">
      <w:pPr>
        <w:pStyle w:val="30"/>
        <w:snapToGrid w:val="0"/>
        <w:spacing w:beforeLines="0" w:afterLines="0"/>
        <w:ind w:firstLine="470" w:firstLineChars="196"/>
        <w:rPr>
          <w:rFonts w:hAnsi="宋体"/>
          <w:bCs/>
        </w:rPr>
      </w:pPr>
      <w:r>
        <w:rPr>
          <w:rFonts w:hint="eastAsia" w:hAnsi="宋体"/>
          <w:bCs/>
        </w:rPr>
        <w:t>（2）电子交易平台应用或数据库出现错误，不能进行正常操作的；</w:t>
      </w:r>
    </w:p>
    <w:p w14:paraId="43D968C6">
      <w:pPr>
        <w:pStyle w:val="30"/>
        <w:snapToGrid w:val="0"/>
        <w:spacing w:beforeLines="0" w:afterLines="0"/>
        <w:ind w:firstLine="470" w:firstLineChars="196"/>
        <w:rPr>
          <w:rFonts w:hAnsi="宋体"/>
          <w:bCs/>
        </w:rPr>
      </w:pPr>
      <w:r>
        <w:rPr>
          <w:rFonts w:hint="eastAsia" w:hAnsi="宋体"/>
          <w:bCs/>
        </w:rPr>
        <w:t>（3）电子交易平台发现严重安全漏洞，有潜在泄密危险的；</w:t>
      </w:r>
    </w:p>
    <w:p w14:paraId="6D62D1AE">
      <w:pPr>
        <w:pStyle w:val="30"/>
        <w:snapToGrid w:val="0"/>
        <w:spacing w:beforeLines="0" w:afterLines="0"/>
        <w:ind w:firstLine="470" w:firstLineChars="196"/>
        <w:rPr>
          <w:rFonts w:hAnsi="宋体"/>
          <w:bCs/>
        </w:rPr>
      </w:pPr>
      <w:r>
        <w:rPr>
          <w:rFonts w:hint="eastAsia" w:hAnsi="宋体"/>
          <w:bCs/>
        </w:rPr>
        <w:t xml:space="preserve">（4）病毒发作导致不能进行正常操作的； </w:t>
      </w:r>
    </w:p>
    <w:p w14:paraId="57082D40">
      <w:pPr>
        <w:pStyle w:val="30"/>
        <w:snapToGrid w:val="0"/>
        <w:spacing w:beforeLines="0" w:afterLines="0"/>
        <w:ind w:firstLine="470" w:firstLineChars="196"/>
        <w:rPr>
          <w:rFonts w:hAnsi="宋体"/>
          <w:bCs/>
        </w:rPr>
      </w:pPr>
      <w:r>
        <w:rPr>
          <w:rFonts w:hint="eastAsia" w:hAnsi="宋体"/>
          <w:bCs/>
        </w:rPr>
        <w:t>（5）其他无法保证电子交易的公平、公正和安全的情况。</w:t>
      </w:r>
    </w:p>
    <w:p w14:paraId="3AAAD43F">
      <w:pPr>
        <w:pStyle w:val="30"/>
        <w:snapToGrid w:val="0"/>
        <w:spacing w:beforeLines="0" w:afterLines="0"/>
        <w:ind w:firstLine="470" w:firstLineChars="196"/>
        <w:rPr>
          <w:rFonts w:hAnsi="宋体"/>
          <w:bCs/>
        </w:rPr>
      </w:pPr>
      <w:r>
        <w:rPr>
          <w:rFonts w:hint="eastAsia" w:hAnsi="宋体"/>
          <w:bCs/>
        </w:rPr>
        <w:t>出现前款规定情形，不影响采购公平、公正性的，采购组织机构可以待上述情形消除后继续组织电子交易活动，影响或可能影响采购公平、公正性的，应当重新采购。</w:t>
      </w:r>
    </w:p>
    <w:p w14:paraId="0AA0355D">
      <w:pPr>
        <w:pStyle w:val="30"/>
        <w:snapToGrid w:val="0"/>
        <w:spacing w:beforeLines="0" w:afterLines="0"/>
        <w:ind w:firstLine="472" w:firstLineChars="196"/>
        <w:rPr>
          <w:rFonts w:hAnsi="宋体"/>
          <w:bCs/>
        </w:rPr>
      </w:pPr>
      <w:r>
        <w:rPr>
          <w:rFonts w:hint="eastAsia" w:hAnsi="宋体"/>
          <w:b/>
        </w:rPr>
        <w:t xml:space="preserve">（二）开标程序    </w:t>
      </w:r>
    </w:p>
    <w:p w14:paraId="0E158844">
      <w:pPr>
        <w:pStyle w:val="30"/>
        <w:snapToGrid w:val="0"/>
        <w:spacing w:beforeLines="0" w:afterLines="0" w:line="420" w:lineRule="exact"/>
        <w:ind w:firstLine="480" w:firstLineChars="200"/>
        <w:rPr>
          <w:rFonts w:hAnsi="宋体"/>
        </w:rPr>
      </w:pPr>
      <w:r>
        <w:rPr>
          <w:rFonts w:hint="eastAsia" w:hAnsi="宋体"/>
        </w:rPr>
        <w:t>1.开标会由招标人主持，</w:t>
      </w:r>
      <w:bookmarkStart w:id="15" w:name="_Hlk59694585"/>
      <w:r>
        <w:rPr>
          <w:rFonts w:hint="eastAsia" w:hAnsi="宋体"/>
          <w:b/>
          <w:bCs/>
          <w:u w:val="single"/>
          <w:shd w:val="pct10" w:color="auto" w:fill="FFFFFF"/>
        </w:rPr>
        <w:t>并通过临海市公共资源交易中心网站--每日直播平台进行现场直播，各投标人请准时在线参加。</w:t>
      </w:r>
      <w:bookmarkStart w:id="16" w:name="_Hlk59690176"/>
      <w:r>
        <w:rPr>
          <w:rFonts w:hint="eastAsia" w:hAnsi="宋体"/>
          <w:b/>
          <w:bCs/>
          <w:u w:val="single"/>
          <w:shd w:val="pct10" w:color="auto" w:fill="FFFFFF"/>
        </w:rPr>
        <w:t>各投标人如对开、评标过程有异议的，应该登陆临海市公共资源交易中心网站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登陆，进入投标人提问区进行提问，招标人（采购代理机构）应当及时作出答复，并制作记录</w:t>
      </w:r>
      <w:bookmarkEnd w:id="15"/>
      <w:r>
        <w:rPr>
          <w:rFonts w:hint="eastAsia" w:hAnsi="宋体"/>
          <w:b/>
          <w:bCs/>
          <w:u w:val="single"/>
          <w:shd w:val="pct10" w:color="auto" w:fill="FFFFFF"/>
        </w:rPr>
        <w:t>；</w:t>
      </w:r>
    </w:p>
    <w:bookmarkEnd w:id="16"/>
    <w:p w14:paraId="7DED12E8">
      <w:pPr>
        <w:pStyle w:val="30"/>
        <w:snapToGrid w:val="0"/>
        <w:spacing w:beforeLines="0" w:afterLines="0" w:line="420" w:lineRule="exact"/>
        <w:ind w:firstLine="480" w:firstLineChars="200"/>
        <w:rPr>
          <w:rFonts w:hAnsi="宋体"/>
          <w:u w:val="single"/>
        </w:rPr>
      </w:pPr>
      <w:r>
        <w:rPr>
          <w:rFonts w:hint="eastAsia" w:hAnsi="宋体"/>
        </w:rPr>
        <w:t>2. 招标人点击政采云系统</w:t>
      </w:r>
      <w:r>
        <w:rPr>
          <w:rFonts w:hAnsi="宋体"/>
        </w:rPr>
        <w:t>--</w:t>
      </w:r>
      <w:r>
        <w:rPr>
          <w:rFonts w:hint="eastAsia" w:hAnsi="宋体"/>
        </w:rPr>
        <w:t>【开始解密】按钮，</w:t>
      </w:r>
      <w:bookmarkStart w:id="17" w:name="_Hlk59625783"/>
      <w:r>
        <w:rPr>
          <w:rFonts w:hint="eastAsia" w:hAnsi="宋体"/>
        </w:rPr>
        <w:t>由投标人按招标文件规定的时间及</w:t>
      </w:r>
      <w:bookmarkStart w:id="18" w:name="_Hlk59626264"/>
      <w:r>
        <w:rPr>
          <w:rFonts w:hint="eastAsia" w:hAnsi="宋体"/>
        </w:rPr>
        <w:t>政采云平台</w:t>
      </w:r>
      <w:bookmarkEnd w:id="18"/>
      <w:r>
        <w:rPr>
          <w:rFonts w:hint="eastAsia" w:hAnsi="宋体"/>
        </w:rPr>
        <w:t>显示的时间内自行进行投标文件解密。</w:t>
      </w:r>
      <w:bookmarkEnd w:id="17"/>
      <w:r>
        <w:rPr>
          <w:rFonts w:hint="eastAsia" w:hAnsi="宋体"/>
          <w:u w:val="single"/>
        </w:rPr>
        <w:t>投标文件的制作和解密应使用同一个数字证书，否则将可能解密失败。解密过程中如因CA数字证书等问题而无法解密的，请马上致电：汇信客服电话：400-888-4636，天谷客服电话：400-087-8198寻求解决。</w:t>
      </w:r>
      <w:bookmarkStart w:id="19" w:name="_Hlk59805375"/>
      <w:r>
        <w:rPr>
          <w:rFonts w:hint="eastAsia" w:hAnsi="宋体"/>
          <w:u w:val="single"/>
        </w:rPr>
        <w:t>投标人未按时解密或解密失败的，其投标文件为无效标。</w:t>
      </w:r>
      <w:bookmarkEnd w:id="19"/>
    </w:p>
    <w:p w14:paraId="2479E711">
      <w:pPr>
        <w:pStyle w:val="30"/>
        <w:snapToGrid w:val="0"/>
        <w:spacing w:beforeLines="0" w:afterLines="0" w:line="420" w:lineRule="exact"/>
        <w:rPr>
          <w:rFonts w:hAnsi="宋体"/>
          <w:b/>
          <w:bCs/>
          <w:u w:val="single"/>
          <w:shd w:val="pct10" w:color="auto" w:fill="FFFFFF"/>
        </w:rPr>
      </w:pPr>
      <w:r>
        <w:rPr>
          <w:rFonts w:hint="eastAsia" w:hAnsi="宋体"/>
          <w:b/>
          <w:bCs/>
          <w:u w:val="single"/>
          <w:shd w:val="pct10" w:color="auto" w:fill="FFFFFF"/>
        </w:rPr>
        <w:t>该项目投标人数量及各投标人投标文件是否完成解密以政采云平台及临海市公共资源交易中心网站—-每日直播平台上主持人发言区显示内容为准，不以临海市公共资源交易中心直播平台上页面右侧显示的表格内容为准。</w:t>
      </w:r>
    </w:p>
    <w:p w14:paraId="54D718AE">
      <w:pPr>
        <w:pStyle w:val="30"/>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 解密结束后，主持人介绍参加开标会的人员名单，告知应当回避的情形,提请有关人员回避；</w:t>
      </w:r>
    </w:p>
    <w:p w14:paraId="67C4AD26">
      <w:pPr>
        <w:pStyle w:val="30"/>
        <w:snapToGrid w:val="0"/>
        <w:spacing w:beforeLines="0" w:afterLines="0"/>
        <w:ind w:firstLine="480" w:firstLineChars="200"/>
        <w:rPr>
          <w:rFonts w:hAnsi="宋体"/>
          <w:b/>
          <w:bCs/>
          <w:u w:val="single"/>
        </w:rPr>
      </w:pPr>
      <w:r>
        <w:rPr>
          <w:rFonts w:hAnsi="宋体"/>
        </w:rPr>
        <w:t>4</w:t>
      </w:r>
      <w:r>
        <w:rPr>
          <w:rFonts w:hint="eastAsia" w:hAnsi="宋体"/>
        </w:rPr>
        <w:t>.</w:t>
      </w:r>
      <w:r>
        <w:rPr>
          <w:rFonts w:hint="eastAsia" w:hAnsi="宋体"/>
          <w:b/>
          <w:bCs/>
        </w:rPr>
        <w:t>投标文件结束解密后，供应商应当通过邮件形式，将经授权代表签署的《政府采购活动现场确认声明书》</w:t>
      </w:r>
      <w:r>
        <w:rPr>
          <w:rFonts w:hint="eastAsia" w:hAnsi="宋体"/>
          <w:b/>
          <w:bCs/>
          <w:u w:val="single"/>
        </w:rPr>
        <w:t>（格式见招标文件第</w:t>
      </w:r>
      <w:r>
        <w:rPr>
          <w:rFonts w:hint="eastAsia" w:hAnsi="宋体"/>
          <w:b/>
          <w:bCs/>
          <w:u w:val="single"/>
          <w:lang w:val="en-US" w:eastAsia="zh-CN"/>
        </w:rPr>
        <w:t>55</w:t>
      </w:r>
      <w:r>
        <w:rPr>
          <w:rFonts w:hint="eastAsia" w:hAnsi="宋体"/>
          <w:b/>
          <w:bCs/>
          <w:u w:val="single"/>
        </w:rPr>
        <w:t>页1</w:t>
      </w:r>
      <w:r>
        <w:rPr>
          <w:rFonts w:hint="eastAsia" w:hAnsi="宋体"/>
          <w:b/>
          <w:bCs/>
          <w:u w:val="single"/>
          <w:lang w:val="en-US" w:eastAsia="zh-CN"/>
        </w:rPr>
        <w:t>8</w:t>
      </w:r>
      <w:r>
        <w:rPr>
          <w:rFonts w:hint="eastAsia" w:hAnsi="宋体"/>
          <w:b/>
          <w:bCs/>
          <w:u w:val="single"/>
        </w:rPr>
        <w:t>.政府采购活动现场确认声明书）</w:t>
      </w:r>
      <w:r>
        <w:rPr>
          <w:rFonts w:hint="eastAsia" w:hAnsi="宋体"/>
          <w:b/>
          <w:bCs/>
        </w:rPr>
        <w:t>扫描件发至代理机构</w:t>
      </w:r>
      <w:r>
        <w:rPr>
          <w:rFonts w:hint="eastAsia" w:hAnsi="宋体"/>
          <w:b/>
          <w:bCs/>
          <w:u w:val="single"/>
        </w:rPr>
        <w:t>电子邮箱（</w:t>
      </w:r>
      <w:r>
        <w:fldChar w:fldCharType="begin"/>
      </w:r>
      <w:r>
        <w:instrText xml:space="preserve"> HYPERLINK "mailto:lhzb.gov.cn@163.com）,联系人" </w:instrText>
      </w:r>
      <w:r>
        <w:fldChar w:fldCharType="separate"/>
      </w:r>
      <w:r>
        <w:rPr>
          <w:rStyle w:val="58"/>
          <w:rFonts w:hint="eastAsia" w:hAnsi="宋体"/>
          <w:b/>
          <w:bCs/>
          <w:color w:val="auto"/>
        </w:rPr>
        <w:t>zjct105@163.com）,联系人</w:t>
      </w:r>
      <w:r>
        <w:rPr>
          <w:rStyle w:val="58"/>
          <w:rFonts w:hint="eastAsia" w:hAnsi="宋体"/>
          <w:b/>
          <w:bCs/>
          <w:color w:val="auto"/>
        </w:rPr>
        <w:fldChar w:fldCharType="end"/>
      </w:r>
      <w:r>
        <w:rPr>
          <w:rFonts w:hint="eastAsia" w:hAnsi="宋体"/>
          <w:b/>
          <w:bCs/>
          <w:u w:val="single"/>
        </w:rPr>
        <w:t>：郑女士，电话：13735428520；</w:t>
      </w:r>
    </w:p>
    <w:p w14:paraId="38547812">
      <w:pPr>
        <w:pStyle w:val="30"/>
        <w:snapToGrid w:val="0"/>
        <w:spacing w:beforeLines="0" w:afterLines="0"/>
        <w:ind w:firstLine="480" w:firstLineChars="200"/>
        <w:rPr>
          <w:rFonts w:hAnsi="宋体"/>
        </w:rPr>
      </w:pPr>
      <w:r>
        <w:rPr>
          <w:rFonts w:hAnsi="宋体"/>
        </w:rPr>
        <w:t>5</w:t>
      </w:r>
      <w:r>
        <w:rPr>
          <w:rFonts w:hint="eastAsia" w:hAnsi="宋体"/>
        </w:rPr>
        <w:t>.采购组织机构点击【</w:t>
      </w:r>
      <w:bookmarkStart w:id="20" w:name="_Hlk59371589"/>
      <w:r>
        <w:rPr>
          <w:rFonts w:hint="eastAsia" w:hAnsi="宋体"/>
        </w:rPr>
        <w:t>开启标书信息</w:t>
      </w:r>
      <w:bookmarkEnd w:id="20"/>
      <w:r>
        <w:rPr>
          <w:rFonts w:hint="eastAsia" w:hAnsi="宋体"/>
        </w:rPr>
        <w:t>】，开启标书成功后进入评标流程；</w:t>
      </w:r>
    </w:p>
    <w:p w14:paraId="2490E00F">
      <w:pPr>
        <w:pStyle w:val="30"/>
        <w:snapToGrid w:val="0"/>
        <w:spacing w:beforeLines="0" w:afterLines="0"/>
        <w:ind w:firstLine="480" w:firstLineChars="200"/>
        <w:rPr>
          <w:rFonts w:hAnsi="宋体"/>
        </w:rPr>
      </w:pPr>
      <w:r>
        <w:rPr>
          <w:rFonts w:hAnsi="宋体"/>
        </w:rPr>
        <w:t>6</w:t>
      </w:r>
      <w:r>
        <w:rPr>
          <w:rFonts w:hint="eastAsia" w:hAnsi="宋体"/>
        </w:rPr>
        <w:t>.</w:t>
      </w:r>
      <w:bookmarkStart w:id="21" w:name="_Hlk59392570"/>
      <w:r>
        <w:rPr>
          <w:rFonts w:hint="eastAsia" w:hAnsi="宋体"/>
        </w:rPr>
        <w:t>商务技术文件</w:t>
      </w:r>
      <w:bookmarkEnd w:id="21"/>
      <w:r>
        <w:rPr>
          <w:rFonts w:hint="eastAsia" w:hAnsi="宋体"/>
        </w:rPr>
        <w:t>评审；</w:t>
      </w:r>
    </w:p>
    <w:p w14:paraId="738AD975">
      <w:pPr>
        <w:pStyle w:val="30"/>
        <w:snapToGrid w:val="0"/>
        <w:spacing w:beforeLines="0" w:afterLines="0"/>
        <w:ind w:firstLine="480" w:firstLineChars="200"/>
        <w:rPr>
          <w:rFonts w:hAnsi="宋体"/>
        </w:rPr>
      </w:pPr>
      <w:r>
        <w:rPr>
          <w:rFonts w:hAnsi="宋体"/>
        </w:rPr>
        <w:t>7</w:t>
      </w:r>
      <w:r>
        <w:rPr>
          <w:rFonts w:hint="eastAsia" w:hAnsi="宋体"/>
        </w:rPr>
        <w:t>.由主持人公布商务技术文件无效的投标人名单、投标无效的原因及其他有效投标的评分汇总分；</w:t>
      </w:r>
    </w:p>
    <w:p w14:paraId="7C40ADFC">
      <w:pPr>
        <w:pStyle w:val="30"/>
        <w:snapToGrid w:val="0"/>
        <w:spacing w:beforeLines="0" w:afterLines="0"/>
        <w:ind w:firstLine="480" w:firstLineChars="200"/>
        <w:rPr>
          <w:rFonts w:hAnsi="宋体"/>
        </w:rPr>
      </w:pPr>
      <w:r>
        <w:rPr>
          <w:rFonts w:hAnsi="宋体"/>
        </w:rPr>
        <w:t>8</w:t>
      </w:r>
      <w:r>
        <w:rPr>
          <w:rFonts w:hint="eastAsia" w:hAnsi="宋体"/>
        </w:rPr>
        <w:t>.开启报价响应文件：采购代理机构成功开启报价响应文件后，方可查看各供应商报价情况。</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14:paraId="5DBA300A">
      <w:pPr>
        <w:pStyle w:val="30"/>
        <w:snapToGrid w:val="0"/>
        <w:spacing w:beforeLines="0" w:afterLines="0"/>
        <w:ind w:left="719" w:leftChars="228" w:hanging="240" w:hangingChars="100"/>
        <w:rPr>
          <w:rFonts w:hAnsi="宋体"/>
        </w:rPr>
      </w:pPr>
      <w:r>
        <w:rPr>
          <w:rFonts w:hAnsi="宋体"/>
        </w:rPr>
        <w:t>9</w:t>
      </w:r>
      <w:r>
        <w:rPr>
          <w:rFonts w:hint="eastAsia" w:hAnsi="宋体"/>
        </w:rPr>
        <w:t>.报价文件评审；</w:t>
      </w:r>
    </w:p>
    <w:p w14:paraId="5C02FE9F">
      <w:pPr>
        <w:pStyle w:val="30"/>
        <w:snapToGrid w:val="0"/>
        <w:spacing w:beforeLines="0" w:afterLines="0" w:line="420" w:lineRule="exact"/>
        <w:ind w:firstLine="480" w:firstLineChars="200"/>
        <w:rPr>
          <w:rFonts w:hAnsi="宋体"/>
        </w:rPr>
      </w:pPr>
      <w:r>
        <w:rPr>
          <w:rFonts w:hAnsi="宋体"/>
        </w:rPr>
        <w:t>10</w:t>
      </w:r>
      <w:r>
        <w:rPr>
          <w:rFonts w:hint="eastAsia" w:hAnsi="宋体"/>
        </w:rPr>
        <w:t>．由主持人公布报价文件无效的投标人名单、投标无效的原因，宣布综合</w:t>
      </w:r>
      <w:bookmarkStart w:id="22" w:name="_Hlk59371720"/>
      <w:r>
        <w:rPr>
          <w:rFonts w:hint="eastAsia" w:hAnsi="宋体"/>
        </w:rPr>
        <w:t>得分结果</w:t>
      </w:r>
      <w:bookmarkEnd w:id="22"/>
      <w:r>
        <w:rPr>
          <w:rFonts w:hint="eastAsia" w:hAnsi="宋体"/>
        </w:rPr>
        <w:t>及中标候选人名单。</w:t>
      </w:r>
      <w:r>
        <w:rPr>
          <w:rFonts w:hint="eastAsia" w:hAnsi="宋体"/>
          <w:b/>
          <w:bCs/>
          <w:u w:val="single"/>
        </w:rPr>
        <w:t>投标人可通过</w:t>
      </w:r>
      <w:bookmarkStart w:id="23" w:name="_Hlk59626287"/>
      <w:r>
        <w:rPr>
          <w:rFonts w:hint="eastAsia" w:hAnsi="宋体"/>
          <w:b/>
          <w:bCs/>
          <w:u w:val="single"/>
        </w:rPr>
        <w:t>政采云平台及</w:t>
      </w:r>
      <w:bookmarkEnd w:id="23"/>
      <w:r>
        <w:rPr>
          <w:rFonts w:hint="eastAsia" w:hAnsi="宋体"/>
          <w:b/>
          <w:bCs/>
          <w:u w:val="single"/>
        </w:rPr>
        <w:t>临海市公共资源交易中心视频直播平台查看评审结果，请各投标人注意收看；</w:t>
      </w:r>
    </w:p>
    <w:p w14:paraId="49803146">
      <w:pPr>
        <w:pStyle w:val="30"/>
        <w:snapToGrid w:val="0"/>
        <w:spacing w:beforeLines="0" w:afterLines="0" w:line="420" w:lineRule="exact"/>
        <w:ind w:left="719" w:leftChars="228" w:hanging="240" w:hangingChars="100"/>
        <w:rPr>
          <w:rFonts w:hAnsi="宋体"/>
        </w:rPr>
      </w:pPr>
      <w:r>
        <w:rPr>
          <w:rFonts w:hint="eastAsia" w:hAnsi="宋体"/>
        </w:rPr>
        <w:t>1</w:t>
      </w:r>
      <w:r>
        <w:rPr>
          <w:rFonts w:hAnsi="宋体"/>
        </w:rPr>
        <w:t>1</w:t>
      </w:r>
      <w:r>
        <w:rPr>
          <w:rFonts w:hint="eastAsia" w:hAnsi="宋体"/>
        </w:rPr>
        <w:t>．开标会议结束。</w:t>
      </w:r>
    </w:p>
    <w:p w14:paraId="159C1E1E">
      <w:pPr>
        <w:pStyle w:val="30"/>
        <w:snapToGrid w:val="0"/>
        <w:spacing w:beforeLines="0" w:afterLines="0"/>
        <w:ind w:left="720" w:leftChars="228" w:hanging="241" w:hangingChars="100"/>
        <w:rPr>
          <w:rFonts w:hAnsi="宋体"/>
        </w:rPr>
      </w:pPr>
      <w:r>
        <w:rPr>
          <w:rFonts w:hint="eastAsia" w:hAnsi="宋体"/>
          <w:b/>
        </w:rPr>
        <w:t>五、评标</w:t>
      </w:r>
    </w:p>
    <w:p w14:paraId="7D305DD0">
      <w:pPr>
        <w:pStyle w:val="30"/>
        <w:snapToGrid w:val="0"/>
        <w:spacing w:beforeLines="0" w:afterLines="0"/>
        <w:ind w:left="720" w:leftChars="228" w:hanging="241" w:hangingChars="100"/>
        <w:rPr>
          <w:rFonts w:hAnsi="宋体"/>
        </w:rPr>
      </w:pPr>
      <w:r>
        <w:rPr>
          <w:rFonts w:hint="eastAsia" w:hAnsi="宋体"/>
          <w:b/>
        </w:rPr>
        <w:t>（一）组建评标委员会</w:t>
      </w:r>
    </w:p>
    <w:p w14:paraId="0BB43A7F">
      <w:pPr>
        <w:pStyle w:val="30"/>
        <w:snapToGrid w:val="0"/>
        <w:spacing w:beforeLines="0" w:afterLines="0" w:line="420" w:lineRule="exact"/>
        <w:ind w:firstLine="472" w:firstLineChars="196"/>
        <w:rPr>
          <w:rFonts w:hAnsi="宋体"/>
          <w:b/>
        </w:rPr>
      </w:pPr>
      <w:r>
        <w:rPr>
          <w:rFonts w:hint="eastAsia" w:hAnsi="宋体"/>
          <w:b/>
        </w:rPr>
        <w:t>（1）本项目评标委员会由招标人依法组建。</w:t>
      </w:r>
    </w:p>
    <w:p w14:paraId="414550F9">
      <w:pPr>
        <w:pStyle w:val="30"/>
        <w:snapToGrid w:val="0"/>
        <w:spacing w:beforeLines="0" w:afterLines="0" w:line="420" w:lineRule="exact"/>
        <w:ind w:firstLine="472" w:firstLineChars="196"/>
        <w:rPr>
          <w:rFonts w:hAnsi="宋体"/>
          <w:b/>
        </w:rPr>
      </w:pPr>
      <w:r>
        <w:rPr>
          <w:rFonts w:hint="eastAsia" w:hAnsi="宋体"/>
          <w:b/>
        </w:rPr>
        <w:t>（2）评标委员会成员与参与投标的供应商有下列情形之一的，应当回避：</w:t>
      </w:r>
    </w:p>
    <w:p w14:paraId="0105107A">
      <w:pPr>
        <w:pStyle w:val="30"/>
        <w:snapToGrid w:val="0"/>
        <w:spacing w:beforeLines="0" w:afterLines="0" w:line="420" w:lineRule="exact"/>
        <w:ind w:firstLine="470" w:firstLineChars="196"/>
        <w:rPr>
          <w:rFonts w:hAnsi="宋体"/>
          <w:bCs/>
        </w:rPr>
      </w:pPr>
      <w:r>
        <w:rPr>
          <w:rFonts w:hint="eastAsia" w:hAnsi="宋体"/>
          <w:bCs/>
        </w:rPr>
        <w:t>①参加采购活动前3年内与供应商存在劳动关系；</w:t>
      </w:r>
    </w:p>
    <w:p w14:paraId="2583D6D7">
      <w:pPr>
        <w:pStyle w:val="30"/>
        <w:snapToGrid w:val="0"/>
        <w:spacing w:beforeLines="0" w:afterLines="0" w:line="420" w:lineRule="exact"/>
        <w:ind w:firstLine="470" w:firstLineChars="196"/>
        <w:rPr>
          <w:rFonts w:hAnsi="宋体"/>
          <w:bCs/>
        </w:rPr>
      </w:pPr>
      <w:r>
        <w:rPr>
          <w:rFonts w:hint="eastAsia" w:hAnsi="宋体"/>
          <w:bCs/>
        </w:rPr>
        <w:t>②参加采购活动前3年内担任供应商的董事、监事；</w:t>
      </w:r>
    </w:p>
    <w:p w14:paraId="04A4BDDE">
      <w:pPr>
        <w:pStyle w:val="30"/>
        <w:snapToGrid w:val="0"/>
        <w:spacing w:beforeLines="0" w:afterLines="0" w:line="420" w:lineRule="exact"/>
        <w:ind w:firstLine="470" w:firstLineChars="196"/>
        <w:rPr>
          <w:rFonts w:hAnsi="宋体"/>
          <w:bCs/>
        </w:rPr>
      </w:pPr>
      <w:r>
        <w:rPr>
          <w:rFonts w:hint="eastAsia" w:hAnsi="宋体"/>
          <w:bCs/>
        </w:rPr>
        <w:t>③参加采购活动前3年内是供应商的控股股东或者实际控制人；</w:t>
      </w:r>
    </w:p>
    <w:p w14:paraId="6B1D433E">
      <w:pPr>
        <w:pStyle w:val="30"/>
        <w:snapToGrid w:val="0"/>
        <w:spacing w:beforeLines="0" w:afterLines="0" w:line="420" w:lineRule="exact"/>
        <w:ind w:firstLine="470" w:firstLineChars="196"/>
        <w:rPr>
          <w:rFonts w:hAnsi="宋体"/>
          <w:bCs/>
        </w:rPr>
      </w:pPr>
      <w:r>
        <w:rPr>
          <w:rFonts w:hint="eastAsia" w:hAnsi="宋体"/>
          <w:bCs/>
        </w:rPr>
        <w:t>④与供应商的法定代表人或者负责人有夫妻、直系血亲、三代以内旁系血亲或者近姻亲关系；</w:t>
      </w:r>
    </w:p>
    <w:p w14:paraId="71FD3F05">
      <w:pPr>
        <w:pStyle w:val="30"/>
        <w:snapToGrid w:val="0"/>
        <w:spacing w:beforeLines="0" w:afterLines="0" w:line="420" w:lineRule="exact"/>
        <w:ind w:firstLine="470" w:firstLineChars="196"/>
        <w:rPr>
          <w:rFonts w:hAnsi="宋体"/>
          <w:bCs/>
        </w:rPr>
      </w:pPr>
      <w:r>
        <w:rPr>
          <w:rFonts w:hint="eastAsia" w:hAnsi="宋体"/>
          <w:bCs/>
        </w:rPr>
        <w:t>⑤与供应商有其他可能影响政府采购活动公平、公正进行的关系。</w:t>
      </w:r>
    </w:p>
    <w:p w14:paraId="7DE5C88D">
      <w:pPr>
        <w:pStyle w:val="30"/>
        <w:snapToGrid w:val="0"/>
        <w:spacing w:beforeLines="0" w:afterLines="0" w:line="420" w:lineRule="exact"/>
        <w:ind w:firstLine="472" w:firstLineChars="196"/>
        <w:rPr>
          <w:rFonts w:hAnsi="宋体"/>
          <w:b/>
        </w:rPr>
      </w:pPr>
      <w:r>
        <w:rPr>
          <w:rFonts w:hint="eastAsia" w:hAnsi="宋体"/>
          <w:b/>
        </w:rPr>
        <w:t>（3）评标委员会负责具体评标事务，并独立履行下列职责：</w:t>
      </w:r>
    </w:p>
    <w:p w14:paraId="2D54B9E1">
      <w:pPr>
        <w:pStyle w:val="30"/>
        <w:snapToGrid w:val="0"/>
        <w:spacing w:beforeLines="0" w:afterLines="0" w:line="420" w:lineRule="exact"/>
        <w:ind w:firstLine="470" w:firstLineChars="196"/>
        <w:rPr>
          <w:rFonts w:hAnsi="宋体"/>
          <w:bCs/>
        </w:rPr>
      </w:pPr>
      <w:r>
        <w:rPr>
          <w:rFonts w:hint="eastAsia" w:hAnsi="宋体"/>
          <w:bCs/>
        </w:rPr>
        <w:t>1.审查、评价投标文件是否符合招标文件的商务、技术等实质性要求；</w:t>
      </w:r>
    </w:p>
    <w:p w14:paraId="559989F6">
      <w:pPr>
        <w:pStyle w:val="30"/>
        <w:snapToGrid w:val="0"/>
        <w:spacing w:beforeLines="0" w:afterLines="0" w:line="420" w:lineRule="exact"/>
        <w:ind w:firstLine="470" w:firstLineChars="196"/>
        <w:rPr>
          <w:rFonts w:hAnsi="宋体"/>
          <w:bCs/>
        </w:rPr>
      </w:pPr>
      <w:r>
        <w:rPr>
          <w:rFonts w:hint="eastAsia" w:hAnsi="宋体"/>
          <w:bCs/>
        </w:rPr>
        <w:t>2.要求投标人对投标文件有关事项作出澄清或者说明；</w:t>
      </w:r>
    </w:p>
    <w:p w14:paraId="51E19D88">
      <w:pPr>
        <w:pStyle w:val="30"/>
        <w:snapToGrid w:val="0"/>
        <w:spacing w:beforeLines="0" w:afterLines="0" w:line="420" w:lineRule="exact"/>
        <w:ind w:firstLine="470" w:firstLineChars="196"/>
        <w:rPr>
          <w:rFonts w:hAnsi="宋体"/>
          <w:bCs/>
        </w:rPr>
      </w:pPr>
      <w:r>
        <w:rPr>
          <w:rFonts w:hint="eastAsia" w:hAnsi="宋体"/>
          <w:bCs/>
        </w:rPr>
        <w:t>3.对投标文件进行比较和评价；</w:t>
      </w:r>
    </w:p>
    <w:p w14:paraId="26DAD18E">
      <w:pPr>
        <w:pStyle w:val="30"/>
        <w:snapToGrid w:val="0"/>
        <w:spacing w:beforeLines="0" w:afterLines="0" w:line="420" w:lineRule="exact"/>
        <w:ind w:firstLine="470" w:firstLineChars="196"/>
        <w:rPr>
          <w:rFonts w:hAnsi="宋体"/>
          <w:bCs/>
        </w:rPr>
      </w:pPr>
      <w:r>
        <w:rPr>
          <w:rFonts w:hint="eastAsia" w:hAnsi="宋体"/>
          <w:bCs/>
        </w:rPr>
        <w:t>4.确定中标候选人名单，以及根据采购人委托直接确定中标人；</w:t>
      </w:r>
    </w:p>
    <w:p w14:paraId="38ACE52D">
      <w:pPr>
        <w:pStyle w:val="30"/>
        <w:snapToGrid w:val="0"/>
        <w:spacing w:beforeLines="0" w:afterLines="0" w:line="420" w:lineRule="exact"/>
        <w:ind w:firstLine="470" w:firstLineChars="196"/>
        <w:rPr>
          <w:rFonts w:hAnsi="宋体"/>
          <w:bCs/>
        </w:rPr>
      </w:pPr>
      <w:r>
        <w:rPr>
          <w:rFonts w:hint="eastAsia" w:hAnsi="宋体"/>
          <w:bCs/>
        </w:rPr>
        <w:t>5.向采购人、采购组织机构或者有关部门报告评标中发现的违法行为；</w:t>
      </w:r>
    </w:p>
    <w:p w14:paraId="505CDEA8">
      <w:pPr>
        <w:pStyle w:val="30"/>
        <w:snapToGrid w:val="0"/>
        <w:spacing w:beforeLines="0" w:afterLines="0" w:line="420" w:lineRule="exact"/>
        <w:ind w:firstLine="470" w:firstLineChars="196"/>
        <w:rPr>
          <w:rFonts w:hAnsi="宋体"/>
          <w:bCs/>
        </w:rPr>
      </w:pPr>
      <w:r>
        <w:rPr>
          <w:rFonts w:hint="eastAsia" w:hAnsi="宋体"/>
          <w:bCs/>
        </w:rPr>
        <w:t>6.法律法规规定的其他职责。</w:t>
      </w:r>
    </w:p>
    <w:p w14:paraId="5B3AF381">
      <w:pPr>
        <w:pStyle w:val="30"/>
        <w:snapToGrid w:val="0"/>
        <w:spacing w:beforeLines="0" w:afterLines="0"/>
        <w:ind w:firstLine="482" w:firstLineChars="200"/>
        <w:rPr>
          <w:rFonts w:hAnsi="宋体"/>
        </w:rPr>
      </w:pPr>
      <w:r>
        <w:rPr>
          <w:rFonts w:hint="eastAsia" w:hAnsi="宋体"/>
          <w:b/>
        </w:rPr>
        <w:t>（二）评标的方式</w:t>
      </w:r>
    </w:p>
    <w:p w14:paraId="784D1BF1">
      <w:pPr>
        <w:pStyle w:val="30"/>
        <w:snapToGrid w:val="0"/>
        <w:spacing w:beforeLines="0" w:afterLines="0"/>
        <w:ind w:firstLine="480" w:firstLineChars="200"/>
        <w:rPr>
          <w:rFonts w:hAnsi="宋体"/>
        </w:rPr>
      </w:pPr>
      <w:r>
        <w:rPr>
          <w:rFonts w:hint="eastAsia" w:hAnsi="宋体"/>
        </w:rPr>
        <w:t>本项目采用不公开方式评标，评标的依据为招标文件和投标文件，本项目采用电子评审方法。</w:t>
      </w:r>
    </w:p>
    <w:p w14:paraId="33BD062F">
      <w:pPr>
        <w:pStyle w:val="30"/>
        <w:snapToGrid w:val="0"/>
        <w:spacing w:beforeLines="0" w:afterLines="0"/>
        <w:rPr>
          <w:rFonts w:hAnsi="宋体"/>
          <w:b/>
        </w:rPr>
      </w:pPr>
      <w:r>
        <w:rPr>
          <w:rFonts w:hint="eastAsia" w:hAnsi="宋体"/>
          <w:b/>
        </w:rPr>
        <w:t>（三）</w:t>
      </w:r>
      <w:r>
        <w:rPr>
          <w:rFonts w:hint="eastAsia" w:hAnsi="宋体"/>
          <w:b/>
          <w:bCs/>
        </w:rPr>
        <w:t>评标程序</w:t>
      </w:r>
    </w:p>
    <w:p w14:paraId="2629FA0B">
      <w:pPr>
        <w:snapToGrid w:val="0"/>
        <w:spacing w:line="400" w:lineRule="exact"/>
        <w:ind w:firstLine="472" w:firstLineChars="196"/>
        <w:rPr>
          <w:rFonts w:ascii="宋体" w:hAnsi="宋体"/>
          <w:b/>
          <w:bCs/>
          <w:sz w:val="24"/>
        </w:rPr>
      </w:pPr>
      <w:r>
        <w:rPr>
          <w:rFonts w:hint="eastAsia" w:ascii="宋体" w:hAnsi="宋体"/>
          <w:b/>
          <w:bCs/>
          <w:sz w:val="24"/>
        </w:rPr>
        <w:t>1.资格审查</w:t>
      </w:r>
    </w:p>
    <w:p w14:paraId="740397DC">
      <w:pPr>
        <w:snapToGrid w:val="0"/>
        <w:spacing w:line="400" w:lineRule="exact"/>
        <w:ind w:firstLine="470" w:firstLineChars="196"/>
        <w:rPr>
          <w:rFonts w:ascii="宋体" w:hAnsi="宋体"/>
          <w:b/>
          <w:bCs/>
          <w:sz w:val="24"/>
        </w:rPr>
      </w:pPr>
      <w:r>
        <w:rPr>
          <w:rFonts w:hint="eastAsia" w:ascii="宋体" w:hAnsi="宋体"/>
          <w:sz w:val="24"/>
        </w:rPr>
        <w:t>采购项目开标结束后，采购人或者采购代理机构应当依法对投标人的资格进行审查，对审查发现无效的进行必要的询标，结束后公布无效投标的投标人名单、投标无效的原因。</w:t>
      </w:r>
    </w:p>
    <w:p w14:paraId="4194B2E4">
      <w:pPr>
        <w:snapToGrid w:val="0"/>
        <w:spacing w:line="400" w:lineRule="exact"/>
        <w:ind w:firstLine="472" w:firstLineChars="196"/>
        <w:rPr>
          <w:rFonts w:ascii="宋体" w:hAnsi="宋体"/>
          <w:b/>
          <w:bCs/>
          <w:sz w:val="24"/>
        </w:rPr>
      </w:pPr>
      <w:r>
        <w:rPr>
          <w:rFonts w:hint="eastAsia" w:ascii="宋体" w:hAnsi="宋体"/>
          <w:b/>
          <w:bCs/>
          <w:sz w:val="24"/>
        </w:rPr>
        <w:t>2.符合性审查</w:t>
      </w:r>
    </w:p>
    <w:p w14:paraId="1DC503A6">
      <w:pPr>
        <w:snapToGrid w:val="0"/>
        <w:spacing w:line="400" w:lineRule="exact"/>
        <w:ind w:firstLine="470" w:firstLineChars="196"/>
        <w:rPr>
          <w:rFonts w:ascii="宋体" w:hAnsi="宋体"/>
          <w:sz w:val="24"/>
        </w:rPr>
      </w:pPr>
      <w:r>
        <w:rPr>
          <w:rFonts w:hint="eastAsia" w:ascii="宋体" w:hAnsi="宋体"/>
          <w:sz w:val="24"/>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14:paraId="43D7D407">
      <w:pPr>
        <w:snapToGrid w:val="0"/>
        <w:spacing w:line="400" w:lineRule="exact"/>
        <w:rPr>
          <w:rFonts w:ascii="宋体" w:hAnsi="宋体"/>
          <w:b/>
          <w:sz w:val="24"/>
        </w:rPr>
      </w:pPr>
      <w:r>
        <w:rPr>
          <w:rFonts w:hint="eastAsia" w:ascii="宋体" w:hAnsi="宋体"/>
          <w:b/>
          <w:sz w:val="24"/>
        </w:rPr>
        <w:t>（四）澄清问题的形式</w:t>
      </w:r>
    </w:p>
    <w:p w14:paraId="5BBF2217">
      <w:pPr>
        <w:pStyle w:val="30"/>
        <w:snapToGrid w:val="0"/>
        <w:spacing w:beforeLines="0" w:afterLines="0" w:line="420" w:lineRule="exact"/>
        <w:ind w:firstLine="480" w:firstLineChars="200"/>
        <w:rPr>
          <w:rFonts w:hAnsi="宋体"/>
          <w:b/>
          <w:bCs/>
          <w:u w:val="single"/>
          <w:shd w:val="pct10" w:color="auto" w:fill="FFFFFF"/>
        </w:rPr>
      </w:pPr>
      <w:r>
        <w:rPr>
          <w:rFonts w:hint="eastAsia" w:hAnsi="宋体"/>
        </w:rPr>
        <w:t>对投标文件中含义不明确、同类问题表述不一致或者有明显文字和计算错误的内容，评标委员会可要求投标人作出必要的</w:t>
      </w:r>
      <w:bookmarkStart w:id="24" w:name="_Hlk59372079"/>
      <w:r>
        <w:rPr>
          <w:rFonts w:hint="eastAsia" w:hAnsi="宋体"/>
        </w:rPr>
        <w:t>澄清、说明</w:t>
      </w:r>
      <w:bookmarkEnd w:id="24"/>
      <w:r>
        <w:rPr>
          <w:rFonts w:hint="eastAsia" w:hAnsi="宋体"/>
        </w:rPr>
        <w:t>或者补正。评标委员会的澄清内容及投标人的澄清、说明或者补正均通过</w:t>
      </w:r>
      <w:bookmarkStart w:id="25" w:name="_Hlk59371846"/>
      <w:r>
        <w:rPr>
          <w:rFonts w:hint="eastAsia" w:hAnsi="宋体"/>
        </w:rPr>
        <w:t>政采云电子交易平台交换数据电文。</w:t>
      </w:r>
      <w:bookmarkEnd w:id="25"/>
      <w:bookmarkStart w:id="26" w:name="_Hlk59700505"/>
      <w:r>
        <w:rPr>
          <w:rFonts w:hint="eastAsia" w:hAnsi="宋体"/>
          <w:b/>
          <w:bCs/>
        </w:rPr>
        <w:t>同时采购代理机构也将通过</w:t>
      </w:r>
      <w:r>
        <w:rPr>
          <w:rFonts w:hint="eastAsia" w:hAnsi="宋体"/>
          <w:b/>
          <w:bCs/>
          <w:u w:val="single"/>
        </w:rPr>
        <w:t>临海市公共资源交易中心视频直播平台、</w:t>
      </w:r>
      <w:bookmarkStart w:id="27" w:name="_Hlk59371920"/>
      <w:r>
        <w:rPr>
          <w:rFonts w:hint="eastAsia" w:hAnsi="宋体"/>
          <w:b/>
          <w:bCs/>
        </w:rPr>
        <w:t>政采云视频询</w:t>
      </w:r>
      <w:r>
        <w:rPr>
          <w:rFonts w:hint="eastAsia" w:hAnsi="宋体"/>
          <w:b/>
          <w:bCs/>
          <w:u w:val="single"/>
          <w:shd w:val="pct10" w:color="auto" w:fill="FFFFFF"/>
        </w:rPr>
        <w:t>标（视频讲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bookmarkEnd w:id="26"/>
    </w:p>
    <w:bookmarkEnd w:id="27"/>
    <w:p w14:paraId="7F6DB402">
      <w:pPr>
        <w:snapToGrid w:val="0"/>
        <w:spacing w:line="420" w:lineRule="exact"/>
        <w:ind w:firstLine="480" w:firstLineChars="200"/>
        <w:rPr>
          <w:rFonts w:ascii="宋体" w:hAnsi="宋体"/>
          <w:sz w:val="24"/>
        </w:rPr>
      </w:pPr>
      <w:r>
        <w:rPr>
          <w:rFonts w:hint="eastAsia" w:ascii="宋体" w:hAnsi="宋体"/>
          <w:sz w:val="24"/>
        </w:rPr>
        <w:t>评标委员会发出澄清内容后，投标人应当在采购代理机构及政采云平台上</w:t>
      </w:r>
      <w:r>
        <w:rPr>
          <w:rFonts w:hint="eastAsia" w:ascii="宋体" w:hAnsi="宋体"/>
          <w:b/>
          <w:bCs/>
          <w:sz w:val="24"/>
          <w:u w:val="single"/>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提交澄清说明或补正，否则视为投标人放弃答复，并自行承担因此而产生的不利后果。澄清、说明或者补正不得超出投标文件的范围或者改变投标文件的实质性内容。</w:t>
      </w:r>
    </w:p>
    <w:p w14:paraId="7112B49A">
      <w:pPr>
        <w:snapToGrid w:val="0"/>
        <w:spacing w:line="400" w:lineRule="exact"/>
        <w:rPr>
          <w:rFonts w:ascii="宋体" w:hAnsi="宋体"/>
          <w:b/>
          <w:sz w:val="24"/>
        </w:rPr>
      </w:pPr>
      <w:r>
        <w:rPr>
          <w:rFonts w:hint="eastAsia" w:ascii="宋体" w:hAnsi="宋体"/>
          <w:b/>
          <w:sz w:val="24"/>
        </w:rPr>
        <w:t>（五）错误修正</w:t>
      </w:r>
    </w:p>
    <w:p w14:paraId="7447F5F7">
      <w:pPr>
        <w:snapToGrid w:val="0"/>
        <w:spacing w:line="420" w:lineRule="exact"/>
        <w:ind w:firstLine="480" w:firstLineChars="200"/>
        <w:rPr>
          <w:rFonts w:ascii="宋体" w:hAnsi="宋体"/>
          <w:sz w:val="24"/>
        </w:rPr>
      </w:pPr>
      <w:r>
        <w:rPr>
          <w:rFonts w:hint="eastAsia" w:ascii="宋体" w:hAnsi="宋体"/>
          <w:sz w:val="24"/>
        </w:rPr>
        <w:t>投标文件报价出现前后不一致的，按照下列规定修正：</w:t>
      </w:r>
    </w:p>
    <w:p w14:paraId="4AA2A784">
      <w:pPr>
        <w:snapToGrid w:val="0"/>
        <w:spacing w:line="420" w:lineRule="exact"/>
        <w:ind w:firstLine="480" w:firstLineChars="200"/>
        <w:rPr>
          <w:rFonts w:ascii="宋体" w:hAnsi="宋体"/>
          <w:b/>
          <w:bCs/>
          <w:sz w:val="24"/>
          <w:u w:val="single"/>
          <w:shd w:val="pct10" w:color="auto" w:fill="FFFFFF"/>
        </w:rPr>
      </w:pPr>
      <w:r>
        <w:rPr>
          <w:rFonts w:hint="eastAsia" w:ascii="宋体" w:hAnsi="宋体"/>
          <w:sz w:val="24"/>
        </w:rPr>
        <w:t>（一）投标文件中开标一览表（报价表）内容与投标文件中相应内容不一致的，以开标一览表（报价表）为准</w:t>
      </w:r>
      <w:r>
        <w:rPr>
          <w:rFonts w:hint="eastAsia" w:ascii="宋体" w:hAnsi="宋体"/>
          <w:b/>
          <w:bCs/>
          <w:sz w:val="24"/>
          <w:u w:val="single"/>
          <w:shd w:val="pct10" w:color="auto" w:fill="FFFFFF"/>
        </w:rPr>
        <w:t>。</w:t>
      </w:r>
      <w:bookmarkStart w:id="28"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p>
    <w:bookmarkEnd w:id="28"/>
    <w:p w14:paraId="012A9A51">
      <w:pPr>
        <w:snapToGrid w:val="0"/>
        <w:spacing w:line="420" w:lineRule="exact"/>
        <w:ind w:firstLine="480" w:firstLineChars="200"/>
        <w:rPr>
          <w:rFonts w:ascii="宋体" w:hAnsi="宋体"/>
          <w:sz w:val="24"/>
        </w:rPr>
      </w:pPr>
      <w:r>
        <w:rPr>
          <w:rFonts w:hint="eastAsia" w:ascii="宋体" w:hAnsi="宋体"/>
          <w:sz w:val="24"/>
        </w:rPr>
        <w:t>（二）大写金额和小写金额不一致的，以大写金额为准；</w:t>
      </w:r>
    </w:p>
    <w:p w14:paraId="33811C00">
      <w:pPr>
        <w:snapToGrid w:val="0"/>
        <w:spacing w:line="420" w:lineRule="exact"/>
        <w:ind w:firstLine="480" w:firstLineChars="200"/>
        <w:rPr>
          <w:rFonts w:ascii="宋体" w:hAnsi="宋体"/>
          <w:sz w:val="24"/>
        </w:rPr>
      </w:pPr>
      <w:r>
        <w:rPr>
          <w:rFonts w:hint="eastAsia" w:ascii="宋体" w:hAnsi="宋体"/>
          <w:sz w:val="24"/>
        </w:rPr>
        <w:t>（三）单价金额小数点或者百分比有明显错位的，以开标一览表的总价为准，并修改单价；</w:t>
      </w:r>
    </w:p>
    <w:p w14:paraId="16402772">
      <w:pPr>
        <w:snapToGrid w:val="0"/>
        <w:spacing w:line="420" w:lineRule="exact"/>
        <w:ind w:firstLine="480" w:firstLineChars="200"/>
        <w:rPr>
          <w:rFonts w:ascii="宋体" w:hAnsi="宋体"/>
          <w:sz w:val="24"/>
        </w:rPr>
      </w:pPr>
      <w:r>
        <w:rPr>
          <w:rFonts w:hint="eastAsia" w:ascii="宋体" w:hAnsi="宋体"/>
          <w:sz w:val="24"/>
        </w:rPr>
        <w:t>（四）总价金额与按单价汇总金额不一致的，以单价金额计算结果为准。</w:t>
      </w:r>
    </w:p>
    <w:p w14:paraId="39AE8466">
      <w:pPr>
        <w:snapToGrid w:val="0"/>
        <w:spacing w:line="420" w:lineRule="exact"/>
        <w:ind w:firstLine="480" w:firstLineChars="200"/>
        <w:rPr>
          <w:rFonts w:ascii="宋体" w:hAnsi="宋体"/>
          <w:sz w:val="24"/>
        </w:rPr>
      </w:pPr>
      <w:r>
        <w:rPr>
          <w:rFonts w:hint="eastAsia" w:ascii="宋体" w:hAnsi="宋体"/>
          <w:sz w:val="24"/>
        </w:rPr>
        <w:t>（五）对不同文字文本投标文件的解释发生异议的，以中文文本为准。</w:t>
      </w:r>
    </w:p>
    <w:p w14:paraId="6FA04D78">
      <w:pPr>
        <w:snapToGrid w:val="0"/>
        <w:spacing w:line="420" w:lineRule="exact"/>
        <w:ind w:firstLine="480" w:firstLineChars="200"/>
        <w:rPr>
          <w:rFonts w:ascii="宋体" w:hAnsi="宋体"/>
          <w:sz w:val="24"/>
        </w:rPr>
      </w:pPr>
      <w:r>
        <w:rPr>
          <w:rFonts w:hint="eastAsia" w:ascii="宋体" w:hAnsi="宋体"/>
          <w:sz w:val="24"/>
        </w:rPr>
        <w:t>同时出现两种以上不一致的，按照前款规定的顺序修正，修正后的报价经投标人同意并签字确认后，调整后的投标报价对投标人具有约束作用。如果投标人不接受修正后的报价，则其投标将作为无效投标处理。</w:t>
      </w:r>
    </w:p>
    <w:p w14:paraId="6F2B3F81">
      <w:pPr>
        <w:pStyle w:val="30"/>
        <w:tabs>
          <w:tab w:val="left" w:pos="630"/>
        </w:tabs>
        <w:snapToGrid w:val="0"/>
        <w:spacing w:beforeLines="0" w:afterLines="0"/>
        <w:rPr>
          <w:rFonts w:hAnsi="宋体"/>
          <w:b/>
        </w:rPr>
      </w:pPr>
    </w:p>
    <w:p w14:paraId="5D37480C">
      <w:pPr>
        <w:pStyle w:val="30"/>
        <w:tabs>
          <w:tab w:val="left" w:pos="630"/>
        </w:tabs>
        <w:snapToGrid w:val="0"/>
        <w:spacing w:beforeLines="0" w:afterLines="0"/>
        <w:rPr>
          <w:rFonts w:hAnsi="宋体"/>
          <w:b/>
        </w:rPr>
      </w:pPr>
      <w:r>
        <w:rPr>
          <w:rFonts w:hint="eastAsia" w:hAnsi="宋体"/>
          <w:b/>
        </w:rPr>
        <w:t>（六）评标原则和评标办法</w:t>
      </w:r>
    </w:p>
    <w:p w14:paraId="65DD1A89">
      <w:pPr>
        <w:pStyle w:val="30"/>
        <w:snapToGrid w:val="0"/>
        <w:spacing w:beforeLines="0" w:afterLines="0"/>
        <w:ind w:firstLine="480" w:firstLineChars="200"/>
        <w:rPr>
          <w:rFonts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969987B">
      <w:pPr>
        <w:pStyle w:val="30"/>
        <w:snapToGrid w:val="0"/>
        <w:spacing w:beforeLines="0" w:afterLines="0"/>
        <w:ind w:firstLine="480" w:firstLineChars="200"/>
        <w:rPr>
          <w:rFonts w:hAnsi="宋体"/>
        </w:rPr>
      </w:pPr>
      <w:r>
        <w:rPr>
          <w:rFonts w:hint="eastAsia" w:hAnsi="宋体"/>
        </w:rPr>
        <w:t>2.评标办法。本项目评标办法是</w:t>
      </w:r>
      <w:r>
        <w:rPr>
          <w:rFonts w:hint="eastAsia" w:hAnsi="宋体"/>
          <w:b/>
          <w:u w:val="single"/>
        </w:rPr>
        <w:t>综合评分法</w:t>
      </w:r>
      <w:r>
        <w:rPr>
          <w:rFonts w:hint="eastAsia" w:hAnsi="宋体"/>
        </w:rPr>
        <w:t>，具体评标内容及评分标准等详见《第四章：评标办法及评分标准》。</w:t>
      </w:r>
    </w:p>
    <w:p w14:paraId="3DD6D571">
      <w:pPr>
        <w:pStyle w:val="30"/>
        <w:snapToGrid w:val="0"/>
        <w:spacing w:beforeLines="0" w:beforeAutospacing="1" w:afterLines="0" w:afterAutospacing="1"/>
        <w:rPr>
          <w:rFonts w:hAnsi="宋体"/>
          <w:b/>
        </w:rPr>
      </w:pPr>
      <w:r>
        <w:rPr>
          <w:rFonts w:hint="eastAsia" w:hAnsi="宋体"/>
          <w:b/>
        </w:rPr>
        <w:t>六、定标</w:t>
      </w:r>
    </w:p>
    <w:p w14:paraId="7DD5C027">
      <w:pPr>
        <w:pStyle w:val="30"/>
        <w:snapToGrid w:val="0"/>
        <w:spacing w:beforeLines="0" w:afterLines="0"/>
        <w:ind w:firstLine="472" w:firstLineChars="196"/>
        <w:rPr>
          <w:rFonts w:hAnsi="宋体"/>
          <w:b/>
          <w:bCs/>
        </w:rPr>
      </w:pPr>
      <w:r>
        <w:rPr>
          <w:rFonts w:hint="eastAsia" w:hAnsi="宋体"/>
          <w:b/>
          <w:bCs/>
        </w:rPr>
        <w:t>（一）确定中标人</w:t>
      </w:r>
    </w:p>
    <w:p w14:paraId="005AA918">
      <w:pPr>
        <w:spacing w:line="420" w:lineRule="exact"/>
        <w:ind w:firstLine="480" w:firstLineChars="200"/>
        <w:rPr>
          <w:rFonts w:ascii="宋体" w:hAnsi="宋体"/>
          <w:b/>
          <w:bCs/>
          <w:sz w:val="24"/>
        </w:rPr>
      </w:pPr>
      <w:bookmarkStart w:id="29" w:name="_Hlk59369379"/>
      <w:bookmarkStart w:id="30" w:name="_Hlk59708451"/>
      <w:bookmarkStart w:id="31" w:name="_Hlk59627548"/>
      <w:r>
        <w:rPr>
          <w:rFonts w:hint="eastAsia" w:ascii="宋体" w:hAnsi="宋体"/>
          <w:bCs/>
          <w:sz w:val="24"/>
        </w:rPr>
        <w:t>1.招标人在评标结束后2</w:t>
      </w:r>
      <w:r>
        <w:rPr>
          <w:rFonts w:hint="eastAsia" w:ascii="宋体" w:hAnsi="宋体"/>
          <w:sz w:val="24"/>
        </w:rPr>
        <w:t>个工作日内将评标报告交采购单位确认</w:t>
      </w:r>
      <w:r>
        <w:rPr>
          <w:rFonts w:hint="eastAsia" w:ascii="宋体" w:hAnsi="宋体"/>
          <w:b/>
          <w:bCs/>
          <w:sz w:val="24"/>
        </w:rPr>
        <w:t>，</w:t>
      </w:r>
      <w:r>
        <w:rPr>
          <w:rFonts w:hint="eastAsia" w:ascii="宋体" w:hAnsi="宋体"/>
          <w:sz w:val="24"/>
        </w:rPr>
        <w:t>采购单位应在收到评标报告后5个工作日内对评标结果进行确认。如有投标人对评标结果提出质疑的，采购单位可在质疑处理完毕后确定中标人。</w:t>
      </w:r>
    </w:p>
    <w:p w14:paraId="7EE32778">
      <w:pPr>
        <w:snapToGrid w:val="0"/>
        <w:spacing w:line="420" w:lineRule="exact"/>
        <w:ind w:firstLine="480" w:firstLineChars="200"/>
        <w:rPr>
          <w:rFonts w:ascii="宋体" w:hAnsi="宋体"/>
          <w:b/>
          <w:bCs/>
          <w:sz w:val="24"/>
          <w:u w:val="single"/>
          <w:shd w:val="pct10" w:color="auto" w:fill="FFFFFF"/>
        </w:rPr>
      </w:pPr>
      <w:r>
        <w:rPr>
          <w:rFonts w:ascii="宋体" w:hAnsi="宋体"/>
          <w:sz w:val="24"/>
        </w:rPr>
        <w:t>2</w:t>
      </w:r>
      <w:r>
        <w:rPr>
          <w:rFonts w:hint="eastAsia" w:ascii="宋体" w:hAnsi="宋体"/>
          <w:sz w:val="24"/>
        </w:rPr>
        <w:t>.采购单位依法确定中标人后2个工作日内，招标人以书面形式发出《中标通知书》,并同时在采购公告发布的网站上发布成交结果公告。</w:t>
      </w:r>
      <w:r>
        <w:rPr>
          <w:rFonts w:hint="eastAsia" w:ascii="宋体" w:hAnsi="宋体"/>
          <w:b/>
          <w:bCs/>
          <w:sz w:val="24"/>
          <w:u w:val="single"/>
          <w:shd w:val="pct10" w:color="auto" w:fill="FFFFFF"/>
        </w:rPr>
        <w:t>中标供应商享受小微企业报价优惠扣除的，将在成交结果公告中公开中标供应商的《中小企业声明函》</w:t>
      </w:r>
      <w:r>
        <w:rPr>
          <w:rFonts w:hint="eastAsia" w:ascii="宋体" w:hAnsi="宋体"/>
          <w:sz w:val="24"/>
        </w:rPr>
        <w:t>。</w:t>
      </w:r>
      <w:r>
        <w:rPr>
          <w:rFonts w:hint="eastAsia" w:ascii="宋体" w:hAnsi="宋体"/>
          <w:b/>
          <w:bCs/>
          <w:sz w:val="24"/>
          <w:u w:val="single"/>
        </w:rPr>
        <w:t>成交结果公告期间,投标人不得通过非正当途径，更不得通过非正当手段获取法律法规规定评标委员会(包括其他相关人员)应当保密的相关内容。即使由此获得资料并作为向采购人（采购代理机构）或监督管理部门提出异议、质疑、投诉或法院起诉的依据，均属于非法获取的依据。</w:t>
      </w:r>
    </w:p>
    <w:p w14:paraId="79C6C5F6">
      <w:pPr>
        <w:snapToGrid w:val="0"/>
        <w:spacing w:line="420" w:lineRule="exact"/>
        <w:ind w:firstLine="480" w:firstLineChars="200"/>
        <w:rPr>
          <w:rFonts w:ascii="宋体" w:hAnsi="宋体"/>
          <w:sz w:val="24"/>
        </w:rPr>
      </w:pPr>
      <w:r>
        <w:rPr>
          <w:rFonts w:ascii="宋体" w:hAnsi="宋体"/>
          <w:sz w:val="24"/>
        </w:rPr>
        <w:t>3</w:t>
      </w:r>
      <w:r>
        <w:rPr>
          <w:rFonts w:hint="eastAsia" w:ascii="宋体" w:hAnsi="宋体"/>
          <w:sz w:val="24"/>
        </w:rPr>
        <w:t>.定标中，应坚持第一中标候选人为首选中标人，但出现其它原因的，采购单位可以确定排名第二的候选人为中标人，</w:t>
      </w:r>
      <w:r>
        <w:rPr>
          <w:rFonts w:hint="eastAsia" w:ascii="宋体" w:hAnsi="宋体"/>
          <w:b/>
          <w:sz w:val="24"/>
        </w:rPr>
        <w:t>或重新组织招标。</w:t>
      </w:r>
      <w:r>
        <w:rPr>
          <w:rFonts w:hint="eastAsia" w:ascii="宋体" w:hAnsi="宋体"/>
          <w:sz w:val="24"/>
        </w:rPr>
        <w:t>采购单位如确定第二中标候选人为中标人的，应当在确定前向</w:t>
      </w:r>
      <w:r>
        <w:rPr>
          <w:rFonts w:hint="eastAsia" w:ascii="宋体" w:hAnsi="宋体"/>
          <w:b/>
          <w:sz w:val="24"/>
        </w:rPr>
        <w:t>临海市财政局</w:t>
      </w:r>
      <w:r>
        <w:rPr>
          <w:rFonts w:hint="eastAsia" w:ascii="宋体" w:hAnsi="宋体"/>
          <w:sz w:val="24"/>
        </w:rPr>
        <w:t>报告说明。</w:t>
      </w:r>
    </w:p>
    <w:p w14:paraId="7C545C3F">
      <w:pPr>
        <w:snapToGrid w:val="0"/>
        <w:spacing w:line="420" w:lineRule="exact"/>
        <w:ind w:firstLine="482" w:firstLineChars="200"/>
        <w:rPr>
          <w:rFonts w:ascii="宋体" w:hAnsi="宋体"/>
          <w:b/>
          <w:sz w:val="24"/>
        </w:rPr>
      </w:pPr>
      <w:r>
        <w:rPr>
          <w:rFonts w:ascii="宋体" w:hAnsi="宋体"/>
          <w:b/>
          <w:sz w:val="24"/>
        </w:rPr>
        <w:t>4</w:t>
      </w:r>
      <w:r>
        <w:rPr>
          <w:rFonts w:hint="eastAsia" w:ascii="宋体" w:hAnsi="宋体"/>
          <w:b/>
          <w:sz w:val="24"/>
        </w:rPr>
        <w:t>.根据《政府采购法》第四十六条及《政府采购法实施条例》第七十二条第二款之规定：中标通知书发出后，中标供应商放弃中标项目的，应当依法承担法律责任。如给采购人造成损失的，依法应当承担赔偿责任，包括重新采购所需的费用、顺延第二名可能产生的差价等。采购单位可以采取不予退还弃标供应商的投标保证金、履约保证金等方式。若上述不足以赔偿损失的，采购人可以要求弃标供应商赔偿实际损失。若协商不成的，采购人可以报财政部门处理或者通过法院诉讼的方式追偿。</w:t>
      </w:r>
    </w:p>
    <w:p w14:paraId="1A2F2DB5">
      <w:pPr>
        <w:snapToGrid w:val="0"/>
        <w:spacing w:line="400" w:lineRule="exact"/>
        <w:ind w:firstLine="480" w:firstLineChars="200"/>
        <w:rPr>
          <w:rFonts w:ascii="宋体" w:hAnsi="宋体"/>
          <w:sz w:val="24"/>
        </w:rPr>
      </w:pPr>
      <w:r>
        <w:rPr>
          <w:rFonts w:ascii="宋体" w:hAnsi="宋体"/>
          <w:sz w:val="24"/>
        </w:rPr>
        <w:t>5</w:t>
      </w:r>
      <w:r>
        <w:rPr>
          <w:rFonts w:hint="eastAsia" w:ascii="宋体" w:hAnsi="宋体"/>
          <w:sz w:val="24"/>
        </w:rPr>
        <w:t>.</w:t>
      </w:r>
      <w:r>
        <w:rPr>
          <w:rFonts w:hint="eastAsia" w:ascii="宋体" w:hAnsi="宋体"/>
          <w:b/>
          <w:bCs/>
          <w:sz w:val="24"/>
          <w:u w:val="single"/>
          <w:shd w:val="pct10" w:color="auto" w:fill="FFFFFF"/>
        </w:rPr>
        <w:t>为营造更优质的营商环境，</w:t>
      </w:r>
      <w:bookmarkStart w:id="32" w:name="_Hlk59708763"/>
      <w:r>
        <w:rPr>
          <w:rFonts w:hint="eastAsia" w:ascii="宋体" w:hAnsi="宋体"/>
          <w:b/>
          <w:bCs/>
          <w:sz w:val="24"/>
          <w:u w:val="single"/>
          <w:shd w:val="pct10" w:color="auto" w:fill="FFFFFF"/>
        </w:rPr>
        <w:t>中标人可选择采购代理机构以邮寄方式向其寄达《中标通知书》（邮寄地址、收件人等信息请在“投标函”中详细写明，邮费可到付）。</w:t>
      </w:r>
      <w:bookmarkEnd w:id="32"/>
      <w:r>
        <w:rPr>
          <w:rFonts w:hint="eastAsia" w:ascii="宋体" w:hAnsi="宋体"/>
          <w:b/>
          <w:bCs/>
          <w:sz w:val="24"/>
          <w:u w:val="single"/>
          <w:shd w:val="pct10" w:color="auto" w:fill="FFFFFF"/>
        </w:rPr>
        <w:t>同时中标人应在中标后</w:t>
      </w:r>
      <w:bookmarkStart w:id="33" w:name="_Hlk59521069"/>
      <w:r>
        <w:rPr>
          <w:rFonts w:hint="eastAsia" w:ascii="宋体" w:hAnsi="宋体"/>
          <w:b/>
          <w:bCs/>
          <w:sz w:val="24"/>
          <w:u w:val="single"/>
          <w:shd w:val="pct10" w:color="auto" w:fill="FFFFFF"/>
        </w:rPr>
        <w:t>以邮寄</w:t>
      </w:r>
      <w:bookmarkEnd w:id="33"/>
      <w:r>
        <w:rPr>
          <w:rFonts w:hint="eastAsia" w:ascii="宋体" w:hAnsi="宋体"/>
          <w:b/>
          <w:bCs/>
          <w:sz w:val="24"/>
          <w:u w:val="single"/>
          <w:shd w:val="pct10" w:color="auto" w:fill="FFFFFF"/>
        </w:rPr>
        <w:t>或其他方式向</w:t>
      </w:r>
      <w:bookmarkStart w:id="34" w:name="_Hlk59521051"/>
      <w:r>
        <w:rPr>
          <w:rFonts w:hint="eastAsia" w:ascii="宋体" w:hAnsi="宋体"/>
          <w:b/>
          <w:bCs/>
          <w:sz w:val="24"/>
          <w:u w:val="single"/>
          <w:shd w:val="pct10" w:color="auto" w:fill="FFFFFF"/>
        </w:rPr>
        <w:t>采购代理机构</w:t>
      </w:r>
      <w:bookmarkEnd w:id="34"/>
      <w:r>
        <w:rPr>
          <w:rFonts w:hint="eastAsia" w:ascii="宋体" w:hAnsi="宋体"/>
          <w:b/>
          <w:bCs/>
          <w:sz w:val="24"/>
          <w:u w:val="single"/>
          <w:shd w:val="pct10" w:color="auto" w:fill="FFFFFF"/>
        </w:rPr>
        <w:t>提供</w:t>
      </w:r>
      <w:r>
        <w:rPr>
          <w:rFonts w:ascii="宋体" w:hAnsi="宋体"/>
          <w:b/>
          <w:bCs/>
          <w:sz w:val="24"/>
          <w:u w:val="single"/>
          <w:shd w:val="pct10" w:color="auto" w:fill="FFFFFF"/>
        </w:rPr>
        <w:t>2</w:t>
      </w:r>
      <w:r>
        <w:rPr>
          <w:rFonts w:hint="eastAsia" w:ascii="宋体" w:hAnsi="宋体"/>
          <w:b/>
          <w:bCs/>
          <w:sz w:val="24"/>
          <w:u w:val="single"/>
          <w:shd w:val="pct10" w:color="auto" w:fill="FFFFFF"/>
        </w:rPr>
        <w:t>套与电子版投标文件相同的胶装版本投标文件。</w:t>
      </w:r>
      <w:bookmarkEnd w:id="29"/>
      <w:bookmarkEnd w:id="30"/>
    </w:p>
    <w:bookmarkEnd w:id="31"/>
    <w:p w14:paraId="18263787">
      <w:pPr>
        <w:spacing w:line="420" w:lineRule="exact"/>
        <w:ind w:firstLine="482" w:firstLineChars="200"/>
        <w:rPr>
          <w:rFonts w:ascii="宋体" w:hAnsi="宋体"/>
          <w:b/>
          <w:sz w:val="24"/>
        </w:rPr>
      </w:pPr>
      <w:r>
        <w:rPr>
          <w:rFonts w:hint="eastAsia" w:ascii="宋体" w:hAnsi="宋体"/>
          <w:b/>
          <w:sz w:val="24"/>
        </w:rPr>
        <w:t>七、合同授予</w:t>
      </w:r>
    </w:p>
    <w:p w14:paraId="5482A4CF">
      <w:pPr>
        <w:snapToGrid w:val="0"/>
        <w:spacing w:line="420" w:lineRule="exact"/>
        <w:ind w:firstLine="472" w:firstLineChars="196"/>
        <w:rPr>
          <w:rFonts w:ascii="宋体" w:hAnsi="宋体"/>
          <w:b/>
          <w:bCs/>
          <w:sz w:val="24"/>
        </w:rPr>
      </w:pPr>
      <w:r>
        <w:rPr>
          <w:rFonts w:hint="eastAsia" w:ascii="宋体" w:hAnsi="宋体"/>
          <w:b/>
          <w:bCs/>
          <w:sz w:val="24"/>
        </w:rPr>
        <w:t>（一）签订合同</w:t>
      </w:r>
    </w:p>
    <w:p w14:paraId="27DA7FE1">
      <w:pPr>
        <w:snapToGrid w:val="0"/>
        <w:spacing w:line="420" w:lineRule="exact"/>
        <w:ind w:firstLine="480" w:firstLineChars="200"/>
        <w:rPr>
          <w:rFonts w:ascii="宋体" w:hAnsi="宋体"/>
          <w:sz w:val="24"/>
        </w:rPr>
      </w:pPr>
      <w:r>
        <w:rPr>
          <w:rFonts w:hint="eastAsia" w:ascii="宋体" w:hAnsi="宋体"/>
          <w:sz w:val="24"/>
        </w:rPr>
        <w:t>1.采购单位与中标</w:t>
      </w:r>
      <w:r>
        <w:rPr>
          <w:rFonts w:hint="eastAsia" w:ascii="宋体" w:hAnsi="宋体"/>
          <w:b/>
          <w:sz w:val="24"/>
        </w:rPr>
        <w:t>人应当在《中标通知书》发出之日起30日内签订政府采购合同，</w:t>
      </w:r>
      <w:r>
        <w:rPr>
          <w:rFonts w:hint="eastAsia" w:ascii="宋体" w:hAnsi="宋体"/>
          <w:sz w:val="24"/>
        </w:rPr>
        <w:t>并且在同一时间送至采购代理机构见证盖章（合同一式不少于四份，采购单位与中标人各执一份，</w:t>
      </w:r>
      <w:bookmarkStart w:id="35" w:name="_Hlk59626706"/>
      <w:r>
        <w:rPr>
          <w:rFonts w:hint="eastAsia" w:ascii="宋体" w:hAnsi="宋体"/>
          <w:sz w:val="24"/>
        </w:rPr>
        <w:t>代理机构</w:t>
      </w:r>
      <w:bookmarkEnd w:id="35"/>
      <w:r>
        <w:rPr>
          <w:rFonts w:hint="eastAsia" w:ascii="宋体" w:hAnsi="宋体"/>
          <w:sz w:val="24"/>
        </w:rPr>
        <w:t>留存二份），招标人对合同内容进行审查，如发现与采购结果和投标承诺内容不一致的，予以纠正。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36" w:name="_Hlk59627623"/>
      <w:r>
        <w:rPr>
          <w:rFonts w:hint="eastAsia" w:ascii="宋体" w:hAnsi="宋体"/>
          <w:b/>
          <w:bCs/>
          <w:sz w:val="24"/>
          <w:u w:val="single"/>
          <w:shd w:val="pct10" w:color="auto" w:fill="FFFFFF"/>
        </w:rPr>
        <w:t>中标人可选择采购代理机构以邮寄方式向其寄达</w:t>
      </w:r>
      <w:bookmarkStart w:id="37" w:name="_Hlk59708805"/>
      <w:r>
        <w:rPr>
          <w:rFonts w:hint="eastAsia" w:ascii="宋体" w:hAnsi="宋体"/>
          <w:b/>
          <w:bCs/>
          <w:sz w:val="24"/>
          <w:u w:val="single"/>
          <w:shd w:val="pct10" w:color="auto" w:fill="FFFFFF"/>
        </w:rPr>
        <w:t>《政府采购合同》</w:t>
      </w:r>
      <w:bookmarkEnd w:id="37"/>
      <w:r>
        <w:rPr>
          <w:rFonts w:hint="eastAsia" w:ascii="宋体" w:hAnsi="宋体"/>
          <w:b/>
          <w:bCs/>
          <w:sz w:val="24"/>
          <w:u w:val="single"/>
          <w:shd w:val="pct10" w:color="auto" w:fill="FFFFFF"/>
        </w:rPr>
        <w:t>。</w:t>
      </w:r>
    </w:p>
    <w:bookmarkEnd w:id="36"/>
    <w:p w14:paraId="34514045">
      <w:pPr>
        <w:spacing w:line="420" w:lineRule="exact"/>
        <w:ind w:firstLine="480" w:firstLineChars="200"/>
        <w:rPr>
          <w:rFonts w:ascii="宋体" w:hAnsi="宋体"/>
          <w:bCs/>
          <w:sz w:val="24"/>
        </w:rPr>
      </w:pPr>
      <w:r>
        <w:rPr>
          <w:rFonts w:hint="eastAsia" w:ascii="宋体" w:hAnsi="宋体"/>
          <w:sz w:val="24"/>
        </w:rPr>
        <w:t>2.中标人拒绝与采购人签订合同的，采购人可以按照评审报告推荐的中标或者成交候选人名单排序，确定下一候选人为中标人，也可以</w:t>
      </w:r>
      <w:r>
        <w:rPr>
          <w:rFonts w:hint="eastAsia" w:ascii="宋体" w:hAnsi="宋体"/>
          <w:bCs/>
          <w:sz w:val="24"/>
        </w:rPr>
        <w:t>重新开展政府采购活动。拒绝签订政府采购合同的</w:t>
      </w:r>
      <w:r>
        <w:rPr>
          <w:rFonts w:hint="eastAsia" w:ascii="宋体" w:hAnsi="宋体"/>
          <w:sz w:val="24"/>
        </w:rPr>
        <w:t>中标人</w:t>
      </w:r>
      <w:r>
        <w:rPr>
          <w:rFonts w:hint="eastAsia" w:ascii="宋体" w:hAnsi="宋体"/>
          <w:bCs/>
          <w:sz w:val="24"/>
        </w:rPr>
        <w:t>不得参加对该项目重新开展的采购活动。</w:t>
      </w:r>
    </w:p>
    <w:p w14:paraId="3955B7F7">
      <w:pPr>
        <w:spacing w:line="420" w:lineRule="exact"/>
        <w:ind w:firstLine="482" w:firstLineChars="200"/>
        <w:rPr>
          <w:rFonts w:ascii="宋体" w:hAnsi="宋体"/>
          <w:b/>
          <w:sz w:val="24"/>
        </w:rPr>
      </w:pPr>
      <w:r>
        <w:rPr>
          <w:rFonts w:hint="eastAsia" w:ascii="宋体" w:hAnsi="宋体"/>
          <w:b/>
          <w:sz w:val="24"/>
        </w:rPr>
        <w:t>（二）履约保证金</w:t>
      </w:r>
    </w:p>
    <w:p w14:paraId="5CAB6F6F">
      <w:pPr>
        <w:spacing w:line="420" w:lineRule="exact"/>
        <w:ind w:firstLine="480" w:firstLineChars="200"/>
        <w:rPr>
          <w:sz w:val="24"/>
        </w:rPr>
      </w:pPr>
      <w:r>
        <w:rPr>
          <w:rFonts w:hint="eastAsia" w:ascii="宋体" w:hAnsi="宋体"/>
          <w:bCs/>
          <w:sz w:val="24"/>
        </w:rPr>
        <w:t>1.签订合同前，中标人应根据招标文件确定的履约保证金的金额，交纳履约保证金：①采用网上银行转帐、电汇、汇票缴纳履约保证金的，履约保证金必须通过投标人在临海市公共</w:t>
      </w:r>
      <w:r>
        <w:rPr>
          <w:rFonts w:hint="eastAsia"/>
          <w:bCs/>
          <w:sz w:val="24"/>
        </w:rPr>
        <w:t>资源交易中心后台注册的银行账号汇入，否则无法达账（开户名：临海市公共资源交易中心，开户行：浙江临海农村商业银行股份有限公司科技支行</w:t>
      </w:r>
      <w:r>
        <w:rPr>
          <w:rFonts w:hint="eastAsia"/>
          <w:sz w:val="24"/>
        </w:rPr>
        <w:t>，账号：201000102293922000003。财务咨询电话：0576-85280673）。</w:t>
      </w:r>
    </w:p>
    <w:p w14:paraId="3A6E89D9">
      <w:pPr>
        <w:spacing w:line="420" w:lineRule="exact"/>
        <w:ind w:firstLine="480" w:firstLineChars="200"/>
        <w:rPr>
          <w:sz w:val="24"/>
        </w:rPr>
      </w:pPr>
      <w:r>
        <w:rPr>
          <w:rFonts w:hint="eastAsia" w:hAnsi="宋体" w:cs="宋体"/>
          <w:sz w:val="24"/>
        </w:rPr>
        <w:t>②</w:t>
      </w:r>
      <w:r>
        <w:rPr>
          <w:rFonts w:hint="eastAsia"/>
          <w:sz w:val="24"/>
        </w:rPr>
        <w:t>采用银行、保险公司出具的保函形式提交履约保证金的，中标人将保函原件提交给采购人保管，采购人提供3份加盖公章或</w:t>
      </w:r>
      <w:r>
        <w:rPr>
          <w:sz w:val="24"/>
        </w:rPr>
        <w:t>“</w:t>
      </w:r>
      <w:r>
        <w:rPr>
          <w:rFonts w:hint="eastAsia"/>
          <w:sz w:val="24"/>
        </w:rPr>
        <w:t>原件收讫</w:t>
      </w:r>
      <w:r>
        <w:rPr>
          <w:sz w:val="24"/>
        </w:rPr>
        <w:t>”</w:t>
      </w:r>
      <w:r>
        <w:rPr>
          <w:rFonts w:hint="eastAsia"/>
          <w:sz w:val="24"/>
        </w:rPr>
        <w:t>证明印章的保函复印件给中标人，中标人或采购代理机构将经采购人确认的保函复印件提交到临海市公共资源交易中心财务窗口登记存档（地址：</w:t>
      </w:r>
      <w:r>
        <w:rPr>
          <w:rFonts w:ascii="宋体" w:hAnsi="宋体" w:cs="宋体"/>
          <w:sz w:val="24"/>
        </w:rPr>
        <w:t>巾山中路18号</w:t>
      </w:r>
      <w:r>
        <w:rPr>
          <w:rFonts w:hint="eastAsia"/>
          <w:sz w:val="24"/>
        </w:rPr>
        <w:t>）。</w:t>
      </w:r>
    </w:p>
    <w:p w14:paraId="535E517E">
      <w:pPr>
        <w:spacing w:line="420" w:lineRule="exact"/>
        <w:ind w:firstLine="480" w:firstLineChars="200"/>
        <w:rPr>
          <w:sz w:val="24"/>
        </w:rPr>
      </w:pPr>
      <w:r>
        <w:rPr>
          <w:rFonts w:hint="eastAsia"/>
          <w:sz w:val="24"/>
        </w:rPr>
        <w:t xml:space="preserve">  2.签订合同后，如中标人不按双方合同约定履约，则其履约保证金将予以扣罚，履约保证金不足以赔偿损失的，按实际损失赔偿。</w:t>
      </w:r>
    </w:p>
    <w:p w14:paraId="1D323657">
      <w:pPr>
        <w:spacing w:line="420" w:lineRule="exact"/>
        <w:ind w:firstLine="480" w:firstLineChars="200"/>
        <w:rPr>
          <w:rFonts w:hAnsi="宋体"/>
          <w:b/>
          <w:sz w:val="24"/>
        </w:rPr>
      </w:pPr>
      <w:r>
        <w:rPr>
          <w:rFonts w:hint="eastAsia"/>
          <w:sz w:val="24"/>
        </w:rPr>
        <w:t xml:space="preserve">  3.履约保证金在中标人履行合同义务后且经验收合格，凭《临海市政府采购验收单》向临海市公共资源交易中心退还。</w:t>
      </w:r>
    </w:p>
    <w:p w14:paraId="2A192BCB">
      <w:pPr>
        <w:spacing w:before="120" w:beforeLines="50" w:after="120" w:afterLines="50" w:line="400" w:lineRule="exact"/>
        <w:rPr>
          <w:rFonts w:ascii="宋体" w:hAnsi="宋体"/>
          <w:b/>
          <w:sz w:val="24"/>
        </w:rPr>
      </w:pPr>
      <w:bookmarkStart w:id="38" w:name="_Toc466534750"/>
    </w:p>
    <w:p w14:paraId="42199A72">
      <w:pPr>
        <w:pStyle w:val="24"/>
        <w:rPr>
          <w:rFonts w:hAnsi="宋体"/>
          <w:b/>
          <w:sz w:val="24"/>
        </w:rPr>
      </w:pPr>
    </w:p>
    <w:p w14:paraId="1CF409EB">
      <w:pPr>
        <w:pStyle w:val="14"/>
        <w:rPr>
          <w:rFonts w:ascii="宋体" w:hAnsi="宋体"/>
          <w:b/>
          <w:sz w:val="24"/>
        </w:rPr>
      </w:pPr>
    </w:p>
    <w:p w14:paraId="01382C5B">
      <w:pPr>
        <w:pStyle w:val="24"/>
        <w:rPr>
          <w:rFonts w:hAnsi="宋体"/>
          <w:b/>
          <w:sz w:val="24"/>
        </w:rPr>
      </w:pPr>
    </w:p>
    <w:p w14:paraId="228461CB">
      <w:pPr>
        <w:pStyle w:val="14"/>
        <w:rPr>
          <w:rFonts w:ascii="宋体" w:hAnsi="宋体"/>
          <w:b/>
          <w:sz w:val="24"/>
        </w:rPr>
      </w:pPr>
    </w:p>
    <w:p w14:paraId="5B64D478">
      <w:pPr>
        <w:pStyle w:val="24"/>
        <w:rPr>
          <w:rFonts w:hAnsi="宋体"/>
          <w:b/>
          <w:sz w:val="24"/>
        </w:rPr>
      </w:pPr>
    </w:p>
    <w:p w14:paraId="1149D7EE">
      <w:pPr>
        <w:pStyle w:val="14"/>
      </w:pPr>
    </w:p>
    <w:p w14:paraId="06CF2480">
      <w:pPr>
        <w:pStyle w:val="5"/>
        <w:rPr>
          <w:rFonts w:ascii="宋体" w:hAnsi="宋体"/>
          <w:b w:val="0"/>
          <w:sz w:val="24"/>
        </w:rPr>
      </w:pPr>
    </w:p>
    <w:p w14:paraId="15A715EE">
      <w:pPr>
        <w:rPr>
          <w:rFonts w:ascii="宋体" w:hAnsi="宋体"/>
          <w:sz w:val="24"/>
        </w:rPr>
      </w:pPr>
    </w:p>
    <w:p w14:paraId="4F14F482">
      <w:pPr>
        <w:pStyle w:val="24"/>
      </w:pPr>
    </w:p>
    <w:p w14:paraId="4F84D662">
      <w:pPr>
        <w:pStyle w:val="24"/>
      </w:pPr>
    </w:p>
    <w:p w14:paraId="2DF67104">
      <w:pPr>
        <w:pStyle w:val="24"/>
      </w:pPr>
    </w:p>
    <w:p w14:paraId="7A865128">
      <w:pPr>
        <w:pStyle w:val="24"/>
      </w:pPr>
    </w:p>
    <w:p w14:paraId="37A7B0B6">
      <w:pPr>
        <w:pStyle w:val="24"/>
      </w:pPr>
    </w:p>
    <w:p w14:paraId="1D37F80E">
      <w:pPr>
        <w:rPr>
          <w:rFonts w:ascii="宋体" w:hAnsi="宋体"/>
          <w:b/>
          <w:sz w:val="24"/>
        </w:rPr>
      </w:pPr>
    </w:p>
    <w:p w14:paraId="46904AC3">
      <w:pPr>
        <w:rPr>
          <w:rFonts w:ascii="宋体" w:hAnsi="宋体"/>
          <w:b/>
          <w:sz w:val="24"/>
        </w:rPr>
      </w:pPr>
    </w:p>
    <w:p w14:paraId="172661BB">
      <w:pPr>
        <w:rPr>
          <w:rFonts w:ascii="宋体" w:hAnsi="宋体"/>
          <w:b/>
          <w:sz w:val="24"/>
        </w:rPr>
      </w:pPr>
    </w:p>
    <w:p w14:paraId="75965BD7">
      <w:pPr>
        <w:spacing w:before="120" w:beforeLines="50" w:after="120" w:afterLines="50" w:line="400" w:lineRule="exact"/>
        <w:jc w:val="center"/>
        <w:outlineLvl w:val="0"/>
        <w:rPr>
          <w:rFonts w:ascii="宋体" w:hAnsi="宋体"/>
          <w:b/>
          <w:sz w:val="30"/>
          <w:szCs w:val="30"/>
        </w:rPr>
      </w:pPr>
      <w:bookmarkStart w:id="39" w:name="_Toc20811"/>
      <w:r>
        <w:rPr>
          <w:rFonts w:hint="eastAsia" w:ascii="宋体" w:hAnsi="宋体"/>
          <w:b/>
          <w:sz w:val="30"/>
          <w:szCs w:val="30"/>
        </w:rPr>
        <w:t>第四章  评标办法及评分标准</w:t>
      </w:r>
      <w:bookmarkEnd w:id="38"/>
      <w:bookmarkEnd w:id="39"/>
    </w:p>
    <w:p w14:paraId="35935AEC">
      <w:pPr>
        <w:spacing w:before="120" w:beforeLines="50" w:after="120" w:afterLines="50" w:line="400" w:lineRule="exact"/>
        <w:ind w:firstLine="420"/>
        <w:rPr>
          <w:rFonts w:ascii="宋体" w:hAnsi="宋体"/>
          <w:sz w:val="24"/>
        </w:rPr>
      </w:pPr>
      <w:r>
        <w:rPr>
          <w:rFonts w:hint="eastAsia" w:ascii="宋体" w:hAnsi="宋体"/>
          <w:sz w:val="24"/>
        </w:rPr>
        <w:t>为公正、公平、科学地选择中标人，根据《中华人民共和国政府采购法》等有关法律法规的规定，并结合本项目的实际，制定本办法。</w:t>
      </w:r>
    </w:p>
    <w:p w14:paraId="671B12F9">
      <w:pPr>
        <w:spacing w:before="120" w:beforeLines="50" w:after="120" w:afterLines="50" w:line="400" w:lineRule="exact"/>
        <w:ind w:firstLine="420"/>
        <w:rPr>
          <w:rFonts w:ascii="宋体" w:hAnsi="宋体"/>
          <w:bCs/>
          <w:sz w:val="24"/>
        </w:rPr>
      </w:pPr>
      <w:r>
        <w:rPr>
          <w:rFonts w:hint="eastAsia" w:ascii="宋体" w:hAnsi="宋体"/>
          <w:sz w:val="24"/>
        </w:rPr>
        <w:t>本办法适用于本项目的</w:t>
      </w:r>
      <w:r>
        <w:rPr>
          <w:rFonts w:hint="eastAsia" w:ascii="宋体" w:hAnsi="宋体"/>
          <w:bCs/>
          <w:sz w:val="24"/>
        </w:rPr>
        <w:t>评标。</w:t>
      </w:r>
    </w:p>
    <w:p w14:paraId="5B16B7A8">
      <w:pPr>
        <w:spacing w:before="120" w:beforeLines="50" w:after="120" w:afterLines="50" w:line="400" w:lineRule="exact"/>
        <w:ind w:firstLine="472" w:firstLineChars="196"/>
        <w:rPr>
          <w:rFonts w:ascii="宋体" w:hAnsi="宋体"/>
          <w:b/>
          <w:sz w:val="24"/>
        </w:rPr>
      </w:pPr>
      <w:r>
        <w:rPr>
          <w:rFonts w:hint="eastAsia" w:ascii="宋体" w:hAnsi="宋体"/>
          <w:b/>
          <w:sz w:val="24"/>
        </w:rPr>
        <w:t>一、总则</w:t>
      </w:r>
    </w:p>
    <w:p w14:paraId="55A140D0">
      <w:pPr>
        <w:spacing w:before="120" w:beforeLines="50" w:after="120" w:afterLines="50" w:line="400" w:lineRule="exact"/>
        <w:ind w:firstLine="480" w:firstLineChars="200"/>
        <w:rPr>
          <w:rFonts w:ascii="宋体" w:hAnsi="宋体"/>
          <w:bCs/>
          <w:sz w:val="24"/>
        </w:rPr>
      </w:pPr>
      <w:r>
        <w:rPr>
          <w:rFonts w:hint="eastAsia" w:ascii="宋体" w:hAnsi="宋体"/>
          <w:sz w:val="24"/>
        </w:rPr>
        <w:t>本次评标采用综合评分法，总分为100分，其中价格分30分、</w:t>
      </w:r>
      <w:r>
        <w:rPr>
          <w:rFonts w:hint="eastAsia" w:ascii="宋体" w:hAnsi="宋体"/>
          <w:bCs/>
          <w:sz w:val="24"/>
        </w:rPr>
        <w:t>商务</w:t>
      </w:r>
      <w:r>
        <w:rPr>
          <w:rFonts w:hint="eastAsia" w:ascii="宋体" w:hAnsi="宋体"/>
          <w:sz w:val="24"/>
        </w:rPr>
        <w:t>技术分70分两部分。合格投标人的评标得分为各项目汇总得分，中标候选资格按评标得分由高到低顺序排列，得分相同的，按投标报价由低到高顺序排列；得分且投标报价相同的，按技术得分由高到低顺序排列。排名第一的投标人为第一中标候选人,排名第二的投标人为第二中标候选人。</w:t>
      </w:r>
      <w:r>
        <w:rPr>
          <w:rFonts w:hint="eastAsia" w:ascii="宋体" w:hAnsi="宋体"/>
          <w:bCs/>
          <w:sz w:val="24"/>
        </w:rPr>
        <w:t>评分过程中采用四舍五入法，并保留小数2位。</w:t>
      </w:r>
    </w:p>
    <w:p w14:paraId="04B308AD">
      <w:pPr>
        <w:spacing w:before="120" w:beforeLines="50" w:after="120" w:afterLines="50" w:line="400" w:lineRule="exact"/>
        <w:ind w:firstLine="482" w:firstLineChars="200"/>
        <w:rPr>
          <w:rFonts w:ascii="宋体" w:hAnsi="宋体"/>
          <w:sz w:val="24"/>
        </w:rPr>
      </w:pPr>
      <w:r>
        <w:rPr>
          <w:rFonts w:ascii="宋体" w:hAnsi="宋体"/>
          <w:b/>
          <w:bCs/>
          <w:sz w:val="24"/>
        </w:rPr>
        <w:t>节能环保产品，不发达地区、少数民族地区、</w:t>
      </w:r>
      <w:r>
        <w:rPr>
          <w:rFonts w:hint="eastAsia" w:ascii="宋体" w:hAnsi="宋体"/>
          <w:b/>
          <w:bCs/>
          <w:sz w:val="24"/>
        </w:rPr>
        <w:t>监狱企业、残疾人企业、制造精品</w:t>
      </w:r>
      <w:r>
        <w:rPr>
          <w:rFonts w:ascii="宋体" w:hAnsi="宋体"/>
          <w:b/>
          <w:bCs/>
          <w:sz w:val="24"/>
        </w:rPr>
        <w:t>产品</w:t>
      </w:r>
      <w:r>
        <w:rPr>
          <w:rFonts w:hint="eastAsia" w:ascii="宋体" w:hAnsi="宋体"/>
          <w:b/>
          <w:bCs/>
          <w:sz w:val="24"/>
        </w:rPr>
        <w:t>的政府采购优惠政策按相关文件规定执行</w:t>
      </w:r>
      <w:r>
        <w:rPr>
          <w:rFonts w:ascii="宋体" w:hAnsi="宋体"/>
          <w:b/>
          <w:bCs/>
          <w:sz w:val="24"/>
        </w:rPr>
        <w:t>。</w:t>
      </w:r>
    </w:p>
    <w:p w14:paraId="6C963EF6">
      <w:pPr>
        <w:spacing w:before="120" w:beforeLines="50" w:after="120" w:afterLines="50" w:line="400" w:lineRule="exact"/>
        <w:ind w:firstLine="480" w:firstLineChars="200"/>
        <w:rPr>
          <w:rFonts w:ascii="宋体" w:hAnsi="宋体"/>
          <w:sz w:val="24"/>
        </w:rPr>
      </w:pPr>
      <w:r>
        <w:rPr>
          <w:rFonts w:hint="eastAsia" w:ascii="宋体" w:hAnsi="宋体"/>
          <w:sz w:val="24"/>
        </w:rPr>
        <w:t>投标人评标</w:t>
      </w:r>
      <w:r>
        <w:rPr>
          <w:rFonts w:hint="eastAsia" w:ascii="宋体" w:hAnsi="宋体"/>
          <w:bCs/>
          <w:sz w:val="24"/>
        </w:rPr>
        <w:t>综合得分=价格分+商务技术分</w:t>
      </w:r>
    </w:p>
    <w:p w14:paraId="7E977AB9">
      <w:pPr>
        <w:spacing w:before="120" w:beforeLines="50" w:after="120" w:afterLines="50" w:line="400" w:lineRule="exact"/>
        <w:ind w:firstLine="482" w:firstLineChars="200"/>
        <w:rPr>
          <w:rFonts w:ascii="宋体" w:hAnsi="宋体"/>
          <w:b/>
          <w:sz w:val="24"/>
        </w:rPr>
      </w:pPr>
      <w:r>
        <w:rPr>
          <w:rFonts w:hint="eastAsia" w:ascii="宋体" w:hAnsi="宋体"/>
          <w:b/>
          <w:sz w:val="24"/>
        </w:rPr>
        <w:t>二、评标内容及标准</w:t>
      </w:r>
    </w:p>
    <w:p w14:paraId="236DF2E3">
      <w:pPr>
        <w:pStyle w:val="24"/>
        <w:spacing w:before="120" w:beforeLines="50" w:after="120" w:afterLines="50" w:line="400" w:lineRule="exact"/>
        <w:ind w:firstLine="466" w:firstLineChars="200"/>
        <w:rPr>
          <w:rFonts w:hAnsi="宋体"/>
          <w:b/>
          <w:bCs/>
          <w:sz w:val="24"/>
          <w:szCs w:val="24"/>
        </w:rPr>
      </w:pPr>
      <w:r>
        <w:rPr>
          <w:rFonts w:hint="eastAsia" w:hAnsi="宋体"/>
          <w:b/>
          <w:sz w:val="24"/>
          <w:szCs w:val="24"/>
        </w:rPr>
        <w:t>（一）</w:t>
      </w:r>
      <w:r>
        <w:rPr>
          <w:rFonts w:hint="eastAsia" w:hAnsi="宋体"/>
          <w:b/>
          <w:bCs/>
          <w:sz w:val="24"/>
          <w:szCs w:val="24"/>
        </w:rPr>
        <w:t>价格分（30</w:t>
      </w:r>
      <w:r>
        <w:rPr>
          <w:rFonts w:hint="eastAsia" w:hAnsi="宋体"/>
          <w:b/>
          <w:spacing w:val="0"/>
          <w:sz w:val="24"/>
          <w:szCs w:val="24"/>
        </w:rPr>
        <w:t>分</w:t>
      </w:r>
      <w:r>
        <w:rPr>
          <w:rFonts w:hint="eastAsia" w:hAnsi="宋体"/>
          <w:b/>
          <w:bCs/>
          <w:sz w:val="24"/>
          <w:szCs w:val="24"/>
        </w:rPr>
        <w:t>）</w:t>
      </w:r>
    </w:p>
    <w:p w14:paraId="7D961B4C">
      <w:pPr>
        <w:pStyle w:val="24"/>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1.价格分采用低价优先法计算，即满足招标文件要求且投标价格最低的投标报价为评标基准价，其他投标人的价格分按照下列公式计算：</w:t>
      </w:r>
    </w:p>
    <w:p w14:paraId="3B94F18F">
      <w:pPr>
        <w:spacing w:before="120" w:beforeLines="50" w:after="120" w:afterLines="50" w:line="400" w:lineRule="exact"/>
        <w:ind w:firstLine="480" w:firstLineChars="200"/>
        <w:rPr>
          <w:rFonts w:ascii="宋体" w:hAnsi="宋体"/>
          <w:sz w:val="24"/>
        </w:rPr>
      </w:pPr>
      <w:r>
        <w:rPr>
          <w:rFonts w:hint="eastAsia" w:ascii="宋体" w:hAnsi="宋体"/>
          <w:sz w:val="24"/>
        </w:rPr>
        <w:t>价格分=（评标基准价/投标报价）×30%×100</w:t>
      </w:r>
    </w:p>
    <w:p w14:paraId="0C83AA92">
      <w:pPr>
        <w:pStyle w:val="24"/>
        <w:spacing w:before="120" w:beforeLines="50" w:after="120" w:afterLines="50" w:line="400" w:lineRule="exact"/>
        <w:ind w:firstLine="466" w:firstLineChars="200"/>
      </w:pPr>
      <w:r>
        <w:rPr>
          <w:rFonts w:hint="eastAsia" w:hAnsi="宋体"/>
          <w:b/>
          <w:bCs/>
          <w:sz w:val="24"/>
          <w:szCs w:val="24"/>
          <w:u w:val="single"/>
          <w:shd w:val="pct10" w:color="auto" w:fill="FFFFFF"/>
        </w:rPr>
        <w:t>（评标委员会根据投标人提供的资料综合评判后确认是否给予投标人报价10%的小微企业优惠扣除，用扣除后的价格参加评审。）</w:t>
      </w:r>
    </w:p>
    <w:p w14:paraId="26AAE817">
      <w:pPr>
        <w:pStyle w:val="24"/>
        <w:spacing w:before="120" w:beforeLines="50" w:after="120" w:afterLines="50" w:line="400" w:lineRule="exact"/>
        <w:ind w:firstLine="466" w:firstLineChars="200"/>
        <w:rPr>
          <w:rFonts w:hAnsi="宋体"/>
          <w:b/>
          <w:bCs/>
          <w:sz w:val="24"/>
          <w:szCs w:val="24"/>
          <w:u w:val="single"/>
          <w:shd w:val="pct10" w:color="auto" w:fill="FFFFFF"/>
        </w:rPr>
      </w:pPr>
      <w:r>
        <w:rPr>
          <w:rFonts w:hint="eastAsia" w:hAnsi="宋体"/>
          <w:b/>
          <w:bCs/>
          <w:sz w:val="24"/>
          <w:szCs w:val="24"/>
          <w:u w:val="single"/>
          <w:shd w:val="pct10" w:color="auto" w:fill="FFFFFF"/>
        </w:rPr>
        <w:t>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6B91D8B">
      <w:pPr>
        <w:pStyle w:val="24"/>
        <w:spacing w:before="120" w:beforeLines="50" w:after="120" w:afterLines="50" w:line="400" w:lineRule="exact"/>
        <w:ind w:firstLine="466" w:firstLineChars="200"/>
        <w:rPr>
          <w:rFonts w:hAnsi="宋体"/>
          <w:b/>
          <w:bCs/>
          <w:sz w:val="24"/>
          <w:szCs w:val="24"/>
          <w:u w:val="single"/>
          <w:shd w:val="pct10" w:color="auto" w:fill="FFFFFF"/>
        </w:rPr>
      </w:pPr>
      <w:r>
        <w:rPr>
          <w:rFonts w:hint="eastAsia" w:hAnsi="宋体"/>
          <w:b/>
          <w:bCs/>
          <w:sz w:val="24"/>
          <w:szCs w:val="24"/>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货物类：提供原与其他采购单位签订的采购项目合同，项目合同中的报价明细清单须包括本次主要采购设备，如一份采购项目合同中不能完全包括上述主要采购设备的，可以提供多份采购项目合同来完全包括上述主要采购设备。或者提供设备供应商的购置发票、购销合同等资料，购置发票、购销合同中的明细清单须包括本次主要采购设备，如一份购置发票、购销合同中不能完全包括上述主要采购设备的，可以提供多份购置发票、购销合同来完全包括上述主要采购设备的。服务类：提供原与其他采购单位签订的包含本次主要采购服务内容的采购项目合同、提供本次主要采购服务内容的报价测算清单等资料）。投标人如不能提供相关证明材料证明其报价合理性的，或未在评标现场合理的时间内提供相关证明材料的，评标委员会应当将其作为无效投标处理。</w:t>
      </w:r>
    </w:p>
    <w:p w14:paraId="60C6C5D0">
      <w:pPr>
        <w:spacing w:before="120" w:beforeLines="50" w:after="120" w:afterLines="50" w:line="400" w:lineRule="exact"/>
        <w:rPr>
          <w:rFonts w:ascii="宋体" w:hAnsi="宋体"/>
          <w:b/>
          <w:sz w:val="24"/>
        </w:rPr>
      </w:pPr>
      <w:r>
        <w:rPr>
          <w:rFonts w:hint="eastAsia" w:ascii="宋体" w:hAnsi="宋体"/>
          <w:b/>
          <w:bCs/>
          <w:sz w:val="24"/>
        </w:rPr>
        <w:t>（二）商务</w:t>
      </w:r>
      <w:r>
        <w:rPr>
          <w:rFonts w:hint="eastAsia" w:ascii="宋体" w:hAnsi="宋体"/>
          <w:b/>
          <w:sz w:val="24"/>
        </w:rPr>
        <w:t>技术分（70分）</w:t>
      </w:r>
    </w:p>
    <w:p w14:paraId="1684410F">
      <w:pPr>
        <w:pStyle w:val="14"/>
        <w:ind w:firstLine="0"/>
        <w:rPr>
          <w:rFonts w:hAnsi="宋体"/>
          <w:sz w:val="24"/>
          <w:lang w:val="zh-CN"/>
        </w:rPr>
      </w:pPr>
      <w:r>
        <w:rPr>
          <w:rFonts w:hint="eastAsia" w:hAnsi="宋体"/>
          <w:sz w:val="24"/>
          <w:lang w:val="zh-CN"/>
        </w:rPr>
        <w:t>评标委员会对通过符合性审查的投标人的投标技术参数或方案充分审核后，进行综合评定独立打分。</w:t>
      </w:r>
    </w:p>
    <w:p w14:paraId="470DE6EB">
      <w:pPr>
        <w:pStyle w:val="14"/>
        <w:ind w:firstLine="0"/>
        <w:rPr>
          <w:rFonts w:hAnsi="宋体"/>
          <w:sz w:val="24"/>
        </w:rPr>
      </w:pPr>
      <w:r>
        <w:rPr>
          <w:rFonts w:hint="eastAsia" w:hAnsi="宋体"/>
          <w:sz w:val="24"/>
        </w:rPr>
        <w:t>商务技术评分标准</w:t>
      </w:r>
    </w:p>
    <w:p w14:paraId="569CCD4E">
      <w:pPr>
        <w:pStyle w:val="24"/>
        <w:rPr>
          <w:lang w:val="zh-CN"/>
        </w:rPr>
      </w:pPr>
    </w:p>
    <w:tbl>
      <w:tblPr>
        <w:tblStyle w:val="50"/>
        <w:tblW w:w="0" w:type="auto"/>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14:paraId="1804279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33B49A5A">
            <w:pPr>
              <w:spacing w:line="360" w:lineRule="auto"/>
              <w:jc w:val="center"/>
              <w:rPr>
                <w:sz w:val="24"/>
              </w:rPr>
            </w:pPr>
            <w:r>
              <w:rPr>
                <w:sz w:val="24"/>
              </w:rPr>
              <w:t>序号</w:t>
            </w:r>
          </w:p>
        </w:tc>
        <w:tc>
          <w:tcPr>
            <w:tcW w:w="7305" w:type="dxa"/>
            <w:noWrap/>
            <w:vAlign w:val="center"/>
          </w:tcPr>
          <w:p w14:paraId="4EDA605D">
            <w:pPr>
              <w:spacing w:line="360" w:lineRule="auto"/>
              <w:jc w:val="center"/>
              <w:rPr>
                <w:sz w:val="24"/>
              </w:rPr>
            </w:pPr>
            <w:r>
              <w:rPr>
                <w:sz w:val="24"/>
              </w:rPr>
              <w:t>评分细则</w:t>
            </w:r>
          </w:p>
        </w:tc>
        <w:tc>
          <w:tcPr>
            <w:tcW w:w="801" w:type="dxa"/>
            <w:noWrap/>
            <w:vAlign w:val="center"/>
          </w:tcPr>
          <w:p w14:paraId="16C43134">
            <w:pPr>
              <w:spacing w:line="360" w:lineRule="auto"/>
              <w:jc w:val="center"/>
              <w:rPr>
                <w:sz w:val="24"/>
              </w:rPr>
            </w:pPr>
            <w:r>
              <w:rPr>
                <w:sz w:val="24"/>
              </w:rPr>
              <w:t>分值</w:t>
            </w:r>
          </w:p>
        </w:tc>
      </w:tr>
      <w:tr w14:paraId="26AA320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ign w:val="center"/>
          </w:tcPr>
          <w:p w14:paraId="402AF7C9">
            <w:pPr>
              <w:spacing w:line="360" w:lineRule="auto"/>
              <w:jc w:val="left"/>
              <w:rPr>
                <w:sz w:val="24"/>
              </w:rPr>
            </w:pPr>
            <w:r>
              <w:rPr>
                <w:rFonts w:hint="eastAsia"/>
                <w:sz w:val="24"/>
              </w:rPr>
              <w:t>客观分</w:t>
            </w:r>
          </w:p>
        </w:tc>
      </w:tr>
      <w:tr w14:paraId="587859A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73C21016">
            <w:pPr>
              <w:spacing w:line="360" w:lineRule="auto"/>
              <w:jc w:val="center"/>
              <w:rPr>
                <w:sz w:val="24"/>
              </w:rPr>
            </w:pPr>
            <w:r>
              <w:rPr>
                <w:rFonts w:hint="eastAsia"/>
                <w:sz w:val="24"/>
              </w:rPr>
              <w:t>1</w:t>
            </w:r>
          </w:p>
        </w:tc>
        <w:tc>
          <w:tcPr>
            <w:tcW w:w="7305" w:type="dxa"/>
            <w:noWrap/>
            <w:vAlign w:val="center"/>
          </w:tcPr>
          <w:p w14:paraId="02EFCEED">
            <w:pPr>
              <w:spacing w:line="360" w:lineRule="auto"/>
              <w:rPr>
                <w:sz w:val="24"/>
              </w:rPr>
            </w:pPr>
            <w:r>
              <w:rPr>
                <w:sz w:val="24"/>
              </w:rPr>
              <w:t>技术功能符合度</w:t>
            </w:r>
            <w:r>
              <w:rPr>
                <w:rFonts w:hint="eastAsia"/>
                <w:sz w:val="24"/>
              </w:rPr>
              <w:t>：</w:t>
            </w:r>
            <w:r>
              <w:rPr>
                <w:sz w:val="24"/>
              </w:rPr>
              <w:t>对应于</w:t>
            </w:r>
            <w:r>
              <w:rPr>
                <w:rFonts w:hint="eastAsia"/>
                <w:sz w:val="24"/>
              </w:rPr>
              <w:t>采购</w:t>
            </w:r>
            <w:r>
              <w:rPr>
                <w:sz w:val="24"/>
              </w:rPr>
              <w:t>文件</w:t>
            </w:r>
            <w:r>
              <w:rPr>
                <w:rFonts w:hint="eastAsia"/>
                <w:sz w:val="24"/>
              </w:rPr>
              <w:t>第二部分“技术规格书”中“招标技术要求”</w:t>
            </w:r>
            <w:r>
              <w:rPr>
                <w:sz w:val="24"/>
              </w:rPr>
              <w:t>的符合度</w:t>
            </w:r>
            <w:r>
              <w:rPr>
                <w:rFonts w:hint="eastAsia"/>
                <w:sz w:val="24"/>
              </w:rPr>
              <w:t>，每一条带“</w:t>
            </w:r>
            <w:r>
              <w:rPr>
                <w:rFonts w:hint="eastAsia" w:ascii="宋体" w:hAnsi="宋体" w:cs="宋体"/>
                <w:b/>
                <w:bCs/>
                <w:sz w:val="24"/>
              </w:rPr>
              <w:t>*</w:t>
            </w:r>
            <w:r>
              <w:rPr>
                <w:rFonts w:hint="eastAsia"/>
                <w:sz w:val="24"/>
              </w:rPr>
              <w:t>”标记的条款不满足采购文件要求扣4分，每一条非“</w:t>
            </w:r>
            <w:r>
              <w:rPr>
                <w:rFonts w:hint="eastAsia" w:ascii="宋体" w:hAnsi="宋体" w:cs="宋体"/>
                <w:b/>
                <w:bCs/>
                <w:sz w:val="24"/>
              </w:rPr>
              <w:t>*</w:t>
            </w:r>
            <w:r>
              <w:rPr>
                <w:rFonts w:hint="eastAsia"/>
                <w:sz w:val="24"/>
              </w:rPr>
              <w:t>”标记的条款不满足采购文件要求扣1分，扣分超过45分将导致投标无效。</w:t>
            </w:r>
          </w:p>
        </w:tc>
        <w:tc>
          <w:tcPr>
            <w:tcW w:w="801" w:type="dxa"/>
            <w:noWrap/>
            <w:vAlign w:val="center"/>
          </w:tcPr>
          <w:p w14:paraId="35CBD283">
            <w:pPr>
              <w:spacing w:line="360" w:lineRule="auto"/>
              <w:jc w:val="center"/>
              <w:rPr>
                <w:sz w:val="24"/>
              </w:rPr>
            </w:pPr>
            <w:r>
              <w:rPr>
                <w:rFonts w:hint="eastAsia"/>
                <w:sz w:val="24"/>
              </w:rPr>
              <w:t>45</w:t>
            </w:r>
          </w:p>
        </w:tc>
      </w:tr>
      <w:tr w14:paraId="369EF3D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631EC438">
            <w:pPr>
              <w:spacing w:line="360" w:lineRule="auto"/>
              <w:jc w:val="center"/>
              <w:rPr>
                <w:sz w:val="24"/>
              </w:rPr>
            </w:pPr>
            <w:r>
              <w:rPr>
                <w:rFonts w:hint="eastAsia"/>
                <w:sz w:val="24"/>
              </w:rPr>
              <w:t>2</w:t>
            </w:r>
          </w:p>
        </w:tc>
        <w:tc>
          <w:tcPr>
            <w:tcW w:w="7305" w:type="dxa"/>
            <w:noWrap/>
            <w:vAlign w:val="center"/>
          </w:tcPr>
          <w:p w14:paraId="190CBF5E">
            <w:pPr>
              <w:spacing w:line="360" w:lineRule="auto"/>
              <w:rPr>
                <w:sz w:val="24"/>
              </w:rPr>
            </w:pPr>
            <w:r>
              <w:rPr>
                <w:rFonts w:hint="eastAsia"/>
                <w:sz w:val="24"/>
                <w:highlight w:val="none"/>
              </w:rPr>
              <w:t>质保期在满足采购文件的基础上每增加1年加0.5分，最多加1分</w:t>
            </w:r>
          </w:p>
        </w:tc>
        <w:tc>
          <w:tcPr>
            <w:tcW w:w="801" w:type="dxa"/>
            <w:noWrap/>
            <w:vAlign w:val="center"/>
          </w:tcPr>
          <w:p w14:paraId="764CFB79">
            <w:pPr>
              <w:spacing w:line="360" w:lineRule="auto"/>
              <w:jc w:val="center"/>
              <w:rPr>
                <w:sz w:val="24"/>
              </w:rPr>
            </w:pPr>
            <w:r>
              <w:rPr>
                <w:rFonts w:hint="eastAsia"/>
                <w:sz w:val="24"/>
              </w:rPr>
              <w:t>1</w:t>
            </w:r>
          </w:p>
        </w:tc>
      </w:tr>
      <w:tr w14:paraId="376A718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339589B6">
            <w:pPr>
              <w:spacing w:line="360" w:lineRule="auto"/>
              <w:jc w:val="center"/>
              <w:rPr>
                <w:sz w:val="24"/>
              </w:rPr>
            </w:pPr>
            <w:r>
              <w:rPr>
                <w:rFonts w:hint="eastAsia"/>
                <w:sz w:val="24"/>
              </w:rPr>
              <w:t>3</w:t>
            </w:r>
          </w:p>
        </w:tc>
        <w:tc>
          <w:tcPr>
            <w:tcW w:w="7305" w:type="dxa"/>
            <w:noWrap/>
            <w:vAlign w:val="center"/>
          </w:tcPr>
          <w:p w14:paraId="694B56FB">
            <w:pPr>
              <w:spacing w:line="360" w:lineRule="auto"/>
              <w:rPr>
                <w:sz w:val="24"/>
              </w:rPr>
            </w:pPr>
            <w:r>
              <w:rPr>
                <w:rFonts w:hint="eastAsia"/>
                <w:sz w:val="24"/>
              </w:rPr>
              <w:t>投标产品销售业绩：评委对本次相同型号投标产品自2021年1月1日起</w:t>
            </w:r>
            <w:r>
              <w:rPr>
                <w:sz w:val="24"/>
              </w:rPr>
              <w:t>（以</w:t>
            </w:r>
            <w:r>
              <w:rPr>
                <w:rFonts w:hint="eastAsia"/>
                <w:sz w:val="24"/>
              </w:rPr>
              <w:t>合同签定时间为准）与不同的最终用户签订的销售合同评分，每提供一个合同复印件得1分，最高3分。</w:t>
            </w:r>
          </w:p>
          <w:p w14:paraId="6764B9FE">
            <w:pPr>
              <w:spacing w:line="360" w:lineRule="auto"/>
              <w:rPr>
                <w:sz w:val="24"/>
              </w:rPr>
            </w:pPr>
            <w:r>
              <w:rPr>
                <w:rFonts w:hint="eastAsia"/>
                <w:sz w:val="24"/>
              </w:rPr>
              <w:t>投标产品为对省级以上主管部门认定的首台套产品，自纳入《省推广应用指导目录》起三年内参加政府采购活动，视同已具备相应销售业绩，本项得满分。</w:t>
            </w:r>
          </w:p>
        </w:tc>
        <w:tc>
          <w:tcPr>
            <w:tcW w:w="801" w:type="dxa"/>
            <w:noWrap/>
            <w:vAlign w:val="center"/>
          </w:tcPr>
          <w:p w14:paraId="7FE8E3E9">
            <w:pPr>
              <w:spacing w:line="360" w:lineRule="auto"/>
              <w:jc w:val="center"/>
              <w:rPr>
                <w:sz w:val="24"/>
              </w:rPr>
            </w:pPr>
            <w:r>
              <w:rPr>
                <w:rFonts w:hint="eastAsia"/>
                <w:sz w:val="24"/>
              </w:rPr>
              <w:t>3</w:t>
            </w:r>
          </w:p>
        </w:tc>
      </w:tr>
      <w:tr w14:paraId="0967F08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5E6B9D27">
            <w:pPr>
              <w:spacing w:line="360" w:lineRule="auto"/>
              <w:jc w:val="center"/>
              <w:rPr>
                <w:sz w:val="24"/>
              </w:rPr>
            </w:pPr>
            <w:r>
              <w:rPr>
                <w:rFonts w:hint="eastAsia"/>
                <w:sz w:val="24"/>
              </w:rPr>
              <w:t>4</w:t>
            </w:r>
          </w:p>
        </w:tc>
        <w:tc>
          <w:tcPr>
            <w:tcW w:w="7305" w:type="dxa"/>
            <w:noWrap/>
            <w:vAlign w:val="center"/>
          </w:tcPr>
          <w:p w14:paraId="0DC71E65">
            <w:pPr>
              <w:spacing w:line="360" w:lineRule="auto"/>
              <w:rPr>
                <w:sz w:val="24"/>
              </w:rPr>
            </w:pPr>
            <w:r>
              <w:rPr>
                <w:sz w:val="24"/>
              </w:rPr>
              <w:t>环境标志产品、节能产品评审：</w:t>
            </w:r>
            <w:r>
              <w:rPr>
                <w:rFonts w:hint="eastAsia"/>
                <w:sz w:val="24"/>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801" w:type="dxa"/>
            <w:noWrap/>
            <w:vAlign w:val="center"/>
          </w:tcPr>
          <w:p w14:paraId="66AE9460">
            <w:pPr>
              <w:spacing w:line="360" w:lineRule="auto"/>
              <w:jc w:val="center"/>
              <w:rPr>
                <w:sz w:val="24"/>
              </w:rPr>
            </w:pPr>
            <w:r>
              <w:rPr>
                <w:rFonts w:hint="eastAsia"/>
                <w:sz w:val="24"/>
              </w:rPr>
              <w:t>1</w:t>
            </w:r>
          </w:p>
        </w:tc>
      </w:tr>
      <w:tr w14:paraId="27BA733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ign w:val="center"/>
          </w:tcPr>
          <w:p w14:paraId="22EE0C95">
            <w:pPr>
              <w:spacing w:line="360" w:lineRule="auto"/>
              <w:jc w:val="left"/>
              <w:rPr>
                <w:sz w:val="24"/>
              </w:rPr>
            </w:pPr>
            <w:r>
              <w:rPr>
                <w:rFonts w:hint="eastAsia"/>
                <w:sz w:val="24"/>
              </w:rPr>
              <w:t>主观分</w:t>
            </w:r>
          </w:p>
        </w:tc>
      </w:tr>
      <w:tr w14:paraId="33ECB55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4BACF9D1">
            <w:pPr>
              <w:spacing w:line="360" w:lineRule="auto"/>
              <w:jc w:val="center"/>
              <w:rPr>
                <w:sz w:val="24"/>
              </w:rPr>
            </w:pPr>
            <w:r>
              <w:rPr>
                <w:rFonts w:hint="eastAsia"/>
                <w:sz w:val="24"/>
              </w:rPr>
              <w:t>5</w:t>
            </w:r>
          </w:p>
        </w:tc>
        <w:tc>
          <w:tcPr>
            <w:tcW w:w="7305" w:type="dxa"/>
            <w:noWrap/>
            <w:vAlign w:val="center"/>
          </w:tcPr>
          <w:p w14:paraId="18BF842A">
            <w:pPr>
              <w:spacing w:line="360" w:lineRule="auto"/>
              <w:rPr>
                <w:sz w:val="24"/>
              </w:rPr>
            </w:pPr>
            <w:r>
              <w:rPr>
                <w:sz w:val="24"/>
              </w:rPr>
              <w:t>投标</w:t>
            </w:r>
            <w:r>
              <w:rPr>
                <w:rFonts w:hint="eastAsia"/>
                <w:sz w:val="24"/>
              </w:rPr>
              <w:t>货物的技术</w:t>
            </w:r>
            <w:r>
              <w:rPr>
                <w:sz w:val="24"/>
              </w:rPr>
              <w:t>性能：根据所投</w:t>
            </w:r>
            <w:r>
              <w:rPr>
                <w:rFonts w:hint="eastAsia"/>
                <w:sz w:val="24"/>
              </w:rPr>
              <w:t>货物</w:t>
            </w:r>
            <w:r>
              <w:rPr>
                <w:sz w:val="24"/>
              </w:rPr>
              <w:t>技术性能先进程度、在临床使用效果</w:t>
            </w:r>
            <w:r>
              <w:rPr>
                <w:rFonts w:hint="eastAsia"/>
                <w:sz w:val="24"/>
              </w:rPr>
              <w:t>评分。技术性能先进充分满足临床要求且优化的得3分，技术性能较先进</w:t>
            </w:r>
            <w:r>
              <w:rPr>
                <w:sz w:val="24"/>
              </w:rPr>
              <w:t>满足</w:t>
            </w:r>
            <w:r>
              <w:rPr>
                <w:rFonts w:hint="eastAsia"/>
                <w:sz w:val="24"/>
              </w:rPr>
              <w:t>临床</w:t>
            </w:r>
            <w:r>
              <w:rPr>
                <w:sz w:val="24"/>
              </w:rPr>
              <w:t>要求得</w:t>
            </w:r>
            <w:r>
              <w:rPr>
                <w:rFonts w:hint="eastAsia"/>
                <w:sz w:val="24"/>
              </w:rPr>
              <w:t>2分；技术性能基本满足临床要求的得1分；技术性能不能完全满足临床要求的得0.5分；存在较大的缺陷、技术性能与临床要求差距较大的得0分。</w:t>
            </w:r>
          </w:p>
        </w:tc>
        <w:tc>
          <w:tcPr>
            <w:tcW w:w="801" w:type="dxa"/>
            <w:noWrap/>
            <w:vAlign w:val="center"/>
          </w:tcPr>
          <w:p w14:paraId="2A6701D5">
            <w:pPr>
              <w:spacing w:line="360" w:lineRule="auto"/>
              <w:jc w:val="center"/>
              <w:rPr>
                <w:sz w:val="24"/>
              </w:rPr>
            </w:pPr>
            <w:r>
              <w:rPr>
                <w:rFonts w:hint="eastAsia"/>
                <w:sz w:val="24"/>
              </w:rPr>
              <w:t>3</w:t>
            </w:r>
          </w:p>
        </w:tc>
      </w:tr>
      <w:tr w14:paraId="25F58E9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28086636">
            <w:pPr>
              <w:spacing w:line="360" w:lineRule="auto"/>
              <w:jc w:val="center"/>
              <w:rPr>
                <w:sz w:val="24"/>
              </w:rPr>
            </w:pPr>
            <w:r>
              <w:rPr>
                <w:rFonts w:hint="eastAsia"/>
                <w:sz w:val="24"/>
              </w:rPr>
              <w:t>6</w:t>
            </w:r>
          </w:p>
        </w:tc>
        <w:tc>
          <w:tcPr>
            <w:tcW w:w="7305" w:type="dxa"/>
            <w:noWrap/>
            <w:vAlign w:val="center"/>
          </w:tcPr>
          <w:p w14:paraId="2AE294FD">
            <w:pPr>
              <w:spacing w:line="360" w:lineRule="auto"/>
              <w:rPr>
                <w:sz w:val="24"/>
              </w:rPr>
            </w:pPr>
            <w:r>
              <w:rPr>
                <w:sz w:val="24"/>
              </w:rPr>
              <w:t>运行成本：消耗品或易耗品价格</w:t>
            </w:r>
          </w:p>
          <w:p w14:paraId="244A3233">
            <w:pPr>
              <w:spacing w:line="360" w:lineRule="auto"/>
              <w:rPr>
                <w:sz w:val="24"/>
              </w:rPr>
            </w:pPr>
            <w:r>
              <w:rPr>
                <w:sz w:val="24"/>
              </w:rPr>
              <w:t>评委</w:t>
            </w:r>
            <w:r>
              <w:rPr>
                <w:rFonts w:hint="eastAsia"/>
                <w:sz w:val="24"/>
              </w:rPr>
              <w:t>根据</w:t>
            </w:r>
            <w:r>
              <w:rPr>
                <w:sz w:val="24"/>
              </w:rPr>
              <w:t>消耗品或易耗品价格</w:t>
            </w:r>
            <w:r>
              <w:rPr>
                <w:rFonts w:hint="eastAsia"/>
                <w:sz w:val="24"/>
              </w:rPr>
              <w:t>给分：报价合理运行成本低</w:t>
            </w:r>
            <w:r>
              <w:rPr>
                <w:sz w:val="24"/>
              </w:rPr>
              <w:t>得</w:t>
            </w:r>
            <w:r>
              <w:rPr>
                <w:rFonts w:hint="eastAsia"/>
                <w:sz w:val="24"/>
              </w:rPr>
              <w:t>3</w:t>
            </w:r>
            <w:r>
              <w:rPr>
                <w:sz w:val="24"/>
              </w:rPr>
              <w:t>分；</w:t>
            </w:r>
            <w:r>
              <w:rPr>
                <w:rFonts w:hint="eastAsia"/>
                <w:sz w:val="24"/>
              </w:rPr>
              <w:t>报价和成本较合理得2</w:t>
            </w:r>
            <w:r>
              <w:rPr>
                <w:sz w:val="24"/>
              </w:rPr>
              <w:t>分</w:t>
            </w:r>
            <w:r>
              <w:rPr>
                <w:rFonts w:hint="eastAsia"/>
                <w:sz w:val="24"/>
              </w:rPr>
              <w:t>，报价不</w:t>
            </w:r>
            <w:r>
              <w:rPr>
                <w:sz w:val="24"/>
              </w:rPr>
              <w:t>合理</w:t>
            </w:r>
            <w:r>
              <w:rPr>
                <w:rFonts w:hint="eastAsia"/>
                <w:sz w:val="24"/>
              </w:rPr>
              <w:t>运行成本高1分，无报价得0分。</w:t>
            </w:r>
          </w:p>
        </w:tc>
        <w:tc>
          <w:tcPr>
            <w:tcW w:w="801" w:type="dxa"/>
            <w:noWrap/>
            <w:vAlign w:val="center"/>
          </w:tcPr>
          <w:p w14:paraId="48BCD02A">
            <w:pPr>
              <w:spacing w:line="360" w:lineRule="auto"/>
              <w:jc w:val="center"/>
              <w:rPr>
                <w:sz w:val="24"/>
              </w:rPr>
            </w:pPr>
            <w:r>
              <w:rPr>
                <w:rFonts w:hint="eastAsia"/>
                <w:sz w:val="24"/>
              </w:rPr>
              <w:t>3</w:t>
            </w:r>
          </w:p>
        </w:tc>
      </w:tr>
      <w:tr w14:paraId="0DE3534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731B17D3">
            <w:pPr>
              <w:spacing w:line="360" w:lineRule="auto"/>
              <w:jc w:val="center"/>
              <w:rPr>
                <w:sz w:val="24"/>
              </w:rPr>
            </w:pPr>
            <w:r>
              <w:rPr>
                <w:rFonts w:hint="eastAsia"/>
                <w:sz w:val="24"/>
              </w:rPr>
              <w:t>7</w:t>
            </w:r>
          </w:p>
        </w:tc>
        <w:tc>
          <w:tcPr>
            <w:tcW w:w="7305" w:type="dxa"/>
            <w:noWrap/>
            <w:vAlign w:val="center"/>
          </w:tcPr>
          <w:p w14:paraId="0D269776">
            <w:pPr>
              <w:spacing w:line="360" w:lineRule="auto"/>
              <w:rPr>
                <w:sz w:val="24"/>
              </w:rPr>
            </w:pPr>
            <w:r>
              <w:rPr>
                <w:sz w:val="24"/>
              </w:rPr>
              <w:t>维修成本：</w:t>
            </w:r>
            <w:r>
              <w:rPr>
                <w:rFonts w:hint="eastAsia"/>
                <w:sz w:val="24"/>
              </w:rPr>
              <w:t>包括</w:t>
            </w:r>
            <w:r>
              <w:rPr>
                <w:sz w:val="24"/>
              </w:rPr>
              <w:t>保修价格、设备配件价格，维修服务费</w:t>
            </w:r>
            <w:r>
              <w:rPr>
                <w:rFonts w:hint="eastAsia"/>
                <w:sz w:val="24"/>
              </w:rPr>
              <w:t>等维修价格</w:t>
            </w:r>
            <w:r>
              <w:rPr>
                <w:sz w:val="24"/>
              </w:rPr>
              <w:t>。</w:t>
            </w:r>
          </w:p>
          <w:p w14:paraId="283DFB89">
            <w:pPr>
              <w:spacing w:line="360" w:lineRule="auto"/>
              <w:rPr>
                <w:sz w:val="24"/>
              </w:rPr>
            </w:pPr>
            <w:r>
              <w:rPr>
                <w:rFonts w:hint="eastAsia"/>
                <w:sz w:val="24"/>
              </w:rPr>
              <w:t>报价合理维修成本低</w:t>
            </w:r>
            <w:r>
              <w:rPr>
                <w:sz w:val="24"/>
              </w:rPr>
              <w:t>得</w:t>
            </w:r>
            <w:r>
              <w:rPr>
                <w:rFonts w:hint="eastAsia"/>
                <w:sz w:val="24"/>
              </w:rPr>
              <w:t>3</w:t>
            </w:r>
            <w:r>
              <w:rPr>
                <w:sz w:val="24"/>
              </w:rPr>
              <w:t>分；</w:t>
            </w:r>
            <w:r>
              <w:rPr>
                <w:rFonts w:hint="eastAsia"/>
                <w:sz w:val="24"/>
              </w:rPr>
              <w:t>报价和维修成本较合理得2分，报价和</w:t>
            </w:r>
            <w:r>
              <w:rPr>
                <w:sz w:val="24"/>
              </w:rPr>
              <w:t>维修成本</w:t>
            </w:r>
            <w:r>
              <w:rPr>
                <w:rFonts w:hint="eastAsia"/>
                <w:sz w:val="24"/>
              </w:rPr>
              <w:t>一般得1</w:t>
            </w:r>
            <w:r>
              <w:rPr>
                <w:sz w:val="24"/>
              </w:rPr>
              <w:t>分</w:t>
            </w:r>
            <w:r>
              <w:rPr>
                <w:rFonts w:hint="eastAsia"/>
                <w:sz w:val="24"/>
              </w:rPr>
              <w:t>，</w:t>
            </w:r>
            <w:r>
              <w:rPr>
                <w:sz w:val="24"/>
              </w:rPr>
              <w:t>维修成本</w:t>
            </w:r>
            <w:r>
              <w:rPr>
                <w:rFonts w:hint="eastAsia"/>
                <w:sz w:val="24"/>
              </w:rPr>
              <w:t>报价不</w:t>
            </w:r>
            <w:r>
              <w:rPr>
                <w:sz w:val="24"/>
              </w:rPr>
              <w:t>合理</w:t>
            </w:r>
            <w:r>
              <w:rPr>
                <w:rFonts w:hint="eastAsia"/>
                <w:sz w:val="24"/>
              </w:rPr>
              <w:t>得0.5分，无维修报价得0分</w:t>
            </w:r>
          </w:p>
        </w:tc>
        <w:tc>
          <w:tcPr>
            <w:tcW w:w="801" w:type="dxa"/>
            <w:noWrap/>
            <w:vAlign w:val="center"/>
          </w:tcPr>
          <w:p w14:paraId="66C35424">
            <w:pPr>
              <w:spacing w:line="360" w:lineRule="auto"/>
              <w:jc w:val="center"/>
              <w:rPr>
                <w:sz w:val="24"/>
              </w:rPr>
            </w:pPr>
            <w:r>
              <w:rPr>
                <w:rFonts w:hint="eastAsia"/>
                <w:sz w:val="24"/>
              </w:rPr>
              <w:t>3</w:t>
            </w:r>
          </w:p>
        </w:tc>
      </w:tr>
      <w:tr w14:paraId="0BBBBDB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0BE7C3A0">
            <w:pPr>
              <w:spacing w:line="360" w:lineRule="auto"/>
              <w:jc w:val="center"/>
              <w:rPr>
                <w:sz w:val="24"/>
              </w:rPr>
            </w:pPr>
            <w:r>
              <w:rPr>
                <w:rFonts w:hint="eastAsia"/>
                <w:sz w:val="24"/>
              </w:rPr>
              <w:t>8</w:t>
            </w:r>
          </w:p>
        </w:tc>
        <w:tc>
          <w:tcPr>
            <w:tcW w:w="7305" w:type="dxa"/>
            <w:noWrap/>
            <w:vAlign w:val="center"/>
          </w:tcPr>
          <w:p w14:paraId="1ECD8014">
            <w:pPr>
              <w:spacing w:line="360" w:lineRule="auto"/>
              <w:rPr>
                <w:sz w:val="24"/>
              </w:rPr>
            </w:pPr>
            <w:r>
              <w:rPr>
                <w:sz w:val="24"/>
              </w:rPr>
              <w:t>售后服务方案：</w:t>
            </w:r>
          </w:p>
        </w:tc>
        <w:tc>
          <w:tcPr>
            <w:tcW w:w="801" w:type="dxa"/>
            <w:noWrap/>
            <w:vAlign w:val="center"/>
          </w:tcPr>
          <w:p w14:paraId="424E2B92">
            <w:pPr>
              <w:spacing w:line="360" w:lineRule="auto"/>
              <w:jc w:val="center"/>
              <w:rPr>
                <w:sz w:val="24"/>
              </w:rPr>
            </w:pPr>
          </w:p>
        </w:tc>
      </w:tr>
      <w:tr w14:paraId="777DAF6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63D56B05">
            <w:pPr>
              <w:spacing w:line="360" w:lineRule="auto"/>
              <w:jc w:val="center"/>
              <w:rPr>
                <w:sz w:val="24"/>
              </w:rPr>
            </w:pPr>
            <w:r>
              <w:rPr>
                <w:rFonts w:hint="eastAsia"/>
                <w:sz w:val="24"/>
              </w:rPr>
              <w:t>8.1</w:t>
            </w:r>
          </w:p>
        </w:tc>
        <w:tc>
          <w:tcPr>
            <w:tcW w:w="7305" w:type="dxa"/>
            <w:noWrap/>
            <w:vAlign w:val="center"/>
          </w:tcPr>
          <w:p w14:paraId="25E19839">
            <w:pPr>
              <w:spacing w:line="360" w:lineRule="auto"/>
              <w:rPr>
                <w:sz w:val="24"/>
              </w:rPr>
            </w:pPr>
            <w:r>
              <w:rPr>
                <w:sz w:val="24"/>
              </w:rPr>
              <w:t>售后服务方案，包括但不限于服务响应时间、故障解决方案</w:t>
            </w:r>
            <w:r>
              <w:rPr>
                <w:rFonts w:hint="eastAsia"/>
                <w:sz w:val="24"/>
              </w:rPr>
              <w:t>，响应时间短，解决</w:t>
            </w:r>
            <w:r>
              <w:rPr>
                <w:sz w:val="24"/>
              </w:rPr>
              <w:t>方案</w:t>
            </w:r>
            <w:r>
              <w:rPr>
                <w:rFonts w:hint="eastAsia"/>
                <w:sz w:val="24"/>
              </w:rPr>
              <w:t>充分</w:t>
            </w:r>
            <w:r>
              <w:rPr>
                <w:sz w:val="24"/>
              </w:rPr>
              <w:t>得</w:t>
            </w:r>
            <w:r>
              <w:rPr>
                <w:rFonts w:hint="eastAsia"/>
                <w:sz w:val="24"/>
              </w:rPr>
              <w:t>3</w:t>
            </w:r>
            <w:r>
              <w:rPr>
                <w:sz w:val="24"/>
              </w:rPr>
              <w:t>分，</w:t>
            </w:r>
            <w:r>
              <w:rPr>
                <w:rFonts w:hint="eastAsia"/>
                <w:sz w:val="24"/>
              </w:rPr>
              <w:t>响应时间一般，解决</w:t>
            </w:r>
            <w:r>
              <w:rPr>
                <w:sz w:val="24"/>
              </w:rPr>
              <w:t>方案</w:t>
            </w:r>
            <w:r>
              <w:rPr>
                <w:rFonts w:hint="eastAsia"/>
                <w:sz w:val="24"/>
              </w:rPr>
              <w:t>较合理</w:t>
            </w:r>
            <w:r>
              <w:rPr>
                <w:sz w:val="24"/>
              </w:rPr>
              <w:t>得</w:t>
            </w:r>
            <w:r>
              <w:rPr>
                <w:rFonts w:hint="eastAsia"/>
                <w:sz w:val="24"/>
              </w:rPr>
              <w:t>2</w:t>
            </w:r>
            <w:r>
              <w:rPr>
                <w:sz w:val="24"/>
              </w:rPr>
              <w:t>分</w:t>
            </w:r>
            <w:r>
              <w:rPr>
                <w:rFonts w:hint="eastAsia"/>
                <w:sz w:val="24"/>
              </w:rPr>
              <w:t>，响应时间长，解决方案一般1分，响应时间长，解决方案差0.5分，无解决方案得0分</w:t>
            </w:r>
            <w:r>
              <w:rPr>
                <w:sz w:val="24"/>
              </w:rPr>
              <w:t>；</w:t>
            </w:r>
          </w:p>
        </w:tc>
        <w:tc>
          <w:tcPr>
            <w:tcW w:w="801" w:type="dxa"/>
            <w:noWrap/>
            <w:vAlign w:val="center"/>
          </w:tcPr>
          <w:p w14:paraId="1FF35779">
            <w:pPr>
              <w:spacing w:line="360" w:lineRule="auto"/>
              <w:jc w:val="center"/>
              <w:rPr>
                <w:sz w:val="24"/>
              </w:rPr>
            </w:pPr>
            <w:r>
              <w:rPr>
                <w:rFonts w:hint="eastAsia"/>
                <w:sz w:val="24"/>
              </w:rPr>
              <w:t>3</w:t>
            </w:r>
          </w:p>
        </w:tc>
      </w:tr>
      <w:tr w14:paraId="19EC811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6F834E6B">
            <w:pPr>
              <w:spacing w:line="360" w:lineRule="auto"/>
              <w:jc w:val="center"/>
              <w:rPr>
                <w:sz w:val="24"/>
              </w:rPr>
            </w:pPr>
            <w:r>
              <w:rPr>
                <w:rFonts w:hint="eastAsia"/>
                <w:sz w:val="24"/>
              </w:rPr>
              <w:t>8.2</w:t>
            </w:r>
          </w:p>
        </w:tc>
        <w:tc>
          <w:tcPr>
            <w:tcW w:w="7305" w:type="dxa"/>
            <w:noWrap/>
            <w:vAlign w:val="center"/>
          </w:tcPr>
          <w:p w14:paraId="5EE0A291">
            <w:pPr>
              <w:spacing w:line="360" w:lineRule="auto"/>
              <w:rPr>
                <w:sz w:val="24"/>
              </w:rPr>
            </w:pPr>
            <w:r>
              <w:rPr>
                <w:sz w:val="24"/>
              </w:rPr>
              <w:t>售后服务机构备品备件储备情况</w:t>
            </w:r>
            <w:r>
              <w:rPr>
                <w:rFonts w:hint="eastAsia"/>
                <w:sz w:val="24"/>
              </w:rPr>
              <w:t>，</w:t>
            </w:r>
            <w:r>
              <w:rPr>
                <w:sz w:val="24"/>
              </w:rPr>
              <w:t>储备充足</w:t>
            </w:r>
            <w:r>
              <w:rPr>
                <w:rFonts w:hint="eastAsia"/>
                <w:sz w:val="24"/>
              </w:rPr>
              <w:t>能充分满足售后服务要求得2</w:t>
            </w:r>
            <w:r>
              <w:rPr>
                <w:sz w:val="24"/>
              </w:rPr>
              <w:t>分，储备</w:t>
            </w:r>
            <w:r>
              <w:rPr>
                <w:rFonts w:hint="eastAsia"/>
                <w:sz w:val="24"/>
              </w:rPr>
              <w:t>一般基本能满足售后服务要求得1</w:t>
            </w:r>
            <w:r>
              <w:rPr>
                <w:sz w:val="24"/>
              </w:rPr>
              <w:t>分</w:t>
            </w:r>
            <w:r>
              <w:rPr>
                <w:rFonts w:hint="eastAsia"/>
                <w:sz w:val="24"/>
              </w:rPr>
              <w:t>，</w:t>
            </w:r>
            <w:r>
              <w:rPr>
                <w:sz w:val="24"/>
              </w:rPr>
              <w:t>储备</w:t>
            </w:r>
            <w:r>
              <w:rPr>
                <w:rFonts w:hint="eastAsia"/>
                <w:sz w:val="24"/>
              </w:rPr>
              <w:t>情况差不能满足售后服务要求0.5</w:t>
            </w:r>
            <w:r>
              <w:rPr>
                <w:sz w:val="24"/>
              </w:rPr>
              <w:t>分</w:t>
            </w:r>
            <w:r>
              <w:rPr>
                <w:rFonts w:hint="eastAsia"/>
                <w:sz w:val="24"/>
              </w:rPr>
              <w:t>，无备品备件储备得0分。</w:t>
            </w:r>
          </w:p>
        </w:tc>
        <w:tc>
          <w:tcPr>
            <w:tcW w:w="801" w:type="dxa"/>
            <w:noWrap/>
            <w:vAlign w:val="center"/>
          </w:tcPr>
          <w:p w14:paraId="34A6CCE9">
            <w:pPr>
              <w:spacing w:line="360" w:lineRule="auto"/>
              <w:jc w:val="center"/>
              <w:rPr>
                <w:sz w:val="24"/>
              </w:rPr>
            </w:pPr>
            <w:r>
              <w:rPr>
                <w:rFonts w:hint="eastAsia"/>
                <w:sz w:val="24"/>
              </w:rPr>
              <w:t>2</w:t>
            </w:r>
          </w:p>
        </w:tc>
      </w:tr>
      <w:tr w14:paraId="15625CF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38E0C984">
            <w:pPr>
              <w:spacing w:line="360" w:lineRule="auto"/>
              <w:jc w:val="center"/>
              <w:rPr>
                <w:sz w:val="24"/>
              </w:rPr>
            </w:pPr>
            <w:r>
              <w:rPr>
                <w:rFonts w:hint="eastAsia"/>
                <w:sz w:val="24"/>
              </w:rPr>
              <w:t>8.3</w:t>
            </w:r>
          </w:p>
        </w:tc>
        <w:tc>
          <w:tcPr>
            <w:tcW w:w="7305" w:type="dxa"/>
            <w:noWrap/>
            <w:vAlign w:val="center"/>
          </w:tcPr>
          <w:p w14:paraId="66BE55B0">
            <w:pPr>
              <w:spacing w:line="360" w:lineRule="auto"/>
              <w:rPr>
                <w:sz w:val="24"/>
              </w:rPr>
            </w:pPr>
            <w:r>
              <w:rPr>
                <w:sz w:val="24"/>
              </w:rPr>
              <w:t>售后服务机构技术服务人员情况，提供姓名、工作经验、资质证书情况</w:t>
            </w:r>
            <w:r>
              <w:rPr>
                <w:rFonts w:hint="eastAsia"/>
                <w:sz w:val="24"/>
              </w:rPr>
              <w:t>，</w:t>
            </w:r>
            <w:r>
              <w:rPr>
                <w:sz w:val="24"/>
              </w:rPr>
              <w:t>人员配备充足</w:t>
            </w:r>
            <w:r>
              <w:rPr>
                <w:rFonts w:hint="eastAsia"/>
                <w:sz w:val="24"/>
              </w:rPr>
              <w:t>售后服务</w:t>
            </w:r>
            <w:r>
              <w:rPr>
                <w:sz w:val="24"/>
              </w:rPr>
              <w:t>经验丰富得</w:t>
            </w:r>
            <w:r>
              <w:rPr>
                <w:rFonts w:hint="eastAsia"/>
                <w:sz w:val="24"/>
              </w:rPr>
              <w:t>2</w:t>
            </w:r>
            <w:r>
              <w:rPr>
                <w:sz w:val="24"/>
              </w:rPr>
              <w:t>分，人员配备</w:t>
            </w:r>
            <w:r>
              <w:rPr>
                <w:rFonts w:hint="eastAsia"/>
                <w:sz w:val="24"/>
              </w:rPr>
              <w:t>和售后服务一般</w:t>
            </w:r>
            <w:r>
              <w:rPr>
                <w:sz w:val="24"/>
              </w:rPr>
              <w:t>得</w:t>
            </w:r>
            <w:r>
              <w:rPr>
                <w:rFonts w:hint="eastAsia"/>
                <w:sz w:val="24"/>
              </w:rPr>
              <w:t>1</w:t>
            </w:r>
            <w:r>
              <w:rPr>
                <w:sz w:val="24"/>
              </w:rPr>
              <w:t>分，人员配备</w:t>
            </w:r>
            <w:r>
              <w:rPr>
                <w:rFonts w:hint="eastAsia"/>
                <w:sz w:val="24"/>
              </w:rPr>
              <w:t>不足售后服务</w:t>
            </w:r>
            <w:r>
              <w:rPr>
                <w:sz w:val="24"/>
              </w:rPr>
              <w:t>经验</w:t>
            </w:r>
            <w:r>
              <w:rPr>
                <w:rFonts w:hint="eastAsia"/>
                <w:sz w:val="24"/>
              </w:rPr>
              <w:t>差0.5</w:t>
            </w:r>
            <w:r>
              <w:rPr>
                <w:sz w:val="24"/>
              </w:rPr>
              <w:t>分，</w:t>
            </w:r>
            <w:r>
              <w:rPr>
                <w:rFonts w:hint="eastAsia"/>
                <w:sz w:val="24"/>
              </w:rPr>
              <w:t>无</w:t>
            </w:r>
            <w:r>
              <w:rPr>
                <w:sz w:val="24"/>
              </w:rPr>
              <w:t>人员配备得</w:t>
            </w:r>
            <w:r>
              <w:rPr>
                <w:rFonts w:hint="eastAsia"/>
                <w:sz w:val="24"/>
              </w:rPr>
              <w:t>0</w:t>
            </w:r>
            <w:r>
              <w:rPr>
                <w:sz w:val="24"/>
              </w:rPr>
              <w:t>分</w:t>
            </w:r>
            <w:r>
              <w:rPr>
                <w:rFonts w:hint="eastAsia"/>
                <w:sz w:val="24"/>
              </w:rPr>
              <w:t>。</w:t>
            </w:r>
          </w:p>
        </w:tc>
        <w:tc>
          <w:tcPr>
            <w:tcW w:w="801" w:type="dxa"/>
            <w:noWrap/>
            <w:vAlign w:val="center"/>
          </w:tcPr>
          <w:p w14:paraId="029C5EC6">
            <w:pPr>
              <w:spacing w:line="360" w:lineRule="auto"/>
              <w:jc w:val="center"/>
              <w:rPr>
                <w:sz w:val="24"/>
              </w:rPr>
            </w:pPr>
            <w:r>
              <w:rPr>
                <w:rFonts w:hint="eastAsia"/>
                <w:sz w:val="24"/>
              </w:rPr>
              <w:t>2</w:t>
            </w:r>
          </w:p>
        </w:tc>
      </w:tr>
      <w:tr w14:paraId="4224C79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36676980">
            <w:pPr>
              <w:spacing w:line="360" w:lineRule="auto"/>
              <w:jc w:val="center"/>
              <w:rPr>
                <w:sz w:val="24"/>
              </w:rPr>
            </w:pPr>
            <w:r>
              <w:rPr>
                <w:rFonts w:hint="eastAsia"/>
                <w:sz w:val="24"/>
              </w:rPr>
              <w:t>9</w:t>
            </w:r>
          </w:p>
        </w:tc>
        <w:tc>
          <w:tcPr>
            <w:tcW w:w="7305" w:type="dxa"/>
            <w:noWrap/>
            <w:vAlign w:val="center"/>
          </w:tcPr>
          <w:p w14:paraId="1FAEF6BF">
            <w:pPr>
              <w:spacing w:line="360" w:lineRule="auto"/>
              <w:rPr>
                <w:sz w:val="24"/>
              </w:rPr>
            </w:pPr>
            <w:r>
              <w:rPr>
                <w:rFonts w:hint="eastAsia"/>
                <w:sz w:val="24"/>
              </w:rPr>
              <w:t>安装调试方案，包括对场地环境的了解、人员的安排、时间进度的规划，对设备的调试进度安排，调试的步骤、措施，问题的解决方案等，</w:t>
            </w:r>
            <w:r>
              <w:rPr>
                <w:sz w:val="24"/>
              </w:rPr>
              <w:t>方案</w:t>
            </w:r>
            <w:r>
              <w:rPr>
                <w:rFonts w:hint="eastAsia"/>
                <w:sz w:val="24"/>
              </w:rPr>
              <w:t>考虑充分措施有效得2分，方案</w:t>
            </w:r>
            <w:r>
              <w:rPr>
                <w:sz w:val="24"/>
              </w:rPr>
              <w:t>合理</w:t>
            </w:r>
            <w:r>
              <w:rPr>
                <w:rFonts w:hint="eastAsia"/>
                <w:sz w:val="24"/>
              </w:rPr>
              <w:t>措施一般</w:t>
            </w:r>
            <w:r>
              <w:rPr>
                <w:sz w:val="24"/>
              </w:rPr>
              <w:t>得</w:t>
            </w:r>
            <w:r>
              <w:rPr>
                <w:rFonts w:hint="eastAsia"/>
                <w:sz w:val="24"/>
              </w:rPr>
              <w:t>1</w:t>
            </w:r>
            <w:r>
              <w:rPr>
                <w:sz w:val="24"/>
              </w:rPr>
              <w:t>分，</w:t>
            </w:r>
            <w:r>
              <w:rPr>
                <w:rFonts w:hint="eastAsia"/>
                <w:sz w:val="24"/>
              </w:rPr>
              <w:t>无</w:t>
            </w:r>
            <w:r>
              <w:rPr>
                <w:sz w:val="24"/>
              </w:rPr>
              <w:t>方案得0分</w:t>
            </w:r>
          </w:p>
        </w:tc>
        <w:tc>
          <w:tcPr>
            <w:tcW w:w="801" w:type="dxa"/>
            <w:noWrap/>
            <w:vAlign w:val="center"/>
          </w:tcPr>
          <w:p w14:paraId="376A8EDC">
            <w:pPr>
              <w:spacing w:line="360" w:lineRule="auto"/>
              <w:jc w:val="center"/>
              <w:rPr>
                <w:sz w:val="24"/>
              </w:rPr>
            </w:pPr>
            <w:r>
              <w:rPr>
                <w:rFonts w:hint="eastAsia"/>
                <w:sz w:val="24"/>
              </w:rPr>
              <w:t>2</w:t>
            </w:r>
          </w:p>
        </w:tc>
      </w:tr>
      <w:tr w14:paraId="5CB1E19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ign w:val="center"/>
          </w:tcPr>
          <w:p w14:paraId="3577E187">
            <w:pPr>
              <w:spacing w:line="360" w:lineRule="auto"/>
              <w:jc w:val="center"/>
              <w:rPr>
                <w:sz w:val="24"/>
              </w:rPr>
            </w:pPr>
            <w:r>
              <w:rPr>
                <w:rFonts w:hint="eastAsia"/>
                <w:sz w:val="24"/>
              </w:rPr>
              <w:t>10</w:t>
            </w:r>
          </w:p>
        </w:tc>
        <w:tc>
          <w:tcPr>
            <w:tcW w:w="7305" w:type="dxa"/>
            <w:noWrap/>
            <w:vAlign w:val="center"/>
          </w:tcPr>
          <w:p w14:paraId="7D7ADC24">
            <w:pPr>
              <w:spacing w:line="360" w:lineRule="auto"/>
              <w:rPr>
                <w:sz w:val="24"/>
              </w:rPr>
            </w:pPr>
            <w:r>
              <w:rPr>
                <w:rFonts w:hint="eastAsia"/>
                <w:sz w:val="24"/>
              </w:rPr>
              <w:t>培训方案，包括但不限于培训对象、课时安排、师资力量安排等，</w:t>
            </w:r>
            <w:r>
              <w:rPr>
                <w:sz w:val="24"/>
              </w:rPr>
              <w:t>方案</w:t>
            </w:r>
            <w:r>
              <w:rPr>
                <w:rFonts w:hint="eastAsia"/>
                <w:sz w:val="24"/>
              </w:rPr>
              <w:t>考虑充分安排有效得2分，方案</w:t>
            </w:r>
            <w:r>
              <w:rPr>
                <w:sz w:val="24"/>
              </w:rPr>
              <w:t>合理</w:t>
            </w:r>
            <w:r>
              <w:rPr>
                <w:rFonts w:hint="eastAsia"/>
                <w:sz w:val="24"/>
              </w:rPr>
              <w:t>安排一般</w:t>
            </w:r>
            <w:r>
              <w:rPr>
                <w:sz w:val="24"/>
              </w:rPr>
              <w:t>得</w:t>
            </w:r>
            <w:r>
              <w:rPr>
                <w:rFonts w:hint="eastAsia"/>
                <w:sz w:val="24"/>
              </w:rPr>
              <w:t>1</w:t>
            </w:r>
            <w:r>
              <w:rPr>
                <w:sz w:val="24"/>
              </w:rPr>
              <w:t>分，</w:t>
            </w:r>
            <w:r>
              <w:rPr>
                <w:rFonts w:hint="eastAsia"/>
                <w:sz w:val="24"/>
              </w:rPr>
              <w:t>无</w:t>
            </w:r>
            <w:r>
              <w:rPr>
                <w:sz w:val="24"/>
              </w:rPr>
              <w:t>方案得0分</w:t>
            </w:r>
          </w:p>
        </w:tc>
        <w:tc>
          <w:tcPr>
            <w:tcW w:w="801" w:type="dxa"/>
            <w:noWrap/>
            <w:vAlign w:val="center"/>
          </w:tcPr>
          <w:p w14:paraId="0168BD1E">
            <w:pPr>
              <w:spacing w:line="360" w:lineRule="auto"/>
              <w:jc w:val="center"/>
              <w:rPr>
                <w:sz w:val="24"/>
              </w:rPr>
            </w:pPr>
            <w:r>
              <w:rPr>
                <w:rFonts w:hint="eastAsia"/>
                <w:sz w:val="24"/>
              </w:rPr>
              <w:t>2</w:t>
            </w:r>
          </w:p>
        </w:tc>
      </w:tr>
    </w:tbl>
    <w:p w14:paraId="6A08EB8B">
      <w:pPr>
        <w:spacing w:line="400" w:lineRule="exact"/>
        <w:ind w:firstLine="480" w:firstLineChars="200"/>
        <w:rPr>
          <w:rFonts w:hAnsi="宋体"/>
          <w:sz w:val="24"/>
          <w:lang w:val="zh-CN"/>
        </w:rPr>
      </w:pPr>
    </w:p>
    <w:p w14:paraId="7B9032B6">
      <w:pPr>
        <w:pStyle w:val="49"/>
        <w:ind w:firstLine="344"/>
      </w:pPr>
    </w:p>
    <w:p w14:paraId="1D38536E">
      <w:pPr>
        <w:spacing w:line="400" w:lineRule="exact"/>
        <w:rPr>
          <w:rFonts w:hAnsi="宋体"/>
          <w:b/>
          <w:bCs/>
          <w:sz w:val="24"/>
        </w:rPr>
      </w:pPr>
      <w:r>
        <w:rPr>
          <w:rFonts w:hint="eastAsia" w:hAnsi="宋体"/>
          <w:b/>
          <w:bCs/>
          <w:sz w:val="24"/>
        </w:rPr>
        <w:t>提示：</w:t>
      </w:r>
    </w:p>
    <w:p w14:paraId="291DC75B">
      <w:pPr>
        <w:spacing w:line="400" w:lineRule="exact"/>
        <w:rPr>
          <w:rFonts w:hAnsi="宋体"/>
          <w:b/>
          <w:bCs/>
          <w:sz w:val="24"/>
          <w:u w:val="single"/>
        </w:rPr>
      </w:pPr>
      <w:r>
        <w:rPr>
          <w:rFonts w:hAnsi="宋体"/>
          <w:b/>
          <w:bCs/>
          <w:sz w:val="24"/>
          <w:u w:val="single"/>
        </w:rPr>
        <w:t>1</w:t>
      </w:r>
      <w:r>
        <w:rPr>
          <w:rFonts w:hint="eastAsia" w:hAnsi="宋体"/>
          <w:b/>
          <w:bCs/>
          <w:sz w:val="24"/>
          <w:u w:val="single"/>
        </w:rPr>
        <w:t>、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14:paraId="5A2CA052">
      <w:pPr>
        <w:spacing w:line="400" w:lineRule="exact"/>
        <w:rPr>
          <w:rFonts w:hAnsi="宋体"/>
          <w:b/>
          <w:bCs/>
          <w:sz w:val="24"/>
          <w:u w:val="single"/>
          <w:shd w:val="pct10" w:color="auto" w:fill="FFFFFF"/>
        </w:rPr>
      </w:pPr>
      <w:r>
        <w:rPr>
          <w:rFonts w:hint="eastAsia" w:hAnsi="宋体"/>
          <w:b/>
          <w:bCs/>
          <w:sz w:val="24"/>
          <w:u w:val="single"/>
        </w:rPr>
        <w:t>2、</w:t>
      </w:r>
      <w:r>
        <w:rPr>
          <w:rFonts w:hint="eastAsia" w:hAnsi="宋体"/>
          <w:b/>
          <w:bCs/>
          <w:sz w:val="24"/>
          <w:u w:val="single"/>
          <w:shd w:val="pct10" w:color="auto" w:fill="FFFFFF"/>
        </w:rPr>
        <w:t>投标人提交的所有投标文件、资料（包括所有证书、合同、报告等）都是准确、真实、合规的，如提供虚假资料，投标人需承担一切后果。</w:t>
      </w:r>
    </w:p>
    <w:p w14:paraId="469611F1">
      <w:pPr>
        <w:spacing w:line="400" w:lineRule="exact"/>
        <w:rPr>
          <w:rFonts w:hAnsi="宋体"/>
          <w:b/>
          <w:bCs/>
          <w:sz w:val="24"/>
          <w:u w:val="single"/>
          <w:lang w:val="zh-CN"/>
        </w:rPr>
      </w:pPr>
      <w:r>
        <w:rPr>
          <w:rFonts w:hint="eastAsia" w:hAnsi="宋体"/>
          <w:b/>
          <w:bCs/>
          <w:sz w:val="24"/>
          <w:u w:val="single"/>
        </w:rPr>
        <w:t>3、为了评审工作更加优质、高效，投标文件张数建议不要超过150张。</w:t>
      </w:r>
    </w:p>
    <w:p w14:paraId="17EC710A">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14:paraId="5A4C51A2">
      <w:pPr>
        <w:spacing w:line="360" w:lineRule="exact"/>
        <w:ind w:firstLine="480" w:firstLineChars="200"/>
        <w:rPr>
          <w:rFonts w:ascii="宋体" w:hAnsi="宋体"/>
          <w:sz w:val="24"/>
        </w:rPr>
      </w:pPr>
      <w:r>
        <w:rPr>
          <w:rFonts w:hint="eastAsia" w:ascii="宋体" w:hAnsi="宋体"/>
          <w:sz w:val="24"/>
        </w:rPr>
        <w:t>商务技术分按照评标委员会成员的独立评分结果汇总后，取全部评标委员会成员评分值的算术平均分，计算公式为：</w:t>
      </w:r>
    </w:p>
    <w:p w14:paraId="2A6666B1">
      <w:pPr>
        <w:spacing w:line="360" w:lineRule="exact"/>
        <w:ind w:firstLine="495"/>
        <w:rPr>
          <w:rFonts w:ascii="宋体" w:hAnsi="宋体"/>
          <w:sz w:val="24"/>
        </w:rPr>
      </w:pPr>
      <w:r>
        <w:rPr>
          <w:rFonts w:hint="eastAsia" w:ascii="宋体" w:hAnsi="宋体"/>
          <w:sz w:val="24"/>
        </w:rPr>
        <w:t>商务技术分=（评标委员会所有成员评分合计数）/（评标委员会组成人员数）</w:t>
      </w:r>
    </w:p>
    <w:p w14:paraId="35A2D913">
      <w:pPr>
        <w:pStyle w:val="24"/>
        <w:spacing w:before="120" w:beforeLines="50" w:after="120" w:afterLines="50" w:line="360" w:lineRule="auto"/>
        <w:ind w:firstLine="466" w:firstLineChars="200"/>
        <w:rPr>
          <w:rFonts w:hAnsi="宋体"/>
          <w:b/>
          <w:sz w:val="24"/>
          <w:szCs w:val="24"/>
        </w:rPr>
      </w:pPr>
      <w:r>
        <w:rPr>
          <w:rFonts w:hint="eastAsia" w:hAnsi="宋体"/>
          <w:b/>
          <w:sz w:val="24"/>
          <w:szCs w:val="24"/>
        </w:rPr>
        <w:t>三、投标人义务</w:t>
      </w:r>
    </w:p>
    <w:p w14:paraId="4914D96C">
      <w:pPr>
        <w:pStyle w:val="24"/>
        <w:spacing w:before="120" w:beforeLines="50" w:after="120" w:afterLines="50" w:line="360" w:lineRule="auto"/>
        <w:ind w:firstLine="464" w:firstLineChars="200"/>
        <w:rPr>
          <w:rFonts w:hAnsi="宋体"/>
          <w:bCs/>
          <w:sz w:val="24"/>
          <w:szCs w:val="24"/>
        </w:rPr>
      </w:pPr>
      <w:r>
        <w:rPr>
          <w:rFonts w:hint="eastAsia" w:hAnsi="宋体"/>
          <w:bCs/>
          <w:sz w:val="24"/>
          <w:szCs w:val="24"/>
        </w:rPr>
        <w:t>评标期间，投标人应随时随地答复评标委员会的询标，解答包括有关的商务、技术问题等。</w:t>
      </w:r>
    </w:p>
    <w:p w14:paraId="7A56B4DF">
      <w:pPr>
        <w:jc w:val="center"/>
        <w:rPr>
          <w:rFonts w:ascii="宋体" w:hAnsi="宋体"/>
          <w:b/>
          <w:sz w:val="24"/>
        </w:rPr>
      </w:pPr>
      <w:r>
        <w:rPr>
          <w:rFonts w:ascii="宋体" w:hAnsi="宋体"/>
          <w:b/>
          <w:sz w:val="24"/>
        </w:rPr>
        <w:br w:type="page"/>
      </w:r>
      <w:r>
        <w:rPr>
          <w:rFonts w:hint="eastAsia" w:ascii="宋体" w:hAnsi="宋体"/>
          <w:b/>
          <w:sz w:val="30"/>
          <w:szCs w:val="30"/>
        </w:rPr>
        <w:t>采购项目评分索引表</w:t>
      </w:r>
    </w:p>
    <w:p w14:paraId="05BA43D7">
      <w:pPr>
        <w:snapToGrid w:val="0"/>
        <w:spacing w:before="100" w:beforeAutospacing="1" w:after="100" w:afterAutospacing="1" w:line="400" w:lineRule="exact"/>
        <w:rPr>
          <w:rFonts w:ascii="宋体" w:hAnsi="宋体"/>
          <w:b/>
          <w:spacing w:val="-4"/>
          <w:sz w:val="24"/>
          <w:shd w:val="pct10" w:color="auto" w:fill="FFFFFF"/>
        </w:rPr>
      </w:pPr>
      <w:r>
        <w:rPr>
          <w:rFonts w:hint="eastAsia" w:ascii="宋体" w:hAnsi="宋体"/>
          <w:b/>
          <w:spacing w:val="-4"/>
          <w:sz w:val="24"/>
        </w:rPr>
        <w:t>（</w:t>
      </w:r>
      <w:r>
        <w:rPr>
          <w:rFonts w:hint="eastAsia" w:ascii="宋体" w:hAnsi="宋体"/>
          <w:b/>
          <w:spacing w:val="-4"/>
          <w:sz w:val="24"/>
          <w:shd w:val="pct10" w:color="auto" w:fill="FFFFFF"/>
        </w:rPr>
        <w:t>本采购项目评分索引表</w:t>
      </w:r>
      <w:r>
        <w:rPr>
          <w:rFonts w:ascii="宋体" w:hAnsi="宋体"/>
          <w:b/>
          <w:spacing w:val="-4"/>
          <w:sz w:val="24"/>
          <w:shd w:val="pct10" w:color="auto" w:fill="FFFFFF"/>
        </w:rPr>
        <w:t>放在商务技术文件目录的前</w:t>
      </w:r>
      <w:r>
        <w:rPr>
          <w:rFonts w:hint="eastAsia" w:ascii="宋体" w:hAnsi="宋体"/>
          <w:b/>
          <w:spacing w:val="-4"/>
          <w:sz w:val="24"/>
          <w:shd w:val="pct10" w:color="auto" w:fill="FFFFFF"/>
        </w:rPr>
        <w:t>页</w:t>
      </w:r>
      <w:r>
        <w:rPr>
          <w:rFonts w:ascii="宋体" w:hAnsi="宋体"/>
          <w:b/>
          <w:spacing w:val="-4"/>
          <w:sz w:val="24"/>
          <w:shd w:val="pct10" w:color="auto" w:fill="FFFFFF"/>
        </w:rPr>
        <w:t>，</w:t>
      </w:r>
      <w:r>
        <w:rPr>
          <w:rFonts w:hint="eastAsia" w:ascii="宋体" w:hAnsi="宋体"/>
          <w:b/>
          <w:spacing w:val="-4"/>
          <w:sz w:val="24"/>
          <w:u w:val="single"/>
          <w:shd w:val="pct10" w:color="auto" w:fill="FFFFFF"/>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宋体" w:hAnsi="宋体"/>
          <w:b/>
          <w:spacing w:val="-4"/>
          <w:sz w:val="24"/>
          <w:shd w:val="pct10" w:color="auto" w:fill="FFFFFF"/>
        </w:rPr>
        <w:t>)</w:t>
      </w:r>
    </w:p>
    <w:p w14:paraId="170BBEF1">
      <w:pPr>
        <w:spacing w:line="480" w:lineRule="auto"/>
        <w:rPr>
          <w:rFonts w:ascii="宋体" w:hAnsi="宋体"/>
          <w:b/>
          <w:sz w:val="24"/>
        </w:rPr>
      </w:pPr>
      <w:r>
        <w:rPr>
          <w:rFonts w:hint="eastAsia" w:ascii="宋体" w:hAnsi="宋体"/>
          <w:b/>
          <w:sz w:val="24"/>
        </w:rPr>
        <w:t>项目名称：</w:t>
      </w:r>
    </w:p>
    <w:tbl>
      <w:tblPr>
        <w:tblStyle w:val="50"/>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660"/>
        <w:gridCol w:w="796"/>
        <w:gridCol w:w="1144"/>
        <w:gridCol w:w="3760"/>
        <w:gridCol w:w="1555"/>
      </w:tblGrid>
      <w:tr w14:paraId="0735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31" w:type="pct"/>
            <w:gridSpan w:val="2"/>
            <w:noWrap/>
            <w:vAlign w:val="center"/>
          </w:tcPr>
          <w:p w14:paraId="635B8C2A">
            <w:pPr>
              <w:widowControl/>
              <w:jc w:val="center"/>
              <w:rPr>
                <w:rFonts w:ascii="宋体" w:hAnsi="宋体"/>
                <w:szCs w:val="21"/>
              </w:rPr>
            </w:pPr>
            <w:r>
              <w:rPr>
                <w:rFonts w:hint="eastAsia" w:ascii="宋体" w:hAnsi="宋体"/>
                <w:szCs w:val="21"/>
              </w:rPr>
              <w:t>评标内容</w:t>
            </w:r>
          </w:p>
        </w:tc>
        <w:tc>
          <w:tcPr>
            <w:tcW w:w="424" w:type="pct"/>
            <w:noWrap/>
            <w:vAlign w:val="center"/>
          </w:tcPr>
          <w:p w14:paraId="18430F04">
            <w:pPr>
              <w:widowControl/>
              <w:jc w:val="center"/>
              <w:rPr>
                <w:rFonts w:ascii="宋体"/>
                <w:szCs w:val="21"/>
              </w:rPr>
            </w:pPr>
            <w:r>
              <w:rPr>
                <w:rFonts w:hint="eastAsia" w:ascii="宋体"/>
                <w:szCs w:val="21"/>
              </w:rPr>
              <w:t>分值</w:t>
            </w:r>
          </w:p>
        </w:tc>
        <w:tc>
          <w:tcPr>
            <w:tcW w:w="610" w:type="pct"/>
            <w:noWrap/>
            <w:vAlign w:val="center"/>
          </w:tcPr>
          <w:p w14:paraId="704733CC">
            <w:pPr>
              <w:widowControl/>
              <w:jc w:val="center"/>
              <w:rPr>
                <w:rFonts w:ascii="宋体"/>
                <w:szCs w:val="21"/>
              </w:rPr>
            </w:pPr>
            <w:r>
              <w:rPr>
                <w:rFonts w:hint="eastAsia" w:ascii="宋体" w:hAnsi="宋体"/>
                <w:szCs w:val="21"/>
              </w:rPr>
              <w:t>投标文件响应页码</w:t>
            </w:r>
          </w:p>
        </w:tc>
        <w:tc>
          <w:tcPr>
            <w:tcW w:w="2003" w:type="pct"/>
            <w:noWrap/>
            <w:vAlign w:val="center"/>
          </w:tcPr>
          <w:p w14:paraId="779352DE">
            <w:pPr>
              <w:widowControl/>
              <w:jc w:val="center"/>
              <w:rPr>
                <w:rFonts w:ascii="宋体" w:hAnsi="宋体"/>
                <w:b/>
                <w:bCs/>
                <w:sz w:val="24"/>
                <w:u w:val="single"/>
              </w:rPr>
            </w:pPr>
            <w:r>
              <w:rPr>
                <w:rFonts w:hint="eastAsia" w:ascii="宋体" w:hAnsi="宋体"/>
                <w:b/>
                <w:bCs/>
                <w:sz w:val="24"/>
                <w:u w:val="single"/>
                <w:shd w:val="pct10" w:color="auto" w:fill="FFFFFF"/>
              </w:rPr>
              <w:t>需要说明内容</w:t>
            </w:r>
          </w:p>
        </w:tc>
        <w:tc>
          <w:tcPr>
            <w:tcW w:w="829" w:type="pct"/>
            <w:noWrap/>
            <w:vAlign w:val="center"/>
          </w:tcPr>
          <w:p w14:paraId="4A597E48">
            <w:pPr>
              <w:widowControl/>
              <w:jc w:val="center"/>
              <w:rPr>
                <w:rFonts w:ascii="宋体" w:hAnsi="宋体"/>
                <w:b/>
                <w:bCs/>
                <w:sz w:val="24"/>
                <w:u w:val="single"/>
                <w:shd w:val="pct10" w:color="auto" w:fill="FFFFFF"/>
              </w:rPr>
            </w:pPr>
            <w:r>
              <w:rPr>
                <w:rFonts w:hint="eastAsia" w:ascii="宋体" w:hAnsi="宋体"/>
                <w:b/>
                <w:bCs/>
                <w:sz w:val="24"/>
                <w:u w:val="single"/>
                <w:shd w:val="pct10" w:color="auto" w:fill="FFFFFF"/>
              </w:rPr>
              <w:t>投标人自评分值</w:t>
            </w:r>
          </w:p>
        </w:tc>
      </w:tr>
      <w:tr w14:paraId="0ED9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18A1F732">
            <w:pPr>
              <w:jc w:val="center"/>
            </w:pPr>
            <w:r>
              <w:rPr>
                <w:rFonts w:hint="eastAsia"/>
              </w:rPr>
              <w:t>1</w:t>
            </w:r>
          </w:p>
        </w:tc>
        <w:tc>
          <w:tcPr>
            <w:tcW w:w="883" w:type="pct"/>
            <w:noWrap/>
            <w:vAlign w:val="center"/>
          </w:tcPr>
          <w:p w14:paraId="78FBB3CC">
            <w:pPr>
              <w:jc w:val="center"/>
            </w:pPr>
            <w:r>
              <w:rPr>
                <w:rFonts w:hint="eastAsia"/>
              </w:rPr>
              <w:t>招标技术要求参数</w:t>
            </w:r>
          </w:p>
        </w:tc>
        <w:tc>
          <w:tcPr>
            <w:tcW w:w="424" w:type="pct"/>
            <w:noWrap/>
            <w:vAlign w:val="center"/>
          </w:tcPr>
          <w:p w14:paraId="0BC622F5">
            <w:pPr>
              <w:widowControl/>
              <w:jc w:val="center"/>
              <w:rPr>
                <w:rFonts w:ascii="宋体" w:hAnsi="宋体" w:cs="宋体"/>
              </w:rPr>
            </w:pPr>
            <w:r>
              <w:rPr>
                <w:rFonts w:hint="eastAsia" w:ascii="宋体" w:hAnsi="宋体" w:cs="宋体"/>
              </w:rPr>
              <w:t>45</w:t>
            </w:r>
          </w:p>
        </w:tc>
        <w:tc>
          <w:tcPr>
            <w:tcW w:w="610" w:type="pct"/>
            <w:noWrap/>
            <w:vAlign w:val="center"/>
          </w:tcPr>
          <w:p w14:paraId="28A03CB8">
            <w:pPr>
              <w:jc w:val="left"/>
              <w:rPr>
                <w:rFonts w:ascii="宋体"/>
                <w:bCs/>
                <w:szCs w:val="21"/>
              </w:rPr>
            </w:pPr>
          </w:p>
        </w:tc>
        <w:tc>
          <w:tcPr>
            <w:tcW w:w="2003" w:type="pct"/>
            <w:noWrap/>
          </w:tcPr>
          <w:p w14:paraId="0204FDAC">
            <w:pPr>
              <w:jc w:val="left"/>
              <w:rPr>
                <w:rFonts w:ascii="宋体"/>
                <w:b/>
                <w:bCs/>
                <w:szCs w:val="21"/>
                <w:shd w:val="pct10" w:color="auto" w:fill="FFFFFF"/>
              </w:rPr>
            </w:pPr>
            <w:r>
              <w:rPr>
                <w:rFonts w:hint="eastAsia"/>
                <w:b/>
              </w:rPr>
              <w:t>投标人务必将应标情况详细填写齐全，以方便评委进行更加优质、高效的评审</w:t>
            </w:r>
          </w:p>
        </w:tc>
        <w:tc>
          <w:tcPr>
            <w:tcW w:w="829" w:type="pct"/>
            <w:noWrap/>
          </w:tcPr>
          <w:p w14:paraId="565544BB">
            <w:pPr>
              <w:jc w:val="left"/>
              <w:rPr>
                <w:rFonts w:ascii="宋体"/>
                <w:b/>
                <w:bCs/>
                <w:szCs w:val="21"/>
                <w:shd w:val="pct10" w:color="auto" w:fill="FFFFFF"/>
              </w:rPr>
            </w:pPr>
            <w:r>
              <w:rPr>
                <w:rFonts w:hint="eastAsia" w:ascii="宋体"/>
                <w:b/>
                <w:bCs/>
                <w:szCs w:val="21"/>
                <w:shd w:val="pct10" w:color="auto" w:fill="FFFFFF"/>
              </w:rPr>
              <w:t>供应商将应得分值填写准确</w:t>
            </w:r>
          </w:p>
        </w:tc>
      </w:tr>
      <w:tr w14:paraId="290A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7D611364">
            <w:pPr>
              <w:jc w:val="center"/>
            </w:pPr>
            <w:r>
              <w:rPr>
                <w:rFonts w:hint="eastAsia"/>
              </w:rPr>
              <w:t>2</w:t>
            </w:r>
          </w:p>
        </w:tc>
        <w:tc>
          <w:tcPr>
            <w:tcW w:w="883" w:type="pct"/>
            <w:noWrap/>
            <w:vAlign w:val="center"/>
          </w:tcPr>
          <w:p w14:paraId="70D1A54C">
            <w:pPr>
              <w:jc w:val="center"/>
            </w:pPr>
            <w:r>
              <w:rPr>
                <w:rFonts w:hint="eastAsia"/>
              </w:rPr>
              <w:t>质保期</w:t>
            </w:r>
          </w:p>
        </w:tc>
        <w:tc>
          <w:tcPr>
            <w:tcW w:w="424" w:type="pct"/>
            <w:noWrap/>
            <w:vAlign w:val="center"/>
          </w:tcPr>
          <w:p w14:paraId="3B9E9256">
            <w:pPr>
              <w:widowControl/>
              <w:jc w:val="center"/>
              <w:rPr>
                <w:rFonts w:ascii="宋体" w:hAnsi="宋体" w:cs="宋体"/>
              </w:rPr>
            </w:pPr>
            <w:r>
              <w:rPr>
                <w:rFonts w:hint="eastAsia" w:ascii="宋体" w:hAnsi="宋体" w:cs="宋体"/>
              </w:rPr>
              <w:t>1</w:t>
            </w:r>
          </w:p>
        </w:tc>
        <w:tc>
          <w:tcPr>
            <w:tcW w:w="610" w:type="pct"/>
            <w:noWrap/>
            <w:vAlign w:val="center"/>
          </w:tcPr>
          <w:p w14:paraId="74C89848">
            <w:pPr>
              <w:jc w:val="left"/>
              <w:rPr>
                <w:rFonts w:ascii="宋体"/>
                <w:bCs/>
                <w:szCs w:val="21"/>
              </w:rPr>
            </w:pPr>
          </w:p>
        </w:tc>
        <w:tc>
          <w:tcPr>
            <w:tcW w:w="2003" w:type="pct"/>
            <w:noWrap/>
          </w:tcPr>
          <w:p w14:paraId="471B27A8">
            <w:pPr>
              <w:jc w:val="left"/>
              <w:rPr>
                <w:rFonts w:ascii="宋体"/>
                <w:b/>
                <w:bCs/>
                <w:szCs w:val="21"/>
                <w:shd w:val="pct10" w:color="auto" w:fill="FFFFFF"/>
              </w:rPr>
            </w:pPr>
          </w:p>
        </w:tc>
        <w:tc>
          <w:tcPr>
            <w:tcW w:w="829" w:type="pct"/>
            <w:noWrap/>
            <w:vAlign w:val="center"/>
          </w:tcPr>
          <w:p w14:paraId="728D2730">
            <w:pPr>
              <w:jc w:val="left"/>
              <w:rPr>
                <w:rFonts w:ascii="宋体"/>
                <w:b/>
                <w:bCs/>
                <w:szCs w:val="21"/>
                <w:shd w:val="pct10" w:color="auto" w:fill="FFFFFF"/>
              </w:rPr>
            </w:pPr>
            <w:r>
              <w:rPr>
                <w:rFonts w:hint="eastAsia" w:ascii="宋体"/>
                <w:b/>
                <w:bCs/>
                <w:szCs w:val="21"/>
                <w:shd w:val="pct10" w:color="auto" w:fill="FFFFFF"/>
              </w:rPr>
              <w:t>供应商将应得分值填写准确</w:t>
            </w:r>
          </w:p>
        </w:tc>
      </w:tr>
      <w:tr w14:paraId="7136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10EE2553">
            <w:pPr>
              <w:jc w:val="center"/>
            </w:pPr>
            <w:r>
              <w:rPr>
                <w:rFonts w:hint="eastAsia"/>
              </w:rPr>
              <w:t>3</w:t>
            </w:r>
          </w:p>
        </w:tc>
        <w:tc>
          <w:tcPr>
            <w:tcW w:w="883" w:type="pct"/>
            <w:noWrap/>
            <w:vAlign w:val="center"/>
          </w:tcPr>
          <w:p w14:paraId="627F1F7B">
            <w:pPr>
              <w:jc w:val="center"/>
            </w:pPr>
            <w:r>
              <w:rPr>
                <w:rFonts w:hint="eastAsia"/>
              </w:rPr>
              <w:t>投标产品销售业绩</w:t>
            </w:r>
          </w:p>
        </w:tc>
        <w:tc>
          <w:tcPr>
            <w:tcW w:w="424" w:type="pct"/>
            <w:noWrap/>
            <w:vAlign w:val="center"/>
          </w:tcPr>
          <w:p w14:paraId="07B0F49F">
            <w:pPr>
              <w:widowControl/>
              <w:jc w:val="center"/>
              <w:rPr>
                <w:rFonts w:ascii="宋体" w:hAnsi="宋体" w:cs="宋体"/>
              </w:rPr>
            </w:pPr>
            <w:r>
              <w:rPr>
                <w:rFonts w:hint="eastAsia" w:ascii="宋体" w:hAnsi="宋体" w:cs="宋体"/>
              </w:rPr>
              <w:t>3</w:t>
            </w:r>
          </w:p>
        </w:tc>
        <w:tc>
          <w:tcPr>
            <w:tcW w:w="610" w:type="pct"/>
            <w:noWrap/>
            <w:vAlign w:val="center"/>
          </w:tcPr>
          <w:p w14:paraId="27894BA3">
            <w:pPr>
              <w:jc w:val="left"/>
              <w:rPr>
                <w:rFonts w:ascii="宋体"/>
                <w:bCs/>
                <w:szCs w:val="21"/>
              </w:rPr>
            </w:pPr>
          </w:p>
        </w:tc>
        <w:tc>
          <w:tcPr>
            <w:tcW w:w="2003" w:type="pct"/>
            <w:noWrap/>
            <w:vAlign w:val="center"/>
          </w:tcPr>
          <w:p w14:paraId="6337489D">
            <w:pPr>
              <w:jc w:val="left"/>
              <w:rPr>
                <w:rFonts w:ascii="宋体"/>
                <w:b/>
                <w:bCs/>
                <w:szCs w:val="21"/>
                <w:shd w:val="pct10" w:color="auto" w:fill="FFFFFF"/>
              </w:rPr>
            </w:pPr>
          </w:p>
        </w:tc>
        <w:tc>
          <w:tcPr>
            <w:tcW w:w="829" w:type="pct"/>
            <w:noWrap/>
            <w:vAlign w:val="center"/>
          </w:tcPr>
          <w:p w14:paraId="4CE09728">
            <w:pPr>
              <w:jc w:val="left"/>
              <w:rPr>
                <w:rFonts w:ascii="宋体"/>
                <w:b/>
                <w:bCs/>
                <w:szCs w:val="21"/>
                <w:shd w:val="pct10" w:color="auto" w:fill="FFFFFF"/>
              </w:rPr>
            </w:pPr>
            <w:r>
              <w:rPr>
                <w:rFonts w:hint="eastAsia" w:ascii="宋体"/>
                <w:b/>
                <w:bCs/>
                <w:szCs w:val="21"/>
                <w:shd w:val="pct10" w:color="auto" w:fill="FFFFFF"/>
              </w:rPr>
              <w:t>供应商将应得分值填写准确</w:t>
            </w:r>
          </w:p>
        </w:tc>
      </w:tr>
      <w:tr w14:paraId="3487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07D02267">
            <w:pPr>
              <w:jc w:val="center"/>
            </w:pPr>
            <w:r>
              <w:rPr>
                <w:rFonts w:hint="eastAsia"/>
              </w:rPr>
              <w:t>4</w:t>
            </w:r>
          </w:p>
        </w:tc>
        <w:tc>
          <w:tcPr>
            <w:tcW w:w="883" w:type="pct"/>
            <w:noWrap/>
            <w:vAlign w:val="center"/>
          </w:tcPr>
          <w:p w14:paraId="4D1B039C">
            <w:pPr>
              <w:jc w:val="center"/>
            </w:pPr>
            <w:r>
              <w:rPr>
                <w:rFonts w:hint="eastAsia"/>
              </w:rPr>
              <w:t>环境标志产品、节能产品认证证书</w:t>
            </w:r>
          </w:p>
        </w:tc>
        <w:tc>
          <w:tcPr>
            <w:tcW w:w="424" w:type="pct"/>
            <w:noWrap/>
            <w:vAlign w:val="center"/>
          </w:tcPr>
          <w:p w14:paraId="3D290725">
            <w:pPr>
              <w:widowControl/>
              <w:jc w:val="center"/>
              <w:rPr>
                <w:rFonts w:ascii="宋体" w:hAnsi="宋体" w:cs="宋体"/>
              </w:rPr>
            </w:pPr>
            <w:r>
              <w:rPr>
                <w:rFonts w:hint="eastAsia" w:ascii="宋体" w:hAnsi="宋体" w:cs="宋体"/>
              </w:rPr>
              <w:t>1</w:t>
            </w:r>
          </w:p>
        </w:tc>
        <w:tc>
          <w:tcPr>
            <w:tcW w:w="610" w:type="pct"/>
            <w:noWrap/>
            <w:vAlign w:val="center"/>
          </w:tcPr>
          <w:p w14:paraId="3BCC4D73">
            <w:pPr>
              <w:pStyle w:val="14"/>
              <w:ind w:firstLine="0"/>
              <w:rPr>
                <w:rFonts w:ascii="宋体"/>
                <w:bCs/>
                <w:szCs w:val="21"/>
              </w:rPr>
            </w:pPr>
          </w:p>
        </w:tc>
        <w:tc>
          <w:tcPr>
            <w:tcW w:w="2003" w:type="pct"/>
            <w:noWrap/>
          </w:tcPr>
          <w:p w14:paraId="5E32F3EC">
            <w:pPr>
              <w:pStyle w:val="14"/>
              <w:ind w:firstLine="0"/>
              <w:rPr>
                <w:rFonts w:ascii="宋体"/>
                <w:b/>
                <w:bCs/>
                <w:szCs w:val="21"/>
                <w:shd w:val="pct10" w:color="auto" w:fill="FFFFFF"/>
              </w:rPr>
            </w:pPr>
          </w:p>
        </w:tc>
        <w:tc>
          <w:tcPr>
            <w:tcW w:w="829" w:type="pct"/>
            <w:noWrap/>
            <w:vAlign w:val="center"/>
          </w:tcPr>
          <w:p w14:paraId="3EC2FFB2">
            <w:pPr>
              <w:jc w:val="center"/>
              <w:rPr>
                <w:rFonts w:ascii="宋体"/>
                <w:b/>
                <w:bCs/>
                <w:szCs w:val="21"/>
                <w:shd w:val="pct10" w:color="auto" w:fill="FFFFFF"/>
              </w:rPr>
            </w:pPr>
            <w:r>
              <w:rPr>
                <w:rFonts w:hint="eastAsia" w:ascii="宋体"/>
                <w:b/>
                <w:bCs/>
                <w:szCs w:val="21"/>
                <w:shd w:val="pct10" w:color="auto" w:fill="FFFFFF"/>
              </w:rPr>
              <w:t>供应商将应得分值填写准确</w:t>
            </w:r>
          </w:p>
        </w:tc>
      </w:tr>
      <w:tr w14:paraId="1E2F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1149FA49">
            <w:pPr>
              <w:jc w:val="center"/>
            </w:pPr>
            <w:r>
              <w:rPr>
                <w:rFonts w:hint="eastAsia"/>
              </w:rPr>
              <w:t>5</w:t>
            </w:r>
          </w:p>
        </w:tc>
        <w:tc>
          <w:tcPr>
            <w:tcW w:w="883" w:type="pct"/>
            <w:noWrap/>
            <w:vAlign w:val="center"/>
          </w:tcPr>
          <w:p w14:paraId="4447BEB7">
            <w:pPr>
              <w:jc w:val="center"/>
            </w:pPr>
            <w:r>
              <w:rPr>
                <w:rFonts w:hint="eastAsia"/>
              </w:rPr>
              <w:t>技术性能</w:t>
            </w:r>
          </w:p>
        </w:tc>
        <w:tc>
          <w:tcPr>
            <w:tcW w:w="424" w:type="pct"/>
            <w:noWrap/>
            <w:vAlign w:val="center"/>
          </w:tcPr>
          <w:p w14:paraId="173D7B47">
            <w:pPr>
              <w:widowControl/>
              <w:jc w:val="center"/>
              <w:rPr>
                <w:rFonts w:ascii="宋体" w:hAnsi="宋体" w:cs="宋体"/>
              </w:rPr>
            </w:pPr>
            <w:r>
              <w:rPr>
                <w:rFonts w:hint="eastAsia" w:ascii="宋体" w:hAnsi="宋体" w:cs="宋体"/>
              </w:rPr>
              <w:t>3</w:t>
            </w:r>
          </w:p>
        </w:tc>
        <w:tc>
          <w:tcPr>
            <w:tcW w:w="610" w:type="pct"/>
            <w:noWrap/>
            <w:vAlign w:val="center"/>
          </w:tcPr>
          <w:p w14:paraId="48B366DD">
            <w:pPr>
              <w:jc w:val="left"/>
              <w:rPr>
                <w:rFonts w:ascii="宋体"/>
                <w:bCs/>
                <w:szCs w:val="21"/>
              </w:rPr>
            </w:pPr>
          </w:p>
        </w:tc>
        <w:tc>
          <w:tcPr>
            <w:tcW w:w="2003" w:type="pct"/>
            <w:noWrap/>
            <w:vAlign w:val="center"/>
          </w:tcPr>
          <w:p w14:paraId="19BD7001">
            <w:pPr>
              <w:jc w:val="left"/>
              <w:rPr>
                <w:rFonts w:ascii="宋体"/>
                <w:b/>
                <w:bCs/>
                <w:szCs w:val="21"/>
                <w:shd w:val="pct10" w:color="auto" w:fill="FFFFFF"/>
              </w:rPr>
            </w:pPr>
          </w:p>
        </w:tc>
        <w:tc>
          <w:tcPr>
            <w:tcW w:w="829" w:type="pct"/>
            <w:noWrap/>
            <w:vAlign w:val="center"/>
          </w:tcPr>
          <w:p w14:paraId="4380040F">
            <w:pPr>
              <w:jc w:val="center"/>
              <w:rPr>
                <w:rFonts w:ascii="宋体"/>
                <w:b/>
                <w:bCs/>
                <w:szCs w:val="21"/>
                <w:shd w:val="pct10" w:color="auto" w:fill="FFFFFF"/>
              </w:rPr>
            </w:pPr>
            <w:r>
              <w:rPr>
                <w:rFonts w:hint="eastAsia" w:ascii="宋体"/>
                <w:b/>
                <w:bCs/>
                <w:szCs w:val="21"/>
                <w:shd w:val="pct10" w:color="auto" w:fill="FFFFFF"/>
              </w:rPr>
              <w:t>/</w:t>
            </w:r>
          </w:p>
        </w:tc>
      </w:tr>
      <w:tr w14:paraId="0457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0644EF9C">
            <w:pPr>
              <w:jc w:val="center"/>
            </w:pPr>
            <w:r>
              <w:rPr>
                <w:rFonts w:hint="eastAsia"/>
              </w:rPr>
              <w:t>6</w:t>
            </w:r>
          </w:p>
        </w:tc>
        <w:tc>
          <w:tcPr>
            <w:tcW w:w="883" w:type="pct"/>
            <w:noWrap/>
            <w:vAlign w:val="center"/>
          </w:tcPr>
          <w:p w14:paraId="43BC3AB1">
            <w:pPr>
              <w:jc w:val="center"/>
            </w:pPr>
            <w:r>
              <w:rPr>
                <w:rFonts w:hint="eastAsia"/>
              </w:rPr>
              <w:t>运行成本</w:t>
            </w:r>
          </w:p>
        </w:tc>
        <w:tc>
          <w:tcPr>
            <w:tcW w:w="424" w:type="pct"/>
            <w:noWrap/>
            <w:vAlign w:val="center"/>
          </w:tcPr>
          <w:p w14:paraId="6CAB9A19">
            <w:pPr>
              <w:widowControl/>
              <w:jc w:val="center"/>
              <w:rPr>
                <w:rFonts w:ascii="宋体" w:hAnsi="宋体" w:cs="宋体"/>
              </w:rPr>
            </w:pPr>
            <w:r>
              <w:rPr>
                <w:rFonts w:hint="eastAsia" w:ascii="宋体" w:hAnsi="宋体" w:cs="宋体"/>
              </w:rPr>
              <w:t>3</w:t>
            </w:r>
          </w:p>
        </w:tc>
        <w:tc>
          <w:tcPr>
            <w:tcW w:w="610" w:type="pct"/>
            <w:noWrap/>
            <w:vAlign w:val="center"/>
          </w:tcPr>
          <w:p w14:paraId="7A7E8983">
            <w:pPr>
              <w:jc w:val="left"/>
              <w:rPr>
                <w:rFonts w:ascii="宋体"/>
                <w:bCs/>
                <w:szCs w:val="21"/>
              </w:rPr>
            </w:pPr>
          </w:p>
        </w:tc>
        <w:tc>
          <w:tcPr>
            <w:tcW w:w="2003" w:type="pct"/>
            <w:noWrap/>
          </w:tcPr>
          <w:p w14:paraId="4BD1D67E">
            <w:pPr>
              <w:jc w:val="left"/>
              <w:rPr>
                <w:rFonts w:ascii="宋体"/>
                <w:b/>
                <w:bCs/>
                <w:szCs w:val="21"/>
                <w:shd w:val="pct10" w:color="auto" w:fill="FFFFFF"/>
              </w:rPr>
            </w:pPr>
          </w:p>
        </w:tc>
        <w:tc>
          <w:tcPr>
            <w:tcW w:w="829" w:type="pct"/>
            <w:noWrap/>
            <w:vAlign w:val="center"/>
          </w:tcPr>
          <w:p w14:paraId="209D788A">
            <w:pPr>
              <w:jc w:val="center"/>
              <w:rPr>
                <w:rFonts w:ascii="宋体"/>
                <w:b/>
                <w:bCs/>
                <w:szCs w:val="21"/>
                <w:shd w:val="pct10" w:color="auto" w:fill="FFFFFF"/>
              </w:rPr>
            </w:pPr>
            <w:r>
              <w:rPr>
                <w:rFonts w:hint="eastAsia" w:ascii="宋体"/>
                <w:b/>
                <w:bCs/>
                <w:szCs w:val="21"/>
                <w:shd w:val="pct10" w:color="auto" w:fill="FFFFFF"/>
              </w:rPr>
              <w:t>/</w:t>
            </w:r>
          </w:p>
        </w:tc>
      </w:tr>
      <w:tr w14:paraId="4F81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17F9B484">
            <w:pPr>
              <w:jc w:val="center"/>
            </w:pPr>
            <w:r>
              <w:rPr>
                <w:rFonts w:hint="eastAsia"/>
              </w:rPr>
              <w:t>7</w:t>
            </w:r>
          </w:p>
        </w:tc>
        <w:tc>
          <w:tcPr>
            <w:tcW w:w="883" w:type="pct"/>
            <w:noWrap/>
            <w:vAlign w:val="center"/>
          </w:tcPr>
          <w:p w14:paraId="542ACAD3">
            <w:pPr>
              <w:jc w:val="center"/>
            </w:pPr>
            <w:r>
              <w:rPr>
                <w:rFonts w:hint="eastAsia"/>
              </w:rPr>
              <w:t>维修成本</w:t>
            </w:r>
          </w:p>
        </w:tc>
        <w:tc>
          <w:tcPr>
            <w:tcW w:w="424" w:type="pct"/>
            <w:noWrap/>
            <w:vAlign w:val="center"/>
          </w:tcPr>
          <w:p w14:paraId="111B220C">
            <w:pPr>
              <w:widowControl/>
              <w:jc w:val="center"/>
              <w:rPr>
                <w:rFonts w:ascii="宋体" w:hAnsi="宋体" w:cs="宋体"/>
              </w:rPr>
            </w:pPr>
            <w:r>
              <w:rPr>
                <w:rFonts w:hint="eastAsia" w:ascii="宋体" w:hAnsi="宋体" w:cs="宋体"/>
              </w:rPr>
              <w:t>3</w:t>
            </w:r>
          </w:p>
        </w:tc>
        <w:tc>
          <w:tcPr>
            <w:tcW w:w="610" w:type="pct"/>
            <w:noWrap/>
            <w:vAlign w:val="center"/>
          </w:tcPr>
          <w:p w14:paraId="1B831454">
            <w:pPr>
              <w:jc w:val="left"/>
              <w:rPr>
                <w:rFonts w:ascii="宋体"/>
                <w:bCs/>
                <w:szCs w:val="21"/>
              </w:rPr>
            </w:pPr>
          </w:p>
        </w:tc>
        <w:tc>
          <w:tcPr>
            <w:tcW w:w="2003" w:type="pct"/>
            <w:noWrap/>
          </w:tcPr>
          <w:p w14:paraId="47DCE6A2">
            <w:pPr>
              <w:jc w:val="left"/>
              <w:rPr>
                <w:rFonts w:ascii="宋体"/>
                <w:b/>
                <w:bCs/>
                <w:szCs w:val="21"/>
                <w:shd w:val="pct10" w:color="auto" w:fill="FFFFFF"/>
              </w:rPr>
            </w:pPr>
          </w:p>
        </w:tc>
        <w:tc>
          <w:tcPr>
            <w:tcW w:w="829" w:type="pct"/>
            <w:noWrap/>
            <w:vAlign w:val="center"/>
          </w:tcPr>
          <w:p w14:paraId="2D37BCA7">
            <w:pPr>
              <w:jc w:val="center"/>
              <w:rPr>
                <w:rFonts w:ascii="宋体"/>
                <w:b/>
                <w:bCs/>
                <w:szCs w:val="21"/>
                <w:shd w:val="pct10" w:color="auto" w:fill="FFFFFF"/>
              </w:rPr>
            </w:pPr>
            <w:r>
              <w:rPr>
                <w:rFonts w:hint="eastAsia" w:ascii="宋体"/>
                <w:b/>
                <w:bCs/>
                <w:szCs w:val="21"/>
                <w:shd w:val="pct10" w:color="auto" w:fill="FFFFFF"/>
              </w:rPr>
              <w:t>/</w:t>
            </w:r>
          </w:p>
        </w:tc>
      </w:tr>
      <w:tr w14:paraId="2C06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162E2300">
            <w:pPr>
              <w:jc w:val="center"/>
            </w:pPr>
            <w:r>
              <w:rPr>
                <w:rFonts w:hint="eastAsia"/>
              </w:rPr>
              <w:t>8</w:t>
            </w:r>
          </w:p>
        </w:tc>
        <w:tc>
          <w:tcPr>
            <w:tcW w:w="883" w:type="pct"/>
            <w:noWrap/>
            <w:vAlign w:val="center"/>
          </w:tcPr>
          <w:p w14:paraId="415BF2C5">
            <w:pPr>
              <w:jc w:val="center"/>
            </w:pPr>
            <w:r>
              <w:rPr>
                <w:rFonts w:hint="eastAsia"/>
              </w:rPr>
              <w:t>售后服务方案</w:t>
            </w:r>
          </w:p>
        </w:tc>
        <w:tc>
          <w:tcPr>
            <w:tcW w:w="424" w:type="pct"/>
            <w:noWrap/>
            <w:vAlign w:val="center"/>
          </w:tcPr>
          <w:p w14:paraId="328F92FF">
            <w:pPr>
              <w:widowControl/>
              <w:jc w:val="center"/>
              <w:rPr>
                <w:rFonts w:ascii="宋体" w:hAnsi="宋体" w:cs="宋体"/>
              </w:rPr>
            </w:pPr>
            <w:r>
              <w:rPr>
                <w:rFonts w:hint="eastAsia" w:ascii="宋体" w:hAnsi="宋体" w:cs="宋体"/>
              </w:rPr>
              <w:t>3</w:t>
            </w:r>
          </w:p>
        </w:tc>
        <w:tc>
          <w:tcPr>
            <w:tcW w:w="610" w:type="pct"/>
            <w:noWrap/>
            <w:vAlign w:val="center"/>
          </w:tcPr>
          <w:p w14:paraId="3EF5E0FC">
            <w:pPr>
              <w:jc w:val="left"/>
              <w:rPr>
                <w:rFonts w:ascii="宋体"/>
                <w:bCs/>
                <w:szCs w:val="21"/>
              </w:rPr>
            </w:pPr>
          </w:p>
        </w:tc>
        <w:tc>
          <w:tcPr>
            <w:tcW w:w="2003" w:type="pct"/>
            <w:noWrap/>
          </w:tcPr>
          <w:p w14:paraId="49CA51C6">
            <w:pPr>
              <w:jc w:val="left"/>
              <w:rPr>
                <w:rFonts w:ascii="宋体"/>
                <w:b/>
                <w:bCs/>
                <w:szCs w:val="21"/>
                <w:shd w:val="pct10" w:color="auto" w:fill="FFFFFF"/>
              </w:rPr>
            </w:pPr>
          </w:p>
        </w:tc>
        <w:tc>
          <w:tcPr>
            <w:tcW w:w="829" w:type="pct"/>
            <w:noWrap/>
            <w:vAlign w:val="center"/>
          </w:tcPr>
          <w:p w14:paraId="4846CCFB">
            <w:pPr>
              <w:jc w:val="center"/>
              <w:rPr>
                <w:rFonts w:ascii="宋体"/>
                <w:b/>
                <w:bCs/>
                <w:szCs w:val="21"/>
                <w:shd w:val="pct10" w:color="auto" w:fill="FFFFFF"/>
              </w:rPr>
            </w:pPr>
            <w:r>
              <w:rPr>
                <w:rFonts w:hint="eastAsia" w:ascii="宋体"/>
                <w:b/>
                <w:bCs/>
                <w:szCs w:val="21"/>
                <w:shd w:val="pct10" w:color="auto" w:fill="FFFFFF"/>
              </w:rPr>
              <w:t>/</w:t>
            </w:r>
          </w:p>
        </w:tc>
      </w:tr>
      <w:tr w14:paraId="5C87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780EF49B">
            <w:pPr>
              <w:jc w:val="center"/>
            </w:pPr>
            <w:r>
              <w:rPr>
                <w:rFonts w:hint="eastAsia"/>
              </w:rPr>
              <w:t>9</w:t>
            </w:r>
          </w:p>
        </w:tc>
        <w:tc>
          <w:tcPr>
            <w:tcW w:w="883" w:type="pct"/>
            <w:noWrap/>
            <w:vAlign w:val="center"/>
          </w:tcPr>
          <w:p w14:paraId="1989F049">
            <w:pPr>
              <w:jc w:val="center"/>
            </w:pPr>
            <w:r>
              <w:rPr>
                <w:rFonts w:hint="eastAsia"/>
              </w:rPr>
              <w:t>售后服务机构备品备件储备情况</w:t>
            </w:r>
          </w:p>
        </w:tc>
        <w:tc>
          <w:tcPr>
            <w:tcW w:w="424" w:type="pct"/>
            <w:noWrap/>
            <w:vAlign w:val="center"/>
          </w:tcPr>
          <w:p w14:paraId="461AF277">
            <w:pPr>
              <w:widowControl/>
              <w:jc w:val="center"/>
              <w:rPr>
                <w:rFonts w:ascii="宋体" w:hAnsi="宋体" w:cs="宋体"/>
              </w:rPr>
            </w:pPr>
            <w:r>
              <w:rPr>
                <w:rFonts w:hint="eastAsia" w:ascii="宋体" w:hAnsi="宋体" w:cs="宋体"/>
              </w:rPr>
              <w:t>2</w:t>
            </w:r>
          </w:p>
        </w:tc>
        <w:tc>
          <w:tcPr>
            <w:tcW w:w="610" w:type="pct"/>
            <w:noWrap/>
            <w:vAlign w:val="center"/>
          </w:tcPr>
          <w:p w14:paraId="7230FBF0">
            <w:pPr>
              <w:pStyle w:val="14"/>
              <w:ind w:firstLine="0"/>
              <w:rPr>
                <w:rFonts w:ascii="宋体"/>
                <w:bCs/>
                <w:szCs w:val="21"/>
              </w:rPr>
            </w:pPr>
          </w:p>
        </w:tc>
        <w:tc>
          <w:tcPr>
            <w:tcW w:w="2003" w:type="pct"/>
            <w:noWrap/>
          </w:tcPr>
          <w:p w14:paraId="168CF358">
            <w:pPr>
              <w:pStyle w:val="14"/>
              <w:ind w:firstLine="0"/>
              <w:rPr>
                <w:rFonts w:ascii="宋体"/>
                <w:b/>
                <w:bCs/>
                <w:kern w:val="2"/>
                <w:sz w:val="21"/>
                <w:szCs w:val="21"/>
                <w:shd w:val="pct10" w:color="auto" w:fill="FFFFFF"/>
              </w:rPr>
            </w:pPr>
          </w:p>
        </w:tc>
        <w:tc>
          <w:tcPr>
            <w:tcW w:w="829" w:type="pct"/>
            <w:noWrap/>
            <w:vAlign w:val="center"/>
          </w:tcPr>
          <w:p w14:paraId="1B89229A">
            <w:pPr>
              <w:jc w:val="center"/>
              <w:rPr>
                <w:rFonts w:ascii="宋体"/>
                <w:b/>
                <w:bCs/>
                <w:szCs w:val="21"/>
                <w:shd w:val="pct10" w:color="auto" w:fill="FFFFFF"/>
              </w:rPr>
            </w:pPr>
            <w:r>
              <w:rPr>
                <w:rFonts w:hint="eastAsia" w:ascii="宋体"/>
                <w:b/>
                <w:bCs/>
                <w:szCs w:val="21"/>
                <w:shd w:val="pct10" w:color="auto" w:fill="FFFFFF"/>
              </w:rPr>
              <w:t>/</w:t>
            </w:r>
          </w:p>
        </w:tc>
      </w:tr>
      <w:tr w14:paraId="5163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55877C2A">
            <w:pPr>
              <w:jc w:val="center"/>
            </w:pPr>
            <w:r>
              <w:rPr>
                <w:rFonts w:hint="eastAsia"/>
              </w:rPr>
              <w:t>10</w:t>
            </w:r>
          </w:p>
        </w:tc>
        <w:tc>
          <w:tcPr>
            <w:tcW w:w="883" w:type="pct"/>
            <w:noWrap/>
            <w:vAlign w:val="center"/>
          </w:tcPr>
          <w:p w14:paraId="31B1D927">
            <w:pPr>
              <w:jc w:val="center"/>
            </w:pPr>
            <w:r>
              <w:rPr>
                <w:rFonts w:hint="eastAsia"/>
              </w:rPr>
              <w:t>售后服务机构技术服务人员情况</w:t>
            </w:r>
          </w:p>
        </w:tc>
        <w:tc>
          <w:tcPr>
            <w:tcW w:w="424" w:type="pct"/>
            <w:noWrap/>
            <w:vAlign w:val="center"/>
          </w:tcPr>
          <w:p w14:paraId="2D5EC2C3">
            <w:pPr>
              <w:widowControl/>
              <w:jc w:val="center"/>
              <w:rPr>
                <w:rFonts w:ascii="宋体" w:hAnsi="宋体" w:cs="宋体"/>
              </w:rPr>
            </w:pPr>
            <w:r>
              <w:rPr>
                <w:rFonts w:hint="eastAsia" w:ascii="宋体" w:hAnsi="宋体" w:cs="宋体"/>
              </w:rPr>
              <w:t>2</w:t>
            </w:r>
          </w:p>
        </w:tc>
        <w:tc>
          <w:tcPr>
            <w:tcW w:w="610" w:type="pct"/>
            <w:noWrap/>
            <w:vAlign w:val="center"/>
          </w:tcPr>
          <w:p w14:paraId="532DE58F">
            <w:pPr>
              <w:pStyle w:val="14"/>
              <w:ind w:firstLine="0"/>
              <w:rPr>
                <w:rFonts w:ascii="宋体"/>
                <w:bCs/>
                <w:szCs w:val="21"/>
              </w:rPr>
            </w:pPr>
          </w:p>
        </w:tc>
        <w:tc>
          <w:tcPr>
            <w:tcW w:w="2003" w:type="pct"/>
            <w:noWrap/>
          </w:tcPr>
          <w:p w14:paraId="42C44B83">
            <w:pPr>
              <w:pStyle w:val="14"/>
              <w:ind w:firstLine="0"/>
              <w:rPr>
                <w:rFonts w:ascii="宋体"/>
                <w:b/>
                <w:bCs/>
                <w:kern w:val="2"/>
                <w:sz w:val="21"/>
                <w:szCs w:val="21"/>
                <w:shd w:val="pct10" w:color="auto" w:fill="FFFFFF"/>
              </w:rPr>
            </w:pPr>
          </w:p>
        </w:tc>
        <w:tc>
          <w:tcPr>
            <w:tcW w:w="829" w:type="pct"/>
            <w:noWrap/>
            <w:vAlign w:val="center"/>
          </w:tcPr>
          <w:p w14:paraId="38F98B18">
            <w:pPr>
              <w:jc w:val="center"/>
              <w:rPr>
                <w:rFonts w:ascii="宋体"/>
                <w:b/>
                <w:bCs/>
                <w:szCs w:val="21"/>
                <w:shd w:val="pct10" w:color="auto" w:fill="FFFFFF"/>
              </w:rPr>
            </w:pPr>
            <w:r>
              <w:rPr>
                <w:rFonts w:hint="eastAsia" w:ascii="宋体"/>
                <w:b/>
                <w:bCs/>
                <w:szCs w:val="21"/>
                <w:shd w:val="pct10" w:color="auto" w:fill="FFFFFF"/>
              </w:rPr>
              <w:t>/</w:t>
            </w:r>
          </w:p>
        </w:tc>
      </w:tr>
      <w:tr w14:paraId="5152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45FC1933">
            <w:pPr>
              <w:jc w:val="center"/>
            </w:pPr>
            <w:r>
              <w:rPr>
                <w:rFonts w:hint="eastAsia"/>
              </w:rPr>
              <w:t>11</w:t>
            </w:r>
          </w:p>
        </w:tc>
        <w:tc>
          <w:tcPr>
            <w:tcW w:w="883" w:type="pct"/>
            <w:noWrap/>
            <w:vAlign w:val="center"/>
          </w:tcPr>
          <w:p w14:paraId="4DC60584">
            <w:pPr>
              <w:jc w:val="center"/>
            </w:pPr>
            <w:r>
              <w:rPr>
                <w:rFonts w:hint="eastAsia"/>
              </w:rPr>
              <w:t>安装调试方案</w:t>
            </w:r>
          </w:p>
        </w:tc>
        <w:tc>
          <w:tcPr>
            <w:tcW w:w="424" w:type="pct"/>
            <w:noWrap/>
            <w:vAlign w:val="center"/>
          </w:tcPr>
          <w:p w14:paraId="4F7EBD4E">
            <w:pPr>
              <w:widowControl/>
              <w:jc w:val="center"/>
              <w:rPr>
                <w:rFonts w:ascii="宋体" w:hAnsi="宋体" w:cs="宋体"/>
              </w:rPr>
            </w:pPr>
            <w:r>
              <w:rPr>
                <w:rFonts w:hint="eastAsia" w:ascii="宋体" w:hAnsi="宋体" w:cs="宋体"/>
              </w:rPr>
              <w:t>2</w:t>
            </w:r>
          </w:p>
        </w:tc>
        <w:tc>
          <w:tcPr>
            <w:tcW w:w="610" w:type="pct"/>
            <w:noWrap/>
            <w:vAlign w:val="center"/>
          </w:tcPr>
          <w:p w14:paraId="6D21BBCA">
            <w:pPr>
              <w:pStyle w:val="14"/>
              <w:ind w:firstLine="0"/>
              <w:rPr>
                <w:rFonts w:ascii="宋体"/>
                <w:bCs/>
                <w:szCs w:val="21"/>
              </w:rPr>
            </w:pPr>
          </w:p>
        </w:tc>
        <w:tc>
          <w:tcPr>
            <w:tcW w:w="2003" w:type="pct"/>
            <w:noWrap/>
          </w:tcPr>
          <w:p w14:paraId="5ECEBAF8">
            <w:pPr>
              <w:pStyle w:val="14"/>
              <w:ind w:firstLine="0"/>
              <w:rPr>
                <w:rFonts w:ascii="宋体"/>
                <w:b/>
                <w:bCs/>
                <w:kern w:val="2"/>
                <w:sz w:val="21"/>
                <w:szCs w:val="21"/>
                <w:shd w:val="pct10" w:color="auto" w:fill="FFFFFF"/>
              </w:rPr>
            </w:pPr>
          </w:p>
        </w:tc>
        <w:tc>
          <w:tcPr>
            <w:tcW w:w="829" w:type="pct"/>
            <w:noWrap/>
            <w:vAlign w:val="center"/>
          </w:tcPr>
          <w:p w14:paraId="71D8901E">
            <w:pPr>
              <w:jc w:val="center"/>
              <w:rPr>
                <w:rFonts w:ascii="宋体"/>
                <w:b/>
                <w:bCs/>
                <w:szCs w:val="21"/>
                <w:shd w:val="pct10" w:color="auto" w:fill="FFFFFF"/>
              </w:rPr>
            </w:pPr>
            <w:r>
              <w:rPr>
                <w:rFonts w:hint="eastAsia" w:ascii="宋体"/>
                <w:b/>
                <w:bCs/>
                <w:szCs w:val="21"/>
                <w:shd w:val="pct10" w:color="auto" w:fill="FFFFFF"/>
              </w:rPr>
              <w:t>/</w:t>
            </w:r>
          </w:p>
        </w:tc>
      </w:tr>
      <w:tr w14:paraId="195F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8" w:type="pct"/>
            <w:noWrap/>
            <w:vAlign w:val="center"/>
          </w:tcPr>
          <w:p w14:paraId="51CA3DBF">
            <w:pPr>
              <w:jc w:val="center"/>
            </w:pPr>
            <w:r>
              <w:rPr>
                <w:rFonts w:hint="eastAsia"/>
              </w:rPr>
              <w:t>12</w:t>
            </w:r>
          </w:p>
        </w:tc>
        <w:tc>
          <w:tcPr>
            <w:tcW w:w="883" w:type="pct"/>
            <w:noWrap/>
            <w:vAlign w:val="center"/>
          </w:tcPr>
          <w:p w14:paraId="4718930A">
            <w:pPr>
              <w:jc w:val="center"/>
            </w:pPr>
            <w:r>
              <w:rPr>
                <w:rFonts w:hint="eastAsia"/>
              </w:rPr>
              <w:t>培训方案</w:t>
            </w:r>
          </w:p>
        </w:tc>
        <w:tc>
          <w:tcPr>
            <w:tcW w:w="424" w:type="pct"/>
            <w:noWrap/>
            <w:vAlign w:val="center"/>
          </w:tcPr>
          <w:p w14:paraId="4E674816">
            <w:pPr>
              <w:widowControl/>
              <w:jc w:val="center"/>
              <w:rPr>
                <w:rFonts w:ascii="宋体" w:hAnsi="宋体" w:cs="宋体"/>
              </w:rPr>
            </w:pPr>
            <w:r>
              <w:rPr>
                <w:rFonts w:hint="eastAsia" w:ascii="宋体" w:hAnsi="宋体" w:cs="宋体"/>
              </w:rPr>
              <w:t>2</w:t>
            </w:r>
          </w:p>
        </w:tc>
        <w:tc>
          <w:tcPr>
            <w:tcW w:w="610" w:type="pct"/>
            <w:noWrap/>
            <w:vAlign w:val="center"/>
          </w:tcPr>
          <w:p w14:paraId="1A94A758">
            <w:pPr>
              <w:pStyle w:val="14"/>
              <w:ind w:firstLine="0"/>
              <w:rPr>
                <w:rFonts w:ascii="宋体"/>
                <w:bCs/>
                <w:szCs w:val="21"/>
              </w:rPr>
            </w:pPr>
          </w:p>
        </w:tc>
        <w:tc>
          <w:tcPr>
            <w:tcW w:w="2003" w:type="pct"/>
            <w:noWrap/>
          </w:tcPr>
          <w:p w14:paraId="763BA919">
            <w:pPr>
              <w:pStyle w:val="14"/>
              <w:ind w:firstLine="0"/>
              <w:rPr>
                <w:rFonts w:ascii="宋体"/>
                <w:b/>
                <w:bCs/>
                <w:kern w:val="2"/>
                <w:sz w:val="21"/>
                <w:szCs w:val="21"/>
                <w:shd w:val="pct10" w:color="auto" w:fill="FFFFFF"/>
              </w:rPr>
            </w:pPr>
          </w:p>
        </w:tc>
        <w:tc>
          <w:tcPr>
            <w:tcW w:w="829" w:type="pct"/>
            <w:noWrap/>
            <w:vAlign w:val="center"/>
          </w:tcPr>
          <w:p w14:paraId="2C81A6DF">
            <w:pPr>
              <w:jc w:val="center"/>
              <w:rPr>
                <w:rFonts w:ascii="宋体"/>
                <w:b/>
                <w:bCs/>
                <w:szCs w:val="21"/>
                <w:shd w:val="pct10" w:color="auto" w:fill="FFFFFF"/>
              </w:rPr>
            </w:pPr>
            <w:r>
              <w:rPr>
                <w:rFonts w:hint="eastAsia" w:ascii="宋体"/>
                <w:b/>
                <w:bCs/>
                <w:szCs w:val="21"/>
                <w:shd w:val="pct10" w:color="auto" w:fill="FFFFFF"/>
              </w:rPr>
              <w:t>/</w:t>
            </w:r>
          </w:p>
        </w:tc>
      </w:tr>
      <w:tr w14:paraId="1AFA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31" w:type="pct"/>
            <w:gridSpan w:val="2"/>
            <w:noWrap/>
            <w:vAlign w:val="center"/>
          </w:tcPr>
          <w:p w14:paraId="6C272F3B">
            <w:pPr>
              <w:jc w:val="center"/>
              <w:rPr>
                <w:rFonts w:ascii="宋体"/>
                <w:sz w:val="24"/>
              </w:rPr>
            </w:pPr>
            <w:r>
              <w:rPr>
                <w:rFonts w:hint="eastAsia" w:ascii="宋体" w:hAnsi="宋体"/>
                <w:sz w:val="24"/>
              </w:rPr>
              <w:t>合计</w:t>
            </w:r>
          </w:p>
        </w:tc>
        <w:tc>
          <w:tcPr>
            <w:tcW w:w="424" w:type="pct"/>
            <w:noWrap/>
            <w:vAlign w:val="center"/>
          </w:tcPr>
          <w:p w14:paraId="194013B8">
            <w:pPr>
              <w:jc w:val="center"/>
              <w:rPr>
                <w:rFonts w:ascii="宋体"/>
                <w:sz w:val="24"/>
              </w:rPr>
            </w:pPr>
          </w:p>
        </w:tc>
        <w:tc>
          <w:tcPr>
            <w:tcW w:w="610" w:type="pct"/>
            <w:noWrap/>
            <w:vAlign w:val="center"/>
          </w:tcPr>
          <w:p w14:paraId="180A4A81">
            <w:pPr>
              <w:snapToGrid w:val="0"/>
              <w:jc w:val="left"/>
              <w:rPr>
                <w:rFonts w:ascii="宋体"/>
                <w:bCs/>
                <w:szCs w:val="21"/>
                <w:lang w:val="zh-CN"/>
              </w:rPr>
            </w:pPr>
          </w:p>
        </w:tc>
        <w:tc>
          <w:tcPr>
            <w:tcW w:w="2003" w:type="pct"/>
            <w:noWrap/>
          </w:tcPr>
          <w:p w14:paraId="7AF7C9E0">
            <w:pPr>
              <w:snapToGrid w:val="0"/>
              <w:rPr>
                <w:rFonts w:ascii="宋体"/>
                <w:bCs/>
                <w:szCs w:val="21"/>
                <w:lang w:val="zh-CN"/>
              </w:rPr>
            </w:pPr>
          </w:p>
        </w:tc>
        <w:tc>
          <w:tcPr>
            <w:tcW w:w="829" w:type="pct"/>
            <w:noWrap/>
          </w:tcPr>
          <w:p w14:paraId="0EFBCE43">
            <w:pPr>
              <w:snapToGrid w:val="0"/>
              <w:rPr>
                <w:rFonts w:ascii="宋体"/>
                <w:bCs/>
                <w:szCs w:val="21"/>
                <w:lang w:val="zh-CN"/>
              </w:rPr>
            </w:pPr>
          </w:p>
        </w:tc>
      </w:tr>
    </w:tbl>
    <w:p w14:paraId="1B61144A">
      <w:pPr>
        <w:rPr>
          <w:rFonts w:hAnsi="宋体"/>
          <w:b/>
          <w:sz w:val="30"/>
          <w:szCs w:val="30"/>
        </w:rPr>
      </w:pPr>
    </w:p>
    <w:p w14:paraId="24D84B25">
      <w:pPr>
        <w:pStyle w:val="14"/>
        <w:rPr>
          <w:rFonts w:hAnsi="宋体"/>
          <w:b/>
          <w:sz w:val="30"/>
          <w:szCs w:val="30"/>
        </w:rPr>
      </w:pPr>
    </w:p>
    <w:p w14:paraId="099FFCEC">
      <w:pPr>
        <w:adjustRightInd w:val="0"/>
        <w:spacing w:line="240" w:lineRule="atLeast"/>
        <w:jc w:val="center"/>
        <w:outlineLvl w:val="0"/>
        <w:rPr>
          <w:rFonts w:hAnsi="宋体"/>
          <w:b/>
          <w:sz w:val="30"/>
          <w:szCs w:val="30"/>
        </w:rPr>
      </w:pPr>
    </w:p>
    <w:p w14:paraId="35D4E4F4">
      <w:pPr>
        <w:pStyle w:val="49"/>
        <w:ind w:firstLine="586"/>
        <w:rPr>
          <w:rFonts w:hAnsi="宋体"/>
          <w:b/>
          <w:sz w:val="30"/>
          <w:szCs w:val="30"/>
        </w:rPr>
      </w:pPr>
    </w:p>
    <w:p w14:paraId="4D768D06">
      <w:pPr>
        <w:pStyle w:val="49"/>
        <w:ind w:firstLine="586"/>
        <w:rPr>
          <w:rFonts w:hAnsi="宋体"/>
          <w:b/>
          <w:sz w:val="30"/>
          <w:szCs w:val="30"/>
        </w:rPr>
      </w:pPr>
    </w:p>
    <w:p w14:paraId="3838FFAB">
      <w:pPr>
        <w:adjustRightInd w:val="0"/>
        <w:spacing w:line="240" w:lineRule="atLeast"/>
        <w:jc w:val="center"/>
        <w:outlineLvl w:val="0"/>
        <w:rPr>
          <w:rFonts w:hAnsi="宋体"/>
          <w:b/>
          <w:sz w:val="30"/>
          <w:szCs w:val="30"/>
        </w:rPr>
      </w:pPr>
      <w:bookmarkStart w:id="40" w:name="_Toc31378"/>
      <w:r>
        <w:rPr>
          <w:rFonts w:hint="eastAsia" w:hAnsi="宋体"/>
          <w:b/>
          <w:sz w:val="30"/>
          <w:szCs w:val="30"/>
        </w:rPr>
        <w:t>第五章  合同主要条款</w:t>
      </w:r>
      <w:bookmarkEnd w:id="40"/>
    </w:p>
    <w:p w14:paraId="0EAA0383">
      <w:pPr>
        <w:adjustRightInd w:val="0"/>
        <w:spacing w:line="240" w:lineRule="atLeast"/>
        <w:jc w:val="center"/>
        <w:rPr>
          <w:rFonts w:hAnsi="宋体"/>
          <w:sz w:val="28"/>
          <w:szCs w:val="28"/>
          <w:shd w:val="pct10" w:color="auto" w:fill="FFFFFF"/>
        </w:rPr>
      </w:pPr>
      <w:r>
        <w:rPr>
          <w:rFonts w:hint="eastAsia" w:hAnsi="宋体"/>
          <w:sz w:val="28"/>
          <w:szCs w:val="28"/>
          <w:shd w:val="pct10" w:color="auto" w:fill="FFFFFF"/>
        </w:rPr>
        <w:t>（此稿为合同样本，最终定稿待双方协商后商定）</w:t>
      </w:r>
    </w:p>
    <w:p w14:paraId="771E4CF0">
      <w:pPr>
        <w:spacing w:line="480" w:lineRule="exact"/>
        <w:jc w:val="center"/>
        <w:rPr>
          <w:rFonts w:hAnsi="宋体"/>
          <w:b/>
          <w:sz w:val="30"/>
          <w:szCs w:val="30"/>
        </w:rPr>
      </w:pPr>
    </w:p>
    <w:p w14:paraId="7A6ECCB1">
      <w:pPr>
        <w:adjustRightInd w:val="0"/>
        <w:snapToGrid w:val="0"/>
        <w:spacing w:line="400" w:lineRule="exact"/>
        <w:rPr>
          <w:rFonts w:ascii="宋体" w:hAnsi="宋体"/>
          <w:szCs w:val="21"/>
          <w:u w:val="single"/>
        </w:rPr>
      </w:pPr>
      <w:bookmarkStart w:id="41" w:name="_Toc251160747"/>
      <w:r>
        <w:rPr>
          <w:rFonts w:hint="eastAsia" w:hAnsi="宋体"/>
          <w:b/>
          <w:bCs/>
        </w:rPr>
        <w:t xml:space="preserve">  </w:t>
      </w:r>
      <w:bookmarkEnd w:id="41"/>
      <w:bookmarkStart w:id="42" w:name="_Toc466534751"/>
      <w:r>
        <w:rPr>
          <w:rFonts w:hint="eastAsia" w:ascii="宋体" w:hAnsi="宋体"/>
          <w:szCs w:val="21"/>
        </w:rPr>
        <w:t>甲方（全称）：</w:t>
      </w:r>
      <w:r>
        <w:rPr>
          <w:rFonts w:hint="eastAsia" w:ascii="宋体" w:hAnsi="宋体"/>
          <w:szCs w:val="21"/>
          <w:u w:val="single"/>
        </w:rPr>
        <w:t>临海市第二人民医院医疗卫生服务共同体</w:t>
      </w:r>
    </w:p>
    <w:p w14:paraId="367E9F32">
      <w:pPr>
        <w:adjustRightInd w:val="0"/>
        <w:snapToGrid w:val="0"/>
        <w:spacing w:line="400" w:lineRule="exact"/>
        <w:ind w:firstLine="210" w:firstLineChars="100"/>
      </w:pPr>
      <w:r>
        <w:rPr>
          <w:rFonts w:hint="eastAsia" w:ascii="宋体" w:hAnsi="宋体"/>
          <w:szCs w:val="21"/>
        </w:rPr>
        <w:t>乙方（全称）：</w:t>
      </w:r>
      <w:r>
        <w:rPr>
          <w:rFonts w:hint="eastAsia" w:ascii="宋体" w:hAnsi="宋体"/>
          <w:szCs w:val="21"/>
          <w:u w:val="single"/>
        </w:rPr>
        <w:t xml:space="preserve">   </w:t>
      </w:r>
      <w:r>
        <w:rPr>
          <w:rFonts w:ascii="宋体" w:hAnsi="宋体"/>
          <w:szCs w:val="21"/>
          <w:u w:val="single"/>
        </w:rPr>
        <w:t xml:space="preserve">  </w:t>
      </w:r>
    </w:p>
    <w:p w14:paraId="59E5E392">
      <w:pPr>
        <w:pStyle w:val="24"/>
        <w:adjustRightInd w:val="0"/>
        <w:snapToGrid w:val="0"/>
        <w:spacing w:line="400" w:lineRule="exact"/>
        <w:ind w:firstLine="344" w:firstLineChars="200"/>
        <w:rPr>
          <w:rFonts w:hAnsi="宋体"/>
          <w:szCs w:val="21"/>
        </w:rPr>
      </w:pPr>
      <w:r>
        <w:rPr>
          <w:rFonts w:hint="eastAsia" w:hAnsi="宋体"/>
          <w:szCs w:val="21"/>
        </w:rPr>
        <w:t xml:space="preserve">依据《中华人民共和国民法典》、《中华人民共和国政府采购法》等有关的法律法规，以及本采购项目的招标文件等采购文件、乙方的《投标（响应）文件》及《中标（成交）通知书》，甲乙双方同意签订本合同。具体情况及要求如下：     </w:t>
      </w:r>
    </w:p>
    <w:p w14:paraId="1E13CDC6">
      <w:pPr>
        <w:numPr>
          <w:ilvl w:val="0"/>
          <w:numId w:val="5"/>
        </w:numPr>
        <w:adjustRightInd w:val="0"/>
        <w:snapToGrid w:val="0"/>
        <w:spacing w:line="400" w:lineRule="exact"/>
        <w:ind w:firstLine="422" w:firstLineChars="200"/>
        <w:rPr>
          <w:rFonts w:ascii="宋体" w:hAnsi="宋体"/>
          <w:b/>
          <w:szCs w:val="21"/>
        </w:rPr>
      </w:pPr>
      <w:r>
        <w:rPr>
          <w:rFonts w:hint="eastAsia" w:ascii="宋体" w:hAnsi="宋体"/>
          <w:b/>
          <w:szCs w:val="21"/>
        </w:rPr>
        <w:t>项目信息</w:t>
      </w:r>
    </w:p>
    <w:p w14:paraId="525473CF">
      <w:pPr>
        <w:pStyle w:val="24"/>
        <w:numPr>
          <w:ilvl w:val="0"/>
          <w:numId w:val="6"/>
        </w:numPr>
        <w:adjustRightInd w:val="0"/>
        <w:snapToGrid w:val="0"/>
        <w:spacing w:line="400" w:lineRule="exact"/>
        <w:ind w:firstLine="420"/>
        <w:rPr>
          <w:rFonts w:hAnsi="宋体"/>
          <w:szCs w:val="21"/>
          <w:u w:val="single"/>
        </w:rPr>
      </w:pPr>
      <w:r>
        <w:rPr>
          <w:rFonts w:hint="eastAsia" w:hAnsi="宋体"/>
          <w:szCs w:val="21"/>
        </w:rPr>
        <w:t>采购项目名称：</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p>
    <w:p w14:paraId="5C838A61">
      <w:pPr>
        <w:pStyle w:val="24"/>
        <w:numPr>
          <w:ilvl w:val="255"/>
          <w:numId w:val="0"/>
        </w:numPr>
        <w:tabs>
          <w:tab w:val="left" w:pos="999"/>
        </w:tabs>
        <w:adjustRightInd w:val="0"/>
        <w:snapToGrid w:val="0"/>
        <w:spacing w:line="400" w:lineRule="exact"/>
        <w:rPr>
          <w:rFonts w:hAnsi="宋体"/>
          <w:szCs w:val="21"/>
        </w:rPr>
      </w:pPr>
      <w:r>
        <w:rPr>
          <w:rFonts w:hint="eastAsia" w:hAnsi="宋体"/>
          <w:szCs w:val="21"/>
        </w:rPr>
        <w:t xml:space="preserve">         采购项目编号：</w:t>
      </w:r>
      <w:r>
        <w:rPr>
          <w:rFonts w:hint="eastAsia" w:hAnsi="宋体"/>
          <w:szCs w:val="21"/>
          <w:u w:val="single"/>
          <w:lang w:eastAsia="zh-CN"/>
        </w:rPr>
        <w:t>ZJCT5-2024132</w:t>
      </w:r>
      <w:r>
        <w:rPr>
          <w:rFonts w:hint="eastAsia" w:hAnsi="宋体"/>
          <w:szCs w:val="21"/>
          <w:u w:val="single"/>
        </w:rPr>
        <w:t xml:space="preserve">   </w:t>
      </w:r>
      <w:r>
        <w:rPr>
          <w:rFonts w:hAnsi="宋体"/>
          <w:szCs w:val="21"/>
          <w:u w:val="single"/>
        </w:rPr>
        <w:t xml:space="preserve">                        </w:t>
      </w:r>
    </w:p>
    <w:p w14:paraId="0F587F3F">
      <w:pPr>
        <w:pStyle w:val="24"/>
        <w:adjustRightInd w:val="0"/>
        <w:snapToGrid w:val="0"/>
        <w:spacing w:line="400" w:lineRule="exact"/>
        <w:ind w:firstLine="344" w:firstLineChars="200"/>
        <w:rPr>
          <w:rFonts w:hAnsi="宋体"/>
          <w:szCs w:val="21"/>
        </w:rPr>
      </w:pPr>
      <w:r>
        <w:rPr>
          <w:rFonts w:hint="eastAsia" w:hAnsi="宋体"/>
          <w:szCs w:val="21"/>
        </w:rPr>
        <w:t>（2）采购计划编号：</w:t>
      </w:r>
      <w:r>
        <w:rPr>
          <w:rFonts w:hint="eastAsia" w:hAnsi="宋体"/>
          <w:szCs w:val="21"/>
          <w:u w:val="single"/>
        </w:rPr>
        <w:t xml:space="preserve"> </w:t>
      </w:r>
      <w:r>
        <w:rPr>
          <w:rFonts w:hAnsi="宋体"/>
          <w:szCs w:val="21"/>
          <w:u w:val="single"/>
        </w:rPr>
        <w:t xml:space="preserve">  </w:t>
      </w:r>
      <w:r>
        <w:rPr>
          <w:rFonts w:hint="eastAsia" w:hAnsi="宋体"/>
          <w:szCs w:val="21"/>
          <w:u w:val="single"/>
        </w:rPr>
        <w:t xml:space="preserve">              </w:t>
      </w:r>
    </w:p>
    <w:p w14:paraId="7C06635A">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14:paraId="49DEB35E">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2F0DA77A">
      <w:pPr>
        <w:numPr>
          <w:ilvl w:val="255"/>
          <w:numId w:val="0"/>
        </w:numPr>
        <w:adjustRightInd w:val="0"/>
        <w:snapToGrid w:val="0"/>
        <w:spacing w:line="40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4663EE8D">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3C32A96C">
      <w:pPr>
        <w:pStyle w:val="411"/>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lang w:val="en"/>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FE"/>
      </w:r>
      <w:r>
        <w:rPr>
          <w:rFonts w:hint="eastAsia" w:asciiTheme="minorEastAsia" w:hAnsiTheme="minorEastAsia" w:eastAsiaTheme="minorEastAsia" w:cstheme="minorEastAsia"/>
          <w:sz w:val="21"/>
        </w:rPr>
        <w:t>分散采购</w:t>
      </w:r>
    </w:p>
    <w:p w14:paraId="1B13B927">
      <w:pPr>
        <w:pStyle w:val="411"/>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lang w:val="en"/>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FE"/>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5F1AD49F">
      <w:pPr>
        <w:pStyle w:val="411"/>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1E53769C">
      <w:pPr>
        <w:pStyle w:val="411"/>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0491B87C">
      <w:pPr>
        <w:pStyle w:val="411"/>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173F099A">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4A891AE">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5886F43">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8A9446F">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034A777">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303DBCD">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15446794">
      <w:pPr>
        <w:pStyle w:val="411"/>
        <w:tabs>
          <w:tab w:val="left" w:pos="1340"/>
        </w:tabs>
        <w:rPr>
          <w:rFonts w:ascii="宋体" w:hAnsi="宋体" w:cs="宋体"/>
        </w:rPr>
      </w:pPr>
      <w:r>
        <w:rPr>
          <w:rFonts w:hint="eastAsia" w:ascii="宋体" w:hAnsi="宋体" w:cs="宋体"/>
        </w:rPr>
        <w:t>（</w:t>
      </w:r>
      <w:r>
        <w:rPr>
          <w:rFonts w:ascii="宋体" w:hAnsi="宋体" w:cs="宋体"/>
          <w:lang w:val="en"/>
        </w:rPr>
        <w:t>9</w:t>
      </w:r>
      <w:r>
        <w:rPr>
          <w:rFonts w:hint="eastAsia" w:ascii="宋体" w:hAnsi="宋体" w:cs="宋体"/>
        </w:rPr>
        <w:t>）</w:t>
      </w:r>
      <w:r>
        <w:rPr>
          <w:rFonts w:hint="eastAsia" w:ascii="宋体" w:hAnsi="宋体" w:eastAsia="宋体" w:cs="宋体"/>
          <w:kern w:val="2"/>
          <w:sz w:val="21"/>
        </w:rPr>
        <w:t>是否涉及进口产品：</w:t>
      </w:r>
    </w:p>
    <w:p w14:paraId="028260AA">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元       </w:t>
      </w:r>
    </w:p>
    <w:p w14:paraId="69CE9410">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0C2D5071">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6535C1E8">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1C3E6C55">
      <w:pPr>
        <w:numPr>
          <w:ilvl w:val="255"/>
          <w:numId w:val="0"/>
        </w:numPr>
        <w:tabs>
          <w:tab w:val="left" w:pos="740"/>
        </w:tabs>
        <w:adjustRightInd w:val="0"/>
        <w:snapToGrid w:val="0"/>
        <w:spacing w:line="400" w:lineRule="exact"/>
        <w:ind w:firstLine="1050" w:firstLineChars="500"/>
        <w:rPr>
          <w:rFonts w:ascii="宋体" w:hAnsi="宋体"/>
        </w:rPr>
      </w:pPr>
      <w:r>
        <w:rPr>
          <w:rFonts w:hint="eastAsia" w:ascii="宋体" w:hAnsi="宋体"/>
        </w:rPr>
        <w:t>是否涉及绿色产品：</w:t>
      </w:r>
    </w:p>
    <w:p w14:paraId="16703316">
      <w:pPr>
        <w:pStyle w:val="411"/>
        <w:ind w:firstLine="420"/>
        <w:rPr>
          <w:rFonts w:ascii="宋体" w:hAnsi="宋体" w:eastAsia="宋体" w:cs="Times New Roman"/>
          <w:kern w:val="2"/>
          <w:sz w:val="21"/>
          <w:szCs w:val="24"/>
        </w:rPr>
      </w:pPr>
      <w:r>
        <w:rPr>
          <w:rFonts w:hint="eastAsia" w:ascii="宋体" w:hAnsi="宋体" w:eastAsia="宋体" w:cs="Times New Roman"/>
          <w:kern w:val="2"/>
          <w:sz w:val="21"/>
          <w:szCs w:val="24"/>
        </w:rPr>
        <w:t>（1</w:t>
      </w:r>
      <w:r>
        <w:rPr>
          <w:rFonts w:hint="eastAsia" w:ascii="宋体" w:hAnsi="宋体" w:eastAsia="宋体" w:cs="Times New Roman"/>
          <w:kern w:val="2"/>
          <w:sz w:val="21"/>
          <w:szCs w:val="24"/>
          <w:lang w:val="en"/>
        </w:rPr>
        <w:t>1</w:t>
      </w:r>
      <w:r>
        <w:rPr>
          <w:rFonts w:hint="eastAsia" w:ascii="宋体" w:hAnsi="宋体" w:eastAsia="宋体" w:cs="Times New Roman"/>
          <w:kern w:val="2"/>
          <w:sz w:val="21"/>
          <w:szCs w:val="24"/>
        </w:rPr>
        <w:t>）涉及商品包装和快递包装的，是否参考《商品包装政府采购需求标准（试行）》、《快递包装政府采购需求标准（试行）》明确产品及相关快递服务的具体包装要求：</w:t>
      </w:r>
    </w:p>
    <w:p w14:paraId="7698AFA4">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5BDA224A">
      <w:pPr>
        <w:numPr>
          <w:ilvl w:val="0"/>
          <w:numId w:val="5"/>
        </w:numPr>
        <w:adjustRightInd w:val="0"/>
        <w:snapToGrid w:val="0"/>
        <w:spacing w:line="400" w:lineRule="exact"/>
        <w:ind w:firstLine="422" w:firstLineChars="200"/>
        <w:rPr>
          <w:rFonts w:ascii="宋体" w:hAnsi="宋体"/>
          <w:b/>
          <w:szCs w:val="21"/>
        </w:rPr>
      </w:pPr>
      <w:r>
        <w:rPr>
          <w:rFonts w:hint="eastAsia" w:ascii="宋体" w:hAnsi="宋体"/>
          <w:b/>
          <w:szCs w:val="21"/>
        </w:rPr>
        <w:t>合同金额</w:t>
      </w:r>
    </w:p>
    <w:p w14:paraId="52CD479D">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255E947F">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r>
        <w:rPr>
          <w:rFonts w:ascii="宋体" w:hAnsi="宋体"/>
          <w:szCs w:val="21"/>
          <w:u w:val="single"/>
        </w:rPr>
        <w:t xml:space="preserve"> </w:t>
      </w:r>
    </w:p>
    <w:p w14:paraId="42B0D1EF">
      <w:p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19F8B09F">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FE"/>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13C5B3A3">
      <w:pPr>
        <w:pStyle w:val="360"/>
        <w:spacing w:line="400" w:lineRule="exact"/>
      </w:pPr>
      <w:r>
        <w:rPr>
          <w:rFonts w:hint="eastAsia" w:ascii="宋体" w:hAnsi="宋体"/>
        </w:rPr>
        <w:t>（3）付款方式（按项目实际勾选填写）：</w:t>
      </w:r>
    </w:p>
    <w:p w14:paraId="7C308C48">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44F832AA">
      <w:pPr>
        <w:snapToGrid w:val="0"/>
        <w:spacing w:line="400" w:lineRule="exact"/>
        <w:ind w:left="1890" w:leftChars="300" w:hanging="1260" w:hangingChars="600"/>
        <w:rPr>
          <w:rFonts w:ascii="宋体" w:hAnsi="宋体"/>
          <w:szCs w:val="21"/>
        </w:rPr>
      </w:pPr>
      <w:r>
        <w:rPr>
          <w:rFonts w:hint="eastAsia" w:ascii="宋体" w:hAnsi="宋体"/>
          <w:szCs w:val="21"/>
        </w:rPr>
        <w:sym w:font="Wingdings" w:char="00FE"/>
      </w:r>
      <w:r>
        <w:rPr>
          <w:rFonts w:hint="eastAsia" w:ascii="宋体" w:hAnsi="宋体"/>
          <w:szCs w:val="21"/>
        </w:rPr>
        <w:t>分期付款：</w:t>
      </w:r>
      <w:r>
        <w:rPr>
          <w:rFonts w:hint="eastAsia" w:ascii="宋体" w:hAnsi="宋体"/>
          <w:szCs w:val="21"/>
          <w:u w:val="single"/>
        </w:rPr>
        <w:t xml:space="preserve"> </w:t>
      </w:r>
    </w:p>
    <w:p w14:paraId="67B7D77C">
      <w:pPr>
        <w:numPr>
          <w:ilvl w:val="0"/>
          <w:numId w:val="5"/>
        </w:numPr>
        <w:adjustRightInd w:val="0"/>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2B877790">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2024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D92F4CB">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szCs w:val="21"/>
          <w:u w:val="single"/>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 xml:space="preserve">     </w:t>
      </w:r>
    </w:p>
    <w:p w14:paraId="2B139B2E">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FE"/>
      </w:r>
      <w:r>
        <w:rPr>
          <w:rFonts w:hint="eastAsia" w:ascii="宋体" w:hAnsi="宋体" w:cs="宋体"/>
          <w:szCs w:val="21"/>
        </w:rPr>
        <w:t>否</w:t>
      </w:r>
    </w:p>
    <w:p w14:paraId="0C11350B">
      <w:pPr>
        <w:numPr>
          <w:ilvl w:val="0"/>
          <w:numId w:val="5"/>
        </w:numPr>
        <w:adjustRightInd w:val="0"/>
        <w:snapToGrid w:val="0"/>
        <w:spacing w:line="400" w:lineRule="exact"/>
        <w:ind w:firstLine="422" w:firstLineChars="200"/>
        <w:rPr>
          <w:rFonts w:ascii="宋体" w:hAnsi="宋体"/>
          <w:b/>
          <w:szCs w:val="21"/>
        </w:rPr>
      </w:pPr>
      <w:r>
        <w:rPr>
          <w:rFonts w:hint="eastAsia" w:ascii="宋体" w:hAnsi="宋体"/>
          <w:b/>
          <w:szCs w:val="21"/>
        </w:rPr>
        <w:t>合同验收</w:t>
      </w:r>
    </w:p>
    <w:p w14:paraId="119791E2">
      <w:pPr>
        <w:numPr>
          <w:ilvl w:val="0"/>
          <w:numId w:val="7"/>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FE"/>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4B348754">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临海市第二人民医院医疗卫生服务共同体</w:t>
      </w:r>
    </w:p>
    <w:p w14:paraId="596A739C">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FE"/>
      </w:r>
      <w:r>
        <w:rPr>
          <w:rFonts w:hint="eastAsia" w:ascii="宋体" w:hAnsi="宋体"/>
          <w:bCs/>
          <w:szCs w:val="21"/>
        </w:rPr>
        <w:t>否</w:t>
      </w:r>
    </w:p>
    <w:p w14:paraId="385C96AB">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FE"/>
      </w:r>
      <w:r>
        <w:rPr>
          <w:rFonts w:hint="eastAsia" w:ascii="宋体" w:hAnsi="宋体"/>
          <w:bCs/>
          <w:szCs w:val="21"/>
        </w:rPr>
        <w:t>否</w:t>
      </w:r>
    </w:p>
    <w:p w14:paraId="79F262A7">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FE"/>
      </w:r>
      <w:r>
        <w:rPr>
          <w:rFonts w:hint="eastAsia" w:ascii="宋体" w:hAnsi="宋体"/>
          <w:bCs/>
          <w:szCs w:val="21"/>
        </w:rPr>
        <w:t>否</w:t>
      </w:r>
    </w:p>
    <w:p w14:paraId="62DBE665">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FE"/>
      </w:r>
      <w:r>
        <w:rPr>
          <w:rFonts w:hint="eastAsia" w:ascii="宋体" w:hAnsi="宋体"/>
          <w:bCs/>
          <w:szCs w:val="21"/>
        </w:rPr>
        <w:t>否</w:t>
      </w:r>
    </w:p>
    <w:p w14:paraId="775C29E4">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FE"/>
      </w:r>
      <w:r>
        <w:rPr>
          <w:rFonts w:hint="eastAsia" w:ascii="宋体" w:hAnsi="宋体"/>
          <w:bCs/>
          <w:szCs w:val="21"/>
        </w:rPr>
        <w:t>否</w:t>
      </w:r>
    </w:p>
    <w:p w14:paraId="60E25674">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05156FA6">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FE"/>
      </w:r>
      <w:r>
        <w:rPr>
          <w:rFonts w:hint="eastAsia" w:ascii="宋体" w:hAnsi="宋体"/>
          <w:bCs/>
          <w:szCs w:val="21"/>
        </w:rPr>
        <w:t>否</w:t>
      </w:r>
    </w:p>
    <w:p w14:paraId="597CA347">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         </w:t>
      </w:r>
    </w:p>
    <w:p w14:paraId="04CB145A">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3FB2A4DD">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FE"/>
      </w:r>
      <w:r>
        <w:rPr>
          <w:rFonts w:hint="eastAsia" w:ascii="宋体" w:hAnsi="宋体"/>
          <w:bCs/>
          <w:szCs w:val="21"/>
        </w:rPr>
        <w:t xml:space="preserve">一次性验收         </w:t>
      </w:r>
    </w:p>
    <w:p w14:paraId="16331283">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2E573752">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                                   </w:t>
      </w:r>
    </w:p>
    <w:p w14:paraId="4EE1F5BF">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包括每一项技术和商务要求的履约情况                                     </w:t>
      </w:r>
    </w:p>
    <w:p w14:paraId="494B90FA">
      <w:pPr>
        <w:numPr>
          <w:ilvl w:val="0"/>
          <w:numId w:val="5"/>
        </w:numPr>
        <w:adjustRightInd w:val="0"/>
        <w:snapToGrid w:val="0"/>
        <w:spacing w:line="400" w:lineRule="exact"/>
        <w:ind w:firstLine="422" w:firstLineChars="200"/>
        <w:rPr>
          <w:rFonts w:ascii="宋体" w:hAnsi="宋体"/>
          <w:b/>
          <w:szCs w:val="21"/>
        </w:rPr>
      </w:pPr>
      <w:r>
        <w:rPr>
          <w:rFonts w:hint="eastAsia" w:ascii="宋体" w:hAnsi="宋体"/>
          <w:b/>
          <w:szCs w:val="21"/>
        </w:rPr>
        <w:t>组成合同的文件</w:t>
      </w:r>
    </w:p>
    <w:p w14:paraId="19A13415">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68ACCC4">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396CFF79">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48ECA319">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7050815A">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14:paraId="1B5F2006">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14:paraId="1D1AA4F3">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14:paraId="5961A5BA">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14:paraId="69332970">
      <w:pPr>
        <w:pStyle w:val="411"/>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21D5097E">
      <w:pPr>
        <w:numPr>
          <w:ilvl w:val="0"/>
          <w:numId w:val="5"/>
        </w:numPr>
        <w:adjustRightInd w:val="0"/>
        <w:snapToGrid w:val="0"/>
        <w:spacing w:line="400" w:lineRule="exact"/>
        <w:ind w:firstLine="422" w:firstLineChars="200"/>
        <w:rPr>
          <w:rFonts w:ascii="宋体" w:hAnsi="宋体"/>
          <w:b/>
          <w:szCs w:val="21"/>
        </w:rPr>
      </w:pPr>
      <w:r>
        <w:rPr>
          <w:rFonts w:hint="eastAsia" w:ascii="宋体" w:hAnsi="宋体"/>
          <w:b/>
          <w:szCs w:val="21"/>
        </w:rPr>
        <w:t>合同生效</w:t>
      </w:r>
    </w:p>
    <w:p w14:paraId="12C40DC6">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合同签订之日起 </w:t>
      </w:r>
      <w:r>
        <w:rPr>
          <w:rFonts w:hint="eastAsia" w:ascii="宋体" w:hAnsi="宋体"/>
          <w:szCs w:val="21"/>
        </w:rPr>
        <w:t>生效。</w:t>
      </w:r>
    </w:p>
    <w:p w14:paraId="6C61AE95">
      <w:pPr>
        <w:numPr>
          <w:ilvl w:val="0"/>
          <w:numId w:val="5"/>
        </w:numPr>
        <w:adjustRightInd w:val="0"/>
        <w:snapToGrid w:val="0"/>
        <w:spacing w:line="400" w:lineRule="exact"/>
        <w:ind w:firstLine="422" w:firstLineChars="200"/>
        <w:rPr>
          <w:rFonts w:ascii="宋体" w:hAnsi="宋体"/>
          <w:b/>
          <w:szCs w:val="21"/>
        </w:rPr>
      </w:pPr>
      <w:r>
        <w:rPr>
          <w:rFonts w:hint="eastAsia" w:ascii="宋体" w:hAnsi="宋体"/>
          <w:b/>
          <w:szCs w:val="21"/>
        </w:rPr>
        <w:t>合同份数</w:t>
      </w:r>
    </w:p>
    <w:p w14:paraId="3FD8B8A9">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2</w:t>
      </w:r>
      <w:r>
        <w:rPr>
          <w:rFonts w:hint="eastAsia" w:ascii="宋体" w:hAnsi="宋体"/>
          <w:szCs w:val="21"/>
        </w:rPr>
        <w:t>份，甲方执</w:t>
      </w:r>
      <w:r>
        <w:rPr>
          <w:rFonts w:hint="eastAsia" w:ascii="宋体" w:hAnsi="宋体"/>
          <w:szCs w:val="21"/>
          <w:u w:val="single"/>
        </w:rPr>
        <w:t xml:space="preserve"> 1</w:t>
      </w:r>
      <w:r>
        <w:rPr>
          <w:rFonts w:hint="eastAsia" w:ascii="宋体" w:hAnsi="宋体"/>
          <w:szCs w:val="21"/>
        </w:rPr>
        <w:t>份，乙方执</w:t>
      </w:r>
      <w:r>
        <w:rPr>
          <w:rFonts w:hint="eastAsia" w:ascii="宋体" w:hAnsi="宋体"/>
          <w:szCs w:val="21"/>
          <w:u w:val="single"/>
        </w:rPr>
        <w:t xml:space="preserve"> 1 </w:t>
      </w:r>
      <w:r>
        <w:rPr>
          <w:rFonts w:hint="eastAsia" w:ascii="宋体" w:hAnsi="宋体"/>
          <w:szCs w:val="21"/>
        </w:rPr>
        <w:t>份，均具有同等法律效力。</w:t>
      </w:r>
    </w:p>
    <w:p w14:paraId="78D41547">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2024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  日</w:t>
      </w:r>
    </w:p>
    <w:p w14:paraId="5833A28C">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1221A6C3">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5E1C76A8">
      <w:pPr>
        <w:pStyle w:val="360"/>
        <w:spacing w:line="400" w:lineRule="exact"/>
      </w:pPr>
    </w:p>
    <w:p w14:paraId="0D8A5DA4">
      <w:pPr>
        <w:pStyle w:val="3"/>
        <w:spacing w:line="400" w:lineRule="exact"/>
        <w:rPr>
          <w:rFonts w:ascii="宋体" w:hAnsi="宋体"/>
          <w:b w:val="0"/>
          <w:bCs w:val="0"/>
          <w:sz w:val="21"/>
          <w:szCs w:val="21"/>
        </w:rPr>
      </w:pPr>
      <w:r>
        <w:rPr>
          <w:lang w:val="en"/>
        </w:rPr>
        <w:t xml:space="preserve">   </w:t>
      </w:r>
    </w:p>
    <w:p w14:paraId="636D3C0C">
      <w:r>
        <w:rPr>
          <w:rFonts w:hint="eastAsia"/>
        </w:rPr>
        <w:br w:type="page"/>
      </w:r>
    </w:p>
    <w:p w14:paraId="26AAC1D1">
      <w:pPr>
        <w:pStyle w:val="360"/>
      </w:pP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48"/>
        <w:gridCol w:w="2413"/>
        <w:gridCol w:w="1943"/>
        <w:gridCol w:w="3084"/>
      </w:tblGrid>
      <w:tr w14:paraId="345075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294" w:type="pct"/>
            <w:gridSpan w:val="2"/>
            <w:tcBorders>
              <w:bottom w:val="single" w:color="auto" w:sz="2" w:space="0"/>
              <w:right w:val="single" w:color="auto" w:sz="2" w:space="0"/>
            </w:tcBorders>
            <w:shd w:val="clear" w:color="auto" w:fill="auto"/>
            <w:vAlign w:val="center"/>
          </w:tcPr>
          <w:p w14:paraId="68E1504A">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706" w:type="pct"/>
            <w:gridSpan w:val="2"/>
            <w:tcBorders>
              <w:left w:val="single" w:color="auto" w:sz="2" w:space="0"/>
              <w:bottom w:val="single" w:color="auto" w:sz="2" w:space="0"/>
            </w:tcBorders>
            <w:shd w:val="clear" w:color="auto" w:fill="auto"/>
            <w:vAlign w:val="center"/>
          </w:tcPr>
          <w:p w14:paraId="6452EAAD">
            <w:pPr>
              <w:adjustRightInd w:val="0"/>
              <w:snapToGrid w:val="0"/>
              <w:spacing w:line="300" w:lineRule="exact"/>
              <w:jc w:val="center"/>
            </w:pPr>
            <w:r>
              <w:rPr>
                <w:szCs w:val="21"/>
              </w:rPr>
              <w:t>乙方</w:t>
            </w:r>
            <w:r>
              <w:rPr>
                <w:rFonts w:hint="eastAsia"/>
                <w:szCs w:val="21"/>
              </w:rPr>
              <w:t>（供应商）</w:t>
            </w:r>
          </w:p>
        </w:tc>
      </w:tr>
      <w:tr w14:paraId="7634E7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995" w:type="pct"/>
            <w:tcBorders>
              <w:top w:val="single" w:color="auto" w:sz="2" w:space="0"/>
              <w:bottom w:val="single" w:color="auto" w:sz="2" w:space="0"/>
              <w:right w:val="single" w:color="auto" w:sz="2" w:space="0"/>
            </w:tcBorders>
            <w:shd w:val="clear" w:color="auto" w:fill="auto"/>
            <w:vAlign w:val="center"/>
          </w:tcPr>
          <w:p w14:paraId="05EAD127">
            <w:pPr>
              <w:adjustRightInd w:val="0"/>
              <w:snapToGrid w:val="0"/>
              <w:spacing w:line="300" w:lineRule="exact"/>
              <w:jc w:val="center"/>
              <w:rPr>
                <w:szCs w:val="21"/>
              </w:rPr>
            </w:pPr>
            <w:r>
              <w:rPr>
                <w:szCs w:val="21"/>
              </w:rPr>
              <w:t>单位名称</w:t>
            </w:r>
            <w:r>
              <w:rPr>
                <w:rFonts w:hint="eastAsia"/>
                <w:szCs w:val="21"/>
              </w:rPr>
              <w:t>（公章或合同章）</w:t>
            </w:r>
          </w:p>
        </w:tc>
        <w:tc>
          <w:tcPr>
            <w:tcW w:w="2214" w:type="dxa"/>
            <w:tcBorders>
              <w:top w:val="single" w:color="auto" w:sz="2" w:space="0"/>
              <w:left w:val="single" w:color="auto" w:sz="2" w:space="0"/>
              <w:bottom w:val="single" w:color="auto" w:sz="2" w:space="0"/>
              <w:right w:val="single" w:color="auto" w:sz="2" w:space="0"/>
            </w:tcBorders>
            <w:shd w:val="clear" w:color="auto" w:fill="auto"/>
            <w:vAlign w:val="center"/>
          </w:tcPr>
          <w:p w14:paraId="1B4BE212">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7D2C1855">
            <w:pPr>
              <w:adjustRightInd w:val="0"/>
              <w:snapToGrid w:val="0"/>
              <w:spacing w:line="300" w:lineRule="exact"/>
              <w:jc w:val="center"/>
              <w:rPr>
                <w:szCs w:val="21"/>
              </w:rPr>
            </w:pPr>
            <w:r>
              <w:rPr>
                <w:szCs w:val="21"/>
              </w:rPr>
              <w:t>单位名称</w:t>
            </w:r>
            <w:r>
              <w:rPr>
                <w:rFonts w:hint="eastAsia"/>
                <w:szCs w:val="21"/>
              </w:rPr>
              <w:t>（公章或合同章）</w:t>
            </w:r>
          </w:p>
        </w:tc>
        <w:tc>
          <w:tcPr>
            <w:tcW w:w="1660" w:type="pct"/>
            <w:tcBorders>
              <w:top w:val="single" w:color="auto" w:sz="2" w:space="0"/>
              <w:left w:val="single" w:color="auto" w:sz="2" w:space="0"/>
              <w:bottom w:val="single" w:color="auto" w:sz="2" w:space="0"/>
            </w:tcBorders>
            <w:shd w:val="clear" w:color="auto" w:fill="auto"/>
            <w:vAlign w:val="center"/>
          </w:tcPr>
          <w:p w14:paraId="3581FEF2">
            <w:pPr>
              <w:adjustRightInd w:val="0"/>
              <w:snapToGrid w:val="0"/>
              <w:spacing w:line="300" w:lineRule="exact"/>
              <w:jc w:val="center"/>
              <w:rPr>
                <w:spacing w:val="20"/>
                <w:szCs w:val="21"/>
              </w:rPr>
            </w:pPr>
          </w:p>
        </w:tc>
      </w:tr>
      <w:tr w14:paraId="08F2A7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995" w:type="pct"/>
            <w:vMerge w:val="restart"/>
            <w:tcBorders>
              <w:top w:val="single" w:color="auto" w:sz="2" w:space="0"/>
              <w:right w:val="single" w:color="auto" w:sz="2" w:space="0"/>
            </w:tcBorders>
            <w:shd w:val="clear" w:color="auto" w:fill="auto"/>
            <w:vAlign w:val="center"/>
          </w:tcPr>
          <w:p w14:paraId="7A0384F9">
            <w:pPr>
              <w:adjustRightInd w:val="0"/>
              <w:snapToGrid w:val="0"/>
              <w:spacing w:line="300" w:lineRule="exact"/>
              <w:jc w:val="center"/>
              <w:rPr>
                <w:szCs w:val="21"/>
              </w:rPr>
            </w:pPr>
            <w:r>
              <w:rPr>
                <w:szCs w:val="21"/>
              </w:rPr>
              <w:t>法定代表人</w:t>
            </w:r>
          </w:p>
          <w:p w14:paraId="24C35BAC">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214" w:type="dxa"/>
            <w:vMerge w:val="restart"/>
            <w:tcBorders>
              <w:top w:val="single" w:color="auto" w:sz="2" w:space="0"/>
              <w:left w:val="single" w:color="auto" w:sz="2" w:space="0"/>
              <w:right w:val="single" w:color="auto" w:sz="2" w:space="0"/>
            </w:tcBorders>
            <w:shd w:val="clear" w:color="auto" w:fill="auto"/>
            <w:vAlign w:val="center"/>
          </w:tcPr>
          <w:p w14:paraId="2E77FB1D">
            <w:pPr>
              <w:adjustRightInd w:val="0"/>
              <w:snapToGrid w:val="0"/>
              <w:spacing w:line="300" w:lineRule="exact"/>
              <w:jc w:val="center"/>
              <w:rPr>
                <w:szCs w:val="21"/>
              </w:rPr>
            </w:pPr>
          </w:p>
        </w:tc>
        <w:tc>
          <w:tcPr>
            <w:tcW w:w="1046" w:type="pct"/>
            <w:tcBorders>
              <w:top w:val="single" w:color="auto" w:sz="2" w:space="0"/>
              <w:left w:val="single" w:color="auto" w:sz="2" w:space="0"/>
              <w:right w:val="single" w:color="auto" w:sz="2" w:space="0"/>
            </w:tcBorders>
            <w:shd w:val="clear" w:color="auto" w:fill="auto"/>
            <w:vAlign w:val="center"/>
          </w:tcPr>
          <w:p w14:paraId="3B3D4DB0">
            <w:pPr>
              <w:adjustRightInd w:val="0"/>
              <w:snapToGrid w:val="0"/>
              <w:spacing w:line="300" w:lineRule="exact"/>
              <w:jc w:val="center"/>
              <w:rPr>
                <w:szCs w:val="21"/>
              </w:rPr>
            </w:pPr>
            <w:r>
              <w:rPr>
                <w:szCs w:val="21"/>
              </w:rPr>
              <w:t>法定代表人</w:t>
            </w:r>
          </w:p>
          <w:p w14:paraId="1D552D2C">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660" w:type="pct"/>
            <w:tcBorders>
              <w:top w:val="single" w:color="auto" w:sz="2" w:space="0"/>
              <w:left w:val="single" w:color="auto" w:sz="2" w:space="0"/>
              <w:bottom w:val="single" w:color="auto" w:sz="2" w:space="0"/>
            </w:tcBorders>
            <w:shd w:val="clear" w:color="auto" w:fill="auto"/>
            <w:vAlign w:val="center"/>
          </w:tcPr>
          <w:p w14:paraId="21C58EB8">
            <w:pPr>
              <w:adjustRightInd w:val="0"/>
              <w:snapToGrid w:val="0"/>
              <w:spacing w:line="300" w:lineRule="exact"/>
              <w:jc w:val="center"/>
              <w:rPr>
                <w:szCs w:val="21"/>
              </w:rPr>
            </w:pPr>
          </w:p>
        </w:tc>
      </w:tr>
      <w:tr w14:paraId="40AD56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vMerge w:val="continue"/>
            <w:tcBorders>
              <w:bottom w:val="single" w:color="auto" w:sz="2" w:space="0"/>
              <w:right w:val="single" w:color="auto" w:sz="2" w:space="0"/>
            </w:tcBorders>
            <w:shd w:val="clear" w:color="auto" w:fill="auto"/>
            <w:vAlign w:val="center"/>
          </w:tcPr>
          <w:p w14:paraId="2ADAEBBC">
            <w:pPr>
              <w:adjustRightInd w:val="0"/>
              <w:snapToGrid w:val="0"/>
              <w:spacing w:line="300" w:lineRule="exact"/>
              <w:jc w:val="center"/>
              <w:rPr>
                <w:szCs w:val="21"/>
              </w:rPr>
            </w:pPr>
          </w:p>
        </w:tc>
        <w:tc>
          <w:tcPr>
            <w:tcW w:w="1299" w:type="pct"/>
            <w:vMerge w:val="continue"/>
            <w:tcBorders>
              <w:left w:val="single" w:color="auto" w:sz="2" w:space="0"/>
              <w:bottom w:val="single" w:color="auto" w:sz="2" w:space="0"/>
              <w:right w:val="single" w:color="auto" w:sz="2" w:space="0"/>
            </w:tcBorders>
            <w:shd w:val="clear" w:color="auto" w:fill="auto"/>
            <w:vAlign w:val="center"/>
          </w:tcPr>
          <w:p w14:paraId="55111146">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057C63EE">
            <w:pPr>
              <w:adjustRightInd w:val="0"/>
              <w:snapToGrid w:val="0"/>
              <w:spacing w:line="300" w:lineRule="exact"/>
              <w:jc w:val="center"/>
              <w:rPr>
                <w:szCs w:val="21"/>
              </w:rPr>
            </w:pPr>
            <w:r>
              <w:rPr>
                <w:rFonts w:hint="eastAsia"/>
                <w:szCs w:val="21"/>
              </w:rPr>
              <w:t>拥有者性别</w:t>
            </w:r>
          </w:p>
        </w:tc>
        <w:tc>
          <w:tcPr>
            <w:tcW w:w="1660" w:type="pct"/>
            <w:tcBorders>
              <w:top w:val="single" w:color="auto" w:sz="2" w:space="0"/>
              <w:left w:val="single" w:color="auto" w:sz="2" w:space="0"/>
              <w:bottom w:val="single" w:color="auto" w:sz="2" w:space="0"/>
            </w:tcBorders>
            <w:shd w:val="clear" w:color="auto" w:fill="auto"/>
            <w:vAlign w:val="center"/>
          </w:tcPr>
          <w:p w14:paraId="236B0A1F">
            <w:pPr>
              <w:adjustRightInd w:val="0"/>
              <w:snapToGrid w:val="0"/>
              <w:spacing w:line="300" w:lineRule="exact"/>
              <w:jc w:val="center"/>
              <w:rPr>
                <w:spacing w:val="20"/>
                <w:szCs w:val="21"/>
              </w:rPr>
            </w:pPr>
          </w:p>
        </w:tc>
      </w:tr>
      <w:tr w14:paraId="710ED3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69846545">
            <w:pPr>
              <w:adjustRightInd w:val="0"/>
              <w:snapToGrid w:val="0"/>
              <w:spacing w:line="300" w:lineRule="exact"/>
              <w:jc w:val="center"/>
              <w:rPr>
                <w:szCs w:val="21"/>
              </w:rPr>
            </w:pPr>
            <w:r>
              <w:rPr>
                <w:rFonts w:hint="eastAsia"/>
                <w:szCs w:val="21"/>
              </w:rPr>
              <w:t>住  所</w:t>
            </w:r>
          </w:p>
        </w:tc>
        <w:tc>
          <w:tcPr>
            <w:tcW w:w="2214" w:type="dxa"/>
            <w:tcBorders>
              <w:top w:val="single" w:color="auto" w:sz="2" w:space="0"/>
              <w:left w:val="single" w:color="auto" w:sz="2" w:space="0"/>
              <w:bottom w:val="single" w:color="auto" w:sz="2" w:space="0"/>
              <w:right w:val="single" w:color="auto" w:sz="2" w:space="0"/>
            </w:tcBorders>
            <w:shd w:val="clear" w:color="auto" w:fill="auto"/>
            <w:vAlign w:val="center"/>
          </w:tcPr>
          <w:p w14:paraId="7E00D069">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6FD5CF4D">
            <w:pPr>
              <w:adjustRightInd w:val="0"/>
              <w:snapToGrid w:val="0"/>
              <w:spacing w:line="300" w:lineRule="exact"/>
              <w:jc w:val="center"/>
              <w:rPr>
                <w:szCs w:val="21"/>
              </w:rPr>
            </w:pPr>
            <w:r>
              <w:rPr>
                <w:rFonts w:hint="eastAsia"/>
                <w:szCs w:val="21"/>
              </w:rPr>
              <w:t>住  所</w:t>
            </w:r>
          </w:p>
        </w:tc>
        <w:tc>
          <w:tcPr>
            <w:tcW w:w="1660" w:type="pct"/>
            <w:tcBorders>
              <w:top w:val="single" w:color="auto" w:sz="2" w:space="0"/>
              <w:left w:val="single" w:color="auto" w:sz="2" w:space="0"/>
              <w:bottom w:val="single" w:color="auto" w:sz="2" w:space="0"/>
            </w:tcBorders>
            <w:shd w:val="clear" w:color="auto" w:fill="auto"/>
            <w:vAlign w:val="center"/>
          </w:tcPr>
          <w:p w14:paraId="593C2F5E">
            <w:pPr>
              <w:adjustRightInd w:val="0"/>
              <w:snapToGrid w:val="0"/>
              <w:spacing w:line="300" w:lineRule="exact"/>
              <w:jc w:val="center"/>
              <w:rPr>
                <w:spacing w:val="20"/>
                <w:szCs w:val="21"/>
              </w:rPr>
            </w:pPr>
          </w:p>
        </w:tc>
      </w:tr>
      <w:tr w14:paraId="7E5617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6BFF3818">
            <w:pPr>
              <w:adjustRightInd w:val="0"/>
              <w:snapToGrid w:val="0"/>
              <w:spacing w:line="300" w:lineRule="exact"/>
              <w:jc w:val="center"/>
              <w:rPr>
                <w:szCs w:val="21"/>
              </w:rPr>
            </w:pPr>
            <w:r>
              <w:rPr>
                <w:szCs w:val="21"/>
              </w:rPr>
              <w:t>联 系 人</w:t>
            </w:r>
          </w:p>
        </w:tc>
        <w:tc>
          <w:tcPr>
            <w:tcW w:w="2214" w:type="dxa"/>
            <w:tcBorders>
              <w:top w:val="single" w:color="auto" w:sz="2" w:space="0"/>
              <w:left w:val="single" w:color="auto" w:sz="2" w:space="0"/>
              <w:bottom w:val="single" w:color="auto" w:sz="2" w:space="0"/>
              <w:right w:val="single" w:color="auto" w:sz="2" w:space="0"/>
            </w:tcBorders>
            <w:shd w:val="clear" w:color="auto" w:fill="auto"/>
            <w:vAlign w:val="center"/>
          </w:tcPr>
          <w:p w14:paraId="4DC361BA">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1669B162">
            <w:pPr>
              <w:adjustRightInd w:val="0"/>
              <w:snapToGrid w:val="0"/>
              <w:spacing w:line="300" w:lineRule="exact"/>
              <w:jc w:val="center"/>
              <w:rPr>
                <w:szCs w:val="21"/>
              </w:rPr>
            </w:pPr>
            <w:r>
              <w:rPr>
                <w:szCs w:val="21"/>
              </w:rPr>
              <w:t>联 系 人</w:t>
            </w:r>
          </w:p>
        </w:tc>
        <w:tc>
          <w:tcPr>
            <w:tcW w:w="1660" w:type="pct"/>
            <w:tcBorders>
              <w:top w:val="single" w:color="auto" w:sz="2" w:space="0"/>
              <w:left w:val="single" w:color="auto" w:sz="2" w:space="0"/>
              <w:bottom w:val="single" w:color="auto" w:sz="2" w:space="0"/>
            </w:tcBorders>
            <w:shd w:val="clear" w:color="auto" w:fill="auto"/>
            <w:vAlign w:val="center"/>
          </w:tcPr>
          <w:p w14:paraId="259C841B">
            <w:pPr>
              <w:adjustRightInd w:val="0"/>
              <w:snapToGrid w:val="0"/>
              <w:spacing w:line="300" w:lineRule="exact"/>
              <w:jc w:val="center"/>
              <w:rPr>
                <w:spacing w:val="20"/>
                <w:szCs w:val="21"/>
              </w:rPr>
            </w:pPr>
          </w:p>
        </w:tc>
      </w:tr>
      <w:tr w14:paraId="7551E3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611B3F67">
            <w:pPr>
              <w:adjustRightInd w:val="0"/>
              <w:snapToGrid w:val="0"/>
              <w:spacing w:line="300" w:lineRule="exact"/>
              <w:jc w:val="center"/>
              <w:rPr>
                <w:szCs w:val="21"/>
              </w:rPr>
            </w:pPr>
            <w:r>
              <w:rPr>
                <w:szCs w:val="21"/>
              </w:rPr>
              <w:t>联系电话</w:t>
            </w:r>
          </w:p>
        </w:tc>
        <w:tc>
          <w:tcPr>
            <w:tcW w:w="2214" w:type="dxa"/>
            <w:tcBorders>
              <w:top w:val="single" w:color="auto" w:sz="2" w:space="0"/>
              <w:left w:val="single" w:color="auto" w:sz="2" w:space="0"/>
              <w:bottom w:val="single" w:color="auto" w:sz="2" w:space="0"/>
              <w:right w:val="single" w:color="auto" w:sz="2" w:space="0"/>
            </w:tcBorders>
            <w:shd w:val="clear" w:color="auto" w:fill="auto"/>
            <w:vAlign w:val="center"/>
          </w:tcPr>
          <w:p w14:paraId="6FF7B778">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642EB6DC">
            <w:pPr>
              <w:adjustRightInd w:val="0"/>
              <w:snapToGrid w:val="0"/>
              <w:spacing w:line="300" w:lineRule="exact"/>
              <w:jc w:val="center"/>
              <w:rPr>
                <w:szCs w:val="21"/>
              </w:rPr>
            </w:pPr>
            <w:r>
              <w:rPr>
                <w:szCs w:val="21"/>
              </w:rPr>
              <w:t>联系电话</w:t>
            </w:r>
          </w:p>
        </w:tc>
        <w:tc>
          <w:tcPr>
            <w:tcW w:w="1660" w:type="pct"/>
            <w:tcBorders>
              <w:top w:val="single" w:color="auto" w:sz="2" w:space="0"/>
              <w:left w:val="single" w:color="auto" w:sz="2" w:space="0"/>
              <w:bottom w:val="single" w:color="auto" w:sz="2" w:space="0"/>
            </w:tcBorders>
            <w:shd w:val="clear" w:color="auto" w:fill="auto"/>
            <w:vAlign w:val="center"/>
          </w:tcPr>
          <w:p w14:paraId="0B2E75D0">
            <w:pPr>
              <w:adjustRightInd w:val="0"/>
              <w:snapToGrid w:val="0"/>
              <w:spacing w:line="300" w:lineRule="exact"/>
              <w:jc w:val="center"/>
              <w:rPr>
                <w:spacing w:val="20"/>
                <w:szCs w:val="21"/>
              </w:rPr>
            </w:pPr>
          </w:p>
        </w:tc>
      </w:tr>
      <w:tr w14:paraId="22D3DF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3022B874">
            <w:pPr>
              <w:adjustRightInd w:val="0"/>
              <w:snapToGrid w:val="0"/>
              <w:spacing w:line="300" w:lineRule="exact"/>
              <w:jc w:val="center"/>
              <w:rPr>
                <w:szCs w:val="21"/>
              </w:rPr>
            </w:pPr>
            <w:r>
              <w:rPr>
                <w:rFonts w:hint="eastAsia"/>
                <w:szCs w:val="21"/>
              </w:rPr>
              <w:t>通信地址</w:t>
            </w:r>
          </w:p>
        </w:tc>
        <w:tc>
          <w:tcPr>
            <w:tcW w:w="2214" w:type="dxa"/>
            <w:tcBorders>
              <w:top w:val="single" w:color="auto" w:sz="2" w:space="0"/>
              <w:left w:val="single" w:color="auto" w:sz="2" w:space="0"/>
              <w:bottom w:val="single" w:color="auto" w:sz="2" w:space="0"/>
              <w:right w:val="single" w:color="auto" w:sz="2" w:space="0"/>
            </w:tcBorders>
            <w:shd w:val="clear" w:color="auto" w:fill="auto"/>
            <w:vAlign w:val="center"/>
          </w:tcPr>
          <w:p w14:paraId="3D7B587A">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24C204BF">
            <w:pPr>
              <w:adjustRightInd w:val="0"/>
              <w:snapToGrid w:val="0"/>
              <w:spacing w:line="300" w:lineRule="exact"/>
              <w:jc w:val="center"/>
              <w:rPr>
                <w:szCs w:val="21"/>
              </w:rPr>
            </w:pPr>
            <w:r>
              <w:rPr>
                <w:rFonts w:hint="eastAsia"/>
                <w:szCs w:val="21"/>
              </w:rPr>
              <w:t>通信地址</w:t>
            </w:r>
          </w:p>
        </w:tc>
        <w:tc>
          <w:tcPr>
            <w:tcW w:w="1660" w:type="pct"/>
            <w:tcBorders>
              <w:top w:val="single" w:color="auto" w:sz="2" w:space="0"/>
              <w:left w:val="single" w:color="auto" w:sz="2" w:space="0"/>
              <w:bottom w:val="single" w:color="auto" w:sz="2" w:space="0"/>
            </w:tcBorders>
            <w:shd w:val="clear" w:color="auto" w:fill="auto"/>
            <w:vAlign w:val="center"/>
          </w:tcPr>
          <w:p w14:paraId="2AC282E7">
            <w:pPr>
              <w:adjustRightInd w:val="0"/>
              <w:snapToGrid w:val="0"/>
              <w:spacing w:line="300" w:lineRule="exact"/>
              <w:jc w:val="center"/>
              <w:rPr>
                <w:spacing w:val="20"/>
                <w:szCs w:val="21"/>
              </w:rPr>
            </w:pPr>
          </w:p>
        </w:tc>
      </w:tr>
      <w:tr w14:paraId="7FCA81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751EAFB9">
            <w:pPr>
              <w:adjustRightInd w:val="0"/>
              <w:snapToGrid w:val="0"/>
              <w:spacing w:line="300" w:lineRule="exact"/>
              <w:jc w:val="center"/>
              <w:rPr>
                <w:szCs w:val="21"/>
              </w:rPr>
            </w:pPr>
            <w:r>
              <w:rPr>
                <w:rFonts w:hint="eastAsia"/>
                <w:szCs w:val="21"/>
              </w:rPr>
              <w:t xml:space="preserve"> </w:t>
            </w:r>
            <w:r>
              <w:rPr>
                <w:szCs w:val="21"/>
              </w:rPr>
              <w:t>邮政编码</w:t>
            </w:r>
          </w:p>
        </w:tc>
        <w:tc>
          <w:tcPr>
            <w:tcW w:w="2214" w:type="dxa"/>
            <w:tcBorders>
              <w:top w:val="single" w:color="auto" w:sz="2" w:space="0"/>
              <w:left w:val="single" w:color="auto" w:sz="2" w:space="0"/>
              <w:bottom w:val="single" w:color="auto" w:sz="2" w:space="0"/>
              <w:right w:val="single" w:color="auto" w:sz="2" w:space="0"/>
            </w:tcBorders>
            <w:shd w:val="clear" w:color="auto" w:fill="auto"/>
            <w:vAlign w:val="center"/>
          </w:tcPr>
          <w:p w14:paraId="6E121454">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30947EAA">
            <w:pPr>
              <w:adjustRightInd w:val="0"/>
              <w:snapToGrid w:val="0"/>
              <w:spacing w:line="300" w:lineRule="exact"/>
              <w:jc w:val="center"/>
              <w:rPr>
                <w:szCs w:val="21"/>
              </w:rPr>
            </w:pPr>
            <w:r>
              <w:rPr>
                <w:szCs w:val="21"/>
              </w:rPr>
              <w:t>邮政编码</w:t>
            </w:r>
          </w:p>
        </w:tc>
        <w:tc>
          <w:tcPr>
            <w:tcW w:w="1660" w:type="pct"/>
            <w:tcBorders>
              <w:top w:val="single" w:color="auto" w:sz="2" w:space="0"/>
              <w:left w:val="single" w:color="auto" w:sz="2" w:space="0"/>
              <w:bottom w:val="single" w:color="auto" w:sz="2" w:space="0"/>
            </w:tcBorders>
            <w:shd w:val="clear" w:color="auto" w:fill="auto"/>
            <w:vAlign w:val="center"/>
          </w:tcPr>
          <w:p w14:paraId="1FBF3D63">
            <w:pPr>
              <w:adjustRightInd w:val="0"/>
              <w:snapToGrid w:val="0"/>
              <w:spacing w:line="300" w:lineRule="exact"/>
              <w:jc w:val="center"/>
              <w:rPr>
                <w:spacing w:val="20"/>
                <w:szCs w:val="21"/>
              </w:rPr>
            </w:pPr>
          </w:p>
        </w:tc>
      </w:tr>
      <w:tr w14:paraId="4D5692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70AA049D">
            <w:pPr>
              <w:adjustRightInd w:val="0"/>
              <w:snapToGrid w:val="0"/>
              <w:spacing w:line="300" w:lineRule="exact"/>
              <w:jc w:val="center"/>
              <w:rPr>
                <w:szCs w:val="21"/>
              </w:rPr>
            </w:pPr>
            <w:r>
              <w:rPr>
                <w:rFonts w:hint="eastAsia"/>
                <w:szCs w:val="21"/>
              </w:rPr>
              <w:t>电子邮箱</w:t>
            </w:r>
          </w:p>
        </w:tc>
        <w:tc>
          <w:tcPr>
            <w:tcW w:w="2214" w:type="dxa"/>
            <w:tcBorders>
              <w:top w:val="single" w:color="auto" w:sz="2" w:space="0"/>
              <w:left w:val="single" w:color="auto" w:sz="2" w:space="0"/>
              <w:bottom w:val="single" w:color="auto" w:sz="2" w:space="0"/>
              <w:right w:val="single" w:color="auto" w:sz="2" w:space="0"/>
            </w:tcBorders>
            <w:shd w:val="clear" w:color="auto" w:fill="auto"/>
            <w:vAlign w:val="center"/>
          </w:tcPr>
          <w:p w14:paraId="21DC81C6">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1C88BF2B">
            <w:pPr>
              <w:adjustRightInd w:val="0"/>
              <w:snapToGrid w:val="0"/>
              <w:spacing w:line="300" w:lineRule="exact"/>
              <w:jc w:val="center"/>
              <w:rPr>
                <w:szCs w:val="21"/>
              </w:rPr>
            </w:pPr>
            <w:r>
              <w:rPr>
                <w:rFonts w:hint="eastAsia"/>
                <w:szCs w:val="21"/>
              </w:rPr>
              <w:t>电子邮箱</w:t>
            </w:r>
          </w:p>
        </w:tc>
        <w:tc>
          <w:tcPr>
            <w:tcW w:w="1660" w:type="pct"/>
            <w:tcBorders>
              <w:top w:val="single" w:color="auto" w:sz="2" w:space="0"/>
              <w:left w:val="single" w:color="auto" w:sz="2" w:space="0"/>
              <w:bottom w:val="single" w:color="auto" w:sz="2" w:space="0"/>
            </w:tcBorders>
            <w:shd w:val="clear" w:color="auto" w:fill="auto"/>
            <w:vAlign w:val="center"/>
          </w:tcPr>
          <w:p w14:paraId="4E436565">
            <w:pPr>
              <w:adjustRightInd w:val="0"/>
              <w:snapToGrid w:val="0"/>
              <w:spacing w:line="300" w:lineRule="exact"/>
              <w:rPr>
                <w:spacing w:val="20"/>
                <w:szCs w:val="21"/>
              </w:rPr>
            </w:pPr>
          </w:p>
        </w:tc>
      </w:tr>
      <w:tr w14:paraId="1D45A5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2CA2226F">
            <w:pPr>
              <w:adjustRightInd w:val="0"/>
              <w:snapToGrid w:val="0"/>
              <w:spacing w:line="300" w:lineRule="exact"/>
              <w:jc w:val="center"/>
              <w:rPr>
                <w:szCs w:val="21"/>
              </w:rPr>
            </w:pPr>
            <w:r>
              <w:rPr>
                <w:rFonts w:hint="eastAsia"/>
                <w:szCs w:val="21"/>
              </w:rPr>
              <w:t>统一社会信用代码</w:t>
            </w:r>
          </w:p>
        </w:tc>
        <w:tc>
          <w:tcPr>
            <w:tcW w:w="1299" w:type="pct"/>
            <w:tcBorders>
              <w:top w:val="single" w:color="auto" w:sz="2" w:space="0"/>
              <w:left w:val="single" w:color="auto" w:sz="2" w:space="0"/>
              <w:bottom w:val="single" w:color="auto" w:sz="2" w:space="0"/>
              <w:right w:val="single" w:color="auto" w:sz="2" w:space="0"/>
            </w:tcBorders>
            <w:shd w:val="clear" w:color="auto" w:fill="auto"/>
            <w:vAlign w:val="center"/>
          </w:tcPr>
          <w:p w14:paraId="3B190EC7">
            <w:pPr>
              <w:adjustRightInd w:val="0"/>
              <w:snapToGrid w:val="0"/>
              <w:spacing w:line="300" w:lineRule="exact"/>
              <w:jc w:val="center"/>
              <w:rPr>
                <w:szCs w:val="21"/>
              </w:rPr>
            </w:pPr>
            <w:r>
              <w:rPr>
                <w:rFonts w:hint="eastAsia"/>
                <w:szCs w:val="21"/>
              </w:rPr>
              <w:t xml:space="preserve"> </w:t>
            </w: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1B2C7470">
            <w:pPr>
              <w:adjustRightInd w:val="0"/>
              <w:snapToGrid w:val="0"/>
              <w:spacing w:line="300" w:lineRule="exact"/>
              <w:jc w:val="center"/>
              <w:rPr>
                <w:szCs w:val="21"/>
              </w:rPr>
            </w:pPr>
            <w:r>
              <w:rPr>
                <w:rFonts w:hint="eastAsia"/>
                <w:szCs w:val="21"/>
              </w:rPr>
              <w:t>统一社会信用代码</w:t>
            </w:r>
          </w:p>
        </w:tc>
        <w:tc>
          <w:tcPr>
            <w:tcW w:w="1660" w:type="pct"/>
            <w:tcBorders>
              <w:top w:val="single" w:color="auto" w:sz="2" w:space="0"/>
              <w:left w:val="single" w:color="auto" w:sz="2" w:space="0"/>
              <w:bottom w:val="single" w:color="auto" w:sz="2" w:space="0"/>
            </w:tcBorders>
            <w:shd w:val="clear" w:color="auto" w:fill="auto"/>
            <w:vAlign w:val="center"/>
          </w:tcPr>
          <w:p w14:paraId="16485986">
            <w:pPr>
              <w:adjustRightInd w:val="0"/>
              <w:snapToGrid w:val="0"/>
              <w:spacing w:line="300" w:lineRule="exact"/>
              <w:jc w:val="center"/>
              <w:rPr>
                <w:spacing w:val="20"/>
                <w:szCs w:val="21"/>
              </w:rPr>
            </w:pPr>
          </w:p>
        </w:tc>
      </w:tr>
      <w:tr w14:paraId="494DD0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0CBC5F99">
            <w:pPr>
              <w:adjustRightInd w:val="0"/>
              <w:snapToGrid w:val="0"/>
              <w:spacing w:line="300" w:lineRule="exact"/>
              <w:jc w:val="center"/>
              <w:rPr>
                <w:szCs w:val="21"/>
              </w:rPr>
            </w:pPr>
          </w:p>
        </w:tc>
        <w:tc>
          <w:tcPr>
            <w:tcW w:w="1299" w:type="pct"/>
            <w:tcBorders>
              <w:top w:val="single" w:color="auto" w:sz="2" w:space="0"/>
              <w:left w:val="single" w:color="auto" w:sz="2" w:space="0"/>
              <w:bottom w:val="single" w:color="auto" w:sz="2" w:space="0"/>
              <w:right w:val="single" w:color="auto" w:sz="2" w:space="0"/>
            </w:tcBorders>
            <w:shd w:val="clear" w:color="auto" w:fill="auto"/>
            <w:vAlign w:val="center"/>
          </w:tcPr>
          <w:p w14:paraId="47651F6A">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2F85CBAB">
            <w:pPr>
              <w:adjustRightInd w:val="0"/>
              <w:snapToGrid w:val="0"/>
              <w:spacing w:line="300" w:lineRule="exact"/>
              <w:jc w:val="center"/>
              <w:rPr>
                <w:szCs w:val="21"/>
              </w:rPr>
            </w:pPr>
            <w:r>
              <w:rPr>
                <w:szCs w:val="21"/>
              </w:rPr>
              <w:t>开户名称</w:t>
            </w:r>
          </w:p>
        </w:tc>
        <w:tc>
          <w:tcPr>
            <w:tcW w:w="1660" w:type="pct"/>
            <w:tcBorders>
              <w:top w:val="single" w:color="auto" w:sz="2" w:space="0"/>
              <w:left w:val="single" w:color="auto" w:sz="2" w:space="0"/>
              <w:bottom w:val="single" w:color="auto" w:sz="2" w:space="0"/>
            </w:tcBorders>
            <w:shd w:val="clear" w:color="auto" w:fill="auto"/>
            <w:vAlign w:val="center"/>
          </w:tcPr>
          <w:p w14:paraId="521E2F02">
            <w:pPr>
              <w:adjustRightInd w:val="0"/>
              <w:snapToGrid w:val="0"/>
              <w:spacing w:line="300" w:lineRule="exact"/>
              <w:jc w:val="center"/>
              <w:rPr>
                <w:spacing w:val="20"/>
                <w:szCs w:val="21"/>
              </w:rPr>
            </w:pPr>
          </w:p>
        </w:tc>
      </w:tr>
      <w:tr w14:paraId="2CF5BD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46B6390B">
            <w:pPr>
              <w:adjustRightInd w:val="0"/>
              <w:snapToGrid w:val="0"/>
              <w:spacing w:line="300" w:lineRule="exact"/>
              <w:jc w:val="center"/>
              <w:rPr>
                <w:szCs w:val="21"/>
              </w:rPr>
            </w:pPr>
          </w:p>
        </w:tc>
        <w:tc>
          <w:tcPr>
            <w:tcW w:w="1299" w:type="pct"/>
            <w:tcBorders>
              <w:top w:val="single" w:color="auto" w:sz="2" w:space="0"/>
              <w:left w:val="single" w:color="auto" w:sz="2" w:space="0"/>
              <w:bottom w:val="single" w:color="auto" w:sz="2" w:space="0"/>
              <w:right w:val="single" w:color="auto" w:sz="2" w:space="0"/>
            </w:tcBorders>
            <w:shd w:val="clear" w:color="auto" w:fill="auto"/>
            <w:vAlign w:val="center"/>
          </w:tcPr>
          <w:p w14:paraId="333E8C4A">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17AFF518">
            <w:pPr>
              <w:adjustRightInd w:val="0"/>
              <w:snapToGrid w:val="0"/>
              <w:spacing w:line="300" w:lineRule="exact"/>
              <w:jc w:val="center"/>
              <w:rPr>
                <w:szCs w:val="21"/>
              </w:rPr>
            </w:pPr>
            <w:r>
              <w:rPr>
                <w:szCs w:val="21"/>
              </w:rPr>
              <w:t>开户银行</w:t>
            </w:r>
          </w:p>
        </w:tc>
        <w:tc>
          <w:tcPr>
            <w:tcW w:w="1660" w:type="pct"/>
            <w:tcBorders>
              <w:top w:val="single" w:color="auto" w:sz="2" w:space="0"/>
              <w:left w:val="single" w:color="auto" w:sz="2" w:space="0"/>
              <w:bottom w:val="single" w:color="auto" w:sz="2" w:space="0"/>
            </w:tcBorders>
            <w:shd w:val="clear" w:color="auto" w:fill="auto"/>
            <w:vAlign w:val="center"/>
          </w:tcPr>
          <w:p w14:paraId="22FBDF95">
            <w:pPr>
              <w:adjustRightInd w:val="0"/>
              <w:snapToGrid w:val="0"/>
              <w:spacing w:line="300" w:lineRule="exact"/>
              <w:jc w:val="center"/>
              <w:rPr>
                <w:spacing w:val="20"/>
                <w:szCs w:val="21"/>
              </w:rPr>
            </w:pPr>
          </w:p>
        </w:tc>
      </w:tr>
      <w:tr w14:paraId="11E9D9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995" w:type="pct"/>
            <w:tcBorders>
              <w:top w:val="single" w:color="auto" w:sz="2" w:space="0"/>
              <w:bottom w:val="single" w:color="auto" w:sz="2" w:space="0"/>
              <w:right w:val="single" w:color="auto" w:sz="2" w:space="0"/>
            </w:tcBorders>
            <w:shd w:val="clear" w:color="auto" w:fill="auto"/>
            <w:vAlign w:val="center"/>
          </w:tcPr>
          <w:p w14:paraId="39660014">
            <w:pPr>
              <w:adjustRightInd w:val="0"/>
              <w:snapToGrid w:val="0"/>
              <w:spacing w:line="300" w:lineRule="exact"/>
              <w:jc w:val="center"/>
              <w:rPr>
                <w:szCs w:val="21"/>
              </w:rPr>
            </w:pPr>
          </w:p>
        </w:tc>
        <w:tc>
          <w:tcPr>
            <w:tcW w:w="1299" w:type="pct"/>
            <w:tcBorders>
              <w:top w:val="single" w:color="auto" w:sz="2" w:space="0"/>
              <w:left w:val="single" w:color="auto" w:sz="2" w:space="0"/>
              <w:bottom w:val="single" w:color="auto" w:sz="2" w:space="0"/>
              <w:right w:val="single" w:color="auto" w:sz="2" w:space="0"/>
            </w:tcBorders>
            <w:shd w:val="clear" w:color="auto" w:fill="auto"/>
            <w:vAlign w:val="center"/>
          </w:tcPr>
          <w:p w14:paraId="2F7063EF">
            <w:pPr>
              <w:adjustRightInd w:val="0"/>
              <w:snapToGrid w:val="0"/>
              <w:spacing w:line="300" w:lineRule="exact"/>
              <w:jc w:val="center"/>
              <w:rPr>
                <w:szCs w:val="21"/>
              </w:rPr>
            </w:pPr>
          </w:p>
        </w:tc>
        <w:tc>
          <w:tcPr>
            <w:tcW w:w="1046" w:type="pct"/>
            <w:tcBorders>
              <w:top w:val="single" w:color="auto" w:sz="2" w:space="0"/>
              <w:left w:val="single" w:color="auto" w:sz="2" w:space="0"/>
              <w:bottom w:val="single" w:color="auto" w:sz="2" w:space="0"/>
              <w:right w:val="single" w:color="auto" w:sz="2" w:space="0"/>
            </w:tcBorders>
            <w:shd w:val="clear" w:color="auto" w:fill="auto"/>
            <w:vAlign w:val="center"/>
          </w:tcPr>
          <w:p w14:paraId="659F8CD7">
            <w:pPr>
              <w:adjustRightInd w:val="0"/>
              <w:snapToGrid w:val="0"/>
              <w:spacing w:line="300" w:lineRule="exact"/>
              <w:jc w:val="center"/>
              <w:rPr>
                <w:szCs w:val="21"/>
              </w:rPr>
            </w:pPr>
            <w:r>
              <w:rPr>
                <w:szCs w:val="21"/>
              </w:rPr>
              <w:t>银行账号</w:t>
            </w:r>
          </w:p>
        </w:tc>
        <w:tc>
          <w:tcPr>
            <w:tcW w:w="1660" w:type="pct"/>
            <w:tcBorders>
              <w:top w:val="single" w:color="auto" w:sz="2" w:space="0"/>
              <w:left w:val="single" w:color="auto" w:sz="2" w:space="0"/>
              <w:bottom w:val="single" w:color="auto" w:sz="2" w:space="0"/>
            </w:tcBorders>
            <w:shd w:val="clear" w:color="auto" w:fill="auto"/>
            <w:vAlign w:val="center"/>
          </w:tcPr>
          <w:p w14:paraId="547A98F0">
            <w:pPr>
              <w:adjustRightInd w:val="0"/>
              <w:snapToGrid w:val="0"/>
              <w:spacing w:line="300" w:lineRule="exact"/>
              <w:jc w:val="center"/>
              <w:rPr>
                <w:spacing w:val="20"/>
                <w:szCs w:val="21"/>
              </w:rPr>
            </w:pPr>
          </w:p>
        </w:tc>
      </w:tr>
      <w:tr w14:paraId="69822A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shd w:val="clear" w:color="auto" w:fill="auto"/>
            <w:vAlign w:val="center"/>
          </w:tcPr>
          <w:p w14:paraId="29620CFE">
            <w:pPr>
              <w:pStyle w:val="24"/>
              <w:adjustRightInd w:val="0"/>
              <w:snapToGrid w:val="0"/>
              <w:spacing w:before="120" w:beforeLines="50" w:line="360" w:lineRule="auto"/>
              <w:jc w:val="left"/>
              <w:rPr>
                <w:spacing w:val="20"/>
                <w:szCs w:val="21"/>
              </w:rPr>
            </w:pPr>
            <w:r>
              <w:rPr>
                <w:rFonts w:hint="eastAsia" w:hAnsi="宋体"/>
                <w:szCs w:val="21"/>
              </w:rPr>
              <w:t>注：涉及联合体或其他合同主体的信息应按上表格式加列。</w:t>
            </w:r>
          </w:p>
        </w:tc>
      </w:tr>
    </w:tbl>
    <w:p w14:paraId="04A2DD54"/>
    <w:p w14:paraId="405C9127"/>
    <w:p w14:paraId="7FF8CE70"/>
    <w:p w14:paraId="2E492596"/>
    <w:p w14:paraId="67CAC288"/>
    <w:p w14:paraId="13619217"/>
    <w:p w14:paraId="652AFCBD"/>
    <w:p w14:paraId="1F9B1929"/>
    <w:p w14:paraId="188A260C"/>
    <w:p w14:paraId="0BD0E2E0"/>
    <w:p w14:paraId="46D98CD6"/>
    <w:p w14:paraId="1AA4F6AD"/>
    <w:p w14:paraId="11474379">
      <w:pPr>
        <w:pStyle w:val="21"/>
      </w:pPr>
    </w:p>
    <w:p w14:paraId="1A5BB674">
      <w:pPr>
        <w:pStyle w:val="31"/>
        <w:ind w:left="5250"/>
      </w:pPr>
    </w:p>
    <w:p w14:paraId="25FB9D93"/>
    <w:p w14:paraId="2800AB02">
      <w:pPr>
        <w:pStyle w:val="21"/>
      </w:pPr>
    </w:p>
    <w:p w14:paraId="45E0AEEF">
      <w:pPr>
        <w:pStyle w:val="31"/>
        <w:ind w:left="5250"/>
      </w:pPr>
    </w:p>
    <w:p w14:paraId="768C8676"/>
    <w:p w14:paraId="2AE7EFCC">
      <w:pPr>
        <w:pStyle w:val="3"/>
        <w:adjustRightInd w:val="0"/>
        <w:snapToGrid w:val="0"/>
        <w:spacing w:before="120" w:beforeLines="50"/>
        <w:jc w:val="center"/>
        <w:rPr>
          <w:rFonts w:ascii="黑体" w:hAnsi="黑体"/>
          <w:sz w:val="28"/>
          <w:szCs w:val="28"/>
        </w:rPr>
      </w:pPr>
      <w:bookmarkStart w:id="43" w:name="_Toc27624"/>
      <w:r>
        <w:rPr>
          <w:rFonts w:hint="eastAsia" w:ascii="黑体" w:hAnsi="黑体"/>
          <w:b w:val="0"/>
          <w:bCs w:val="0"/>
          <w:sz w:val="28"/>
          <w:szCs w:val="28"/>
        </w:rPr>
        <w:t>第二节 政府采购合同通用条款</w:t>
      </w:r>
      <w:bookmarkEnd w:id="43"/>
    </w:p>
    <w:p w14:paraId="4055C5A6">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7CA6512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1.1合同当事人</w:t>
      </w:r>
    </w:p>
    <w:p w14:paraId="6A11C5D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0E077CF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02478CF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785AB4A1">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51F16D05">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0B68A16B">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7FD6C025">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14:paraId="5062232F">
      <w:pPr>
        <w:adjustRightInd w:val="0"/>
        <w:snapToGrid w:val="0"/>
        <w:spacing w:line="400" w:lineRule="exact"/>
        <w:ind w:firstLine="420"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14:paraId="6CC5262D">
      <w:pPr>
        <w:adjustRightInd w:val="0"/>
        <w:snapToGrid w:val="0"/>
        <w:spacing w:line="400" w:lineRule="exact"/>
        <w:ind w:firstLine="420"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7649A9A3">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6CCFB726">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2F705E98">
      <w:pPr>
        <w:numPr>
          <w:ilvl w:val="0"/>
          <w:numId w:val="8"/>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14:paraId="4CBBB24A">
      <w:pPr>
        <w:autoSpaceDE w:val="0"/>
        <w:autoSpaceDN w:val="0"/>
        <w:adjustRightInd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14:paraId="7521BEAD">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14:paraId="66B5989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5AB0A70C">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14:paraId="4DB296C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764C8F0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2C69428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254AAC29">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1BCCF220">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565794B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41D6CB17">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14:paraId="52ECA80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4634D26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4198AA29">
      <w:pPr>
        <w:pStyle w:val="21"/>
        <w:spacing w:after="0" w:line="400" w:lineRule="exact"/>
        <w:ind w:firstLine="369" w:firstLineChars="176"/>
        <w:rPr>
          <w:rFonts w:ascii="宋体" w:hAnsi="宋体" w:cs="宋体"/>
          <w:sz w:val="21"/>
          <w:szCs w:val="21"/>
        </w:rPr>
      </w:pPr>
      <w:r>
        <w:rPr>
          <w:rFonts w:hint="eastAsia" w:ascii="宋体" w:hAnsi="宋体"/>
          <w:sz w:val="21"/>
          <w:szCs w:val="21"/>
        </w:rPr>
        <w:t>5.</w:t>
      </w:r>
      <w:r>
        <w:rPr>
          <w:rFonts w:ascii="宋体" w:hAnsi="宋体"/>
          <w:sz w:val="21"/>
          <w:szCs w:val="21"/>
        </w:rPr>
        <w:t>3</w:t>
      </w:r>
      <w:r>
        <w:rPr>
          <w:rFonts w:hint="eastAsia" w:ascii="宋体" w:hAnsi="宋体"/>
          <w:sz w:val="21"/>
          <w:szCs w:val="21"/>
        </w:rPr>
        <w:t>乙方有权</w:t>
      </w:r>
      <w:r>
        <w:rPr>
          <w:rFonts w:hint="eastAsia" w:ascii="宋体" w:hAnsi="宋体" w:cs="宋体"/>
          <w:sz w:val="21"/>
          <w:szCs w:val="21"/>
        </w:rPr>
        <w:t>根据合同约定向甲方收取合同价款。</w:t>
      </w:r>
    </w:p>
    <w:p w14:paraId="5E515A7A">
      <w:pPr>
        <w:pStyle w:val="21"/>
        <w:spacing w:after="0" w:line="400" w:lineRule="exact"/>
        <w:ind w:firstLine="369" w:firstLineChars="176"/>
        <w:rPr>
          <w:rFonts w:ascii="宋体" w:hAnsi="宋体" w:cs="宋体"/>
          <w:sz w:val="21"/>
          <w:szCs w:val="21"/>
        </w:rPr>
      </w:pPr>
      <w:r>
        <w:rPr>
          <w:rFonts w:hint="eastAsia" w:ascii="宋体" w:hAnsi="宋体"/>
          <w:sz w:val="21"/>
          <w:szCs w:val="21"/>
        </w:rPr>
        <w:t>5.</w:t>
      </w:r>
      <w:r>
        <w:rPr>
          <w:rFonts w:ascii="宋体" w:hAnsi="宋体"/>
          <w:sz w:val="21"/>
          <w:szCs w:val="21"/>
        </w:rPr>
        <w:t>4</w:t>
      </w:r>
      <w:r>
        <w:rPr>
          <w:rFonts w:hint="eastAsia" w:ascii="宋体" w:hAnsi="宋体" w:cs="宋体"/>
          <w:sz w:val="21"/>
          <w:szCs w:val="21"/>
        </w:rPr>
        <w:t>国家法律法规规定</w:t>
      </w:r>
      <w:r>
        <w:rPr>
          <w:rFonts w:hint="eastAsia" w:ascii="宋体" w:hAnsi="宋体"/>
          <w:sz w:val="21"/>
          <w:szCs w:val="21"/>
        </w:rPr>
        <w:t>及</w:t>
      </w:r>
      <w:r>
        <w:rPr>
          <w:rFonts w:hint="eastAsia" w:ascii="宋体" w:hAnsi="宋体" w:cs="宋体"/>
          <w:b/>
          <w:bCs/>
          <w:sz w:val="21"/>
          <w:szCs w:val="21"/>
        </w:rPr>
        <w:t>【政府采购合同专用条款】</w:t>
      </w:r>
      <w:r>
        <w:rPr>
          <w:rFonts w:hint="eastAsia" w:ascii="宋体" w:hAnsi="宋体" w:cs="宋体"/>
          <w:sz w:val="21"/>
          <w:szCs w:val="21"/>
        </w:rPr>
        <w:t>约定应由乙方承担的其他义务和责任。</w:t>
      </w:r>
    </w:p>
    <w:p w14:paraId="47EB9884">
      <w:pPr>
        <w:numPr>
          <w:ilvl w:val="0"/>
          <w:numId w:val="9"/>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14:paraId="1B16DC6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182822DC">
      <w:pPr>
        <w:autoSpaceDE w:val="0"/>
        <w:autoSpaceDN w:val="0"/>
        <w:adjustRightInd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2B425E98">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14:paraId="511113F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21610330">
      <w:pPr>
        <w:adjustRightInd w:val="0"/>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00088E23">
      <w:pPr>
        <w:adjustRightInd w:val="0"/>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4CD4F34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C96A0D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21263C72">
      <w:pPr>
        <w:pStyle w:val="411"/>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379DA448">
      <w:pPr>
        <w:adjustRightInd w:val="0"/>
        <w:snapToGrid w:val="0"/>
        <w:spacing w:line="400" w:lineRule="exact"/>
        <w:jc w:val="left"/>
        <w:rPr>
          <w:rFonts w:ascii="宋体" w:hAnsi="宋体"/>
          <w:b/>
          <w:sz w:val="24"/>
        </w:rPr>
      </w:pPr>
      <w:r>
        <w:rPr>
          <w:rFonts w:hint="eastAsia" w:ascii="宋体" w:hAnsi="宋体"/>
          <w:b/>
          <w:sz w:val="24"/>
        </w:rPr>
        <w:t>8. 质量标准和保证</w:t>
      </w:r>
    </w:p>
    <w:p w14:paraId="17448CC6">
      <w:pPr>
        <w:pStyle w:val="30"/>
        <w:adjustRightInd w:val="0"/>
        <w:snapToGrid w:val="0"/>
        <w:spacing w:before="120" w:after="120"/>
        <w:ind w:firstLine="480" w:firstLineChars="200"/>
        <w:jc w:val="left"/>
        <w:rPr>
          <w:rFonts w:hAnsi="宋体"/>
          <w:b/>
        </w:rPr>
      </w:pPr>
      <w:r>
        <w:rPr>
          <w:rFonts w:hint="eastAsia" w:hAnsi="宋体"/>
        </w:rPr>
        <w:t>8.1 质量标准</w:t>
      </w:r>
    </w:p>
    <w:p w14:paraId="1DDA971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740FE64">
      <w:pPr>
        <w:pStyle w:val="30"/>
        <w:adjustRightInd w:val="0"/>
        <w:snapToGrid w:val="0"/>
        <w:spacing w:before="120" w:after="120"/>
        <w:ind w:firstLine="420" w:firstLineChars="200"/>
        <w:jc w:val="left"/>
        <w:rPr>
          <w:rFonts w:hAnsi="宋体"/>
          <w:kern w:val="2"/>
          <w:sz w:val="21"/>
          <w:szCs w:val="21"/>
        </w:rPr>
      </w:pPr>
      <w:r>
        <w:rPr>
          <w:rFonts w:hint="eastAsia" w:hAnsi="宋体"/>
          <w:kern w:val="2"/>
          <w:sz w:val="21"/>
          <w:szCs w:val="21"/>
        </w:rPr>
        <w:t>（2）采用中华人民共和国法定计量单位。</w:t>
      </w:r>
    </w:p>
    <w:p w14:paraId="2625B47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287DE2F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10075DC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14:paraId="349707A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2E263D1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36AC6CC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7643E54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2CF649A6">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3A536E9D">
      <w:pPr>
        <w:adjustRightInd w:val="0"/>
        <w:snapToGrid w:val="0"/>
        <w:spacing w:line="400" w:lineRule="exact"/>
        <w:jc w:val="left"/>
        <w:rPr>
          <w:rFonts w:ascii="宋体" w:hAnsi="宋体"/>
          <w:b/>
          <w:bCs/>
          <w:sz w:val="24"/>
        </w:rPr>
      </w:pPr>
      <w:r>
        <w:rPr>
          <w:rFonts w:hint="eastAsia" w:ascii="宋体" w:hAnsi="宋体"/>
          <w:b/>
          <w:bCs/>
          <w:sz w:val="24"/>
        </w:rPr>
        <w:t>9. 权利瑕疵担保</w:t>
      </w:r>
    </w:p>
    <w:p w14:paraId="338EB1A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14:paraId="1A9FBF6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75CE2A2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14:paraId="0206B3D2">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14:paraId="5777E65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44"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44"/>
      <w:r>
        <w:rPr>
          <w:rFonts w:hint="eastAsia" w:ascii="宋体" w:hAnsi="宋体"/>
          <w:szCs w:val="21"/>
        </w:rPr>
        <w:t>。</w:t>
      </w:r>
    </w:p>
    <w:p w14:paraId="3AB86F93">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5C0D2CC7">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3421284D">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00D0B2FA">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75170462">
      <w:pPr>
        <w:pStyle w:val="3"/>
        <w:spacing w:line="400" w:lineRule="exact"/>
        <w:ind w:firstLine="420" w:firstLineChars="200"/>
        <w:rPr>
          <w:rFonts w:eastAsia="宋体"/>
        </w:rPr>
      </w:pPr>
      <w:r>
        <w:rPr>
          <w:rFonts w:hint="eastAsia" w:ascii="宋体" w:hAnsi="宋体"/>
          <w:b w:val="0"/>
          <w:bCs w:val="0"/>
          <w:sz w:val="21"/>
          <w:szCs w:val="21"/>
        </w:rPr>
        <w:t xml:space="preserve">12.2 </w:t>
      </w:r>
      <w:r>
        <w:rPr>
          <w:rFonts w:hint="eastAsia" w:ascii="宋体" w:hAnsi="宋体" w:eastAsia="宋体"/>
          <w:b w:val="0"/>
          <w:bCs w:val="0"/>
          <w:kern w:val="2"/>
          <w:sz w:val="21"/>
          <w:szCs w:val="21"/>
        </w:rPr>
        <w:t>对于满足合同约定支付条件的，甲方</w:t>
      </w:r>
      <w:r>
        <w:rPr>
          <w:rFonts w:hint="eastAsia" w:ascii="宋体" w:hAnsi="宋体" w:eastAsia="宋体"/>
          <w:b w:val="0"/>
          <w:bCs w:val="0"/>
          <w:sz w:val="21"/>
          <w:szCs w:val="21"/>
        </w:rPr>
        <w:t>原则上应当自收到发票后10个工作日内</w:t>
      </w:r>
      <w:r>
        <w:rPr>
          <w:rFonts w:hint="eastAsia" w:ascii="宋体" w:hAnsi="宋体" w:eastAsia="宋体"/>
          <w:b w:val="0"/>
          <w:bCs w:val="0"/>
          <w:kern w:val="2"/>
          <w:sz w:val="21"/>
          <w:szCs w:val="21"/>
        </w:rPr>
        <w:t>将资金支付到合同约定的</w:t>
      </w:r>
      <w:r>
        <w:rPr>
          <w:rFonts w:hint="eastAsia" w:ascii="宋体" w:hAnsi="宋体"/>
          <w:b w:val="0"/>
          <w:bCs w:val="0"/>
          <w:kern w:val="2"/>
          <w:sz w:val="21"/>
          <w:szCs w:val="21"/>
        </w:rPr>
        <w:t>乙方</w:t>
      </w:r>
      <w:r>
        <w:rPr>
          <w:rFonts w:hint="eastAsia" w:ascii="宋体" w:hAnsi="宋体" w:eastAsia="宋体"/>
          <w:b w:val="0"/>
          <w:bCs w:val="0"/>
          <w:kern w:val="2"/>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kern w:val="2"/>
          <w:sz w:val="21"/>
          <w:szCs w:val="21"/>
        </w:rPr>
        <w:t>政府采购合同专用条款</w:t>
      </w:r>
      <w:r>
        <w:rPr>
          <w:rFonts w:hint="eastAsia" w:ascii="宋体" w:hAnsi="宋体" w:eastAsia="宋体"/>
          <w:b w:val="0"/>
          <w:bCs w:val="0"/>
          <w:kern w:val="2"/>
          <w:sz w:val="21"/>
          <w:szCs w:val="21"/>
        </w:rPr>
        <w:t>】中</w:t>
      </w:r>
      <w:r>
        <w:rPr>
          <w:rFonts w:hint="eastAsia" w:ascii="宋体" w:hAnsi="宋体"/>
          <w:b w:val="0"/>
          <w:bCs w:val="0"/>
          <w:kern w:val="2"/>
          <w:sz w:val="21"/>
          <w:szCs w:val="21"/>
        </w:rPr>
        <w:t>约</w:t>
      </w:r>
      <w:r>
        <w:rPr>
          <w:rFonts w:hint="eastAsia" w:ascii="宋体" w:hAnsi="宋体" w:eastAsia="宋体"/>
          <w:b w:val="0"/>
          <w:bCs w:val="0"/>
          <w:kern w:val="2"/>
          <w:sz w:val="21"/>
          <w:szCs w:val="21"/>
        </w:rPr>
        <w:t>定。</w:t>
      </w:r>
    </w:p>
    <w:p w14:paraId="4462A298">
      <w:pPr>
        <w:pStyle w:val="21"/>
        <w:spacing w:after="0" w:line="400" w:lineRule="exact"/>
        <w:rPr>
          <w:rFonts w:ascii="宋体" w:hAnsi="宋体"/>
          <w:b/>
          <w:bCs/>
          <w:sz w:val="24"/>
        </w:rPr>
      </w:pPr>
      <w:r>
        <w:rPr>
          <w:rFonts w:hint="eastAsia" w:ascii="宋体" w:hAnsi="宋体"/>
          <w:b/>
          <w:bCs/>
          <w:sz w:val="24"/>
        </w:rPr>
        <w:t>13. 履约保证金</w:t>
      </w:r>
    </w:p>
    <w:p w14:paraId="049F490B">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42C5BC88">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675E3BFA">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4B43EFD1">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3893E38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7BC6E7A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7E2DA00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5B55AAE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314E1A1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30938289">
      <w:pPr>
        <w:pStyle w:val="411"/>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3630065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367050C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16BEA626">
      <w:pPr>
        <w:adjustRightInd w:val="0"/>
        <w:snapToGrid w:val="0"/>
        <w:spacing w:line="400" w:lineRule="exact"/>
        <w:jc w:val="left"/>
        <w:rPr>
          <w:rFonts w:ascii="宋体" w:hAnsi="宋体"/>
          <w:b/>
          <w:bCs/>
          <w:sz w:val="24"/>
        </w:rPr>
      </w:pPr>
      <w:r>
        <w:rPr>
          <w:rFonts w:hint="eastAsia" w:ascii="宋体" w:hAnsi="宋体"/>
          <w:b/>
          <w:bCs/>
          <w:sz w:val="24"/>
        </w:rPr>
        <w:t>15. 违约责任</w:t>
      </w:r>
    </w:p>
    <w:p w14:paraId="20C2E5A1">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5F59ED7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778D5F1F">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38C3467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050074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2C7B9B0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40704C1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02EBDA4A">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3E98BACD">
      <w:pPr>
        <w:numPr>
          <w:ilvl w:val="0"/>
          <w:numId w:val="10"/>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77B6AD7B">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4A9FEA5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6295C3C7">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5DD3432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142F74F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019585F">
      <w:pPr>
        <w:pStyle w:val="411"/>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58051233">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6916CD09">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57A79D2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62E49433">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1996020F">
      <w:pPr>
        <w:pStyle w:val="411"/>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3C70CC27">
      <w:pPr>
        <w:pStyle w:val="411"/>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1975D5C5">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23C84C5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61362FE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39FDD5DF">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1DC42EE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71FB0BA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33A3840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5E0EC52">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099FB3F8">
      <w:pPr>
        <w:pStyle w:val="411"/>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530DF77E">
      <w:pPr>
        <w:pStyle w:val="411"/>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F915D3D">
      <w:pPr>
        <w:pStyle w:val="411"/>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523B35ED">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08BA56A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7B9095D3">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4A255CDF">
      <w:pPr>
        <w:pStyle w:val="21"/>
        <w:spacing w:after="0" w:line="400" w:lineRule="exact"/>
        <w:ind w:firstLine="420" w:firstLineChars="200"/>
        <w:rPr>
          <w:sz w:val="21"/>
          <w:szCs w:val="21"/>
        </w:rPr>
      </w:pPr>
      <w:r>
        <w:rPr>
          <w:rFonts w:ascii="宋体" w:hAnsi="宋体"/>
          <w:sz w:val="21"/>
          <w:szCs w:val="21"/>
        </w:rPr>
        <w:t>2</w:t>
      </w:r>
      <w:r>
        <w:rPr>
          <w:rFonts w:hint="eastAsia" w:ascii="宋体" w:hAnsi="宋体"/>
          <w:sz w:val="21"/>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19DC1CD">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26E67B3D">
      <w:pPr>
        <w:pStyle w:val="411"/>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3060641E">
      <w:pPr>
        <w:pStyle w:val="411"/>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519322F8">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5A59298C">
      <w:pPr>
        <w:pStyle w:val="411"/>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3A06C88A">
      <w:pPr>
        <w:pStyle w:val="411"/>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6A6D7BB1">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5BA9B72F">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010CC4B6">
      <w:pPr>
        <w:numPr>
          <w:ilvl w:val="0"/>
          <w:numId w:val="11"/>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7A17884A">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70B600C5">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45" w:name="_Toc20313"/>
    </w:p>
    <w:p w14:paraId="63E52E96">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1A95CB64">
      <w:pPr>
        <w:pStyle w:val="3"/>
        <w:adjustRightInd w:val="0"/>
        <w:snapToGrid w:val="0"/>
        <w:jc w:val="center"/>
        <w:rPr>
          <w:rFonts w:ascii="黑体" w:hAnsi="华文中宋"/>
          <w:b w:val="0"/>
          <w:bCs w:val="0"/>
          <w:sz w:val="28"/>
          <w:szCs w:val="28"/>
        </w:rPr>
      </w:pPr>
      <w:r>
        <w:rPr>
          <w:rFonts w:hint="eastAsia" w:ascii="黑体" w:hAnsi="华文中宋"/>
          <w:b w:val="0"/>
          <w:bCs w:val="0"/>
          <w:sz w:val="28"/>
          <w:szCs w:val="28"/>
        </w:rPr>
        <w:t>第三节 政府采购合同专用条款</w:t>
      </w:r>
      <w:bookmarkEnd w:id="45"/>
    </w:p>
    <w:tbl>
      <w:tblPr>
        <w:tblStyle w:val="5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AC702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178002">
            <w:pPr>
              <w:adjustRightInd w:val="0"/>
              <w:snapToGrid w:val="0"/>
              <w:jc w:val="center"/>
              <w:rPr>
                <w:rFonts w:ascii="宋体" w:hAnsi="宋体"/>
                <w:szCs w:val="21"/>
              </w:rPr>
            </w:pPr>
            <w:r>
              <w:rPr>
                <w:rFonts w:hint="eastAsia" w:ascii="宋体" w:hAnsi="宋体"/>
                <w:szCs w:val="21"/>
              </w:rPr>
              <w:t>第二节</w:t>
            </w:r>
          </w:p>
          <w:p w14:paraId="460BAE75">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7D145543">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673A3897">
            <w:pPr>
              <w:adjustRightInd w:val="0"/>
              <w:snapToGrid w:val="0"/>
              <w:jc w:val="left"/>
              <w:rPr>
                <w:rFonts w:ascii="宋体" w:hAnsi="宋体"/>
                <w:szCs w:val="21"/>
              </w:rPr>
            </w:pPr>
            <w:r>
              <w:rPr>
                <w:rFonts w:hint="eastAsia" w:ascii="宋体" w:hAnsi="宋体"/>
                <w:szCs w:val="21"/>
              </w:rPr>
              <w:t>/</w:t>
            </w:r>
          </w:p>
        </w:tc>
      </w:tr>
      <w:tr w14:paraId="5EFF90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D9E6A48">
            <w:pPr>
              <w:adjustRightInd w:val="0"/>
              <w:snapToGrid w:val="0"/>
              <w:jc w:val="center"/>
              <w:rPr>
                <w:rFonts w:ascii="宋体" w:hAnsi="宋体"/>
                <w:szCs w:val="21"/>
              </w:rPr>
            </w:pPr>
            <w:r>
              <w:rPr>
                <w:rFonts w:hint="eastAsia" w:ascii="宋体" w:hAnsi="宋体"/>
                <w:szCs w:val="21"/>
              </w:rPr>
              <w:t>第二节</w:t>
            </w:r>
          </w:p>
          <w:p w14:paraId="62175D33">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14:paraId="7F00DFBA">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14:paraId="497D26D5">
            <w:pPr>
              <w:adjustRightInd w:val="0"/>
              <w:snapToGrid w:val="0"/>
              <w:jc w:val="left"/>
              <w:rPr>
                <w:rFonts w:ascii="宋体" w:hAnsi="宋体"/>
                <w:szCs w:val="21"/>
              </w:rPr>
            </w:pPr>
            <w:r>
              <w:rPr>
                <w:rFonts w:hint="eastAsia" w:ascii="宋体" w:hAnsi="宋体"/>
                <w:szCs w:val="21"/>
              </w:rPr>
              <w:t>/</w:t>
            </w:r>
          </w:p>
        </w:tc>
      </w:tr>
      <w:tr w14:paraId="08D2E5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32D1B3">
            <w:pPr>
              <w:adjustRightInd w:val="0"/>
              <w:snapToGrid w:val="0"/>
              <w:jc w:val="center"/>
              <w:rPr>
                <w:rFonts w:ascii="宋体" w:hAnsi="宋体"/>
                <w:szCs w:val="21"/>
              </w:rPr>
            </w:pPr>
            <w:r>
              <w:rPr>
                <w:rFonts w:hint="eastAsia" w:ascii="宋体" w:hAnsi="宋体"/>
                <w:szCs w:val="21"/>
              </w:rPr>
              <w:t>第二节</w:t>
            </w:r>
          </w:p>
          <w:p w14:paraId="02EF803E">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14:paraId="3FE612A9">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15029337">
            <w:pPr>
              <w:adjustRightInd w:val="0"/>
              <w:snapToGrid w:val="0"/>
              <w:jc w:val="left"/>
              <w:rPr>
                <w:rFonts w:ascii="宋体" w:hAnsi="宋体"/>
                <w:szCs w:val="21"/>
              </w:rPr>
            </w:pPr>
            <w:r>
              <w:rPr>
                <w:rFonts w:hint="eastAsia" w:ascii="宋体" w:hAnsi="宋体"/>
                <w:szCs w:val="21"/>
              </w:rPr>
              <w:t>甲方在货到安装调试验收合格后3个月内。</w:t>
            </w:r>
          </w:p>
        </w:tc>
      </w:tr>
      <w:tr w14:paraId="1E3760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E11F3B">
            <w:pPr>
              <w:adjustRightInd w:val="0"/>
              <w:snapToGrid w:val="0"/>
              <w:jc w:val="center"/>
              <w:rPr>
                <w:rFonts w:ascii="宋体" w:hAnsi="宋体"/>
                <w:szCs w:val="21"/>
              </w:rPr>
            </w:pPr>
            <w:r>
              <w:rPr>
                <w:rFonts w:hint="eastAsia" w:ascii="宋体" w:hAnsi="宋体"/>
                <w:szCs w:val="21"/>
              </w:rPr>
              <w:t>第二节</w:t>
            </w:r>
          </w:p>
          <w:p w14:paraId="3833E725">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14:paraId="0EC7444A">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230DC5C1">
            <w:pPr>
              <w:adjustRightInd w:val="0"/>
              <w:snapToGrid w:val="0"/>
              <w:jc w:val="left"/>
              <w:rPr>
                <w:rFonts w:ascii="宋体" w:hAnsi="宋体"/>
                <w:szCs w:val="21"/>
              </w:rPr>
            </w:pPr>
            <w:r>
              <w:rPr>
                <w:rFonts w:hint="eastAsia" w:ascii="宋体" w:hAnsi="宋体"/>
                <w:szCs w:val="21"/>
              </w:rPr>
              <w:t>/</w:t>
            </w:r>
          </w:p>
        </w:tc>
      </w:tr>
      <w:tr w14:paraId="2B026F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06B6CF">
            <w:pPr>
              <w:adjustRightInd w:val="0"/>
              <w:snapToGrid w:val="0"/>
              <w:jc w:val="center"/>
              <w:rPr>
                <w:rFonts w:ascii="宋体" w:hAnsi="宋体"/>
                <w:szCs w:val="21"/>
              </w:rPr>
            </w:pPr>
            <w:r>
              <w:rPr>
                <w:rFonts w:hint="eastAsia" w:ascii="宋体" w:hAnsi="宋体"/>
                <w:szCs w:val="21"/>
              </w:rPr>
              <w:t>第二节</w:t>
            </w:r>
          </w:p>
          <w:p w14:paraId="727890EB">
            <w:pPr>
              <w:snapToGrid w:val="0"/>
              <w:jc w:val="center"/>
            </w:pPr>
            <w:r>
              <w:rPr>
                <w:rFonts w:hint="eastAsia" w:ascii="宋体" w:hAnsi="宋体"/>
                <w:szCs w:val="21"/>
              </w:rPr>
              <w:t>第5.4款</w:t>
            </w:r>
          </w:p>
        </w:tc>
        <w:tc>
          <w:tcPr>
            <w:tcW w:w="1742" w:type="dxa"/>
            <w:vAlign w:val="center"/>
          </w:tcPr>
          <w:p w14:paraId="7B193D17">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27D0CCA2">
            <w:pPr>
              <w:adjustRightInd w:val="0"/>
              <w:snapToGrid w:val="0"/>
              <w:jc w:val="left"/>
              <w:rPr>
                <w:rFonts w:ascii="宋体" w:hAnsi="宋体"/>
                <w:szCs w:val="21"/>
              </w:rPr>
            </w:pPr>
            <w:r>
              <w:rPr>
                <w:rFonts w:hint="eastAsia" w:ascii="宋体" w:hAnsi="宋体"/>
                <w:szCs w:val="21"/>
              </w:rPr>
              <w:t>/</w:t>
            </w:r>
          </w:p>
        </w:tc>
      </w:tr>
      <w:tr w14:paraId="52FD2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414672">
            <w:pPr>
              <w:adjustRightInd w:val="0"/>
              <w:snapToGrid w:val="0"/>
              <w:jc w:val="center"/>
              <w:rPr>
                <w:rFonts w:ascii="宋体" w:hAnsi="宋体"/>
                <w:szCs w:val="21"/>
              </w:rPr>
            </w:pPr>
            <w:r>
              <w:rPr>
                <w:rFonts w:hint="eastAsia" w:ascii="宋体" w:hAnsi="宋体"/>
                <w:szCs w:val="21"/>
              </w:rPr>
              <w:t>第二节</w:t>
            </w:r>
          </w:p>
          <w:p w14:paraId="4092199E">
            <w:pPr>
              <w:snapToGrid w:val="0"/>
              <w:jc w:val="center"/>
              <w:rPr>
                <w:rFonts w:ascii="宋体" w:hAnsi="宋体"/>
                <w:szCs w:val="21"/>
              </w:rPr>
            </w:pPr>
            <w:r>
              <w:rPr>
                <w:rFonts w:hint="eastAsia" w:ascii="宋体" w:hAnsi="宋体"/>
                <w:szCs w:val="21"/>
              </w:rPr>
              <w:t>第6.1款</w:t>
            </w:r>
          </w:p>
        </w:tc>
        <w:tc>
          <w:tcPr>
            <w:tcW w:w="1742" w:type="dxa"/>
            <w:vAlign w:val="center"/>
          </w:tcPr>
          <w:p w14:paraId="1BA3699B">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14:paraId="286DF853">
            <w:pPr>
              <w:adjustRightInd w:val="0"/>
              <w:snapToGrid w:val="0"/>
              <w:jc w:val="left"/>
              <w:rPr>
                <w:rFonts w:ascii="宋体" w:hAnsi="宋体"/>
                <w:szCs w:val="21"/>
              </w:rPr>
            </w:pPr>
            <w:r>
              <w:rPr>
                <w:rFonts w:hint="eastAsia" w:ascii="宋体" w:hAnsi="宋体"/>
                <w:szCs w:val="21"/>
              </w:rPr>
              <w:t>/</w:t>
            </w:r>
          </w:p>
        </w:tc>
      </w:tr>
      <w:tr w14:paraId="0D9F8C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9FCC041">
            <w:pPr>
              <w:adjustRightInd w:val="0"/>
              <w:snapToGrid w:val="0"/>
              <w:jc w:val="center"/>
              <w:rPr>
                <w:rFonts w:ascii="宋体" w:hAnsi="宋体"/>
                <w:szCs w:val="21"/>
              </w:rPr>
            </w:pPr>
            <w:r>
              <w:rPr>
                <w:rFonts w:hint="eastAsia" w:ascii="宋体" w:hAnsi="宋体"/>
                <w:szCs w:val="21"/>
              </w:rPr>
              <w:t>第二节</w:t>
            </w:r>
          </w:p>
          <w:p w14:paraId="66ADD464">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14:paraId="24A40F95">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14:paraId="2F60F700">
            <w:r>
              <w:rPr>
                <w:rFonts w:hint="eastAsia" w:hAnsi="宋体"/>
              </w:rPr>
              <w:t>/</w:t>
            </w:r>
          </w:p>
        </w:tc>
      </w:tr>
      <w:tr w14:paraId="01454D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2B5A424">
            <w:pPr>
              <w:adjustRightInd w:val="0"/>
              <w:snapToGrid w:val="0"/>
              <w:jc w:val="center"/>
              <w:rPr>
                <w:rFonts w:ascii="宋体" w:hAnsi="宋体"/>
                <w:szCs w:val="21"/>
              </w:rPr>
            </w:pPr>
          </w:p>
        </w:tc>
        <w:tc>
          <w:tcPr>
            <w:tcW w:w="1742" w:type="dxa"/>
            <w:vAlign w:val="center"/>
          </w:tcPr>
          <w:p w14:paraId="49661445">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14:paraId="12A7EE65">
            <w:r>
              <w:rPr>
                <w:rFonts w:hint="eastAsia"/>
              </w:rPr>
              <w:t>临海市第二人民医院</w:t>
            </w:r>
          </w:p>
        </w:tc>
      </w:tr>
      <w:tr w14:paraId="38785F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85E8D4F">
            <w:pPr>
              <w:adjustRightInd w:val="0"/>
              <w:snapToGrid w:val="0"/>
              <w:jc w:val="center"/>
              <w:rPr>
                <w:rFonts w:ascii="宋体" w:hAnsi="宋体"/>
                <w:szCs w:val="21"/>
              </w:rPr>
            </w:pPr>
            <w:r>
              <w:rPr>
                <w:rFonts w:hint="eastAsia" w:ascii="宋体" w:hAnsi="宋体"/>
                <w:szCs w:val="21"/>
              </w:rPr>
              <w:t>第二节</w:t>
            </w:r>
          </w:p>
          <w:p w14:paraId="32C96D7D">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14:paraId="0F8FEDD8">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14:paraId="04E21795">
            <w:r>
              <w:rPr>
                <w:rFonts w:hint="eastAsia"/>
              </w:rPr>
              <w:t>/</w:t>
            </w:r>
          </w:p>
        </w:tc>
      </w:tr>
      <w:tr w14:paraId="212E5E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65C4F8F">
            <w:pPr>
              <w:adjustRightInd w:val="0"/>
              <w:snapToGrid w:val="0"/>
              <w:jc w:val="center"/>
              <w:rPr>
                <w:rFonts w:ascii="宋体" w:hAnsi="宋体"/>
                <w:szCs w:val="21"/>
              </w:rPr>
            </w:pPr>
            <w:r>
              <w:rPr>
                <w:rFonts w:hint="eastAsia" w:ascii="宋体" w:hAnsi="宋体"/>
                <w:szCs w:val="21"/>
              </w:rPr>
              <w:t>第二节</w:t>
            </w:r>
          </w:p>
          <w:p w14:paraId="3252FE2E">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14:paraId="51E7A526">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14:paraId="1D506E23">
            <w:r>
              <w:rPr>
                <w:rFonts w:hint="eastAsia"/>
              </w:rPr>
              <w:t>货物保险由乙方承担</w:t>
            </w:r>
          </w:p>
        </w:tc>
      </w:tr>
      <w:tr w14:paraId="00D705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C40D64">
            <w:pPr>
              <w:adjustRightInd w:val="0"/>
              <w:snapToGrid w:val="0"/>
              <w:jc w:val="center"/>
              <w:rPr>
                <w:rFonts w:ascii="宋体" w:hAnsi="宋体"/>
                <w:szCs w:val="21"/>
              </w:rPr>
            </w:pPr>
            <w:r>
              <w:rPr>
                <w:rFonts w:hint="eastAsia" w:ascii="宋体" w:hAnsi="宋体"/>
                <w:szCs w:val="21"/>
              </w:rPr>
              <w:t>第二节</w:t>
            </w:r>
          </w:p>
          <w:p w14:paraId="7356F792">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14:paraId="245DFE50">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645E0339">
            <w:pPr>
              <w:autoSpaceDE w:val="0"/>
              <w:autoSpaceDN w:val="0"/>
              <w:adjustRightInd w:val="0"/>
              <w:snapToGrid w:val="0"/>
              <w:jc w:val="left"/>
              <w:rPr>
                <w:rFonts w:ascii="宋体" w:hAnsi="宋体"/>
                <w:szCs w:val="21"/>
              </w:rPr>
            </w:pPr>
          </w:p>
        </w:tc>
      </w:tr>
      <w:tr w14:paraId="0D4BC9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347419">
            <w:pPr>
              <w:adjustRightInd w:val="0"/>
              <w:snapToGrid w:val="0"/>
              <w:jc w:val="center"/>
              <w:rPr>
                <w:rFonts w:ascii="宋体" w:hAnsi="宋体"/>
                <w:szCs w:val="21"/>
              </w:rPr>
            </w:pPr>
            <w:r>
              <w:rPr>
                <w:rFonts w:hint="eastAsia" w:ascii="宋体" w:hAnsi="宋体"/>
                <w:szCs w:val="21"/>
              </w:rPr>
              <w:t>第二节</w:t>
            </w:r>
          </w:p>
          <w:p w14:paraId="645BCB86">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14:paraId="1742644C">
            <w:pPr>
              <w:adjustRightInd w:val="0"/>
              <w:snapToGrid w:val="0"/>
              <w:jc w:val="left"/>
              <w:rPr>
                <w:rFonts w:ascii="宋体" w:hAnsi="宋体"/>
                <w:szCs w:val="21"/>
              </w:rPr>
            </w:pPr>
            <w:r>
              <w:rPr>
                <w:rFonts w:hint="eastAsia" w:ascii="宋体" w:hAnsi="宋体"/>
                <w:szCs w:val="21"/>
              </w:rPr>
              <w:t>货物质量缺陷</w:t>
            </w:r>
          </w:p>
          <w:p w14:paraId="0929A1F2">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3DDCB826">
            <w:pPr>
              <w:adjustRightInd w:val="0"/>
              <w:snapToGrid w:val="0"/>
              <w:jc w:val="left"/>
              <w:rPr>
                <w:rFonts w:ascii="宋体" w:hAnsi="宋体"/>
                <w:szCs w:val="21"/>
              </w:rPr>
            </w:pPr>
            <w:r>
              <w:rPr>
                <w:rFonts w:hint="eastAsia" w:ascii="宋体" w:hAnsi="宋体"/>
                <w:szCs w:val="21"/>
              </w:rPr>
              <w:t>48小时</w:t>
            </w:r>
          </w:p>
        </w:tc>
      </w:tr>
      <w:tr w14:paraId="75FF10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D1FE1B">
            <w:pPr>
              <w:snapToGrid w:val="0"/>
              <w:jc w:val="center"/>
              <w:rPr>
                <w:rFonts w:ascii="宋体" w:hAnsi="宋体" w:cs="宋体"/>
                <w:szCs w:val="21"/>
              </w:rPr>
            </w:pPr>
            <w:r>
              <w:rPr>
                <w:rFonts w:hint="eastAsia" w:ascii="宋体" w:hAnsi="宋体" w:cs="宋体"/>
                <w:szCs w:val="21"/>
              </w:rPr>
              <w:t>第二节</w:t>
            </w:r>
          </w:p>
          <w:p w14:paraId="1849D2C2">
            <w:pPr>
              <w:pStyle w:val="411"/>
              <w:ind w:firstLine="0" w:firstLineChars="0"/>
              <w:jc w:val="center"/>
            </w:pPr>
            <w:r>
              <w:rPr>
                <w:rFonts w:hint="eastAsia" w:ascii="宋体" w:hAnsi="宋体" w:eastAsia="宋体" w:cs="宋体"/>
              </w:rPr>
              <w:t>第11.1款</w:t>
            </w:r>
          </w:p>
        </w:tc>
        <w:tc>
          <w:tcPr>
            <w:tcW w:w="1742" w:type="dxa"/>
            <w:vAlign w:val="center"/>
          </w:tcPr>
          <w:p w14:paraId="76B7EC78">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14:paraId="4414F555">
            <w:pPr>
              <w:adjustRightInd w:val="0"/>
              <w:snapToGrid w:val="0"/>
              <w:jc w:val="left"/>
              <w:rPr>
                <w:rFonts w:ascii="宋体" w:hAnsi="宋体"/>
                <w:szCs w:val="21"/>
              </w:rPr>
            </w:pPr>
            <w:r>
              <w:rPr>
                <w:rFonts w:hint="eastAsia" w:ascii="宋体" w:hAnsi="宋体"/>
                <w:szCs w:val="21"/>
              </w:rPr>
              <w:t>/</w:t>
            </w:r>
          </w:p>
        </w:tc>
      </w:tr>
      <w:tr w14:paraId="38C822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DBD615A">
            <w:pPr>
              <w:adjustRightInd w:val="0"/>
              <w:snapToGrid w:val="0"/>
              <w:jc w:val="center"/>
              <w:rPr>
                <w:rFonts w:ascii="宋体" w:hAnsi="宋体"/>
                <w:szCs w:val="21"/>
              </w:rPr>
            </w:pPr>
            <w:r>
              <w:rPr>
                <w:rFonts w:hint="eastAsia" w:ascii="宋体" w:hAnsi="宋体"/>
                <w:szCs w:val="21"/>
              </w:rPr>
              <w:t>第二节</w:t>
            </w:r>
          </w:p>
          <w:p w14:paraId="666C5C74">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14:paraId="32D7D89E">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14:paraId="56E439D2">
            <w:pPr>
              <w:adjustRightInd w:val="0"/>
              <w:snapToGrid w:val="0"/>
              <w:jc w:val="left"/>
              <w:rPr>
                <w:rFonts w:ascii="宋体" w:hAnsi="宋体"/>
                <w:szCs w:val="21"/>
              </w:rPr>
            </w:pPr>
          </w:p>
        </w:tc>
      </w:tr>
      <w:tr w14:paraId="7A8238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BCD532F">
            <w:pPr>
              <w:adjustRightInd w:val="0"/>
              <w:snapToGrid w:val="0"/>
              <w:jc w:val="center"/>
              <w:rPr>
                <w:rFonts w:ascii="宋体" w:hAnsi="宋体"/>
                <w:szCs w:val="21"/>
              </w:rPr>
            </w:pPr>
            <w:r>
              <w:rPr>
                <w:rFonts w:hint="eastAsia" w:ascii="宋体" w:hAnsi="宋体"/>
                <w:szCs w:val="21"/>
              </w:rPr>
              <w:t>第二节</w:t>
            </w:r>
          </w:p>
          <w:p w14:paraId="2686A656">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14:paraId="1A117C44">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597BAE36">
            <w:pPr>
              <w:adjustRightInd w:val="0"/>
              <w:snapToGrid w:val="0"/>
              <w:jc w:val="left"/>
              <w:rPr>
                <w:rFonts w:ascii="宋体" w:hAnsi="宋体"/>
                <w:szCs w:val="21"/>
              </w:rPr>
            </w:pPr>
            <w:r>
              <w:rPr>
                <w:rFonts w:hint="eastAsia" w:ascii="宋体" w:hAnsi="宋体"/>
                <w:szCs w:val="21"/>
              </w:rPr>
              <w:t>/</w:t>
            </w:r>
          </w:p>
        </w:tc>
      </w:tr>
      <w:tr w14:paraId="1336BF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3CE3CD">
            <w:pPr>
              <w:adjustRightInd w:val="0"/>
              <w:snapToGrid w:val="0"/>
              <w:jc w:val="center"/>
              <w:rPr>
                <w:rFonts w:ascii="宋体" w:hAnsi="宋体"/>
                <w:szCs w:val="21"/>
              </w:rPr>
            </w:pPr>
            <w:r>
              <w:rPr>
                <w:rFonts w:hint="eastAsia" w:ascii="宋体" w:hAnsi="宋体"/>
                <w:szCs w:val="21"/>
              </w:rPr>
              <w:t>第二节</w:t>
            </w:r>
          </w:p>
          <w:p w14:paraId="0B5B5BDA">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14:paraId="4BD6F1DA">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1A2D0CA8">
            <w:pPr>
              <w:adjustRightInd w:val="0"/>
              <w:snapToGrid w:val="0"/>
              <w:jc w:val="left"/>
              <w:rPr>
                <w:rFonts w:ascii="宋体" w:hAnsi="宋体"/>
                <w:szCs w:val="21"/>
              </w:rPr>
            </w:pPr>
            <w:r>
              <w:rPr>
                <w:rFonts w:hint="eastAsia" w:ascii="宋体" w:hAnsi="宋体"/>
                <w:szCs w:val="21"/>
              </w:rPr>
              <w:t>/</w:t>
            </w:r>
          </w:p>
        </w:tc>
      </w:tr>
      <w:tr w14:paraId="40C51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5490639">
            <w:pPr>
              <w:adjustRightInd w:val="0"/>
              <w:snapToGrid w:val="0"/>
              <w:jc w:val="center"/>
              <w:rPr>
                <w:rFonts w:ascii="宋体" w:hAnsi="宋体"/>
                <w:szCs w:val="21"/>
              </w:rPr>
            </w:pPr>
            <w:r>
              <w:rPr>
                <w:rFonts w:hint="eastAsia" w:ascii="宋体" w:hAnsi="宋体"/>
                <w:szCs w:val="21"/>
              </w:rPr>
              <w:t>第二节</w:t>
            </w:r>
          </w:p>
          <w:p w14:paraId="16EDD6F7">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14:paraId="3C6F0D9A">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14:paraId="34FDAF4D">
            <w:pPr>
              <w:adjustRightInd w:val="0"/>
              <w:snapToGrid w:val="0"/>
              <w:jc w:val="left"/>
              <w:rPr>
                <w:rFonts w:ascii="宋体" w:hAnsi="宋体"/>
                <w:szCs w:val="21"/>
              </w:rPr>
            </w:pPr>
            <w:r>
              <w:rPr>
                <w:rFonts w:hint="eastAsia" w:cs="宋体"/>
                <w:szCs w:val="21"/>
              </w:rPr>
              <w:t>质保期满后，仅收取零配件成本费用，免人工费、差旅费，所涉及软件终身免费升级，保修期后维修必须先维修后付款。</w:t>
            </w:r>
            <w:r>
              <w:rPr>
                <w:rFonts w:hint="eastAsia" w:cs="宋体"/>
                <w:szCs w:val="21"/>
                <w:lang w:val="zh-TW"/>
              </w:rPr>
              <w:t>保修期后，提供设备的终身维修和配件供应，国内需设有备件库和专业维修人员。</w:t>
            </w:r>
          </w:p>
        </w:tc>
      </w:tr>
      <w:tr w14:paraId="7F821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C1E8A0B">
            <w:pPr>
              <w:adjustRightInd w:val="0"/>
              <w:snapToGrid w:val="0"/>
              <w:jc w:val="center"/>
              <w:rPr>
                <w:rFonts w:ascii="宋体" w:hAnsi="宋体"/>
                <w:szCs w:val="21"/>
              </w:rPr>
            </w:pPr>
            <w:r>
              <w:rPr>
                <w:rFonts w:hint="eastAsia" w:ascii="宋体" w:hAnsi="宋体"/>
                <w:szCs w:val="21"/>
              </w:rPr>
              <w:t>第二节</w:t>
            </w:r>
          </w:p>
          <w:p w14:paraId="4E063973">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14:paraId="7764F0D9">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14:paraId="18384D97">
            <w:pPr>
              <w:adjustRightInd w:val="0"/>
              <w:snapToGrid w:val="0"/>
              <w:jc w:val="left"/>
              <w:rPr>
                <w:rFonts w:ascii="宋体" w:hAnsi="宋体"/>
                <w:szCs w:val="21"/>
              </w:rPr>
            </w:pPr>
            <w:r>
              <w:rPr>
                <w:rFonts w:hint="eastAsia" w:ascii="宋体" w:hAnsi="宋体"/>
                <w:szCs w:val="21"/>
              </w:rPr>
              <w:t>/</w:t>
            </w:r>
          </w:p>
        </w:tc>
      </w:tr>
      <w:tr w14:paraId="2EA1DD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057856">
            <w:pPr>
              <w:adjustRightInd w:val="0"/>
              <w:snapToGrid w:val="0"/>
              <w:jc w:val="center"/>
              <w:rPr>
                <w:rFonts w:ascii="宋体" w:hAnsi="宋体"/>
                <w:szCs w:val="21"/>
              </w:rPr>
            </w:pPr>
            <w:r>
              <w:rPr>
                <w:rFonts w:hint="eastAsia" w:ascii="宋体" w:hAnsi="宋体"/>
                <w:szCs w:val="21"/>
              </w:rPr>
              <w:t>第二节</w:t>
            </w:r>
          </w:p>
          <w:p w14:paraId="39C7D0C4">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14:paraId="5EB5420A">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6DC6D86B">
            <w:pPr>
              <w:adjustRightInd w:val="0"/>
              <w:snapToGrid w:val="0"/>
              <w:jc w:val="left"/>
              <w:rPr>
                <w:rFonts w:ascii="宋体" w:hAnsi="宋体"/>
                <w:szCs w:val="21"/>
              </w:rPr>
            </w:pPr>
            <w:r>
              <w:rPr>
                <w:rFonts w:hint="eastAsia" w:ascii="宋体" w:hAnsi="宋体"/>
                <w:szCs w:val="21"/>
              </w:rPr>
              <w:t>/</w:t>
            </w:r>
          </w:p>
        </w:tc>
      </w:tr>
      <w:tr w14:paraId="4A4A1D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2A9E1A">
            <w:pPr>
              <w:adjustRightInd w:val="0"/>
              <w:snapToGrid w:val="0"/>
              <w:jc w:val="center"/>
              <w:rPr>
                <w:rFonts w:ascii="宋体" w:hAnsi="宋体"/>
                <w:szCs w:val="21"/>
              </w:rPr>
            </w:pPr>
            <w:r>
              <w:rPr>
                <w:rFonts w:hint="eastAsia" w:ascii="宋体" w:hAnsi="宋体"/>
                <w:szCs w:val="21"/>
              </w:rPr>
              <w:t>第二节</w:t>
            </w:r>
          </w:p>
          <w:p w14:paraId="4B4BDD67">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14:paraId="3A136F78">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14:paraId="68E765F5">
            <w:pPr>
              <w:adjustRightInd w:val="0"/>
              <w:snapToGrid w:val="0"/>
              <w:jc w:val="left"/>
              <w:rPr>
                <w:rFonts w:ascii="宋体" w:hAnsi="宋体"/>
                <w:szCs w:val="21"/>
              </w:rPr>
            </w:pPr>
            <w:r>
              <w:rPr>
                <w:rFonts w:hint="eastAsia" w:ascii="宋体" w:hAnsi="宋体"/>
                <w:szCs w:val="21"/>
              </w:rPr>
              <w:t>乙方提供的设备在质保期内因设备本身的质量问题发生故障，乙方应负责免费更换。对达不到技术要求者，根据实际情况，经双方协商，可按以下办法处理：</w:t>
            </w:r>
          </w:p>
          <w:p w14:paraId="4D4DC8DD">
            <w:pPr>
              <w:adjustRightInd w:val="0"/>
              <w:snapToGrid w:val="0"/>
              <w:jc w:val="left"/>
              <w:rPr>
                <w:rFonts w:ascii="宋体" w:hAnsi="宋体"/>
                <w:szCs w:val="21"/>
              </w:rPr>
            </w:pPr>
            <w:r>
              <w:rPr>
                <w:rFonts w:hint="eastAsia" w:ascii="宋体" w:hAnsi="宋体"/>
                <w:szCs w:val="21"/>
              </w:rPr>
              <w:t>⑴更换：由乙方承担所发生的全部费用。</w:t>
            </w:r>
          </w:p>
          <w:p w14:paraId="757E4B2C">
            <w:pPr>
              <w:adjustRightInd w:val="0"/>
              <w:snapToGrid w:val="0"/>
              <w:jc w:val="left"/>
              <w:rPr>
                <w:rFonts w:ascii="宋体" w:hAnsi="宋体"/>
                <w:szCs w:val="21"/>
              </w:rPr>
            </w:pPr>
            <w:r>
              <w:rPr>
                <w:rFonts w:hint="eastAsia" w:ascii="宋体" w:hAnsi="宋体"/>
                <w:szCs w:val="21"/>
              </w:rPr>
              <w:t>⑵退货处理：乙方应退还甲方支付的合同款，同时应承担该设备的直接费用（运输、保险、检验、货款利息及银行手续费等）。</w:t>
            </w:r>
          </w:p>
        </w:tc>
      </w:tr>
      <w:tr w14:paraId="36679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1F6FD7">
            <w:pPr>
              <w:adjustRightInd w:val="0"/>
              <w:snapToGrid w:val="0"/>
              <w:jc w:val="center"/>
              <w:rPr>
                <w:rFonts w:ascii="宋体" w:hAnsi="宋体"/>
                <w:szCs w:val="21"/>
              </w:rPr>
            </w:pPr>
            <w:r>
              <w:rPr>
                <w:rFonts w:hint="eastAsia" w:ascii="宋体" w:hAnsi="宋体"/>
                <w:szCs w:val="21"/>
              </w:rPr>
              <w:t>第二节</w:t>
            </w:r>
          </w:p>
          <w:p w14:paraId="480D266E">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14:paraId="1A69E6C8">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5998C86">
            <w:pPr>
              <w:adjustRightInd w:val="0"/>
              <w:snapToGrid w:val="0"/>
              <w:jc w:val="left"/>
              <w:rPr>
                <w:rFonts w:ascii="宋体" w:hAnsi="宋体"/>
                <w:szCs w:val="21"/>
              </w:rPr>
            </w:pPr>
            <w:r>
              <w:rPr>
                <w:rFonts w:hint="eastAsia" w:ascii="宋体" w:hAnsi="宋体"/>
                <w:szCs w:val="21"/>
              </w:rPr>
              <w:t>乙方逾期交付货物的，乙方应按逾期交货总额每日千分之六向甲方支付违约金，由甲方从待付货款中扣除。</w:t>
            </w:r>
          </w:p>
          <w:p w14:paraId="6FED7C53">
            <w:pPr>
              <w:adjustRightInd w:val="0"/>
              <w:snapToGrid w:val="0"/>
              <w:jc w:val="left"/>
              <w:rPr>
                <w:rFonts w:ascii="宋体" w:hAnsi="宋体"/>
                <w:szCs w:val="21"/>
                <w:u w:val="single"/>
              </w:rPr>
            </w:pPr>
          </w:p>
        </w:tc>
      </w:tr>
      <w:tr w14:paraId="28E314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8E0C21">
            <w:pPr>
              <w:adjustRightInd w:val="0"/>
              <w:snapToGrid w:val="0"/>
              <w:jc w:val="center"/>
              <w:rPr>
                <w:rFonts w:ascii="宋体" w:hAnsi="宋体"/>
                <w:szCs w:val="21"/>
              </w:rPr>
            </w:pPr>
            <w:r>
              <w:rPr>
                <w:rFonts w:hint="eastAsia" w:ascii="宋体" w:hAnsi="宋体"/>
                <w:szCs w:val="21"/>
              </w:rPr>
              <w:t>第二节</w:t>
            </w:r>
          </w:p>
          <w:p w14:paraId="425FC18A">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14:paraId="4D96073F">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14:paraId="65450222">
            <w:pPr>
              <w:adjustRightInd w:val="0"/>
              <w:snapToGrid w:val="0"/>
              <w:jc w:val="left"/>
              <w:rPr>
                <w:rFonts w:ascii="宋体" w:hAnsi="宋体"/>
                <w:szCs w:val="21"/>
                <w:u w:val="single"/>
              </w:rPr>
            </w:pPr>
            <w:r>
              <w:rPr>
                <w:rFonts w:hAnsi="宋体" w:cs="宋体"/>
              </w:rPr>
              <w:t>甲方应按逾期付款总额每日万分之五向乙方支付违约金。</w:t>
            </w:r>
          </w:p>
        </w:tc>
      </w:tr>
      <w:tr w14:paraId="388E46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CB419F3">
            <w:pPr>
              <w:adjustRightInd w:val="0"/>
              <w:snapToGrid w:val="0"/>
              <w:jc w:val="center"/>
              <w:rPr>
                <w:rFonts w:ascii="宋体" w:hAnsi="宋体"/>
                <w:szCs w:val="21"/>
              </w:rPr>
            </w:pPr>
            <w:r>
              <w:rPr>
                <w:rFonts w:hint="eastAsia" w:ascii="宋体" w:hAnsi="宋体"/>
                <w:szCs w:val="21"/>
              </w:rPr>
              <w:t>第二节</w:t>
            </w:r>
          </w:p>
          <w:p w14:paraId="315437DA">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55546F74">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21FBCBFE">
            <w:pPr>
              <w:adjustRightInd w:val="0"/>
              <w:snapToGrid w:val="0"/>
              <w:jc w:val="left"/>
              <w:rPr>
                <w:rFonts w:ascii="宋体" w:hAnsi="宋体"/>
                <w:szCs w:val="21"/>
                <w:u w:val="single"/>
              </w:rPr>
            </w:pPr>
            <w:r>
              <w:rPr>
                <w:rFonts w:hint="eastAsia" w:ascii="宋体" w:hAnsi="宋体"/>
                <w:szCs w:val="21"/>
                <w:u w:val="single"/>
              </w:rPr>
              <w:t>/</w:t>
            </w:r>
          </w:p>
        </w:tc>
      </w:tr>
      <w:tr w14:paraId="2178D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74BAA25">
            <w:pPr>
              <w:adjustRightInd w:val="0"/>
              <w:snapToGrid w:val="0"/>
              <w:jc w:val="center"/>
              <w:rPr>
                <w:rFonts w:ascii="宋体" w:hAnsi="宋体"/>
                <w:szCs w:val="21"/>
              </w:rPr>
            </w:pPr>
            <w:r>
              <w:rPr>
                <w:rFonts w:hint="eastAsia" w:ascii="宋体" w:hAnsi="宋体"/>
                <w:szCs w:val="21"/>
              </w:rPr>
              <w:t>第二节</w:t>
            </w:r>
          </w:p>
          <w:p w14:paraId="34436EF1">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20CE1D2F">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2964EB66">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(2)  </w:t>
            </w:r>
            <w:r>
              <w:rPr>
                <w:rFonts w:hint="eastAsia" w:ascii="宋体" w:hAnsi="宋体" w:cs="宋体"/>
                <w:iCs/>
                <w:szCs w:val="21"/>
              </w:rPr>
              <w:t>种方式解决：</w:t>
            </w:r>
          </w:p>
          <w:p w14:paraId="304A3A8C">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5E7C7C06">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甲方所在地  </w:t>
            </w:r>
            <w:r>
              <w:rPr>
                <w:rFonts w:hint="eastAsia" w:ascii="宋体" w:hAnsi="宋体" w:cs="宋体"/>
                <w:iCs/>
                <w:szCs w:val="21"/>
              </w:rPr>
              <w:t>人民法院起诉。</w:t>
            </w:r>
          </w:p>
        </w:tc>
      </w:tr>
      <w:tr w14:paraId="67F352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4157445">
            <w:pPr>
              <w:adjustRightInd w:val="0"/>
              <w:snapToGrid w:val="0"/>
              <w:jc w:val="center"/>
              <w:rPr>
                <w:rFonts w:ascii="宋体" w:hAnsi="宋体"/>
                <w:szCs w:val="21"/>
              </w:rPr>
            </w:pPr>
            <w:r>
              <w:rPr>
                <w:rFonts w:hint="eastAsia" w:ascii="宋体" w:hAnsi="宋体"/>
                <w:szCs w:val="21"/>
              </w:rPr>
              <w:t>第二节</w:t>
            </w:r>
          </w:p>
          <w:p w14:paraId="6708FF41">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14:paraId="33187632">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14:paraId="15DE5ECE">
            <w:pPr>
              <w:rPr>
                <w:rFonts w:ascii="宋体" w:hAnsi="宋体"/>
                <w:szCs w:val="21"/>
              </w:rPr>
            </w:pPr>
            <w:r>
              <w:rPr>
                <w:rFonts w:hint="eastAsia" w:ascii="宋体" w:hAnsi="宋体"/>
                <w:bCs/>
                <w:szCs w:val="21"/>
              </w:rPr>
              <w:t>合同签订后接到医院通知后</w:t>
            </w:r>
            <w:r>
              <w:rPr>
                <w:rFonts w:hint="eastAsia" w:ascii="宋体" w:hAnsi="宋体"/>
                <w:bCs/>
                <w:szCs w:val="21"/>
                <w:u w:val="single"/>
              </w:rPr>
              <w:t xml:space="preserve">   </w:t>
            </w:r>
            <w:r>
              <w:rPr>
                <w:rFonts w:hint="eastAsia" w:ascii="宋体" w:hAnsi="宋体"/>
                <w:bCs/>
                <w:szCs w:val="21"/>
              </w:rPr>
              <w:t>个月内供货，货到后及时安装。</w:t>
            </w:r>
          </w:p>
        </w:tc>
      </w:tr>
    </w:tbl>
    <w:p w14:paraId="607ECDE3">
      <w:r>
        <w:rPr>
          <w:rFonts w:hint="eastAsia"/>
        </w:rPr>
        <w:t xml:space="preserve"> </w:t>
      </w:r>
    </w:p>
    <w:p w14:paraId="11627B12">
      <w:pPr>
        <w:pStyle w:val="21"/>
      </w:pPr>
    </w:p>
    <w:p w14:paraId="7F61774A">
      <w:pPr>
        <w:pStyle w:val="30"/>
        <w:snapToGrid w:val="0"/>
        <w:spacing w:beforeLines="0" w:afterLines="0" w:line="480" w:lineRule="exact"/>
        <w:ind w:firstLine="360" w:firstLineChars="150"/>
        <w:rPr>
          <w:rFonts w:hAnsi="宋体"/>
          <w:b/>
          <w:sz w:val="30"/>
          <w:szCs w:val="30"/>
        </w:rPr>
      </w:pPr>
      <w:r>
        <w:rPr>
          <w:rFonts w:hAnsi="宋体"/>
        </w:rPr>
        <w:br w:type="page"/>
      </w:r>
    </w:p>
    <w:p w14:paraId="2AFD856B">
      <w:pPr>
        <w:pStyle w:val="30"/>
        <w:snapToGrid w:val="0"/>
        <w:spacing w:beforeLines="0" w:afterLines="0" w:line="420" w:lineRule="exact"/>
        <w:jc w:val="center"/>
        <w:outlineLvl w:val="0"/>
        <w:rPr>
          <w:rFonts w:hAnsi="宋体"/>
          <w:b/>
          <w:sz w:val="30"/>
          <w:szCs w:val="30"/>
        </w:rPr>
      </w:pPr>
      <w:bookmarkStart w:id="46" w:name="_Toc28555"/>
      <w:r>
        <w:rPr>
          <w:rFonts w:hint="eastAsia" w:hAnsi="宋体"/>
          <w:b/>
          <w:sz w:val="30"/>
          <w:szCs w:val="30"/>
        </w:rPr>
        <w:t>第六章　投标文件格式</w:t>
      </w:r>
      <w:bookmarkEnd w:id="42"/>
      <w:bookmarkEnd w:id="46"/>
    </w:p>
    <w:p w14:paraId="4158242C">
      <w:pPr>
        <w:pStyle w:val="30"/>
        <w:snapToGrid w:val="0"/>
        <w:spacing w:beforeLines="0" w:afterLines="0" w:line="420" w:lineRule="exact"/>
        <w:jc w:val="center"/>
        <w:rPr>
          <w:rFonts w:hAnsi="宋体"/>
          <w:sz w:val="30"/>
          <w:szCs w:val="30"/>
        </w:rPr>
      </w:pPr>
    </w:p>
    <w:p w14:paraId="4C90DB8F">
      <w:pPr>
        <w:snapToGrid w:val="0"/>
        <w:spacing w:before="120" w:beforeLines="50" w:after="50"/>
        <w:jc w:val="center"/>
        <w:outlineLvl w:val="1"/>
        <w:rPr>
          <w:rFonts w:ascii="宋体" w:hAnsi="宋体"/>
          <w:b/>
          <w:bCs/>
          <w:sz w:val="28"/>
          <w:szCs w:val="28"/>
        </w:rPr>
      </w:pPr>
      <w:bookmarkStart w:id="47" w:name="_Toc265669850"/>
      <w:r>
        <w:rPr>
          <w:rFonts w:hint="eastAsia" w:ascii="宋体" w:hAnsi="宋体"/>
          <w:b/>
          <w:bCs/>
          <w:sz w:val="28"/>
          <w:szCs w:val="28"/>
        </w:rPr>
        <w:t>一、资格响应文件格式</w:t>
      </w:r>
    </w:p>
    <w:p w14:paraId="241846E5">
      <w:pPr>
        <w:snapToGrid w:val="0"/>
        <w:spacing w:before="120" w:beforeLines="50" w:after="50"/>
        <w:jc w:val="center"/>
        <w:rPr>
          <w:rFonts w:ascii="宋体" w:hAnsi="宋体"/>
          <w:sz w:val="28"/>
          <w:szCs w:val="28"/>
        </w:rPr>
      </w:pPr>
    </w:p>
    <w:p w14:paraId="21E81A71">
      <w:pPr>
        <w:snapToGrid w:val="0"/>
        <w:spacing w:before="120" w:beforeLines="50" w:after="50"/>
        <w:jc w:val="center"/>
        <w:rPr>
          <w:rFonts w:ascii="宋体" w:hAnsi="宋体"/>
          <w:sz w:val="28"/>
          <w:szCs w:val="28"/>
        </w:rPr>
      </w:pPr>
    </w:p>
    <w:p w14:paraId="52705550">
      <w:pPr>
        <w:snapToGrid w:val="0"/>
        <w:spacing w:before="120" w:beforeLines="50" w:after="50"/>
        <w:ind w:firstLine="560" w:firstLineChars="200"/>
        <w:rPr>
          <w:rFonts w:ascii="宋体" w:hAnsi="宋体"/>
          <w:sz w:val="28"/>
          <w:szCs w:val="28"/>
        </w:rPr>
      </w:pPr>
      <w:r>
        <w:rPr>
          <w:rFonts w:ascii="宋体" w:hAnsi="宋体"/>
          <w:sz w:val="28"/>
          <w:szCs w:val="28"/>
        </w:rPr>
        <w:t>1</w:t>
      </w:r>
      <w:r>
        <w:rPr>
          <w:rFonts w:hint="eastAsia" w:ascii="宋体" w:hAnsi="宋体"/>
          <w:sz w:val="28"/>
          <w:szCs w:val="28"/>
        </w:rPr>
        <w:t xml:space="preserve">.资格响应文件封面格式： </w:t>
      </w:r>
    </w:p>
    <w:p w14:paraId="138B6BF0">
      <w:pPr>
        <w:snapToGrid w:val="0"/>
        <w:spacing w:before="120" w:beforeLines="50" w:after="50"/>
        <w:rPr>
          <w:rFonts w:ascii="宋体" w:hAnsi="宋体"/>
          <w:b/>
          <w:bCs/>
          <w:sz w:val="28"/>
          <w:szCs w:val="28"/>
        </w:rPr>
      </w:pPr>
    </w:p>
    <w:p w14:paraId="5EFA2B15">
      <w:pPr>
        <w:snapToGrid w:val="0"/>
        <w:spacing w:before="120" w:beforeLines="50" w:after="50"/>
        <w:rPr>
          <w:rFonts w:ascii="宋体" w:hAnsi="宋体"/>
          <w:sz w:val="28"/>
          <w:szCs w:val="28"/>
        </w:rPr>
      </w:pPr>
    </w:p>
    <w:p w14:paraId="2DE6FD65">
      <w:pPr>
        <w:snapToGrid w:val="0"/>
        <w:spacing w:before="120" w:beforeLines="50" w:after="50"/>
        <w:jc w:val="center"/>
        <w:rPr>
          <w:rFonts w:ascii="宋体" w:hAnsi="宋体"/>
          <w:bCs/>
          <w:sz w:val="28"/>
          <w:szCs w:val="28"/>
        </w:rPr>
      </w:pPr>
    </w:p>
    <w:p w14:paraId="352708BA">
      <w:pPr>
        <w:snapToGrid w:val="0"/>
        <w:spacing w:before="120" w:beforeLines="50" w:after="50"/>
        <w:jc w:val="center"/>
        <w:rPr>
          <w:rFonts w:ascii="宋体" w:hAnsi="宋体"/>
          <w:bCs/>
          <w:sz w:val="28"/>
          <w:szCs w:val="28"/>
        </w:rPr>
      </w:pPr>
      <w:r>
        <w:rPr>
          <w:rFonts w:hint="eastAsia" w:ascii="宋体" w:hAnsi="宋体"/>
          <w:bCs/>
          <w:sz w:val="28"/>
          <w:szCs w:val="28"/>
        </w:rPr>
        <w:t>资格响应文件</w:t>
      </w:r>
    </w:p>
    <w:p w14:paraId="579588EB">
      <w:pPr>
        <w:snapToGrid w:val="0"/>
        <w:spacing w:before="120" w:beforeLines="50" w:after="50" w:line="360" w:lineRule="auto"/>
        <w:jc w:val="center"/>
        <w:rPr>
          <w:rFonts w:ascii="宋体" w:hAnsi="宋体"/>
          <w:bCs/>
          <w:sz w:val="28"/>
          <w:szCs w:val="28"/>
        </w:rPr>
      </w:pPr>
    </w:p>
    <w:p w14:paraId="4A749E32">
      <w:pPr>
        <w:snapToGrid w:val="0"/>
        <w:spacing w:before="120" w:beforeLines="50" w:after="50" w:line="360" w:lineRule="auto"/>
        <w:jc w:val="center"/>
        <w:rPr>
          <w:rFonts w:ascii="宋体" w:hAnsi="宋体"/>
          <w:bCs/>
          <w:sz w:val="28"/>
          <w:szCs w:val="28"/>
        </w:rPr>
      </w:pPr>
    </w:p>
    <w:p w14:paraId="2F5D831F">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14:paraId="53411374">
      <w:pPr>
        <w:snapToGrid w:val="0"/>
        <w:spacing w:before="120"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    </w:t>
      </w:r>
    </w:p>
    <w:p w14:paraId="40C86343">
      <w:pPr>
        <w:pStyle w:val="14"/>
        <w:snapToGrid w:val="0"/>
        <w:spacing w:before="50" w:after="50" w:line="360" w:lineRule="auto"/>
        <w:ind w:firstLine="1164" w:firstLineChars="416"/>
        <w:rPr>
          <w:rFonts w:ascii="宋体" w:hAnsi="宋体"/>
          <w:bCs/>
          <w:sz w:val="28"/>
          <w:szCs w:val="28"/>
        </w:rPr>
      </w:pPr>
    </w:p>
    <w:p w14:paraId="11981A2A">
      <w:pPr>
        <w:pStyle w:val="14"/>
        <w:snapToGrid w:val="0"/>
        <w:spacing w:before="50" w:after="50" w:line="360" w:lineRule="auto"/>
        <w:ind w:firstLine="1164" w:firstLineChars="416"/>
        <w:rPr>
          <w:rFonts w:ascii="宋体" w:hAnsi="宋体"/>
          <w:bCs/>
          <w:sz w:val="28"/>
          <w:szCs w:val="28"/>
        </w:rPr>
      </w:pPr>
      <w:r>
        <w:rPr>
          <w:rFonts w:hint="eastAsia" w:ascii="宋体" w:hAnsi="宋体"/>
          <w:bCs/>
          <w:sz w:val="28"/>
          <w:szCs w:val="28"/>
        </w:rPr>
        <w:t>投标人名称：</w:t>
      </w:r>
    </w:p>
    <w:p w14:paraId="31964C3F">
      <w:pPr>
        <w:pStyle w:val="14"/>
        <w:snapToGrid w:val="0"/>
        <w:spacing w:before="50" w:after="50" w:line="360" w:lineRule="auto"/>
        <w:ind w:firstLine="1164" w:firstLineChars="416"/>
        <w:rPr>
          <w:rFonts w:ascii="宋体" w:hAnsi="宋体"/>
          <w:bCs/>
          <w:sz w:val="28"/>
          <w:szCs w:val="28"/>
        </w:rPr>
      </w:pPr>
      <w:r>
        <w:rPr>
          <w:rFonts w:hint="eastAsia" w:ascii="宋体" w:hAnsi="宋体"/>
          <w:bCs/>
          <w:sz w:val="28"/>
          <w:szCs w:val="28"/>
        </w:rPr>
        <w:t>投标人地址：</w:t>
      </w:r>
    </w:p>
    <w:p w14:paraId="06998AD0">
      <w:pPr>
        <w:pStyle w:val="14"/>
        <w:snapToGrid w:val="0"/>
        <w:spacing w:before="50" w:after="50"/>
        <w:ind w:firstLine="1120" w:firstLineChars="400"/>
        <w:rPr>
          <w:rFonts w:ascii="宋体" w:hAnsi="宋体"/>
          <w:bCs/>
          <w:sz w:val="28"/>
          <w:szCs w:val="28"/>
        </w:rPr>
      </w:pPr>
    </w:p>
    <w:p w14:paraId="69954798">
      <w:pPr>
        <w:snapToGrid w:val="0"/>
        <w:spacing w:line="360" w:lineRule="auto"/>
        <w:ind w:firstLine="3360" w:firstLineChars="1200"/>
        <w:jc w:val="left"/>
        <w:rPr>
          <w:rFonts w:ascii="宋体" w:hAnsi="宋体"/>
          <w:sz w:val="28"/>
          <w:szCs w:val="28"/>
        </w:rPr>
      </w:pPr>
    </w:p>
    <w:p w14:paraId="5EFAEFCB">
      <w:pPr>
        <w:snapToGrid w:val="0"/>
        <w:spacing w:line="360" w:lineRule="auto"/>
        <w:ind w:firstLine="3640" w:firstLineChars="1300"/>
        <w:jc w:val="left"/>
        <w:rPr>
          <w:rFonts w:ascii="宋体" w:hAnsi="宋体"/>
          <w:sz w:val="24"/>
        </w:rPr>
      </w:pPr>
      <w:r>
        <w:rPr>
          <w:rFonts w:hint="eastAsia" w:ascii="宋体" w:hAnsi="宋体"/>
          <w:sz w:val="28"/>
          <w:szCs w:val="28"/>
        </w:rPr>
        <w:t>年  月  日</w:t>
      </w:r>
      <w:r>
        <w:rPr>
          <w:rFonts w:ascii="宋体" w:hAnsi="宋体"/>
          <w:sz w:val="28"/>
          <w:szCs w:val="28"/>
        </w:rPr>
        <w:br w:type="page"/>
      </w:r>
      <w:bookmarkStart w:id="48" w:name="_Hlk60757343"/>
      <w:r>
        <w:rPr>
          <w:rFonts w:ascii="宋体" w:hAnsi="宋体"/>
          <w:sz w:val="24"/>
        </w:rPr>
        <w:t>2</w:t>
      </w:r>
      <w:r>
        <w:rPr>
          <w:rFonts w:hint="eastAsia" w:ascii="宋体" w:hAnsi="宋体"/>
          <w:sz w:val="24"/>
        </w:rPr>
        <w:t>.营业执照等：</w:t>
      </w:r>
      <w:bookmarkEnd w:id="48"/>
    </w:p>
    <w:p w14:paraId="4F454FA8">
      <w:pPr>
        <w:snapToGrid w:val="0"/>
        <w:spacing w:line="360" w:lineRule="auto"/>
        <w:jc w:val="center"/>
        <w:rPr>
          <w:rFonts w:ascii="仿宋_GB2312" w:hAnsi="仿宋" w:eastAsia="仿宋_GB2312" w:cs="仿宋_GB2312"/>
          <w:b/>
          <w:kern w:val="0"/>
          <w:sz w:val="32"/>
          <w:szCs w:val="32"/>
          <w:lang w:val="zh-CN"/>
        </w:rPr>
      </w:pPr>
    </w:p>
    <w:p w14:paraId="2348CC66">
      <w:pPr>
        <w:snapToGrid w:val="0"/>
        <w:spacing w:line="360" w:lineRule="auto"/>
        <w:jc w:val="center"/>
        <w:rPr>
          <w:rFonts w:ascii="宋体" w:hAnsi="宋体" w:cs="仿宋_GB2312"/>
          <w:b/>
          <w:kern w:val="0"/>
          <w:sz w:val="32"/>
          <w:szCs w:val="32"/>
          <w:lang w:val="zh-CN"/>
        </w:rPr>
      </w:pPr>
    </w:p>
    <w:p w14:paraId="131AE8F7">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75501D1D">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14:paraId="6C5CE292">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6EDBD71A">
      <w:pPr>
        <w:snapToGrid w:val="0"/>
        <w:spacing w:line="360" w:lineRule="auto"/>
        <w:jc w:val="center"/>
        <w:rPr>
          <w:rFonts w:ascii="宋体" w:hAnsi="宋体" w:cs="仿宋_GB2312"/>
          <w:b/>
          <w:sz w:val="30"/>
          <w:szCs w:val="30"/>
        </w:rPr>
      </w:pPr>
    </w:p>
    <w:p w14:paraId="6F0E27AC">
      <w:pPr>
        <w:spacing w:line="360" w:lineRule="auto"/>
        <w:jc w:val="center"/>
        <w:rPr>
          <w:rFonts w:ascii="宋体" w:hAnsi="宋体" w:cs="仿宋_GB2312"/>
          <w:b/>
          <w:sz w:val="32"/>
          <w:szCs w:val="32"/>
        </w:rPr>
      </w:pPr>
    </w:p>
    <w:p w14:paraId="429FA0F4">
      <w:pPr>
        <w:spacing w:line="360" w:lineRule="auto"/>
        <w:jc w:val="center"/>
        <w:rPr>
          <w:rFonts w:ascii="宋体" w:hAnsi="宋体" w:cs="仿宋_GB2312"/>
          <w:b/>
          <w:sz w:val="32"/>
          <w:szCs w:val="32"/>
        </w:rPr>
      </w:pPr>
    </w:p>
    <w:p w14:paraId="30401FA0">
      <w:pPr>
        <w:spacing w:line="360" w:lineRule="auto"/>
        <w:jc w:val="center"/>
        <w:rPr>
          <w:rFonts w:ascii="宋体" w:hAnsi="宋体" w:cs="仿宋_GB2312"/>
          <w:b/>
          <w:sz w:val="32"/>
          <w:szCs w:val="32"/>
        </w:rPr>
      </w:pPr>
    </w:p>
    <w:p w14:paraId="52B5A012">
      <w:pPr>
        <w:spacing w:line="360" w:lineRule="auto"/>
        <w:jc w:val="center"/>
        <w:rPr>
          <w:rFonts w:ascii="宋体" w:hAnsi="宋体" w:cs="仿宋_GB2312"/>
          <w:b/>
          <w:sz w:val="32"/>
          <w:szCs w:val="32"/>
        </w:rPr>
      </w:pPr>
    </w:p>
    <w:p w14:paraId="7F23052D">
      <w:pPr>
        <w:spacing w:line="360" w:lineRule="auto"/>
        <w:jc w:val="center"/>
        <w:rPr>
          <w:rFonts w:ascii="宋体" w:hAnsi="宋体" w:cs="仿宋_GB2312"/>
          <w:b/>
          <w:sz w:val="32"/>
          <w:szCs w:val="32"/>
        </w:rPr>
      </w:pPr>
    </w:p>
    <w:p w14:paraId="7C2597D0">
      <w:pPr>
        <w:spacing w:line="360" w:lineRule="auto"/>
        <w:jc w:val="center"/>
        <w:rPr>
          <w:rFonts w:ascii="宋体" w:hAnsi="宋体" w:cs="仿宋_GB2312"/>
          <w:b/>
          <w:sz w:val="32"/>
          <w:szCs w:val="32"/>
        </w:rPr>
      </w:pPr>
    </w:p>
    <w:p w14:paraId="4A850128">
      <w:pPr>
        <w:spacing w:line="360" w:lineRule="auto"/>
        <w:jc w:val="center"/>
        <w:rPr>
          <w:rFonts w:ascii="宋体" w:hAnsi="宋体" w:cs="仿宋_GB2312"/>
          <w:b/>
          <w:sz w:val="32"/>
          <w:szCs w:val="32"/>
        </w:rPr>
      </w:pPr>
    </w:p>
    <w:p w14:paraId="13049B77">
      <w:pPr>
        <w:spacing w:line="360" w:lineRule="auto"/>
        <w:jc w:val="center"/>
        <w:rPr>
          <w:rFonts w:ascii="宋体" w:hAnsi="宋体" w:cs="仿宋_GB2312"/>
          <w:b/>
          <w:sz w:val="32"/>
          <w:szCs w:val="32"/>
        </w:rPr>
      </w:pPr>
    </w:p>
    <w:p w14:paraId="76B05582">
      <w:pPr>
        <w:spacing w:line="360" w:lineRule="auto"/>
        <w:jc w:val="center"/>
        <w:rPr>
          <w:rFonts w:ascii="宋体" w:hAnsi="宋体" w:cs="仿宋_GB2312"/>
          <w:b/>
          <w:sz w:val="32"/>
          <w:szCs w:val="32"/>
        </w:rPr>
      </w:pPr>
    </w:p>
    <w:p w14:paraId="72E742B4">
      <w:pPr>
        <w:spacing w:line="360" w:lineRule="auto"/>
        <w:jc w:val="center"/>
        <w:rPr>
          <w:rFonts w:ascii="宋体" w:hAnsi="宋体" w:cs="仿宋_GB2312"/>
          <w:b/>
          <w:sz w:val="32"/>
          <w:szCs w:val="32"/>
        </w:rPr>
      </w:pPr>
    </w:p>
    <w:p w14:paraId="387BB833">
      <w:pPr>
        <w:spacing w:line="360" w:lineRule="auto"/>
        <w:jc w:val="center"/>
        <w:rPr>
          <w:rFonts w:ascii="宋体" w:hAnsi="宋体" w:cs="仿宋_GB2312"/>
          <w:b/>
          <w:sz w:val="32"/>
          <w:szCs w:val="32"/>
        </w:rPr>
      </w:pPr>
    </w:p>
    <w:p w14:paraId="286D86D9">
      <w:pPr>
        <w:spacing w:line="360" w:lineRule="auto"/>
        <w:jc w:val="center"/>
        <w:rPr>
          <w:rFonts w:ascii="宋体" w:hAnsi="宋体" w:cs="仿宋_GB2312"/>
          <w:b/>
          <w:sz w:val="32"/>
          <w:szCs w:val="32"/>
        </w:rPr>
      </w:pPr>
    </w:p>
    <w:p w14:paraId="71AEBE11">
      <w:pPr>
        <w:spacing w:line="360" w:lineRule="auto"/>
        <w:jc w:val="center"/>
        <w:rPr>
          <w:rFonts w:ascii="宋体" w:hAnsi="宋体" w:cs="仿宋_GB2312"/>
          <w:b/>
          <w:sz w:val="32"/>
          <w:szCs w:val="32"/>
        </w:rPr>
      </w:pPr>
    </w:p>
    <w:p w14:paraId="38171380">
      <w:pPr>
        <w:spacing w:line="360" w:lineRule="auto"/>
        <w:jc w:val="center"/>
        <w:rPr>
          <w:rFonts w:ascii="宋体" w:hAnsi="宋体" w:cs="仿宋_GB2312"/>
          <w:b/>
          <w:sz w:val="32"/>
          <w:szCs w:val="32"/>
        </w:rPr>
      </w:pPr>
    </w:p>
    <w:p w14:paraId="73C0FFF1">
      <w:pPr>
        <w:pStyle w:val="31"/>
        <w:snapToGrid w:val="0"/>
        <w:spacing w:line="420" w:lineRule="exact"/>
        <w:ind w:left="0" w:leftChars="0"/>
        <w:jc w:val="center"/>
        <w:rPr>
          <w:rFonts w:ascii="宋体" w:hAnsi="宋体" w:cs="仿宋_GB2312"/>
          <w:b/>
          <w:szCs w:val="32"/>
        </w:rPr>
      </w:pPr>
      <w:r>
        <w:rPr>
          <w:rFonts w:hint="eastAsia" w:ascii="宋体" w:hAnsi="宋体" w:cs="仿宋_GB2312"/>
          <w:b/>
          <w:szCs w:val="32"/>
        </w:rPr>
        <w:t>3.特定资格条件要求的资质文件复印件</w:t>
      </w:r>
    </w:p>
    <w:p w14:paraId="00A4A56C">
      <w:pPr>
        <w:spacing w:line="360" w:lineRule="auto"/>
        <w:jc w:val="center"/>
        <w:rPr>
          <w:rFonts w:ascii="宋体" w:hAnsi="宋体" w:cs="Arial"/>
          <w:b/>
          <w:bCs/>
          <w:kern w:val="0"/>
          <w:sz w:val="24"/>
        </w:rPr>
      </w:pPr>
    </w:p>
    <w:p w14:paraId="7C166285">
      <w:pPr>
        <w:pStyle w:val="31"/>
        <w:snapToGrid w:val="0"/>
        <w:spacing w:line="420" w:lineRule="exact"/>
        <w:ind w:left="0" w:leftChars="0"/>
        <w:jc w:val="left"/>
        <w:rPr>
          <w:rFonts w:ascii="宋体" w:hAnsi="宋体" w:eastAsia="宋体"/>
          <w:b/>
          <w:kern w:val="2"/>
          <w:sz w:val="24"/>
          <w:szCs w:val="24"/>
        </w:rPr>
      </w:pPr>
      <w:r>
        <w:rPr>
          <w:rFonts w:hint="eastAsia" w:ascii="宋体" w:hAnsi="宋体" w:eastAsia="宋体"/>
          <w:b/>
          <w:kern w:val="2"/>
          <w:sz w:val="24"/>
          <w:szCs w:val="24"/>
        </w:rPr>
        <w:t>提供有效的医疗器械生产许可证（投标人为生产商）或医疗器械经营企业许可证或备案证（投标人为代理商）；</w:t>
      </w:r>
    </w:p>
    <w:p w14:paraId="178C4818"/>
    <w:p w14:paraId="7FF63396">
      <w:pPr>
        <w:rPr>
          <w:b/>
          <w:sz w:val="28"/>
          <w:szCs w:val="28"/>
        </w:rPr>
      </w:pPr>
      <w:r>
        <w:rPr>
          <w:b/>
          <w:sz w:val="28"/>
          <w:szCs w:val="28"/>
        </w:rPr>
        <w:br w:type="page"/>
      </w:r>
    </w:p>
    <w:p w14:paraId="5297B294">
      <w:pPr>
        <w:spacing w:line="360" w:lineRule="auto"/>
        <w:jc w:val="left"/>
        <w:rPr>
          <w:rFonts w:ascii="宋体" w:hAnsi="宋体"/>
          <w:sz w:val="24"/>
        </w:rPr>
      </w:pPr>
      <w:r>
        <w:rPr>
          <w:rFonts w:hint="eastAsia" w:ascii="宋体" w:hAnsi="宋体"/>
          <w:sz w:val="24"/>
          <w:lang w:val="en-US" w:eastAsia="zh-CN"/>
        </w:rPr>
        <w:t>4</w:t>
      </w:r>
      <w:r>
        <w:rPr>
          <w:rFonts w:hint="eastAsia" w:ascii="宋体" w:hAnsi="宋体"/>
          <w:sz w:val="24"/>
        </w:rPr>
        <w:t>.没有重大违法记录的承诺函格式：</w:t>
      </w:r>
    </w:p>
    <w:p w14:paraId="01E1C464">
      <w:pPr>
        <w:spacing w:line="360" w:lineRule="auto"/>
        <w:jc w:val="center"/>
        <w:rPr>
          <w:rFonts w:ascii="宋体" w:hAnsi="宋体" w:cs="仿宋_GB2312"/>
          <w:b/>
          <w:kern w:val="0"/>
          <w:sz w:val="32"/>
          <w:szCs w:val="32"/>
        </w:rPr>
      </w:pPr>
    </w:p>
    <w:p w14:paraId="497FE4D7">
      <w:pPr>
        <w:spacing w:line="520" w:lineRule="exact"/>
        <w:jc w:val="center"/>
        <w:outlineLvl w:val="0"/>
        <w:rPr>
          <w:rFonts w:ascii="宋体" w:hAnsi="宋体" w:cs="宋体"/>
          <w:b/>
          <w:sz w:val="32"/>
          <w:szCs w:val="32"/>
        </w:rPr>
      </w:pPr>
      <w:bookmarkStart w:id="49" w:name="_Toc19817"/>
      <w:bookmarkStart w:id="50" w:name="_Toc15053"/>
      <w:bookmarkStart w:id="51" w:name="_Toc14258"/>
      <w:bookmarkStart w:id="52" w:name="_Toc21342"/>
      <w:bookmarkStart w:id="53" w:name="_Toc20323"/>
      <w:bookmarkStart w:id="54" w:name="_Toc10743"/>
      <w:bookmarkStart w:id="55" w:name="_Toc2642"/>
      <w:bookmarkStart w:id="56" w:name="_Toc9466"/>
      <w:r>
        <w:rPr>
          <w:rFonts w:hint="eastAsia" w:ascii="宋体" w:hAnsi="宋体" w:cs="宋体"/>
          <w:b/>
          <w:sz w:val="32"/>
          <w:szCs w:val="32"/>
        </w:rPr>
        <w:t>参加本次政府采购项目前三年内在经营活动中</w:t>
      </w:r>
      <w:bookmarkEnd w:id="49"/>
      <w:bookmarkEnd w:id="50"/>
      <w:bookmarkEnd w:id="51"/>
      <w:bookmarkEnd w:id="52"/>
      <w:bookmarkEnd w:id="53"/>
      <w:bookmarkEnd w:id="54"/>
      <w:bookmarkEnd w:id="55"/>
      <w:bookmarkEnd w:id="56"/>
    </w:p>
    <w:p w14:paraId="642F08C6">
      <w:pPr>
        <w:spacing w:line="520" w:lineRule="exact"/>
        <w:jc w:val="center"/>
        <w:outlineLvl w:val="0"/>
        <w:rPr>
          <w:rFonts w:ascii="宋体" w:hAnsi="宋体" w:cs="宋体"/>
          <w:b/>
          <w:sz w:val="32"/>
          <w:szCs w:val="32"/>
        </w:rPr>
      </w:pPr>
      <w:bookmarkStart w:id="57" w:name="_Toc14559"/>
      <w:bookmarkStart w:id="58" w:name="_Toc16973"/>
      <w:bookmarkStart w:id="59" w:name="_Toc18191"/>
      <w:bookmarkStart w:id="60" w:name="_Toc9280"/>
      <w:bookmarkStart w:id="61" w:name="_Toc22156"/>
      <w:bookmarkStart w:id="62" w:name="_Toc8113"/>
      <w:bookmarkStart w:id="63" w:name="_Toc28898"/>
      <w:bookmarkStart w:id="64" w:name="_Toc29770"/>
      <w:r>
        <w:rPr>
          <w:rFonts w:hint="eastAsia" w:ascii="宋体" w:hAnsi="宋体" w:cs="宋体"/>
          <w:b/>
          <w:sz w:val="32"/>
          <w:szCs w:val="32"/>
        </w:rPr>
        <w:t>没有重大违法记录的承诺函</w:t>
      </w:r>
      <w:bookmarkEnd w:id="57"/>
      <w:bookmarkEnd w:id="58"/>
      <w:bookmarkEnd w:id="59"/>
      <w:bookmarkEnd w:id="60"/>
      <w:bookmarkEnd w:id="61"/>
      <w:bookmarkEnd w:id="62"/>
      <w:bookmarkEnd w:id="63"/>
      <w:bookmarkEnd w:id="64"/>
    </w:p>
    <w:p w14:paraId="188312F1">
      <w:pPr>
        <w:spacing w:line="520" w:lineRule="exact"/>
        <w:jc w:val="center"/>
        <w:rPr>
          <w:rFonts w:ascii="宋体" w:hAnsi="宋体" w:cs="宋体"/>
          <w:bCs/>
          <w:sz w:val="24"/>
        </w:rPr>
      </w:pPr>
    </w:p>
    <w:p w14:paraId="0B259B2C">
      <w:pPr>
        <w:ind w:firstLine="420"/>
        <w:rPr>
          <w:rFonts w:ascii="宋体" w:hAnsi="宋体" w:cs="宋体"/>
          <w:sz w:val="24"/>
        </w:rPr>
      </w:pPr>
    </w:p>
    <w:p w14:paraId="373A1AAD">
      <w:pPr>
        <w:spacing w:line="360" w:lineRule="auto"/>
        <w:rPr>
          <w:rFonts w:ascii="宋体" w:hAnsi="宋体" w:cs="宋体"/>
          <w:kern w:val="0"/>
          <w:sz w:val="24"/>
        </w:rPr>
      </w:pPr>
      <w:r>
        <w:rPr>
          <w:rFonts w:hint="eastAsia" w:ascii="宋体" w:hAnsi="宋体" w:cs="宋体"/>
          <w:bCs/>
          <w:sz w:val="24"/>
        </w:rPr>
        <w:t>致</w:t>
      </w:r>
      <w:r>
        <w:rPr>
          <w:rFonts w:hint="eastAsia" w:ascii="宋体" w:hAnsi="宋体" w:eastAsia="宋体" w:cs="宋体"/>
          <w:bCs/>
          <w:sz w:val="24"/>
        </w:rPr>
        <w:t>临海市第二人民医院医疗卫生服务共同体：</w:t>
      </w:r>
    </w:p>
    <w:p w14:paraId="3F5570A8">
      <w:pPr>
        <w:snapToGrid w:val="0"/>
        <w:spacing w:before="120" w:beforeLines="50" w:after="50" w:line="360" w:lineRule="auto"/>
        <w:ind w:firstLine="480" w:firstLineChars="200"/>
        <w:rPr>
          <w:rFonts w:ascii="宋体" w:hAnsi="宋体" w:cs="宋体"/>
          <w:sz w:val="24"/>
        </w:rPr>
      </w:pPr>
      <w:r>
        <w:rPr>
          <w:rFonts w:hint="eastAsia" w:ascii="宋体" w:hAnsi="宋体" w:cs="宋体"/>
          <w:sz w:val="24"/>
        </w:rPr>
        <w:t>我方郑重承诺，我方在参加项目（项目编号：）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44F0D3EA">
      <w:pPr>
        <w:ind w:firstLine="420"/>
        <w:rPr>
          <w:rFonts w:ascii="宋体" w:hAnsi="宋体" w:cs="宋体"/>
          <w:sz w:val="24"/>
        </w:rPr>
      </w:pPr>
    </w:p>
    <w:p w14:paraId="07667C74">
      <w:pPr>
        <w:snapToGrid w:val="0"/>
        <w:spacing w:before="120" w:beforeLines="50" w:after="50" w:line="360" w:lineRule="auto"/>
        <w:ind w:firstLine="480" w:firstLineChars="200"/>
        <w:rPr>
          <w:rFonts w:ascii="宋体" w:hAnsi="宋体" w:cs="宋体"/>
          <w:sz w:val="24"/>
        </w:rPr>
      </w:pPr>
      <w:r>
        <w:rPr>
          <w:rFonts w:hint="eastAsia" w:ascii="宋体" w:hAnsi="宋体" w:cs="宋体"/>
          <w:sz w:val="24"/>
        </w:rPr>
        <w:t>特此</w:t>
      </w:r>
      <w:r>
        <w:rPr>
          <w:rFonts w:hint="eastAsia" w:ascii="宋体" w:hAnsi="宋体" w:cs="宋体"/>
          <w:kern w:val="0"/>
          <w:sz w:val="24"/>
        </w:rPr>
        <w:t>承诺</w:t>
      </w:r>
      <w:r>
        <w:rPr>
          <w:rFonts w:hint="eastAsia" w:ascii="宋体" w:hAnsi="宋体" w:cs="宋体"/>
          <w:sz w:val="24"/>
        </w:rPr>
        <w:t>！</w:t>
      </w:r>
    </w:p>
    <w:p w14:paraId="545C5881">
      <w:pPr>
        <w:snapToGrid w:val="0"/>
        <w:spacing w:before="50" w:after="120" w:afterLines="50"/>
        <w:jc w:val="left"/>
        <w:rPr>
          <w:rFonts w:ascii="宋体" w:hAnsi="宋体" w:cs="宋体"/>
          <w:kern w:val="0"/>
          <w:sz w:val="24"/>
          <w:lang w:val="zh-CN"/>
        </w:rPr>
      </w:pPr>
    </w:p>
    <w:p w14:paraId="24C9E5CF">
      <w:pPr>
        <w:snapToGrid w:val="0"/>
        <w:spacing w:before="50" w:after="120" w:afterLines="50"/>
        <w:jc w:val="left"/>
        <w:rPr>
          <w:rFonts w:ascii="宋体" w:hAnsi="宋体" w:cs="宋体"/>
          <w:kern w:val="0"/>
          <w:sz w:val="24"/>
          <w:lang w:val="zh-CN"/>
        </w:rPr>
      </w:pPr>
    </w:p>
    <w:p w14:paraId="0044A030">
      <w:pPr>
        <w:snapToGrid w:val="0"/>
        <w:spacing w:before="50" w:after="120" w:afterLines="50"/>
        <w:jc w:val="left"/>
        <w:rPr>
          <w:rFonts w:ascii="宋体" w:hAnsi="宋体" w:cs="宋体"/>
          <w:kern w:val="0"/>
          <w:sz w:val="24"/>
          <w:lang w:val="zh-CN"/>
        </w:rPr>
      </w:pPr>
    </w:p>
    <w:p w14:paraId="73831B11">
      <w:pPr>
        <w:snapToGrid w:val="0"/>
        <w:spacing w:before="50" w:after="120" w:afterLines="50"/>
        <w:jc w:val="left"/>
        <w:rPr>
          <w:rFonts w:ascii="宋体" w:hAnsi="宋体"/>
          <w:spacing w:val="20"/>
          <w:sz w:val="24"/>
        </w:rPr>
      </w:pPr>
      <w:r>
        <w:rPr>
          <w:rFonts w:hint="eastAsia" w:ascii="宋体" w:hAnsi="宋体"/>
          <w:spacing w:val="20"/>
          <w:sz w:val="24"/>
        </w:rPr>
        <w:t>法定代表人签字（或盖章）：         投标人（盖章）：</w:t>
      </w:r>
    </w:p>
    <w:p w14:paraId="05D0F9D9">
      <w:pPr>
        <w:snapToGrid w:val="0"/>
        <w:spacing w:before="50" w:after="120" w:afterLines="50"/>
        <w:jc w:val="left"/>
        <w:rPr>
          <w:rFonts w:ascii="宋体" w:hAnsi="宋体"/>
          <w:sz w:val="24"/>
        </w:rPr>
      </w:pPr>
    </w:p>
    <w:p w14:paraId="68FF8109">
      <w:pPr>
        <w:snapToGrid w:val="0"/>
        <w:spacing w:before="50" w:after="120" w:afterLines="50"/>
        <w:jc w:val="left"/>
        <w:rPr>
          <w:rFonts w:ascii="宋体" w:hAnsi="宋体"/>
          <w:sz w:val="24"/>
        </w:rPr>
      </w:pPr>
    </w:p>
    <w:p w14:paraId="15969895">
      <w:pPr>
        <w:snapToGrid w:val="0"/>
        <w:spacing w:before="50" w:after="120" w:afterLines="50"/>
        <w:jc w:val="left"/>
        <w:rPr>
          <w:rFonts w:ascii="宋体" w:hAnsi="宋体"/>
          <w:sz w:val="24"/>
        </w:rPr>
      </w:pPr>
      <w:r>
        <w:rPr>
          <w:rFonts w:hint="eastAsia" w:ascii="宋体" w:hAnsi="宋体"/>
          <w:sz w:val="24"/>
        </w:rPr>
        <w:t>日期：_____年___月___日</w:t>
      </w:r>
    </w:p>
    <w:p w14:paraId="57483B66">
      <w:pPr>
        <w:snapToGrid w:val="0"/>
        <w:spacing w:before="50" w:after="120" w:afterLines="50"/>
        <w:jc w:val="left"/>
        <w:rPr>
          <w:rFonts w:ascii="宋体" w:hAnsi="宋体"/>
          <w:sz w:val="28"/>
          <w:szCs w:val="28"/>
        </w:rPr>
      </w:pPr>
    </w:p>
    <w:p w14:paraId="5914DC24">
      <w:pPr>
        <w:snapToGrid w:val="0"/>
        <w:spacing w:before="120" w:beforeLines="50" w:after="50"/>
        <w:outlineLvl w:val="1"/>
        <w:rPr>
          <w:rFonts w:ascii="宋体" w:hAnsi="宋体" w:cs="宋体"/>
          <w:kern w:val="0"/>
          <w:sz w:val="24"/>
        </w:rPr>
      </w:pPr>
    </w:p>
    <w:p w14:paraId="1681D6E2">
      <w:pPr>
        <w:snapToGrid w:val="0"/>
        <w:spacing w:before="120" w:beforeLines="50" w:after="50"/>
        <w:jc w:val="center"/>
        <w:rPr>
          <w:rFonts w:ascii="宋体" w:hAnsi="宋体"/>
          <w:b/>
          <w:bCs/>
          <w:sz w:val="24"/>
        </w:rPr>
      </w:pPr>
      <w:r>
        <w:rPr>
          <w:rFonts w:ascii="宋体" w:hAnsi="宋体" w:cs="仿宋_GB2312"/>
          <w:kern w:val="0"/>
          <w:sz w:val="24"/>
        </w:rPr>
        <w:br w:type="page"/>
      </w:r>
    </w:p>
    <w:p w14:paraId="4B75AC70">
      <w:pPr>
        <w:snapToGrid w:val="0"/>
        <w:spacing w:before="120" w:beforeLines="50" w:after="50"/>
        <w:jc w:val="center"/>
        <w:outlineLvl w:val="1"/>
        <w:rPr>
          <w:rFonts w:ascii="宋体" w:hAnsi="宋体"/>
          <w:b/>
          <w:bCs/>
          <w:sz w:val="28"/>
          <w:szCs w:val="28"/>
        </w:rPr>
      </w:pPr>
      <w:bookmarkStart w:id="65" w:name="_Toc466534753"/>
      <w:r>
        <w:rPr>
          <w:rFonts w:hint="eastAsia" w:ascii="宋体" w:hAnsi="宋体"/>
          <w:b/>
          <w:bCs/>
          <w:sz w:val="28"/>
          <w:szCs w:val="28"/>
        </w:rPr>
        <w:t>二、商务技术文件格式</w:t>
      </w:r>
      <w:bookmarkEnd w:id="47"/>
      <w:bookmarkEnd w:id="65"/>
    </w:p>
    <w:p w14:paraId="40E43874">
      <w:pPr>
        <w:snapToGrid w:val="0"/>
        <w:spacing w:before="120" w:beforeLines="50" w:after="50"/>
        <w:jc w:val="center"/>
        <w:rPr>
          <w:rFonts w:ascii="宋体" w:hAnsi="宋体"/>
          <w:sz w:val="28"/>
          <w:szCs w:val="28"/>
        </w:rPr>
      </w:pPr>
    </w:p>
    <w:p w14:paraId="6A2A6D7C">
      <w:pPr>
        <w:snapToGrid w:val="0"/>
        <w:spacing w:before="120" w:beforeLines="50" w:after="50"/>
        <w:jc w:val="center"/>
        <w:rPr>
          <w:rFonts w:ascii="宋体" w:hAnsi="宋体"/>
          <w:sz w:val="28"/>
          <w:szCs w:val="28"/>
        </w:rPr>
      </w:pPr>
    </w:p>
    <w:p w14:paraId="50742083">
      <w:pPr>
        <w:snapToGrid w:val="0"/>
        <w:spacing w:before="120" w:beforeLines="50" w:after="50"/>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 xml:space="preserve">.商务技术文件封面格式： </w:t>
      </w:r>
    </w:p>
    <w:p w14:paraId="2089F7EE">
      <w:pPr>
        <w:snapToGrid w:val="0"/>
        <w:spacing w:before="120" w:beforeLines="50" w:after="50"/>
        <w:rPr>
          <w:rFonts w:ascii="宋体" w:hAnsi="宋体"/>
          <w:b/>
          <w:bCs/>
          <w:sz w:val="28"/>
          <w:szCs w:val="28"/>
        </w:rPr>
      </w:pPr>
    </w:p>
    <w:p w14:paraId="2B02A18B">
      <w:pPr>
        <w:snapToGrid w:val="0"/>
        <w:spacing w:before="120" w:beforeLines="50" w:after="50"/>
        <w:rPr>
          <w:rFonts w:ascii="宋体" w:hAnsi="宋体"/>
          <w:sz w:val="28"/>
          <w:szCs w:val="28"/>
        </w:rPr>
      </w:pPr>
    </w:p>
    <w:p w14:paraId="4F68506E">
      <w:pPr>
        <w:snapToGrid w:val="0"/>
        <w:spacing w:before="120" w:beforeLines="50" w:after="50"/>
        <w:jc w:val="center"/>
        <w:rPr>
          <w:rFonts w:ascii="宋体" w:hAnsi="宋体"/>
          <w:bCs/>
          <w:sz w:val="28"/>
          <w:szCs w:val="28"/>
        </w:rPr>
      </w:pPr>
    </w:p>
    <w:p w14:paraId="5EB9EFD3">
      <w:pPr>
        <w:snapToGrid w:val="0"/>
        <w:spacing w:before="120" w:beforeLines="50" w:after="50"/>
        <w:jc w:val="center"/>
        <w:rPr>
          <w:rFonts w:ascii="宋体" w:hAnsi="宋体"/>
          <w:bCs/>
          <w:sz w:val="28"/>
          <w:szCs w:val="28"/>
        </w:rPr>
      </w:pPr>
      <w:r>
        <w:rPr>
          <w:rFonts w:hint="eastAsia" w:ascii="宋体" w:hAnsi="宋体"/>
          <w:bCs/>
          <w:sz w:val="28"/>
          <w:szCs w:val="28"/>
        </w:rPr>
        <w:t>商务技术文件</w:t>
      </w:r>
    </w:p>
    <w:p w14:paraId="6AC4F431">
      <w:pPr>
        <w:snapToGrid w:val="0"/>
        <w:spacing w:before="120" w:beforeLines="50" w:after="50" w:line="360" w:lineRule="auto"/>
        <w:jc w:val="center"/>
        <w:rPr>
          <w:rFonts w:ascii="宋体" w:hAnsi="宋体"/>
          <w:bCs/>
          <w:sz w:val="28"/>
          <w:szCs w:val="28"/>
        </w:rPr>
      </w:pPr>
    </w:p>
    <w:p w14:paraId="784E7B61">
      <w:pPr>
        <w:snapToGrid w:val="0"/>
        <w:spacing w:before="120" w:beforeLines="50" w:after="50" w:line="360" w:lineRule="auto"/>
        <w:jc w:val="center"/>
        <w:rPr>
          <w:rFonts w:ascii="宋体" w:hAnsi="宋体"/>
          <w:bCs/>
          <w:sz w:val="28"/>
          <w:szCs w:val="28"/>
        </w:rPr>
      </w:pPr>
    </w:p>
    <w:p w14:paraId="38ADB2CC">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14:paraId="19AB73E2">
      <w:pPr>
        <w:snapToGrid w:val="0"/>
        <w:spacing w:before="120"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    </w:t>
      </w:r>
    </w:p>
    <w:p w14:paraId="1AADE7C8">
      <w:pPr>
        <w:pStyle w:val="14"/>
        <w:snapToGrid w:val="0"/>
        <w:spacing w:before="50" w:after="50" w:line="360" w:lineRule="auto"/>
        <w:ind w:firstLine="1164" w:firstLineChars="416"/>
        <w:rPr>
          <w:rFonts w:ascii="宋体" w:hAnsi="宋体"/>
          <w:bCs/>
          <w:sz w:val="28"/>
          <w:szCs w:val="28"/>
        </w:rPr>
      </w:pPr>
    </w:p>
    <w:p w14:paraId="62160614">
      <w:pPr>
        <w:pStyle w:val="14"/>
        <w:snapToGrid w:val="0"/>
        <w:spacing w:before="50" w:after="50" w:line="360" w:lineRule="auto"/>
        <w:ind w:firstLine="1164" w:firstLineChars="416"/>
        <w:rPr>
          <w:rFonts w:ascii="宋体" w:hAnsi="宋体"/>
          <w:bCs/>
          <w:sz w:val="28"/>
          <w:szCs w:val="28"/>
        </w:rPr>
      </w:pPr>
      <w:r>
        <w:rPr>
          <w:rFonts w:hint="eastAsia" w:ascii="宋体" w:hAnsi="宋体"/>
          <w:bCs/>
          <w:sz w:val="28"/>
          <w:szCs w:val="28"/>
        </w:rPr>
        <w:t>投标人名称：</w:t>
      </w:r>
    </w:p>
    <w:p w14:paraId="2DBFE4CC">
      <w:pPr>
        <w:pStyle w:val="14"/>
        <w:snapToGrid w:val="0"/>
        <w:spacing w:before="50" w:after="50" w:line="360" w:lineRule="auto"/>
        <w:ind w:firstLine="1164" w:firstLineChars="416"/>
        <w:rPr>
          <w:rFonts w:ascii="宋体" w:hAnsi="宋体"/>
          <w:bCs/>
          <w:sz w:val="28"/>
          <w:szCs w:val="28"/>
        </w:rPr>
      </w:pPr>
      <w:r>
        <w:rPr>
          <w:rFonts w:hint="eastAsia" w:ascii="宋体" w:hAnsi="宋体"/>
          <w:bCs/>
          <w:sz w:val="28"/>
          <w:szCs w:val="28"/>
        </w:rPr>
        <w:t>投标人地址：</w:t>
      </w:r>
    </w:p>
    <w:p w14:paraId="1C773981">
      <w:pPr>
        <w:pStyle w:val="14"/>
        <w:snapToGrid w:val="0"/>
        <w:spacing w:before="50" w:after="50"/>
        <w:ind w:firstLine="1120" w:firstLineChars="400"/>
        <w:rPr>
          <w:rFonts w:ascii="宋体" w:hAnsi="宋体"/>
          <w:bCs/>
          <w:sz w:val="28"/>
          <w:szCs w:val="28"/>
        </w:rPr>
      </w:pPr>
    </w:p>
    <w:p w14:paraId="0B68A7B6">
      <w:pPr>
        <w:snapToGrid w:val="0"/>
        <w:spacing w:before="120" w:beforeLines="50" w:after="50"/>
        <w:ind w:firstLine="645"/>
        <w:jc w:val="left"/>
        <w:rPr>
          <w:rFonts w:ascii="宋体" w:hAnsi="宋体"/>
          <w:sz w:val="24"/>
        </w:rPr>
      </w:pPr>
      <w:r>
        <w:rPr>
          <w:rFonts w:hint="eastAsia" w:ascii="宋体" w:hAnsi="宋体"/>
          <w:sz w:val="28"/>
          <w:szCs w:val="28"/>
        </w:rPr>
        <w:t xml:space="preserve">                        年  月  日</w:t>
      </w:r>
      <w:r>
        <w:rPr>
          <w:rFonts w:ascii="宋体" w:hAnsi="宋体"/>
          <w:sz w:val="24"/>
        </w:rPr>
        <w:br w:type="page"/>
      </w:r>
      <w:bookmarkStart w:id="66" w:name="_Hlk60757098"/>
      <w:r>
        <w:rPr>
          <w:rFonts w:hint="eastAsia" w:ascii="宋体" w:hAnsi="宋体"/>
          <w:sz w:val="24"/>
          <w:lang w:val="en-US" w:eastAsia="zh-CN"/>
        </w:rPr>
        <w:t>6</w:t>
      </w:r>
      <w:r>
        <w:rPr>
          <w:rFonts w:hint="eastAsia" w:ascii="宋体" w:hAnsi="宋体"/>
          <w:sz w:val="24"/>
        </w:rPr>
        <w:t>.投标函格式：</w:t>
      </w:r>
      <w:bookmarkEnd w:id="66"/>
    </w:p>
    <w:p w14:paraId="2011A294">
      <w:pPr>
        <w:snapToGrid w:val="0"/>
        <w:spacing w:before="120" w:beforeLines="50" w:after="50"/>
        <w:jc w:val="center"/>
        <w:rPr>
          <w:rFonts w:ascii="宋体" w:hAnsi="宋体"/>
          <w:b/>
          <w:sz w:val="36"/>
          <w:szCs w:val="36"/>
        </w:rPr>
      </w:pPr>
      <w:r>
        <w:rPr>
          <w:rFonts w:hint="eastAsia" w:ascii="宋体" w:hAnsi="宋体"/>
          <w:b/>
          <w:sz w:val="36"/>
          <w:szCs w:val="36"/>
        </w:rPr>
        <w:t>投 标 函</w:t>
      </w:r>
    </w:p>
    <w:p w14:paraId="2B1C16E4">
      <w:pPr>
        <w:snapToGrid w:val="0"/>
        <w:spacing w:before="120" w:beforeLines="50" w:after="50" w:line="380" w:lineRule="exact"/>
        <w:rPr>
          <w:rFonts w:ascii="宋体" w:hAnsi="宋体"/>
          <w:sz w:val="24"/>
          <w:szCs w:val="20"/>
        </w:rPr>
      </w:pPr>
      <w:r>
        <w:rPr>
          <w:rFonts w:hint="eastAsia" w:ascii="宋体" w:hAnsi="宋体"/>
          <w:sz w:val="24"/>
        </w:rPr>
        <w:t>致</w:t>
      </w:r>
      <w:r>
        <w:rPr>
          <w:rFonts w:hint="eastAsia" w:ascii="宋体" w:hAnsi="宋体" w:eastAsia="宋体" w:cs="宋体"/>
          <w:bCs/>
          <w:sz w:val="24"/>
        </w:rPr>
        <w:t>临海市第二人民医院医疗卫生服务共同体：</w:t>
      </w:r>
      <w:r>
        <w:rPr>
          <w:rFonts w:hint="eastAsia" w:ascii="宋体" w:hAnsi="宋体"/>
          <w:sz w:val="24"/>
        </w:rPr>
        <w:t>：</w:t>
      </w:r>
    </w:p>
    <w:p w14:paraId="3B3AB2F4">
      <w:pPr>
        <w:snapToGrid w:val="0"/>
        <w:spacing w:line="360" w:lineRule="auto"/>
        <w:ind w:firstLine="480" w:firstLineChars="200"/>
        <w:rPr>
          <w:rFonts w:ascii="宋体" w:hAnsi="宋体"/>
          <w:sz w:val="24"/>
        </w:rPr>
      </w:pPr>
      <w:r>
        <w:rPr>
          <w:rFonts w:hint="eastAsia" w:ascii="宋体" w:hAnsi="宋体"/>
          <w:sz w:val="24"/>
        </w:rPr>
        <w:t>1、我方自愿参加贵方组织的________________项目（项目编号：__________）的投标，并</w:t>
      </w:r>
      <w:r>
        <w:rPr>
          <w:rFonts w:ascii="宋体" w:hAnsi="宋体"/>
          <w:sz w:val="24"/>
        </w:rPr>
        <w:t>按采购文件的要求</w:t>
      </w:r>
      <w:r>
        <w:rPr>
          <w:rFonts w:hint="eastAsia" w:ascii="宋体" w:hAnsi="宋体"/>
          <w:sz w:val="24"/>
        </w:rPr>
        <w:t>提交商务技术文件、报价文件。</w:t>
      </w:r>
    </w:p>
    <w:p w14:paraId="4920539B">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、我方完全理解并接受招标文件（包括修改补</w:t>
      </w:r>
      <w:r>
        <w:rPr>
          <w:rFonts w:ascii="宋体" w:hAnsi="宋体"/>
          <w:sz w:val="24"/>
        </w:rPr>
        <w:t>充</w:t>
      </w:r>
      <w:r>
        <w:rPr>
          <w:rFonts w:hint="eastAsia" w:ascii="宋体" w:hAnsi="宋体"/>
          <w:sz w:val="24"/>
        </w:rPr>
        <w:t>文件）的各项规定和要求</w:t>
      </w:r>
      <w:r>
        <w:rPr>
          <w:rFonts w:ascii="宋体" w:hAnsi="宋体"/>
          <w:sz w:val="24"/>
        </w:rPr>
        <w:t>，</w:t>
      </w:r>
      <w:r>
        <w:rPr>
          <w:rFonts w:hint="eastAsia" w:ascii="宋体" w:hAnsi="宋体"/>
          <w:sz w:val="24"/>
        </w:rPr>
        <w:t>不</w:t>
      </w:r>
      <w:r>
        <w:rPr>
          <w:rFonts w:ascii="宋体" w:hAnsi="宋体"/>
          <w:sz w:val="24"/>
        </w:rPr>
        <w:t>再对招标文件</w:t>
      </w:r>
      <w:r>
        <w:rPr>
          <w:rFonts w:hint="eastAsia" w:ascii="宋体" w:hAnsi="宋体"/>
          <w:sz w:val="24"/>
        </w:rPr>
        <w:t>的合理性、合法性等</w:t>
      </w:r>
      <w:r>
        <w:rPr>
          <w:rFonts w:ascii="宋体" w:hAnsi="宋体"/>
          <w:sz w:val="24"/>
        </w:rPr>
        <w:t>相关内容提出质疑或投诉。</w:t>
      </w:r>
    </w:p>
    <w:p w14:paraId="614E53E6">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、我方不是采购单位的附属机构以及</w:t>
      </w:r>
      <w:r>
        <w:rPr>
          <w:rFonts w:ascii="宋体" w:hAnsi="宋体"/>
          <w:sz w:val="24"/>
        </w:rPr>
        <w:t>其它法律法规</w:t>
      </w:r>
      <w:r>
        <w:rPr>
          <w:rFonts w:hint="eastAsia" w:ascii="宋体" w:hAnsi="宋体"/>
          <w:sz w:val="24"/>
        </w:rPr>
        <w:t>所</w:t>
      </w:r>
      <w:r>
        <w:rPr>
          <w:rFonts w:ascii="宋体" w:hAnsi="宋体"/>
          <w:sz w:val="24"/>
        </w:rPr>
        <w:t>规定的限制投标单位</w:t>
      </w:r>
      <w:r>
        <w:rPr>
          <w:rFonts w:hint="eastAsia" w:ascii="宋体" w:hAnsi="宋体"/>
          <w:sz w:val="24"/>
        </w:rPr>
        <w:t>。</w:t>
      </w:r>
    </w:p>
    <w:p w14:paraId="123CE8D1">
      <w:pPr>
        <w:snapToGrid w:val="0"/>
        <w:spacing w:line="360" w:lineRule="auto"/>
        <w:ind w:firstLine="482" w:firstLineChars="200"/>
        <w:rPr>
          <w:rFonts w:ascii="宋体" w:hAnsi="宋体"/>
          <w:b/>
          <w:bCs/>
          <w:sz w:val="24"/>
        </w:rPr>
      </w:pPr>
      <w:r>
        <w:rPr>
          <w:rFonts w:hint="eastAsia" w:ascii="宋体" w:hAnsi="宋体"/>
          <w:b/>
          <w:bCs/>
          <w:sz w:val="24"/>
        </w:rPr>
        <w:t>4.、我方向贵方提交的所有投标文件、资料（包括所有</w:t>
      </w:r>
      <w:bookmarkStart w:id="67" w:name="_Hlk59707887"/>
      <w:r>
        <w:rPr>
          <w:rFonts w:hint="eastAsia" w:ascii="宋体" w:hAnsi="宋体"/>
          <w:b/>
          <w:bCs/>
          <w:sz w:val="24"/>
        </w:rPr>
        <w:t>证书、合同、报告等</w:t>
      </w:r>
      <w:bookmarkEnd w:id="67"/>
      <w:r>
        <w:rPr>
          <w:rFonts w:hint="eastAsia" w:ascii="宋体" w:hAnsi="宋体"/>
          <w:b/>
          <w:bCs/>
          <w:sz w:val="24"/>
        </w:rPr>
        <w:t>）都是准确、真实、合规的，如有虚假或隐瞒，我方愿意承担一切后果。</w:t>
      </w:r>
    </w:p>
    <w:p w14:paraId="11DC7B96">
      <w:pPr>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、本投标自开标日起 90天</w:t>
      </w:r>
      <w:r>
        <w:rPr>
          <w:rFonts w:ascii="宋体" w:hAnsi="宋体"/>
          <w:sz w:val="24"/>
        </w:rPr>
        <w:t>内</w:t>
      </w:r>
      <w:r>
        <w:rPr>
          <w:rFonts w:hint="eastAsia" w:ascii="宋体" w:hAnsi="宋体"/>
          <w:sz w:val="24"/>
        </w:rPr>
        <w:t>有效。</w:t>
      </w:r>
    </w:p>
    <w:p w14:paraId="54D57A17">
      <w:pPr>
        <w:snapToGrid w:val="0"/>
        <w:spacing w:line="360" w:lineRule="auto"/>
        <w:ind w:firstLine="480" w:firstLineChars="200"/>
        <w:rPr>
          <w:rFonts w:ascii="宋体" w:hAnsi="宋体"/>
          <w:sz w:val="24"/>
        </w:rPr>
      </w:pPr>
      <w:r>
        <w:rPr>
          <w:rFonts w:ascii="宋体" w:hAnsi="宋体"/>
          <w:sz w:val="24"/>
        </w:rPr>
        <w:t>6</w:t>
      </w:r>
      <w:r>
        <w:rPr>
          <w:rFonts w:hint="eastAsia" w:ascii="宋体" w:hAnsi="宋体"/>
          <w:sz w:val="24"/>
        </w:rPr>
        <w:t>、如中标，本投标文件至本项目合同履行完毕均保持有效，同意按照贵方要求提供与投标有关的一切数据或资料，并按“招标文件”及政府采购法律、法规的规定履行合同责任和义务。</w:t>
      </w:r>
    </w:p>
    <w:p w14:paraId="0AAABE03">
      <w:pPr>
        <w:snapToGrid w:val="0"/>
        <w:spacing w:line="360" w:lineRule="auto"/>
        <w:ind w:firstLine="480" w:firstLineChars="200"/>
        <w:rPr>
          <w:rFonts w:ascii="宋体" w:hAnsi="宋体"/>
          <w:sz w:val="24"/>
        </w:rPr>
      </w:pPr>
      <w:r>
        <w:rPr>
          <w:rFonts w:ascii="宋体" w:hAnsi="宋体"/>
          <w:sz w:val="24"/>
        </w:rPr>
        <w:t>7</w:t>
      </w:r>
      <w:r>
        <w:rPr>
          <w:rFonts w:hint="eastAsia" w:ascii="宋体" w:hAnsi="宋体"/>
          <w:sz w:val="24"/>
        </w:rPr>
        <w:t>、以上事项如有虚假或隐瞒，我方愿意承担一切后果，并不再寻求任何旨在减轻或免除法律责任的辩解，</w:t>
      </w:r>
      <w:r>
        <w:rPr>
          <w:rFonts w:ascii="宋体" w:hAnsi="宋体"/>
          <w:sz w:val="24"/>
        </w:rPr>
        <w:t>同意我方的履约保证金不予</w:t>
      </w:r>
      <w:r>
        <w:rPr>
          <w:rFonts w:hint="eastAsia" w:ascii="宋体" w:hAnsi="宋体"/>
          <w:sz w:val="24"/>
        </w:rPr>
        <w:t>退</w:t>
      </w:r>
      <w:r>
        <w:rPr>
          <w:rFonts w:ascii="宋体" w:hAnsi="宋体"/>
          <w:sz w:val="24"/>
        </w:rPr>
        <w:t>回</w:t>
      </w:r>
      <w:r>
        <w:rPr>
          <w:rFonts w:hint="eastAsia" w:ascii="宋体" w:hAnsi="宋体"/>
          <w:sz w:val="24"/>
        </w:rPr>
        <w:t>，</w:t>
      </w:r>
      <w:r>
        <w:rPr>
          <w:rFonts w:ascii="宋体" w:hAnsi="宋体"/>
          <w:sz w:val="24"/>
        </w:rPr>
        <w:t>并对招标采购单位</w:t>
      </w:r>
      <w:r>
        <w:rPr>
          <w:rFonts w:hint="eastAsia" w:ascii="宋体" w:hAnsi="宋体"/>
          <w:sz w:val="24"/>
        </w:rPr>
        <w:t>因</w:t>
      </w:r>
      <w:r>
        <w:rPr>
          <w:rFonts w:ascii="宋体" w:hAnsi="宋体"/>
          <w:sz w:val="24"/>
        </w:rPr>
        <w:t>此引起的损失予以赔偿</w:t>
      </w:r>
      <w:r>
        <w:rPr>
          <w:rFonts w:hint="eastAsia" w:ascii="宋体" w:hAnsi="宋体"/>
          <w:sz w:val="24"/>
        </w:rPr>
        <w:t>。</w:t>
      </w:r>
    </w:p>
    <w:p w14:paraId="59BD3C18">
      <w:pPr>
        <w:snapToGrid w:val="0"/>
        <w:spacing w:line="360" w:lineRule="auto"/>
        <w:ind w:firstLine="480" w:firstLineChars="200"/>
        <w:rPr>
          <w:rFonts w:ascii="宋体" w:hAnsi="宋体"/>
          <w:sz w:val="24"/>
        </w:rPr>
      </w:pPr>
      <w:r>
        <w:rPr>
          <w:rFonts w:ascii="宋体" w:hAnsi="宋体"/>
          <w:sz w:val="24"/>
        </w:rPr>
        <w:t>8</w:t>
      </w:r>
      <w:r>
        <w:rPr>
          <w:rFonts w:hint="eastAsia" w:ascii="宋体" w:hAnsi="宋体"/>
          <w:sz w:val="24"/>
        </w:rPr>
        <w:t>、我方全权授</w:t>
      </w:r>
      <w:r>
        <w:rPr>
          <w:rFonts w:ascii="宋体" w:hAnsi="宋体"/>
          <w:sz w:val="24"/>
        </w:rPr>
        <w:t>权被授权人</w:t>
      </w:r>
      <w:r>
        <w:rPr>
          <w:rFonts w:hint="eastAsia" w:ascii="宋体" w:hAnsi="宋体"/>
          <w:sz w:val="24"/>
        </w:rPr>
        <w:t>办理针对上述项目的投标、开标、评标、签约等具体事务和签署相关文件，</w:t>
      </w:r>
      <w:r>
        <w:rPr>
          <w:rFonts w:ascii="宋体" w:hAnsi="宋体"/>
          <w:sz w:val="24"/>
        </w:rPr>
        <w:t>对被授权的</w:t>
      </w:r>
      <w:r>
        <w:rPr>
          <w:rFonts w:hint="eastAsia" w:ascii="宋体" w:hAnsi="宋体"/>
          <w:sz w:val="24"/>
        </w:rPr>
        <w:t>各</w:t>
      </w:r>
      <w:r>
        <w:rPr>
          <w:rFonts w:ascii="宋体" w:hAnsi="宋体"/>
          <w:sz w:val="24"/>
        </w:rPr>
        <w:t>项行为负全部责任</w:t>
      </w:r>
      <w:r>
        <w:rPr>
          <w:rFonts w:hint="eastAsia" w:ascii="宋体" w:hAnsi="宋体"/>
          <w:sz w:val="24"/>
        </w:rPr>
        <w:t>，在撤销授权的书面通知以前，本授权书一直有效，被授权人无转委托权。</w:t>
      </w:r>
    </w:p>
    <w:p w14:paraId="1EB7385B">
      <w:pPr>
        <w:snapToGrid w:val="0"/>
        <w:spacing w:line="360" w:lineRule="auto"/>
        <w:ind w:firstLine="361" w:firstLineChars="150"/>
        <w:rPr>
          <w:rFonts w:ascii="宋体" w:hAnsi="宋体"/>
          <w:b/>
          <w:bCs/>
          <w:sz w:val="24"/>
          <w:u w:val="single"/>
          <w:shd w:val="pct10" w:color="auto" w:fill="FFFFFF"/>
        </w:rPr>
      </w:pPr>
      <w:bookmarkStart w:id="68" w:name="_Hlk36048718"/>
      <w:r>
        <w:rPr>
          <w:rFonts w:hint="eastAsia" w:ascii="宋体" w:hAnsi="宋体"/>
          <w:b/>
          <w:bCs/>
          <w:sz w:val="24"/>
        </w:rPr>
        <w:t>与本投标有关的一切正式往来信函、</w:t>
      </w:r>
      <w:r>
        <w:rPr>
          <w:rFonts w:hint="eastAsia" w:ascii="宋体" w:hAnsi="宋体"/>
          <w:sz w:val="24"/>
        </w:rPr>
        <w:t>传真</w:t>
      </w:r>
      <w:r>
        <w:rPr>
          <w:rFonts w:hint="eastAsia" w:ascii="宋体" w:hAnsi="宋体"/>
          <w:b/>
          <w:bCs/>
          <w:sz w:val="24"/>
        </w:rPr>
        <w:t>或邮件（</w:t>
      </w:r>
      <w:r>
        <w:rPr>
          <w:rFonts w:hint="eastAsia" w:ascii="宋体" w:hAnsi="宋体"/>
          <w:b/>
          <w:bCs/>
          <w:sz w:val="24"/>
          <w:u w:val="single"/>
        </w:rPr>
        <w:t>例如质疑回复函、中标通知书、采购合同等）请采用如下联系方式送达，我方确保能够及时、准确收悉。</w:t>
      </w:r>
    </w:p>
    <w:p w14:paraId="72EDED7E">
      <w:pPr>
        <w:snapToGrid w:val="0"/>
        <w:spacing w:line="360" w:lineRule="auto"/>
        <w:ind w:firstLine="360" w:firstLineChars="150"/>
        <w:rPr>
          <w:rFonts w:ascii="宋体" w:hAnsi="宋体"/>
          <w:sz w:val="24"/>
        </w:rPr>
      </w:pPr>
      <w:r>
        <w:rPr>
          <w:rFonts w:hint="eastAsia" w:ascii="宋体" w:hAnsi="宋体"/>
          <w:sz w:val="24"/>
        </w:rPr>
        <w:t>邮寄详细地址：________邮编：__________</w:t>
      </w:r>
    </w:p>
    <w:p w14:paraId="0E2E9F94">
      <w:pPr>
        <w:snapToGrid w:val="0"/>
        <w:spacing w:line="360" w:lineRule="auto"/>
        <w:ind w:firstLine="360" w:firstLineChars="150"/>
        <w:rPr>
          <w:rFonts w:ascii="宋体" w:hAnsi="宋体"/>
          <w:sz w:val="24"/>
        </w:rPr>
      </w:pPr>
      <w:r>
        <w:rPr>
          <w:rFonts w:hint="eastAsia" w:ascii="宋体" w:hAnsi="宋体"/>
          <w:sz w:val="24"/>
        </w:rPr>
        <w:t>收件人姓名：_______ 联系手机：</w:t>
      </w:r>
      <w:bookmarkStart w:id="69" w:name="_Hlk59370410"/>
      <w:r>
        <w:rPr>
          <w:rFonts w:hint="eastAsia" w:ascii="宋体" w:hAnsi="宋体"/>
          <w:sz w:val="24"/>
        </w:rPr>
        <w:t>______</w:t>
      </w:r>
      <w:bookmarkEnd w:id="69"/>
      <w:r>
        <w:rPr>
          <w:rFonts w:hint="eastAsia" w:ascii="宋体" w:hAnsi="宋体"/>
          <w:sz w:val="24"/>
        </w:rPr>
        <w:t>公司电子邮箱：________</w:t>
      </w:r>
    </w:p>
    <w:p w14:paraId="1466DA13">
      <w:pPr>
        <w:snapToGrid w:val="0"/>
        <w:spacing w:line="360" w:lineRule="auto"/>
        <w:ind w:firstLine="361" w:firstLineChars="150"/>
        <w:rPr>
          <w:rFonts w:ascii="宋体" w:hAnsi="宋体"/>
          <w:b/>
          <w:bCs/>
          <w:sz w:val="24"/>
          <w:u w:val="single"/>
        </w:rPr>
      </w:pPr>
      <w:bookmarkStart w:id="70" w:name="_Hlk59370586"/>
      <w:r>
        <w:rPr>
          <w:rFonts w:hint="eastAsia" w:ascii="宋体" w:hAnsi="宋体"/>
          <w:b/>
          <w:bCs/>
          <w:sz w:val="24"/>
          <w:u w:val="single"/>
        </w:rPr>
        <w:t>为了方便评标委员会在必要时对投标人进行询标，请投标人填写以下投标文件编制人信息，以便及时、准确进行询标，投标文件编制人信息可不限于1人。</w:t>
      </w:r>
    </w:p>
    <w:p w14:paraId="4E355DC0">
      <w:pPr>
        <w:snapToGrid w:val="0"/>
        <w:spacing w:line="360" w:lineRule="auto"/>
        <w:ind w:firstLine="361" w:firstLineChars="150"/>
        <w:rPr>
          <w:rFonts w:ascii="宋体" w:hAnsi="宋体"/>
          <w:b/>
          <w:bCs/>
          <w:sz w:val="24"/>
        </w:rPr>
      </w:pPr>
      <w:r>
        <w:rPr>
          <w:rFonts w:hint="eastAsia" w:ascii="宋体" w:hAnsi="宋体"/>
          <w:b/>
          <w:bCs/>
          <w:sz w:val="24"/>
        </w:rPr>
        <w:t>投标文件编制人</w:t>
      </w:r>
      <w:bookmarkEnd w:id="70"/>
      <w:r>
        <w:rPr>
          <w:rFonts w:hint="eastAsia" w:ascii="宋体" w:hAnsi="宋体"/>
          <w:b/>
          <w:bCs/>
          <w:sz w:val="24"/>
        </w:rPr>
        <w:t>姓名：__________    手机号码：__________</w:t>
      </w:r>
    </w:p>
    <w:p w14:paraId="7D9010F2">
      <w:pPr>
        <w:snapToGrid w:val="0"/>
        <w:spacing w:line="360" w:lineRule="auto"/>
        <w:ind w:firstLine="361" w:firstLineChars="150"/>
        <w:jc w:val="left"/>
        <w:rPr>
          <w:rFonts w:ascii="宋体" w:hAnsi="宋体"/>
          <w:b/>
          <w:bCs/>
          <w:sz w:val="24"/>
        </w:rPr>
      </w:pPr>
      <w:r>
        <w:rPr>
          <w:rFonts w:hint="eastAsia" w:ascii="宋体" w:hAnsi="宋体"/>
          <w:b/>
          <w:bCs/>
          <w:sz w:val="24"/>
        </w:rPr>
        <w:t>法定代表人（签字或盖章）：</w:t>
      </w:r>
    </w:p>
    <w:p w14:paraId="3DD8B278">
      <w:pPr>
        <w:snapToGrid w:val="0"/>
        <w:spacing w:line="360" w:lineRule="auto"/>
        <w:ind w:firstLine="361" w:firstLineChars="150"/>
        <w:jc w:val="left"/>
        <w:rPr>
          <w:rFonts w:ascii="宋体" w:hAnsi="宋体"/>
          <w:b/>
          <w:bCs/>
          <w:sz w:val="24"/>
        </w:rPr>
      </w:pPr>
      <w:r>
        <w:rPr>
          <w:rFonts w:hint="eastAsia" w:ascii="宋体" w:hAnsi="宋体"/>
          <w:b/>
          <w:bCs/>
          <w:sz w:val="24"/>
        </w:rPr>
        <w:t>被授权人（签字）:</w:t>
      </w:r>
      <w:bookmarkStart w:id="71" w:name="_Hlk34136414"/>
      <w:r>
        <w:rPr>
          <w:rFonts w:hint="eastAsia" w:ascii="宋体" w:hAnsi="宋体"/>
          <w:b/>
          <w:bCs/>
          <w:sz w:val="24"/>
        </w:rPr>
        <w:t>_</w:t>
      </w:r>
      <w:bookmarkEnd w:id="71"/>
      <w:r>
        <w:rPr>
          <w:rFonts w:hint="eastAsia" w:ascii="宋体" w:hAnsi="宋体"/>
          <w:b/>
          <w:bCs/>
          <w:sz w:val="24"/>
        </w:rPr>
        <w:t>__________被授权人手机号码：</w:t>
      </w:r>
      <w:r>
        <w:rPr>
          <w:rFonts w:hint="eastAsia" w:ascii="宋体" w:hAnsi="宋体"/>
          <w:b/>
          <w:sz w:val="24"/>
        </w:rPr>
        <w:t>__________</w:t>
      </w:r>
    </w:p>
    <w:bookmarkEnd w:id="68"/>
    <w:p w14:paraId="05E86A40">
      <w:pPr>
        <w:snapToGrid w:val="0"/>
        <w:spacing w:line="360" w:lineRule="auto"/>
        <w:ind w:firstLine="482" w:firstLineChars="200"/>
        <w:jc w:val="left"/>
        <w:rPr>
          <w:rFonts w:ascii="宋体" w:hAnsi="宋体"/>
          <w:sz w:val="24"/>
        </w:rPr>
      </w:pPr>
      <w:r>
        <w:rPr>
          <w:rFonts w:hint="eastAsia" w:ascii="宋体" w:hAnsi="宋体"/>
          <w:b/>
          <w:bCs/>
          <w:sz w:val="24"/>
        </w:rPr>
        <w:t xml:space="preserve">投标人:(公章) </w:t>
      </w:r>
      <w:r>
        <w:rPr>
          <w:rFonts w:hint="eastAsia" w:ascii="宋体" w:hAnsi="宋体"/>
          <w:sz w:val="24"/>
        </w:rPr>
        <w:t>日期:_____年___月___日</w:t>
      </w:r>
    </w:p>
    <w:p w14:paraId="47B1F9A5">
      <w:pPr>
        <w:snapToGrid w:val="0"/>
        <w:spacing w:before="120" w:beforeLines="50" w:after="50"/>
        <w:rPr>
          <w:rFonts w:ascii="宋体" w:hAnsi="宋体"/>
          <w:sz w:val="24"/>
          <w:szCs w:val="20"/>
        </w:rPr>
      </w:pPr>
      <w:r>
        <w:rPr>
          <w:rFonts w:hint="eastAsia" w:ascii="宋体" w:hAnsi="宋体"/>
        </w:rPr>
        <w:br w:type="page"/>
      </w:r>
      <w:r>
        <w:rPr>
          <w:rFonts w:hint="eastAsia" w:ascii="宋体" w:hAnsi="宋体"/>
          <w:sz w:val="24"/>
          <w:lang w:val="en-US" w:eastAsia="zh-CN"/>
        </w:rPr>
        <w:t>7</w:t>
      </w:r>
      <w:r>
        <w:rPr>
          <w:rFonts w:hint="eastAsia" w:ascii="宋体" w:hAnsi="宋体"/>
          <w:sz w:val="24"/>
        </w:rPr>
        <w:t>.法定代表人授权委托书格式：</w:t>
      </w:r>
    </w:p>
    <w:p w14:paraId="7FED59D5">
      <w:pPr>
        <w:snapToGrid w:val="0"/>
        <w:spacing w:before="120" w:beforeLines="50" w:after="50"/>
        <w:jc w:val="center"/>
        <w:rPr>
          <w:rFonts w:ascii="宋体" w:hAnsi="宋体"/>
          <w:b/>
          <w:sz w:val="24"/>
        </w:rPr>
      </w:pPr>
      <w:r>
        <w:rPr>
          <w:rFonts w:hint="eastAsia" w:ascii="宋体" w:hAnsi="宋体"/>
          <w:b/>
          <w:sz w:val="24"/>
        </w:rPr>
        <w:t>法定代表人授权委托书</w:t>
      </w:r>
    </w:p>
    <w:p w14:paraId="2BD0788E">
      <w:pPr>
        <w:snapToGrid w:val="0"/>
        <w:spacing w:before="120" w:beforeLines="50" w:after="50" w:line="460" w:lineRule="exact"/>
        <w:rPr>
          <w:rFonts w:ascii="宋体" w:hAnsi="宋体"/>
          <w:b/>
          <w:bCs/>
          <w:sz w:val="24"/>
          <w:szCs w:val="20"/>
        </w:rPr>
      </w:pPr>
      <w:r>
        <w:rPr>
          <w:rFonts w:hint="eastAsia" w:ascii="宋体" w:hAnsi="宋体"/>
          <w:bCs/>
          <w:sz w:val="24"/>
        </w:rPr>
        <w:t>致</w:t>
      </w:r>
      <w:r>
        <w:rPr>
          <w:rFonts w:hint="eastAsia" w:ascii="宋体" w:hAnsi="宋体" w:eastAsia="宋体" w:cs="宋体"/>
          <w:bCs/>
          <w:sz w:val="24"/>
        </w:rPr>
        <w:t>临海市第二人民医院医疗卫生服务共同体</w:t>
      </w:r>
      <w:r>
        <w:rPr>
          <w:rFonts w:hint="eastAsia" w:ascii="宋体" w:hAnsi="宋体"/>
          <w:sz w:val="24"/>
        </w:rPr>
        <w:t>：</w:t>
      </w:r>
    </w:p>
    <w:p w14:paraId="2AE9870A">
      <w:pPr>
        <w:snapToGrid w:val="0"/>
        <w:spacing w:before="120" w:beforeLines="50" w:after="50" w:line="460" w:lineRule="exact"/>
        <w:ind w:firstLine="480" w:firstLineChars="200"/>
        <w:rPr>
          <w:rFonts w:ascii="宋体" w:hAnsi="宋体"/>
          <w:sz w:val="24"/>
          <w:szCs w:val="20"/>
        </w:rPr>
      </w:pPr>
      <w:r>
        <w:rPr>
          <w:rFonts w:hint="eastAsia" w:ascii="宋体" w:hAnsi="宋体"/>
          <w:sz w:val="24"/>
        </w:rPr>
        <w:t>我</w:t>
      </w:r>
      <w:bookmarkStart w:id="72" w:name="_Hlk12177807"/>
      <w:r>
        <w:rPr>
          <w:rFonts w:hint="eastAsia" w:ascii="宋体" w:hAnsi="宋体"/>
          <w:sz w:val="24"/>
        </w:rPr>
        <w:t>______</w:t>
      </w:r>
      <w:bookmarkEnd w:id="72"/>
      <w:r>
        <w:rPr>
          <w:rFonts w:hint="eastAsia" w:ascii="宋体" w:hAnsi="宋体"/>
          <w:sz w:val="24"/>
        </w:rPr>
        <w:t xml:space="preserve">（姓名）系__________________（投标单位名称）的法定代表人，现授权委托本单位职工 </w:t>
      </w:r>
      <w:bookmarkStart w:id="73" w:name="_Hlk12177819"/>
      <w:r>
        <w:rPr>
          <w:rFonts w:hint="eastAsia" w:ascii="宋体" w:hAnsi="宋体"/>
          <w:sz w:val="24"/>
        </w:rPr>
        <w:t>______</w:t>
      </w:r>
      <w:bookmarkEnd w:id="73"/>
      <w:r>
        <w:rPr>
          <w:rFonts w:hint="eastAsia" w:ascii="宋体" w:hAnsi="宋体"/>
          <w:sz w:val="24"/>
        </w:rPr>
        <w:t>（姓名）以我方的名义参加___________________项目的投标活动，并代表我方全权办理针对上述项目的投标、开标、评标、签约等具体事务和签署相关文件。</w:t>
      </w:r>
    </w:p>
    <w:p w14:paraId="212E97D8">
      <w:pPr>
        <w:snapToGrid w:val="0"/>
        <w:spacing w:before="120" w:beforeLines="50" w:after="50" w:line="460" w:lineRule="exact"/>
        <w:rPr>
          <w:rFonts w:ascii="宋体" w:hAnsi="宋体"/>
          <w:sz w:val="24"/>
          <w:szCs w:val="20"/>
        </w:rPr>
      </w:pPr>
      <w:r>
        <w:rPr>
          <w:rFonts w:hint="eastAsia" w:ascii="宋体" w:hAnsi="宋体"/>
          <w:sz w:val="24"/>
        </w:rPr>
        <w:t xml:space="preserve">    我方对被授权人的签名事项负全部责任。</w:t>
      </w:r>
    </w:p>
    <w:p w14:paraId="353BC8AF">
      <w:pPr>
        <w:snapToGrid w:val="0"/>
        <w:spacing w:before="120" w:beforeLines="50" w:after="50" w:line="460" w:lineRule="exact"/>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4AE9DD67">
      <w:pPr>
        <w:snapToGrid w:val="0"/>
        <w:spacing w:before="120" w:beforeLines="50" w:after="50" w:line="460" w:lineRule="exact"/>
        <w:ind w:firstLine="480"/>
        <w:rPr>
          <w:rFonts w:ascii="宋体" w:hAnsi="宋体"/>
          <w:sz w:val="24"/>
          <w:szCs w:val="20"/>
        </w:rPr>
      </w:pPr>
      <w:r>
        <w:rPr>
          <w:rFonts w:hint="eastAsia" w:ascii="宋体" w:hAnsi="宋体"/>
          <w:sz w:val="24"/>
        </w:rPr>
        <w:t>被授权人无转委托权，特此委托。</w:t>
      </w:r>
    </w:p>
    <w:p w14:paraId="311BC210">
      <w:pPr>
        <w:snapToGrid w:val="0"/>
        <w:spacing w:before="120" w:beforeLines="50" w:after="50" w:line="460" w:lineRule="exact"/>
        <w:rPr>
          <w:rFonts w:ascii="宋体" w:hAnsi="宋体"/>
          <w:sz w:val="28"/>
          <w:szCs w:val="28"/>
        </w:rPr>
      </w:pPr>
      <w:r>
        <w:rPr>
          <w:rFonts w:hint="eastAsia" w:ascii="宋体" w:hAnsi="宋体"/>
          <w:b/>
          <w:bCs/>
          <w:sz w:val="28"/>
          <w:szCs w:val="28"/>
          <w:u w:val="single"/>
        </w:rPr>
        <w:t xml:space="preserve">法定代表人签名或盖章：被授权人签名： </w:t>
      </w:r>
    </w:p>
    <w:p w14:paraId="08532827">
      <w:pPr>
        <w:snapToGrid w:val="0"/>
        <w:spacing w:before="120" w:beforeLines="50" w:after="50" w:line="460" w:lineRule="exact"/>
        <w:rPr>
          <w:rFonts w:ascii="宋体" w:hAnsi="宋体"/>
          <w:sz w:val="24"/>
          <w:szCs w:val="20"/>
          <w:u w:val="single"/>
        </w:rPr>
      </w:pPr>
    </w:p>
    <w:p w14:paraId="2109268D">
      <w:pPr>
        <w:snapToGrid w:val="0"/>
        <w:spacing w:before="120" w:beforeLines="50" w:after="50" w:line="460" w:lineRule="exact"/>
        <w:rPr>
          <w:rFonts w:ascii="宋体" w:hAnsi="宋体"/>
          <w:b/>
          <w:bCs/>
          <w:sz w:val="28"/>
          <w:szCs w:val="28"/>
        </w:rPr>
      </w:pPr>
      <w:r>
        <w:rPr>
          <w:rFonts w:hint="eastAsia" w:ascii="宋体" w:hAnsi="宋体"/>
          <w:b/>
          <w:bCs/>
          <w:sz w:val="28"/>
          <w:szCs w:val="28"/>
        </w:rPr>
        <w:t>法定代表人身份证复印件 被授权人身份证复印件</w:t>
      </w:r>
    </w:p>
    <w:tbl>
      <w:tblPr>
        <w:tblStyle w:val="50"/>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62A96C3D">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tcPr>
          <w:p w14:paraId="3394169F">
            <w:pPr>
              <w:spacing w:line="360" w:lineRule="auto"/>
              <w:rPr>
                <w:sz w:val="30"/>
                <w:szCs w:val="30"/>
              </w:rPr>
            </w:pPr>
            <w:r>
              <w:rPr>
                <w:rFonts w:hint="eastAsia"/>
                <w:sz w:val="30"/>
                <w:szCs w:val="30"/>
              </w:rPr>
              <w:t>身份证复印件粘贴处，正反两面均复印，复印件清晰可认。</w:t>
            </w:r>
          </w:p>
        </w:tc>
        <w:tc>
          <w:tcPr>
            <w:tcW w:w="4961" w:type="dxa"/>
            <w:noWrap/>
          </w:tcPr>
          <w:p w14:paraId="31E743C9">
            <w:pPr>
              <w:spacing w:line="360" w:lineRule="auto"/>
              <w:rPr>
                <w:sz w:val="30"/>
                <w:szCs w:val="30"/>
              </w:rPr>
            </w:pPr>
            <w:r>
              <w:rPr>
                <w:rFonts w:hint="eastAsia"/>
                <w:sz w:val="30"/>
                <w:szCs w:val="30"/>
              </w:rPr>
              <w:t>身份证复印件粘贴处，正反两面均复印，复印件清晰可认。</w:t>
            </w:r>
          </w:p>
        </w:tc>
      </w:tr>
      <w:tr w14:paraId="792E8AAD">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tcPr>
          <w:p w14:paraId="22FA3AC7">
            <w:pPr>
              <w:spacing w:line="360" w:lineRule="auto"/>
              <w:rPr>
                <w:sz w:val="30"/>
                <w:szCs w:val="30"/>
              </w:rPr>
            </w:pPr>
          </w:p>
        </w:tc>
        <w:tc>
          <w:tcPr>
            <w:tcW w:w="4961" w:type="dxa"/>
            <w:noWrap/>
          </w:tcPr>
          <w:p w14:paraId="68496BE2">
            <w:pPr>
              <w:spacing w:line="360" w:lineRule="auto"/>
              <w:rPr>
                <w:sz w:val="30"/>
                <w:szCs w:val="30"/>
              </w:rPr>
            </w:pPr>
          </w:p>
        </w:tc>
      </w:tr>
    </w:tbl>
    <w:p w14:paraId="20BD2AC0">
      <w:pPr>
        <w:snapToGrid w:val="0"/>
        <w:spacing w:before="120" w:beforeLines="50" w:after="50" w:line="460" w:lineRule="exact"/>
        <w:rPr>
          <w:rFonts w:ascii="宋体" w:hAnsi="宋体"/>
          <w:sz w:val="24"/>
        </w:rPr>
      </w:pPr>
      <w:r>
        <w:rPr>
          <w:rFonts w:hint="eastAsia" w:ascii="宋体" w:hAnsi="宋体"/>
          <w:sz w:val="24"/>
        </w:rPr>
        <w:t xml:space="preserve">                                                投标人公章：</w:t>
      </w:r>
    </w:p>
    <w:p w14:paraId="31461FF0">
      <w:pPr>
        <w:snapToGrid w:val="0"/>
        <w:spacing w:before="120" w:beforeLines="50" w:after="50"/>
        <w:jc w:val="center"/>
        <w:rPr>
          <w:rFonts w:ascii="宋体" w:hAnsi="宋体"/>
          <w:sz w:val="24"/>
          <w:szCs w:val="20"/>
        </w:rPr>
      </w:pPr>
      <w:r>
        <w:rPr>
          <w:rFonts w:hint="eastAsia" w:ascii="宋体" w:hAnsi="宋体"/>
          <w:sz w:val="24"/>
        </w:rPr>
        <w:t xml:space="preserve">                                        年    月    日</w:t>
      </w:r>
    </w:p>
    <w:p w14:paraId="70ECB11E">
      <w:pPr>
        <w:snapToGrid w:val="0"/>
        <w:spacing w:before="50" w:after="120" w:afterLines="50"/>
        <w:jc w:val="left"/>
        <w:rPr>
          <w:rFonts w:ascii="宋体" w:hAnsi="宋体"/>
          <w:sz w:val="24"/>
        </w:rPr>
      </w:pPr>
      <w:r>
        <w:rPr>
          <w:rFonts w:hint="eastAsia" w:ascii="宋体" w:hAnsi="宋体"/>
          <w:sz w:val="24"/>
          <w:lang w:val="en-US" w:eastAsia="zh-CN"/>
        </w:rPr>
        <w:t>8</w:t>
      </w:r>
      <w:r>
        <w:rPr>
          <w:rFonts w:hint="eastAsia" w:ascii="宋体" w:hAnsi="宋体"/>
          <w:sz w:val="24"/>
        </w:rPr>
        <w:t>. 投标方案描述格式：</w:t>
      </w:r>
    </w:p>
    <w:p w14:paraId="5031C05B">
      <w:pPr>
        <w:snapToGrid w:val="0"/>
        <w:spacing w:before="120" w:beforeLines="50" w:after="50" w:line="360" w:lineRule="auto"/>
        <w:ind w:firstLine="3132" w:firstLineChars="1300"/>
        <w:rPr>
          <w:rFonts w:ascii="宋体" w:hAnsi="宋体"/>
          <w:b/>
          <w:sz w:val="24"/>
        </w:rPr>
      </w:pPr>
      <w:r>
        <w:rPr>
          <w:rFonts w:hint="eastAsia" w:ascii="宋体" w:hAnsi="宋体"/>
          <w:b/>
          <w:sz w:val="24"/>
        </w:rPr>
        <w:t>投标方案描述</w:t>
      </w:r>
    </w:p>
    <w:p w14:paraId="36979C76">
      <w:pPr>
        <w:snapToGrid w:val="0"/>
        <w:spacing w:before="120" w:beforeLines="50" w:after="50" w:line="360" w:lineRule="auto"/>
        <w:rPr>
          <w:rFonts w:ascii="宋体" w:hAnsi="宋体"/>
          <w:bCs/>
          <w:sz w:val="24"/>
          <w:szCs w:val="20"/>
        </w:rPr>
      </w:pPr>
      <w:r>
        <w:rPr>
          <w:rFonts w:hint="eastAsia" w:ascii="宋体" w:hAnsi="宋体"/>
          <w:bCs/>
          <w:sz w:val="24"/>
        </w:rPr>
        <w:t>项目名称：</w:t>
      </w:r>
    </w:p>
    <w:p w14:paraId="773D1A84">
      <w:pPr>
        <w:snapToGrid w:val="0"/>
        <w:spacing w:before="120" w:beforeLines="50" w:after="50" w:line="360" w:lineRule="auto"/>
        <w:rPr>
          <w:rFonts w:ascii="宋体" w:hAnsi="宋体"/>
          <w:bCs/>
          <w:sz w:val="24"/>
        </w:rPr>
      </w:pPr>
      <w:r>
        <w:rPr>
          <w:rFonts w:hint="eastAsia" w:ascii="宋体" w:hAnsi="宋体"/>
          <w:bCs/>
          <w:sz w:val="24"/>
        </w:rPr>
        <w:t>项目编号：</w:t>
      </w:r>
    </w:p>
    <w:p w14:paraId="17FA1484">
      <w:pPr>
        <w:snapToGrid w:val="0"/>
        <w:spacing w:before="50" w:after="120" w:afterLines="50"/>
        <w:jc w:val="left"/>
        <w:rPr>
          <w:rFonts w:ascii="宋体" w:hAnsi="宋体"/>
          <w:spacing w:val="20"/>
          <w:sz w:val="24"/>
        </w:rPr>
      </w:pPr>
    </w:p>
    <w:p w14:paraId="3809F36F">
      <w:pPr>
        <w:snapToGrid w:val="0"/>
        <w:spacing w:before="50" w:after="120" w:afterLines="50"/>
        <w:jc w:val="left"/>
        <w:rPr>
          <w:rFonts w:ascii="宋体" w:hAnsi="宋体"/>
          <w:spacing w:val="20"/>
          <w:sz w:val="24"/>
        </w:rPr>
      </w:pPr>
    </w:p>
    <w:p w14:paraId="5E98ADAE">
      <w:pPr>
        <w:snapToGrid w:val="0"/>
        <w:spacing w:before="50" w:after="120" w:afterLines="50"/>
        <w:jc w:val="left"/>
        <w:rPr>
          <w:rFonts w:ascii="宋体" w:hAnsi="宋体"/>
          <w:spacing w:val="20"/>
          <w:sz w:val="24"/>
        </w:rPr>
      </w:pPr>
    </w:p>
    <w:p w14:paraId="0C88904C">
      <w:pPr>
        <w:snapToGrid w:val="0"/>
        <w:spacing w:before="50" w:after="120" w:afterLines="50"/>
        <w:jc w:val="left"/>
        <w:rPr>
          <w:rFonts w:ascii="宋体" w:hAnsi="宋体"/>
          <w:spacing w:val="20"/>
          <w:sz w:val="24"/>
        </w:rPr>
      </w:pPr>
    </w:p>
    <w:p w14:paraId="0DB76E3B">
      <w:pPr>
        <w:snapToGrid w:val="0"/>
        <w:spacing w:before="50" w:after="120" w:afterLines="50"/>
        <w:jc w:val="left"/>
        <w:rPr>
          <w:rFonts w:ascii="宋体" w:hAnsi="宋体"/>
          <w:spacing w:val="20"/>
          <w:sz w:val="24"/>
        </w:rPr>
      </w:pPr>
      <w:r>
        <w:rPr>
          <w:rFonts w:hint="eastAsia" w:ascii="宋体" w:hAnsi="宋体"/>
          <w:spacing w:val="20"/>
          <w:sz w:val="24"/>
        </w:rPr>
        <w:t>法定代表人签字（或盖章）：            投标人（盖章）：</w:t>
      </w:r>
    </w:p>
    <w:p w14:paraId="5F3451A0">
      <w:pPr>
        <w:snapToGrid w:val="0"/>
        <w:spacing w:before="50" w:after="120" w:afterLines="50"/>
        <w:jc w:val="left"/>
        <w:rPr>
          <w:rFonts w:ascii="宋体" w:hAnsi="宋体"/>
          <w:sz w:val="24"/>
          <w:szCs w:val="20"/>
        </w:rPr>
      </w:pPr>
      <w:r>
        <w:rPr>
          <w:rFonts w:hint="eastAsia" w:ascii="宋体" w:hAnsi="宋体"/>
          <w:sz w:val="24"/>
          <w:szCs w:val="20"/>
        </w:rPr>
        <w:t>日期：</w:t>
      </w:r>
    </w:p>
    <w:p w14:paraId="49C1CB9D">
      <w:pPr>
        <w:snapToGrid w:val="0"/>
        <w:spacing w:before="50" w:after="120" w:afterLines="50"/>
        <w:jc w:val="left"/>
        <w:rPr>
          <w:rFonts w:ascii="宋体" w:hAnsi="宋体"/>
          <w:sz w:val="24"/>
        </w:rPr>
      </w:pPr>
    </w:p>
    <w:p w14:paraId="4A1D40BA">
      <w:pPr>
        <w:snapToGrid w:val="0"/>
        <w:spacing w:before="50" w:after="120" w:afterLines="50"/>
        <w:jc w:val="left"/>
        <w:rPr>
          <w:rFonts w:ascii="宋体" w:hAnsi="宋体"/>
          <w:sz w:val="24"/>
        </w:rPr>
      </w:pPr>
    </w:p>
    <w:p w14:paraId="73E7BEBB">
      <w:pPr>
        <w:snapToGrid w:val="0"/>
        <w:spacing w:before="50" w:after="120" w:afterLines="50"/>
        <w:jc w:val="left"/>
        <w:rPr>
          <w:rFonts w:ascii="宋体" w:hAnsi="宋体"/>
          <w:sz w:val="24"/>
        </w:rPr>
      </w:pPr>
    </w:p>
    <w:p w14:paraId="45087BAB">
      <w:pPr>
        <w:snapToGrid w:val="0"/>
        <w:spacing w:before="50" w:after="120" w:afterLines="50"/>
        <w:jc w:val="left"/>
        <w:rPr>
          <w:rFonts w:ascii="宋体" w:hAnsi="宋体"/>
          <w:sz w:val="24"/>
        </w:rPr>
      </w:pPr>
    </w:p>
    <w:p w14:paraId="07DF222E">
      <w:pPr>
        <w:pStyle w:val="2"/>
        <w:rPr>
          <w:rFonts w:ascii="宋体" w:hAnsi="宋体"/>
          <w:sz w:val="24"/>
        </w:rPr>
      </w:pPr>
    </w:p>
    <w:p w14:paraId="4C88FB4A">
      <w:pPr>
        <w:rPr>
          <w:rFonts w:ascii="宋体" w:hAnsi="宋体"/>
          <w:sz w:val="24"/>
        </w:rPr>
      </w:pPr>
    </w:p>
    <w:p w14:paraId="7E19185E">
      <w:pPr>
        <w:pStyle w:val="2"/>
        <w:rPr>
          <w:rFonts w:ascii="宋体" w:hAnsi="宋体"/>
          <w:sz w:val="24"/>
        </w:rPr>
      </w:pPr>
    </w:p>
    <w:p w14:paraId="658BA062">
      <w:pPr>
        <w:rPr>
          <w:rFonts w:ascii="宋体" w:hAnsi="宋体"/>
          <w:sz w:val="24"/>
        </w:rPr>
      </w:pPr>
    </w:p>
    <w:p w14:paraId="631A241C">
      <w:pPr>
        <w:pStyle w:val="2"/>
        <w:rPr>
          <w:rFonts w:ascii="宋体" w:hAnsi="宋体"/>
          <w:sz w:val="24"/>
        </w:rPr>
      </w:pPr>
    </w:p>
    <w:p w14:paraId="457C0C30">
      <w:pPr>
        <w:rPr>
          <w:rFonts w:ascii="宋体" w:hAnsi="宋体"/>
          <w:sz w:val="24"/>
        </w:rPr>
      </w:pPr>
    </w:p>
    <w:p w14:paraId="0F7301CB">
      <w:pPr>
        <w:pStyle w:val="2"/>
        <w:rPr>
          <w:rFonts w:ascii="宋体" w:hAnsi="宋体"/>
          <w:sz w:val="24"/>
        </w:rPr>
      </w:pPr>
    </w:p>
    <w:p w14:paraId="6BA6A4B0">
      <w:pPr>
        <w:rPr>
          <w:rFonts w:ascii="宋体" w:hAnsi="宋体"/>
          <w:sz w:val="24"/>
        </w:rPr>
      </w:pPr>
    </w:p>
    <w:p w14:paraId="6F71EAE4">
      <w:pPr>
        <w:pStyle w:val="2"/>
        <w:rPr>
          <w:rFonts w:ascii="宋体" w:hAnsi="宋体"/>
          <w:sz w:val="24"/>
        </w:rPr>
      </w:pPr>
    </w:p>
    <w:p w14:paraId="60F5C83F"/>
    <w:p w14:paraId="6D03AE17">
      <w:pPr>
        <w:snapToGrid w:val="0"/>
        <w:spacing w:before="50" w:after="120" w:afterLines="50"/>
        <w:jc w:val="left"/>
        <w:rPr>
          <w:rFonts w:ascii="宋体" w:hAnsi="宋体"/>
          <w:sz w:val="24"/>
        </w:rPr>
      </w:pPr>
    </w:p>
    <w:p w14:paraId="058ED5B1">
      <w:pPr>
        <w:snapToGrid w:val="0"/>
        <w:spacing w:before="50" w:after="120" w:afterLines="50"/>
        <w:jc w:val="left"/>
        <w:rPr>
          <w:rFonts w:ascii="宋体" w:hAnsi="宋体"/>
          <w:sz w:val="24"/>
        </w:rPr>
      </w:pPr>
      <w:r>
        <w:rPr>
          <w:rFonts w:hint="eastAsia" w:ascii="宋体" w:hAnsi="宋体"/>
          <w:sz w:val="24"/>
          <w:lang w:val="en-US" w:eastAsia="zh-CN"/>
        </w:rPr>
        <w:t>9</w:t>
      </w:r>
      <w:r>
        <w:rPr>
          <w:rFonts w:hint="eastAsia" w:ascii="宋体" w:hAnsi="宋体"/>
          <w:sz w:val="24"/>
        </w:rPr>
        <w:t>.项目负责人简历：</w:t>
      </w:r>
    </w:p>
    <w:p w14:paraId="50B14044">
      <w:pPr>
        <w:snapToGrid w:val="0"/>
        <w:spacing w:before="50" w:after="120" w:afterLines="50"/>
        <w:jc w:val="left"/>
        <w:rPr>
          <w:rFonts w:ascii="宋体" w:hAnsi="宋体"/>
          <w:sz w:val="24"/>
          <w:szCs w:val="20"/>
        </w:rPr>
      </w:pPr>
    </w:p>
    <w:p w14:paraId="1595F179">
      <w:pPr>
        <w:jc w:val="center"/>
        <w:rPr>
          <w:rFonts w:ascii="宋体" w:hAnsi="宋体"/>
          <w:snapToGrid w:val="0"/>
          <w:sz w:val="28"/>
        </w:rPr>
      </w:pPr>
      <w:r>
        <w:rPr>
          <w:rFonts w:hint="eastAsia" w:ascii="宋体" w:hAnsi="宋体"/>
          <w:snapToGrid w:val="0"/>
          <w:sz w:val="28"/>
        </w:rPr>
        <w:t>项目负责人简历表</w:t>
      </w:r>
    </w:p>
    <w:p w14:paraId="3AEBB26C">
      <w:pPr>
        <w:snapToGrid w:val="0"/>
        <w:spacing w:before="120" w:beforeLines="50" w:after="50" w:line="360" w:lineRule="auto"/>
        <w:jc w:val="center"/>
        <w:rPr>
          <w:rFonts w:ascii="宋体" w:hAnsi="宋体"/>
          <w:bCs/>
          <w:sz w:val="24"/>
        </w:rPr>
      </w:pPr>
    </w:p>
    <w:p w14:paraId="1A55B7A7">
      <w:pPr>
        <w:snapToGrid w:val="0"/>
        <w:spacing w:before="120" w:beforeLines="50" w:after="50" w:line="480" w:lineRule="auto"/>
        <w:rPr>
          <w:rFonts w:ascii="宋体" w:hAnsi="宋体"/>
          <w:sz w:val="24"/>
        </w:rPr>
      </w:pPr>
      <w:r>
        <w:rPr>
          <w:rFonts w:hint="eastAsia" w:ascii="宋体" w:hAnsi="宋体"/>
          <w:bCs/>
          <w:sz w:val="24"/>
        </w:rPr>
        <w:t>项目名称：</w:t>
      </w:r>
    </w:p>
    <w:p w14:paraId="384B0B82">
      <w:pPr>
        <w:snapToGrid w:val="0"/>
        <w:spacing w:before="120" w:beforeLines="50" w:after="50" w:line="480" w:lineRule="auto"/>
        <w:rPr>
          <w:rFonts w:ascii="宋体" w:hAnsi="宋体"/>
          <w:bCs/>
          <w:sz w:val="24"/>
          <w:szCs w:val="20"/>
        </w:rPr>
      </w:pPr>
      <w:r>
        <w:rPr>
          <w:rFonts w:hint="eastAsia" w:ascii="宋体" w:hAnsi="宋体"/>
          <w:bCs/>
          <w:sz w:val="24"/>
        </w:rPr>
        <w:t>项目编号：</w:t>
      </w:r>
    </w:p>
    <w:tbl>
      <w:tblPr>
        <w:tblStyle w:val="50"/>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6E0E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ign w:val="center"/>
          </w:tcPr>
          <w:p w14:paraId="1963745C">
            <w:pPr>
              <w:spacing w:line="351" w:lineRule="atLeast"/>
              <w:jc w:val="center"/>
              <w:rPr>
                <w:rFonts w:ascii="宋体" w:hAnsi="宋体"/>
                <w:sz w:val="28"/>
                <w:u w:color="000000"/>
              </w:rPr>
            </w:pPr>
            <w:r>
              <w:rPr>
                <w:rFonts w:hint="eastAsia" w:ascii="宋体" w:hAnsi="宋体"/>
                <w:sz w:val="28"/>
              </w:rPr>
              <w:t>姓  名</w:t>
            </w:r>
          </w:p>
        </w:tc>
        <w:tc>
          <w:tcPr>
            <w:tcW w:w="2733" w:type="dxa"/>
            <w:tcBorders>
              <w:top w:val="single" w:color="000000" w:sz="8" w:space="0"/>
              <w:left w:val="single" w:color="auto" w:sz="4" w:space="0"/>
              <w:bottom w:val="single" w:color="000000" w:sz="4" w:space="0"/>
              <w:right w:val="single" w:color="000000" w:sz="4" w:space="0"/>
            </w:tcBorders>
            <w:noWrap/>
            <w:vAlign w:val="center"/>
          </w:tcPr>
          <w:p w14:paraId="2238D9BC">
            <w:pPr>
              <w:spacing w:line="351" w:lineRule="atLeast"/>
              <w:jc w:val="center"/>
              <w:rPr>
                <w:rFonts w:ascii="宋体" w:hAnsi="宋体"/>
                <w:sz w:val="28"/>
                <w:u w:color="000000"/>
              </w:rPr>
            </w:pPr>
          </w:p>
        </w:tc>
        <w:tc>
          <w:tcPr>
            <w:tcW w:w="1952" w:type="dxa"/>
            <w:tcBorders>
              <w:top w:val="single" w:color="000000" w:sz="8" w:space="0"/>
              <w:left w:val="single" w:color="auto" w:sz="4" w:space="0"/>
              <w:bottom w:val="single" w:color="000000" w:sz="4" w:space="0"/>
              <w:right w:val="single" w:color="000000" w:sz="4" w:space="0"/>
            </w:tcBorders>
            <w:noWrap/>
            <w:vAlign w:val="center"/>
          </w:tcPr>
          <w:p w14:paraId="33BC627A">
            <w:pPr>
              <w:spacing w:line="351" w:lineRule="atLeast"/>
              <w:jc w:val="center"/>
              <w:rPr>
                <w:rFonts w:ascii="宋体" w:hAnsi="宋体"/>
                <w:sz w:val="28"/>
                <w:u w:color="000000"/>
              </w:rPr>
            </w:pPr>
            <w:r>
              <w:rPr>
                <w:rFonts w:hint="eastAsia" w:ascii="宋体" w:hAnsi="宋体"/>
                <w:sz w:val="28"/>
              </w:rPr>
              <w:t>性  别</w:t>
            </w:r>
          </w:p>
        </w:tc>
        <w:tc>
          <w:tcPr>
            <w:tcW w:w="2928" w:type="dxa"/>
            <w:tcBorders>
              <w:top w:val="single" w:color="000000" w:sz="8" w:space="0"/>
              <w:left w:val="single" w:color="auto" w:sz="4" w:space="0"/>
              <w:bottom w:val="single" w:color="000000" w:sz="4" w:space="0"/>
              <w:right w:val="single" w:color="000000" w:sz="8" w:space="0"/>
            </w:tcBorders>
            <w:noWrap/>
            <w:vAlign w:val="center"/>
          </w:tcPr>
          <w:p w14:paraId="1AF4DF23">
            <w:pPr>
              <w:spacing w:line="351" w:lineRule="atLeast"/>
              <w:jc w:val="center"/>
              <w:rPr>
                <w:rFonts w:ascii="宋体" w:hAnsi="宋体"/>
                <w:sz w:val="28"/>
                <w:u w:color="000000"/>
              </w:rPr>
            </w:pPr>
          </w:p>
        </w:tc>
      </w:tr>
      <w:tr w14:paraId="24D2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ign w:val="center"/>
          </w:tcPr>
          <w:p w14:paraId="6DB4B668">
            <w:pPr>
              <w:spacing w:line="351" w:lineRule="atLeast"/>
              <w:jc w:val="center"/>
              <w:rPr>
                <w:rFonts w:ascii="宋体" w:hAnsi="宋体"/>
                <w:sz w:val="28"/>
              </w:rPr>
            </w:pPr>
            <w:r>
              <w:rPr>
                <w:rFonts w:hint="eastAsia" w:ascii="宋体" w:hAnsi="宋体"/>
                <w:sz w:val="28"/>
              </w:rPr>
              <w:t>年  龄</w:t>
            </w:r>
          </w:p>
        </w:tc>
        <w:tc>
          <w:tcPr>
            <w:tcW w:w="2733" w:type="dxa"/>
            <w:tcBorders>
              <w:top w:val="single" w:color="000000" w:sz="8" w:space="0"/>
              <w:left w:val="single" w:color="auto" w:sz="4" w:space="0"/>
              <w:bottom w:val="single" w:color="000000" w:sz="4" w:space="0"/>
              <w:right w:val="single" w:color="000000" w:sz="4" w:space="0"/>
            </w:tcBorders>
            <w:noWrap/>
            <w:vAlign w:val="center"/>
          </w:tcPr>
          <w:p w14:paraId="2FC278F5">
            <w:pPr>
              <w:spacing w:line="351" w:lineRule="atLeast"/>
              <w:jc w:val="center"/>
              <w:rPr>
                <w:rFonts w:ascii="宋体" w:hAnsi="宋体"/>
                <w:sz w:val="28"/>
                <w:u w:color="000000"/>
              </w:rPr>
            </w:pPr>
          </w:p>
        </w:tc>
        <w:tc>
          <w:tcPr>
            <w:tcW w:w="1952" w:type="dxa"/>
            <w:tcBorders>
              <w:top w:val="single" w:color="000000" w:sz="8" w:space="0"/>
              <w:left w:val="single" w:color="auto" w:sz="4" w:space="0"/>
              <w:bottom w:val="single" w:color="000000" w:sz="4" w:space="0"/>
              <w:right w:val="single" w:color="000000" w:sz="4" w:space="0"/>
            </w:tcBorders>
            <w:noWrap/>
            <w:vAlign w:val="center"/>
          </w:tcPr>
          <w:p w14:paraId="31C97B1C">
            <w:pPr>
              <w:spacing w:line="351" w:lineRule="atLeast"/>
              <w:jc w:val="center"/>
              <w:rPr>
                <w:rFonts w:ascii="宋体" w:hAnsi="宋体"/>
                <w:sz w:val="28"/>
              </w:rPr>
            </w:pPr>
            <w:r>
              <w:rPr>
                <w:rFonts w:hint="eastAsia" w:ascii="宋体" w:hAnsi="宋体"/>
                <w:sz w:val="28"/>
              </w:rPr>
              <w:t>身份证号</w:t>
            </w:r>
          </w:p>
        </w:tc>
        <w:tc>
          <w:tcPr>
            <w:tcW w:w="2928" w:type="dxa"/>
            <w:tcBorders>
              <w:top w:val="single" w:color="000000" w:sz="8" w:space="0"/>
              <w:left w:val="single" w:color="auto" w:sz="4" w:space="0"/>
              <w:bottom w:val="single" w:color="000000" w:sz="4" w:space="0"/>
              <w:right w:val="single" w:color="000000" w:sz="8" w:space="0"/>
            </w:tcBorders>
            <w:noWrap/>
            <w:vAlign w:val="center"/>
          </w:tcPr>
          <w:p w14:paraId="4291A0CB">
            <w:pPr>
              <w:spacing w:line="351" w:lineRule="atLeast"/>
              <w:jc w:val="center"/>
              <w:rPr>
                <w:rFonts w:ascii="宋体" w:hAnsi="宋体"/>
                <w:sz w:val="28"/>
                <w:u w:color="000000"/>
              </w:rPr>
            </w:pPr>
          </w:p>
        </w:tc>
      </w:tr>
      <w:tr w14:paraId="3BF2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noWrap/>
            <w:vAlign w:val="center"/>
          </w:tcPr>
          <w:p w14:paraId="008A08DF">
            <w:pPr>
              <w:spacing w:line="351" w:lineRule="atLeast"/>
              <w:jc w:val="center"/>
              <w:rPr>
                <w:rFonts w:ascii="宋体" w:hAnsi="宋体"/>
                <w:sz w:val="28"/>
                <w:u w:color="000000"/>
              </w:rPr>
            </w:pPr>
            <w:r>
              <w:rPr>
                <w:rFonts w:hint="eastAsia" w:ascii="宋体" w:hAnsi="宋体"/>
                <w:sz w:val="28"/>
              </w:rPr>
              <w:t>资  格</w:t>
            </w:r>
          </w:p>
        </w:tc>
        <w:tc>
          <w:tcPr>
            <w:tcW w:w="2733" w:type="dxa"/>
            <w:tcBorders>
              <w:top w:val="single" w:color="auto" w:sz="4" w:space="0"/>
              <w:left w:val="single" w:color="auto" w:sz="4" w:space="0"/>
              <w:bottom w:val="single" w:color="auto" w:sz="4" w:space="0"/>
              <w:right w:val="single" w:color="000000" w:sz="4" w:space="0"/>
            </w:tcBorders>
            <w:noWrap/>
            <w:vAlign w:val="center"/>
          </w:tcPr>
          <w:p w14:paraId="5B57D31C">
            <w:pPr>
              <w:spacing w:line="351" w:lineRule="atLeast"/>
              <w:jc w:val="center"/>
              <w:rPr>
                <w:rFonts w:ascii="宋体" w:hAnsi="宋体"/>
                <w:sz w:val="28"/>
                <w:u w:color="000000"/>
              </w:rPr>
            </w:pPr>
          </w:p>
        </w:tc>
        <w:tc>
          <w:tcPr>
            <w:tcW w:w="1952" w:type="dxa"/>
            <w:tcBorders>
              <w:top w:val="single" w:color="auto" w:sz="4" w:space="0"/>
              <w:left w:val="single" w:color="auto" w:sz="4" w:space="0"/>
              <w:bottom w:val="single" w:color="auto" w:sz="4" w:space="0"/>
              <w:right w:val="single" w:color="auto" w:sz="4" w:space="0"/>
            </w:tcBorders>
            <w:noWrap/>
            <w:vAlign w:val="center"/>
          </w:tcPr>
          <w:p w14:paraId="57D8E16B">
            <w:pPr>
              <w:spacing w:line="351" w:lineRule="atLeast"/>
              <w:jc w:val="center"/>
              <w:rPr>
                <w:rFonts w:ascii="宋体" w:hAnsi="宋体"/>
                <w:sz w:val="28"/>
                <w:u w:color="000000"/>
              </w:rPr>
            </w:pPr>
            <w:r>
              <w:rPr>
                <w:rFonts w:hint="eastAsia" w:ascii="宋体" w:hAnsi="宋体"/>
                <w:sz w:val="28"/>
              </w:rPr>
              <w:t>资格证书号</w:t>
            </w:r>
          </w:p>
        </w:tc>
        <w:tc>
          <w:tcPr>
            <w:tcW w:w="2928" w:type="dxa"/>
            <w:tcBorders>
              <w:top w:val="single" w:color="auto" w:sz="4" w:space="0"/>
              <w:left w:val="single" w:color="auto" w:sz="4" w:space="0"/>
              <w:bottom w:val="single" w:color="auto" w:sz="4" w:space="0"/>
              <w:right w:val="single" w:color="000000" w:sz="8" w:space="0"/>
            </w:tcBorders>
            <w:noWrap/>
            <w:vAlign w:val="center"/>
          </w:tcPr>
          <w:p w14:paraId="7323AF41">
            <w:pPr>
              <w:spacing w:line="351" w:lineRule="atLeast"/>
              <w:jc w:val="center"/>
              <w:rPr>
                <w:rFonts w:ascii="宋体" w:hAnsi="宋体"/>
                <w:sz w:val="28"/>
                <w:u w:color="000000"/>
              </w:rPr>
            </w:pPr>
          </w:p>
        </w:tc>
      </w:tr>
      <w:tr w14:paraId="5D09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noWrap/>
            <w:vAlign w:val="center"/>
          </w:tcPr>
          <w:p w14:paraId="326906F2">
            <w:pPr>
              <w:spacing w:line="351" w:lineRule="atLeast"/>
              <w:ind w:firstLine="557" w:firstLineChars="199"/>
              <w:rPr>
                <w:rFonts w:ascii="宋体" w:hAnsi="宋体"/>
                <w:sz w:val="28"/>
                <w:u w:color="000000"/>
              </w:rPr>
            </w:pPr>
            <w:r>
              <w:rPr>
                <w:rFonts w:hint="eastAsia" w:ascii="宋体" w:hAnsi="宋体"/>
                <w:sz w:val="28"/>
              </w:rPr>
              <w:t>职  称</w:t>
            </w:r>
          </w:p>
        </w:tc>
        <w:tc>
          <w:tcPr>
            <w:tcW w:w="2733" w:type="dxa"/>
            <w:tcBorders>
              <w:top w:val="single" w:color="auto" w:sz="4" w:space="0"/>
              <w:left w:val="single" w:color="auto" w:sz="4" w:space="0"/>
              <w:bottom w:val="single" w:color="000000" w:sz="4" w:space="0"/>
              <w:right w:val="single" w:color="000000" w:sz="4" w:space="0"/>
            </w:tcBorders>
            <w:noWrap/>
            <w:vAlign w:val="center"/>
          </w:tcPr>
          <w:p w14:paraId="72D1813D">
            <w:pPr>
              <w:spacing w:line="351" w:lineRule="atLeast"/>
              <w:ind w:firstLine="419"/>
              <w:jc w:val="center"/>
              <w:rPr>
                <w:rFonts w:ascii="宋体" w:hAnsi="宋体"/>
                <w:sz w:val="28"/>
                <w:u w:color="000000"/>
              </w:rPr>
            </w:pPr>
          </w:p>
        </w:tc>
        <w:tc>
          <w:tcPr>
            <w:tcW w:w="1952" w:type="dxa"/>
            <w:tcBorders>
              <w:top w:val="single" w:color="auto" w:sz="4" w:space="0"/>
              <w:left w:val="single" w:color="auto" w:sz="4" w:space="0"/>
              <w:bottom w:val="single" w:color="000000" w:sz="4" w:space="0"/>
              <w:right w:val="single" w:color="auto" w:sz="4" w:space="0"/>
            </w:tcBorders>
            <w:noWrap/>
            <w:vAlign w:val="center"/>
          </w:tcPr>
          <w:p w14:paraId="591FD39E">
            <w:pPr>
              <w:spacing w:line="351" w:lineRule="atLeast"/>
              <w:ind w:firstLine="554" w:firstLineChars="198"/>
              <w:rPr>
                <w:rFonts w:ascii="宋体" w:hAnsi="宋体"/>
                <w:sz w:val="28"/>
                <w:u w:color="000000"/>
              </w:rPr>
            </w:pPr>
            <w:r>
              <w:rPr>
                <w:rFonts w:hint="eastAsia" w:ascii="宋体" w:hAnsi="宋体"/>
                <w:sz w:val="28"/>
              </w:rPr>
              <w:t>学  历</w:t>
            </w:r>
          </w:p>
        </w:tc>
        <w:tc>
          <w:tcPr>
            <w:tcW w:w="2928" w:type="dxa"/>
            <w:tcBorders>
              <w:top w:val="single" w:color="auto" w:sz="4" w:space="0"/>
              <w:left w:val="single" w:color="auto" w:sz="4" w:space="0"/>
              <w:bottom w:val="single" w:color="000000" w:sz="4" w:space="0"/>
              <w:right w:val="single" w:color="000000" w:sz="8" w:space="0"/>
            </w:tcBorders>
            <w:noWrap/>
            <w:vAlign w:val="center"/>
          </w:tcPr>
          <w:p w14:paraId="30329DB1">
            <w:pPr>
              <w:spacing w:line="351" w:lineRule="atLeast"/>
              <w:jc w:val="center"/>
              <w:rPr>
                <w:rFonts w:ascii="宋体" w:hAnsi="宋体"/>
                <w:sz w:val="28"/>
                <w:u w:color="000000"/>
              </w:rPr>
            </w:pPr>
          </w:p>
        </w:tc>
      </w:tr>
      <w:tr w14:paraId="5F98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noWrap/>
            <w:vAlign w:val="center"/>
          </w:tcPr>
          <w:p w14:paraId="1F40B176">
            <w:pPr>
              <w:spacing w:line="351" w:lineRule="atLeast"/>
              <w:jc w:val="center"/>
              <w:rPr>
                <w:rFonts w:ascii="宋体" w:hAnsi="宋体"/>
                <w:sz w:val="28"/>
                <w:u w:color="000000"/>
              </w:rPr>
            </w:pPr>
            <w:r>
              <w:rPr>
                <w:rFonts w:hint="eastAsia" w:ascii="宋体" w:hAnsi="宋体"/>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noWrap/>
            <w:vAlign w:val="center"/>
          </w:tcPr>
          <w:p w14:paraId="5B76187C">
            <w:pPr>
              <w:spacing w:line="351" w:lineRule="atLeast"/>
              <w:jc w:val="center"/>
              <w:rPr>
                <w:rFonts w:ascii="宋体" w:hAnsi="宋体"/>
                <w:sz w:val="28"/>
                <w:u w:color="000000"/>
              </w:rPr>
            </w:pPr>
          </w:p>
        </w:tc>
        <w:tc>
          <w:tcPr>
            <w:tcW w:w="1952" w:type="dxa"/>
            <w:tcBorders>
              <w:top w:val="single" w:color="auto" w:sz="4" w:space="0"/>
              <w:left w:val="single" w:color="auto" w:sz="4" w:space="0"/>
              <w:bottom w:val="single" w:color="000000" w:sz="4" w:space="0"/>
              <w:right w:val="single" w:color="auto" w:sz="4" w:space="0"/>
            </w:tcBorders>
            <w:noWrap/>
            <w:vAlign w:val="center"/>
          </w:tcPr>
          <w:p w14:paraId="79345E7D">
            <w:pPr>
              <w:spacing w:line="351" w:lineRule="atLeast"/>
              <w:jc w:val="center"/>
              <w:rPr>
                <w:rFonts w:ascii="宋体" w:hAnsi="宋体"/>
                <w:sz w:val="28"/>
                <w:u w:color="000000"/>
              </w:rPr>
            </w:pPr>
            <w:r>
              <w:rPr>
                <w:rFonts w:hint="eastAsia" w:ascii="宋体" w:hAnsi="宋体"/>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noWrap/>
            <w:vAlign w:val="center"/>
          </w:tcPr>
          <w:p w14:paraId="5D057C39">
            <w:pPr>
              <w:spacing w:line="351" w:lineRule="atLeast"/>
              <w:jc w:val="center"/>
              <w:rPr>
                <w:rFonts w:ascii="宋体" w:hAnsi="宋体"/>
                <w:sz w:val="28"/>
                <w:u w:color="000000"/>
              </w:rPr>
            </w:pPr>
          </w:p>
        </w:tc>
      </w:tr>
      <w:tr w14:paraId="03A6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noWrap/>
            <w:vAlign w:val="center"/>
          </w:tcPr>
          <w:p w14:paraId="085AE31A">
            <w:pPr>
              <w:jc w:val="center"/>
              <w:rPr>
                <w:rFonts w:ascii="宋体" w:hAnsi="宋体"/>
                <w:sz w:val="28"/>
                <w:u w:color="000000"/>
              </w:rPr>
            </w:pPr>
            <w:r>
              <w:rPr>
                <w:rFonts w:hint="eastAsia" w:ascii="宋体" w:hAnsi="宋体"/>
                <w:sz w:val="28"/>
              </w:rPr>
              <w:t>简</w:t>
            </w:r>
          </w:p>
          <w:p w14:paraId="1B4252A4">
            <w:pPr>
              <w:jc w:val="center"/>
              <w:rPr>
                <w:rFonts w:ascii="宋体" w:hAnsi="宋体"/>
                <w:sz w:val="28"/>
              </w:rPr>
            </w:pPr>
          </w:p>
          <w:p w14:paraId="50D80978">
            <w:pPr>
              <w:jc w:val="center"/>
              <w:rPr>
                <w:rFonts w:ascii="宋体" w:hAnsi="宋体"/>
                <w:sz w:val="28"/>
              </w:rPr>
            </w:pPr>
          </w:p>
          <w:p w14:paraId="5BBAB6E4">
            <w:pPr>
              <w:spacing w:line="351" w:lineRule="atLeast"/>
              <w:jc w:val="center"/>
              <w:rPr>
                <w:rFonts w:ascii="宋体" w:hAnsi="宋体"/>
                <w:u w:color="000000"/>
              </w:rPr>
            </w:pPr>
            <w:r>
              <w:rPr>
                <w:rFonts w:hint="eastAsia" w:ascii="宋体" w:hAnsi="宋体"/>
                <w:sz w:val="28"/>
              </w:rPr>
              <w:t>历</w:t>
            </w:r>
          </w:p>
        </w:tc>
        <w:tc>
          <w:tcPr>
            <w:tcW w:w="8697" w:type="dxa"/>
            <w:gridSpan w:val="4"/>
            <w:tcBorders>
              <w:top w:val="single" w:color="auto" w:sz="4" w:space="0"/>
              <w:left w:val="single" w:color="auto" w:sz="4" w:space="0"/>
              <w:bottom w:val="single" w:color="000000" w:sz="8" w:space="0"/>
              <w:right w:val="single" w:color="000000" w:sz="8" w:space="0"/>
            </w:tcBorders>
            <w:noWrap/>
            <w:vAlign w:val="center"/>
          </w:tcPr>
          <w:p w14:paraId="549FB1BC">
            <w:pPr>
              <w:spacing w:line="351" w:lineRule="atLeast"/>
              <w:jc w:val="center"/>
              <w:rPr>
                <w:rFonts w:ascii="宋体" w:hAnsi="宋体"/>
                <w:u w:color="000000"/>
              </w:rPr>
            </w:pPr>
          </w:p>
        </w:tc>
      </w:tr>
    </w:tbl>
    <w:p w14:paraId="67B4F53D">
      <w:pPr>
        <w:rPr>
          <w:rFonts w:ascii="宋体" w:hAnsi="宋体"/>
          <w:bCs/>
          <w:snapToGrid w:val="0"/>
        </w:rPr>
      </w:pPr>
    </w:p>
    <w:p w14:paraId="43EE310F">
      <w:pPr>
        <w:snapToGrid w:val="0"/>
        <w:spacing w:before="50" w:after="120" w:afterLines="50"/>
        <w:jc w:val="left"/>
        <w:rPr>
          <w:rFonts w:ascii="宋体" w:hAnsi="宋体"/>
          <w:spacing w:val="20"/>
          <w:sz w:val="24"/>
        </w:rPr>
      </w:pPr>
      <w:bookmarkStart w:id="74" w:name="_Hlk60757472"/>
      <w:r>
        <w:rPr>
          <w:rFonts w:hint="eastAsia" w:ascii="宋体" w:hAnsi="宋体"/>
          <w:spacing w:val="20"/>
          <w:sz w:val="24"/>
        </w:rPr>
        <w:t>法定代表人签字（或盖章）：            投标人（盖章）：</w:t>
      </w:r>
    </w:p>
    <w:p w14:paraId="482D202A">
      <w:pPr>
        <w:snapToGrid w:val="0"/>
        <w:spacing w:before="50" w:after="120" w:afterLines="50"/>
        <w:jc w:val="left"/>
        <w:rPr>
          <w:rFonts w:ascii="宋体" w:hAnsi="宋体"/>
          <w:sz w:val="24"/>
          <w:szCs w:val="20"/>
        </w:rPr>
      </w:pPr>
      <w:r>
        <w:rPr>
          <w:rFonts w:hint="eastAsia" w:ascii="宋体" w:hAnsi="宋体"/>
          <w:sz w:val="24"/>
          <w:szCs w:val="20"/>
        </w:rPr>
        <w:t>日期：</w:t>
      </w:r>
    </w:p>
    <w:p w14:paraId="409E1B25">
      <w:pPr>
        <w:snapToGrid w:val="0"/>
        <w:spacing w:before="50" w:after="120" w:afterLines="50"/>
        <w:jc w:val="left"/>
        <w:rPr>
          <w:rFonts w:ascii="宋体" w:hAnsi="宋体"/>
          <w:sz w:val="24"/>
        </w:rPr>
      </w:pPr>
    </w:p>
    <w:bookmarkEnd w:id="74"/>
    <w:p w14:paraId="458C1CF7">
      <w:pPr>
        <w:snapToGrid w:val="0"/>
        <w:spacing w:before="50" w:after="120" w:afterLines="50"/>
        <w:jc w:val="left"/>
        <w:rPr>
          <w:rFonts w:ascii="宋体" w:hAnsi="宋体"/>
          <w:sz w:val="24"/>
        </w:rPr>
      </w:pPr>
    </w:p>
    <w:p w14:paraId="54622EE1">
      <w:pPr>
        <w:snapToGrid w:val="0"/>
        <w:spacing w:before="50" w:after="120" w:afterLines="50"/>
        <w:jc w:val="left"/>
        <w:rPr>
          <w:rFonts w:ascii="宋体" w:hAnsi="宋体"/>
          <w:sz w:val="24"/>
          <w:szCs w:val="20"/>
        </w:rPr>
      </w:pPr>
      <w:r>
        <w:rPr>
          <w:rFonts w:hint="eastAsia" w:ascii="宋体" w:hAnsi="宋体"/>
          <w:sz w:val="24"/>
        </w:rPr>
        <w:t>1</w:t>
      </w:r>
      <w:r>
        <w:rPr>
          <w:rFonts w:hint="eastAsia" w:ascii="宋体" w:hAnsi="宋体"/>
          <w:sz w:val="24"/>
          <w:lang w:val="en-US" w:eastAsia="zh-CN"/>
        </w:rPr>
        <w:t>0</w:t>
      </w:r>
      <w:r>
        <w:rPr>
          <w:rFonts w:hint="eastAsia" w:ascii="宋体" w:hAnsi="宋体"/>
          <w:sz w:val="24"/>
        </w:rPr>
        <w:t>、项目实施人员一览表格式</w:t>
      </w:r>
    </w:p>
    <w:p w14:paraId="0C5ED1D7">
      <w:pPr>
        <w:snapToGrid w:val="0"/>
        <w:spacing w:before="50" w:after="120" w:afterLines="50"/>
        <w:jc w:val="left"/>
        <w:rPr>
          <w:rFonts w:ascii="宋体" w:hAnsi="宋体"/>
          <w:sz w:val="24"/>
          <w:szCs w:val="20"/>
        </w:rPr>
      </w:pPr>
    </w:p>
    <w:p w14:paraId="4A237E00">
      <w:pPr>
        <w:snapToGrid w:val="0"/>
        <w:spacing w:before="120" w:beforeLines="50" w:after="50"/>
        <w:jc w:val="center"/>
        <w:rPr>
          <w:rFonts w:ascii="宋体" w:hAnsi="宋体"/>
          <w:b/>
          <w:sz w:val="24"/>
        </w:rPr>
      </w:pPr>
      <w:r>
        <w:rPr>
          <w:rFonts w:hint="eastAsia" w:ascii="宋体" w:hAnsi="宋体"/>
          <w:b/>
          <w:sz w:val="24"/>
        </w:rPr>
        <w:t>项目实施人员（主要从业人员及其技术资格）一览表</w:t>
      </w:r>
    </w:p>
    <w:p w14:paraId="18C4909D">
      <w:pPr>
        <w:snapToGrid w:val="0"/>
        <w:spacing w:before="120" w:beforeLines="50" w:after="50" w:line="480" w:lineRule="auto"/>
        <w:rPr>
          <w:rFonts w:ascii="宋体" w:hAnsi="宋体"/>
          <w:sz w:val="24"/>
        </w:rPr>
      </w:pPr>
      <w:r>
        <w:rPr>
          <w:rFonts w:hint="eastAsia" w:ascii="宋体" w:hAnsi="宋体"/>
          <w:bCs/>
          <w:sz w:val="24"/>
        </w:rPr>
        <w:t>项目名称：</w:t>
      </w:r>
    </w:p>
    <w:p w14:paraId="48A01F54">
      <w:pPr>
        <w:snapToGrid w:val="0"/>
        <w:spacing w:before="120" w:beforeLines="50" w:after="50" w:line="480" w:lineRule="auto"/>
        <w:rPr>
          <w:rFonts w:ascii="宋体" w:hAnsi="宋体"/>
          <w:bCs/>
          <w:sz w:val="24"/>
        </w:rPr>
      </w:pPr>
      <w:r>
        <w:rPr>
          <w:rFonts w:hint="eastAsia" w:ascii="宋体" w:hAnsi="宋体"/>
          <w:bCs/>
          <w:sz w:val="24"/>
        </w:rPr>
        <w:t>项目编号：</w:t>
      </w:r>
    </w:p>
    <w:tbl>
      <w:tblPr>
        <w:tblStyle w:val="50"/>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43821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ign w:val="center"/>
          </w:tcPr>
          <w:p w14:paraId="445CFED5">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noWrap/>
            <w:vAlign w:val="center"/>
          </w:tcPr>
          <w:p w14:paraId="7699E2D8">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noWrap/>
            <w:vAlign w:val="center"/>
          </w:tcPr>
          <w:p w14:paraId="6378A13F">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noWrap/>
            <w:vAlign w:val="center"/>
          </w:tcPr>
          <w:p w14:paraId="7D653978">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noWrap/>
            <w:vAlign w:val="center"/>
          </w:tcPr>
          <w:p w14:paraId="6D8720B1">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noWrap/>
            <w:vAlign w:val="center"/>
          </w:tcPr>
          <w:p w14:paraId="329103D7">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14:paraId="5EA91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tcPr>
          <w:p w14:paraId="353DB54D">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7676F8E6">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24242E0A">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tcPr>
          <w:p w14:paraId="7490F700">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547B6FA4">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59E26358">
            <w:pPr>
              <w:snapToGrid w:val="0"/>
              <w:spacing w:before="120" w:beforeLines="50" w:after="50" w:line="360" w:lineRule="auto"/>
              <w:rPr>
                <w:rFonts w:ascii="宋体" w:hAnsi="宋体"/>
                <w:sz w:val="24"/>
              </w:rPr>
            </w:pPr>
          </w:p>
        </w:tc>
      </w:tr>
      <w:tr w14:paraId="169C2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tcPr>
          <w:p w14:paraId="307FEF91">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46EEEE98">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05A7F295">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tcPr>
          <w:p w14:paraId="4BF66769">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453C129B">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6CE69BEE">
            <w:pPr>
              <w:snapToGrid w:val="0"/>
              <w:spacing w:before="120" w:beforeLines="50" w:after="50" w:line="360" w:lineRule="auto"/>
              <w:rPr>
                <w:rFonts w:ascii="宋体" w:hAnsi="宋体"/>
                <w:sz w:val="24"/>
              </w:rPr>
            </w:pPr>
          </w:p>
        </w:tc>
      </w:tr>
      <w:tr w14:paraId="086ED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tcPr>
          <w:p w14:paraId="2577ACC5">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6A13D41B">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70067C8C">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tcPr>
          <w:p w14:paraId="14E5037B">
            <w:pPr>
              <w:pStyle w:val="31"/>
              <w:snapToGrid w:val="0"/>
              <w:spacing w:before="120" w:beforeLines="50" w:after="50" w:line="360" w:lineRule="auto"/>
              <w:ind w:left="5250"/>
              <w:rPr>
                <w:rFonts w:ascii="宋体" w:hAnsi="宋体" w:eastAsia="宋体"/>
                <w:kern w:val="2"/>
                <w:sz w:val="24"/>
                <w:szCs w:val="24"/>
              </w:rPr>
            </w:pPr>
          </w:p>
        </w:tc>
        <w:tc>
          <w:tcPr>
            <w:tcW w:w="1560" w:type="dxa"/>
            <w:tcBorders>
              <w:top w:val="single" w:color="auto" w:sz="4" w:space="0"/>
              <w:left w:val="single" w:color="auto" w:sz="4" w:space="0"/>
              <w:bottom w:val="single" w:color="auto" w:sz="4" w:space="0"/>
              <w:right w:val="single" w:color="auto" w:sz="4" w:space="0"/>
            </w:tcBorders>
            <w:noWrap/>
          </w:tcPr>
          <w:p w14:paraId="62EC76D4">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63C90751">
            <w:pPr>
              <w:snapToGrid w:val="0"/>
              <w:spacing w:before="120" w:beforeLines="50" w:after="50" w:line="360" w:lineRule="auto"/>
              <w:rPr>
                <w:rFonts w:ascii="宋体" w:hAnsi="宋体"/>
                <w:sz w:val="24"/>
              </w:rPr>
            </w:pPr>
          </w:p>
        </w:tc>
      </w:tr>
      <w:tr w14:paraId="451F3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tcPr>
          <w:p w14:paraId="69B0785E">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6C47B43E">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41B9E087">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tcPr>
          <w:p w14:paraId="6167A228">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11F622A9">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701F05AD">
            <w:pPr>
              <w:snapToGrid w:val="0"/>
              <w:spacing w:before="120" w:beforeLines="50" w:after="50" w:line="360" w:lineRule="auto"/>
              <w:rPr>
                <w:rFonts w:ascii="宋体" w:hAnsi="宋体"/>
                <w:sz w:val="24"/>
              </w:rPr>
            </w:pPr>
          </w:p>
        </w:tc>
      </w:tr>
      <w:tr w14:paraId="7463B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tcPr>
          <w:p w14:paraId="45B9D3D8">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102F1AA8">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42373694">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tcPr>
          <w:p w14:paraId="07A12C64">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5EAC470A">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7CB3BF88">
            <w:pPr>
              <w:snapToGrid w:val="0"/>
              <w:spacing w:before="120" w:beforeLines="50" w:after="50" w:line="360" w:lineRule="auto"/>
              <w:rPr>
                <w:rFonts w:ascii="宋体" w:hAnsi="宋体"/>
                <w:sz w:val="24"/>
              </w:rPr>
            </w:pPr>
          </w:p>
        </w:tc>
      </w:tr>
      <w:tr w14:paraId="63355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tcPr>
          <w:p w14:paraId="5664B0D5">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7D6DD4DF">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18B87FE1">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tcPr>
          <w:p w14:paraId="6EC43C15">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3805ADF8">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59D61710">
            <w:pPr>
              <w:snapToGrid w:val="0"/>
              <w:spacing w:before="120" w:beforeLines="50" w:after="50" w:line="360" w:lineRule="auto"/>
              <w:rPr>
                <w:rFonts w:ascii="宋体" w:hAnsi="宋体"/>
                <w:sz w:val="24"/>
              </w:rPr>
            </w:pPr>
          </w:p>
        </w:tc>
      </w:tr>
      <w:tr w14:paraId="60193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tcPr>
          <w:p w14:paraId="0EF4531F">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38C81017">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03D0B861">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tcPr>
          <w:p w14:paraId="0740C7E4">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3F3F0B69">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630F3DC2">
            <w:pPr>
              <w:snapToGrid w:val="0"/>
              <w:spacing w:before="120" w:beforeLines="50" w:after="50" w:line="360" w:lineRule="auto"/>
              <w:rPr>
                <w:rFonts w:ascii="宋体" w:hAnsi="宋体"/>
                <w:sz w:val="24"/>
              </w:rPr>
            </w:pPr>
          </w:p>
        </w:tc>
      </w:tr>
      <w:tr w14:paraId="17DAD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tcPr>
          <w:p w14:paraId="71388202">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1CA17844">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7570F490">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tcPr>
          <w:p w14:paraId="776F3844">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24B250E1">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3B8C868D">
            <w:pPr>
              <w:snapToGrid w:val="0"/>
              <w:spacing w:before="120" w:beforeLines="50" w:after="50" w:line="360" w:lineRule="auto"/>
              <w:rPr>
                <w:rFonts w:ascii="宋体" w:hAnsi="宋体"/>
                <w:sz w:val="24"/>
              </w:rPr>
            </w:pPr>
          </w:p>
        </w:tc>
      </w:tr>
      <w:tr w14:paraId="18A7F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tcPr>
          <w:p w14:paraId="40AEF9C1">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57F06864">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7CECC38C">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noWrap/>
          </w:tcPr>
          <w:p w14:paraId="2BB632CA">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noWrap/>
          </w:tcPr>
          <w:p w14:paraId="3D4A06E5">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tcPr>
          <w:p w14:paraId="00718E17">
            <w:pPr>
              <w:snapToGrid w:val="0"/>
              <w:spacing w:before="120" w:beforeLines="50" w:after="50" w:line="360" w:lineRule="auto"/>
              <w:rPr>
                <w:rFonts w:ascii="宋体" w:hAnsi="宋体"/>
                <w:sz w:val="24"/>
              </w:rPr>
            </w:pPr>
          </w:p>
        </w:tc>
      </w:tr>
    </w:tbl>
    <w:p w14:paraId="37A50576">
      <w:pPr>
        <w:snapToGrid w:val="0"/>
        <w:spacing w:before="120" w:beforeLines="50" w:after="50" w:line="480" w:lineRule="auto"/>
        <w:rPr>
          <w:rFonts w:ascii="宋体" w:hAnsi="宋体"/>
          <w:bCs/>
          <w:sz w:val="24"/>
        </w:rPr>
      </w:pPr>
    </w:p>
    <w:p w14:paraId="62F5D7A7">
      <w:pPr>
        <w:snapToGrid w:val="0"/>
        <w:spacing w:before="50" w:after="120" w:afterLines="50"/>
        <w:jc w:val="left"/>
        <w:rPr>
          <w:rFonts w:ascii="宋体" w:hAnsi="宋体"/>
          <w:b/>
          <w:bCs/>
          <w:sz w:val="24"/>
        </w:rPr>
      </w:pPr>
      <w:r>
        <w:rPr>
          <w:rFonts w:hint="eastAsia" w:ascii="宋体" w:hAnsi="宋体"/>
          <w:b/>
          <w:bCs/>
          <w:sz w:val="24"/>
        </w:rPr>
        <w:t>注：在填写时，如本表格不适合投标人的实际情况，可根据本表格式自行划表填写。</w:t>
      </w:r>
    </w:p>
    <w:p w14:paraId="4C01C534">
      <w:pPr>
        <w:snapToGrid w:val="0"/>
        <w:spacing w:before="50" w:after="120" w:afterLines="50" w:line="360" w:lineRule="auto"/>
        <w:jc w:val="left"/>
        <w:rPr>
          <w:rFonts w:ascii="宋体" w:hAnsi="宋体"/>
          <w:sz w:val="24"/>
          <w:szCs w:val="20"/>
        </w:rPr>
      </w:pPr>
    </w:p>
    <w:p w14:paraId="2839B1FE">
      <w:pPr>
        <w:snapToGrid w:val="0"/>
        <w:spacing w:before="50" w:after="120" w:afterLines="50" w:line="360" w:lineRule="auto"/>
        <w:jc w:val="left"/>
        <w:rPr>
          <w:rFonts w:ascii="宋体" w:hAnsi="宋体"/>
          <w:sz w:val="24"/>
          <w:szCs w:val="20"/>
        </w:rPr>
      </w:pPr>
    </w:p>
    <w:p w14:paraId="288C3376">
      <w:pPr>
        <w:snapToGrid w:val="0"/>
        <w:spacing w:before="50" w:after="50" w:line="360" w:lineRule="auto"/>
        <w:rPr>
          <w:rFonts w:ascii="宋体" w:hAnsi="宋体"/>
          <w:sz w:val="24"/>
          <w:szCs w:val="20"/>
        </w:rPr>
      </w:pPr>
      <w:r>
        <w:rPr>
          <w:rFonts w:hint="eastAsia" w:ascii="宋体" w:hAnsi="宋体"/>
          <w:spacing w:val="20"/>
          <w:sz w:val="24"/>
        </w:rPr>
        <w:t xml:space="preserve">法定代表人签字（或盖章）：            投标人（盖章）：          </w:t>
      </w:r>
    </w:p>
    <w:p w14:paraId="2D49E413">
      <w:pPr>
        <w:pStyle w:val="30"/>
        <w:snapToGrid w:val="0"/>
        <w:spacing w:beforeLines="0" w:afterLines="0" w:line="240" w:lineRule="auto"/>
        <w:rPr>
          <w:rFonts w:hAnsi="宋体"/>
        </w:rPr>
        <w:sectPr>
          <w:headerReference r:id="rId3" w:type="default"/>
          <w:footerReference r:id="rId4" w:type="default"/>
          <w:footerReference r:id="rId5" w:type="even"/>
          <w:pgSz w:w="11906" w:h="16838"/>
          <w:pgMar w:top="1021" w:right="1417" w:bottom="851" w:left="1417" w:header="567" w:footer="454" w:gutter="0"/>
          <w:cols w:space="720" w:num="1"/>
          <w:docGrid w:linePitch="286" w:charSpace="0"/>
        </w:sectPr>
      </w:pPr>
      <w:r>
        <w:rPr>
          <w:rFonts w:hint="eastAsia" w:hAnsi="宋体"/>
        </w:rPr>
        <w:t>日期：</w:t>
      </w:r>
    </w:p>
    <w:p w14:paraId="15101D71">
      <w:pPr>
        <w:snapToGrid w:val="0"/>
        <w:spacing w:before="50" w:after="120" w:afterLines="50"/>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.2021年1月1日以来投标产品销售业绩一览表格式：</w:t>
      </w:r>
    </w:p>
    <w:p w14:paraId="6A438A86">
      <w:pPr>
        <w:snapToGrid w:val="0"/>
        <w:spacing w:before="50" w:after="120" w:afterLines="50"/>
        <w:jc w:val="center"/>
        <w:rPr>
          <w:rFonts w:ascii="宋体" w:hAnsi="宋体"/>
          <w:b/>
          <w:sz w:val="24"/>
        </w:rPr>
      </w:pPr>
    </w:p>
    <w:p w14:paraId="70A81559">
      <w:pPr>
        <w:snapToGrid w:val="0"/>
        <w:spacing w:before="50" w:after="120" w:afterLines="50"/>
        <w:jc w:val="center"/>
        <w:rPr>
          <w:rFonts w:ascii="宋体" w:hAnsi="宋体"/>
          <w:b/>
          <w:sz w:val="24"/>
        </w:rPr>
      </w:pPr>
      <w:r>
        <w:rPr>
          <w:rFonts w:hint="eastAsia" w:ascii="宋体" w:hAnsi="宋体"/>
          <w:b/>
          <w:sz w:val="24"/>
        </w:rPr>
        <w:t>2021年1月1日以来投标产品销售业绩一览表</w:t>
      </w:r>
    </w:p>
    <w:p w14:paraId="7A1A001A">
      <w:pPr>
        <w:snapToGrid w:val="0"/>
        <w:spacing w:before="120" w:beforeLines="50" w:after="50" w:line="480" w:lineRule="auto"/>
        <w:ind w:firstLine="1068" w:firstLineChars="445"/>
        <w:rPr>
          <w:rFonts w:ascii="宋体" w:hAnsi="宋体"/>
          <w:bCs/>
          <w:sz w:val="24"/>
        </w:rPr>
      </w:pPr>
    </w:p>
    <w:p w14:paraId="55FCAC62">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668E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noWrap/>
            <w:vAlign w:val="center"/>
          </w:tcPr>
          <w:p w14:paraId="6E891465">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noWrap/>
            <w:vAlign w:val="center"/>
          </w:tcPr>
          <w:p w14:paraId="7379C8A6">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noWrap/>
            <w:vAlign w:val="center"/>
          </w:tcPr>
          <w:p w14:paraId="57C18B47">
            <w:pPr>
              <w:snapToGrid w:val="0"/>
              <w:spacing w:line="360" w:lineRule="auto"/>
              <w:jc w:val="center"/>
              <w:rPr>
                <w:rFonts w:ascii="宋体" w:hAnsi="宋体"/>
                <w:sz w:val="24"/>
              </w:rPr>
            </w:pPr>
            <w:r>
              <w:rPr>
                <w:rFonts w:hint="eastAsia" w:ascii="宋体" w:hAnsi="宋体"/>
                <w:sz w:val="24"/>
              </w:rPr>
              <w:t>合同金额（万元）</w:t>
            </w:r>
          </w:p>
        </w:tc>
        <w:tc>
          <w:tcPr>
            <w:tcW w:w="1843" w:type="dxa"/>
            <w:tcBorders>
              <w:top w:val="single" w:color="auto" w:sz="4" w:space="0"/>
              <w:left w:val="single" w:color="auto" w:sz="4" w:space="0"/>
              <w:right w:val="single" w:color="auto" w:sz="4" w:space="0"/>
            </w:tcBorders>
            <w:noWrap/>
            <w:vAlign w:val="center"/>
          </w:tcPr>
          <w:p w14:paraId="47358CC1">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noWrap/>
            <w:vAlign w:val="center"/>
          </w:tcPr>
          <w:p w14:paraId="089FEE34">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noWrap/>
            <w:vAlign w:val="center"/>
          </w:tcPr>
          <w:p w14:paraId="5A39D65C">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noWrap/>
            <w:vAlign w:val="center"/>
          </w:tcPr>
          <w:p w14:paraId="6BA521DF">
            <w:pPr>
              <w:widowControl/>
              <w:spacing w:line="360" w:lineRule="exact"/>
              <w:jc w:val="left"/>
              <w:rPr>
                <w:rFonts w:ascii="宋体" w:hAnsi="宋体"/>
                <w:sz w:val="24"/>
              </w:rPr>
            </w:pPr>
            <w:r>
              <w:rPr>
                <w:rFonts w:hint="eastAsia" w:ascii="宋体" w:hAnsi="宋体"/>
                <w:sz w:val="24"/>
              </w:rPr>
              <w:t>联系电话</w:t>
            </w:r>
          </w:p>
        </w:tc>
      </w:tr>
      <w:tr w14:paraId="0261E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noWrap/>
          </w:tcPr>
          <w:p w14:paraId="29469447">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noWrap/>
          </w:tcPr>
          <w:p w14:paraId="29F52BF1">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noWrap/>
          </w:tcPr>
          <w:p w14:paraId="177AB888">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tcPr>
          <w:p w14:paraId="41C79BA2">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noWrap/>
          </w:tcPr>
          <w:p w14:paraId="1F6B7CB0">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noWrap/>
          </w:tcPr>
          <w:p w14:paraId="0CC11D88">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noWrap/>
          </w:tcPr>
          <w:p w14:paraId="3ECA8586">
            <w:pPr>
              <w:snapToGrid w:val="0"/>
              <w:spacing w:line="240" w:lineRule="exact"/>
              <w:jc w:val="left"/>
              <w:rPr>
                <w:rFonts w:ascii="宋体" w:hAnsi="宋体"/>
                <w:sz w:val="24"/>
              </w:rPr>
            </w:pPr>
          </w:p>
        </w:tc>
      </w:tr>
      <w:tr w14:paraId="029B2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tcPr>
          <w:p w14:paraId="19C5A5F6">
            <w:pPr>
              <w:snapToGrid w:val="0"/>
              <w:spacing w:before="50" w:after="120" w:afterLines="50" w:line="400" w:lineRule="exact"/>
              <w:jc w:val="left"/>
              <w:rPr>
                <w:rFonts w:ascii="宋体" w:hAnsi="宋体"/>
                <w:sz w:val="24"/>
                <w:szCs w:val="20"/>
              </w:rPr>
            </w:pPr>
          </w:p>
        </w:tc>
        <w:tc>
          <w:tcPr>
            <w:tcW w:w="2835" w:type="dxa"/>
            <w:tcBorders>
              <w:top w:val="single" w:color="auto" w:sz="4" w:space="0"/>
              <w:left w:val="single" w:color="auto" w:sz="4" w:space="0"/>
              <w:bottom w:val="single" w:color="auto" w:sz="4" w:space="0"/>
              <w:right w:val="single" w:color="auto" w:sz="4" w:space="0"/>
            </w:tcBorders>
            <w:noWrap/>
          </w:tcPr>
          <w:p w14:paraId="4E9F1742">
            <w:pPr>
              <w:snapToGrid w:val="0"/>
              <w:spacing w:before="50" w:after="120" w:afterLines="50" w:line="400" w:lineRule="exact"/>
              <w:jc w:val="left"/>
              <w:rPr>
                <w:rFonts w:ascii="宋体" w:hAnsi="宋体"/>
                <w:sz w:val="24"/>
                <w:szCs w:val="20"/>
              </w:rPr>
            </w:pPr>
          </w:p>
        </w:tc>
        <w:tc>
          <w:tcPr>
            <w:tcW w:w="2003" w:type="dxa"/>
            <w:tcBorders>
              <w:top w:val="single" w:color="auto" w:sz="4" w:space="0"/>
              <w:left w:val="single" w:color="auto" w:sz="4" w:space="0"/>
              <w:bottom w:val="single" w:color="auto" w:sz="4" w:space="0"/>
              <w:right w:val="single" w:color="auto" w:sz="4" w:space="0"/>
            </w:tcBorders>
            <w:noWrap/>
          </w:tcPr>
          <w:p w14:paraId="32577C1E">
            <w:pPr>
              <w:snapToGrid w:val="0"/>
              <w:spacing w:before="50" w:after="120" w:afterLines="50" w:line="400" w:lineRule="exact"/>
              <w:jc w:val="left"/>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noWrap/>
          </w:tcPr>
          <w:p w14:paraId="6FC90D4D">
            <w:pPr>
              <w:snapToGrid w:val="0"/>
              <w:spacing w:before="50" w:after="120" w:afterLines="50" w:line="400" w:lineRule="exact"/>
              <w:jc w:val="left"/>
              <w:rPr>
                <w:rFonts w:ascii="宋体" w:hAnsi="宋体"/>
                <w:sz w:val="24"/>
                <w:szCs w:val="20"/>
              </w:rPr>
            </w:pPr>
          </w:p>
        </w:tc>
        <w:tc>
          <w:tcPr>
            <w:tcW w:w="1764" w:type="dxa"/>
            <w:tcBorders>
              <w:top w:val="single" w:color="auto" w:sz="4" w:space="0"/>
              <w:left w:val="single" w:color="auto" w:sz="4" w:space="0"/>
              <w:bottom w:val="single" w:color="auto" w:sz="4" w:space="0"/>
              <w:right w:val="single" w:color="auto" w:sz="4" w:space="0"/>
            </w:tcBorders>
            <w:noWrap/>
          </w:tcPr>
          <w:p w14:paraId="3BDFAB3C">
            <w:pPr>
              <w:snapToGrid w:val="0"/>
              <w:spacing w:before="50" w:after="120" w:afterLines="50" w:line="400" w:lineRule="exact"/>
              <w:jc w:val="left"/>
              <w:rPr>
                <w:rFonts w:ascii="宋体" w:hAnsi="宋体"/>
                <w:sz w:val="24"/>
                <w:szCs w:val="20"/>
              </w:rPr>
            </w:pPr>
          </w:p>
        </w:tc>
        <w:tc>
          <w:tcPr>
            <w:tcW w:w="1921" w:type="dxa"/>
            <w:tcBorders>
              <w:top w:val="single" w:color="auto" w:sz="4" w:space="0"/>
              <w:left w:val="single" w:color="auto" w:sz="4" w:space="0"/>
              <w:bottom w:val="single" w:color="auto" w:sz="4" w:space="0"/>
              <w:right w:val="single" w:color="auto" w:sz="4" w:space="0"/>
            </w:tcBorders>
            <w:noWrap/>
          </w:tcPr>
          <w:p w14:paraId="44751AD0">
            <w:pPr>
              <w:snapToGrid w:val="0"/>
              <w:spacing w:before="50" w:after="120" w:afterLines="50" w:line="400" w:lineRule="exact"/>
              <w:jc w:val="left"/>
              <w:rPr>
                <w:rFonts w:ascii="宋体" w:hAnsi="宋体"/>
                <w:sz w:val="24"/>
                <w:szCs w:val="20"/>
              </w:rPr>
            </w:pPr>
          </w:p>
        </w:tc>
        <w:tc>
          <w:tcPr>
            <w:tcW w:w="1399" w:type="dxa"/>
            <w:tcBorders>
              <w:top w:val="single" w:color="auto" w:sz="4" w:space="0"/>
              <w:left w:val="single" w:color="auto" w:sz="4" w:space="0"/>
              <w:bottom w:val="single" w:color="auto" w:sz="4" w:space="0"/>
              <w:right w:val="single" w:color="auto" w:sz="4" w:space="0"/>
            </w:tcBorders>
            <w:noWrap/>
          </w:tcPr>
          <w:p w14:paraId="427D8D4B">
            <w:pPr>
              <w:snapToGrid w:val="0"/>
              <w:spacing w:before="50" w:after="120" w:afterLines="50" w:line="400" w:lineRule="exact"/>
              <w:jc w:val="left"/>
              <w:rPr>
                <w:rFonts w:ascii="宋体" w:hAnsi="宋体"/>
                <w:sz w:val="24"/>
                <w:szCs w:val="20"/>
              </w:rPr>
            </w:pPr>
          </w:p>
        </w:tc>
      </w:tr>
      <w:tr w14:paraId="74006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noWrap/>
          </w:tcPr>
          <w:p w14:paraId="153814B9">
            <w:pPr>
              <w:snapToGrid w:val="0"/>
              <w:spacing w:before="50" w:after="120" w:afterLines="50" w:line="400" w:lineRule="exact"/>
              <w:jc w:val="left"/>
              <w:rPr>
                <w:rFonts w:ascii="宋体" w:hAnsi="宋体"/>
                <w:sz w:val="24"/>
                <w:szCs w:val="20"/>
              </w:rPr>
            </w:pPr>
          </w:p>
        </w:tc>
        <w:tc>
          <w:tcPr>
            <w:tcW w:w="2835" w:type="dxa"/>
            <w:tcBorders>
              <w:top w:val="single" w:color="auto" w:sz="4" w:space="0"/>
              <w:left w:val="single" w:color="auto" w:sz="4" w:space="0"/>
              <w:bottom w:val="single" w:color="auto" w:sz="4" w:space="0"/>
              <w:right w:val="single" w:color="auto" w:sz="4" w:space="0"/>
            </w:tcBorders>
            <w:noWrap/>
          </w:tcPr>
          <w:p w14:paraId="2087A7D8">
            <w:pPr>
              <w:snapToGrid w:val="0"/>
              <w:spacing w:before="50" w:after="120" w:afterLines="50" w:line="400" w:lineRule="exact"/>
              <w:jc w:val="left"/>
              <w:rPr>
                <w:rFonts w:ascii="宋体" w:hAnsi="宋体"/>
                <w:sz w:val="24"/>
                <w:szCs w:val="20"/>
              </w:rPr>
            </w:pPr>
          </w:p>
        </w:tc>
        <w:tc>
          <w:tcPr>
            <w:tcW w:w="2003" w:type="dxa"/>
            <w:tcBorders>
              <w:top w:val="single" w:color="auto" w:sz="4" w:space="0"/>
              <w:left w:val="single" w:color="auto" w:sz="4" w:space="0"/>
              <w:bottom w:val="single" w:color="auto" w:sz="4" w:space="0"/>
              <w:right w:val="single" w:color="auto" w:sz="4" w:space="0"/>
            </w:tcBorders>
            <w:noWrap/>
          </w:tcPr>
          <w:p w14:paraId="2F0F95EC">
            <w:pPr>
              <w:snapToGrid w:val="0"/>
              <w:spacing w:before="50" w:after="120" w:afterLines="50" w:line="400" w:lineRule="exact"/>
              <w:jc w:val="left"/>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noWrap/>
          </w:tcPr>
          <w:p w14:paraId="32709FBD">
            <w:pPr>
              <w:snapToGrid w:val="0"/>
              <w:spacing w:before="50" w:after="120" w:afterLines="50" w:line="400" w:lineRule="exact"/>
              <w:jc w:val="left"/>
              <w:rPr>
                <w:rFonts w:ascii="宋体" w:hAnsi="宋体"/>
                <w:sz w:val="24"/>
                <w:szCs w:val="20"/>
              </w:rPr>
            </w:pPr>
          </w:p>
        </w:tc>
        <w:tc>
          <w:tcPr>
            <w:tcW w:w="1764" w:type="dxa"/>
            <w:tcBorders>
              <w:top w:val="single" w:color="auto" w:sz="4" w:space="0"/>
              <w:left w:val="single" w:color="auto" w:sz="4" w:space="0"/>
              <w:bottom w:val="single" w:color="auto" w:sz="4" w:space="0"/>
              <w:right w:val="single" w:color="auto" w:sz="4" w:space="0"/>
            </w:tcBorders>
            <w:noWrap/>
          </w:tcPr>
          <w:p w14:paraId="4A13FBCA">
            <w:pPr>
              <w:snapToGrid w:val="0"/>
              <w:spacing w:before="50" w:after="120" w:afterLines="50" w:line="400" w:lineRule="exact"/>
              <w:jc w:val="left"/>
              <w:rPr>
                <w:rFonts w:ascii="宋体" w:hAnsi="宋体"/>
                <w:sz w:val="24"/>
                <w:szCs w:val="20"/>
              </w:rPr>
            </w:pPr>
          </w:p>
        </w:tc>
        <w:tc>
          <w:tcPr>
            <w:tcW w:w="1921" w:type="dxa"/>
            <w:tcBorders>
              <w:top w:val="single" w:color="auto" w:sz="4" w:space="0"/>
              <w:left w:val="single" w:color="auto" w:sz="4" w:space="0"/>
              <w:bottom w:val="single" w:color="auto" w:sz="4" w:space="0"/>
              <w:right w:val="single" w:color="auto" w:sz="4" w:space="0"/>
            </w:tcBorders>
            <w:noWrap/>
          </w:tcPr>
          <w:p w14:paraId="787E1C1F">
            <w:pPr>
              <w:snapToGrid w:val="0"/>
              <w:spacing w:before="50" w:after="120" w:afterLines="50" w:line="400" w:lineRule="exact"/>
              <w:jc w:val="left"/>
              <w:rPr>
                <w:rFonts w:ascii="宋体" w:hAnsi="宋体"/>
                <w:sz w:val="24"/>
                <w:szCs w:val="20"/>
              </w:rPr>
            </w:pPr>
          </w:p>
        </w:tc>
        <w:tc>
          <w:tcPr>
            <w:tcW w:w="1399" w:type="dxa"/>
            <w:tcBorders>
              <w:top w:val="single" w:color="auto" w:sz="4" w:space="0"/>
              <w:left w:val="single" w:color="auto" w:sz="4" w:space="0"/>
              <w:bottom w:val="single" w:color="auto" w:sz="4" w:space="0"/>
              <w:right w:val="single" w:color="auto" w:sz="4" w:space="0"/>
            </w:tcBorders>
            <w:noWrap/>
          </w:tcPr>
          <w:p w14:paraId="4E97CD2F">
            <w:pPr>
              <w:snapToGrid w:val="0"/>
              <w:spacing w:before="50" w:after="120" w:afterLines="50" w:line="400" w:lineRule="exact"/>
              <w:jc w:val="left"/>
              <w:rPr>
                <w:rFonts w:ascii="宋体" w:hAnsi="宋体"/>
                <w:sz w:val="24"/>
                <w:szCs w:val="20"/>
              </w:rPr>
            </w:pPr>
          </w:p>
        </w:tc>
      </w:tr>
      <w:tr w14:paraId="622E5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tcPr>
          <w:p w14:paraId="3330962C">
            <w:pPr>
              <w:snapToGrid w:val="0"/>
              <w:spacing w:before="50" w:after="120" w:afterLines="50" w:line="400" w:lineRule="exact"/>
              <w:jc w:val="left"/>
              <w:rPr>
                <w:rFonts w:ascii="宋体" w:hAnsi="宋体"/>
                <w:sz w:val="24"/>
                <w:szCs w:val="20"/>
              </w:rPr>
            </w:pPr>
          </w:p>
        </w:tc>
        <w:tc>
          <w:tcPr>
            <w:tcW w:w="2835" w:type="dxa"/>
            <w:tcBorders>
              <w:top w:val="single" w:color="auto" w:sz="4" w:space="0"/>
              <w:left w:val="single" w:color="auto" w:sz="4" w:space="0"/>
              <w:bottom w:val="single" w:color="auto" w:sz="4" w:space="0"/>
              <w:right w:val="single" w:color="auto" w:sz="4" w:space="0"/>
            </w:tcBorders>
            <w:noWrap/>
          </w:tcPr>
          <w:p w14:paraId="60178A55">
            <w:pPr>
              <w:snapToGrid w:val="0"/>
              <w:spacing w:before="50" w:after="120" w:afterLines="50" w:line="400" w:lineRule="exact"/>
              <w:jc w:val="left"/>
              <w:rPr>
                <w:rFonts w:ascii="宋体" w:hAnsi="宋体"/>
                <w:sz w:val="24"/>
                <w:szCs w:val="20"/>
              </w:rPr>
            </w:pPr>
          </w:p>
        </w:tc>
        <w:tc>
          <w:tcPr>
            <w:tcW w:w="2003" w:type="dxa"/>
            <w:tcBorders>
              <w:top w:val="single" w:color="auto" w:sz="4" w:space="0"/>
              <w:left w:val="single" w:color="auto" w:sz="4" w:space="0"/>
              <w:bottom w:val="single" w:color="auto" w:sz="4" w:space="0"/>
              <w:right w:val="single" w:color="auto" w:sz="4" w:space="0"/>
            </w:tcBorders>
            <w:noWrap/>
          </w:tcPr>
          <w:p w14:paraId="7C5EE089">
            <w:pPr>
              <w:snapToGrid w:val="0"/>
              <w:spacing w:before="50" w:after="120" w:afterLines="50" w:line="400" w:lineRule="exact"/>
              <w:jc w:val="left"/>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noWrap/>
          </w:tcPr>
          <w:p w14:paraId="57C49837">
            <w:pPr>
              <w:snapToGrid w:val="0"/>
              <w:spacing w:before="50" w:after="120" w:afterLines="50" w:line="400" w:lineRule="exact"/>
              <w:jc w:val="left"/>
              <w:rPr>
                <w:rFonts w:ascii="宋体" w:hAnsi="宋体"/>
                <w:sz w:val="24"/>
                <w:szCs w:val="20"/>
              </w:rPr>
            </w:pPr>
          </w:p>
        </w:tc>
        <w:tc>
          <w:tcPr>
            <w:tcW w:w="1764" w:type="dxa"/>
            <w:tcBorders>
              <w:top w:val="single" w:color="auto" w:sz="4" w:space="0"/>
              <w:left w:val="single" w:color="auto" w:sz="4" w:space="0"/>
              <w:bottom w:val="single" w:color="auto" w:sz="4" w:space="0"/>
              <w:right w:val="single" w:color="auto" w:sz="4" w:space="0"/>
            </w:tcBorders>
            <w:noWrap/>
          </w:tcPr>
          <w:p w14:paraId="414F8AB2">
            <w:pPr>
              <w:snapToGrid w:val="0"/>
              <w:spacing w:before="50" w:after="120" w:afterLines="50" w:line="400" w:lineRule="exact"/>
              <w:jc w:val="left"/>
              <w:rPr>
                <w:rFonts w:ascii="宋体" w:hAnsi="宋体"/>
                <w:sz w:val="24"/>
                <w:szCs w:val="20"/>
              </w:rPr>
            </w:pPr>
          </w:p>
        </w:tc>
        <w:tc>
          <w:tcPr>
            <w:tcW w:w="1921" w:type="dxa"/>
            <w:tcBorders>
              <w:top w:val="single" w:color="auto" w:sz="4" w:space="0"/>
              <w:left w:val="single" w:color="auto" w:sz="4" w:space="0"/>
              <w:bottom w:val="single" w:color="auto" w:sz="4" w:space="0"/>
              <w:right w:val="single" w:color="auto" w:sz="4" w:space="0"/>
            </w:tcBorders>
            <w:noWrap/>
          </w:tcPr>
          <w:p w14:paraId="2E510213">
            <w:pPr>
              <w:snapToGrid w:val="0"/>
              <w:spacing w:before="50" w:after="120" w:afterLines="50" w:line="400" w:lineRule="exact"/>
              <w:jc w:val="left"/>
              <w:rPr>
                <w:rFonts w:ascii="宋体" w:hAnsi="宋体"/>
                <w:sz w:val="24"/>
                <w:szCs w:val="20"/>
              </w:rPr>
            </w:pPr>
          </w:p>
        </w:tc>
        <w:tc>
          <w:tcPr>
            <w:tcW w:w="1399" w:type="dxa"/>
            <w:tcBorders>
              <w:top w:val="single" w:color="auto" w:sz="4" w:space="0"/>
              <w:left w:val="single" w:color="auto" w:sz="4" w:space="0"/>
              <w:bottom w:val="single" w:color="auto" w:sz="4" w:space="0"/>
              <w:right w:val="single" w:color="auto" w:sz="4" w:space="0"/>
            </w:tcBorders>
            <w:noWrap/>
          </w:tcPr>
          <w:p w14:paraId="557BC88F">
            <w:pPr>
              <w:snapToGrid w:val="0"/>
              <w:spacing w:before="50" w:after="120" w:afterLines="50" w:line="400" w:lineRule="exact"/>
              <w:jc w:val="left"/>
              <w:rPr>
                <w:rFonts w:ascii="宋体" w:hAnsi="宋体"/>
                <w:sz w:val="24"/>
                <w:szCs w:val="20"/>
              </w:rPr>
            </w:pPr>
          </w:p>
        </w:tc>
      </w:tr>
      <w:tr w14:paraId="210F4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tcPr>
          <w:p w14:paraId="794D97D7">
            <w:pPr>
              <w:snapToGrid w:val="0"/>
              <w:spacing w:before="50" w:after="120" w:afterLines="50" w:line="400" w:lineRule="exact"/>
              <w:jc w:val="left"/>
              <w:rPr>
                <w:rFonts w:ascii="宋体" w:hAnsi="宋体"/>
                <w:sz w:val="24"/>
                <w:szCs w:val="20"/>
              </w:rPr>
            </w:pPr>
          </w:p>
        </w:tc>
        <w:tc>
          <w:tcPr>
            <w:tcW w:w="2835" w:type="dxa"/>
            <w:tcBorders>
              <w:top w:val="single" w:color="auto" w:sz="4" w:space="0"/>
              <w:left w:val="single" w:color="auto" w:sz="4" w:space="0"/>
              <w:bottom w:val="single" w:color="auto" w:sz="4" w:space="0"/>
              <w:right w:val="single" w:color="auto" w:sz="4" w:space="0"/>
            </w:tcBorders>
            <w:noWrap/>
          </w:tcPr>
          <w:p w14:paraId="118951FD">
            <w:pPr>
              <w:snapToGrid w:val="0"/>
              <w:spacing w:before="50" w:after="120" w:afterLines="50" w:line="400" w:lineRule="exact"/>
              <w:jc w:val="left"/>
              <w:rPr>
                <w:rFonts w:ascii="宋体" w:hAnsi="宋体"/>
                <w:sz w:val="24"/>
                <w:szCs w:val="20"/>
              </w:rPr>
            </w:pPr>
          </w:p>
        </w:tc>
        <w:tc>
          <w:tcPr>
            <w:tcW w:w="2003" w:type="dxa"/>
            <w:tcBorders>
              <w:top w:val="single" w:color="auto" w:sz="4" w:space="0"/>
              <w:left w:val="single" w:color="auto" w:sz="4" w:space="0"/>
              <w:bottom w:val="single" w:color="auto" w:sz="4" w:space="0"/>
              <w:right w:val="single" w:color="auto" w:sz="4" w:space="0"/>
            </w:tcBorders>
            <w:noWrap/>
          </w:tcPr>
          <w:p w14:paraId="0517C4CD">
            <w:pPr>
              <w:snapToGrid w:val="0"/>
              <w:spacing w:before="50" w:after="120" w:afterLines="50" w:line="400" w:lineRule="exact"/>
              <w:jc w:val="left"/>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noWrap/>
          </w:tcPr>
          <w:p w14:paraId="5DBB76E3">
            <w:pPr>
              <w:snapToGrid w:val="0"/>
              <w:spacing w:before="50" w:after="120" w:afterLines="50" w:line="400" w:lineRule="exact"/>
              <w:jc w:val="left"/>
              <w:rPr>
                <w:rFonts w:ascii="宋体" w:hAnsi="宋体"/>
                <w:sz w:val="24"/>
                <w:szCs w:val="20"/>
              </w:rPr>
            </w:pPr>
          </w:p>
        </w:tc>
        <w:tc>
          <w:tcPr>
            <w:tcW w:w="1764" w:type="dxa"/>
            <w:tcBorders>
              <w:top w:val="single" w:color="auto" w:sz="4" w:space="0"/>
              <w:left w:val="single" w:color="auto" w:sz="4" w:space="0"/>
              <w:bottom w:val="single" w:color="auto" w:sz="4" w:space="0"/>
              <w:right w:val="single" w:color="auto" w:sz="4" w:space="0"/>
            </w:tcBorders>
            <w:noWrap/>
          </w:tcPr>
          <w:p w14:paraId="13937409">
            <w:pPr>
              <w:snapToGrid w:val="0"/>
              <w:spacing w:before="50" w:after="120" w:afterLines="50" w:line="400" w:lineRule="exact"/>
              <w:jc w:val="left"/>
              <w:rPr>
                <w:rFonts w:ascii="宋体" w:hAnsi="宋体"/>
                <w:sz w:val="24"/>
                <w:szCs w:val="20"/>
              </w:rPr>
            </w:pPr>
          </w:p>
        </w:tc>
        <w:tc>
          <w:tcPr>
            <w:tcW w:w="1921" w:type="dxa"/>
            <w:tcBorders>
              <w:top w:val="single" w:color="auto" w:sz="4" w:space="0"/>
              <w:left w:val="single" w:color="auto" w:sz="4" w:space="0"/>
              <w:bottom w:val="single" w:color="auto" w:sz="4" w:space="0"/>
              <w:right w:val="single" w:color="auto" w:sz="4" w:space="0"/>
            </w:tcBorders>
            <w:noWrap/>
          </w:tcPr>
          <w:p w14:paraId="514F60D8">
            <w:pPr>
              <w:snapToGrid w:val="0"/>
              <w:spacing w:before="50" w:after="120" w:afterLines="50" w:line="400" w:lineRule="exact"/>
              <w:jc w:val="left"/>
              <w:rPr>
                <w:rFonts w:ascii="宋体" w:hAnsi="宋体"/>
                <w:sz w:val="24"/>
                <w:szCs w:val="20"/>
              </w:rPr>
            </w:pPr>
          </w:p>
        </w:tc>
        <w:tc>
          <w:tcPr>
            <w:tcW w:w="1399" w:type="dxa"/>
            <w:tcBorders>
              <w:top w:val="single" w:color="auto" w:sz="4" w:space="0"/>
              <w:left w:val="single" w:color="auto" w:sz="4" w:space="0"/>
              <w:bottom w:val="single" w:color="auto" w:sz="4" w:space="0"/>
              <w:right w:val="single" w:color="auto" w:sz="4" w:space="0"/>
            </w:tcBorders>
            <w:noWrap/>
          </w:tcPr>
          <w:p w14:paraId="1EACF489">
            <w:pPr>
              <w:snapToGrid w:val="0"/>
              <w:spacing w:before="50" w:after="120" w:afterLines="50" w:line="400" w:lineRule="exact"/>
              <w:jc w:val="left"/>
              <w:rPr>
                <w:rFonts w:ascii="宋体" w:hAnsi="宋体"/>
                <w:sz w:val="24"/>
                <w:szCs w:val="20"/>
              </w:rPr>
            </w:pPr>
          </w:p>
        </w:tc>
      </w:tr>
    </w:tbl>
    <w:p w14:paraId="762F1686">
      <w:pPr>
        <w:pStyle w:val="15"/>
        <w:snapToGrid w:val="0"/>
        <w:ind w:firstLine="960" w:firstLineChars="400"/>
        <w:rPr>
          <w:rFonts w:ascii="宋体" w:hAnsi="宋体" w:eastAsia="宋体"/>
          <w:sz w:val="24"/>
          <w:szCs w:val="24"/>
        </w:rPr>
      </w:pPr>
    </w:p>
    <w:p w14:paraId="7E415370">
      <w:pPr>
        <w:pStyle w:val="15"/>
        <w:snapToGrid w:val="0"/>
        <w:ind w:firstLine="360" w:firstLineChars="150"/>
        <w:rPr>
          <w:rFonts w:ascii="宋体" w:hAnsi="宋体" w:eastAsia="宋体"/>
          <w:sz w:val="24"/>
          <w:szCs w:val="24"/>
        </w:rPr>
      </w:pPr>
    </w:p>
    <w:p w14:paraId="64ADC279">
      <w:pPr>
        <w:pStyle w:val="15"/>
        <w:snapToGrid w:val="0"/>
        <w:ind w:firstLine="480" w:firstLineChars="200"/>
        <w:rPr>
          <w:rFonts w:ascii="宋体" w:hAnsi="宋体" w:eastAsia="宋体"/>
          <w:sz w:val="24"/>
          <w:szCs w:val="24"/>
        </w:rPr>
      </w:pPr>
      <w:r>
        <w:rPr>
          <w:rFonts w:hint="eastAsia" w:ascii="宋体" w:hAnsi="宋体" w:eastAsia="宋体"/>
          <w:sz w:val="24"/>
          <w:szCs w:val="24"/>
        </w:rPr>
        <w:t>法定代表人签字（或盖章）：                            投标人（盖章）：                    日期：</w:t>
      </w:r>
    </w:p>
    <w:p w14:paraId="256A0916">
      <w:pPr>
        <w:pStyle w:val="15"/>
        <w:snapToGrid w:val="0"/>
        <w:rPr>
          <w:rFonts w:ascii="宋体" w:hAnsi="宋体" w:eastAsia="宋体"/>
          <w:sz w:val="24"/>
          <w:szCs w:val="24"/>
        </w:rPr>
        <w:sectPr>
          <w:pgSz w:w="16838" w:h="11906" w:orient="landscape"/>
          <w:pgMar w:top="1588" w:right="1021" w:bottom="1588" w:left="851" w:header="851" w:footer="851" w:gutter="0"/>
          <w:cols w:space="720" w:num="1"/>
        </w:sectPr>
      </w:pPr>
    </w:p>
    <w:p w14:paraId="2ACD8F0A">
      <w:pPr>
        <w:snapToGrid w:val="0"/>
        <w:spacing w:before="50" w:after="120" w:afterLines="50"/>
        <w:jc w:val="left"/>
        <w:rPr>
          <w:rFonts w:ascii="宋体" w:hAnsi="宋体"/>
          <w:sz w:val="24"/>
          <w:szCs w:val="20"/>
        </w:rPr>
      </w:pPr>
      <w:r>
        <w:rPr>
          <w:rFonts w:hint="eastAsia" w:ascii="宋体" w:hAnsi="宋体"/>
          <w:sz w:val="24"/>
        </w:rPr>
        <w:t>1</w:t>
      </w:r>
      <w:r>
        <w:rPr>
          <w:rFonts w:hint="eastAsia" w:ascii="宋体" w:hAnsi="宋体"/>
          <w:sz w:val="24"/>
          <w:lang w:val="en-US" w:eastAsia="zh-CN"/>
        </w:rPr>
        <w:t>2</w:t>
      </w:r>
      <w:r>
        <w:rPr>
          <w:rFonts w:hint="eastAsia" w:ascii="宋体" w:hAnsi="宋体"/>
          <w:sz w:val="24"/>
        </w:rPr>
        <w:t>.售后服务网点情况表格式：</w:t>
      </w:r>
    </w:p>
    <w:p w14:paraId="22C8CE7D">
      <w:pPr>
        <w:snapToGrid w:val="0"/>
        <w:spacing w:before="50" w:after="120" w:afterLines="50"/>
        <w:jc w:val="left"/>
        <w:rPr>
          <w:rFonts w:ascii="宋体" w:hAnsi="宋体"/>
          <w:sz w:val="24"/>
          <w:szCs w:val="20"/>
        </w:rPr>
      </w:pPr>
    </w:p>
    <w:p w14:paraId="28649EAD">
      <w:pPr>
        <w:pStyle w:val="39"/>
        <w:snapToGrid w:val="0"/>
        <w:ind w:left="480" w:hanging="480"/>
        <w:rPr>
          <w:rFonts w:ascii="宋体" w:hAnsi="宋体"/>
          <w:sz w:val="24"/>
        </w:rPr>
      </w:pPr>
    </w:p>
    <w:p w14:paraId="774B3BEA">
      <w:pPr>
        <w:pStyle w:val="39"/>
        <w:snapToGrid w:val="0"/>
        <w:ind w:left="482" w:hanging="482"/>
        <w:jc w:val="center"/>
        <w:rPr>
          <w:rFonts w:ascii="宋体" w:hAnsi="宋体"/>
          <w:b/>
          <w:sz w:val="24"/>
        </w:rPr>
      </w:pPr>
      <w:r>
        <w:rPr>
          <w:rFonts w:hint="eastAsia" w:ascii="宋体" w:hAnsi="宋体"/>
          <w:b/>
          <w:sz w:val="24"/>
        </w:rPr>
        <w:t>售后服务网点情况表</w:t>
      </w:r>
    </w:p>
    <w:p w14:paraId="2BB5BB00">
      <w:pPr>
        <w:snapToGrid w:val="0"/>
        <w:spacing w:before="120" w:beforeLines="50" w:after="50" w:line="360" w:lineRule="auto"/>
        <w:jc w:val="center"/>
        <w:rPr>
          <w:rFonts w:ascii="宋体" w:hAnsi="宋体"/>
          <w:bCs/>
          <w:sz w:val="24"/>
        </w:rPr>
      </w:pPr>
    </w:p>
    <w:p w14:paraId="67671429">
      <w:pPr>
        <w:snapToGrid w:val="0"/>
        <w:spacing w:before="120" w:beforeLines="50" w:after="50" w:line="480" w:lineRule="auto"/>
        <w:rPr>
          <w:rFonts w:ascii="宋体" w:hAnsi="宋体"/>
          <w:bCs/>
          <w:sz w:val="24"/>
          <w:szCs w:val="20"/>
        </w:rPr>
      </w:pPr>
      <w:r>
        <w:rPr>
          <w:rFonts w:hint="eastAsia" w:ascii="宋体" w:hAnsi="宋体"/>
          <w:bCs/>
          <w:sz w:val="24"/>
        </w:rPr>
        <w:t>项目名称：</w:t>
      </w:r>
    </w:p>
    <w:p w14:paraId="6F123FD9">
      <w:pPr>
        <w:snapToGrid w:val="0"/>
        <w:spacing w:before="120" w:beforeLines="50" w:after="50" w:line="480" w:lineRule="auto"/>
        <w:rPr>
          <w:rFonts w:ascii="宋体" w:hAnsi="宋体"/>
          <w:b/>
          <w:sz w:val="24"/>
        </w:rPr>
      </w:pPr>
      <w:r>
        <w:rPr>
          <w:rFonts w:hint="eastAsia" w:ascii="宋体" w:hAnsi="宋体"/>
          <w:sz w:val="24"/>
        </w:rPr>
        <w:t>项目编号：</w:t>
      </w:r>
    </w:p>
    <w:tbl>
      <w:tblPr>
        <w:tblStyle w:val="50"/>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13DF2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tcPr>
          <w:p w14:paraId="4FCF75E5">
            <w:pPr>
              <w:snapToGrid w:val="0"/>
              <w:spacing w:before="50" w:after="120" w:afterLines="50" w:line="360" w:lineRule="auto"/>
              <w:jc w:val="left"/>
              <w:rPr>
                <w:rFonts w:ascii="宋体" w:hAnsi="宋体"/>
                <w:sz w:val="24"/>
                <w:szCs w:val="20"/>
              </w:rPr>
            </w:pPr>
            <w:r>
              <w:rPr>
                <w:rFonts w:hint="eastAsia" w:ascii="宋体" w:hAnsi="宋体"/>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noWrap/>
          </w:tcPr>
          <w:p w14:paraId="0794A89D">
            <w:pPr>
              <w:snapToGrid w:val="0"/>
              <w:spacing w:before="50" w:after="120" w:afterLines="50" w:line="360" w:lineRule="auto"/>
              <w:jc w:val="left"/>
              <w:rPr>
                <w:rFonts w:ascii="宋体" w:hAnsi="宋体"/>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noWrap/>
          </w:tcPr>
          <w:p w14:paraId="53D6EDA3">
            <w:pPr>
              <w:snapToGrid w:val="0"/>
              <w:spacing w:before="50" w:after="120" w:afterLines="50" w:line="360" w:lineRule="auto"/>
              <w:jc w:val="center"/>
              <w:rPr>
                <w:rFonts w:ascii="宋体" w:hAnsi="宋体"/>
                <w:sz w:val="24"/>
                <w:szCs w:val="20"/>
              </w:rPr>
            </w:pPr>
            <w:r>
              <w:rPr>
                <w:rFonts w:hint="eastAsia" w:ascii="宋体" w:hAnsi="宋体"/>
                <w:sz w:val="24"/>
              </w:rPr>
              <w:t>投标文件页码</w:t>
            </w:r>
          </w:p>
        </w:tc>
      </w:tr>
      <w:tr w14:paraId="048AF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tcPr>
          <w:p w14:paraId="1DA94973">
            <w:pPr>
              <w:snapToGrid w:val="0"/>
              <w:spacing w:before="50" w:after="120" w:afterLines="50" w:line="360" w:lineRule="auto"/>
              <w:jc w:val="left"/>
              <w:rPr>
                <w:rFonts w:ascii="宋体" w:hAnsi="宋体"/>
                <w:sz w:val="24"/>
                <w:szCs w:val="20"/>
              </w:rPr>
            </w:pPr>
            <w:r>
              <w:rPr>
                <w:rFonts w:hint="eastAsia" w:ascii="宋体" w:hAnsi="宋体"/>
                <w:sz w:val="24"/>
              </w:rPr>
              <w:t>地址</w:t>
            </w:r>
          </w:p>
        </w:tc>
        <w:tc>
          <w:tcPr>
            <w:tcW w:w="6538" w:type="dxa"/>
            <w:gridSpan w:val="5"/>
            <w:tcBorders>
              <w:top w:val="single" w:color="auto" w:sz="4" w:space="0"/>
              <w:left w:val="single" w:color="auto" w:sz="4" w:space="0"/>
              <w:bottom w:val="single" w:color="auto" w:sz="4" w:space="0"/>
              <w:right w:val="single" w:color="auto" w:sz="4" w:space="0"/>
            </w:tcBorders>
            <w:noWrap/>
          </w:tcPr>
          <w:p w14:paraId="05676D06">
            <w:pPr>
              <w:snapToGrid w:val="0"/>
              <w:spacing w:before="50" w:after="120" w:afterLines="50" w:line="360" w:lineRule="auto"/>
              <w:jc w:val="left"/>
              <w:rPr>
                <w:rFonts w:ascii="宋体" w:hAnsi="宋体"/>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303E48E0">
            <w:pPr>
              <w:widowControl/>
              <w:spacing w:line="360" w:lineRule="auto"/>
              <w:jc w:val="left"/>
              <w:rPr>
                <w:rFonts w:ascii="宋体" w:hAnsi="宋体"/>
                <w:sz w:val="24"/>
                <w:szCs w:val="20"/>
              </w:rPr>
            </w:pPr>
          </w:p>
        </w:tc>
      </w:tr>
      <w:tr w14:paraId="02B2E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14:paraId="511D5A50">
            <w:pPr>
              <w:snapToGrid w:val="0"/>
              <w:spacing w:before="50" w:after="120" w:afterLines="50" w:line="360" w:lineRule="auto"/>
              <w:jc w:val="left"/>
              <w:rPr>
                <w:rFonts w:ascii="宋体" w:hAnsi="宋体"/>
                <w:sz w:val="24"/>
                <w:szCs w:val="20"/>
              </w:rPr>
            </w:pPr>
            <w:r>
              <w:rPr>
                <w:rFonts w:hint="eastAsia" w:ascii="宋体" w:hAnsi="宋体"/>
                <w:sz w:val="24"/>
              </w:rPr>
              <w:t>注册资本金</w:t>
            </w:r>
          </w:p>
        </w:tc>
        <w:tc>
          <w:tcPr>
            <w:tcW w:w="1622" w:type="dxa"/>
            <w:tcBorders>
              <w:top w:val="single" w:color="auto" w:sz="4" w:space="0"/>
              <w:left w:val="single" w:color="auto" w:sz="4" w:space="0"/>
              <w:bottom w:val="single" w:color="auto" w:sz="4" w:space="0"/>
              <w:right w:val="single" w:color="auto" w:sz="4" w:space="0"/>
            </w:tcBorders>
            <w:noWrap/>
          </w:tcPr>
          <w:p w14:paraId="2DF31A51">
            <w:pPr>
              <w:snapToGrid w:val="0"/>
              <w:spacing w:before="50" w:after="120" w:afterLines="50" w:line="360" w:lineRule="auto"/>
              <w:jc w:val="left"/>
              <w:rPr>
                <w:rFonts w:ascii="宋体" w:hAnsi="宋体"/>
                <w:sz w:val="24"/>
                <w:szCs w:val="20"/>
              </w:rPr>
            </w:pPr>
          </w:p>
        </w:tc>
        <w:tc>
          <w:tcPr>
            <w:tcW w:w="2754" w:type="dxa"/>
            <w:gridSpan w:val="3"/>
            <w:tcBorders>
              <w:top w:val="single" w:color="auto" w:sz="4" w:space="0"/>
              <w:left w:val="single" w:color="auto" w:sz="4" w:space="0"/>
              <w:bottom w:val="single" w:color="auto" w:sz="4" w:space="0"/>
              <w:right w:val="single" w:color="auto" w:sz="4" w:space="0"/>
            </w:tcBorders>
            <w:noWrap/>
          </w:tcPr>
          <w:p w14:paraId="51449B9E">
            <w:pPr>
              <w:snapToGrid w:val="0"/>
              <w:spacing w:before="50" w:after="120" w:afterLines="50" w:line="360" w:lineRule="auto"/>
              <w:jc w:val="left"/>
              <w:rPr>
                <w:rFonts w:ascii="宋体" w:hAnsi="宋体"/>
                <w:sz w:val="24"/>
                <w:szCs w:val="20"/>
              </w:rPr>
            </w:pPr>
            <w:r>
              <w:rPr>
                <w:rFonts w:hint="eastAsia" w:ascii="宋体" w:hAnsi="宋体"/>
                <w:sz w:val="24"/>
              </w:rPr>
              <w:t>其中：投标人出资比例</w:t>
            </w:r>
          </w:p>
        </w:tc>
        <w:tc>
          <w:tcPr>
            <w:tcW w:w="2162" w:type="dxa"/>
            <w:tcBorders>
              <w:top w:val="single" w:color="auto" w:sz="4" w:space="0"/>
              <w:left w:val="single" w:color="auto" w:sz="4" w:space="0"/>
              <w:bottom w:val="single" w:color="auto" w:sz="4" w:space="0"/>
              <w:right w:val="single" w:color="auto" w:sz="4" w:space="0"/>
            </w:tcBorders>
            <w:noWrap/>
          </w:tcPr>
          <w:p w14:paraId="50C21F66">
            <w:pPr>
              <w:snapToGrid w:val="0"/>
              <w:spacing w:before="50" w:after="120" w:afterLines="50"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14:paraId="3683CF5B">
            <w:pPr>
              <w:snapToGrid w:val="0"/>
              <w:spacing w:before="50" w:after="120" w:afterLines="50" w:line="360" w:lineRule="auto"/>
              <w:jc w:val="left"/>
              <w:rPr>
                <w:rFonts w:ascii="宋体" w:hAnsi="宋体"/>
                <w:sz w:val="24"/>
                <w:szCs w:val="20"/>
              </w:rPr>
            </w:pPr>
          </w:p>
        </w:tc>
      </w:tr>
      <w:tr w14:paraId="762EA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14:paraId="21799808">
            <w:pPr>
              <w:snapToGrid w:val="0"/>
              <w:spacing w:before="50" w:after="120" w:afterLines="50" w:line="360" w:lineRule="auto"/>
              <w:jc w:val="left"/>
              <w:rPr>
                <w:rFonts w:ascii="宋体" w:hAnsi="宋体"/>
                <w:sz w:val="24"/>
                <w:szCs w:val="20"/>
              </w:rPr>
            </w:pPr>
            <w:r>
              <w:rPr>
                <w:rFonts w:hint="eastAsia" w:ascii="宋体" w:hAnsi="宋体"/>
                <w:sz w:val="24"/>
              </w:rPr>
              <w:t>员工总人数</w:t>
            </w:r>
          </w:p>
        </w:tc>
        <w:tc>
          <w:tcPr>
            <w:tcW w:w="1622" w:type="dxa"/>
            <w:tcBorders>
              <w:top w:val="single" w:color="auto" w:sz="4" w:space="0"/>
              <w:left w:val="single" w:color="auto" w:sz="4" w:space="0"/>
              <w:bottom w:val="single" w:color="auto" w:sz="4" w:space="0"/>
              <w:right w:val="single" w:color="auto" w:sz="4" w:space="0"/>
            </w:tcBorders>
            <w:noWrap/>
          </w:tcPr>
          <w:p w14:paraId="407C0CC0">
            <w:pPr>
              <w:snapToGrid w:val="0"/>
              <w:spacing w:before="50" w:after="120" w:afterLines="50" w:line="360" w:lineRule="auto"/>
              <w:jc w:val="left"/>
              <w:rPr>
                <w:rFonts w:ascii="宋体" w:hAnsi="宋体"/>
                <w:sz w:val="24"/>
                <w:szCs w:val="20"/>
              </w:rPr>
            </w:pPr>
          </w:p>
        </w:tc>
        <w:tc>
          <w:tcPr>
            <w:tcW w:w="2754" w:type="dxa"/>
            <w:gridSpan w:val="3"/>
            <w:tcBorders>
              <w:top w:val="single" w:color="auto" w:sz="4" w:space="0"/>
              <w:left w:val="single" w:color="auto" w:sz="4" w:space="0"/>
              <w:bottom w:val="single" w:color="auto" w:sz="4" w:space="0"/>
              <w:right w:val="single" w:color="auto" w:sz="4" w:space="0"/>
            </w:tcBorders>
            <w:noWrap/>
          </w:tcPr>
          <w:p w14:paraId="70436AB5">
            <w:pPr>
              <w:snapToGrid w:val="0"/>
              <w:spacing w:before="50" w:after="120" w:afterLines="50" w:line="360" w:lineRule="auto"/>
              <w:ind w:left="120"/>
              <w:jc w:val="left"/>
              <w:rPr>
                <w:rFonts w:ascii="宋体" w:hAnsi="宋体"/>
                <w:sz w:val="24"/>
                <w:szCs w:val="20"/>
              </w:rPr>
            </w:pPr>
            <w:r>
              <w:rPr>
                <w:rFonts w:hint="eastAsia" w:ascii="宋体" w:hAnsi="宋体"/>
                <w:sz w:val="24"/>
              </w:rPr>
              <w:t>其中：技术人员数</w:t>
            </w:r>
          </w:p>
        </w:tc>
        <w:tc>
          <w:tcPr>
            <w:tcW w:w="2162" w:type="dxa"/>
            <w:tcBorders>
              <w:top w:val="single" w:color="auto" w:sz="4" w:space="0"/>
              <w:left w:val="single" w:color="auto" w:sz="4" w:space="0"/>
              <w:bottom w:val="single" w:color="auto" w:sz="4" w:space="0"/>
              <w:right w:val="single" w:color="auto" w:sz="4" w:space="0"/>
            </w:tcBorders>
            <w:noWrap/>
          </w:tcPr>
          <w:p w14:paraId="3B3A77B0">
            <w:pPr>
              <w:snapToGrid w:val="0"/>
              <w:spacing w:before="50" w:after="120" w:afterLines="50"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14:paraId="6BEB523F">
            <w:pPr>
              <w:snapToGrid w:val="0"/>
              <w:spacing w:before="50" w:after="120" w:afterLines="50" w:line="360" w:lineRule="auto"/>
              <w:jc w:val="left"/>
              <w:rPr>
                <w:rFonts w:ascii="宋体" w:hAnsi="宋体"/>
                <w:sz w:val="24"/>
                <w:szCs w:val="20"/>
              </w:rPr>
            </w:pPr>
          </w:p>
        </w:tc>
      </w:tr>
      <w:tr w14:paraId="2F807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14:paraId="6EEFEFA9">
            <w:pPr>
              <w:snapToGrid w:val="0"/>
              <w:spacing w:before="50" w:after="120" w:afterLines="50" w:line="360" w:lineRule="auto"/>
              <w:jc w:val="left"/>
              <w:rPr>
                <w:rFonts w:ascii="宋体" w:hAnsi="宋体"/>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noWrap/>
          </w:tcPr>
          <w:p w14:paraId="228B859F">
            <w:pPr>
              <w:snapToGrid w:val="0"/>
              <w:spacing w:before="50" w:after="120" w:afterLines="50"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14:paraId="03435FAF">
            <w:pPr>
              <w:snapToGrid w:val="0"/>
              <w:spacing w:before="50" w:after="120" w:afterLines="50" w:line="360" w:lineRule="auto"/>
              <w:jc w:val="left"/>
              <w:rPr>
                <w:rFonts w:ascii="宋体" w:hAnsi="宋体"/>
                <w:sz w:val="24"/>
                <w:szCs w:val="20"/>
              </w:rPr>
            </w:pPr>
          </w:p>
        </w:tc>
      </w:tr>
      <w:tr w14:paraId="4191D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14:paraId="5D0B5473">
            <w:pPr>
              <w:snapToGrid w:val="0"/>
              <w:spacing w:before="50" w:after="120" w:afterLines="50" w:line="360" w:lineRule="auto"/>
              <w:jc w:val="left"/>
              <w:rPr>
                <w:rFonts w:ascii="宋体" w:hAnsi="宋体"/>
                <w:sz w:val="24"/>
                <w:szCs w:val="20"/>
              </w:rPr>
            </w:pPr>
            <w:r>
              <w:rPr>
                <w:rFonts w:hint="eastAsia" w:ascii="宋体" w:hAnsi="宋体"/>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noWrap/>
          </w:tcPr>
          <w:p w14:paraId="22860BB0">
            <w:pPr>
              <w:snapToGrid w:val="0"/>
              <w:spacing w:before="50" w:after="120" w:afterLines="50"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14:paraId="415E56E1">
            <w:pPr>
              <w:snapToGrid w:val="0"/>
              <w:spacing w:before="50" w:after="120" w:afterLines="50" w:line="360" w:lineRule="auto"/>
              <w:jc w:val="left"/>
              <w:rPr>
                <w:rFonts w:ascii="宋体" w:hAnsi="宋体"/>
                <w:sz w:val="24"/>
                <w:szCs w:val="20"/>
              </w:rPr>
            </w:pPr>
          </w:p>
        </w:tc>
      </w:tr>
      <w:tr w14:paraId="638A5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14:paraId="5A0682A8">
            <w:pPr>
              <w:snapToGrid w:val="0"/>
              <w:spacing w:before="50" w:after="120" w:afterLines="50" w:line="360" w:lineRule="auto"/>
              <w:jc w:val="left"/>
              <w:rPr>
                <w:rFonts w:ascii="宋体" w:hAnsi="宋体"/>
                <w:sz w:val="24"/>
                <w:szCs w:val="20"/>
              </w:rPr>
            </w:pPr>
            <w:r>
              <w:rPr>
                <w:rFonts w:hint="eastAsia" w:ascii="宋体" w:hAnsi="宋体"/>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noWrap/>
          </w:tcPr>
          <w:p w14:paraId="19F46F4A">
            <w:pPr>
              <w:snapToGrid w:val="0"/>
              <w:spacing w:before="50" w:after="120" w:afterLines="50"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14:paraId="04DAB243">
            <w:pPr>
              <w:snapToGrid w:val="0"/>
              <w:spacing w:before="50" w:after="120" w:afterLines="50" w:line="360" w:lineRule="auto"/>
              <w:jc w:val="left"/>
              <w:rPr>
                <w:rFonts w:ascii="宋体" w:hAnsi="宋体"/>
                <w:sz w:val="24"/>
                <w:szCs w:val="20"/>
              </w:rPr>
            </w:pPr>
          </w:p>
        </w:tc>
      </w:tr>
      <w:tr w14:paraId="0E486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14:paraId="3ADBEDB1">
            <w:pPr>
              <w:snapToGrid w:val="0"/>
              <w:spacing w:before="50" w:after="120" w:afterLines="50" w:line="360" w:lineRule="auto"/>
              <w:jc w:val="left"/>
              <w:rPr>
                <w:rFonts w:ascii="宋体" w:hAnsi="宋体"/>
                <w:sz w:val="24"/>
                <w:szCs w:val="20"/>
              </w:rPr>
            </w:pPr>
            <w:r>
              <w:rPr>
                <w:rFonts w:hint="eastAsia" w:ascii="宋体" w:hAnsi="宋体"/>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noWrap/>
          </w:tcPr>
          <w:p w14:paraId="3424C362">
            <w:pPr>
              <w:snapToGrid w:val="0"/>
              <w:spacing w:before="50" w:after="120" w:afterLines="50" w:line="360" w:lineRule="auto"/>
              <w:jc w:val="left"/>
              <w:rPr>
                <w:rFonts w:ascii="宋体" w:hAnsi="宋体"/>
                <w:sz w:val="24"/>
                <w:szCs w:val="20"/>
              </w:rPr>
            </w:pPr>
          </w:p>
        </w:tc>
        <w:tc>
          <w:tcPr>
            <w:tcW w:w="1326" w:type="dxa"/>
            <w:tcBorders>
              <w:top w:val="single" w:color="auto" w:sz="4" w:space="0"/>
              <w:left w:val="single" w:color="auto" w:sz="2" w:space="0"/>
              <w:bottom w:val="single" w:color="auto" w:sz="4" w:space="0"/>
              <w:right w:val="single" w:color="auto" w:sz="2" w:space="0"/>
            </w:tcBorders>
            <w:noWrap/>
          </w:tcPr>
          <w:p w14:paraId="081A9605">
            <w:pPr>
              <w:snapToGrid w:val="0"/>
              <w:spacing w:before="50" w:after="120" w:afterLines="50" w:line="360" w:lineRule="auto"/>
              <w:jc w:val="center"/>
              <w:rPr>
                <w:rFonts w:ascii="宋体" w:hAnsi="宋体"/>
                <w:sz w:val="24"/>
                <w:szCs w:val="20"/>
              </w:rPr>
            </w:pPr>
            <w:r>
              <w:rPr>
                <w:rFonts w:hint="eastAsia" w:ascii="宋体" w:hAnsi="宋体"/>
                <w:sz w:val="24"/>
              </w:rPr>
              <w:t>传 真</w:t>
            </w:r>
          </w:p>
        </w:tc>
        <w:tc>
          <w:tcPr>
            <w:tcW w:w="3050" w:type="dxa"/>
            <w:gridSpan w:val="2"/>
            <w:tcBorders>
              <w:top w:val="single" w:color="auto" w:sz="4" w:space="0"/>
              <w:left w:val="single" w:color="auto" w:sz="2" w:space="0"/>
              <w:bottom w:val="single" w:color="auto" w:sz="4" w:space="0"/>
              <w:right w:val="single" w:color="auto" w:sz="2" w:space="0"/>
            </w:tcBorders>
            <w:noWrap/>
          </w:tcPr>
          <w:p w14:paraId="23610DA7">
            <w:pPr>
              <w:snapToGrid w:val="0"/>
              <w:spacing w:before="50" w:after="120" w:afterLines="50" w:line="360" w:lineRule="auto"/>
              <w:jc w:val="left"/>
              <w:rPr>
                <w:rFonts w:ascii="宋体" w:hAnsi="宋体"/>
                <w:sz w:val="24"/>
                <w:szCs w:val="20"/>
              </w:rPr>
            </w:pPr>
          </w:p>
        </w:tc>
        <w:tc>
          <w:tcPr>
            <w:tcW w:w="1080" w:type="dxa"/>
            <w:tcBorders>
              <w:top w:val="single" w:color="auto" w:sz="4" w:space="0"/>
              <w:left w:val="single" w:color="auto" w:sz="2" w:space="0"/>
              <w:bottom w:val="single" w:color="auto" w:sz="4" w:space="0"/>
              <w:right w:val="single" w:color="auto" w:sz="4" w:space="0"/>
            </w:tcBorders>
            <w:noWrap/>
          </w:tcPr>
          <w:p w14:paraId="1CE42736">
            <w:pPr>
              <w:snapToGrid w:val="0"/>
              <w:spacing w:before="50" w:after="120" w:afterLines="50" w:line="360" w:lineRule="auto"/>
              <w:jc w:val="left"/>
              <w:rPr>
                <w:rFonts w:ascii="宋体" w:hAnsi="宋体"/>
                <w:sz w:val="24"/>
                <w:szCs w:val="20"/>
              </w:rPr>
            </w:pPr>
          </w:p>
        </w:tc>
      </w:tr>
      <w:tr w14:paraId="31A6C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noWrap/>
          </w:tcPr>
          <w:p w14:paraId="0E38BA92">
            <w:pPr>
              <w:snapToGrid w:val="0"/>
              <w:spacing w:before="50" w:after="120" w:afterLines="50" w:line="360" w:lineRule="auto"/>
              <w:jc w:val="left"/>
              <w:rPr>
                <w:rFonts w:ascii="宋体" w:hAnsi="宋体"/>
                <w:sz w:val="24"/>
                <w:szCs w:val="20"/>
              </w:rPr>
            </w:pPr>
            <w:r>
              <w:rPr>
                <w:rFonts w:hint="eastAsia" w:ascii="宋体" w:hAnsi="宋体"/>
                <w:sz w:val="24"/>
              </w:rPr>
              <w:t>负责人</w:t>
            </w:r>
          </w:p>
        </w:tc>
        <w:tc>
          <w:tcPr>
            <w:tcW w:w="2162" w:type="dxa"/>
            <w:gridSpan w:val="2"/>
            <w:tcBorders>
              <w:top w:val="single" w:color="auto" w:sz="4" w:space="0"/>
              <w:left w:val="single" w:color="auto" w:sz="4" w:space="0"/>
              <w:bottom w:val="single" w:color="auto" w:sz="4" w:space="0"/>
              <w:right w:val="single" w:color="auto" w:sz="2" w:space="0"/>
            </w:tcBorders>
            <w:noWrap/>
          </w:tcPr>
          <w:p w14:paraId="185D4508">
            <w:pPr>
              <w:snapToGrid w:val="0"/>
              <w:spacing w:before="50" w:after="120" w:afterLines="50" w:line="360" w:lineRule="auto"/>
              <w:jc w:val="left"/>
              <w:rPr>
                <w:rFonts w:ascii="宋体" w:hAnsi="宋体"/>
                <w:sz w:val="24"/>
                <w:szCs w:val="20"/>
              </w:rPr>
            </w:pPr>
          </w:p>
        </w:tc>
        <w:tc>
          <w:tcPr>
            <w:tcW w:w="1326" w:type="dxa"/>
            <w:tcBorders>
              <w:top w:val="single" w:color="auto" w:sz="4" w:space="0"/>
              <w:left w:val="single" w:color="auto" w:sz="2" w:space="0"/>
              <w:bottom w:val="single" w:color="auto" w:sz="4" w:space="0"/>
              <w:right w:val="single" w:color="auto" w:sz="2" w:space="0"/>
            </w:tcBorders>
            <w:noWrap/>
          </w:tcPr>
          <w:p w14:paraId="02EC138E">
            <w:pPr>
              <w:snapToGrid w:val="0"/>
              <w:spacing w:before="50" w:after="120" w:afterLines="50" w:line="360" w:lineRule="auto"/>
              <w:jc w:val="center"/>
              <w:rPr>
                <w:rFonts w:ascii="宋体" w:hAnsi="宋体"/>
                <w:sz w:val="24"/>
                <w:szCs w:val="20"/>
              </w:rPr>
            </w:pPr>
            <w:r>
              <w:rPr>
                <w:rFonts w:hint="eastAsia" w:ascii="宋体" w:hAnsi="宋体"/>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noWrap/>
          </w:tcPr>
          <w:p w14:paraId="2E0A1382">
            <w:pPr>
              <w:snapToGrid w:val="0"/>
              <w:spacing w:before="50" w:after="120" w:afterLines="50"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noWrap/>
          </w:tcPr>
          <w:p w14:paraId="45DF5F7D">
            <w:pPr>
              <w:snapToGrid w:val="0"/>
              <w:spacing w:before="50" w:after="120" w:afterLines="50" w:line="360" w:lineRule="auto"/>
              <w:jc w:val="left"/>
              <w:rPr>
                <w:rFonts w:ascii="宋体" w:hAnsi="宋体"/>
                <w:sz w:val="24"/>
                <w:szCs w:val="20"/>
              </w:rPr>
            </w:pPr>
          </w:p>
        </w:tc>
      </w:tr>
    </w:tbl>
    <w:p w14:paraId="2EFEB2C5">
      <w:pPr>
        <w:pStyle w:val="39"/>
        <w:snapToGrid w:val="0"/>
        <w:ind w:left="199" w:hanging="199" w:hangingChars="83"/>
        <w:rPr>
          <w:rFonts w:ascii="宋体" w:hAnsi="宋体"/>
          <w:sz w:val="24"/>
        </w:rPr>
      </w:pPr>
    </w:p>
    <w:p w14:paraId="47260FA5">
      <w:pPr>
        <w:pStyle w:val="15"/>
        <w:snapToGrid w:val="0"/>
        <w:rPr>
          <w:rFonts w:ascii="宋体" w:hAnsi="宋体" w:eastAsia="宋体"/>
          <w:sz w:val="24"/>
        </w:rPr>
      </w:pPr>
    </w:p>
    <w:p w14:paraId="060BA059">
      <w:pPr>
        <w:pStyle w:val="21"/>
        <w:snapToGrid w:val="0"/>
        <w:rPr>
          <w:rFonts w:ascii="宋体" w:hAnsi="宋体"/>
          <w:sz w:val="24"/>
        </w:rPr>
      </w:pPr>
      <w:r>
        <w:rPr>
          <w:rFonts w:hint="eastAsia" w:ascii="宋体" w:hAnsi="宋体"/>
          <w:spacing w:val="20"/>
          <w:sz w:val="24"/>
        </w:rPr>
        <w:t xml:space="preserve">法定代表人签字（或盖章）：            投标人（盖章）： </w:t>
      </w:r>
      <w:r>
        <w:rPr>
          <w:rFonts w:hint="eastAsia" w:ascii="宋体" w:hAnsi="宋体"/>
          <w:sz w:val="24"/>
        </w:rPr>
        <w:t xml:space="preserve">           　 </w:t>
      </w:r>
    </w:p>
    <w:p w14:paraId="4F624750">
      <w:pPr>
        <w:pStyle w:val="21"/>
        <w:snapToGrid w:val="0"/>
        <w:rPr>
          <w:rFonts w:ascii="宋体" w:hAnsi="宋体"/>
          <w:sz w:val="24"/>
        </w:rPr>
      </w:pPr>
    </w:p>
    <w:p w14:paraId="38C14EFE">
      <w:pPr>
        <w:pStyle w:val="21"/>
        <w:snapToGrid w:val="0"/>
        <w:ind w:firstLine="5520" w:firstLineChars="2300"/>
        <w:rPr>
          <w:rFonts w:ascii="宋体" w:hAnsi="宋体"/>
          <w:sz w:val="24"/>
        </w:rPr>
      </w:pPr>
      <w:r>
        <w:rPr>
          <w:rFonts w:hint="eastAsia" w:ascii="宋体" w:hAnsi="宋体"/>
          <w:sz w:val="24"/>
        </w:rPr>
        <w:t>年    月　 日</w:t>
      </w:r>
    </w:p>
    <w:p w14:paraId="29E99943">
      <w:pPr>
        <w:snapToGrid w:val="0"/>
        <w:spacing w:before="50" w:after="120" w:afterLines="50"/>
        <w:jc w:val="left"/>
        <w:rPr>
          <w:rFonts w:ascii="宋体" w:hAnsi="宋体"/>
          <w:sz w:val="24"/>
          <w:szCs w:val="20"/>
        </w:rPr>
      </w:pPr>
    </w:p>
    <w:p w14:paraId="6C17A815">
      <w:pPr>
        <w:snapToGrid w:val="0"/>
        <w:spacing w:before="50"/>
        <w:jc w:val="left"/>
        <w:rPr>
          <w:rFonts w:ascii="宋体" w:hAnsi="宋体"/>
          <w:sz w:val="24"/>
        </w:rPr>
      </w:pPr>
    </w:p>
    <w:p w14:paraId="07ABEAF0">
      <w:pPr>
        <w:snapToGrid w:val="0"/>
        <w:spacing w:before="50"/>
        <w:jc w:val="left"/>
        <w:rPr>
          <w:rFonts w:ascii="宋体" w:hAnsi="宋体"/>
          <w:sz w:val="24"/>
        </w:rPr>
      </w:pPr>
    </w:p>
    <w:p w14:paraId="49951F91">
      <w:pPr>
        <w:snapToGrid w:val="0"/>
        <w:spacing w:before="50"/>
        <w:jc w:val="left"/>
        <w:rPr>
          <w:rFonts w:ascii="宋体" w:hAnsi="宋体"/>
          <w:sz w:val="24"/>
        </w:rPr>
      </w:pPr>
      <w:r>
        <w:rPr>
          <w:rFonts w:ascii="宋体" w:hAnsi="宋体"/>
          <w:sz w:val="24"/>
        </w:rPr>
        <w:br w:type="page"/>
      </w:r>
      <w:r>
        <w:rPr>
          <w:rFonts w:hint="eastAsia" w:ascii="宋体" w:hAnsi="宋体"/>
          <w:sz w:val="24"/>
        </w:rPr>
        <w:t>1</w:t>
      </w:r>
      <w:r>
        <w:rPr>
          <w:rFonts w:hint="eastAsia" w:ascii="宋体" w:hAnsi="宋体"/>
          <w:sz w:val="24"/>
          <w:lang w:val="en-US" w:eastAsia="zh-CN"/>
        </w:rPr>
        <w:t>3</w:t>
      </w:r>
      <w:r>
        <w:rPr>
          <w:rFonts w:hint="eastAsia" w:ascii="宋体" w:hAnsi="宋体"/>
          <w:sz w:val="24"/>
        </w:rPr>
        <w:t>.商务及技术响应表格式：</w:t>
      </w:r>
    </w:p>
    <w:p w14:paraId="2FC14681">
      <w:pPr>
        <w:snapToGrid w:val="0"/>
        <w:spacing w:before="50"/>
        <w:jc w:val="left"/>
        <w:rPr>
          <w:rFonts w:ascii="宋体" w:hAnsi="宋体"/>
          <w:sz w:val="24"/>
        </w:rPr>
      </w:pPr>
    </w:p>
    <w:p w14:paraId="785E2FA7">
      <w:pPr>
        <w:snapToGrid w:val="0"/>
        <w:spacing w:before="50"/>
        <w:jc w:val="center"/>
        <w:rPr>
          <w:rFonts w:ascii="宋体" w:hAnsi="宋体"/>
          <w:b/>
          <w:sz w:val="24"/>
        </w:rPr>
      </w:pPr>
      <w:r>
        <w:rPr>
          <w:rFonts w:hint="eastAsia" w:ascii="宋体" w:hAnsi="宋体"/>
          <w:b/>
          <w:sz w:val="24"/>
        </w:rPr>
        <w:t>商务及技术响应表</w:t>
      </w:r>
    </w:p>
    <w:p w14:paraId="152EE1F4">
      <w:pPr>
        <w:snapToGrid w:val="0"/>
        <w:spacing w:before="120" w:beforeLines="50" w:after="50" w:line="360" w:lineRule="auto"/>
        <w:jc w:val="center"/>
        <w:rPr>
          <w:rFonts w:ascii="宋体" w:hAnsi="宋体"/>
          <w:bCs/>
          <w:sz w:val="24"/>
        </w:rPr>
      </w:pPr>
    </w:p>
    <w:p w14:paraId="7843A823">
      <w:pPr>
        <w:snapToGrid w:val="0"/>
        <w:spacing w:before="120" w:beforeLines="50" w:after="50" w:line="480" w:lineRule="auto"/>
        <w:rPr>
          <w:rFonts w:ascii="宋体" w:hAnsi="宋体"/>
          <w:sz w:val="24"/>
        </w:rPr>
      </w:pPr>
      <w:r>
        <w:rPr>
          <w:rFonts w:hint="eastAsia" w:ascii="宋体" w:hAnsi="宋体"/>
          <w:bCs/>
          <w:sz w:val="24"/>
        </w:rPr>
        <w:t>项目名称：</w:t>
      </w:r>
    </w:p>
    <w:p w14:paraId="676399BC">
      <w:pPr>
        <w:snapToGrid w:val="0"/>
        <w:spacing w:before="120" w:beforeLines="50" w:after="50" w:line="480" w:lineRule="auto"/>
        <w:rPr>
          <w:rFonts w:ascii="宋体" w:hAnsi="宋体"/>
          <w:b/>
          <w:sz w:val="24"/>
        </w:rPr>
      </w:pPr>
      <w:r>
        <w:rPr>
          <w:rFonts w:hint="eastAsia" w:ascii="宋体" w:hAnsi="宋体"/>
          <w:sz w:val="24"/>
        </w:rPr>
        <w:t>项目编号：</w:t>
      </w:r>
    </w:p>
    <w:tbl>
      <w:tblPr>
        <w:tblStyle w:val="50"/>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2284"/>
        <w:gridCol w:w="1852"/>
        <w:gridCol w:w="2117"/>
        <w:gridCol w:w="1701"/>
      </w:tblGrid>
      <w:tr w14:paraId="06169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68" w:type="dxa"/>
            <w:tcBorders>
              <w:top w:val="single" w:color="auto" w:sz="4" w:space="0"/>
              <w:left w:val="single" w:color="auto" w:sz="4" w:space="0"/>
              <w:bottom w:val="single" w:color="auto" w:sz="4" w:space="0"/>
              <w:right w:val="single" w:color="auto" w:sz="4" w:space="0"/>
            </w:tcBorders>
            <w:noWrap/>
            <w:vAlign w:val="center"/>
          </w:tcPr>
          <w:p w14:paraId="2A570BF9">
            <w:pPr>
              <w:snapToGrid w:val="0"/>
              <w:spacing w:before="120" w:beforeLines="50" w:line="360" w:lineRule="auto"/>
              <w:jc w:val="center"/>
              <w:rPr>
                <w:rFonts w:ascii="宋体" w:hAnsi="宋体"/>
                <w:b/>
                <w:sz w:val="24"/>
                <w:szCs w:val="20"/>
              </w:rPr>
            </w:pPr>
            <w:r>
              <w:rPr>
                <w:rFonts w:hint="eastAsia" w:ascii="宋体" w:hAnsi="宋体"/>
                <w:b/>
                <w:sz w:val="24"/>
              </w:rPr>
              <w:t>名称</w:t>
            </w:r>
          </w:p>
        </w:tc>
        <w:tc>
          <w:tcPr>
            <w:tcW w:w="2284" w:type="dxa"/>
            <w:tcBorders>
              <w:top w:val="single" w:color="auto" w:sz="4" w:space="0"/>
              <w:left w:val="single" w:color="auto" w:sz="4" w:space="0"/>
              <w:bottom w:val="single" w:color="auto" w:sz="4" w:space="0"/>
              <w:right w:val="single" w:color="auto" w:sz="4" w:space="0"/>
            </w:tcBorders>
            <w:noWrap/>
            <w:vAlign w:val="center"/>
          </w:tcPr>
          <w:p w14:paraId="43BCA953">
            <w:pPr>
              <w:snapToGrid w:val="0"/>
              <w:spacing w:before="120" w:beforeLines="50" w:line="360" w:lineRule="auto"/>
              <w:jc w:val="center"/>
              <w:rPr>
                <w:rFonts w:ascii="宋体" w:hAnsi="宋体"/>
                <w:b/>
                <w:sz w:val="24"/>
                <w:szCs w:val="20"/>
              </w:rPr>
            </w:pPr>
            <w:r>
              <w:rPr>
                <w:rFonts w:hint="eastAsia" w:ascii="宋体" w:hAnsi="宋体"/>
                <w:b/>
                <w:sz w:val="24"/>
              </w:rPr>
              <w:t>招标文件要求</w:t>
            </w:r>
          </w:p>
        </w:tc>
        <w:tc>
          <w:tcPr>
            <w:tcW w:w="1852" w:type="dxa"/>
            <w:tcBorders>
              <w:top w:val="single" w:color="auto" w:sz="4" w:space="0"/>
              <w:left w:val="single" w:color="auto" w:sz="4" w:space="0"/>
              <w:bottom w:val="single" w:color="auto" w:sz="4" w:space="0"/>
              <w:right w:val="single" w:color="auto" w:sz="4" w:space="0"/>
            </w:tcBorders>
            <w:noWrap/>
            <w:vAlign w:val="center"/>
          </w:tcPr>
          <w:p w14:paraId="689AD7B2">
            <w:pPr>
              <w:snapToGrid w:val="0"/>
              <w:spacing w:before="120" w:beforeLines="50" w:line="360" w:lineRule="auto"/>
              <w:jc w:val="center"/>
              <w:rPr>
                <w:rFonts w:ascii="宋体" w:hAnsi="宋体"/>
                <w:b/>
                <w:sz w:val="24"/>
                <w:szCs w:val="20"/>
              </w:rPr>
            </w:pPr>
            <w:r>
              <w:rPr>
                <w:rFonts w:hint="eastAsia" w:ascii="宋体" w:hAnsi="宋体"/>
                <w:b/>
                <w:sz w:val="24"/>
              </w:rPr>
              <w:t>是否响应</w:t>
            </w:r>
          </w:p>
        </w:tc>
        <w:tc>
          <w:tcPr>
            <w:tcW w:w="2117" w:type="dxa"/>
            <w:tcBorders>
              <w:top w:val="single" w:color="auto" w:sz="4" w:space="0"/>
              <w:left w:val="single" w:color="auto" w:sz="4" w:space="0"/>
              <w:bottom w:val="single" w:color="auto" w:sz="4" w:space="0"/>
              <w:right w:val="single" w:color="auto" w:sz="4" w:space="0"/>
            </w:tcBorders>
            <w:noWrap/>
            <w:vAlign w:val="center"/>
          </w:tcPr>
          <w:p w14:paraId="5B847AD9">
            <w:pPr>
              <w:snapToGrid w:val="0"/>
              <w:spacing w:before="120" w:beforeLines="50" w:line="360" w:lineRule="auto"/>
              <w:jc w:val="center"/>
              <w:rPr>
                <w:rFonts w:ascii="宋体" w:hAnsi="宋体"/>
                <w:b/>
                <w:sz w:val="24"/>
                <w:szCs w:val="20"/>
              </w:rPr>
            </w:pPr>
            <w:r>
              <w:rPr>
                <w:rFonts w:hint="eastAsia" w:ascii="宋体" w:hAnsi="宋体"/>
                <w:b/>
                <w:sz w:val="24"/>
              </w:rPr>
              <w:t>投标人的承诺或说明</w:t>
            </w:r>
          </w:p>
        </w:tc>
        <w:tc>
          <w:tcPr>
            <w:tcW w:w="1701" w:type="dxa"/>
            <w:tcBorders>
              <w:top w:val="single" w:color="auto" w:sz="4" w:space="0"/>
              <w:left w:val="single" w:color="auto" w:sz="4" w:space="0"/>
              <w:bottom w:val="single" w:color="auto" w:sz="4" w:space="0"/>
              <w:right w:val="single" w:color="auto" w:sz="4" w:space="0"/>
            </w:tcBorders>
            <w:noWrap/>
            <w:vAlign w:val="center"/>
          </w:tcPr>
          <w:p w14:paraId="4493A3ED">
            <w:pPr>
              <w:snapToGrid w:val="0"/>
              <w:spacing w:before="120" w:beforeLines="50" w:line="360" w:lineRule="auto"/>
              <w:jc w:val="center"/>
              <w:rPr>
                <w:rFonts w:ascii="宋体" w:hAnsi="宋体"/>
                <w:b/>
                <w:sz w:val="24"/>
              </w:rPr>
            </w:pPr>
            <w:r>
              <w:rPr>
                <w:rFonts w:hint="eastAsia" w:ascii="宋体" w:hAnsi="宋体"/>
                <w:b/>
                <w:sz w:val="24"/>
              </w:rPr>
              <w:t>相应内容在投标文件中页码</w:t>
            </w:r>
          </w:p>
        </w:tc>
      </w:tr>
      <w:tr w14:paraId="5B1D0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8" w:type="dxa"/>
            <w:tcBorders>
              <w:top w:val="single" w:color="auto" w:sz="4" w:space="0"/>
              <w:left w:val="single" w:color="auto" w:sz="4" w:space="0"/>
              <w:bottom w:val="single" w:color="auto" w:sz="4" w:space="0"/>
              <w:right w:val="single" w:color="auto" w:sz="4" w:space="0"/>
            </w:tcBorders>
            <w:noWrap/>
          </w:tcPr>
          <w:p w14:paraId="0594E2E0">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699BA4F4">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108DD013">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110648B4">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32D771AB">
            <w:pPr>
              <w:snapToGrid w:val="0"/>
              <w:spacing w:before="120" w:beforeLines="50" w:line="360" w:lineRule="auto"/>
              <w:rPr>
                <w:rFonts w:ascii="宋体" w:hAnsi="宋体"/>
                <w:sz w:val="24"/>
                <w:szCs w:val="20"/>
              </w:rPr>
            </w:pPr>
          </w:p>
        </w:tc>
      </w:tr>
      <w:tr w14:paraId="443A2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68" w:type="dxa"/>
            <w:tcBorders>
              <w:top w:val="single" w:color="auto" w:sz="4" w:space="0"/>
              <w:left w:val="single" w:color="auto" w:sz="4" w:space="0"/>
              <w:bottom w:val="single" w:color="auto" w:sz="4" w:space="0"/>
              <w:right w:val="single" w:color="auto" w:sz="4" w:space="0"/>
            </w:tcBorders>
            <w:noWrap/>
          </w:tcPr>
          <w:p w14:paraId="03047A67">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2FF3C386">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459B4A20">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44C74948">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38A1D307">
            <w:pPr>
              <w:snapToGrid w:val="0"/>
              <w:spacing w:before="120" w:beforeLines="50" w:line="360" w:lineRule="auto"/>
              <w:rPr>
                <w:rFonts w:ascii="宋体" w:hAnsi="宋体"/>
                <w:sz w:val="24"/>
                <w:szCs w:val="20"/>
              </w:rPr>
            </w:pPr>
          </w:p>
        </w:tc>
      </w:tr>
      <w:tr w14:paraId="7B648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68" w:type="dxa"/>
            <w:tcBorders>
              <w:top w:val="single" w:color="auto" w:sz="4" w:space="0"/>
              <w:left w:val="single" w:color="auto" w:sz="4" w:space="0"/>
              <w:bottom w:val="single" w:color="auto" w:sz="4" w:space="0"/>
              <w:right w:val="single" w:color="auto" w:sz="4" w:space="0"/>
            </w:tcBorders>
            <w:noWrap/>
          </w:tcPr>
          <w:p w14:paraId="3FC4DAE7">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03811834">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70B1D823">
            <w:pPr>
              <w:snapToGrid w:val="0"/>
              <w:spacing w:before="120" w:beforeLines="50" w:line="360" w:lineRule="auto"/>
              <w:ind w:left="86"/>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7E198E38">
            <w:pPr>
              <w:snapToGrid w:val="0"/>
              <w:spacing w:before="120" w:beforeLines="50" w:line="360" w:lineRule="auto"/>
              <w:ind w:left="86"/>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3D24C596">
            <w:pPr>
              <w:snapToGrid w:val="0"/>
              <w:spacing w:before="120" w:beforeLines="50" w:line="360" w:lineRule="auto"/>
              <w:ind w:left="86"/>
              <w:rPr>
                <w:rFonts w:ascii="宋体" w:hAnsi="宋体"/>
                <w:sz w:val="24"/>
                <w:szCs w:val="20"/>
              </w:rPr>
            </w:pPr>
          </w:p>
        </w:tc>
      </w:tr>
      <w:tr w14:paraId="47386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68" w:type="dxa"/>
            <w:tcBorders>
              <w:top w:val="single" w:color="auto" w:sz="4" w:space="0"/>
              <w:left w:val="single" w:color="auto" w:sz="4" w:space="0"/>
              <w:bottom w:val="single" w:color="auto" w:sz="4" w:space="0"/>
              <w:right w:val="single" w:color="auto" w:sz="4" w:space="0"/>
            </w:tcBorders>
            <w:noWrap/>
          </w:tcPr>
          <w:p w14:paraId="7F959108">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04CD876F">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49D4827C">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37DB34A7">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1506BD9F">
            <w:pPr>
              <w:snapToGrid w:val="0"/>
              <w:spacing w:before="120" w:beforeLines="50" w:line="360" w:lineRule="auto"/>
              <w:rPr>
                <w:rFonts w:ascii="宋体" w:hAnsi="宋体"/>
                <w:sz w:val="24"/>
                <w:szCs w:val="20"/>
              </w:rPr>
            </w:pPr>
          </w:p>
        </w:tc>
      </w:tr>
      <w:tr w14:paraId="63881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tcPr>
          <w:p w14:paraId="362D8BAD">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7DC96EDB">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287F803A">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58971CAB">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7115338B">
            <w:pPr>
              <w:snapToGrid w:val="0"/>
              <w:spacing w:before="120" w:beforeLines="50" w:line="360" w:lineRule="auto"/>
              <w:rPr>
                <w:rFonts w:ascii="宋体" w:hAnsi="宋体"/>
                <w:sz w:val="24"/>
                <w:szCs w:val="20"/>
              </w:rPr>
            </w:pPr>
          </w:p>
        </w:tc>
      </w:tr>
      <w:tr w14:paraId="2E73D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tcPr>
          <w:p w14:paraId="6CE5580F">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0A6A6AFB">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23BAC2FA">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615C6D1B">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24269F80">
            <w:pPr>
              <w:snapToGrid w:val="0"/>
              <w:spacing w:before="120" w:beforeLines="50" w:line="360" w:lineRule="auto"/>
              <w:rPr>
                <w:rFonts w:ascii="宋体" w:hAnsi="宋体"/>
                <w:sz w:val="24"/>
                <w:szCs w:val="20"/>
              </w:rPr>
            </w:pPr>
          </w:p>
        </w:tc>
      </w:tr>
      <w:tr w14:paraId="1CC14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tcPr>
          <w:p w14:paraId="20BEE017">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0CB07718">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4FF993A5">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2CF193A6">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78A0120F">
            <w:pPr>
              <w:snapToGrid w:val="0"/>
              <w:spacing w:before="120" w:beforeLines="50" w:line="360" w:lineRule="auto"/>
              <w:rPr>
                <w:rFonts w:ascii="宋体" w:hAnsi="宋体"/>
                <w:sz w:val="24"/>
                <w:szCs w:val="20"/>
              </w:rPr>
            </w:pPr>
          </w:p>
        </w:tc>
      </w:tr>
      <w:tr w14:paraId="1706A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tcPr>
          <w:p w14:paraId="30FA5B40">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446227E3">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6DE0C87C">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4E4351D3">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500BCED3">
            <w:pPr>
              <w:snapToGrid w:val="0"/>
              <w:spacing w:before="120" w:beforeLines="50" w:line="360" w:lineRule="auto"/>
              <w:rPr>
                <w:rFonts w:ascii="宋体" w:hAnsi="宋体"/>
                <w:sz w:val="24"/>
                <w:szCs w:val="20"/>
              </w:rPr>
            </w:pPr>
          </w:p>
        </w:tc>
      </w:tr>
      <w:tr w14:paraId="4EDA1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tcPr>
          <w:p w14:paraId="5F21E8FA">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5E0085E0">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7E996FCE">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0ADC3B60">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7EAB2ACB">
            <w:pPr>
              <w:snapToGrid w:val="0"/>
              <w:spacing w:before="120" w:beforeLines="50" w:line="360" w:lineRule="auto"/>
              <w:rPr>
                <w:rFonts w:ascii="宋体" w:hAnsi="宋体"/>
                <w:sz w:val="24"/>
                <w:szCs w:val="20"/>
              </w:rPr>
            </w:pPr>
          </w:p>
        </w:tc>
      </w:tr>
      <w:tr w14:paraId="7BC88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tcPr>
          <w:p w14:paraId="2A79E487">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091D646E">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57B041BD">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2E7D10E2">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2F8F8B58">
            <w:pPr>
              <w:snapToGrid w:val="0"/>
              <w:spacing w:before="120" w:beforeLines="50" w:line="360" w:lineRule="auto"/>
              <w:rPr>
                <w:rFonts w:ascii="宋体" w:hAnsi="宋体"/>
                <w:sz w:val="24"/>
                <w:szCs w:val="20"/>
              </w:rPr>
            </w:pPr>
          </w:p>
        </w:tc>
      </w:tr>
      <w:tr w14:paraId="2F54F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noWrap/>
          </w:tcPr>
          <w:p w14:paraId="3FD9CB2A">
            <w:pPr>
              <w:snapToGrid w:val="0"/>
              <w:spacing w:before="120" w:beforeLines="50" w:line="360" w:lineRule="auto"/>
              <w:rPr>
                <w:rFonts w:ascii="宋体" w:hAnsi="宋体"/>
                <w:sz w:val="24"/>
                <w:szCs w:val="20"/>
              </w:rPr>
            </w:pPr>
          </w:p>
        </w:tc>
        <w:tc>
          <w:tcPr>
            <w:tcW w:w="2284" w:type="dxa"/>
            <w:tcBorders>
              <w:top w:val="single" w:color="auto" w:sz="4" w:space="0"/>
              <w:left w:val="single" w:color="auto" w:sz="4" w:space="0"/>
              <w:bottom w:val="single" w:color="auto" w:sz="4" w:space="0"/>
              <w:right w:val="single" w:color="auto" w:sz="4" w:space="0"/>
            </w:tcBorders>
            <w:noWrap/>
          </w:tcPr>
          <w:p w14:paraId="75F62375">
            <w:pPr>
              <w:snapToGrid w:val="0"/>
              <w:spacing w:before="120" w:beforeLines="50" w:line="360" w:lineRule="auto"/>
              <w:rPr>
                <w:rFonts w:ascii="宋体" w:hAnsi="宋体"/>
                <w:sz w:val="24"/>
                <w:szCs w:val="20"/>
              </w:rPr>
            </w:pPr>
          </w:p>
        </w:tc>
        <w:tc>
          <w:tcPr>
            <w:tcW w:w="1852" w:type="dxa"/>
            <w:tcBorders>
              <w:top w:val="single" w:color="auto" w:sz="4" w:space="0"/>
              <w:left w:val="single" w:color="auto" w:sz="4" w:space="0"/>
              <w:bottom w:val="single" w:color="auto" w:sz="4" w:space="0"/>
              <w:right w:val="single" w:color="auto" w:sz="4" w:space="0"/>
            </w:tcBorders>
            <w:noWrap/>
          </w:tcPr>
          <w:p w14:paraId="1DCD2F92">
            <w:pPr>
              <w:snapToGrid w:val="0"/>
              <w:spacing w:before="120" w:beforeLines="50" w:line="360" w:lineRule="auto"/>
              <w:rPr>
                <w:rFonts w:ascii="宋体" w:hAnsi="宋体"/>
                <w:sz w:val="24"/>
                <w:szCs w:val="20"/>
              </w:rPr>
            </w:pPr>
          </w:p>
        </w:tc>
        <w:tc>
          <w:tcPr>
            <w:tcW w:w="2117" w:type="dxa"/>
            <w:tcBorders>
              <w:top w:val="single" w:color="auto" w:sz="4" w:space="0"/>
              <w:left w:val="single" w:color="auto" w:sz="4" w:space="0"/>
              <w:bottom w:val="single" w:color="auto" w:sz="4" w:space="0"/>
              <w:right w:val="single" w:color="auto" w:sz="4" w:space="0"/>
            </w:tcBorders>
            <w:noWrap/>
          </w:tcPr>
          <w:p w14:paraId="24B1EF35">
            <w:pPr>
              <w:snapToGrid w:val="0"/>
              <w:spacing w:before="120" w:beforeLines="50" w:line="360" w:lineRule="auto"/>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noWrap/>
          </w:tcPr>
          <w:p w14:paraId="402B7277">
            <w:pPr>
              <w:snapToGrid w:val="0"/>
              <w:spacing w:before="120" w:beforeLines="50" w:line="360" w:lineRule="auto"/>
              <w:rPr>
                <w:rFonts w:ascii="宋体" w:hAnsi="宋体"/>
                <w:sz w:val="24"/>
                <w:szCs w:val="20"/>
              </w:rPr>
            </w:pPr>
          </w:p>
        </w:tc>
      </w:tr>
    </w:tbl>
    <w:p w14:paraId="16E4F23B">
      <w:pPr>
        <w:snapToGrid w:val="0"/>
        <w:spacing w:before="120" w:beforeLines="50"/>
        <w:rPr>
          <w:rFonts w:ascii="宋体" w:hAnsi="宋体"/>
          <w:b/>
          <w:sz w:val="24"/>
          <w:szCs w:val="20"/>
          <w:u w:val="single"/>
          <w:shd w:val="pct10" w:color="auto" w:fill="FFFFFF"/>
        </w:rPr>
      </w:pPr>
      <w:r>
        <w:rPr>
          <w:rFonts w:hint="eastAsia" w:ascii="宋体" w:hAnsi="宋体"/>
          <w:b/>
          <w:sz w:val="24"/>
          <w:szCs w:val="20"/>
          <w:u w:val="single"/>
          <w:shd w:val="pct10" w:color="auto" w:fill="FFFFFF"/>
        </w:rPr>
        <w:t>注：1、投标人应在此表中将招标文件中列明</w:t>
      </w:r>
      <w:bookmarkStart w:id="75" w:name="_Hlk535995896"/>
      <w:r>
        <w:rPr>
          <w:rFonts w:hint="eastAsia" w:ascii="宋体" w:hAnsi="宋体"/>
          <w:b/>
          <w:sz w:val="24"/>
          <w:szCs w:val="20"/>
          <w:u w:val="single"/>
          <w:shd w:val="pct10" w:color="auto" w:fill="FFFFFF"/>
        </w:rPr>
        <w:t>的商务要求和技术参数要求的正偏离或负偏离的应标内容详细写明，</w:t>
      </w:r>
      <w:bookmarkEnd w:id="75"/>
      <w:r>
        <w:rPr>
          <w:rFonts w:hint="eastAsia" w:ascii="宋体" w:hAnsi="宋体"/>
          <w:b/>
          <w:sz w:val="24"/>
          <w:szCs w:val="20"/>
          <w:u w:val="single"/>
          <w:shd w:val="pct10" w:color="auto" w:fill="FFFFFF"/>
        </w:rPr>
        <w:t>特别是勿遗漏打▲的商务和技术要求的应标内容。</w:t>
      </w:r>
    </w:p>
    <w:p w14:paraId="2F51F6BF">
      <w:pPr>
        <w:snapToGrid w:val="0"/>
        <w:spacing w:before="120" w:beforeLines="50"/>
        <w:rPr>
          <w:rFonts w:ascii="宋体" w:hAnsi="宋体"/>
          <w:b/>
          <w:sz w:val="24"/>
          <w:szCs w:val="20"/>
          <w:u w:val="single"/>
          <w:shd w:val="pct10" w:color="auto" w:fill="FFFFFF"/>
        </w:rPr>
      </w:pPr>
      <w:r>
        <w:rPr>
          <w:rFonts w:hint="eastAsia" w:ascii="宋体" w:hAnsi="宋体"/>
          <w:b/>
          <w:sz w:val="24"/>
          <w:szCs w:val="20"/>
          <w:u w:val="single"/>
          <w:shd w:val="pct10" w:color="auto" w:fill="FFFFFF"/>
        </w:rPr>
        <w:t>2、如果仅标注完全响应而不列出详细的应标内容，不予认可该商务及技术条款已作响应。</w:t>
      </w:r>
    </w:p>
    <w:p w14:paraId="1EDB1997">
      <w:pPr>
        <w:pStyle w:val="30"/>
        <w:snapToGrid w:val="0"/>
        <w:spacing w:beforeLines="0" w:afterLines="0" w:line="240" w:lineRule="auto"/>
        <w:ind w:firstLine="280" w:firstLineChars="100"/>
        <w:rPr>
          <w:rFonts w:hAnsi="宋体"/>
        </w:rPr>
      </w:pPr>
      <w:r>
        <w:rPr>
          <w:rFonts w:hint="eastAsia" w:hAnsi="宋体"/>
          <w:spacing w:val="20"/>
        </w:rPr>
        <w:t>法定代表人签字（或盖章）：            投标人（盖章）：</w:t>
      </w:r>
    </w:p>
    <w:p w14:paraId="10A66D9B">
      <w:pPr>
        <w:widowControl/>
        <w:jc w:val="left"/>
        <w:rPr>
          <w:rFonts w:ascii="宋体" w:hAnsi="宋体"/>
          <w:sz w:val="24"/>
        </w:rPr>
      </w:pPr>
      <w:r>
        <w:rPr>
          <w:rFonts w:hint="eastAsia" w:ascii="宋体" w:hAnsi="宋体"/>
          <w:sz w:val="24"/>
        </w:rPr>
        <w:t xml:space="preserve">  日期：</w:t>
      </w:r>
    </w:p>
    <w:p w14:paraId="7088612E">
      <w:pPr>
        <w:widowControl/>
        <w:jc w:val="left"/>
        <w:rPr>
          <w:rFonts w:ascii="宋体" w:hAnsi="宋体"/>
          <w:b/>
          <w:sz w:val="24"/>
        </w:rPr>
      </w:pPr>
      <w:r>
        <w:rPr>
          <w:rFonts w:ascii="宋体" w:hAnsi="宋体"/>
          <w:sz w:val="24"/>
        </w:rPr>
        <w:br w:type="page"/>
      </w:r>
      <w:bookmarkStart w:id="76" w:name="_Toc265669851"/>
    </w:p>
    <w:p w14:paraId="4CCC6CDE">
      <w:pPr>
        <w:snapToGrid w:val="0"/>
        <w:spacing w:before="50" w:after="120" w:afterLines="50"/>
        <w:jc w:val="center"/>
        <w:rPr>
          <w:rFonts w:ascii="宋体" w:hAnsi="宋体"/>
          <w:b/>
          <w:sz w:val="24"/>
        </w:rPr>
      </w:pPr>
    </w:p>
    <w:p w14:paraId="7BB1818E">
      <w:pPr>
        <w:snapToGrid w:val="0"/>
        <w:spacing w:before="50" w:after="120" w:afterLines="50"/>
        <w:jc w:val="center"/>
        <w:outlineLvl w:val="1"/>
        <w:rPr>
          <w:rFonts w:ascii="宋体" w:hAnsi="宋体"/>
          <w:b/>
          <w:sz w:val="30"/>
          <w:szCs w:val="30"/>
        </w:rPr>
      </w:pPr>
      <w:bookmarkStart w:id="77" w:name="_Toc466534754"/>
      <w:r>
        <w:rPr>
          <w:rFonts w:hint="eastAsia" w:ascii="宋体" w:hAnsi="宋体"/>
          <w:b/>
          <w:sz w:val="30"/>
          <w:szCs w:val="30"/>
        </w:rPr>
        <w:t>三、报价文件格式</w:t>
      </w:r>
      <w:bookmarkEnd w:id="76"/>
      <w:bookmarkEnd w:id="77"/>
    </w:p>
    <w:p w14:paraId="3DF00EE5">
      <w:pPr>
        <w:snapToGrid w:val="0"/>
        <w:spacing w:before="120" w:beforeLines="50" w:after="50"/>
        <w:ind w:firstLine="645"/>
        <w:jc w:val="center"/>
        <w:rPr>
          <w:rFonts w:ascii="宋体" w:hAnsi="宋体"/>
          <w:sz w:val="24"/>
          <w:szCs w:val="20"/>
        </w:rPr>
      </w:pPr>
    </w:p>
    <w:p w14:paraId="48BA5126">
      <w:pPr>
        <w:snapToGrid w:val="0"/>
        <w:spacing w:before="120" w:beforeLines="50" w:after="50"/>
        <w:rPr>
          <w:rFonts w:ascii="宋体" w:hAnsi="宋体"/>
          <w:sz w:val="24"/>
          <w:szCs w:val="20"/>
        </w:rPr>
      </w:pPr>
    </w:p>
    <w:p w14:paraId="5773ED0F">
      <w:pPr>
        <w:snapToGrid w:val="0"/>
        <w:spacing w:before="120" w:beforeLines="50" w:after="50"/>
        <w:rPr>
          <w:rFonts w:ascii="宋体" w:hAnsi="宋体"/>
          <w:sz w:val="24"/>
          <w:szCs w:val="20"/>
        </w:rPr>
      </w:pPr>
    </w:p>
    <w:p w14:paraId="7BE73BEE">
      <w:pPr>
        <w:snapToGrid w:val="0"/>
        <w:spacing w:before="120" w:beforeLines="50" w:after="50"/>
        <w:ind w:firstLine="560" w:firstLineChars="20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4</w:t>
      </w:r>
      <w:r>
        <w:rPr>
          <w:rFonts w:hint="eastAsia" w:ascii="宋体" w:hAnsi="宋体"/>
          <w:sz w:val="28"/>
          <w:szCs w:val="28"/>
        </w:rPr>
        <w:t xml:space="preserve">.报价文件封面格式： </w:t>
      </w:r>
    </w:p>
    <w:p w14:paraId="1A788302">
      <w:pPr>
        <w:snapToGrid w:val="0"/>
        <w:spacing w:before="120" w:beforeLines="50" w:after="50"/>
        <w:jc w:val="center"/>
        <w:rPr>
          <w:rFonts w:ascii="宋体" w:hAnsi="宋体"/>
          <w:bCs/>
          <w:sz w:val="28"/>
          <w:szCs w:val="28"/>
        </w:rPr>
      </w:pPr>
      <w:r>
        <w:rPr>
          <w:rFonts w:hint="eastAsia" w:ascii="宋体" w:hAnsi="宋体"/>
          <w:bCs/>
          <w:sz w:val="28"/>
          <w:szCs w:val="28"/>
        </w:rPr>
        <w:t>报 价 文 件</w:t>
      </w:r>
    </w:p>
    <w:p w14:paraId="56E2259A">
      <w:pPr>
        <w:snapToGrid w:val="0"/>
        <w:spacing w:before="120" w:beforeLines="50" w:after="50"/>
        <w:jc w:val="center"/>
        <w:rPr>
          <w:rFonts w:ascii="宋体" w:hAnsi="宋体"/>
          <w:b/>
          <w:bCs/>
          <w:sz w:val="28"/>
          <w:szCs w:val="28"/>
        </w:rPr>
      </w:pPr>
    </w:p>
    <w:p w14:paraId="408F7023">
      <w:pPr>
        <w:snapToGrid w:val="0"/>
        <w:spacing w:before="120" w:beforeLines="50" w:after="50" w:line="360" w:lineRule="auto"/>
        <w:jc w:val="center"/>
        <w:rPr>
          <w:rFonts w:ascii="宋体" w:hAnsi="宋体"/>
          <w:bCs/>
          <w:sz w:val="28"/>
          <w:szCs w:val="28"/>
        </w:rPr>
      </w:pPr>
    </w:p>
    <w:p w14:paraId="209E5779">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14:paraId="1FB75ABE">
      <w:pPr>
        <w:snapToGrid w:val="0"/>
        <w:spacing w:before="120"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14:paraId="5230CE8E">
      <w:pPr>
        <w:pStyle w:val="14"/>
        <w:snapToGrid w:val="0"/>
        <w:spacing w:before="50" w:after="50" w:line="360" w:lineRule="auto"/>
        <w:ind w:firstLine="1164" w:firstLineChars="416"/>
        <w:rPr>
          <w:rFonts w:ascii="宋体" w:hAnsi="宋体"/>
          <w:bCs/>
          <w:sz w:val="28"/>
          <w:szCs w:val="28"/>
        </w:rPr>
      </w:pPr>
    </w:p>
    <w:p w14:paraId="189671C1">
      <w:pPr>
        <w:pStyle w:val="14"/>
        <w:snapToGrid w:val="0"/>
        <w:spacing w:before="50" w:after="50" w:line="360" w:lineRule="auto"/>
        <w:ind w:firstLine="1164" w:firstLineChars="416"/>
        <w:rPr>
          <w:rFonts w:ascii="宋体" w:hAnsi="宋体"/>
          <w:bCs/>
          <w:sz w:val="28"/>
          <w:szCs w:val="28"/>
        </w:rPr>
      </w:pPr>
      <w:r>
        <w:rPr>
          <w:rFonts w:hint="eastAsia" w:ascii="宋体" w:hAnsi="宋体"/>
          <w:bCs/>
          <w:sz w:val="28"/>
          <w:szCs w:val="28"/>
        </w:rPr>
        <w:t>投标人名称：</w:t>
      </w:r>
    </w:p>
    <w:p w14:paraId="578CC58D">
      <w:pPr>
        <w:pStyle w:val="14"/>
        <w:snapToGrid w:val="0"/>
        <w:spacing w:before="50" w:after="50" w:line="360" w:lineRule="auto"/>
        <w:ind w:firstLine="1164" w:firstLineChars="416"/>
        <w:rPr>
          <w:rFonts w:ascii="宋体" w:hAnsi="宋体"/>
          <w:bCs/>
          <w:sz w:val="28"/>
          <w:szCs w:val="28"/>
        </w:rPr>
      </w:pPr>
      <w:r>
        <w:rPr>
          <w:rFonts w:hint="eastAsia" w:ascii="宋体" w:hAnsi="宋体"/>
          <w:bCs/>
          <w:sz w:val="28"/>
          <w:szCs w:val="28"/>
        </w:rPr>
        <w:t>投标人地址：</w:t>
      </w:r>
    </w:p>
    <w:p w14:paraId="68BD137D">
      <w:pPr>
        <w:snapToGrid w:val="0"/>
        <w:spacing w:before="120" w:beforeLines="50" w:after="50" w:line="360" w:lineRule="auto"/>
        <w:jc w:val="center"/>
        <w:rPr>
          <w:rFonts w:ascii="宋体" w:hAnsi="宋体"/>
          <w:sz w:val="28"/>
          <w:szCs w:val="28"/>
        </w:rPr>
      </w:pPr>
    </w:p>
    <w:p w14:paraId="2CA86FF4">
      <w:pPr>
        <w:snapToGrid w:val="0"/>
        <w:spacing w:before="120" w:beforeLines="50" w:after="50" w:line="360" w:lineRule="auto"/>
        <w:jc w:val="center"/>
        <w:rPr>
          <w:rFonts w:ascii="宋体" w:hAnsi="宋体"/>
          <w:sz w:val="28"/>
          <w:szCs w:val="28"/>
        </w:rPr>
      </w:pPr>
      <w:r>
        <w:rPr>
          <w:rFonts w:hint="eastAsia" w:ascii="宋体" w:hAnsi="宋体"/>
          <w:sz w:val="28"/>
          <w:szCs w:val="28"/>
        </w:rPr>
        <w:t>年  月  日</w:t>
      </w:r>
    </w:p>
    <w:p w14:paraId="4C92E02B">
      <w:pPr>
        <w:pStyle w:val="30"/>
        <w:snapToGrid w:val="0"/>
        <w:spacing w:beforeLines="0" w:afterLines="0" w:line="240" w:lineRule="auto"/>
        <w:rPr>
          <w:rFonts w:hAnsi="宋体"/>
        </w:rPr>
      </w:pPr>
      <w:r>
        <w:rPr>
          <w:rFonts w:hint="eastAsia" w:hAnsi="宋体"/>
        </w:rPr>
        <w:br w:type="page"/>
      </w:r>
      <w:r>
        <w:rPr>
          <w:rFonts w:hint="eastAsia" w:hAnsi="宋体"/>
        </w:rPr>
        <w:t>1</w:t>
      </w:r>
      <w:r>
        <w:rPr>
          <w:rFonts w:hint="eastAsia" w:hAnsi="宋体"/>
          <w:lang w:val="en-US" w:eastAsia="zh-CN"/>
        </w:rPr>
        <w:t>5</w:t>
      </w:r>
      <w:r>
        <w:rPr>
          <w:rFonts w:hint="eastAsia" w:hAnsi="宋体"/>
        </w:rPr>
        <w:t>.开标一览表格式：</w:t>
      </w:r>
    </w:p>
    <w:p w14:paraId="6502F38A">
      <w:pPr>
        <w:pStyle w:val="30"/>
        <w:snapToGrid w:val="0"/>
        <w:spacing w:beforeLines="0" w:afterLines="0" w:line="240" w:lineRule="auto"/>
        <w:jc w:val="center"/>
        <w:rPr>
          <w:rFonts w:hAnsi="宋体"/>
          <w:b/>
        </w:rPr>
      </w:pPr>
      <w:r>
        <w:rPr>
          <w:rFonts w:hint="eastAsia" w:hAnsi="宋体"/>
          <w:b/>
        </w:rPr>
        <w:t>开标一览表</w:t>
      </w:r>
    </w:p>
    <w:p w14:paraId="44145143">
      <w:pPr>
        <w:snapToGrid w:val="0"/>
        <w:spacing w:before="120" w:beforeLines="50" w:after="50" w:line="480" w:lineRule="auto"/>
        <w:rPr>
          <w:rFonts w:ascii="宋体" w:hAnsi="宋体"/>
          <w:b/>
          <w:sz w:val="24"/>
        </w:rPr>
      </w:pPr>
    </w:p>
    <w:p w14:paraId="17E5763B">
      <w:pPr>
        <w:snapToGrid w:val="0"/>
        <w:spacing w:before="120" w:beforeLines="50" w:after="50" w:line="480" w:lineRule="auto"/>
        <w:ind w:firstLine="588" w:firstLineChars="245"/>
        <w:rPr>
          <w:rFonts w:ascii="宋体" w:hAnsi="宋体"/>
          <w:bCs/>
          <w:sz w:val="24"/>
          <w:szCs w:val="20"/>
        </w:rPr>
      </w:pPr>
      <w:r>
        <w:rPr>
          <w:rFonts w:hint="eastAsia" w:ascii="宋体" w:hAnsi="宋体"/>
          <w:bCs/>
          <w:sz w:val="24"/>
        </w:rPr>
        <w:t>项目名称：</w:t>
      </w:r>
    </w:p>
    <w:p w14:paraId="011F4F6F">
      <w:pPr>
        <w:snapToGrid w:val="0"/>
        <w:spacing w:before="120" w:beforeLines="50" w:after="50" w:line="480" w:lineRule="auto"/>
        <w:ind w:firstLine="480" w:firstLineChars="200"/>
        <w:rPr>
          <w:rFonts w:ascii="宋体" w:hAnsi="宋体"/>
          <w:b/>
          <w:sz w:val="24"/>
        </w:rPr>
      </w:pPr>
      <w:r>
        <w:rPr>
          <w:rFonts w:hint="eastAsia" w:ascii="宋体" w:hAnsi="宋体"/>
          <w:sz w:val="24"/>
        </w:rPr>
        <w:t>项目编号：</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3E8C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noWrap/>
            <w:vAlign w:val="center"/>
          </w:tcPr>
          <w:p w14:paraId="344C07AD">
            <w:pPr>
              <w:pStyle w:val="30"/>
              <w:snapToGrid w:val="0"/>
              <w:spacing w:beforeLines="0" w:afterLines="0" w:line="240" w:lineRule="auto"/>
              <w:jc w:val="center"/>
              <w:rPr>
                <w:rFonts w:hAnsi="宋体"/>
                <w:b/>
                <w:kern w:val="2"/>
              </w:rPr>
            </w:pPr>
            <w:r>
              <w:rPr>
                <w:rFonts w:hint="eastAsia" w:hAnsi="宋体"/>
                <w:b/>
                <w:kern w:val="2"/>
              </w:rPr>
              <w:t>名称</w:t>
            </w:r>
          </w:p>
        </w:tc>
        <w:tc>
          <w:tcPr>
            <w:tcW w:w="5760" w:type="dxa"/>
            <w:noWrap/>
            <w:vAlign w:val="center"/>
          </w:tcPr>
          <w:p w14:paraId="0E4E677E">
            <w:pPr>
              <w:pStyle w:val="30"/>
              <w:snapToGrid w:val="0"/>
              <w:spacing w:beforeLines="0" w:afterLines="0" w:line="240" w:lineRule="auto"/>
              <w:jc w:val="center"/>
              <w:rPr>
                <w:rFonts w:hAnsi="宋体"/>
                <w:b/>
                <w:kern w:val="2"/>
              </w:rPr>
            </w:pPr>
            <w:r>
              <w:rPr>
                <w:rFonts w:hint="eastAsia" w:hAnsi="宋体"/>
                <w:b/>
                <w:kern w:val="2"/>
              </w:rPr>
              <w:t>内容</w:t>
            </w:r>
          </w:p>
        </w:tc>
        <w:tc>
          <w:tcPr>
            <w:tcW w:w="1620" w:type="dxa"/>
            <w:noWrap/>
            <w:vAlign w:val="center"/>
          </w:tcPr>
          <w:p w14:paraId="17A0892A">
            <w:pPr>
              <w:pStyle w:val="30"/>
              <w:snapToGrid w:val="0"/>
              <w:spacing w:beforeLines="0" w:afterLines="0" w:line="240" w:lineRule="auto"/>
              <w:jc w:val="center"/>
              <w:rPr>
                <w:rFonts w:hAnsi="宋体"/>
                <w:b/>
                <w:kern w:val="2"/>
              </w:rPr>
            </w:pPr>
            <w:r>
              <w:rPr>
                <w:rFonts w:hint="eastAsia" w:hAnsi="宋体"/>
                <w:b/>
                <w:kern w:val="2"/>
              </w:rPr>
              <w:t>备注</w:t>
            </w:r>
          </w:p>
        </w:tc>
      </w:tr>
      <w:tr w14:paraId="5765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noWrap/>
            <w:vAlign w:val="center"/>
          </w:tcPr>
          <w:p w14:paraId="4237B7A0">
            <w:pPr>
              <w:pStyle w:val="30"/>
              <w:snapToGrid w:val="0"/>
              <w:spacing w:beforeLines="0" w:afterLines="0" w:line="240" w:lineRule="auto"/>
              <w:jc w:val="center"/>
              <w:rPr>
                <w:rFonts w:hAnsi="宋体"/>
                <w:b/>
                <w:kern w:val="2"/>
              </w:rPr>
            </w:pPr>
          </w:p>
          <w:p w14:paraId="686FB5F5">
            <w:pPr>
              <w:pStyle w:val="30"/>
              <w:snapToGrid w:val="0"/>
              <w:spacing w:beforeLines="0" w:afterLines="0" w:line="240" w:lineRule="auto"/>
              <w:jc w:val="center"/>
              <w:rPr>
                <w:rFonts w:hAnsi="宋体"/>
                <w:kern w:val="2"/>
              </w:rPr>
            </w:pPr>
            <w:r>
              <w:rPr>
                <w:rFonts w:hint="eastAsia" w:hAnsi="宋体"/>
                <w:kern w:val="2"/>
              </w:rPr>
              <w:t>投标报价</w:t>
            </w:r>
          </w:p>
          <w:p w14:paraId="11517601">
            <w:pPr>
              <w:pStyle w:val="30"/>
              <w:snapToGrid w:val="0"/>
              <w:spacing w:beforeLines="0" w:afterLines="0" w:line="240" w:lineRule="auto"/>
              <w:jc w:val="center"/>
              <w:rPr>
                <w:rFonts w:hAnsi="宋体"/>
                <w:b/>
                <w:kern w:val="2"/>
              </w:rPr>
            </w:pPr>
          </w:p>
          <w:p w14:paraId="0F6D760D">
            <w:pPr>
              <w:pStyle w:val="30"/>
              <w:snapToGrid w:val="0"/>
              <w:spacing w:beforeLines="0" w:afterLines="0" w:line="240" w:lineRule="auto"/>
              <w:jc w:val="center"/>
              <w:rPr>
                <w:rFonts w:hAnsi="宋体"/>
                <w:b/>
                <w:kern w:val="2"/>
              </w:rPr>
            </w:pPr>
          </w:p>
          <w:p w14:paraId="5A7F1CE8">
            <w:pPr>
              <w:pStyle w:val="30"/>
              <w:snapToGrid w:val="0"/>
              <w:spacing w:beforeLines="0" w:afterLines="0" w:line="240" w:lineRule="auto"/>
              <w:jc w:val="center"/>
              <w:rPr>
                <w:rFonts w:hAnsi="宋体"/>
                <w:b/>
                <w:kern w:val="2"/>
              </w:rPr>
            </w:pPr>
          </w:p>
        </w:tc>
        <w:tc>
          <w:tcPr>
            <w:tcW w:w="5760" w:type="dxa"/>
            <w:noWrap/>
            <w:vAlign w:val="center"/>
          </w:tcPr>
          <w:p w14:paraId="2CD66BAC">
            <w:pPr>
              <w:pStyle w:val="30"/>
              <w:snapToGrid w:val="0"/>
              <w:spacing w:beforeLines="0" w:afterLines="0" w:line="240" w:lineRule="auto"/>
              <w:rPr>
                <w:rFonts w:hAnsi="宋体"/>
                <w:kern w:val="2"/>
              </w:rPr>
            </w:pPr>
          </w:p>
          <w:p w14:paraId="4E6C9735">
            <w:pPr>
              <w:pStyle w:val="30"/>
              <w:snapToGrid w:val="0"/>
              <w:spacing w:beforeLines="0" w:afterLines="0" w:line="240" w:lineRule="auto"/>
              <w:ind w:left="240" w:hanging="240" w:hangingChars="100"/>
              <w:rPr>
                <w:rFonts w:hAnsi="宋体"/>
                <w:kern w:val="2"/>
              </w:rPr>
            </w:pPr>
            <w:r>
              <w:rPr>
                <w:rFonts w:hint="eastAsia" w:hAnsi="宋体"/>
                <w:kern w:val="2"/>
              </w:rPr>
              <w:t>大写：人民币______________________元整</w:t>
            </w:r>
          </w:p>
          <w:p w14:paraId="122EFB95">
            <w:pPr>
              <w:pStyle w:val="30"/>
              <w:snapToGrid w:val="0"/>
              <w:spacing w:beforeLines="0" w:afterLines="0" w:line="240" w:lineRule="auto"/>
              <w:rPr>
                <w:rFonts w:hAnsi="宋体"/>
                <w:kern w:val="2"/>
              </w:rPr>
            </w:pPr>
          </w:p>
          <w:p w14:paraId="23C0EF55">
            <w:pPr>
              <w:pStyle w:val="30"/>
              <w:snapToGrid w:val="0"/>
              <w:spacing w:beforeLines="0" w:afterLines="0" w:line="240" w:lineRule="auto"/>
              <w:rPr>
                <w:rFonts w:hAnsi="宋体"/>
                <w:kern w:val="2"/>
              </w:rPr>
            </w:pPr>
            <w:r>
              <w:rPr>
                <w:rFonts w:hint="eastAsia" w:hAnsi="宋体"/>
                <w:kern w:val="2"/>
              </w:rPr>
              <w:t>小写：</w:t>
            </w:r>
            <w:r>
              <w:rPr>
                <w:rFonts w:hint="eastAsia" w:hAnsi="宋体"/>
                <w:kern w:val="2"/>
                <w:u w:val="single"/>
              </w:rPr>
              <w:t>￥</w:t>
            </w:r>
            <w:r>
              <w:rPr>
                <w:rFonts w:hint="eastAsia" w:hAnsi="宋体"/>
                <w:kern w:val="2"/>
              </w:rPr>
              <w:t>_______________________元整</w:t>
            </w:r>
          </w:p>
          <w:p w14:paraId="5EE34454">
            <w:pPr>
              <w:pStyle w:val="30"/>
              <w:snapToGrid w:val="0"/>
              <w:spacing w:beforeLines="0" w:afterLines="0" w:line="240" w:lineRule="auto"/>
              <w:rPr>
                <w:rFonts w:hAnsi="宋体"/>
                <w:b/>
                <w:kern w:val="2"/>
              </w:rPr>
            </w:pPr>
          </w:p>
        </w:tc>
        <w:tc>
          <w:tcPr>
            <w:tcW w:w="1620" w:type="dxa"/>
            <w:noWrap/>
          </w:tcPr>
          <w:p w14:paraId="5980D4DC">
            <w:pPr>
              <w:pStyle w:val="30"/>
              <w:snapToGrid w:val="0"/>
              <w:spacing w:beforeLines="0" w:afterLines="0" w:line="240" w:lineRule="auto"/>
              <w:rPr>
                <w:rFonts w:hAnsi="宋体"/>
                <w:b/>
                <w:kern w:val="2"/>
              </w:rPr>
            </w:pPr>
          </w:p>
        </w:tc>
      </w:tr>
    </w:tbl>
    <w:p w14:paraId="6E6F1349">
      <w:pPr>
        <w:pStyle w:val="30"/>
        <w:snapToGrid w:val="0"/>
        <w:spacing w:beforeLines="0" w:afterLines="0" w:line="240" w:lineRule="auto"/>
        <w:rPr>
          <w:rFonts w:hAnsi="宋体"/>
          <w:b/>
        </w:rPr>
      </w:pPr>
    </w:p>
    <w:p w14:paraId="4FF45BE3">
      <w:pPr>
        <w:snapToGrid w:val="0"/>
        <w:spacing w:before="50" w:after="120" w:afterLines="50" w:line="360" w:lineRule="auto"/>
        <w:jc w:val="left"/>
        <w:rPr>
          <w:rFonts w:ascii="宋体" w:hAnsi="宋体"/>
          <w:sz w:val="24"/>
          <w:szCs w:val="20"/>
        </w:rPr>
      </w:pPr>
      <w:r>
        <w:rPr>
          <w:rFonts w:hint="eastAsia" w:ascii="宋体" w:hAnsi="宋体"/>
          <w:sz w:val="24"/>
          <w:szCs w:val="20"/>
        </w:rPr>
        <w:t>1、投标总报价是包括货款、标准附件、备品备件、专用工具、包装、运输、装卸、保险、税金、货到就位以及安装、调试、培训、保修、服务、合同包含的所有风险责任等各项费用及不可预见费等所需的全部费用。</w:t>
      </w:r>
    </w:p>
    <w:p w14:paraId="2EAA75E2">
      <w:pPr>
        <w:pStyle w:val="45"/>
        <w:spacing w:before="0" w:beforeAutospacing="0" w:after="0" w:afterAutospacing="0" w:line="400" w:lineRule="exact"/>
      </w:pPr>
      <w:r>
        <w:rPr>
          <w:szCs w:val="20"/>
        </w:rPr>
        <w:t>2</w:t>
      </w:r>
      <w:r>
        <w:rPr>
          <w:rFonts w:hint="eastAsia"/>
          <w:szCs w:val="20"/>
        </w:rPr>
        <w:t>、投标报价不能超过最高限价，超过最高限价为无效标。</w:t>
      </w:r>
    </w:p>
    <w:p w14:paraId="2E51D7EB">
      <w:pPr>
        <w:snapToGrid w:val="0"/>
        <w:spacing w:before="50" w:after="120" w:afterLines="50" w:line="360" w:lineRule="auto"/>
        <w:jc w:val="left"/>
        <w:rPr>
          <w:rFonts w:ascii="宋体" w:hAnsi="宋体"/>
          <w:sz w:val="24"/>
          <w:szCs w:val="20"/>
        </w:rPr>
      </w:pPr>
    </w:p>
    <w:p w14:paraId="4529B5D7">
      <w:pPr>
        <w:pStyle w:val="30"/>
        <w:snapToGrid w:val="0"/>
        <w:spacing w:beforeLines="0" w:afterLines="0" w:line="240" w:lineRule="auto"/>
        <w:rPr>
          <w:rFonts w:hAnsi="宋体"/>
          <w:spacing w:val="20"/>
        </w:rPr>
      </w:pPr>
      <w:r>
        <w:rPr>
          <w:rFonts w:hint="eastAsia" w:hAnsi="宋体"/>
          <w:spacing w:val="20"/>
        </w:rPr>
        <w:t xml:space="preserve">法定代表人签字（或盖章）：            投标人（盖章）：  </w:t>
      </w:r>
    </w:p>
    <w:p w14:paraId="756144A6">
      <w:pPr>
        <w:pStyle w:val="30"/>
        <w:snapToGrid w:val="0"/>
        <w:spacing w:beforeLines="0" w:afterLines="0" w:line="240" w:lineRule="auto"/>
        <w:rPr>
          <w:rFonts w:hAnsi="宋体"/>
        </w:rPr>
      </w:pPr>
    </w:p>
    <w:p w14:paraId="2CEFF0ED">
      <w:pPr>
        <w:pStyle w:val="30"/>
        <w:snapToGrid w:val="0"/>
        <w:spacing w:beforeLines="0" w:afterLines="0" w:line="240" w:lineRule="auto"/>
        <w:rPr>
          <w:rFonts w:hAnsi="宋体"/>
        </w:rPr>
      </w:pPr>
      <w:r>
        <w:rPr>
          <w:rFonts w:hint="eastAsia" w:hAnsi="宋体"/>
        </w:rPr>
        <w:t>日期：</w:t>
      </w:r>
    </w:p>
    <w:p w14:paraId="5BB1CB7A">
      <w:pPr>
        <w:pStyle w:val="30"/>
        <w:snapToGrid w:val="0"/>
        <w:spacing w:beforeLines="0" w:afterLines="0" w:line="240" w:lineRule="auto"/>
        <w:rPr>
          <w:rFonts w:hAnsi="宋体"/>
        </w:rPr>
      </w:pPr>
    </w:p>
    <w:p w14:paraId="10896062">
      <w:pPr>
        <w:pStyle w:val="30"/>
        <w:snapToGrid w:val="0"/>
        <w:spacing w:beforeLines="0" w:afterLines="0" w:line="240" w:lineRule="auto"/>
        <w:rPr>
          <w:rFonts w:hAnsi="宋体"/>
        </w:rPr>
      </w:pPr>
    </w:p>
    <w:p w14:paraId="445E64D0">
      <w:pPr>
        <w:pStyle w:val="30"/>
        <w:snapToGrid w:val="0"/>
        <w:spacing w:beforeLines="0" w:afterLines="0" w:line="240" w:lineRule="auto"/>
        <w:rPr>
          <w:rFonts w:hAnsi="宋体"/>
        </w:rPr>
      </w:pPr>
    </w:p>
    <w:p w14:paraId="396CBE4B">
      <w:pPr>
        <w:pStyle w:val="30"/>
        <w:snapToGrid w:val="0"/>
        <w:spacing w:beforeLines="0" w:afterLines="0" w:line="240" w:lineRule="auto"/>
        <w:rPr>
          <w:rFonts w:hAnsi="宋体"/>
        </w:rPr>
      </w:pPr>
    </w:p>
    <w:p w14:paraId="04E0806F">
      <w:pPr>
        <w:pStyle w:val="30"/>
        <w:snapToGrid w:val="0"/>
        <w:spacing w:beforeLines="0" w:afterLines="0" w:line="240" w:lineRule="auto"/>
        <w:rPr>
          <w:rFonts w:hAnsi="宋体"/>
        </w:rPr>
      </w:pPr>
    </w:p>
    <w:p w14:paraId="2201C0EC">
      <w:pPr>
        <w:pStyle w:val="30"/>
        <w:snapToGrid w:val="0"/>
        <w:spacing w:beforeLines="0" w:afterLines="0" w:line="240" w:lineRule="auto"/>
        <w:rPr>
          <w:rFonts w:hAnsi="宋体"/>
        </w:rPr>
      </w:pPr>
    </w:p>
    <w:p w14:paraId="5C0A0907">
      <w:pPr>
        <w:pStyle w:val="30"/>
        <w:snapToGrid w:val="0"/>
        <w:spacing w:beforeLines="0" w:afterLines="0" w:line="240" w:lineRule="auto"/>
        <w:rPr>
          <w:rFonts w:hAnsi="宋体"/>
        </w:rPr>
      </w:pPr>
    </w:p>
    <w:p w14:paraId="54701C87">
      <w:pPr>
        <w:pStyle w:val="30"/>
        <w:snapToGrid w:val="0"/>
        <w:spacing w:beforeLines="0" w:afterLines="0" w:line="240" w:lineRule="auto"/>
        <w:rPr>
          <w:rFonts w:hAnsi="宋体"/>
        </w:rPr>
      </w:pPr>
    </w:p>
    <w:p w14:paraId="0F34CB96">
      <w:pPr>
        <w:pStyle w:val="30"/>
        <w:snapToGrid w:val="0"/>
        <w:spacing w:beforeLines="0" w:afterLines="0" w:line="240" w:lineRule="auto"/>
        <w:rPr>
          <w:rFonts w:hAnsi="宋体"/>
        </w:rPr>
      </w:pPr>
    </w:p>
    <w:p w14:paraId="436D7D73">
      <w:pPr>
        <w:pStyle w:val="30"/>
        <w:snapToGrid w:val="0"/>
        <w:spacing w:beforeLines="0" w:afterLines="0" w:line="240" w:lineRule="auto"/>
        <w:rPr>
          <w:rFonts w:hAnsi="宋体"/>
        </w:rPr>
      </w:pPr>
    </w:p>
    <w:p w14:paraId="428F792B">
      <w:pPr>
        <w:pStyle w:val="30"/>
        <w:snapToGrid w:val="0"/>
        <w:spacing w:beforeLines="0" w:afterLines="0" w:line="240" w:lineRule="auto"/>
        <w:rPr>
          <w:rFonts w:hAnsi="宋体"/>
        </w:rPr>
      </w:pPr>
    </w:p>
    <w:p w14:paraId="3B0E2227">
      <w:pPr>
        <w:pStyle w:val="30"/>
        <w:snapToGrid w:val="0"/>
        <w:spacing w:beforeLines="0" w:afterLines="0" w:line="240" w:lineRule="auto"/>
        <w:rPr>
          <w:rFonts w:hAnsi="宋体"/>
        </w:rPr>
      </w:pPr>
    </w:p>
    <w:p w14:paraId="7801E4C0">
      <w:pPr>
        <w:pStyle w:val="30"/>
        <w:snapToGrid w:val="0"/>
        <w:spacing w:beforeLines="0" w:afterLines="0" w:line="240" w:lineRule="auto"/>
        <w:rPr>
          <w:rFonts w:hAnsi="宋体"/>
        </w:rPr>
      </w:pPr>
    </w:p>
    <w:p w14:paraId="0860F7C4">
      <w:pPr>
        <w:pStyle w:val="30"/>
        <w:snapToGrid w:val="0"/>
        <w:spacing w:beforeLines="0" w:afterLines="0" w:line="240" w:lineRule="auto"/>
        <w:rPr>
          <w:rFonts w:hAnsi="宋体"/>
        </w:rPr>
      </w:pPr>
    </w:p>
    <w:p w14:paraId="08381AB8">
      <w:pPr>
        <w:pStyle w:val="30"/>
        <w:snapToGrid w:val="0"/>
        <w:spacing w:beforeLines="0" w:afterLines="0" w:line="240" w:lineRule="auto"/>
        <w:rPr>
          <w:rFonts w:hAnsi="宋体"/>
        </w:rPr>
      </w:pPr>
      <w:r>
        <w:rPr>
          <w:rFonts w:hint="eastAsia" w:hAnsi="宋体"/>
        </w:rPr>
        <w:t>1</w:t>
      </w:r>
      <w:r>
        <w:rPr>
          <w:rFonts w:hint="eastAsia" w:hAnsi="宋体"/>
          <w:lang w:val="en-US" w:eastAsia="zh-CN"/>
        </w:rPr>
        <w:t>6</w:t>
      </w:r>
      <w:r>
        <w:rPr>
          <w:rFonts w:hint="eastAsia" w:hAnsi="宋体"/>
        </w:rPr>
        <w:t xml:space="preserve">.报价明细表格式：       </w:t>
      </w:r>
    </w:p>
    <w:p w14:paraId="3ABE744C">
      <w:pPr>
        <w:pStyle w:val="30"/>
        <w:snapToGrid w:val="0"/>
        <w:spacing w:beforeLines="0" w:afterLines="0" w:line="240" w:lineRule="auto"/>
        <w:jc w:val="center"/>
        <w:rPr>
          <w:rFonts w:hAnsi="宋体"/>
          <w:b/>
        </w:rPr>
      </w:pPr>
      <w:r>
        <w:rPr>
          <w:rFonts w:hint="eastAsia" w:hAnsi="宋体"/>
          <w:b/>
        </w:rPr>
        <w:t>报价明细表</w:t>
      </w:r>
    </w:p>
    <w:p w14:paraId="12CDAA4A">
      <w:pPr>
        <w:snapToGrid w:val="0"/>
        <w:spacing w:before="120" w:beforeLines="50" w:after="50" w:line="360" w:lineRule="auto"/>
        <w:rPr>
          <w:rFonts w:ascii="宋体" w:hAnsi="宋体"/>
          <w:bCs/>
          <w:sz w:val="24"/>
          <w:szCs w:val="20"/>
        </w:rPr>
      </w:pPr>
      <w:r>
        <w:rPr>
          <w:rFonts w:hint="eastAsia" w:ascii="宋体" w:hAnsi="宋体"/>
          <w:bCs/>
          <w:sz w:val="24"/>
        </w:rPr>
        <w:t>项目名称：</w:t>
      </w:r>
    </w:p>
    <w:p w14:paraId="354F6B5C">
      <w:pPr>
        <w:snapToGrid w:val="0"/>
        <w:spacing w:before="120" w:beforeLines="50" w:after="50" w:line="360" w:lineRule="auto"/>
        <w:rPr>
          <w:rFonts w:ascii="宋体" w:hAnsi="宋体"/>
          <w:bCs/>
          <w:sz w:val="24"/>
        </w:rPr>
      </w:pPr>
      <w:r>
        <w:rPr>
          <w:rFonts w:hint="eastAsia" w:ascii="宋体" w:hAnsi="宋体"/>
          <w:sz w:val="24"/>
        </w:rPr>
        <w:t>项目编号：</w:t>
      </w:r>
    </w:p>
    <w:tbl>
      <w:tblPr>
        <w:tblStyle w:val="50"/>
        <w:tblW w:w="10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02"/>
        <w:gridCol w:w="1559"/>
        <w:gridCol w:w="1417"/>
        <w:gridCol w:w="993"/>
        <w:gridCol w:w="993"/>
        <w:gridCol w:w="850"/>
        <w:gridCol w:w="992"/>
        <w:gridCol w:w="993"/>
        <w:gridCol w:w="935"/>
      </w:tblGrid>
      <w:tr w14:paraId="41CF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28" w:type="dxa"/>
            <w:noWrap/>
            <w:vAlign w:val="center"/>
          </w:tcPr>
          <w:p w14:paraId="10AB4A8B">
            <w:pPr>
              <w:jc w:val="center"/>
              <w:rPr>
                <w:b/>
                <w:sz w:val="24"/>
              </w:rPr>
            </w:pPr>
            <w:bookmarkStart w:id="78" w:name="_Hlk78207666"/>
            <w:r>
              <w:rPr>
                <w:rFonts w:hint="eastAsia"/>
                <w:b/>
                <w:sz w:val="24"/>
              </w:rPr>
              <w:t>序号</w:t>
            </w:r>
          </w:p>
        </w:tc>
        <w:tc>
          <w:tcPr>
            <w:tcW w:w="1302" w:type="dxa"/>
            <w:noWrap/>
            <w:vAlign w:val="center"/>
          </w:tcPr>
          <w:p w14:paraId="5C7624B2">
            <w:pPr>
              <w:jc w:val="center"/>
              <w:rPr>
                <w:b/>
                <w:sz w:val="24"/>
              </w:rPr>
            </w:pPr>
            <w:r>
              <w:rPr>
                <w:rFonts w:hint="eastAsia"/>
                <w:b/>
                <w:sz w:val="24"/>
              </w:rPr>
              <w:t>标的设备名称</w:t>
            </w:r>
          </w:p>
        </w:tc>
        <w:tc>
          <w:tcPr>
            <w:tcW w:w="1559" w:type="dxa"/>
            <w:noWrap/>
            <w:vAlign w:val="center"/>
          </w:tcPr>
          <w:p w14:paraId="3AECA540">
            <w:pPr>
              <w:jc w:val="center"/>
              <w:rPr>
                <w:b/>
                <w:sz w:val="24"/>
              </w:rPr>
            </w:pPr>
            <w:r>
              <w:rPr>
                <w:rFonts w:hint="eastAsia"/>
                <w:b/>
                <w:sz w:val="24"/>
              </w:rPr>
              <w:t>制造商名称</w:t>
            </w:r>
          </w:p>
        </w:tc>
        <w:tc>
          <w:tcPr>
            <w:tcW w:w="1417" w:type="dxa"/>
            <w:noWrap/>
            <w:vAlign w:val="center"/>
          </w:tcPr>
          <w:p w14:paraId="4426D605">
            <w:pPr>
              <w:jc w:val="center"/>
              <w:rPr>
                <w:b/>
                <w:sz w:val="24"/>
              </w:rPr>
            </w:pPr>
            <w:r>
              <w:rPr>
                <w:rFonts w:hint="eastAsia"/>
                <w:b/>
                <w:sz w:val="24"/>
              </w:rPr>
              <w:t>是否是小微企业</w:t>
            </w:r>
          </w:p>
        </w:tc>
        <w:tc>
          <w:tcPr>
            <w:tcW w:w="993" w:type="dxa"/>
            <w:noWrap/>
          </w:tcPr>
          <w:p w14:paraId="5C43B0A1">
            <w:pPr>
              <w:jc w:val="center"/>
              <w:rPr>
                <w:b/>
                <w:sz w:val="24"/>
              </w:rPr>
            </w:pPr>
            <w:r>
              <w:rPr>
                <w:rFonts w:hint="eastAsia"/>
                <w:b/>
                <w:sz w:val="24"/>
              </w:rPr>
              <w:t>所属</w:t>
            </w:r>
          </w:p>
          <w:p w14:paraId="2536135F">
            <w:pPr>
              <w:jc w:val="center"/>
              <w:rPr>
                <w:b/>
                <w:sz w:val="24"/>
              </w:rPr>
            </w:pPr>
            <w:r>
              <w:rPr>
                <w:rFonts w:hint="eastAsia"/>
                <w:b/>
                <w:sz w:val="24"/>
              </w:rPr>
              <w:t>行业</w:t>
            </w:r>
          </w:p>
        </w:tc>
        <w:tc>
          <w:tcPr>
            <w:tcW w:w="993" w:type="dxa"/>
            <w:noWrap/>
            <w:vAlign w:val="center"/>
          </w:tcPr>
          <w:p w14:paraId="0BC61D39">
            <w:pPr>
              <w:jc w:val="center"/>
              <w:rPr>
                <w:b/>
                <w:sz w:val="24"/>
              </w:rPr>
            </w:pPr>
            <w:r>
              <w:rPr>
                <w:rFonts w:hint="eastAsia"/>
                <w:b/>
                <w:sz w:val="24"/>
              </w:rPr>
              <w:t>品牌</w:t>
            </w:r>
          </w:p>
          <w:p w14:paraId="584D4923">
            <w:pPr>
              <w:jc w:val="center"/>
              <w:rPr>
                <w:b/>
                <w:sz w:val="24"/>
              </w:rPr>
            </w:pPr>
            <w:r>
              <w:rPr>
                <w:rFonts w:hint="eastAsia"/>
                <w:b/>
                <w:sz w:val="24"/>
              </w:rPr>
              <w:t>型号</w:t>
            </w:r>
          </w:p>
        </w:tc>
        <w:tc>
          <w:tcPr>
            <w:tcW w:w="850" w:type="dxa"/>
            <w:noWrap/>
            <w:vAlign w:val="center"/>
          </w:tcPr>
          <w:p w14:paraId="13BDBEE6">
            <w:pPr>
              <w:jc w:val="center"/>
              <w:rPr>
                <w:b/>
                <w:sz w:val="24"/>
              </w:rPr>
            </w:pPr>
            <w:r>
              <w:rPr>
                <w:rFonts w:hint="eastAsia"/>
                <w:b/>
                <w:sz w:val="24"/>
              </w:rPr>
              <w:t>数量</w:t>
            </w:r>
          </w:p>
        </w:tc>
        <w:tc>
          <w:tcPr>
            <w:tcW w:w="992" w:type="dxa"/>
            <w:noWrap/>
            <w:vAlign w:val="center"/>
          </w:tcPr>
          <w:p w14:paraId="6724D4AC">
            <w:pPr>
              <w:jc w:val="center"/>
              <w:rPr>
                <w:b/>
                <w:sz w:val="24"/>
              </w:rPr>
            </w:pPr>
            <w:r>
              <w:rPr>
                <w:rFonts w:hint="eastAsia"/>
                <w:b/>
                <w:sz w:val="24"/>
              </w:rPr>
              <w:t>单位</w:t>
            </w:r>
          </w:p>
        </w:tc>
        <w:tc>
          <w:tcPr>
            <w:tcW w:w="993" w:type="dxa"/>
            <w:noWrap/>
            <w:vAlign w:val="center"/>
          </w:tcPr>
          <w:p w14:paraId="2937D7BF">
            <w:pPr>
              <w:jc w:val="center"/>
              <w:rPr>
                <w:b/>
                <w:sz w:val="24"/>
              </w:rPr>
            </w:pPr>
            <w:r>
              <w:rPr>
                <w:rFonts w:hint="eastAsia"/>
                <w:b/>
                <w:sz w:val="24"/>
              </w:rPr>
              <w:t>单价</w:t>
            </w:r>
          </w:p>
        </w:tc>
        <w:tc>
          <w:tcPr>
            <w:tcW w:w="935" w:type="dxa"/>
            <w:noWrap/>
            <w:vAlign w:val="center"/>
          </w:tcPr>
          <w:p w14:paraId="67E3CA38">
            <w:pPr>
              <w:jc w:val="center"/>
              <w:rPr>
                <w:b/>
                <w:sz w:val="24"/>
              </w:rPr>
            </w:pPr>
            <w:r>
              <w:rPr>
                <w:rFonts w:hint="eastAsia"/>
                <w:b/>
                <w:sz w:val="24"/>
              </w:rPr>
              <w:t>总价</w:t>
            </w:r>
          </w:p>
        </w:tc>
      </w:tr>
      <w:tr w14:paraId="2A33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ign w:val="center"/>
          </w:tcPr>
          <w:p w14:paraId="4DE3A1EF">
            <w:pPr>
              <w:spacing w:line="480" w:lineRule="auto"/>
              <w:jc w:val="center"/>
              <w:rPr>
                <w:rFonts w:ascii="宋体" w:hAnsi="宋体"/>
                <w:b/>
                <w:sz w:val="24"/>
              </w:rPr>
            </w:pPr>
          </w:p>
        </w:tc>
        <w:tc>
          <w:tcPr>
            <w:tcW w:w="1302" w:type="dxa"/>
            <w:noWrap/>
          </w:tcPr>
          <w:p w14:paraId="2E8797AB">
            <w:pPr>
              <w:spacing w:line="480" w:lineRule="auto"/>
              <w:jc w:val="center"/>
              <w:rPr>
                <w:rFonts w:ascii="宋体" w:hAnsi="宋体"/>
                <w:sz w:val="24"/>
              </w:rPr>
            </w:pPr>
          </w:p>
        </w:tc>
        <w:tc>
          <w:tcPr>
            <w:tcW w:w="1559" w:type="dxa"/>
            <w:noWrap/>
            <w:vAlign w:val="center"/>
          </w:tcPr>
          <w:p w14:paraId="6EAE5BDC">
            <w:pPr>
              <w:spacing w:line="480" w:lineRule="auto"/>
              <w:jc w:val="center"/>
              <w:rPr>
                <w:rFonts w:ascii="宋体" w:hAnsi="宋体"/>
                <w:b/>
                <w:sz w:val="24"/>
              </w:rPr>
            </w:pPr>
          </w:p>
        </w:tc>
        <w:tc>
          <w:tcPr>
            <w:tcW w:w="1417" w:type="dxa"/>
            <w:noWrap/>
            <w:vAlign w:val="center"/>
          </w:tcPr>
          <w:p w14:paraId="1D2053A3">
            <w:pPr>
              <w:spacing w:line="480" w:lineRule="auto"/>
              <w:jc w:val="center"/>
              <w:rPr>
                <w:rFonts w:ascii="宋体" w:hAnsi="宋体"/>
                <w:b/>
                <w:sz w:val="24"/>
              </w:rPr>
            </w:pPr>
          </w:p>
        </w:tc>
        <w:tc>
          <w:tcPr>
            <w:tcW w:w="993" w:type="dxa"/>
            <w:noWrap/>
          </w:tcPr>
          <w:p w14:paraId="58FCB88B">
            <w:pPr>
              <w:spacing w:line="480" w:lineRule="auto"/>
              <w:jc w:val="center"/>
              <w:rPr>
                <w:rFonts w:ascii="宋体" w:hAnsi="宋体"/>
                <w:b/>
                <w:sz w:val="24"/>
              </w:rPr>
            </w:pPr>
          </w:p>
        </w:tc>
        <w:tc>
          <w:tcPr>
            <w:tcW w:w="993" w:type="dxa"/>
            <w:noWrap/>
            <w:vAlign w:val="center"/>
          </w:tcPr>
          <w:p w14:paraId="17DCA08D">
            <w:pPr>
              <w:spacing w:line="480" w:lineRule="auto"/>
              <w:jc w:val="center"/>
              <w:rPr>
                <w:rFonts w:ascii="宋体" w:hAnsi="宋体"/>
                <w:b/>
                <w:sz w:val="24"/>
              </w:rPr>
            </w:pPr>
          </w:p>
        </w:tc>
        <w:tc>
          <w:tcPr>
            <w:tcW w:w="850" w:type="dxa"/>
            <w:noWrap/>
            <w:vAlign w:val="center"/>
          </w:tcPr>
          <w:p w14:paraId="5A585DF6">
            <w:pPr>
              <w:spacing w:line="480" w:lineRule="auto"/>
              <w:jc w:val="center"/>
              <w:rPr>
                <w:rFonts w:ascii="宋体" w:hAnsi="宋体"/>
                <w:b/>
                <w:sz w:val="24"/>
              </w:rPr>
            </w:pPr>
          </w:p>
        </w:tc>
        <w:tc>
          <w:tcPr>
            <w:tcW w:w="992" w:type="dxa"/>
            <w:noWrap/>
            <w:vAlign w:val="center"/>
          </w:tcPr>
          <w:p w14:paraId="6F40BC5B">
            <w:pPr>
              <w:spacing w:line="480" w:lineRule="auto"/>
              <w:jc w:val="center"/>
              <w:rPr>
                <w:rFonts w:ascii="宋体" w:hAnsi="宋体"/>
                <w:b/>
                <w:sz w:val="24"/>
              </w:rPr>
            </w:pPr>
          </w:p>
        </w:tc>
        <w:tc>
          <w:tcPr>
            <w:tcW w:w="993" w:type="dxa"/>
            <w:noWrap/>
            <w:vAlign w:val="center"/>
          </w:tcPr>
          <w:p w14:paraId="559E757B">
            <w:pPr>
              <w:spacing w:line="480" w:lineRule="auto"/>
              <w:jc w:val="center"/>
              <w:rPr>
                <w:rFonts w:ascii="宋体" w:hAnsi="宋体"/>
                <w:b/>
                <w:sz w:val="24"/>
              </w:rPr>
            </w:pPr>
          </w:p>
        </w:tc>
        <w:tc>
          <w:tcPr>
            <w:tcW w:w="935" w:type="dxa"/>
            <w:noWrap/>
            <w:vAlign w:val="center"/>
          </w:tcPr>
          <w:p w14:paraId="042B5AE3">
            <w:pPr>
              <w:spacing w:line="480" w:lineRule="auto"/>
              <w:jc w:val="center"/>
              <w:rPr>
                <w:rFonts w:ascii="宋体" w:hAnsi="宋体"/>
                <w:b/>
                <w:sz w:val="24"/>
              </w:rPr>
            </w:pPr>
          </w:p>
        </w:tc>
      </w:tr>
      <w:tr w14:paraId="5C61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ign w:val="center"/>
          </w:tcPr>
          <w:p w14:paraId="376904CA">
            <w:pPr>
              <w:spacing w:line="480" w:lineRule="auto"/>
              <w:jc w:val="center"/>
              <w:rPr>
                <w:rFonts w:ascii="宋体" w:hAnsi="宋体"/>
                <w:b/>
                <w:sz w:val="24"/>
              </w:rPr>
            </w:pPr>
          </w:p>
        </w:tc>
        <w:tc>
          <w:tcPr>
            <w:tcW w:w="1302" w:type="dxa"/>
            <w:noWrap/>
          </w:tcPr>
          <w:p w14:paraId="0772C66E">
            <w:pPr>
              <w:spacing w:line="480" w:lineRule="auto"/>
              <w:jc w:val="center"/>
              <w:rPr>
                <w:rFonts w:ascii="宋体" w:hAnsi="宋体"/>
                <w:sz w:val="24"/>
              </w:rPr>
            </w:pPr>
          </w:p>
        </w:tc>
        <w:tc>
          <w:tcPr>
            <w:tcW w:w="1559" w:type="dxa"/>
            <w:noWrap/>
            <w:vAlign w:val="center"/>
          </w:tcPr>
          <w:p w14:paraId="11DEA63D">
            <w:pPr>
              <w:spacing w:line="480" w:lineRule="auto"/>
              <w:jc w:val="center"/>
              <w:rPr>
                <w:rFonts w:ascii="宋体" w:hAnsi="宋体"/>
                <w:b/>
                <w:sz w:val="24"/>
              </w:rPr>
            </w:pPr>
          </w:p>
        </w:tc>
        <w:tc>
          <w:tcPr>
            <w:tcW w:w="1417" w:type="dxa"/>
            <w:noWrap/>
            <w:vAlign w:val="center"/>
          </w:tcPr>
          <w:p w14:paraId="4ACBB9D7">
            <w:pPr>
              <w:spacing w:line="480" w:lineRule="auto"/>
              <w:jc w:val="center"/>
              <w:rPr>
                <w:rFonts w:ascii="宋体" w:hAnsi="宋体"/>
                <w:b/>
                <w:sz w:val="24"/>
              </w:rPr>
            </w:pPr>
          </w:p>
        </w:tc>
        <w:tc>
          <w:tcPr>
            <w:tcW w:w="993" w:type="dxa"/>
            <w:noWrap/>
          </w:tcPr>
          <w:p w14:paraId="2D5AFE66">
            <w:pPr>
              <w:spacing w:line="480" w:lineRule="auto"/>
              <w:jc w:val="center"/>
              <w:rPr>
                <w:rFonts w:ascii="宋体" w:hAnsi="宋体"/>
                <w:b/>
                <w:sz w:val="24"/>
              </w:rPr>
            </w:pPr>
          </w:p>
        </w:tc>
        <w:tc>
          <w:tcPr>
            <w:tcW w:w="993" w:type="dxa"/>
            <w:noWrap/>
            <w:vAlign w:val="center"/>
          </w:tcPr>
          <w:p w14:paraId="3B4D4183">
            <w:pPr>
              <w:spacing w:line="480" w:lineRule="auto"/>
              <w:jc w:val="center"/>
              <w:rPr>
                <w:rFonts w:ascii="宋体" w:hAnsi="宋体"/>
                <w:b/>
                <w:sz w:val="24"/>
              </w:rPr>
            </w:pPr>
          </w:p>
        </w:tc>
        <w:tc>
          <w:tcPr>
            <w:tcW w:w="850" w:type="dxa"/>
            <w:noWrap/>
          </w:tcPr>
          <w:p w14:paraId="3241EA99">
            <w:pPr>
              <w:spacing w:line="480" w:lineRule="auto"/>
              <w:jc w:val="center"/>
              <w:rPr>
                <w:rFonts w:ascii="宋体" w:hAnsi="宋体"/>
              </w:rPr>
            </w:pPr>
          </w:p>
        </w:tc>
        <w:tc>
          <w:tcPr>
            <w:tcW w:w="992" w:type="dxa"/>
            <w:noWrap/>
            <w:vAlign w:val="center"/>
          </w:tcPr>
          <w:p w14:paraId="6EBC497A">
            <w:pPr>
              <w:spacing w:line="480" w:lineRule="auto"/>
              <w:jc w:val="center"/>
              <w:rPr>
                <w:rFonts w:ascii="宋体" w:hAnsi="宋体"/>
                <w:b/>
                <w:sz w:val="24"/>
              </w:rPr>
            </w:pPr>
          </w:p>
        </w:tc>
        <w:tc>
          <w:tcPr>
            <w:tcW w:w="993" w:type="dxa"/>
            <w:noWrap/>
            <w:vAlign w:val="center"/>
          </w:tcPr>
          <w:p w14:paraId="26431DBD">
            <w:pPr>
              <w:spacing w:line="480" w:lineRule="auto"/>
              <w:jc w:val="center"/>
              <w:rPr>
                <w:rFonts w:ascii="宋体" w:hAnsi="宋体"/>
                <w:b/>
                <w:sz w:val="24"/>
              </w:rPr>
            </w:pPr>
          </w:p>
        </w:tc>
        <w:tc>
          <w:tcPr>
            <w:tcW w:w="935" w:type="dxa"/>
            <w:noWrap/>
            <w:vAlign w:val="center"/>
          </w:tcPr>
          <w:p w14:paraId="7AFDD53E">
            <w:pPr>
              <w:spacing w:line="480" w:lineRule="auto"/>
              <w:jc w:val="center"/>
              <w:rPr>
                <w:rFonts w:ascii="宋体" w:hAnsi="宋体"/>
                <w:b/>
                <w:sz w:val="24"/>
              </w:rPr>
            </w:pPr>
          </w:p>
        </w:tc>
      </w:tr>
      <w:tr w14:paraId="7DEE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ign w:val="center"/>
          </w:tcPr>
          <w:p w14:paraId="7472AC0E">
            <w:pPr>
              <w:spacing w:line="480" w:lineRule="auto"/>
              <w:jc w:val="center"/>
              <w:rPr>
                <w:rFonts w:ascii="宋体" w:hAnsi="宋体"/>
                <w:b/>
                <w:sz w:val="24"/>
              </w:rPr>
            </w:pPr>
          </w:p>
        </w:tc>
        <w:tc>
          <w:tcPr>
            <w:tcW w:w="1302" w:type="dxa"/>
            <w:noWrap/>
          </w:tcPr>
          <w:p w14:paraId="0738DE78">
            <w:pPr>
              <w:spacing w:line="480" w:lineRule="auto"/>
              <w:jc w:val="center"/>
              <w:rPr>
                <w:rFonts w:ascii="宋体" w:hAnsi="宋体"/>
                <w:sz w:val="24"/>
              </w:rPr>
            </w:pPr>
          </w:p>
        </w:tc>
        <w:tc>
          <w:tcPr>
            <w:tcW w:w="1559" w:type="dxa"/>
            <w:noWrap/>
            <w:vAlign w:val="center"/>
          </w:tcPr>
          <w:p w14:paraId="38DDD76D">
            <w:pPr>
              <w:spacing w:line="480" w:lineRule="auto"/>
              <w:jc w:val="center"/>
              <w:rPr>
                <w:rFonts w:ascii="宋体" w:hAnsi="宋体"/>
                <w:b/>
                <w:sz w:val="24"/>
              </w:rPr>
            </w:pPr>
          </w:p>
        </w:tc>
        <w:tc>
          <w:tcPr>
            <w:tcW w:w="1417" w:type="dxa"/>
            <w:noWrap/>
            <w:vAlign w:val="center"/>
          </w:tcPr>
          <w:p w14:paraId="6DAF4B42">
            <w:pPr>
              <w:spacing w:line="480" w:lineRule="auto"/>
              <w:jc w:val="center"/>
              <w:rPr>
                <w:rFonts w:ascii="宋体" w:hAnsi="宋体"/>
                <w:b/>
                <w:sz w:val="24"/>
              </w:rPr>
            </w:pPr>
          </w:p>
        </w:tc>
        <w:tc>
          <w:tcPr>
            <w:tcW w:w="993" w:type="dxa"/>
            <w:noWrap/>
          </w:tcPr>
          <w:p w14:paraId="47CFDD2C">
            <w:pPr>
              <w:spacing w:line="480" w:lineRule="auto"/>
              <w:jc w:val="center"/>
              <w:rPr>
                <w:rFonts w:ascii="宋体" w:hAnsi="宋体"/>
                <w:b/>
                <w:sz w:val="24"/>
              </w:rPr>
            </w:pPr>
          </w:p>
        </w:tc>
        <w:tc>
          <w:tcPr>
            <w:tcW w:w="993" w:type="dxa"/>
            <w:noWrap/>
            <w:vAlign w:val="center"/>
          </w:tcPr>
          <w:p w14:paraId="3CDD9E08">
            <w:pPr>
              <w:spacing w:line="480" w:lineRule="auto"/>
              <w:jc w:val="center"/>
              <w:rPr>
                <w:rFonts w:ascii="宋体" w:hAnsi="宋体"/>
                <w:b/>
                <w:sz w:val="24"/>
              </w:rPr>
            </w:pPr>
          </w:p>
        </w:tc>
        <w:tc>
          <w:tcPr>
            <w:tcW w:w="850" w:type="dxa"/>
            <w:noWrap/>
          </w:tcPr>
          <w:p w14:paraId="2390382B">
            <w:pPr>
              <w:spacing w:line="480" w:lineRule="auto"/>
              <w:jc w:val="center"/>
              <w:rPr>
                <w:rFonts w:ascii="宋体" w:hAnsi="宋体"/>
              </w:rPr>
            </w:pPr>
          </w:p>
        </w:tc>
        <w:tc>
          <w:tcPr>
            <w:tcW w:w="992" w:type="dxa"/>
            <w:noWrap/>
            <w:vAlign w:val="center"/>
          </w:tcPr>
          <w:p w14:paraId="5C24BD3A">
            <w:pPr>
              <w:spacing w:line="480" w:lineRule="auto"/>
              <w:jc w:val="center"/>
              <w:rPr>
                <w:rFonts w:ascii="宋体" w:hAnsi="宋体"/>
                <w:b/>
                <w:sz w:val="24"/>
              </w:rPr>
            </w:pPr>
          </w:p>
        </w:tc>
        <w:tc>
          <w:tcPr>
            <w:tcW w:w="993" w:type="dxa"/>
            <w:noWrap/>
            <w:vAlign w:val="center"/>
          </w:tcPr>
          <w:p w14:paraId="103EB3F9">
            <w:pPr>
              <w:spacing w:line="480" w:lineRule="auto"/>
              <w:jc w:val="center"/>
              <w:rPr>
                <w:rFonts w:ascii="宋体" w:hAnsi="宋体"/>
                <w:b/>
                <w:sz w:val="24"/>
              </w:rPr>
            </w:pPr>
          </w:p>
        </w:tc>
        <w:tc>
          <w:tcPr>
            <w:tcW w:w="935" w:type="dxa"/>
            <w:noWrap/>
            <w:vAlign w:val="center"/>
          </w:tcPr>
          <w:p w14:paraId="39D71621">
            <w:pPr>
              <w:spacing w:line="480" w:lineRule="auto"/>
              <w:jc w:val="center"/>
              <w:rPr>
                <w:rFonts w:ascii="宋体" w:hAnsi="宋体"/>
                <w:b/>
                <w:sz w:val="24"/>
              </w:rPr>
            </w:pPr>
          </w:p>
        </w:tc>
      </w:tr>
      <w:tr w14:paraId="2A5F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ign w:val="center"/>
          </w:tcPr>
          <w:p w14:paraId="31FD976A">
            <w:pPr>
              <w:spacing w:line="480" w:lineRule="auto"/>
              <w:jc w:val="center"/>
              <w:rPr>
                <w:rFonts w:ascii="宋体" w:hAnsi="宋体"/>
                <w:b/>
                <w:sz w:val="24"/>
              </w:rPr>
            </w:pPr>
          </w:p>
        </w:tc>
        <w:tc>
          <w:tcPr>
            <w:tcW w:w="1302" w:type="dxa"/>
            <w:noWrap/>
          </w:tcPr>
          <w:p w14:paraId="77792CBF">
            <w:pPr>
              <w:spacing w:line="480" w:lineRule="auto"/>
              <w:jc w:val="center"/>
              <w:rPr>
                <w:rFonts w:ascii="宋体" w:hAnsi="宋体"/>
                <w:sz w:val="24"/>
              </w:rPr>
            </w:pPr>
          </w:p>
        </w:tc>
        <w:tc>
          <w:tcPr>
            <w:tcW w:w="1559" w:type="dxa"/>
            <w:noWrap/>
            <w:vAlign w:val="center"/>
          </w:tcPr>
          <w:p w14:paraId="5A01316E">
            <w:pPr>
              <w:spacing w:line="480" w:lineRule="auto"/>
              <w:jc w:val="center"/>
              <w:rPr>
                <w:rFonts w:ascii="宋体" w:hAnsi="宋体"/>
                <w:b/>
                <w:sz w:val="24"/>
              </w:rPr>
            </w:pPr>
          </w:p>
        </w:tc>
        <w:tc>
          <w:tcPr>
            <w:tcW w:w="1417" w:type="dxa"/>
            <w:noWrap/>
            <w:vAlign w:val="center"/>
          </w:tcPr>
          <w:p w14:paraId="0437A59C">
            <w:pPr>
              <w:spacing w:line="480" w:lineRule="auto"/>
              <w:jc w:val="center"/>
              <w:rPr>
                <w:rFonts w:ascii="宋体" w:hAnsi="宋体"/>
                <w:b/>
                <w:sz w:val="24"/>
              </w:rPr>
            </w:pPr>
          </w:p>
        </w:tc>
        <w:tc>
          <w:tcPr>
            <w:tcW w:w="993" w:type="dxa"/>
            <w:noWrap/>
          </w:tcPr>
          <w:p w14:paraId="43157599">
            <w:pPr>
              <w:spacing w:line="480" w:lineRule="auto"/>
              <w:jc w:val="center"/>
              <w:rPr>
                <w:rFonts w:ascii="宋体" w:hAnsi="宋体"/>
                <w:b/>
                <w:sz w:val="24"/>
              </w:rPr>
            </w:pPr>
          </w:p>
        </w:tc>
        <w:tc>
          <w:tcPr>
            <w:tcW w:w="993" w:type="dxa"/>
            <w:noWrap/>
            <w:vAlign w:val="center"/>
          </w:tcPr>
          <w:p w14:paraId="53CC480A">
            <w:pPr>
              <w:spacing w:line="480" w:lineRule="auto"/>
              <w:jc w:val="center"/>
              <w:rPr>
                <w:rFonts w:ascii="宋体" w:hAnsi="宋体"/>
                <w:b/>
                <w:sz w:val="24"/>
              </w:rPr>
            </w:pPr>
          </w:p>
        </w:tc>
        <w:tc>
          <w:tcPr>
            <w:tcW w:w="850" w:type="dxa"/>
            <w:noWrap/>
          </w:tcPr>
          <w:p w14:paraId="1D501A05">
            <w:pPr>
              <w:spacing w:line="480" w:lineRule="auto"/>
              <w:jc w:val="center"/>
              <w:rPr>
                <w:rFonts w:ascii="宋体" w:hAnsi="宋体"/>
              </w:rPr>
            </w:pPr>
          </w:p>
        </w:tc>
        <w:tc>
          <w:tcPr>
            <w:tcW w:w="992" w:type="dxa"/>
            <w:noWrap/>
            <w:vAlign w:val="center"/>
          </w:tcPr>
          <w:p w14:paraId="5AAB7D69">
            <w:pPr>
              <w:spacing w:line="480" w:lineRule="auto"/>
              <w:jc w:val="center"/>
              <w:rPr>
                <w:rFonts w:ascii="宋体" w:hAnsi="宋体"/>
                <w:b/>
                <w:sz w:val="24"/>
              </w:rPr>
            </w:pPr>
          </w:p>
        </w:tc>
        <w:tc>
          <w:tcPr>
            <w:tcW w:w="993" w:type="dxa"/>
            <w:noWrap/>
            <w:vAlign w:val="center"/>
          </w:tcPr>
          <w:p w14:paraId="5C60AC37">
            <w:pPr>
              <w:spacing w:line="480" w:lineRule="auto"/>
              <w:jc w:val="center"/>
              <w:rPr>
                <w:rFonts w:ascii="宋体" w:hAnsi="宋体"/>
                <w:b/>
                <w:sz w:val="24"/>
              </w:rPr>
            </w:pPr>
          </w:p>
        </w:tc>
        <w:tc>
          <w:tcPr>
            <w:tcW w:w="935" w:type="dxa"/>
            <w:noWrap/>
            <w:vAlign w:val="center"/>
          </w:tcPr>
          <w:p w14:paraId="5B684A1D">
            <w:pPr>
              <w:spacing w:line="480" w:lineRule="auto"/>
              <w:jc w:val="center"/>
              <w:rPr>
                <w:rFonts w:ascii="宋体" w:hAnsi="宋体"/>
                <w:b/>
                <w:sz w:val="24"/>
              </w:rPr>
            </w:pPr>
          </w:p>
        </w:tc>
      </w:tr>
      <w:tr w14:paraId="1ACE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ign w:val="center"/>
          </w:tcPr>
          <w:p w14:paraId="085F25FF">
            <w:pPr>
              <w:spacing w:line="480" w:lineRule="auto"/>
              <w:jc w:val="center"/>
              <w:rPr>
                <w:rFonts w:ascii="宋体" w:hAnsi="宋体"/>
                <w:b/>
                <w:sz w:val="24"/>
              </w:rPr>
            </w:pPr>
          </w:p>
        </w:tc>
        <w:tc>
          <w:tcPr>
            <w:tcW w:w="1302" w:type="dxa"/>
            <w:noWrap/>
          </w:tcPr>
          <w:p w14:paraId="54B1C5FA">
            <w:pPr>
              <w:spacing w:line="480" w:lineRule="auto"/>
              <w:jc w:val="center"/>
              <w:rPr>
                <w:rFonts w:ascii="宋体" w:hAnsi="宋体"/>
                <w:sz w:val="24"/>
              </w:rPr>
            </w:pPr>
          </w:p>
        </w:tc>
        <w:tc>
          <w:tcPr>
            <w:tcW w:w="1559" w:type="dxa"/>
            <w:noWrap/>
            <w:vAlign w:val="center"/>
          </w:tcPr>
          <w:p w14:paraId="40255303">
            <w:pPr>
              <w:spacing w:line="480" w:lineRule="auto"/>
              <w:jc w:val="center"/>
              <w:rPr>
                <w:rFonts w:ascii="宋体" w:hAnsi="宋体"/>
                <w:b/>
                <w:sz w:val="24"/>
              </w:rPr>
            </w:pPr>
          </w:p>
        </w:tc>
        <w:tc>
          <w:tcPr>
            <w:tcW w:w="1417" w:type="dxa"/>
            <w:noWrap/>
            <w:vAlign w:val="center"/>
          </w:tcPr>
          <w:p w14:paraId="66A4C35B">
            <w:pPr>
              <w:spacing w:line="480" w:lineRule="auto"/>
              <w:jc w:val="center"/>
              <w:rPr>
                <w:rFonts w:ascii="宋体" w:hAnsi="宋体"/>
                <w:b/>
                <w:sz w:val="24"/>
              </w:rPr>
            </w:pPr>
          </w:p>
        </w:tc>
        <w:tc>
          <w:tcPr>
            <w:tcW w:w="993" w:type="dxa"/>
            <w:noWrap/>
          </w:tcPr>
          <w:p w14:paraId="1417AE37">
            <w:pPr>
              <w:spacing w:line="480" w:lineRule="auto"/>
              <w:jc w:val="center"/>
              <w:rPr>
                <w:rFonts w:ascii="宋体" w:hAnsi="宋体"/>
                <w:b/>
                <w:sz w:val="24"/>
              </w:rPr>
            </w:pPr>
          </w:p>
        </w:tc>
        <w:tc>
          <w:tcPr>
            <w:tcW w:w="993" w:type="dxa"/>
            <w:noWrap/>
            <w:vAlign w:val="center"/>
          </w:tcPr>
          <w:p w14:paraId="6479A1BB">
            <w:pPr>
              <w:spacing w:line="480" w:lineRule="auto"/>
              <w:jc w:val="center"/>
              <w:rPr>
                <w:rFonts w:ascii="宋体" w:hAnsi="宋体"/>
                <w:b/>
                <w:sz w:val="24"/>
              </w:rPr>
            </w:pPr>
          </w:p>
        </w:tc>
        <w:tc>
          <w:tcPr>
            <w:tcW w:w="850" w:type="dxa"/>
            <w:noWrap/>
          </w:tcPr>
          <w:p w14:paraId="4AC9F76E">
            <w:pPr>
              <w:spacing w:line="480" w:lineRule="auto"/>
              <w:jc w:val="center"/>
              <w:rPr>
                <w:rFonts w:ascii="宋体" w:hAnsi="宋体"/>
              </w:rPr>
            </w:pPr>
          </w:p>
        </w:tc>
        <w:tc>
          <w:tcPr>
            <w:tcW w:w="992" w:type="dxa"/>
            <w:noWrap/>
            <w:vAlign w:val="center"/>
          </w:tcPr>
          <w:p w14:paraId="07076E6B">
            <w:pPr>
              <w:spacing w:line="480" w:lineRule="auto"/>
              <w:jc w:val="center"/>
              <w:rPr>
                <w:rFonts w:ascii="宋体" w:hAnsi="宋体"/>
                <w:b/>
                <w:sz w:val="24"/>
              </w:rPr>
            </w:pPr>
          </w:p>
        </w:tc>
        <w:tc>
          <w:tcPr>
            <w:tcW w:w="993" w:type="dxa"/>
            <w:noWrap/>
            <w:vAlign w:val="center"/>
          </w:tcPr>
          <w:p w14:paraId="3C0057BF">
            <w:pPr>
              <w:spacing w:line="480" w:lineRule="auto"/>
              <w:jc w:val="center"/>
              <w:rPr>
                <w:rFonts w:ascii="宋体" w:hAnsi="宋体"/>
                <w:b/>
                <w:sz w:val="24"/>
              </w:rPr>
            </w:pPr>
          </w:p>
        </w:tc>
        <w:tc>
          <w:tcPr>
            <w:tcW w:w="935" w:type="dxa"/>
            <w:noWrap/>
            <w:vAlign w:val="center"/>
          </w:tcPr>
          <w:p w14:paraId="568683BE">
            <w:pPr>
              <w:spacing w:line="480" w:lineRule="auto"/>
              <w:jc w:val="center"/>
              <w:rPr>
                <w:rFonts w:ascii="宋体" w:hAnsi="宋体"/>
                <w:b/>
                <w:sz w:val="24"/>
              </w:rPr>
            </w:pPr>
          </w:p>
        </w:tc>
      </w:tr>
      <w:tr w14:paraId="7199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ign w:val="center"/>
          </w:tcPr>
          <w:p w14:paraId="2B266A11">
            <w:pPr>
              <w:spacing w:line="480" w:lineRule="auto"/>
              <w:jc w:val="center"/>
              <w:rPr>
                <w:rFonts w:ascii="宋体" w:hAnsi="宋体"/>
                <w:b/>
                <w:sz w:val="24"/>
              </w:rPr>
            </w:pPr>
          </w:p>
        </w:tc>
        <w:tc>
          <w:tcPr>
            <w:tcW w:w="1302" w:type="dxa"/>
            <w:noWrap/>
          </w:tcPr>
          <w:p w14:paraId="501975D2">
            <w:pPr>
              <w:spacing w:line="480" w:lineRule="auto"/>
              <w:jc w:val="center"/>
              <w:rPr>
                <w:rFonts w:ascii="宋体" w:hAnsi="宋体"/>
                <w:sz w:val="24"/>
              </w:rPr>
            </w:pPr>
          </w:p>
        </w:tc>
        <w:tc>
          <w:tcPr>
            <w:tcW w:w="1559" w:type="dxa"/>
            <w:noWrap/>
            <w:vAlign w:val="center"/>
          </w:tcPr>
          <w:p w14:paraId="70A4C5D5">
            <w:pPr>
              <w:spacing w:line="480" w:lineRule="auto"/>
              <w:jc w:val="center"/>
              <w:rPr>
                <w:rFonts w:ascii="宋体" w:hAnsi="宋体"/>
                <w:b/>
                <w:sz w:val="24"/>
              </w:rPr>
            </w:pPr>
          </w:p>
        </w:tc>
        <w:tc>
          <w:tcPr>
            <w:tcW w:w="1417" w:type="dxa"/>
            <w:noWrap/>
            <w:vAlign w:val="center"/>
          </w:tcPr>
          <w:p w14:paraId="66B209DF">
            <w:pPr>
              <w:spacing w:line="480" w:lineRule="auto"/>
              <w:jc w:val="center"/>
              <w:rPr>
                <w:rFonts w:ascii="宋体" w:hAnsi="宋体"/>
                <w:b/>
                <w:sz w:val="24"/>
              </w:rPr>
            </w:pPr>
          </w:p>
        </w:tc>
        <w:tc>
          <w:tcPr>
            <w:tcW w:w="993" w:type="dxa"/>
            <w:noWrap/>
          </w:tcPr>
          <w:p w14:paraId="2FF88B7C">
            <w:pPr>
              <w:spacing w:line="480" w:lineRule="auto"/>
              <w:jc w:val="center"/>
              <w:rPr>
                <w:rFonts w:ascii="宋体" w:hAnsi="宋体"/>
                <w:b/>
                <w:sz w:val="24"/>
              </w:rPr>
            </w:pPr>
          </w:p>
        </w:tc>
        <w:tc>
          <w:tcPr>
            <w:tcW w:w="993" w:type="dxa"/>
            <w:noWrap/>
            <w:vAlign w:val="center"/>
          </w:tcPr>
          <w:p w14:paraId="580E9049">
            <w:pPr>
              <w:spacing w:line="480" w:lineRule="auto"/>
              <w:jc w:val="center"/>
              <w:rPr>
                <w:rFonts w:ascii="宋体" w:hAnsi="宋体"/>
                <w:b/>
                <w:sz w:val="24"/>
              </w:rPr>
            </w:pPr>
          </w:p>
        </w:tc>
        <w:tc>
          <w:tcPr>
            <w:tcW w:w="850" w:type="dxa"/>
            <w:noWrap/>
          </w:tcPr>
          <w:p w14:paraId="64A0C255">
            <w:pPr>
              <w:spacing w:line="480" w:lineRule="auto"/>
              <w:jc w:val="center"/>
              <w:rPr>
                <w:rFonts w:ascii="宋体" w:hAnsi="宋体"/>
              </w:rPr>
            </w:pPr>
          </w:p>
        </w:tc>
        <w:tc>
          <w:tcPr>
            <w:tcW w:w="992" w:type="dxa"/>
            <w:noWrap/>
            <w:vAlign w:val="center"/>
          </w:tcPr>
          <w:p w14:paraId="19025380">
            <w:pPr>
              <w:spacing w:line="480" w:lineRule="auto"/>
              <w:jc w:val="center"/>
              <w:rPr>
                <w:rFonts w:ascii="宋体" w:hAnsi="宋体"/>
                <w:b/>
                <w:sz w:val="24"/>
              </w:rPr>
            </w:pPr>
          </w:p>
        </w:tc>
        <w:tc>
          <w:tcPr>
            <w:tcW w:w="993" w:type="dxa"/>
            <w:noWrap/>
            <w:vAlign w:val="center"/>
          </w:tcPr>
          <w:p w14:paraId="46BA56E2">
            <w:pPr>
              <w:spacing w:line="480" w:lineRule="auto"/>
              <w:jc w:val="center"/>
              <w:rPr>
                <w:rFonts w:ascii="宋体" w:hAnsi="宋体"/>
                <w:b/>
                <w:sz w:val="24"/>
              </w:rPr>
            </w:pPr>
          </w:p>
        </w:tc>
        <w:tc>
          <w:tcPr>
            <w:tcW w:w="935" w:type="dxa"/>
            <w:noWrap/>
            <w:vAlign w:val="center"/>
          </w:tcPr>
          <w:p w14:paraId="58A73790">
            <w:pPr>
              <w:spacing w:line="480" w:lineRule="auto"/>
              <w:jc w:val="center"/>
              <w:rPr>
                <w:rFonts w:ascii="宋体" w:hAnsi="宋体"/>
                <w:b/>
                <w:sz w:val="24"/>
              </w:rPr>
            </w:pPr>
          </w:p>
        </w:tc>
      </w:tr>
      <w:tr w14:paraId="6B01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ign w:val="center"/>
          </w:tcPr>
          <w:p w14:paraId="35B8EBEF">
            <w:pPr>
              <w:spacing w:line="480" w:lineRule="auto"/>
              <w:jc w:val="center"/>
              <w:rPr>
                <w:rFonts w:ascii="宋体" w:hAnsi="宋体"/>
                <w:b/>
                <w:sz w:val="24"/>
              </w:rPr>
            </w:pPr>
          </w:p>
        </w:tc>
        <w:tc>
          <w:tcPr>
            <w:tcW w:w="1302" w:type="dxa"/>
            <w:noWrap/>
          </w:tcPr>
          <w:p w14:paraId="3A1F20A1">
            <w:pPr>
              <w:spacing w:line="480" w:lineRule="auto"/>
              <w:jc w:val="center"/>
              <w:rPr>
                <w:rFonts w:ascii="宋体" w:hAnsi="宋体"/>
                <w:sz w:val="24"/>
              </w:rPr>
            </w:pPr>
          </w:p>
        </w:tc>
        <w:tc>
          <w:tcPr>
            <w:tcW w:w="1559" w:type="dxa"/>
            <w:noWrap/>
            <w:vAlign w:val="center"/>
          </w:tcPr>
          <w:p w14:paraId="11BBF6B3">
            <w:pPr>
              <w:spacing w:line="480" w:lineRule="auto"/>
              <w:jc w:val="center"/>
              <w:rPr>
                <w:rFonts w:ascii="宋体" w:hAnsi="宋体"/>
                <w:b/>
                <w:sz w:val="24"/>
              </w:rPr>
            </w:pPr>
          </w:p>
        </w:tc>
        <w:tc>
          <w:tcPr>
            <w:tcW w:w="1417" w:type="dxa"/>
            <w:noWrap/>
            <w:vAlign w:val="center"/>
          </w:tcPr>
          <w:p w14:paraId="6977155A">
            <w:pPr>
              <w:spacing w:line="480" w:lineRule="auto"/>
              <w:jc w:val="center"/>
              <w:rPr>
                <w:rFonts w:ascii="宋体" w:hAnsi="宋体"/>
                <w:b/>
                <w:sz w:val="24"/>
              </w:rPr>
            </w:pPr>
          </w:p>
        </w:tc>
        <w:tc>
          <w:tcPr>
            <w:tcW w:w="993" w:type="dxa"/>
            <w:noWrap/>
          </w:tcPr>
          <w:p w14:paraId="59B3C05A">
            <w:pPr>
              <w:spacing w:line="480" w:lineRule="auto"/>
              <w:jc w:val="center"/>
              <w:rPr>
                <w:rFonts w:ascii="宋体" w:hAnsi="宋体"/>
                <w:b/>
                <w:sz w:val="24"/>
              </w:rPr>
            </w:pPr>
          </w:p>
        </w:tc>
        <w:tc>
          <w:tcPr>
            <w:tcW w:w="993" w:type="dxa"/>
            <w:noWrap/>
            <w:vAlign w:val="center"/>
          </w:tcPr>
          <w:p w14:paraId="3BF22D24">
            <w:pPr>
              <w:spacing w:line="480" w:lineRule="auto"/>
              <w:jc w:val="center"/>
              <w:rPr>
                <w:rFonts w:ascii="宋体" w:hAnsi="宋体"/>
                <w:b/>
                <w:sz w:val="24"/>
              </w:rPr>
            </w:pPr>
          </w:p>
        </w:tc>
        <w:tc>
          <w:tcPr>
            <w:tcW w:w="850" w:type="dxa"/>
            <w:noWrap/>
          </w:tcPr>
          <w:p w14:paraId="028EA644">
            <w:pPr>
              <w:spacing w:line="480" w:lineRule="auto"/>
              <w:jc w:val="center"/>
              <w:rPr>
                <w:rFonts w:ascii="宋体" w:hAnsi="宋体"/>
              </w:rPr>
            </w:pPr>
          </w:p>
        </w:tc>
        <w:tc>
          <w:tcPr>
            <w:tcW w:w="992" w:type="dxa"/>
            <w:noWrap/>
            <w:vAlign w:val="center"/>
          </w:tcPr>
          <w:p w14:paraId="02EA1315">
            <w:pPr>
              <w:spacing w:line="480" w:lineRule="auto"/>
              <w:jc w:val="center"/>
              <w:rPr>
                <w:rFonts w:ascii="宋体" w:hAnsi="宋体"/>
                <w:b/>
                <w:sz w:val="24"/>
              </w:rPr>
            </w:pPr>
          </w:p>
        </w:tc>
        <w:tc>
          <w:tcPr>
            <w:tcW w:w="993" w:type="dxa"/>
            <w:noWrap/>
            <w:vAlign w:val="center"/>
          </w:tcPr>
          <w:p w14:paraId="61C3F6B0">
            <w:pPr>
              <w:spacing w:line="480" w:lineRule="auto"/>
              <w:jc w:val="center"/>
              <w:rPr>
                <w:rFonts w:ascii="宋体" w:hAnsi="宋体"/>
                <w:b/>
                <w:sz w:val="24"/>
              </w:rPr>
            </w:pPr>
          </w:p>
        </w:tc>
        <w:tc>
          <w:tcPr>
            <w:tcW w:w="935" w:type="dxa"/>
            <w:noWrap/>
            <w:vAlign w:val="center"/>
          </w:tcPr>
          <w:p w14:paraId="0C95A20A">
            <w:pPr>
              <w:spacing w:line="480" w:lineRule="auto"/>
              <w:jc w:val="center"/>
              <w:rPr>
                <w:rFonts w:ascii="宋体" w:hAnsi="宋体"/>
                <w:b/>
                <w:sz w:val="24"/>
              </w:rPr>
            </w:pPr>
          </w:p>
        </w:tc>
      </w:tr>
      <w:tr w14:paraId="7C7D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ign w:val="center"/>
          </w:tcPr>
          <w:p w14:paraId="14B1CFD6">
            <w:pPr>
              <w:spacing w:line="480" w:lineRule="auto"/>
              <w:jc w:val="center"/>
              <w:rPr>
                <w:rFonts w:ascii="宋体" w:hAnsi="宋体"/>
                <w:b/>
                <w:sz w:val="24"/>
              </w:rPr>
            </w:pPr>
          </w:p>
        </w:tc>
        <w:tc>
          <w:tcPr>
            <w:tcW w:w="1302" w:type="dxa"/>
            <w:noWrap/>
          </w:tcPr>
          <w:p w14:paraId="114C0B99">
            <w:pPr>
              <w:spacing w:line="480" w:lineRule="auto"/>
              <w:jc w:val="center"/>
              <w:rPr>
                <w:rFonts w:ascii="宋体" w:hAnsi="宋体"/>
                <w:sz w:val="24"/>
              </w:rPr>
            </w:pPr>
          </w:p>
        </w:tc>
        <w:tc>
          <w:tcPr>
            <w:tcW w:w="1559" w:type="dxa"/>
            <w:noWrap/>
            <w:vAlign w:val="center"/>
          </w:tcPr>
          <w:p w14:paraId="353F2B80">
            <w:pPr>
              <w:spacing w:line="480" w:lineRule="auto"/>
              <w:jc w:val="center"/>
              <w:rPr>
                <w:rFonts w:ascii="宋体" w:hAnsi="宋体"/>
                <w:b/>
                <w:sz w:val="24"/>
              </w:rPr>
            </w:pPr>
          </w:p>
        </w:tc>
        <w:tc>
          <w:tcPr>
            <w:tcW w:w="1417" w:type="dxa"/>
            <w:noWrap/>
            <w:vAlign w:val="center"/>
          </w:tcPr>
          <w:p w14:paraId="69451BD0">
            <w:pPr>
              <w:spacing w:line="480" w:lineRule="auto"/>
              <w:jc w:val="center"/>
              <w:rPr>
                <w:rFonts w:ascii="宋体" w:hAnsi="宋体"/>
                <w:b/>
                <w:sz w:val="24"/>
              </w:rPr>
            </w:pPr>
          </w:p>
        </w:tc>
        <w:tc>
          <w:tcPr>
            <w:tcW w:w="993" w:type="dxa"/>
            <w:noWrap/>
          </w:tcPr>
          <w:p w14:paraId="3847B85A">
            <w:pPr>
              <w:spacing w:line="480" w:lineRule="auto"/>
              <w:jc w:val="center"/>
              <w:rPr>
                <w:rFonts w:ascii="宋体" w:hAnsi="宋体"/>
                <w:b/>
                <w:sz w:val="24"/>
              </w:rPr>
            </w:pPr>
          </w:p>
        </w:tc>
        <w:tc>
          <w:tcPr>
            <w:tcW w:w="993" w:type="dxa"/>
            <w:noWrap/>
            <w:vAlign w:val="center"/>
          </w:tcPr>
          <w:p w14:paraId="50DADD71">
            <w:pPr>
              <w:spacing w:line="480" w:lineRule="auto"/>
              <w:jc w:val="center"/>
              <w:rPr>
                <w:rFonts w:ascii="宋体" w:hAnsi="宋体"/>
                <w:b/>
                <w:sz w:val="24"/>
              </w:rPr>
            </w:pPr>
          </w:p>
        </w:tc>
        <w:tc>
          <w:tcPr>
            <w:tcW w:w="850" w:type="dxa"/>
            <w:noWrap/>
          </w:tcPr>
          <w:p w14:paraId="7C2032AA">
            <w:pPr>
              <w:spacing w:line="480" w:lineRule="auto"/>
              <w:jc w:val="center"/>
              <w:rPr>
                <w:rFonts w:ascii="宋体" w:hAnsi="宋体"/>
              </w:rPr>
            </w:pPr>
          </w:p>
        </w:tc>
        <w:tc>
          <w:tcPr>
            <w:tcW w:w="992" w:type="dxa"/>
            <w:noWrap/>
            <w:vAlign w:val="center"/>
          </w:tcPr>
          <w:p w14:paraId="4726D554">
            <w:pPr>
              <w:spacing w:line="480" w:lineRule="auto"/>
              <w:jc w:val="center"/>
              <w:rPr>
                <w:rFonts w:ascii="宋体" w:hAnsi="宋体"/>
                <w:b/>
                <w:sz w:val="24"/>
              </w:rPr>
            </w:pPr>
          </w:p>
        </w:tc>
        <w:tc>
          <w:tcPr>
            <w:tcW w:w="993" w:type="dxa"/>
            <w:noWrap/>
            <w:vAlign w:val="center"/>
          </w:tcPr>
          <w:p w14:paraId="348307AE">
            <w:pPr>
              <w:spacing w:line="480" w:lineRule="auto"/>
              <w:jc w:val="center"/>
              <w:rPr>
                <w:rFonts w:ascii="宋体" w:hAnsi="宋体"/>
                <w:b/>
                <w:sz w:val="24"/>
              </w:rPr>
            </w:pPr>
          </w:p>
        </w:tc>
        <w:tc>
          <w:tcPr>
            <w:tcW w:w="935" w:type="dxa"/>
            <w:noWrap/>
            <w:vAlign w:val="center"/>
          </w:tcPr>
          <w:p w14:paraId="71834B73">
            <w:pPr>
              <w:spacing w:line="480" w:lineRule="auto"/>
              <w:jc w:val="center"/>
              <w:rPr>
                <w:rFonts w:ascii="宋体" w:hAnsi="宋体"/>
                <w:b/>
                <w:sz w:val="24"/>
              </w:rPr>
            </w:pPr>
          </w:p>
        </w:tc>
      </w:tr>
      <w:tr w14:paraId="48F0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noWrap/>
            <w:vAlign w:val="center"/>
          </w:tcPr>
          <w:p w14:paraId="7B70A7A8">
            <w:pPr>
              <w:spacing w:line="480" w:lineRule="auto"/>
              <w:jc w:val="center"/>
              <w:rPr>
                <w:rFonts w:ascii="宋体" w:hAnsi="宋体"/>
                <w:b/>
                <w:sz w:val="24"/>
              </w:rPr>
            </w:pPr>
          </w:p>
        </w:tc>
        <w:tc>
          <w:tcPr>
            <w:tcW w:w="1302" w:type="dxa"/>
            <w:noWrap/>
          </w:tcPr>
          <w:p w14:paraId="6BA9999F">
            <w:pPr>
              <w:spacing w:line="480" w:lineRule="auto"/>
              <w:jc w:val="center"/>
              <w:rPr>
                <w:rFonts w:ascii="宋体" w:hAnsi="宋体"/>
                <w:sz w:val="24"/>
              </w:rPr>
            </w:pPr>
          </w:p>
        </w:tc>
        <w:tc>
          <w:tcPr>
            <w:tcW w:w="1559" w:type="dxa"/>
            <w:noWrap/>
            <w:vAlign w:val="center"/>
          </w:tcPr>
          <w:p w14:paraId="18217478">
            <w:pPr>
              <w:spacing w:line="480" w:lineRule="auto"/>
              <w:jc w:val="center"/>
              <w:rPr>
                <w:rFonts w:ascii="宋体" w:hAnsi="宋体"/>
                <w:b/>
                <w:sz w:val="24"/>
              </w:rPr>
            </w:pPr>
          </w:p>
        </w:tc>
        <w:tc>
          <w:tcPr>
            <w:tcW w:w="1417" w:type="dxa"/>
            <w:noWrap/>
            <w:vAlign w:val="center"/>
          </w:tcPr>
          <w:p w14:paraId="13206CBB">
            <w:pPr>
              <w:spacing w:line="480" w:lineRule="auto"/>
              <w:jc w:val="center"/>
              <w:rPr>
                <w:rFonts w:ascii="宋体" w:hAnsi="宋体"/>
                <w:b/>
                <w:sz w:val="24"/>
              </w:rPr>
            </w:pPr>
          </w:p>
        </w:tc>
        <w:tc>
          <w:tcPr>
            <w:tcW w:w="993" w:type="dxa"/>
            <w:noWrap/>
          </w:tcPr>
          <w:p w14:paraId="5DC010CB">
            <w:pPr>
              <w:spacing w:line="480" w:lineRule="auto"/>
              <w:jc w:val="center"/>
              <w:rPr>
                <w:rFonts w:ascii="宋体" w:hAnsi="宋体"/>
                <w:b/>
                <w:sz w:val="24"/>
              </w:rPr>
            </w:pPr>
          </w:p>
        </w:tc>
        <w:tc>
          <w:tcPr>
            <w:tcW w:w="993" w:type="dxa"/>
            <w:noWrap/>
            <w:vAlign w:val="center"/>
          </w:tcPr>
          <w:p w14:paraId="2D522961">
            <w:pPr>
              <w:spacing w:line="480" w:lineRule="auto"/>
              <w:jc w:val="center"/>
              <w:rPr>
                <w:rFonts w:ascii="宋体" w:hAnsi="宋体"/>
                <w:b/>
                <w:sz w:val="24"/>
              </w:rPr>
            </w:pPr>
          </w:p>
        </w:tc>
        <w:tc>
          <w:tcPr>
            <w:tcW w:w="850" w:type="dxa"/>
            <w:noWrap/>
          </w:tcPr>
          <w:p w14:paraId="3DED98FB">
            <w:pPr>
              <w:spacing w:line="480" w:lineRule="auto"/>
              <w:jc w:val="center"/>
              <w:rPr>
                <w:rFonts w:ascii="宋体" w:hAnsi="宋体"/>
              </w:rPr>
            </w:pPr>
          </w:p>
        </w:tc>
        <w:tc>
          <w:tcPr>
            <w:tcW w:w="992" w:type="dxa"/>
            <w:noWrap/>
            <w:vAlign w:val="center"/>
          </w:tcPr>
          <w:p w14:paraId="00E5A81A">
            <w:pPr>
              <w:spacing w:line="480" w:lineRule="auto"/>
              <w:jc w:val="center"/>
              <w:rPr>
                <w:rFonts w:ascii="宋体" w:hAnsi="宋体"/>
                <w:b/>
                <w:sz w:val="24"/>
              </w:rPr>
            </w:pPr>
          </w:p>
        </w:tc>
        <w:tc>
          <w:tcPr>
            <w:tcW w:w="993" w:type="dxa"/>
            <w:noWrap/>
            <w:vAlign w:val="center"/>
          </w:tcPr>
          <w:p w14:paraId="7A3B64AD">
            <w:pPr>
              <w:spacing w:line="480" w:lineRule="auto"/>
              <w:jc w:val="center"/>
              <w:rPr>
                <w:rFonts w:ascii="宋体" w:hAnsi="宋体"/>
                <w:b/>
                <w:sz w:val="24"/>
              </w:rPr>
            </w:pPr>
          </w:p>
        </w:tc>
        <w:tc>
          <w:tcPr>
            <w:tcW w:w="935" w:type="dxa"/>
            <w:noWrap/>
            <w:vAlign w:val="center"/>
          </w:tcPr>
          <w:p w14:paraId="0D667F0F">
            <w:pPr>
              <w:spacing w:line="480" w:lineRule="auto"/>
              <w:jc w:val="center"/>
              <w:rPr>
                <w:rFonts w:ascii="宋体" w:hAnsi="宋体"/>
                <w:b/>
                <w:sz w:val="24"/>
              </w:rPr>
            </w:pPr>
          </w:p>
        </w:tc>
      </w:tr>
      <w:tr w14:paraId="3DB3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62" w:type="dxa"/>
            <w:gridSpan w:val="10"/>
            <w:noWrap/>
          </w:tcPr>
          <w:p w14:paraId="4DFC6535">
            <w:pPr>
              <w:spacing w:line="480" w:lineRule="auto"/>
              <w:jc w:val="left"/>
              <w:rPr>
                <w:rFonts w:ascii="宋体" w:hAnsi="宋体"/>
                <w:b/>
                <w:sz w:val="28"/>
                <w:szCs w:val="28"/>
              </w:rPr>
            </w:pPr>
            <w:r>
              <w:rPr>
                <w:rFonts w:hint="eastAsia" w:ascii="宋体" w:hAnsi="宋体"/>
                <w:b/>
                <w:sz w:val="24"/>
              </w:rPr>
              <w:t>合计人民币：大写                               小写</w:t>
            </w:r>
          </w:p>
        </w:tc>
      </w:tr>
    </w:tbl>
    <w:p w14:paraId="372B17E9">
      <w:pPr>
        <w:snapToGrid w:val="0"/>
        <w:spacing w:before="50" w:after="50" w:line="420" w:lineRule="exact"/>
        <w:jc w:val="left"/>
        <w:rPr>
          <w:rFonts w:ascii="宋体" w:hAnsi="宋体"/>
          <w:b/>
          <w:bCs/>
          <w:sz w:val="24"/>
        </w:rPr>
      </w:pPr>
      <w:r>
        <w:rPr>
          <w:rFonts w:hint="eastAsia" w:ascii="宋体" w:hAnsi="宋体"/>
          <w:b/>
          <w:bCs/>
          <w:sz w:val="24"/>
        </w:rPr>
        <w:t>说明：</w:t>
      </w:r>
    </w:p>
    <w:p w14:paraId="0C00EF7D">
      <w:pPr>
        <w:snapToGrid w:val="0"/>
        <w:spacing w:before="50" w:after="120" w:afterLines="50" w:line="360" w:lineRule="auto"/>
        <w:jc w:val="left"/>
        <w:rPr>
          <w:rFonts w:ascii="宋体" w:hAnsi="宋体"/>
          <w:b/>
          <w:bCs/>
          <w:sz w:val="24"/>
          <w:u w:val="single"/>
          <w:shd w:val="pct10" w:color="auto" w:fill="FFFFFF"/>
        </w:rPr>
      </w:pPr>
      <w:r>
        <w:rPr>
          <w:rFonts w:ascii="宋体" w:hAnsi="宋体"/>
          <w:b/>
          <w:bCs/>
          <w:sz w:val="24"/>
          <w:u w:val="single"/>
          <w:shd w:val="pct10" w:color="auto" w:fill="FFFFFF"/>
        </w:rPr>
        <w:t>1</w:t>
      </w:r>
      <w:r>
        <w:rPr>
          <w:rFonts w:hint="eastAsia" w:ascii="宋体" w:hAnsi="宋体"/>
          <w:b/>
          <w:bCs/>
          <w:sz w:val="24"/>
          <w:u w:val="single"/>
          <w:shd w:val="pct10" w:color="auto" w:fill="FFFFFF"/>
        </w:rPr>
        <w:t>、制造商所属行业请根据《工业和信息化部、国家统计局、国家发展和改革委员会、财政部关于印发中小企业划型标准规定的通知》（工信部联企业[2011]300号）文件第四条规定的划型标准来填写制造商所属行业。</w:t>
      </w:r>
    </w:p>
    <w:p w14:paraId="7D5A8FF5">
      <w:pPr>
        <w:snapToGrid w:val="0"/>
        <w:spacing w:before="50" w:after="50" w:line="420" w:lineRule="exact"/>
        <w:jc w:val="left"/>
        <w:rPr>
          <w:rFonts w:ascii="宋体" w:hAnsi="宋体"/>
          <w:sz w:val="24"/>
        </w:rPr>
      </w:pPr>
      <w:r>
        <w:rPr>
          <w:rFonts w:hint="eastAsia" w:ascii="宋体" w:hAnsi="宋体"/>
          <w:b/>
          <w:sz w:val="24"/>
        </w:rPr>
        <w:t>2、本报价明细表投标人请根据招标文件采购清单中的内容进行填写，不得漏项。</w:t>
      </w:r>
    </w:p>
    <w:p w14:paraId="1A7FC34D">
      <w:pPr>
        <w:snapToGrid w:val="0"/>
        <w:spacing w:before="50" w:after="50" w:line="420" w:lineRule="exact"/>
        <w:jc w:val="left"/>
        <w:rPr>
          <w:rFonts w:ascii="宋体" w:hAnsi="宋体"/>
          <w:sz w:val="24"/>
        </w:rPr>
      </w:pPr>
      <w:r>
        <w:rPr>
          <w:rFonts w:ascii="宋体" w:hAnsi="宋体"/>
          <w:sz w:val="24"/>
        </w:rPr>
        <w:t>3</w:t>
      </w:r>
      <w:r>
        <w:rPr>
          <w:rFonts w:hint="eastAsia" w:ascii="宋体" w:hAnsi="宋体"/>
          <w:sz w:val="24"/>
        </w:rPr>
        <w:t>、报价一经涂改，应在涂改处加盖单位公章或者由法定代表人签字或盖章</w:t>
      </w:r>
      <w:r>
        <w:rPr>
          <w:rFonts w:hint="eastAsia" w:ascii="宋体" w:hAnsi="宋体"/>
          <w:b/>
          <w:sz w:val="24"/>
          <w:szCs w:val="20"/>
        </w:rPr>
        <w:t>或授权委托人签字或盖章</w:t>
      </w:r>
      <w:r>
        <w:rPr>
          <w:rFonts w:hint="eastAsia" w:ascii="宋体" w:hAnsi="宋体"/>
          <w:sz w:val="24"/>
        </w:rPr>
        <w:t>。</w:t>
      </w:r>
    </w:p>
    <w:bookmarkEnd w:id="78"/>
    <w:p w14:paraId="081ADC55">
      <w:pPr>
        <w:snapToGrid w:val="0"/>
        <w:spacing w:before="50" w:after="120" w:afterLines="50" w:line="360" w:lineRule="auto"/>
        <w:jc w:val="left"/>
        <w:rPr>
          <w:rFonts w:ascii="宋体" w:hAnsi="宋体"/>
          <w:b/>
          <w:bCs/>
          <w:sz w:val="24"/>
          <w:u w:val="single"/>
          <w:shd w:val="pct10" w:color="auto" w:fill="FFFFFF"/>
        </w:rPr>
      </w:pPr>
    </w:p>
    <w:p w14:paraId="78BB725C">
      <w:pPr>
        <w:snapToGrid w:val="0"/>
        <w:spacing w:before="50" w:after="120" w:afterLines="50" w:line="360" w:lineRule="auto"/>
        <w:jc w:val="left"/>
        <w:rPr>
          <w:rFonts w:ascii="宋体" w:hAnsi="宋体"/>
          <w:b/>
          <w:spacing w:val="20"/>
          <w:sz w:val="24"/>
        </w:rPr>
      </w:pPr>
      <w:r>
        <w:rPr>
          <w:rFonts w:hint="eastAsia" w:ascii="宋体" w:hAnsi="宋体"/>
          <w:b/>
          <w:spacing w:val="20"/>
          <w:sz w:val="24"/>
        </w:rPr>
        <w:t>法定代表人签字（或盖章）：            投标人（盖章）：</w:t>
      </w:r>
    </w:p>
    <w:p w14:paraId="68FDC9D3">
      <w:pPr>
        <w:tabs>
          <w:tab w:val="left" w:pos="606"/>
        </w:tabs>
        <w:rPr>
          <w:rFonts w:ascii="宋体" w:hAnsi="宋体"/>
          <w:b/>
          <w:spacing w:val="20"/>
          <w:sz w:val="24"/>
        </w:rPr>
      </w:pPr>
    </w:p>
    <w:p w14:paraId="60DE7A2D">
      <w:pPr>
        <w:tabs>
          <w:tab w:val="left" w:pos="606"/>
        </w:tabs>
        <w:rPr>
          <w:rFonts w:ascii="宋体" w:hAnsi="宋体"/>
          <w:b/>
        </w:rPr>
      </w:pPr>
      <w:r>
        <w:rPr>
          <w:rFonts w:hint="eastAsia" w:ascii="宋体" w:hAnsi="宋体"/>
          <w:b/>
          <w:spacing w:val="20"/>
          <w:sz w:val="24"/>
        </w:rPr>
        <w:t>日期：</w:t>
      </w:r>
    </w:p>
    <w:p w14:paraId="76389AD8">
      <w:pPr>
        <w:pStyle w:val="30"/>
        <w:snapToGrid w:val="0"/>
        <w:spacing w:beforeLines="0" w:afterLines="0" w:line="240" w:lineRule="auto"/>
        <w:rPr>
          <w:rFonts w:hAnsi="宋体"/>
        </w:rPr>
      </w:pPr>
    </w:p>
    <w:p w14:paraId="1BD3AFE4">
      <w:pPr>
        <w:pStyle w:val="30"/>
        <w:snapToGrid w:val="0"/>
        <w:spacing w:beforeLines="0" w:afterLines="0" w:line="240" w:lineRule="auto"/>
        <w:jc w:val="center"/>
        <w:outlineLvl w:val="0"/>
        <w:rPr>
          <w:b/>
          <w:sz w:val="28"/>
          <w:szCs w:val="28"/>
        </w:rPr>
      </w:pPr>
    </w:p>
    <w:p w14:paraId="704EFB35">
      <w:pPr>
        <w:pStyle w:val="30"/>
        <w:snapToGrid w:val="0"/>
        <w:spacing w:beforeLines="0" w:afterLines="0" w:line="240" w:lineRule="auto"/>
        <w:jc w:val="center"/>
        <w:outlineLvl w:val="0"/>
        <w:rPr>
          <w:b/>
          <w:sz w:val="28"/>
          <w:szCs w:val="28"/>
        </w:rPr>
      </w:pPr>
      <w:r>
        <w:rPr>
          <w:rFonts w:hint="eastAsia"/>
          <w:b/>
          <w:sz w:val="28"/>
          <w:szCs w:val="28"/>
        </w:rPr>
        <w:t>1</w:t>
      </w:r>
      <w:r>
        <w:rPr>
          <w:rFonts w:hint="eastAsia"/>
          <w:b/>
          <w:sz w:val="28"/>
          <w:szCs w:val="28"/>
          <w:lang w:val="en-US" w:eastAsia="zh-CN"/>
        </w:rPr>
        <w:t>7</w:t>
      </w:r>
      <w:r>
        <w:rPr>
          <w:b/>
          <w:sz w:val="28"/>
          <w:szCs w:val="28"/>
        </w:rPr>
        <w:t>.</w:t>
      </w:r>
      <w:r>
        <w:rPr>
          <w:rFonts w:hint="eastAsia"/>
          <w:b/>
          <w:sz w:val="28"/>
          <w:szCs w:val="28"/>
        </w:rPr>
        <w:t>中小企业声明函（货物类） （如有）</w:t>
      </w:r>
    </w:p>
    <w:p w14:paraId="734D81E3">
      <w:pPr>
        <w:pStyle w:val="31"/>
        <w:ind w:left="5250"/>
        <w:rPr>
          <w:b/>
          <w:sz w:val="28"/>
          <w:szCs w:val="28"/>
        </w:rPr>
      </w:pPr>
    </w:p>
    <w:p w14:paraId="0351C305"/>
    <w:p w14:paraId="6E53959F"/>
    <w:p w14:paraId="6E3AB8E0">
      <w:pPr>
        <w:pStyle w:val="30"/>
        <w:snapToGrid w:val="0"/>
        <w:spacing w:beforeLines="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采购活动，提供的货物全部由符合政策要求的中小企业制造。相关企业（含联合体中的中小企业、签订分包意向协议的中小企业）的具体情况如下：</w:t>
      </w:r>
    </w:p>
    <w:p w14:paraId="55808780">
      <w:pPr>
        <w:pStyle w:val="30"/>
        <w:snapToGrid w:val="0"/>
        <w:spacing w:beforeLines="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rPr>
        <w:t>（</w:t>
      </w:r>
      <w:r>
        <w:rPr>
          <w:rFonts w:hint="eastAsia" w:hAnsi="宋体" w:cs="宋体"/>
          <w:b/>
          <w:bCs/>
          <w:u w:val="single"/>
        </w:rPr>
        <w:t>工业</w:t>
      </w:r>
      <w:r>
        <w:rPr>
          <w:rFonts w:hint="eastAsia" w:hAnsi="宋体" w:cs="宋体"/>
          <w:u w:val="single"/>
        </w:rPr>
        <w:t>）</w:t>
      </w:r>
      <w:r>
        <w:rPr>
          <w:rFonts w:hint="eastAsia" w:hAnsi="宋体" w:cs="宋体"/>
        </w:rPr>
        <w:t>行业，</w:t>
      </w:r>
      <w:r>
        <w:rPr>
          <w:rFonts w:hint="eastAsia"/>
          <w:bCs/>
        </w:rPr>
        <w:t>制造商为</w:t>
      </w:r>
      <w:r>
        <w:rPr>
          <w:rFonts w:hint="eastAsia"/>
          <w:bCs/>
          <w:u w:val="single"/>
        </w:rPr>
        <w:t>（企业名称）</w:t>
      </w:r>
      <w:r>
        <w:rPr>
          <w:rFonts w:hint="eastAsia"/>
          <w:bCs/>
        </w:rPr>
        <w:t>，</w:t>
      </w:r>
      <w:r>
        <w:rPr>
          <w:rFonts w:hint="eastAsia"/>
          <w:bCs/>
          <w:iCs/>
        </w:rPr>
        <w:t>从业人员人、营业收入为万元</w:t>
      </w:r>
      <w:r>
        <w:rPr>
          <w:rFonts w:hint="eastAsia"/>
          <w:bCs/>
        </w:rPr>
        <w:t>，资产总额万元，属于</w:t>
      </w:r>
      <w:r>
        <w:rPr>
          <w:rFonts w:hint="eastAsia"/>
          <w:bCs/>
          <w:u w:val="single"/>
        </w:rPr>
        <w:t>（中型企业、小型企业、微型企业（</w:t>
      </w:r>
      <w:r>
        <w:rPr>
          <w:rFonts w:hint="eastAsia"/>
          <w:b/>
          <w:u w:val="single"/>
        </w:rPr>
        <w:t>三选一</w:t>
      </w:r>
      <w:r>
        <w:rPr>
          <w:rFonts w:hint="eastAsia"/>
          <w:bCs/>
          <w:u w:val="single"/>
        </w:rPr>
        <w:t>））；</w:t>
      </w:r>
    </w:p>
    <w:p w14:paraId="1CB37A76">
      <w:pPr>
        <w:pStyle w:val="30"/>
        <w:snapToGrid w:val="0"/>
        <w:spacing w:beforeLines="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（招标文件中明确的所属行业）</w:t>
      </w:r>
      <w:r>
        <w:rPr>
          <w:rFonts w:hint="eastAsia" w:hAnsi="宋体" w:cs="宋体"/>
        </w:rPr>
        <w:t>行业，</w:t>
      </w:r>
      <w:r>
        <w:rPr>
          <w:rFonts w:hint="eastAsia"/>
          <w:bCs/>
        </w:rPr>
        <w:t>制造商为</w:t>
      </w:r>
      <w:r>
        <w:rPr>
          <w:rFonts w:hint="eastAsia"/>
          <w:bCs/>
          <w:u w:val="single"/>
        </w:rPr>
        <w:t>（企业名称）</w:t>
      </w:r>
      <w:r>
        <w:rPr>
          <w:rFonts w:hint="eastAsia"/>
          <w:bCs/>
        </w:rPr>
        <w:t>，</w:t>
      </w:r>
      <w:r>
        <w:rPr>
          <w:rFonts w:hint="eastAsia"/>
          <w:bCs/>
          <w:iCs/>
        </w:rPr>
        <w:t>从业人员人、营业收入为万元</w:t>
      </w:r>
      <w:r>
        <w:rPr>
          <w:rFonts w:hint="eastAsia"/>
          <w:bCs/>
        </w:rPr>
        <w:t>，资产总额万元，属于</w:t>
      </w:r>
      <w:r>
        <w:rPr>
          <w:rFonts w:hint="eastAsia"/>
          <w:bCs/>
          <w:u w:val="single"/>
        </w:rPr>
        <w:t>（中型企业、小型企业、微型企业）；</w:t>
      </w:r>
    </w:p>
    <w:p w14:paraId="081A01A6">
      <w:pPr>
        <w:pStyle w:val="30"/>
        <w:snapToGrid w:val="0"/>
        <w:spacing w:beforeLines="0" w:afterLines="0" w:line="360" w:lineRule="auto"/>
        <w:ind w:firstLine="480"/>
        <w:jc w:val="left"/>
        <w:rPr>
          <w:bCs/>
        </w:rPr>
      </w:pPr>
      <w:r>
        <w:rPr>
          <w:bCs/>
        </w:rPr>
        <w:t>………</w:t>
      </w:r>
    </w:p>
    <w:p w14:paraId="556C0D92">
      <w:pPr>
        <w:pStyle w:val="30"/>
        <w:snapToGrid w:val="0"/>
        <w:spacing w:beforeLines="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44813B21">
      <w:pPr>
        <w:pStyle w:val="30"/>
        <w:snapToGrid w:val="0"/>
        <w:spacing w:beforeLines="0" w:afterLines="0" w:line="360" w:lineRule="auto"/>
        <w:ind w:firstLine="482" w:firstLineChars="200"/>
        <w:jc w:val="left"/>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03F43A69">
      <w:pPr>
        <w:pStyle w:val="30"/>
        <w:snapToGrid w:val="0"/>
        <w:spacing w:beforeLines="0" w:afterLines="0" w:line="240" w:lineRule="auto"/>
        <w:rPr>
          <w:rFonts w:hAnsi="宋体"/>
          <w:spacing w:val="20"/>
        </w:rPr>
      </w:pPr>
    </w:p>
    <w:p w14:paraId="1E04669B">
      <w:pPr>
        <w:pStyle w:val="30"/>
        <w:snapToGrid w:val="0"/>
        <w:spacing w:beforeLines="0" w:afterLines="0" w:line="240" w:lineRule="auto"/>
        <w:rPr>
          <w:rFonts w:hAnsi="宋体"/>
        </w:rPr>
      </w:pPr>
      <w:r>
        <w:rPr>
          <w:rFonts w:hint="eastAsia" w:hAnsi="宋体"/>
          <w:spacing w:val="20"/>
        </w:rPr>
        <w:t>法定代表人签字（或盖章）：            投标人（盖章）：</w:t>
      </w:r>
    </w:p>
    <w:p w14:paraId="0E058781">
      <w:pPr>
        <w:pStyle w:val="30"/>
        <w:snapToGrid w:val="0"/>
        <w:spacing w:beforeLines="0" w:afterLines="0" w:line="360" w:lineRule="auto"/>
        <w:ind w:firstLine="480" w:firstLineChars="200"/>
        <w:jc w:val="left"/>
        <w:rPr>
          <w:b/>
          <w:bCs/>
          <w:u w:val="single"/>
          <w:shd w:val="pct10" w:color="auto" w:fill="FFFFFF"/>
        </w:rPr>
      </w:pPr>
      <w:r>
        <w:rPr>
          <w:rFonts w:hint="eastAsia"/>
        </w:rPr>
        <w:t xml:space="preserve">                                             日期:_____年___月___日</w:t>
      </w:r>
    </w:p>
    <w:p w14:paraId="11B1EC1B">
      <w:pPr>
        <w:pStyle w:val="30"/>
        <w:snapToGrid w:val="0"/>
        <w:spacing w:beforeLines="0" w:afterLines="0" w:line="240" w:lineRule="auto"/>
        <w:jc w:val="left"/>
        <w:rPr>
          <w:b/>
          <w:bCs/>
          <w:sz w:val="21"/>
          <w:szCs w:val="21"/>
          <w:u w:val="single"/>
          <w:shd w:val="pct10" w:color="auto" w:fill="FFFFFF"/>
        </w:rPr>
      </w:pPr>
      <w:r>
        <w:rPr>
          <w:rFonts w:hint="eastAsia"/>
          <w:b/>
          <w:bCs/>
          <w:sz w:val="21"/>
          <w:szCs w:val="21"/>
          <w:u w:val="single"/>
          <w:shd w:val="pct10" w:color="auto" w:fill="FFFFFF"/>
        </w:rPr>
        <w:t>填表说明：</w:t>
      </w:r>
    </w:p>
    <w:p w14:paraId="70015999">
      <w:pPr>
        <w:pStyle w:val="30"/>
        <w:snapToGrid w:val="0"/>
        <w:spacing w:beforeLines="0" w:afterLines="0" w:line="240" w:lineRule="auto"/>
        <w:jc w:val="left"/>
        <w:rPr>
          <w:b/>
          <w:bCs/>
          <w:sz w:val="21"/>
          <w:szCs w:val="21"/>
          <w:u w:val="single"/>
          <w:shd w:val="pct10" w:color="auto" w:fill="FFFFFF"/>
        </w:rPr>
      </w:pPr>
      <w:r>
        <w:rPr>
          <w:rFonts w:hint="eastAsia"/>
          <w:b/>
          <w:bCs/>
          <w:sz w:val="21"/>
          <w:szCs w:val="21"/>
          <w:u w:val="single"/>
          <w:shd w:val="pct10" w:color="auto" w:fill="FFFFFF"/>
        </w:rPr>
        <w:t>1、标的设备分别由不同制造商制造的，请按序号填写齐全所有标的货物制造商的信息。</w:t>
      </w:r>
    </w:p>
    <w:p w14:paraId="4767F0ED">
      <w:pPr>
        <w:pStyle w:val="30"/>
        <w:snapToGrid w:val="0"/>
        <w:spacing w:beforeLines="0" w:afterLines="0" w:line="240" w:lineRule="auto"/>
        <w:jc w:val="left"/>
        <w:rPr>
          <w:b/>
          <w:bCs/>
          <w:sz w:val="21"/>
          <w:szCs w:val="21"/>
          <w:u w:val="single"/>
          <w:shd w:val="pct10" w:color="auto" w:fill="FFFFFF"/>
        </w:rPr>
      </w:pPr>
      <w:r>
        <w:rPr>
          <w:rFonts w:hint="eastAsia"/>
          <w:b/>
          <w:bCs/>
          <w:sz w:val="21"/>
          <w:szCs w:val="21"/>
          <w:u w:val="single"/>
          <w:shd w:val="pct10" w:color="auto" w:fill="FFFFFF"/>
        </w:rPr>
        <w:t>2、从业人员、营业收入、资产总额填报上一年度数据，无上一年度数据的新成立企业可不填报。</w:t>
      </w:r>
    </w:p>
    <w:p w14:paraId="1F23C0E8">
      <w:pPr>
        <w:pStyle w:val="30"/>
        <w:snapToGrid w:val="0"/>
        <w:spacing w:beforeLines="0" w:afterLines="0"/>
        <w:jc w:val="left"/>
        <w:rPr>
          <w:b/>
          <w:bCs/>
          <w:sz w:val="21"/>
          <w:szCs w:val="21"/>
          <w:u w:val="single"/>
          <w:shd w:val="pct10" w:color="auto" w:fill="FFFFFF"/>
        </w:rPr>
      </w:pPr>
      <w:r>
        <w:rPr>
          <w:rFonts w:hint="eastAsia"/>
          <w:b/>
          <w:bCs/>
          <w:sz w:val="21"/>
          <w:szCs w:val="21"/>
          <w:u w:val="single"/>
          <w:shd w:val="pct10" w:color="auto" w:fill="FFFFFF"/>
        </w:rPr>
        <w:t>3、为了更加准确判定制造商是否为小微企业，请投标人根据工业和信息化部官方网站---中小企业规模类型自测小程序来辨别制造商企业规模类型，中小企业规模类型自测小程序链接网址为</w:t>
      </w:r>
      <w:r>
        <w:rPr>
          <w:b/>
          <w:bCs/>
          <w:sz w:val="21"/>
          <w:szCs w:val="21"/>
          <w:u w:val="single"/>
          <w:shd w:val="pct10" w:color="auto" w:fill="FFFFFF"/>
        </w:rPr>
        <w:t>http://202.106.120.146/baosong/appweb/orgScale.html</w:t>
      </w:r>
    </w:p>
    <w:p w14:paraId="5935A84E">
      <w:pPr>
        <w:pStyle w:val="30"/>
        <w:snapToGrid w:val="0"/>
        <w:spacing w:beforeLines="0" w:afterLines="0" w:line="240" w:lineRule="auto"/>
        <w:jc w:val="left"/>
        <w:rPr>
          <w:b/>
          <w:bCs/>
          <w:sz w:val="21"/>
          <w:szCs w:val="21"/>
          <w:u w:val="single"/>
          <w:shd w:val="pct10" w:color="auto" w:fill="FFFFFF"/>
        </w:rPr>
      </w:pPr>
      <w:r>
        <w:rPr>
          <w:rFonts w:hint="eastAsia"/>
          <w:b/>
          <w:bCs/>
          <w:sz w:val="21"/>
          <w:szCs w:val="21"/>
          <w:u w:val="single"/>
          <w:shd w:val="pct10" w:color="auto" w:fill="FFFFFF"/>
        </w:rPr>
        <w:t>预成交供应商享受小微企业报价优惠扣除的，将按规定公开预成交供应商的《中小企业声明函》。</w:t>
      </w:r>
    </w:p>
    <w:p w14:paraId="0B9A983D">
      <w:pPr>
        <w:pStyle w:val="30"/>
        <w:snapToGrid w:val="0"/>
        <w:spacing w:beforeLines="0" w:afterLines="0" w:line="240" w:lineRule="auto"/>
        <w:jc w:val="left"/>
        <w:rPr>
          <w:b/>
          <w:bCs/>
          <w:sz w:val="28"/>
          <w:szCs w:val="28"/>
          <w:u w:val="single"/>
          <w:shd w:val="pct10" w:color="auto" w:fill="FFFFFF"/>
        </w:rPr>
      </w:pPr>
      <w:r>
        <w:rPr>
          <w:rFonts w:hint="eastAsia"/>
          <w:b/>
          <w:bCs/>
          <w:sz w:val="21"/>
          <w:szCs w:val="21"/>
          <w:u w:val="single"/>
          <w:shd w:val="pct10" w:color="auto" w:fill="FFFFFF"/>
        </w:rPr>
        <w:t>4、如国家对中小企业划型标准有新的规定的，从其规定。</w:t>
      </w:r>
    </w:p>
    <w:p w14:paraId="04917F31">
      <w:pPr>
        <w:pStyle w:val="22"/>
        <w:spacing w:before="120"/>
        <w:rPr>
          <w:rFonts w:hAnsi="宋体"/>
        </w:rPr>
      </w:pPr>
    </w:p>
    <w:p w14:paraId="57F56B03">
      <w:pPr>
        <w:pStyle w:val="49"/>
        <w:ind w:firstLine="546"/>
        <w:rPr>
          <w:b/>
          <w:sz w:val="28"/>
          <w:szCs w:val="28"/>
        </w:rPr>
      </w:pPr>
    </w:p>
    <w:p w14:paraId="0E5C0700">
      <w:pPr>
        <w:pStyle w:val="22"/>
        <w:spacing w:before="120"/>
        <w:rPr>
          <w:rFonts w:hAnsi="宋体"/>
        </w:rPr>
      </w:pPr>
    </w:p>
    <w:p w14:paraId="77D48AB4">
      <w:pPr>
        <w:pStyle w:val="22"/>
        <w:spacing w:before="120"/>
        <w:rPr>
          <w:rFonts w:hAnsi="宋体"/>
        </w:rPr>
      </w:pPr>
    </w:p>
    <w:p w14:paraId="02CE7728">
      <w:pPr>
        <w:pStyle w:val="23"/>
        <w:rPr>
          <w:rFonts w:hAnsi="宋体"/>
        </w:rPr>
      </w:pPr>
    </w:p>
    <w:p w14:paraId="3F815ABD">
      <w:pPr>
        <w:rPr>
          <w:rFonts w:hAnsi="宋体"/>
        </w:rPr>
      </w:pPr>
    </w:p>
    <w:p w14:paraId="77FE0760">
      <w:pPr>
        <w:pStyle w:val="21"/>
        <w:rPr>
          <w:rFonts w:hAnsi="宋体"/>
        </w:rPr>
      </w:pPr>
    </w:p>
    <w:p w14:paraId="554B5B99">
      <w:pPr>
        <w:pStyle w:val="31"/>
        <w:ind w:left="5250"/>
      </w:pPr>
    </w:p>
    <w:p w14:paraId="1226C363"/>
    <w:p w14:paraId="7A6344A3">
      <w:pPr>
        <w:pStyle w:val="22"/>
        <w:spacing w:before="120"/>
        <w:rPr>
          <w:rFonts w:hAnsi="宋体"/>
          <w:b/>
          <w:bCs/>
        </w:rPr>
      </w:pPr>
      <w:r>
        <w:rPr>
          <w:rFonts w:hint="eastAsia" w:hAnsi="宋体"/>
        </w:rPr>
        <w:t>1</w:t>
      </w:r>
      <w:r>
        <w:rPr>
          <w:rFonts w:hint="eastAsia" w:hAnsi="宋体"/>
          <w:lang w:val="en-US" w:eastAsia="zh-CN"/>
        </w:rPr>
        <w:t>8</w:t>
      </w:r>
      <w:r>
        <w:rPr>
          <w:rFonts w:hint="eastAsia" w:hAnsi="宋体"/>
        </w:rPr>
        <w:t>.政府采购活动现场确认声明书：</w:t>
      </w:r>
      <w:r>
        <w:rPr>
          <w:rFonts w:hint="eastAsia" w:hAnsi="宋体"/>
          <w:b/>
          <w:bCs/>
        </w:rPr>
        <w:t>投标文件结束解密后，供应商应当通过邮件形式，将经授权代表签署的《政府采购活动现场确认声明书》扫描件发至代理机构电子邮箱（zjct105@163.com）,联系人：郑爱娣，电话：13735428520；</w:t>
      </w:r>
    </w:p>
    <w:p w14:paraId="03DCBAC5">
      <w:pPr>
        <w:snapToGrid w:val="0"/>
        <w:spacing w:line="500" w:lineRule="exact"/>
        <w:jc w:val="center"/>
        <w:rPr>
          <w:rFonts w:ascii="方正小标宋简体" w:hAnsi="方正小标宋简体" w:eastAsia="方正小标宋简体" w:cs="方正小标宋简体"/>
          <w:sz w:val="44"/>
          <w:szCs w:val="44"/>
        </w:rPr>
      </w:pPr>
    </w:p>
    <w:p w14:paraId="15D4244B">
      <w:pPr>
        <w:snapToGrid w:val="0"/>
        <w:spacing w:line="500" w:lineRule="exact"/>
        <w:jc w:val="center"/>
        <w:outlineLvl w:val="0"/>
        <w:rPr>
          <w:rFonts w:ascii="方正小标宋简体" w:hAnsi="方正小标宋简体" w:eastAsia="方正小标宋简体" w:cs="方正小标宋简体"/>
          <w:sz w:val="44"/>
          <w:szCs w:val="44"/>
        </w:rPr>
      </w:pPr>
      <w:bookmarkStart w:id="79" w:name="_Toc31703"/>
      <w:bookmarkStart w:id="80" w:name="_Toc2083"/>
      <w:bookmarkStart w:id="81" w:name="_Toc22473"/>
      <w:bookmarkStart w:id="82" w:name="_Toc31430"/>
      <w:bookmarkStart w:id="83" w:name="_Toc13701"/>
      <w:bookmarkStart w:id="84" w:name="_Toc5922"/>
      <w:bookmarkStart w:id="85" w:name="_Toc19291"/>
      <w:bookmarkStart w:id="86" w:name="_Toc9584"/>
      <w:r>
        <w:rPr>
          <w:rFonts w:hint="eastAsia" w:ascii="方正小标宋简体" w:hAnsi="方正小标宋简体" w:eastAsia="方正小标宋简体" w:cs="方正小标宋简体"/>
          <w:sz w:val="44"/>
          <w:szCs w:val="44"/>
        </w:rPr>
        <w:t>政府采购活动现场确认声明书</w:t>
      </w:r>
      <w:bookmarkEnd w:id="79"/>
      <w:bookmarkEnd w:id="80"/>
      <w:bookmarkEnd w:id="81"/>
      <w:bookmarkEnd w:id="82"/>
      <w:bookmarkEnd w:id="83"/>
      <w:bookmarkEnd w:id="84"/>
      <w:bookmarkEnd w:id="85"/>
      <w:bookmarkEnd w:id="86"/>
    </w:p>
    <w:p w14:paraId="74FB9FF6">
      <w:pPr>
        <w:snapToGrid w:val="0"/>
        <w:spacing w:line="500" w:lineRule="exact"/>
        <w:rPr>
          <w:rFonts w:ascii="仿宋" w:hAnsi="Courier New" w:eastAsia="仿宋"/>
          <w:b/>
          <w:sz w:val="24"/>
        </w:rPr>
      </w:pPr>
      <w:r>
        <w:rPr>
          <w:rFonts w:hint="eastAsia" w:ascii="仿宋" w:hAnsi="仿宋"/>
          <w:kern w:val="0"/>
          <w:sz w:val="24"/>
          <w:u w:val="single"/>
        </w:rPr>
        <w:t>浙江省成套工程有限公司</w:t>
      </w:r>
      <w:r>
        <w:rPr>
          <w:rFonts w:hint="eastAsia" w:ascii="仿宋" w:hAnsi="仿宋"/>
          <w:kern w:val="0"/>
          <w:sz w:val="24"/>
        </w:rPr>
        <w:t>（采购组织机构名称）：</w:t>
      </w:r>
    </w:p>
    <w:p w14:paraId="34302724">
      <w:pPr>
        <w:widowControl/>
        <w:spacing w:line="360" w:lineRule="exact"/>
        <w:ind w:firstLine="504" w:firstLineChars="200"/>
        <w:jc w:val="left"/>
        <w:rPr>
          <w:rFonts w:ascii="宋体" w:hAnsi="宋体"/>
          <w:kern w:val="0"/>
          <w:sz w:val="24"/>
        </w:rPr>
      </w:pPr>
      <w:r>
        <w:rPr>
          <w:rFonts w:hint="eastAsia" w:ascii="仿宋" w:hAnsi="仿宋"/>
          <w:spacing w:val="6"/>
          <w:kern w:val="0"/>
          <w:sz w:val="24"/>
        </w:rPr>
        <w:t>本人经由</w:t>
      </w:r>
      <w:r>
        <w:rPr>
          <w:rFonts w:hint="eastAsia" w:ascii="仿宋" w:hAnsi="仿宋"/>
          <w:spacing w:val="6"/>
          <w:kern w:val="0"/>
          <w:sz w:val="24"/>
          <w:u w:val="single"/>
        </w:rPr>
        <w:t xml:space="preserve">                           </w:t>
      </w:r>
      <w:r>
        <w:rPr>
          <w:rFonts w:hint="eastAsia" w:ascii="仿宋" w:hAnsi="仿宋"/>
          <w:spacing w:val="6"/>
          <w:kern w:val="0"/>
          <w:sz w:val="24"/>
        </w:rPr>
        <w:t>单位</w:t>
      </w:r>
      <w:r>
        <w:rPr>
          <w:rFonts w:hint="eastAsia" w:ascii="仿宋" w:hAnsi="仿宋"/>
          <w:spacing w:val="6"/>
          <w:kern w:val="0"/>
          <w:sz w:val="24"/>
          <w:u w:val="single"/>
        </w:rPr>
        <w:t xml:space="preserve">        （法人代表)</w:t>
      </w:r>
      <w:r>
        <w:rPr>
          <w:rFonts w:hint="eastAsia" w:ascii="仿宋" w:hAnsi="仿宋"/>
          <w:spacing w:val="6"/>
          <w:kern w:val="0"/>
          <w:sz w:val="24"/>
        </w:rPr>
        <w:t>合法授权参加</w:t>
      </w:r>
      <w:r>
        <w:rPr>
          <w:rFonts w:hint="eastAsia" w:ascii="仿宋" w:hAnsi="仿宋"/>
          <w:spacing w:val="6"/>
          <w:kern w:val="0"/>
          <w:sz w:val="24"/>
          <w:u w:val="single"/>
          <w:lang w:eastAsia="zh-CN"/>
        </w:rPr>
        <w:t>高频电刀（氩气刀）采购</w:t>
      </w:r>
      <w:r>
        <w:rPr>
          <w:rFonts w:hint="eastAsia" w:ascii="仿宋" w:hAnsi="仿宋"/>
          <w:spacing w:val="6"/>
          <w:kern w:val="0"/>
          <w:sz w:val="24"/>
        </w:rPr>
        <w:t>（编号：</w:t>
      </w:r>
      <w:r>
        <w:rPr>
          <w:rFonts w:hint="eastAsia" w:ascii="仿宋" w:hAnsi="仿宋"/>
          <w:spacing w:val="6"/>
          <w:kern w:val="0"/>
          <w:sz w:val="24"/>
          <w:u w:val="single"/>
          <w:lang w:eastAsia="zh-CN"/>
        </w:rPr>
        <w:t>ZJCT5-2024132</w:t>
      </w:r>
      <w:r>
        <w:rPr>
          <w:rFonts w:ascii="仿宋" w:hAnsi="仿宋"/>
          <w:spacing w:val="6"/>
          <w:kern w:val="0"/>
          <w:sz w:val="24"/>
          <w:u w:val="single"/>
        </w:rPr>
        <w:t>）</w:t>
      </w:r>
      <w:r>
        <w:rPr>
          <w:rFonts w:hint="eastAsia" w:ascii="仿宋" w:hAnsi="仿宋"/>
          <w:spacing w:val="6"/>
          <w:kern w:val="0"/>
          <w:sz w:val="24"/>
        </w:rPr>
        <w:t>政府采购活动，经与本单位法人代表（负责人）联系确认，现就有关公平竞争事项郑重声明如下：</w:t>
      </w:r>
    </w:p>
    <w:p w14:paraId="4C26DF1E">
      <w:pPr>
        <w:widowControl/>
        <w:snapToGrid w:val="0"/>
        <w:spacing w:line="440" w:lineRule="exact"/>
        <w:rPr>
          <w:rFonts w:ascii="仿宋" w:eastAsia="仿宋"/>
          <w:kern w:val="0"/>
          <w:sz w:val="24"/>
        </w:rPr>
      </w:pPr>
      <w:r>
        <w:rPr>
          <w:rFonts w:hint="eastAsia" w:ascii="仿宋" w:hAnsi="仿宋"/>
          <w:kern w:val="0"/>
          <w:sz w:val="24"/>
        </w:rPr>
        <w:t>一、本单位与采购人之间</w:t>
      </w:r>
    </w:p>
    <w:p w14:paraId="287051E1">
      <w:pPr>
        <w:widowControl/>
        <w:snapToGrid w:val="0"/>
        <w:spacing w:line="440" w:lineRule="exact"/>
        <w:ind w:left="454"/>
        <w:rPr>
          <w:rFonts w:ascii="仿宋" w:eastAsia="仿宋"/>
          <w:kern w:val="0"/>
          <w:sz w:val="24"/>
        </w:rPr>
      </w:pPr>
      <w:r>
        <w:rPr>
          <w:rFonts w:hint="eastAsia" w:ascii="宋体" w:hAnsi="宋体" w:cs="宋体"/>
          <w:kern w:val="0"/>
          <w:sz w:val="24"/>
        </w:rPr>
        <w:t>□</w:t>
      </w:r>
      <w:r>
        <w:rPr>
          <w:rFonts w:hint="eastAsia" w:ascii="仿宋" w:hAnsi="仿宋"/>
          <w:kern w:val="0"/>
          <w:sz w:val="24"/>
        </w:rPr>
        <w:t>不存在利害关系</w:t>
      </w:r>
    </w:p>
    <w:p w14:paraId="59A30DF0">
      <w:pPr>
        <w:widowControl/>
        <w:snapToGrid w:val="0"/>
        <w:spacing w:line="440" w:lineRule="exact"/>
        <w:ind w:left="454"/>
        <w:rPr>
          <w:rFonts w:ascii="仿宋" w:eastAsia="仿宋"/>
          <w:kern w:val="0"/>
          <w:sz w:val="24"/>
        </w:rPr>
      </w:pPr>
      <w:r>
        <w:rPr>
          <w:rFonts w:hint="eastAsia" w:ascii="宋体" w:hAnsi="宋体" w:cs="宋体"/>
          <w:kern w:val="0"/>
          <w:sz w:val="24"/>
        </w:rPr>
        <w:t>□</w:t>
      </w:r>
      <w:r>
        <w:rPr>
          <w:rFonts w:hint="eastAsia" w:ascii="仿宋" w:hAnsi="仿宋"/>
          <w:kern w:val="0"/>
          <w:sz w:val="24"/>
        </w:rPr>
        <w:t>存在下列利害关系：</w:t>
      </w:r>
    </w:p>
    <w:p w14:paraId="4D60DF19">
      <w:pPr>
        <w:widowControl/>
        <w:snapToGrid w:val="0"/>
        <w:spacing w:line="440" w:lineRule="exact"/>
        <w:rPr>
          <w:rFonts w:ascii="仿宋" w:eastAsia="仿宋"/>
          <w:kern w:val="0"/>
          <w:sz w:val="24"/>
        </w:rPr>
      </w:pPr>
      <w:r>
        <w:rPr>
          <w:rFonts w:ascii="仿宋" w:hAnsi="仿宋"/>
          <w:kern w:val="0"/>
          <w:sz w:val="24"/>
        </w:rPr>
        <w:t xml:space="preserve">  A.</w:t>
      </w:r>
      <w:r>
        <w:rPr>
          <w:rFonts w:hint="eastAsia" w:ascii="仿宋" w:hAnsi="仿宋"/>
          <w:kern w:val="0"/>
          <w:sz w:val="24"/>
        </w:rPr>
        <w:t>投资关系</w:t>
      </w:r>
      <w:r>
        <w:rPr>
          <w:rFonts w:ascii="仿宋" w:hAnsi="仿宋"/>
          <w:kern w:val="0"/>
          <w:sz w:val="24"/>
        </w:rPr>
        <w:t xml:space="preserve">    B.</w:t>
      </w:r>
      <w:r>
        <w:rPr>
          <w:rFonts w:hint="eastAsia" w:ascii="仿宋" w:hAnsi="仿宋"/>
          <w:kern w:val="0"/>
          <w:sz w:val="24"/>
        </w:rPr>
        <w:t>行政隶属关系</w:t>
      </w:r>
      <w:r>
        <w:rPr>
          <w:rFonts w:ascii="仿宋" w:hAnsi="仿宋"/>
          <w:kern w:val="0"/>
          <w:sz w:val="24"/>
        </w:rPr>
        <w:t xml:space="preserve">    C.</w:t>
      </w:r>
      <w:r>
        <w:rPr>
          <w:rFonts w:hint="eastAsia" w:ascii="仿宋" w:hAnsi="仿宋"/>
          <w:kern w:val="0"/>
          <w:sz w:val="24"/>
        </w:rPr>
        <w:t>业务指导关系</w:t>
      </w:r>
    </w:p>
    <w:p w14:paraId="11A25E40">
      <w:pPr>
        <w:widowControl/>
        <w:snapToGrid w:val="0"/>
        <w:spacing w:line="440" w:lineRule="exact"/>
        <w:rPr>
          <w:rFonts w:ascii="仿宋" w:eastAsia="仿宋"/>
          <w:kern w:val="0"/>
          <w:sz w:val="24"/>
        </w:rPr>
      </w:pPr>
      <w:r>
        <w:rPr>
          <w:rFonts w:ascii="仿宋" w:hAnsi="仿宋"/>
          <w:kern w:val="0"/>
          <w:sz w:val="24"/>
        </w:rPr>
        <w:t xml:space="preserve">  D.</w:t>
      </w:r>
      <w:r>
        <w:rPr>
          <w:rFonts w:hint="eastAsia" w:ascii="仿宋" w:hAnsi="仿宋"/>
          <w:kern w:val="0"/>
          <w:sz w:val="24"/>
        </w:rPr>
        <w:t>其他可能</w:t>
      </w:r>
      <w:r>
        <w:rPr>
          <w:rFonts w:hint="eastAsia" w:ascii="仿宋" w:hAnsi="仿宋"/>
          <w:sz w:val="24"/>
        </w:rPr>
        <w:t>影响采购公正的</w:t>
      </w:r>
      <w:r>
        <w:rPr>
          <w:rFonts w:hint="eastAsia" w:ascii="仿宋" w:hAnsi="仿宋"/>
          <w:kern w:val="0"/>
          <w:sz w:val="24"/>
        </w:rPr>
        <w:t>利害关系。</w:t>
      </w:r>
    </w:p>
    <w:p w14:paraId="7D44546B">
      <w:pPr>
        <w:widowControl/>
        <w:snapToGrid w:val="0"/>
        <w:spacing w:line="440" w:lineRule="exact"/>
        <w:rPr>
          <w:rFonts w:ascii="仿宋" w:eastAsia="仿宋"/>
          <w:kern w:val="0"/>
          <w:sz w:val="24"/>
        </w:rPr>
      </w:pPr>
      <w:r>
        <w:rPr>
          <w:rFonts w:hint="eastAsia" w:ascii="仿宋" w:hAnsi="仿宋"/>
          <w:spacing w:val="6"/>
          <w:sz w:val="24"/>
        </w:rPr>
        <w:t>二、</w:t>
      </w:r>
      <w:r>
        <w:rPr>
          <w:rFonts w:hint="eastAsia" w:ascii="仿宋" w:hAnsi="仿宋"/>
          <w:kern w:val="0"/>
          <w:sz w:val="24"/>
        </w:rPr>
        <w:t>现已清楚知道参加本项目采购活动的其他所有供应商名称，本单位</w:t>
      </w:r>
    </w:p>
    <w:p w14:paraId="300AC74B">
      <w:pPr>
        <w:widowControl/>
        <w:snapToGrid w:val="0"/>
        <w:spacing w:line="440" w:lineRule="exact"/>
        <w:ind w:firstLine="480" w:firstLineChars="200"/>
        <w:rPr>
          <w:rFonts w:ascii="仿宋" w:eastAsia="仿宋"/>
          <w:kern w:val="0"/>
          <w:sz w:val="24"/>
        </w:rPr>
      </w:pPr>
      <w:r>
        <w:rPr>
          <w:rFonts w:hint="eastAsia" w:ascii="宋体" w:hAnsi="宋体" w:cs="宋体"/>
          <w:kern w:val="0"/>
          <w:sz w:val="24"/>
        </w:rPr>
        <w:t>□与其他所有供应商之间均</w:t>
      </w:r>
      <w:r>
        <w:rPr>
          <w:rFonts w:hint="eastAsia" w:ascii="仿宋" w:hAnsi="仿宋"/>
          <w:kern w:val="0"/>
          <w:sz w:val="24"/>
        </w:rPr>
        <w:t>不存在利害关系</w:t>
      </w:r>
    </w:p>
    <w:p w14:paraId="254F9D6E">
      <w:pPr>
        <w:widowControl/>
        <w:snapToGrid w:val="0"/>
        <w:spacing w:line="440" w:lineRule="exact"/>
        <w:ind w:firstLine="480" w:firstLineChars="200"/>
        <w:rPr>
          <w:rFonts w:ascii="仿宋" w:eastAsia="仿宋"/>
          <w:kern w:val="0"/>
          <w:sz w:val="24"/>
        </w:rPr>
      </w:pPr>
      <w:r>
        <w:rPr>
          <w:rFonts w:hint="eastAsia" w:ascii="宋体" w:hAnsi="宋体" w:cs="宋体"/>
          <w:kern w:val="0"/>
          <w:sz w:val="24"/>
        </w:rPr>
        <w:t>□与之间</w:t>
      </w:r>
      <w:r>
        <w:rPr>
          <w:rFonts w:hint="eastAsia" w:ascii="仿宋" w:hAnsi="仿宋"/>
          <w:kern w:val="0"/>
          <w:sz w:val="24"/>
        </w:rPr>
        <w:t>存在下列利害关系：</w:t>
      </w:r>
    </w:p>
    <w:p w14:paraId="28BA8A59">
      <w:pPr>
        <w:snapToGrid w:val="0"/>
        <w:spacing w:line="440" w:lineRule="exact"/>
        <w:rPr>
          <w:rFonts w:ascii="仿宋" w:hAnsi="Courier New" w:eastAsia="仿宋"/>
          <w:kern w:val="0"/>
          <w:sz w:val="24"/>
        </w:rPr>
      </w:pPr>
      <w:r>
        <w:rPr>
          <w:rFonts w:ascii="仿宋" w:hAnsi="仿宋"/>
          <w:kern w:val="0"/>
          <w:sz w:val="24"/>
        </w:rPr>
        <w:t xml:space="preserve">  A.</w:t>
      </w:r>
      <w:r>
        <w:rPr>
          <w:rFonts w:hint="eastAsia" w:ascii="仿宋" w:hAnsi="仿宋"/>
          <w:kern w:val="0"/>
          <w:sz w:val="24"/>
        </w:rPr>
        <w:t>法定代表人或负责人或实际控制人是同一人</w:t>
      </w:r>
    </w:p>
    <w:p w14:paraId="7A8C62AF">
      <w:pPr>
        <w:snapToGrid w:val="0"/>
        <w:spacing w:line="440" w:lineRule="exact"/>
        <w:rPr>
          <w:rFonts w:ascii="仿宋" w:hAnsi="Courier New" w:eastAsia="仿宋"/>
          <w:spacing w:val="6"/>
          <w:sz w:val="24"/>
        </w:rPr>
      </w:pPr>
      <w:r>
        <w:rPr>
          <w:rFonts w:ascii="仿宋" w:hAnsi="仿宋"/>
          <w:kern w:val="0"/>
          <w:sz w:val="24"/>
        </w:rPr>
        <w:t xml:space="preserve">  B.</w:t>
      </w:r>
      <w:r>
        <w:rPr>
          <w:rFonts w:hint="eastAsia" w:ascii="仿宋" w:hAnsi="仿宋"/>
          <w:kern w:val="0"/>
          <w:sz w:val="24"/>
        </w:rPr>
        <w:t>法定代表人或负责人或实际控制人是夫妻关系</w:t>
      </w:r>
    </w:p>
    <w:p w14:paraId="05504D08">
      <w:pPr>
        <w:snapToGrid w:val="0"/>
        <w:spacing w:line="440" w:lineRule="exact"/>
        <w:rPr>
          <w:rFonts w:ascii="仿宋" w:hAnsi="Courier New" w:eastAsia="仿宋"/>
          <w:spacing w:val="6"/>
          <w:sz w:val="24"/>
        </w:rPr>
      </w:pPr>
      <w:r>
        <w:rPr>
          <w:rFonts w:ascii="仿宋" w:hAnsi="仿宋"/>
          <w:kern w:val="0"/>
          <w:sz w:val="24"/>
        </w:rPr>
        <w:t xml:space="preserve">  C.</w:t>
      </w:r>
      <w:r>
        <w:rPr>
          <w:rFonts w:hint="eastAsia" w:ascii="仿宋" w:hAnsi="仿宋"/>
          <w:kern w:val="0"/>
          <w:sz w:val="24"/>
        </w:rPr>
        <w:t>法定代表人或负责人或实际控制人是直系血亲关系</w:t>
      </w:r>
    </w:p>
    <w:p w14:paraId="7B4FBFF1">
      <w:pPr>
        <w:snapToGrid w:val="0"/>
        <w:spacing w:line="440" w:lineRule="exact"/>
        <w:rPr>
          <w:rFonts w:ascii="仿宋" w:hAnsi="Courier New" w:eastAsia="仿宋"/>
          <w:spacing w:val="6"/>
          <w:sz w:val="24"/>
        </w:rPr>
      </w:pPr>
      <w:r>
        <w:rPr>
          <w:rFonts w:ascii="仿宋" w:hAnsi="仿宋"/>
          <w:kern w:val="0"/>
          <w:sz w:val="24"/>
        </w:rPr>
        <w:t xml:space="preserve">  D.</w:t>
      </w:r>
      <w:r>
        <w:rPr>
          <w:rFonts w:hint="eastAsia" w:ascii="仿宋" w:hAnsi="仿宋"/>
          <w:kern w:val="0"/>
          <w:sz w:val="24"/>
        </w:rPr>
        <w:t>法定代表人或负责人或实际控制人存在三代以内旁系血亲关系</w:t>
      </w:r>
    </w:p>
    <w:p w14:paraId="3E27ED4A">
      <w:pPr>
        <w:snapToGrid w:val="0"/>
        <w:spacing w:line="440" w:lineRule="exact"/>
        <w:rPr>
          <w:rFonts w:ascii="仿宋" w:hAnsi="Courier New" w:eastAsia="仿宋"/>
          <w:kern w:val="0"/>
          <w:sz w:val="24"/>
        </w:rPr>
      </w:pPr>
      <w:r>
        <w:rPr>
          <w:rFonts w:ascii="仿宋" w:hAnsi="仿宋"/>
          <w:kern w:val="0"/>
          <w:sz w:val="24"/>
        </w:rPr>
        <w:t xml:space="preserve">  E.</w:t>
      </w:r>
      <w:r>
        <w:rPr>
          <w:rFonts w:hint="eastAsia" w:ascii="仿宋" w:hAnsi="仿宋"/>
          <w:kern w:val="0"/>
          <w:sz w:val="24"/>
        </w:rPr>
        <w:t>法定代表人或负责人或实际控制人存在近姻亲关系</w:t>
      </w:r>
    </w:p>
    <w:p w14:paraId="3B384BE7">
      <w:pPr>
        <w:snapToGrid w:val="0"/>
        <w:spacing w:line="440" w:lineRule="exact"/>
        <w:rPr>
          <w:rFonts w:ascii="仿宋" w:hAnsi="Courier New" w:eastAsia="仿宋"/>
          <w:kern w:val="0"/>
          <w:sz w:val="24"/>
        </w:rPr>
      </w:pPr>
      <w:r>
        <w:rPr>
          <w:rFonts w:ascii="仿宋" w:hAnsi="仿宋"/>
          <w:kern w:val="0"/>
          <w:sz w:val="24"/>
        </w:rPr>
        <w:t xml:space="preserve">  F.</w:t>
      </w:r>
      <w:r>
        <w:rPr>
          <w:rFonts w:hint="eastAsia" w:ascii="仿宋" w:hAnsi="仿宋"/>
          <w:kern w:val="0"/>
          <w:sz w:val="24"/>
        </w:rPr>
        <w:t>法定代表人或负责人或实际控制人存在股份控制或实际控制关系</w:t>
      </w:r>
    </w:p>
    <w:p w14:paraId="4D6C78FA">
      <w:pPr>
        <w:snapToGrid w:val="0"/>
        <w:spacing w:line="440" w:lineRule="exact"/>
        <w:outlineLvl w:val="0"/>
        <w:rPr>
          <w:rFonts w:ascii="仿宋" w:hAnsi="Courier New" w:eastAsia="仿宋"/>
          <w:kern w:val="0"/>
          <w:sz w:val="24"/>
        </w:rPr>
      </w:pPr>
      <w:bookmarkStart w:id="87" w:name="_Toc21221"/>
      <w:bookmarkStart w:id="88" w:name="_Toc25847"/>
      <w:bookmarkStart w:id="89" w:name="_Toc9352"/>
      <w:bookmarkStart w:id="90" w:name="_Toc24967"/>
      <w:bookmarkStart w:id="91" w:name="_Toc31234"/>
      <w:bookmarkStart w:id="92" w:name="_Toc24377"/>
      <w:bookmarkStart w:id="93" w:name="_Toc30158"/>
      <w:bookmarkStart w:id="94" w:name="_Toc16140"/>
      <w:r>
        <w:rPr>
          <w:rFonts w:ascii="仿宋" w:hAnsi="仿宋"/>
          <w:kern w:val="0"/>
          <w:sz w:val="24"/>
        </w:rPr>
        <w:t>G.</w:t>
      </w:r>
      <w:r>
        <w:rPr>
          <w:rFonts w:hint="eastAsia" w:ascii="仿宋" w:hAnsi="仿宋"/>
          <w:kern w:val="0"/>
          <w:sz w:val="24"/>
        </w:rPr>
        <w:t>存在共同直接或间接投资设立子公司、联营企业和合营企业情况</w:t>
      </w:r>
      <w:bookmarkEnd w:id="87"/>
      <w:bookmarkEnd w:id="88"/>
      <w:bookmarkEnd w:id="89"/>
      <w:bookmarkEnd w:id="90"/>
      <w:bookmarkEnd w:id="91"/>
      <w:bookmarkEnd w:id="92"/>
      <w:bookmarkEnd w:id="93"/>
      <w:bookmarkEnd w:id="94"/>
    </w:p>
    <w:p w14:paraId="5CEAE149">
      <w:pPr>
        <w:snapToGrid w:val="0"/>
        <w:spacing w:line="440" w:lineRule="exact"/>
        <w:rPr>
          <w:rFonts w:ascii="仿宋" w:hAnsi="Courier New" w:eastAsia="仿宋"/>
          <w:sz w:val="24"/>
        </w:rPr>
      </w:pPr>
      <w:r>
        <w:rPr>
          <w:rFonts w:ascii="仿宋" w:hAnsi="仿宋"/>
          <w:kern w:val="0"/>
          <w:sz w:val="24"/>
        </w:rPr>
        <w:t xml:space="preserve">  H.</w:t>
      </w:r>
      <w:r>
        <w:rPr>
          <w:rFonts w:hint="eastAsia" w:ascii="仿宋" w:hAnsi="仿宋"/>
          <w:kern w:val="0"/>
          <w:sz w:val="24"/>
        </w:rPr>
        <w:t>存在分级代理或代销关系、同一生产制造商关系、</w:t>
      </w:r>
      <w:r>
        <w:rPr>
          <w:rFonts w:hint="eastAsia" w:ascii="仿宋" w:hAnsi="仿宋"/>
          <w:sz w:val="24"/>
        </w:rPr>
        <w:t>管理关系、重要业务（占主营业务收入</w:t>
      </w:r>
      <w:r>
        <w:rPr>
          <w:rFonts w:ascii="仿宋" w:hAnsi="仿宋"/>
          <w:sz w:val="24"/>
        </w:rPr>
        <w:t>50%</w:t>
      </w:r>
      <w:r>
        <w:rPr>
          <w:rFonts w:hint="eastAsia" w:ascii="仿宋" w:hAnsi="仿宋"/>
          <w:sz w:val="24"/>
        </w:rPr>
        <w:t>以上）或重要财务往来关系（如融资）等其他实质性控制关系</w:t>
      </w:r>
    </w:p>
    <w:p w14:paraId="74E0976C">
      <w:pPr>
        <w:snapToGrid w:val="0"/>
        <w:spacing w:line="440" w:lineRule="exact"/>
        <w:outlineLvl w:val="0"/>
        <w:rPr>
          <w:rFonts w:ascii="仿宋" w:hAnsi="Courier New" w:eastAsia="仿宋"/>
          <w:spacing w:val="6"/>
          <w:sz w:val="24"/>
        </w:rPr>
      </w:pPr>
      <w:bookmarkStart w:id="95" w:name="_Toc23731"/>
      <w:bookmarkStart w:id="96" w:name="_Toc12086"/>
      <w:bookmarkStart w:id="97" w:name="_Toc28345"/>
      <w:bookmarkStart w:id="98" w:name="_Toc7513"/>
      <w:bookmarkStart w:id="99" w:name="_Toc9892"/>
      <w:bookmarkStart w:id="100" w:name="_Toc22775"/>
      <w:bookmarkStart w:id="101" w:name="_Toc6423"/>
      <w:bookmarkStart w:id="102" w:name="_Toc27039"/>
      <w:r>
        <w:rPr>
          <w:rFonts w:ascii="仿宋" w:hAnsi="仿宋"/>
          <w:sz w:val="24"/>
        </w:rPr>
        <w:t>I</w:t>
      </w:r>
      <w:r>
        <w:rPr>
          <w:rFonts w:ascii="仿宋" w:hAnsi="Courier New" w:eastAsia="仿宋"/>
          <w:kern w:val="0"/>
          <w:sz w:val="24"/>
        </w:rPr>
        <w:t>.</w:t>
      </w:r>
      <w:r>
        <w:rPr>
          <w:rFonts w:hint="eastAsia" w:ascii="仿宋" w:hAnsi="仿宋"/>
          <w:sz w:val="24"/>
        </w:rPr>
        <w:t>其他利害关系情况</w:t>
      </w:r>
      <w:r>
        <w:rPr>
          <w:rFonts w:hint="eastAsia" w:ascii="仿宋" w:hAnsi="仿宋"/>
          <w:kern w:val="0"/>
          <w:sz w:val="24"/>
        </w:rPr>
        <w:t>。</w:t>
      </w:r>
      <w:bookmarkEnd w:id="95"/>
      <w:bookmarkEnd w:id="96"/>
      <w:bookmarkEnd w:id="97"/>
      <w:bookmarkEnd w:id="98"/>
      <w:bookmarkEnd w:id="99"/>
      <w:bookmarkEnd w:id="100"/>
      <w:bookmarkEnd w:id="101"/>
      <w:bookmarkEnd w:id="102"/>
    </w:p>
    <w:p w14:paraId="45670BE9">
      <w:pPr>
        <w:widowControl/>
        <w:snapToGrid w:val="0"/>
        <w:spacing w:line="440" w:lineRule="exact"/>
        <w:rPr>
          <w:rFonts w:ascii="仿宋" w:eastAsia="仿宋"/>
          <w:kern w:val="0"/>
          <w:sz w:val="24"/>
        </w:rPr>
      </w:pPr>
      <w:r>
        <w:rPr>
          <w:rFonts w:hint="eastAsia" w:ascii="仿宋" w:hAnsi="仿宋"/>
          <w:sz w:val="24"/>
        </w:rPr>
        <w:t>三、现已清楚知道并</w:t>
      </w:r>
      <w:r>
        <w:rPr>
          <w:rFonts w:hint="eastAsia" w:ascii="仿宋" w:hAnsi="仿宋"/>
          <w:kern w:val="0"/>
          <w:sz w:val="24"/>
        </w:rPr>
        <w:t>严格遵守政府采购法律法规和现场纪律。</w:t>
      </w:r>
    </w:p>
    <w:p w14:paraId="438B1A78">
      <w:pPr>
        <w:widowControl/>
        <w:snapToGrid w:val="0"/>
        <w:spacing w:line="440" w:lineRule="exact"/>
        <w:rPr>
          <w:rFonts w:ascii="仿宋" w:hAnsi="仿宋"/>
          <w:kern w:val="0"/>
          <w:sz w:val="24"/>
        </w:rPr>
      </w:pPr>
      <w:r>
        <w:rPr>
          <w:rFonts w:hint="eastAsia" w:ascii="仿宋" w:hAnsi="仿宋"/>
          <w:kern w:val="0"/>
          <w:sz w:val="24"/>
        </w:rPr>
        <w:t>四、我发现供应商之间存在或可能存在上述第二条第项利害关系。</w:t>
      </w:r>
    </w:p>
    <w:p w14:paraId="008DBC9F">
      <w:pPr>
        <w:widowControl/>
        <w:snapToGrid w:val="0"/>
        <w:spacing w:line="440" w:lineRule="exact"/>
        <w:rPr>
          <w:rFonts w:ascii="宋体" w:hAnsi="宋体"/>
          <w:kern w:val="0"/>
          <w:sz w:val="24"/>
        </w:rPr>
      </w:pPr>
      <w:r>
        <w:rPr>
          <w:rFonts w:hint="eastAsia" w:ascii="宋体" w:hAnsi="宋体"/>
          <w:kern w:val="0"/>
          <w:sz w:val="24"/>
        </w:rPr>
        <w:t>□不存在利害关系</w:t>
      </w:r>
    </w:p>
    <w:p w14:paraId="6E9877B2">
      <w:pPr>
        <w:widowControl/>
        <w:snapToGrid w:val="0"/>
        <w:spacing w:line="440" w:lineRule="exact"/>
        <w:rPr>
          <w:rFonts w:ascii="仿宋" w:hAnsi="仿宋"/>
          <w:sz w:val="24"/>
        </w:rPr>
      </w:pPr>
      <w:r>
        <w:rPr>
          <w:rFonts w:hint="eastAsia" w:ascii="宋体" w:hAnsi="宋体"/>
          <w:kern w:val="0"/>
          <w:sz w:val="24"/>
        </w:rPr>
        <w:t>□存在下列利害关系</w:t>
      </w:r>
    </w:p>
    <w:p w14:paraId="2B92A1A1">
      <w:pPr>
        <w:snapToGrid w:val="0"/>
        <w:spacing w:line="500" w:lineRule="exact"/>
        <w:ind w:firstLine="482" w:firstLineChars="200"/>
        <w:rPr>
          <w:rFonts w:ascii="仿宋" w:eastAsia="仿宋"/>
          <w:sz w:val="24"/>
        </w:rPr>
      </w:pPr>
      <w:r>
        <w:rPr>
          <w:rFonts w:hint="eastAsia" w:ascii="仿宋" w:hAnsi="仿宋"/>
          <w:b/>
          <w:sz w:val="24"/>
        </w:rPr>
        <w:t>供应商代表签名：</w:t>
      </w:r>
    </w:p>
    <w:p w14:paraId="076E7B81">
      <w:pPr>
        <w:ind w:firstLine="5880" w:firstLineChars="2450"/>
        <w:rPr>
          <w:rFonts w:ascii="仿宋" w:hAnsi="仿宋"/>
          <w:sz w:val="24"/>
        </w:rPr>
      </w:pPr>
      <w:r>
        <w:rPr>
          <w:rFonts w:hint="eastAsia" w:ascii="仿宋" w:hAnsi="仿宋"/>
          <w:sz w:val="24"/>
        </w:rPr>
        <w:t>202</w:t>
      </w:r>
      <w:r>
        <w:rPr>
          <w:rFonts w:hint="eastAsia" w:ascii="仿宋" w:hAnsi="仿宋"/>
          <w:sz w:val="24"/>
          <w:lang w:val="en-US" w:eastAsia="zh-CN"/>
        </w:rPr>
        <w:t>5</w:t>
      </w:r>
      <w:r>
        <w:rPr>
          <w:rFonts w:hint="eastAsia" w:ascii="仿宋" w:hAnsi="仿宋"/>
          <w:sz w:val="24"/>
        </w:rPr>
        <w:t>年</w:t>
      </w:r>
      <w:r>
        <w:rPr>
          <w:rFonts w:hint="eastAsia" w:ascii="仿宋" w:hAnsi="仿宋"/>
          <w:sz w:val="24"/>
          <w:lang w:val="en-US" w:eastAsia="zh-CN"/>
        </w:rPr>
        <w:t>1</w:t>
      </w:r>
      <w:r>
        <w:rPr>
          <w:rFonts w:hint="eastAsia" w:ascii="仿宋" w:hAnsi="仿宋"/>
          <w:sz w:val="24"/>
        </w:rPr>
        <w:t>月</w:t>
      </w:r>
      <w:r>
        <w:rPr>
          <w:rFonts w:hint="eastAsia" w:ascii="仿宋" w:hAnsi="仿宋"/>
          <w:sz w:val="24"/>
          <w:lang w:val="en-US" w:eastAsia="zh-CN"/>
        </w:rPr>
        <w:t>10</w:t>
      </w:r>
      <w:r>
        <w:rPr>
          <w:rFonts w:hint="eastAsia" w:ascii="仿宋" w:hAnsi="仿宋"/>
          <w:sz w:val="24"/>
        </w:rPr>
        <w:t>日</w:t>
      </w:r>
    </w:p>
    <w:p w14:paraId="62981410">
      <w:pPr>
        <w:widowControl/>
        <w:spacing w:line="600" w:lineRule="exact"/>
        <w:jc w:val="left"/>
        <w:rPr>
          <w:rFonts w:ascii="黑体" w:hAnsi="黑体" w:eastAsia="黑体" w:cs="宋体"/>
          <w:kern w:val="0"/>
          <w:sz w:val="32"/>
          <w:szCs w:val="32"/>
        </w:rPr>
      </w:pPr>
      <w:r>
        <w:rPr>
          <w:rFonts w:hint="eastAsia" w:ascii="黑体" w:hAnsi="黑体" w:eastAsia="黑体" w:cs="宋体"/>
          <w:kern w:val="0"/>
          <w:sz w:val="32"/>
          <w:szCs w:val="32"/>
        </w:rPr>
        <w:t>附表</w:t>
      </w:r>
    </w:p>
    <w:p w14:paraId="6866ADB4">
      <w:pPr>
        <w:widowControl/>
        <w:spacing w:line="330" w:lineRule="atLeast"/>
        <w:jc w:val="center"/>
        <w:rPr>
          <w:rFonts w:ascii="方正小标宋_GBK" w:hAnsi="宋体" w:eastAsia="方正小标宋_GBK" w:cs="宋体"/>
          <w:kern w:val="0"/>
          <w:sz w:val="36"/>
          <w:szCs w:val="32"/>
        </w:rPr>
      </w:pPr>
      <w:r>
        <w:rPr>
          <w:rFonts w:hint="eastAsia" w:ascii="方正小标宋_GBK" w:hAnsi="宋体" w:eastAsia="方正小标宋_GBK" w:cs="宋体"/>
          <w:kern w:val="0"/>
          <w:sz w:val="36"/>
          <w:szCs w:val="32"/>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54C5B99">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5351AEC3">
            <w:pPr>
              <w:widowControl/>
              <w:spacing w:line="24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16782DE5">
            <w:pPr>
              <w:widowControl/>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72E1DD39">
            <w:pPr>
              <w:widowControl/>
              <w:jc w:val="center"/>
              <w:rPr>
                <w:rFonts w:ascii="宋体" w:hAnsi="宋体" w:cs="宋体"/>
                <w:b/>
                <w:bCs/>
                <w:kern w:val="0"/>
                <w:sz w:val="18"/>
                <w:szCs w:val="18"/>
              </w:rPr>
            </w:pPr>
            <w:r>
              <w:rPr>
                <w:rFonts w:hint="eastAsia" w:ascii="宋体" w:hAnsi="宋体" w:cs="宋体"/>
                <w:b/>
                <w:bCs/>
                <w:kern w:val="0"/>
                <w:sz w:val="18"/>
                <w:szCs w:val="18"/>
              </w:rPr>
              <w:t>计量</w:t>
            </w:r>
          </w:p>
          <w:p w14:paraId="7147F757">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761636D">
            <w:pPr>
              <w:widowControl/>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20F91AFC">
            <w:pPr>
              <w:widowControl/>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6C424316">
            <w:pPr>
              <w:widowControl/>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CDA3CFD">
            <w:pPr>
              <w:widowControl/>
              <w:jc w:val="center"/>
              <w:rPr>
                <w:rFonts w:ascii="宋体" w:hAnsi="宋体" w:cs="宋体"/>
                <w:b/>
                <w:bCs/>
                <w:kern w:val="0"/>
                <w:sz w:val="18"/>
                <w:szCs w:val="18"/>
              </w:rPr>
            </w:pPr>
            <w:r>
              <w:rPr>
                <w:rFonts w:hint="eastAsia" w:ascii="宋体" w:hAnsi="宋体" w:cs="宋体"/>
                <w:b/>
                <w:bCs/>
                <w:kern w:val="0"/>
                <w:sz w:val="18"/>
                <w:szCs w:val="18"/>
              </w:rPr>
              <w:t>微型</w:t>
            </w:r>
          </w:p>
        </w:tc>
      </w:tr>
      <w:tr w14:paraId="0ECF71E5">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3D4AA33A">
            <w:pPr>
              <w:widowControl/>
              <w:spacing w:line="24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5800F84">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5153A51">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D3A04BE">
            <w:pPr>
              <w:widowControl/>
              <w:jc w:val="center"/>
              <w:rPr>
                <w:rFonts w:ascii="宋体" w:hAnsi="宋体" w:cs="宋体"/>
                <w:kern w:val="0"/>
                <w:sz w:val="18"/>
                <w:szCs w:val="18"/>
              </w:rPr>
            </w:pPr>
            <w:r>
              <w:rPr>
                <w:rFonts w:hint="eastAsia" w:ascii="宋体" w:hAnsi="宋体" w:cs="宋体"/>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16B5EC4">
            <w:pPr>
              <w:widowControl/>
              <w:jc w:val="center"/>
              <w:rPr>
                <w:rFonts w:ascii="宋体" w:hAnsi="宋体" w:cs="宋体"/>
                <w:kern w:val="0"/>
                <w:sz w:val="18"/>
                <w:szCs w:val="18"/>
              </w:rPr>
            </w:pPr>
            <w:r>
              <w:rPr>
                <w:rFonts w:hint="eastAsia" w:ascii="宋体" w:hAnsi="宋体" w:cs="宋体"/>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BF3CFB5">
            <w:pPr>
              <w:widowControl/>
              <w:jc w:val="center"/>
              <w:rPr>
                <w:rFonts w:ascii="宋体" w:hAnsi="宋体" w:cs="宋体"/>
                <w:kern w:val="0"/>
                <w:sz w:val="18"/>
                <w:szCs w:val="18"/>
              </w:rPr>
            </w:pPr>
            <w:r>
              <w:rPr>
                <w:rFonts w:hint="eastAsia" w:ascii="宋体" w:hAnsi="宋体" w:cs="宋体"/>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444C29B8">
            <w:pPr>
              <w:widowControl/>
              <w:jc w:val="center"/>
              <w:rPr>
                <w:rFonts w:ascii="宋体" w:hAnsi="宋体" w:cs="宋体"/>
                <w:kern w:val="0"/>
                <w:sz w:val="18"/>
                <w:szCs w:val="18"/>
              </w:rPr>
            </w:pPr>
            <w:r>
              <w:rPr>
                <w:rFonts w:hint="eastAsia" w:ascii="宋体" w:hAnsi="宋体" w:cs="宋体"/>
                <w:kern w:val="0"/>
                <w:sz w:val="18"/>
                <w:szCs w:val="18"/>
              </w:rPr>
              <w:t>Y＜50</w:t>
            </w:r>
          </w:p>
        </w:tc>
      </w:tr>
      <w:tr w14:paraId="34388C7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55EC17">
            <w:pPr>
              <w:widowControl/>
              <w:spacing w:line="240" w:lineRule="exact"/>
              <w:jc w:val="left"/>
              <w:rPr>
                <w:rFonts w:ascii="宋体" w:hAnsi="宋体" w:cs="宋体"/>
                <w:kern w:val="0"/>
                <w:sz w:val="18"/>
                <w:szCs w:val="18"/>
                <w:highlight w:val="yellow"/>
              </w:rPr>
            </w:pPr>
            <w:r>
              <w:rPr>
                <w:rFonts w:hint="eastAsia" w:ascii="宋体" w:hAnsi="宋体" w:cs="宋体"/>
                <w:kern w:val="0"/>
                <w:sz w:val="18"/>
                <w:szCs w:val="18"/>
                <w:highlight w:val="yellow"/>
              </w:rPr>
              <w:t>工业 *</w:t>
            </w:r>
          </w:p>
        </w:tc>
        <w:tc>
          <w:tcPr>
            <w:tcW w:w="1369" w:type="dxa"/>
            <w:tcBorders>
              <w:top w:val="nil"/>
              <w:left w:val="nil"/>
              <w:bottom w:val="nil"/>
              <w:right w:val="single" w:color="auto" w:sz="4" w:space="0"/>
            </w:tcBorders>
            <w:shd w:val="clear" w:color="auto" w:fill="auto"/>
            <w:vAlign w:val="center"/>
          </w:tcPr>
          <w:p w14:paraId="33B7F448">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从业人员(X)</w:t>
            </w:r>
          </w:p>
        </w:tc>
        <w:tc>
          <w:tcPr>
            <w:tcW w:w="709" w:type="dxa"/>
            <w:tcBorders>
              <w:top w:val="nil"/>
              <w:left w:val="nil"/>
              <w:bottom w:val="nil"/>
              <w:right w:val="single" w:color="auto" w:sz="4" w:space="0"/>
            </w:tcBorders>
            <w:shd w:val="clear" w:color="auto" w:fill="auto"/>
            <w:vAlign w:val="center"/>
          </w:tcPr>
          <w:p w14:paraId="734A6836">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人</w:t>
            </w:r>
          </w:p>
        </w:tc>
        <w:tc>
          <w:tcPr>
            <w:tcW w:w="1125" w:type="dxa"/>
            <w:tcBorders>
              <w:top w:val="nil"/>
              <w:left w:val="nil"/>
              <w:bottom w:val="nil"/>
              <w:right w:val="single" w:color="auto" w:sz="4" w:space="0"/>
            </w:tcBorders>
            <w:shd w:val="clear" w:color="auto" w:fill="auto"/>
            <w:vAlign w:val="center"/>
          </w:tcPr>
          <w:p w14:paraId="1C71A996">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X≥1000</w:t>
            </w:r>
          </w:p>
        </w:tc>
        <w:tc>
          <w:tcPr>
            <w:tcW w:w="1701" w:type="dxa"/>
            <w:tcBorders>
              <w:top w:val="nil"/>
              <w:left w:val="nil"/>
              <w:bottom w:val="nil"/>
              <w:right w:val="single" w:color="auto" w:sz="4" w:space="0"/>
            </w:tcBorders>
            <w:shd w:val="clear" w:color="auto" w:fill="auto"/>
            <w:vAlign w:val="center"/>
          </w:tcPr>
          <w:p w14:paraId="0102821C">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300≤X＜1000</w:t>
            </w:r>
          </w:p>
        </w:tc>
        <w:tc>
          <w:tcPr>
            <w:tcW w:w="1426" w:type="dxa"/>
            <w:tcBorders>
              <w:top w:val="nil"/>
              <w:left w:val="nil"/>
              <w:bottom w:val="nil"/>
              <w:right w:val="single" w:color="auto" w:sz="4" w:space="0"/>
            </w:tcBorders>
            <w:shd w:val="clear" w:color="auto" w:fill="auto"/>
            <w:vAlign w:val="center"/>
          </w:tcPr>
          <w:p w14:paraId="7D63EF23">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 xml:space="preserve"> 20≤X＜300</w:t>
            </w:r>
          </w:p>
        </w:tc>
        <w:tc>
          <w:tcPr>
            <w:tcW w:w="992" w:type="dxa"/>
            <w:tcBorders>
              <w:top w:val="nil"/>
              <w:left w:val="nil"/>
              <w:bottom w:val="nil"/>
              <w:right w:val="nil"/>
            </w:tcBorders>
            <w:shd w:val="clear" w:color="auto" w:fill="auto"/>
            <w:vAlign w:val="center"/>
          </w:tcPr>
          <w:p w14:paraId="51795BEE">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X＜20</w:t>
            </w:r>
          </w:p>
        </w:tc>
      </w:tr>
      <w:tr w14:paraId="5BC0AB8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BFA497F">
            <w:pPr>
              <w:widowControl/>
              <w:jc w:val="left"/>
              <w:rPr>
                <w:rFonts w:ascii="宋体" w:hAnsi="宋体" w:cs="宋体"/>
                <w:kern w:val="0"/>
                <w:sz w:val="18"/>
                <w:szCs w:val="18"/>
                <w:highlight w:val="yellow"/>
              </w:rPr>
            </w:pPr>
          </w:p>
        </w:tc>
        <w:tc>
          <w:tcPr>
            <w:tcW w:w="1369" w:type="dxa"/>
            <w:tcBorders>
              <w:top w:val="nil"/>
              <w:left w:val="nil"/>
              <w:bottom w:val="single" w:color="auto" w:sz="4" w:space="0"/>
              <w:right w:val="single" w:color="auto" w:sz="4" w:space="0"/>
            </w:tcBorders>
            <w:shd w:val="clear" w:color="auto" w:fill="auto"/>
            <w:vAlign w:val="center"/>
          </w:tcPr>
          <w:p w14:paraId="6A5ABC0A">
            <w:pPr>
              <w:widowControl/>
              <w:spacing w:line="240" w:lineRule="exact"/>
              <w:jc w:val="center"/>
              <w:rPr>
                <w:rFonts w:ascii="宋体" w:hAnsi="宋体" w:cs="宋体"/>
                <w:kern w:val="0"/>
                <w:sz w:val="18"/>
                <w:szCs w:val="18"/>
                <w:highlight w:val="yellow"/>
              </w:rPr>
            </w:pPr>
            <w:r>
              <w:rPr>
                <w:rFonts w:hint="eastAsia" w:ascii="宋体" w:hAnsi="宋体" w:cs="宋体"/>
                <w:kern w:val="0"/>
                <w:sz w:val="18"/>
                <w:szCs w:val="18"/>
                <w:highlight w:val="yellow"/>
              </w:rPr>
              <w:t>营业收入(Y)</w:t>
            </w:r>
          </w:p>
        </w:tc>
        <w:tc>
          <w:tcPr>
            <w:tcW w:w="709" w:type="dxa"/>
            <w:tcBorders>
              <w:top w:val="nil"/>
              <w:left w:val="nil"/>
              <w:bottom w:val="single" w:color="auto" w:sz="4" w:space="0"/>
              <w:right w:val="single" w:color="auto" w:sz="4" w:space="0"/>
            </w:tcBorders>
            <w:shd w:val="clear" w:color="auto" w:fill="auto"/>
            <w:vAlign w:val="center"/>
          </w:tcPr>
          <w:p w14:paraId="38B23FBA">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万元</w:t>
            </w:r>
          </w:p>
        </w:tc>
        <w:tc>
          <w:tcPr>
            <w:tcW w:w="1125" w:type="dxa"/>
            <w:tcBorders>
              <w:top w:val="nil"/>
              <w:left w:val="nil"/>
              <w:bottom w:val="single" w:color="auto" w:sz="4" w:space="0"/>
              <w:right w:val="single" w:color="auto" w:sz="4" w:space="0"/>
            </w:tcBorders>
            <w:shd w:val="clear" w:color="auto" w:fill="auto"/>
            <w:vAlign w:val="center"/>
          </w:tcPr>
          <w:p w14:paraId="60DFB7BE">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Y≥40000</w:t>
            </w:r>
          </w:p>
        </w:tc>
        <w:tc>
          <w:tcPr>
            <w:tcW w:w="1701" w:type="dxa"/>
            <w:tcBorders>
              <w:top w:val="nil"/>
              <w:left w:val="nil"/>
              <w:bottom w:val="single" w:color="auto" w:sz="4" w:space="0"/>
              <w:right w:val="single" w:color="auto" w:sz="4" w:space="0"/>
            </w:tcBorders>
            <w:shd w:val="clear" w:color="auto" w:fill="auto"/>
            <w:vAlign w:val="center"/>
          </w:tcPr>
          <w:p w14:paraId="34E31343">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2000≤Y＜40000</w:t>
            </w:r>
          </w:p>
        </w:tc>
        <w:tc>
          <w:tcPr>
            <w:tcW w:w="1426" w:type="dxa"/>
            <w:tcBorders>
              <w:top w:val="nil"/>
              <w:left w:val="nil"/>
              <w:bottom w:val="single" w:color="auto" w:sz="4" w:space="0"/>
              <w:right w:val="single" w:color="auto" w:sz="4" w:space="0"/>
            </w:tcBorders>
            <w:shd w:val="clear" w:color="auto" w:fill="auto"/>
            <w:vAlign w:val="center"/>
          </w:tcPr>
          <w:p w14:paraId="64085A52">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 xml:space="preserve"> 300≤Y＜2000</w:t>
            </w:r>
          </w:p>
        </w:tc>
        <w:tc>
          <w:tcPr>
            <w:tcW w:w="992" w:type="dxa"/>
            <w:tcBorders>
              <w:top w:val="nil"/>
              <w:left w:val="nil"/>
              <w:bottom w:val="single" w:color="auto" w:sz="4" w:space="0"/>
              <w:right w:val="nil"/>
            </w:tcBorders>
            <w:shd w:val="clear" w:color="auto" w:fill="auto"/>
            <w:vAlign w:val="center"/>
          </w:tcPr>
          <w:p w14:paraId="70DC401A">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Y＜300</w:t>
            </w:r>
          </w:p>
        </w:tc>
      </w:tr>
      <w:tr w14:paraId="4CEEB5D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A4B63D9">
            <w:pPr>
              <w:widowControl/>
              <w:spacing w:line="24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tcBorders>
              <w:top w:val="nil"/>
              <w:left w:val="nil"/>
              <w:bottom w:val="nil"/>
              <w:right w:val="single" w:color="auto" w:sz="4" w:space="0"/>
            </w:tcBorders>
            <w:shd w:val="clear" w:color="auto" w:fill="auto"/>
            <w:vAlign w:val="center"/>
          </w:tcPr>
          <w:p w14:paraId="578256E4">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DF7B871">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nil"/>
              <w:right w:val="single" w:color="auto" w:sz="4" w:space="0"/>
            </w:tcBorders>
            <w:shd w:val="clear" w:color="auto" w:fill="auto"/>
            <w:vAlign w:val="center"/>
          </w:tcPr>
          <w:p w14:paraId="7AB115D3">
            <w:pPr>
              <w:widowControl/>
              <w:jc w:val="center"/>
              <w:rPr>
                <w:rFonts w:ascii="宋体" w:hAnsi="宋体" w:cs="宋体"/>
                <w:kern w:val="0"/>
                <w:sz w:val="18"/>
                <w:szCs w:val="18"/>
              </w:rPr>
            </w:pPr>
            <w:r>
              <w:rPr>
                <w:rFonts w:hint="eastAsia" w:ascii="宋体" w:hAnsi="宋体" w:cs="宋体"/>
                <w:kern w:val="0"/>
                <w:sz w:val="18"/>
                <w:szCs w:val="18"/>
              </w:rPr>
              <w:t>Y≥80000</w:t>
            </w:r>
          </w:p>
        </w:tc>
        <w:tc>
          <w:tcPr>
            <w:tcW w:w="1701" w:type="dxa"/>
            <w:tcBorders>
              <w:top w:val="nil"/>
              <w:left w:val="nil"/>
              <w:bottom w:val="nil"/>
              <w:right w:val="single" w:color="auto" w:sz="4" w:space="0"/>
            </w:tcBorders>
            <w:shd w:val="clear" w:color="auto" w:fill="auto"/>
            <w:vAlign w:val="center"/>
          </w:tcPr>
          <w:p w14:paraId="53F78833">
            <w:pPr>
              <w:widowControl/>
              <w:jc w:val="center"/>
              <w:rPr>
                <w:rFonts w:ascii="宋体" w:hAnsi="宋体" w:cs="宋体"/>
                <w:kern w:val="0"/>
                <w:sz w:val="18"/>
                <w:szCs w:val="18"/>
              </w:rPr>
            </w:pPr>
            <w:r>
              <w:rPr>
                <w:rFonts w:hint="eastAsia" w:ascii="宋体" w:hAnsi="宋体" w:cs="宋体"/>
                <w:kern w:val="0"/>
                <w:sz w:val="18"/>
                <w:szCs w:val="18"/>
              </w:rPr>
              <w:t>6000≤Y＜80000</w:t>
            </w:r>
          </w:p>
        </w:tc>
        <w:tc>
          <w:tcPr>
            <w:tcW w:w="1426" w:type="dxa"/>
            <w:tcBorders>
              <w:top w:val="nil"/>
              <w:left w:val="nil"/>
              <w:bottom w:val="nil"/>
              <w:right w:val="single" w:color="auto" w:sz="4" w:space="0"/>
            </w:tcBorders>
            <w:shd w:val="clear" w:color="auto" w:fill="auto"/>
            <w:vAlign w:val="center"/>
          </w:tcPr>
          <w:p w14:paraId="777221A3">
            <w:pPr>
              <w:widowControl/>
              <w:jc w:val="center"/>
              <w:rPr>
                <w:rFonts w:ascii="宋体" w:hAnsi="宋体" w:cs="宋体"/>
                <w:kern w:val="0"/>
                <w:sz w:val="18"/>
                <w:szCs w:val="18"/>
              </w:rPr>
            </w:pPr>
            <w:r>
              <w:rPr>
                <w:rFonts w:hint="eastAsia" w:ascii="宋体" w:hAnsi="宋体" w:cs="宋体"/>
                <w:kern w:val="0"/>
                <w:sz w:val="18"/>
                <w:szCs w:val="18"/>
              </w:rPr>
              <w:t xml:space="preserve"> 300≤Y＜6000</w:t>
            </w:r>
          </w:p>
        </w:tc>
        <w:tc>
          <w:tcPr>
            <w:tcW w:w="992" w:type="dxa"/>
            <w:tcBorders>
              <w:top w:val="nil"/>
              <w:left w:val="nil"/>
              <w:bottom w:val="nil"/>
              <w:right w:val="nil"/>
            </w:tcBorders>
            <w:shd w:val="clear" w:color="auto" w:fill="auto"/>
            <w:vAlign w:val="center"/>
          </w:tcPr>
          <w:p w14:paraId="30FB46CD">
            <w:pPr>
              <w:widowControl/>
              <w:jc w:val="center"/>
              <w:rPr>
                <w:rFonts w:ascii="宋体" w:hAnsi="宋体" w:cs="宋体"/>
                <w:kern w:val="0"/>
                <w:sz w:val="18"/>
                <w:szCs w:val="18"/>
              </w:rPr>
            </w:pPr>
            <w:r>
              <w:rPr>
                <w:rFonts w:hint="eastAsia" w:ascii="宋体" w:hAnsi="宋体" w:cs="宋体"/>
                <w:kern w:val="0"/>
                <w:sz w:val="18"/>
                <w:szCs w:val="18"/>
              </w:rPr>
              <w:t>Y＜300</w:t>
            </w:r>
          </w:p>
        </w:tc>
      </w:tr>
      <w:tr w14:paraId="4CAFBD0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0C8D9FC">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E4C32E">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78A45AD">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10C8897">
            <w:pPr>
              <w:widowControl/>
              <w:jc w:val="center"/>
              <w:rPr>
                <w:rFonts w:ascii="宋体" w:hAnsi="宋体" w:cs="宋体"/>
                <w:kern w:val="0"/>
                <w:sz w:val="18"/>
                <w:szCs w:val="18"/>
              </w:rPr>
            </w:pPr>
            <w:r>
              <w:rPr>
                <w:rFonts w:hint="eastAsia" w:ascii="宋体" w:hAnsi="宋体" w:cs="宋体"/>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07D66414">
            <w:pPr>
              <w:widowControl/>
              <w:jc w:val="center"/>
              <w:rPr>
                <w:rFonts w:ascii="宋体" w:hAnsi="宋体" w:cs="宋体"/>
                <w:kern w:val="0"/>
                <w:sz w:val="18"/>
                <w:szCs w:val="18"/>
              </w:rPr>
            </w:pPr>
            <w:r>
              <w:rPr>
                <w:rFonts w:hint="eastAsia" w:ascii="宋体" w:hAnsi="宋体" w:cs="宋体"/>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E83991B">
            <w:pPr>
              <w:widowControl/>
              <w:jc w:val="center"/>
              <w:rPr>
                <w:rFonts w:ascii="宋体" w:hAnsi="宋体" w:cs="宋体"/>
                <w:kern w:val="0"/>
                <w:sz w:val="18"/>
                <w:szCs w:val="18"/>
              </w:rPr>
            </w:pPr>
            <w:r>
              <w:rPr>
                <w:rFonts w:hint="eastAsia" w:ascii="宋体" w:hAnsi="宋体" w:cs="宋体"/>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4AD04A3F">
            <w:pPr>
              <w:widowControl/>
              <w:jc w:val="center"/>
              <w:rPr>
                <w:rFonts w:ascii="宋体" w:hAnsi="宋体" w:cs="宋体"/>
                <w:kern w:val="0"/>
                <w:sz w:val="18"/>
                <w:szCs w:val="18"/>
              </w:rPr>
            </w:pPr>
            <w:r>
              <w:rPr>
                <w:rFonts w:hint="eastAsia" w:ascii="宋体" w:hAnsi="宋体" w:cs="宋体"/>
                <w:kern w:val="0"/>
                <w:sz w:val="18"/>
                <w:szCs w:val="18"/>
              </w:rPr>
              <w:t>Z＜300</w:t>
            </w:r>
          </w:p>
        </w:tc>
      </w:tr>
      <w:tr w14:paraId="7930F41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8EE8D47">
            <w:pPr>
              <w:widowControl/>
              <w:spacing w:line="24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tcBorders>
              <w:top w:val="nil"/>
              <w:left w:val="nil"/>
              <w:bottom w:val="nil"/>
              <w:right w:val="single" w:color="auto" w:sz="4" w:space="0"/>
            </w:tcBorders>
            <w:shd w:val="clear" w:color="auto" w:fill="auto"/>
            <w:vAlign w:val="center"/>
          </w:tcPr>
          <w:p w14:paraId="0BB216D0">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6277FAC">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47A5B56C">
            <w:pPr>
              <w:widowControl/>
              <w:jc w:val="center"/>
              <w:rPr>
                <w:rFonts w:ascii="宋体" w:hAnsi="宋体" w:cs="宋体"/>
                <w:kern w:val="0"/>
                <w:sz w:val="18"/>
                <w:szCs w:val="18"/>
              </w:rPr>
            </w:pPr>
            <w:r>
              <w:rPr>
                <w:rFonts w:hint="eastAsia" w:ascii="宋体" w:hAnsi="宋体" w:cs="宋体"/>
                <w:kern w:val="0"/>
                <w:sz w:val="18"/>
                <w:szCs w:val="18"/>
              </w:rPr>
              <w:t>X≥200</w:t>
            </w:r>
          </w:p>
        </w:tc>
        <w:tc>
          <w:tcPr>
            <w:tcW w:w="1701" w:type="dxa"/>
            <w:tcBorders>
              <w:top w:val="nil"/>
              <w:left w:val="nil"/>
              <w:bottom w:val="nil"/>
              <w:right w:val="single" w:color="auto" w:sz="4" w:space="0"/>
            </w:tcBorders>
            <w:shd w:val="clear" w:color="auto" w:fill="auto"/>
            <w:vAlign w:val="center"/>
          </w:tcPr>
          <w:p w14:paraId="27B098BA">
            <w:pPr>
              <w:widowControl/>
              <w:jc w:val="center"/>
              <w:rPr>
                <w:rFonts w:ascii="宋体" w:hAnsi="宋体" w:cs="宋体"/>
                <w:kern w:val="0"/>
                <w:sz w:val="18"/>
                <w:szCs w:val="18"/>
              </w:rPr>
            </w:pPr>
            <w:r>
              <w:rPr>
                <w:rFonts w:hint="eastAsia" w:ascii="宋体" w:hAnsi="宋体" w:cs="宋体"/>
                <w:kern w:val="0"/>
                <w:sz w:val="18"/>
                <w:szCs w:val="18"/>
              </w:rPr>
              <w:t>20≤X＜200</w:t>
            </w:r>
          </w:p>
        </w:tc>
        <w:tc>
          <w:tcPr>
            <w:tcW w:w="1426" w:type="dxa"/>
            <w:tcBorders>
              <w:top w:val="nil"/>
              <w:left w:val="nil"/>
              <w:bottom w:val="nil"/>
              <w:right w:val="single" w:color="auto" w:sz="4" w:space="0"/>
            </w:tcBorders>
            <w:shd w:val="clear" w:color="auto" w:fill="auto"/>
            <w:vAlign w:val="center"/>
          </w:tcPr>
          <w:p w14:paraId="0679795A">
            <w:pPr>
              <w:widowControl/>
              <w:jc w:val="center"/>
              <w:rPr>
                <w:rFonts w:ascii="宋体" w:hAnsi="宋体" w:cs="宋体"/>
                <w:kern w:val="0"/>
                <w:sz w:val="18"/>
                <w:szCs w:val="18"/>
              </w:rPr>
            </w:pPr>
            <w:r>
              <w:rPr>
                <w:rFonts w:hint="eastAsia" w:ascii="宋体" w:hAnsi="宋体" w:cs="宋体"/>
                <w:kern w:val="0"/>
                <w:sz w:val="18"/>
                <w:szCs w:val="18"/>
              </w:rPr>
              <w:t xml:space="preserve"> 5≤X＜20</w:t>
            </w:r>
          </w:p>
        </w:tc>
        <w:tc>
          <w:tcPr>
            <w:tcW w:w="992" w:type="dxa"/>
            <w:tcBorders>
              <w:top w:val="nil"/>
              <w:left w:val="nil"/>
              <w:bottom w:val="nil"/>
              <w:right w:val="nil"/>
            </w:tcBorders>
            <w:shd w:val="clear" w:color="auto" w:fill="auto"/>
            <w:vAlign w:val="center"/>
          </w:tcPr>
          <w:p w14:paraId="2EB5C87C">
            <w:pPr>
              <w:widowControl/>
              <w:jc w:val="center"/>
              <w:rPr>
                <w:rFonts w:ascii="宋体" w:hAnsi="宋体" w:cs="宋体"/>
                <w:kern w:val="0"/>
                <w:sz w:val="18"/>
                <w:szCs w:val="18"/>
              </w:rPr>
            </w:pPr>
            <w:r>
              <w:rPr>
                <w:rFonts w:hint="eastAsia" w:ascii="宋体" w:hAnsi="宋体" w:cs="宋体"/>
                <w:kern w:val="0"/>
                <w:sz w:val="18"/>
                <w:szCs w:val="18"/>
              </w:rPr>
              <w:t>X＜5</w:t>
            </w:r>
          </w:p>
        </w:tc>
      </w:tr>
      <w:tr w14:paraId="2E66770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FCF500F">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3115521">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1299C82">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7B5CB0">
            <w:pPr>
              <w:widowControl/>
              <w:jc w:val="center"/>
              <w:rPr>
                <w:rFonts w:ascii="宋体" w:hAnsi="宋体" w:cs="宋体"/>
                <w:kern w:val="0"/>
                <w:sz w:val="18"/>
                <w:szCs w:val="18"/>
              </w:rPr>
            </w:pPr>
            <w:r>
              <w:rPr>
                <w:rFonts w:hint="eastAsia" w:ascii="宋体" w:hAnsi="宋体" w:cs="宋体"/>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1CAEC20">
            <w:pPr>
              <w:widowControl/>
              <w:jc w:val="center"/>
              <w:rPr>
                <w:rFonts w:ascii="宋体" w:hAnsi="宋体" w:cs="宋体"/>
                <w:kern w:val="0"/>
                <w:sz w:val="18"/>
                <w:szCs w:val="18"/>
              </w:rPr>
            </w:pPr>
            <w:r>
              <w:rPr>
                <w:rFonts w:hint="eastAsia" w:ascii="宋体" w:hAnsi="宋体" w:cs="宋体"/>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4FC60C5">
            <w:pPr>
              <w:widowControl/>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tcBorders>
              <w:top w:val="nil"/>
              <w:left w:val="nil"/>
              <w:bottom w:val="single" w:color="auto" w:sz="4" w:space="0"/>
              <w:right w:val="nil"/>
            </w:tcBorders>
            <w:shd w:val="clear" w:color="auto" w:fill="auto"/>
            <w:vAlign w:val="center"/>
          </w:tcPr>
          <w:p w14:paraId="6F0210F6">
            <w:pPr>
              <w:widowControl/>
              <w:jc w:val="center"/>
              <w:rPr>
                <w:rFonts w:ascii="宋体" w:hAnsi="宋体" w:cs="宋体"/>
                <w:kern w:val="0"/>
                <w:sz w:val="18"/>
                <w:szCs w:val="18"/>
              </w:rPr>
            </w:pPr>
            <w:r>
              <w:rPr>
                <w:rFonts w:hint="eastAsia" w:ascii="宋体" w:hAnsi="宋体" w:cs="宋体"/>
                <w:kern w:val="0"/>
                <w:sz w:val="18"/>
                <w:szCs w:val="18"/>
              </w:rPr>
              <w:t>Y＜1000</w:t>
            </w:r>
          </w:p>
        </w:tc>
      </w:tr>
      <w:tr w14:paraId="2A50DE5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973CCCE">
            <w:pPr>
              <w:widowControl/>
              <w:spacing w:line="24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tcBorders>
              <w:top w:val="nil"/>
              <w:left w:val="nil"/>
              <w:bottom w:val="nil"/>
              <w:right w:val="single" w:color="auto" w:sz="4" w:space="0"/>
            </w:tcBorders>
            <w:shd w:val="clear" w:color="auto" w:fill="auto"/>
            <w:vAlign w:val="center"/>
          </w:tcPr>
          <w:p w14:paraId="1EE18FED">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64EC8E">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46BF9E32">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tcBorders>
              <w:top w:val="nil"/>
              <w:left w:val="nil"/>
              <w:bottom w:val="nil"/>
              <w:right w:val="single" w:color="auto" w:sz="4" w:space="0"/>
            </w:tcBorders>
            <w:shd w:val="clear" w:color="auto" w:fill="auto"/>
            <w:vAlign w:val="center"/>
          </w:tcPr>
          <w:p w14:paraId="30AE7AA2">
            <w:pPr>
              <w:widowControl/>
              <w:jc w:val="center"/>
              <w:rPr>
                <w:rFonts w:ascii="宋体" w:hAnsi="宋体" w:cs="宋体"/>
                <w:kern w:val="0"/>
                <w:sz w:val="18"/>
                <w:szCs w:val="18"/>
              </w:rPr>
            </w:pPr>
            <w:r>
              <w:rPr>
                <w:rFonts w:hint="eastAsia" w:ascii="宋体" w:hAnsi="宋体" w:cs="宋体"/>
                <w:kern w:val="0"/>
                <w:sz w:val="18"/>
                <w:szCs w:val="18"/>
              </w:rPr>
              <w:t>50≤X＜300</w:t>
            </w:r>
          </w:p>
        </w:tc>
        <w:tc>
          <w:tcPr>
            <w:tcW w:w="1426" w:type="dxa"/>
            <w:tcBorders>
              <w:top w:val="nil"/>
              <w:left w:val="nil"/>
              <w:bottom w:val="nil"/>
              <w:right w:val="single" w:color="auto" w:sz="4" w:space="0"/>
            </w:tcBorders>
            <w:shd w:val="clear" w:color="auto" w:fill="auto"/>
            <w:vAlign w:val="center"/>
          </w:tcPr>
          <w:p w14:paraId="3D89A70B">
            <w:pPr>
              <w:widowControl/>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tcBorders>
              <w:top w:val="nil"/>
              <w:left w:val="nil"/>
              <w:bottom w:val="nil"/>
              <w:right w:val="nil"/>
            </w:tcBorders>
            <w:shd w:val="clear" w:color="auto" w:fill="auto"/>
            <w:vAlign w:val="center"/>
          </w:tcPr>
          <w:p w14:paraId="187A7009">
            <w:pPr>
              <w:widowControl/>
              <w:jc w:val="center"/>
              <w:rPr>
                <w:rFonts w:ascii="宋体" w:hAnsi="宋体" w:cs="宋体"/>
                <w:kern w:val="0"/>
                <w:sz w:val="18"/>
                <w:szCs w:val="18"/>
              </w:rPr>
            </w:pPr>
            <w:r>
              <w:rPr>
                <w:rFonts w:hint="eastAsia" w:ascii="宋体" w:hAnsi="宋体" w:cs="宋体"/>
                <w:kern w:val="0"/>
                <w:sz w:val="18"/>
                <w:szCs w:val="18"/>
              </w:rPr>
              <w:t>X＜10</w:t>
            </w:r>
          </w:p>
        </w:tc>
      </w:tr>
      <w:tr w14:paraId="6569868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31DA06E">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2EC518B">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DD17FF4">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4D1F957">
            <w:pPr>
              <w:widowControl/>
              <w:jc w:val="center"/>
              <w:rPr>
                <w:rFonts w:ascii="宋体" w:hAnsi="宋体" w:cs="宋体"/>
                <w:kern w:val="0"/>
                <w:sz w:val="18"/>
                <w:szCs w:val="18"/>
              </w:rPr>
            </w:pPr>
            <w:r>
              <w:rPr>
                <w:rFonts w:hint="eastAsia" w:ascii="宋体" w:hAnsi="宋体" w:cs="宋体"/>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4AE1B2C">
            <w:pPr>
              <w:widowControl/>
              <w:jc w:val="center"/>
              <w:rPr>
                <w:rFonts w:ascii="宋体" w:hAnsi="宋体" w:cs="宋体"/>
                <w:kern w:val="0"/>
                <w:sz w:val="18"/>
                <w:szCs w:val="18"/>
              </w:rPr>
            </w:pPr>
            <w:r>
              <w:rPr>
                <w:rFonts w:hint="eastAsia" w:ascii="宋体" w:hAnsi="宋体" w:cs="宋体"/>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435AA711">
            <w:pPr>
              <w:widowControl/>
              <w:ind w:left="-1" w:leftChars="-1" w:hanging="1"/>
              <w:jc w:val="center"/>
              <w:rPr>
                <w:rFonts w:ascii="宋体" w:hAnsi="宋体" w:cs="宋体"/>
                <w:kern w:val="0"/>
                <w:sz w:val="18"/>
                <w:szCs w:val="18"/>
              </w:rPr>
            </w:pPr>
            <w:r>
              <w:rPr>
                <w:rFonts w:hint="eastAsia" w:ascii="宋体" w:hAnsi="宋体" w:cs="宋体"/>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336AAB82">
            <w:pPr>
              <w:widowControl/>
              <w:jc w:val="center"/>
              <w:rPr>
                <w:rFonts w:ascii="宋体" w:hAnsi="宋体" w:cs="宋体"/>
                <w:kern w:val="0"/>
                <w:sz w:val="18"/>
                <w:szCs w:val="18"/>
              </w:rPr>
            </w:pPr>
            <w:r>
              <w:rPr>
                <w:rFonts w:hint="eastAsia" w:ascii="宋体" w:hAnsi="宋体" w:cs="宋体"/>
                <w:kern w:val="0"/>
                <w:sz w:val="18"/>
                <w:szCs w:val="18"/>
              </w:rPr>
              <w:t>Y＜100</w:t>
            </w:r>
          </w:p>
        </w:tc>
      </w:tr>
      <w:tr w14:paraId="53AB146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A3BEFB2">
            <w:pPr>
              <w:widowControl/>
              <w:spacing w:line="24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12DD9CA">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DAF4FA">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4B76E7D8">
            <w:pPr>
              <w:widowControl/>
              <w:jc w:val="center"/>
              <w:rPr>
                <w:rFonts w:ascii="宋体" w:hAnsi="宋体" w:cs="宋体"/>
                <w:kern w:val="0"/>
                <w:sz w:val="18"/>
                <w:szCs w:val="18"/>
              </w:rPr>
            </w:pPr>
            <w:r>
              <w:rPr>
                <w:rFonts w:hint="eastAsia" w:ascii="宋体" w:hAnsi="宋体" w:cs="宋体"/>
                <w:kern w:val="0"/>
                <w:sz w:val="18"/>
                <w:szCs w:val="18"/>
              </w:rPr>
              <w:t>X≥1000</w:t>
            </w:r>
          </w:p>
        </w:tc>
        <w:tc>
          <w:tcPr>
            <w:tcW w:w="1701" w:type="dxa"/>
            <w:tcBorders>
              <w:top w:val="nil"/>
              <w:left w:val="nil"/>
              <w:bottom w:val="nil"/>
              <w:right w:val="single" w:color="auto" w:sz="4" w:space="0"/>
            </w:tcBorders>
            <w:shd w:val="clear" w:color="auto" w:fill="auto"/>
            <w:vAlign w:val="center"/>
          </w:tcPr>
          <w:p w14:paraId="6CD8821E">
            <w:pPr>
              <w:widowControl/>
              <w:jc w:val="center"/>
              <w:rPr>
                <w:rFonts w:ascii="宋体" w:hAnsi="宋体" w:cs="宋体"/>
                <w:kern w:val="0"/>
                <w:sz w:val="18"/>
                <w:szCs w:val="18"/>
              </w:rPr>
            </w:pPr>
            <w:r>
              <w:rPr>
                <w:rFonts w:hint="eastAsia" w:ascii="宋体" w:hAnsi="宋体" w:cs="宋体"/>
                <w:kern w:val="0"/>
                <w:sz w:val="18"/>
                <w:szCs w:val="18"/>
              </w:rPr>
              <w:t>300≤X＜1000</w:t>
            </w:r>
          </w:p>
        </w:tc>
        <w:tc>
          <w:tcPr>
            <w:tcW w:w="1426" w:type="dxa"/>
            <w:tcBorders>
              <w:top w:val="nil"/>
              <w:left w:val="nil"/>
              <w:bottom w:val="nil"/>
              <w:right w:val="single" w:color="auto" w:sz="4" w:space="0"/>
            </w:tcBorders>
            <w:shd w:val="clear" w:color="auto" w:fill="auto"/>
            <w:vAlign w:val="center"/>
          </w:tcPr>
          <w:p w14:paraId="6E9F2D37">
            <w:pPr>
              <w:widowControl/>
              <w:jc w:val="center"/>
              <w:rPr>
                <w:rFonts w:ascii="宋体" w:hAnsi="宋体" w:cs="宋体"/>
                <w:kern w:val="0"/>
                <w:sz w:val="18"/>
                <w:szCs w:val="18"/>
              </w:rPr>
            </w:pPr>
            <w:r>
              <w:rPr>
                <w:rFonts w:hint="eastAsia" w:ascii="宋体" w:hAnsi="宋体" w:cs="宋体"/>
                <w:kern w:val="0"/>
                <w:sz w:val="18"/>
                <w:szCs w:val="18"/>
              </w:rPr>
              <w:t xml:space="preserve"> 20≤X＜300</w:t>
            </w:r>
          </w:p>
        </w:tc>
        <w:tc>
          <w:tcPr>
            <w:tcW w:w="992" w:type="dxa"/>
            <w:tcBorders>
              <w:top w:val="nil"/>
              <w:left w:val="nil"/>
              <w:bottom w:val="nil"/>
              <w:right w:val="nil"/>
            </w:tcBorders>
            <w:shd w:val="clear" w:color="auto" w:fill="auto"/>
            <w:vAlign w:val="center"/>
          </w:tcPr>
          <w:p w14:paraId="4894DDE8">
            <w:pPr>
              <w:widowControl/>
              <w:jc w:val="center"/>
              <w:rPr>
                <w:rFonts w:ascii="宋体" w:hAnsi="宋体" w:cs="宋体"/>
                <w:kern w:val="0"/>
                <w:sz w:val="18"/>
                <w:szCs w:val="18"/>
              </w:rPr>
            </w:pPr>
            <w:r>
              <w:rPr>
                <w:rFonts w:hint="eastAsia" w:ascii="宋体" w:hAnsi="宋体" w:cs="宋体"/>
                <w:kern w:val="0"/>
                <w:sz w:val="18"/>
                <w:szCs w:val="18"/>
              </w:rPr>
              <w:t>X＜20</w:t>
            </w:r>
          </w:p>
        </w:tc>
      </w:tr>
      <w:tr w14:paraId="50AC571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3A4812">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69419F">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F6F508C">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2E022C">
            <w:pPr>
              <w:widowControl/>
              <w:jc w:val="center"/>
              <w:rPr>
                <w:rFonts w:ascii="宋体" w:hAnsi="宋体" w:cs="宋体"/>
                <w:kern w:val="0"/>
                <w:sz w:val="18"/>
                <w:szCs w:val="18"/>
              </w:rPr>
            </w:pPr>
            <w:r>
              <w:rPr>
                <w:rFonts w:hint="eastAsia" w:ascii="宋体" w:hAnsi="宋体" w:cs="宋体"/>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06DBC52">
            <w:pPr>
              <w:widowControl/>
              <w:jc w:val="center"/>
              <w:rPr>
                <w:rFonts w:ascii="宋体" w:hAnsi="宋体" w:cs="宋体"/>
                <w:kern w:val="0"/>
                <w:sz w:val="18"/>
                <w:szCs w:val="18"/>
              </w:rPr>
            </w:pPr>
            <w:r>
              <w:rPr>
                <w:rFonts w:hint="eastAsia" w:ascii="宋体" w:hAnsi="宋体" w:cs="宋体"/>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5798DC07">
            <w:pPr>
              <w:widowControl/>
              <w:jc w:val="center"/>
              <w:rPr>
                <w:rFonts w:ascii="宋体" w:hAnsi="宋体" w:cs="宋体"/>
                <w:kern w:val="0"/>
                <w:sz w:val="18"/>
                <w:szCs w:val="18"/>
              </w:rPr>
            </w:pPr>
            <w:r>
              <w:rPr>
                <w:rFonts w:hint="eastAsia" w:ascii="宋体" w:hAnsi="宋体" w:cs="宋体"/>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A323F9C">
            <w:pPr>
              <w:widowControl/>
              <w:jc w:val="center"/>
              <w:rPr>
                <w:rFonts w:ascii="宋体" w:hAnsi="宋体" w:cs="宋体"/>
                <w:kern w:val="0"/>
                <w:sz w:val="18"/>
                <w:szCs w:val="18"/>
              </w:rPr>
            </w:pPr>
            <w:r>
              <w:rPr>
                <w:rFonts w:hint="eastAsia" w:ascii="宋体" w:hAnsi="宋体" w:cs="宋体"/>
                <w:kern w:val="0"/>
                <w:sz w:val="18"/>
                <w:szCs w:val="18"/>
              </w:rPr>
              <w:t>Y＜200</w:t>
            </w:r>
          </w:p>
        </w:tc>
      </w:tr>
      <w:tr w14:paraId="7E9ADA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C2E83B">
            <w:pPr>
              <w:widowControl/>
              <w:spacing w:line="24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tcBorders>
              <w:top w:val="nil"/>
              <w:left w:val="nil"/>
              <w:bottom w:val="nil"/>
              <w:right w:val="single" w:color="auto" w:sz="4" w:space="0"/>
            </w:tcBorders>
            <w:shd w:val="clear" w:color="auto" w:fill="auto"/>
            <w:vAlign w:val="center"/>
          </w:tcPr>
          <w:p w14:paraId="78ED1E3F">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D769524">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0E52E8C8">
            <w:pPr>
              <w:widowControl/>
              <w:jc w:val="center"/>
              <w:rPr>
                <w:rFonts w:ascii="宋体" w:hAnsi="宋体" w:cs="宋体"/>
                <w:kern w:val="0"/>
                <w:sz w:val="18"/>
                <w:szCs w:val="18"/>
              </w:rPr>
            </w:pPr>
            <w:r>
              <w:rPr>
                <w:rFonts w:hint="eastAsia" w:ascii="宋体" w:hAnsi="宋体" w:cs="宋体"/>
                <w:kern w:val="0"/>
                <w:sz w:val="18"/>
                <w:szCs w:val="18"/>
              </w:rPr>
              <w:t>X≥200</w:t>
            </w:r>
          </w:p>
        </w:tc>
        <w:tc>
          <w:tcPr>
            <w:tcW w:w="1701" w:type="dxa"/>
            <w:tcBorders>
              <w:top w:val="nil"/>
              <w:left w:val="nil"/>
              <w:bottom w:val="nil"/>
              <w:right w:val="single" w:color="auto" w:sz="4" w:space="0"/>
            </w:tcBorders>
            <w:shd w:val="clear" w:color="auto" w:fill="auto"/>
            <w:vAlign w:val="center"/>
          </w:tcPr>
          <w:p w14:paraId="59A29B98">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tcBorders>
              <w:top w:val="nil"/>
              <w:left w:val="nil"/>
              <w:bottom w:val="nil"/>
              <w:right w:val="single" w:color="auto" w:sz="4" w:space="0"/>
            </w:tcBorders>
            <w:shd w:val="clear" w:color="auto" w:fill="auto"/>
            <w:vAlign w:val="center"/>
          </w:tcPr>
          <w:p w14:paraId="60ED5B5E">
            <w:pPr>
              <w:widowControl/>
              <w:jc w:val="center"/>
              <w:rPr>
                <w:rFonts w:ascii="宋体" w:hAnsi="宋体" w:cs="宋体"/>
                <w:kern w:val="0"/>
                <w:sz w:val="18"/>
                <w:szCs w:val="18"/>
              </w:rPr>
            </w:pPr>
            <w:r>
              <w:rPr>
                <w:rFonts w:hint="eastAsia" w:ascii="宋体" w:hAnsi="宋体" w:cs="宋体"/>
                <w:kern w:val="0"/>
                <w:sz w:val="18"/>
                <w:szCs w:val="18"/>
              </w:rPr>
              <w:t xml:space="preserve"> 20≤X＜100</w:t>
            </w:r>
          </w:p>
        </w:tc>
        <w:tc>
          <w:tcPr>
            <w:tcW w:w="992" w:type="dxa"/>
            <w:tcBorders>
              <w:top w:val="nil"/>
              <w:left w:val="nil"/>
              <w:bottom w:val="nil"/>
              <w:right w:val="nil"/>
            </w:tcBorders>
            <w:shd w:val="clear" w:color="auto" w:fill="auto"/>
            <w:vAlign w:val="center"/>
          </w:tcPr>
          <w:p w14:paraId="12EA1094">
            <w:pPr>
              <w:widowControl/>
              <w:jc w:val="center"/>
              <w:rPr>
                <w:rFonts w:ascii="宋体" w:hAnsi="宋体" w:cs="宋体"/>
                <w:kern w:val="0"/>
                <w:sz w:val="18"/>
                <w:szCs w:val="18"/>
              </w:rPr>
            </w:pPr>
            <w:r>
              <w:rPr>
                <w:rFonts w:hint="eastAsia" w:ascii="宋体" w:hAnsi="宋体" w:cs="宋体"/>
                <w:kern w:val="0"/>
                <w:sz w:val="18"/>
                <w:szCs w:val="18"/>
              </w:rPr>
              <w:t>X＜20</w:t>
            </w:r>
          </w:p>
        </w:tc>
      </w:tr>
      <w:tr w14:paraId="08BA147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1840A9">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CE982A">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9B6F926">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829DE71">
            <w:pPr>
              <w:widowControl/>
              <w:jc w:val="center"/>
              <w:rPr>
                <w:rFonts w:ascii="宋体" w:hAnsi="宋体" w:cs="宋体"/>
                <w:kern w:val="0"/>
                <w:sz w:val="18"/>
                <w:szCs w:val="18"/>
              </w:rPr>
            </w:pPr>
            <w:r>
              <w:rPr>
                <w:rFonts w:hint="eastAsia" w:ascii="宋体" w:hAnsi="宋体" w:cs="宋体"/>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D665B8">
            <w:pPr>
              <w:widowControl/>
              <w:jc w:val="center"/>
              <w:rPr>
                <w:rFonts w:ascii="宋体" w:hAnsi="宋体" w:cs="宋体"/>
                <w:kern w:val="0"/>
                <w:sz w:val="18"/>
                <w:szCs w:val="18"/>
              </w:rPr>
            </w:pPr>
            <w:r>
              <w:rPr>
                <w:rFonts w:hint="eastAsia" w:ascii="宋体" w:hAnsi="宋体" w:cs="宋体"/>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6137F96D">
            <w:pPr>
              <w:widowControl/>
              <w:jc w:val="center"/>
              <w:rPr>
                <w:rFonts w:ascii="宋体" w:hAnsi="宋体" w:cs="宋体"/>
                <w:kern w:val="0"/>
                <w:sz w:val="18"/>
                <w:szCs w:val="18"/>
              </w:rPr>
            </w:pPr>
            <w:r>
              <w:rPr>
                <w:rFonts w:hint="eastAsia" w:ascii="宋体" w:hAnsi="宋体" w:cs="宋体"/>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0F2A3B4">
            <w:pPr>
              <w:widowControl/>
              <w:jc w:val="center"/>
              <w:rPr>
                <w:rFonts w:ascii="宋体" w:hAnsi="宋体" w:cs="宋体"/>
                <w:kern w:val="0"/>
                <w:sz w:val="18"/>
                <w:szCs w:val="18"/>
              </w:rPr>
            </w:pPr>
            <w:r>
              <w:rPr>
                <w:rFonts w:hint="eastAsia" w:ascii="宋体" w:hAnsi="宋体" w:cs="宋体"/>
                <w:kern w:val="0"/>
                <w:sz w:val="18"/>
                <w:szCs w:val="18"/>
              </w:rPr>
              <w:t>Y＜100</w:t>
            </w:r>
          </w:p>
        </w:tc>
      </w:tr>
      <w:tr w14:paraId="175985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FD9368">
            <w:pPr>
              <w:widowControl/>
              <w:spacing w:line="24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tcBorders>
              <w:top w:val="nil"/>
              <w:left w:val="nil"/>
              <w:bottom w:val="nil"/>
              <w:right w:val="single" w:color="auto" w:sz="4" w:space="0"/>
            </w:tcBorders>
            <w:shd w:val="clear" w:color="auto" w:fill="auto"/>
            <w:vAlign w:val="center"/>
          </w:tcPr>
          <w:p w14:paraId="491EE570">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C0CE52">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3FECF000">
            <w:pPr>
              <w:widowControl/>
              <w:jc w:val="center"/>
              <w:rPr>
                <w:rFonts w:ascii="宋体" w:hAnsi="宋体" w:cs="宋体"/>
                <w:kern w:val="0"/>
                <w:sz w:val="18"/>
                <w:szCs w:val="18"/>
              </w:rPr>
            </w:pPr>
            <w:r>
              <w:rPr>
                <w:rFonts w:hint="eastAsia" w:ascii="宋体" w:hAnsi="宋体" w:cs="宋体"/>
                <w:kern w:val="0"/>
                <w:sz w:val="18"/>
                <w:szCs w:val="18"/>
              </w:rPr>
              <w:t>X≥1000</w:t>
            </w:r>
          </w:p>
        </w:tc>
        <w:tc>
          <w:tcPr>
            <w:tcW w:w="1701" w:type="dxa"/>
            <w:tcBorders>
              <w:top w:val="nil"/>
              <w:left w:val="nil"/>
              <w:bottom w:val="nil"/>
              <w:right w:val="single" w:color="auto" w:sz="4" w:space="0"/>
            </w:tcBorders>
            <w:shd w:val="clear" w:color="auto" w:fill="auto"/>
            <w:vAlign w:val="center"/>
          </w:tcPr>
          <w:p w14:paraId="674E4193">
            <w:pPr>
              <w:widowControl/>
              <w:jc w:val="center"/>
              <w:rPr>
                <w:rFonts w:ascii="宋体" w:hAnsi="宋体" w:cs="宋体"/>
                <w:kern w:val="0"/>
                <w:sz w:val="18"/>
                <w:szCs w:val="18"/>
              </w:rPr>
            </w:pPr>
            <w:r>
              <w:rPr>
                <w:rFonts w:hint="eastAsia" w:ascii="宋体" w:hAnsi="宋体" w:cs="宋体"/>
                <w:kern w:val="0"/>
                <w:sz w:val="18"/>
                <w:szCs w:val="18"/>
              </w:rPr>
              <w:t>300≤X＜1000</w:t>
            </w:r>
          </w:p>
        </w:tc>
        <w:tc>
          <w:tcPr>
            <w:tcW w:w="1426" w:type="dxa"/>
            <w:tcBorders>
              <w:top w:val="nil"/>
              <w:left w:val="nil"/>
              <w:bottom w:val="nil"/>
              <w:right w:val="single" w:color="auto" w:sz="4" w:space="0"/>
            </w:tcBorders>
            <w:shd w:val="clear" w:color="auto" w:fill="auto"/>
            <w:vAlign w:val="center"/>
          </w:tcPr>
          <w:p w14:paraId="23035F16">
            <w:pPr>
              <w:widowControl/>
              <w:jc w:val="center"/>
              <w:rPr>
                <w:rFonts w:ascii="宋体" w:hAnsi="宋体" w:cs="宋体"/>
                <w:kern w:val="0"/>
                <w:sz w:val="18"/>
                <w:szCs w:val="18"/>
              </w:rPr>
            </w:pPr>
            <w:r>
              <w:rPr>
                <w:rFonts w:hint="eastAsia" w:ascii="宋体" w:hAnsi="宋体" w:cs="宋体"/>
                <w:kern w:val="0"/>
                <w:sz w:val="18"/>
                <w:szCs w:val="18"/>
              </w:rPr>
              <w:t xml:space="preserve"> 20≤X＜300</w:t>
            </w:r>
          </w:p>
        </w:tc>
        <w:tc>
          <w:tcPr>
            <w:tcW w:w="992" w:type="dxa"/>
            <w:tcBorders>
              <w:top w:val="nil"/>
              <w:left w:val="nil"/>
              <w:bottom w:val="nil"/>
              <w:right w:val="nil"/>
            </w:tcBorders>
            <w:shd w:val="clear" w:color="auto" w:fill="auto"/>
            <w:vAlign w:val="center"/>
          </w:tcPr>
          <w:p w14:paraId="72F62DE3">
            <w:pPr>
              <w:widowControl/>
              <w:jc w:val="center"/>
              <w:rPr>
                <w:rFonts w:ascii="宋体" w:hAnsi="宋体" w:cs="宋体"/>
                <w:kern w:val="0"/>
                <w:sz w:val="18"/>
                <w:szCs w:val="18"/>
              </w:rPr>
            </w:pPr>
            <w:r>
              <w:rPr>
                <w:rFonts w:hint="eastAsia" w:ascii="宋体" w:hAnsi="宋体" w:cs="宋体"/>
                <w:kern w:val="0"/>
                <w:sz w:val="18"/>
                <w:szCs w:val="18"/>
              </w:rPr>
              <w:t>X＜20</w:t>
            </w:r>
          </w:p>
        </w:tc>
      </w:tr>
      <w:tr w14:paraId="575A71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C22586">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604A281">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7EF6B6">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29FF07B">
            <w:pPr>
              <w:widowControl/>
              <w:jc w:val="center"/>
              <w:rPr>
                <w:rFonts w:ascii="宋体" w:hAnsi="宋体" w:cs="宋体"/>
                <w:kern w:val="0"/>
                <w:sz w:val="18"/>
                <w:szCs w:val="18"/>
              </w:rPr>
            </w:pPr>
            <w:r>
              <w:rPr>
                <w:rFonts w:hint="eastAsia" w:ascii="宋体" w:hAnsi="宋体" w:cs="宋体"/>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4F066F7">
            <w:pPr>
              <w:widowControl/>
              <w:jc w:val="center"/>
              <w:rPr>
                <w:rFonts w:ascii="宋体" w:hAnsi="宋体" w:cs="宋体"/>
                <w:kern w:val="0"/>
                <w:sz w:val="18"/>
                <w:szCs w:val="18"/>
              </w:rPr>
            </w:pPr>
            <w:r>
              <w:rPr>
                <w:rFonts w:hint="eastAsia" w:ascii="宋体" w:hAnsi="宋体" w:cs="宋体"/>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2A6E8467">
            <w:pPr>
              <w:widowControl/>
              <w:jc w:val="center"/>
              <w:rPr>
                <w:rFonts w:ascii="宋体" w:hAnsi="宋体" w:cs="宋体"/>
                <w:kern w:val="0"/>
                <w:sz w:val="18"/>
                <w:szCs w:val="18"/>
              </w:rPr>
            </w:pPr>
            <w:r>
              <w:rPr>
                <w:rFonts w:hint="eastAsia" w:ascii="宋体" w:hAnsi="宋体" w:cs="宋体"/>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1E0514">
            <w:pPr>
              <w:widowControl/>
              <w:jc w:val="center"/>
              <w:rPr>
                <w:rFonts w:ascii="宋体" w:hAnsi="宋体" w:cs="宋体"/>
                <w:kern w:val="0"/>
                <w:sz w:val="18"/>
                <w:szCs w:val="18"/>
              </w:rPr>
            </w:pPr>
            <w:r>
              <w:rPr>
                <w:rFonts w:hint="eastAsia" w:ascii="宋体" w:hAnsi="宋体" w:cs="宋体"/>
                <w:kern w:val="0"/>
                <w:sz w:val="18"/>
                <w:szCs w:val="18"/>
              </w:rPr>
              <w:t>Y＜100</w:t>
            </w:r>
          </w:p>
        </w:tc>
      </w:tr>
      <w:tr w14:paraId="3D28BAD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D332182">
            <w:pPr>
              <w:widowControl/>
              <w:spacing w:line="24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tcBorders>
              <w:top w:val="nil"/>
              <w:left w:val="nil"/>
              <w:bottom w:val="nil"/>
              <w:right w:val="single" w:color="auto" w:sz="4" w:space="0"/>
            </w:tcBorders>
            <w:shd w:val="clear" w:color="auto" w:fill="auto"/>
            <w:vAlign w:val="center"/>
          </w:tcPr>
          <w:p w14:paraId="3D9DE356">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8DDBAB">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45B4184E">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tcBorders>
              <w:top w:val="nil"/>
              <w:left w:val="nil"/>
              <w:bottom w:val="nil"/>
              <w:right w:val="single" w:color="auto" w:sz="4" w:space="0"/>
            </w:tcBorders>
            <w:shd w:val="clear" w:color="auto" w:fill="auto"/>
            <w:vAlign w:val="center"/>
          </w:tcPr>
          <w:p w14:paraId="44615696">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004A159">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tcBorders>
              <w:top w:val="nil"/>
              <w:left w:val="nil"/>
              <w:bottom w:val="nil"/>
              <w:right w:val="nil"/>
            </w:tcBorders>
            <w:shd w:val="clear" w:color="auto" w:fill="auto"/>
            <w:vAlign w:val="center"/>
          </w:tcPr>
          <w:p w14:paraId="3BE25E52">
            <w:pPr>
              <w:widowControl/>
              <w:jc w:val="center"/>
              <w:rPr>
                <w:rFonts w:ascii="宋体" w:hAnsi="宋体" w:cs="宋体"/>
                <w:kern w:val="0"/>
                <w:sz w:val="18"/>
                <w:szCs w:val="18"/>
              </w:rPr>
            </w:pPr>
            <w:r>
              <w:rPr>
                <w:rFonts w:hint="eastAsia" w:ascii="宋体" w:hAnsi="宋体" w:cs="宋体"/>
                <w:kern w:val="0"/>
                <w:sz w:val="18"/>
                <w:szCs w:val="18"/>
              </w:rPr>
              <w:t>X＜10</w:t>
            </w:r>
          </w:p>
        </w:tc>
      </w:tr>
      <w:tr w14:paraId="0D79459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B656529">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E9F19BB">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781C591">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7D38105">
            <w:pPr>
              <w:widowControl/>
              <w:jc w:val="center"/>
              <w:rPr>
                <w:rFonts w:ascii="宋体" w:hAnsi="宋体" w:cs="宋体"/>
                <w:kern w:val="0"/>
                <w:sz w:val="18"/>
                <w:szCs w:val="18"/>
              </w:rPr>
            </w:pPr>
            <w:r>
              <w:rPr>
                <w:rFonts w:hint="eastAsia" w:ascii="宋体" w:hAnsi="宋体" w:cs="宋体"/>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395D31E">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2A55767C">
            <w:pPr>
              <w:widowControl/>
              <w:jc w:val="center"/>
              <w:rPr>
                <w:rFonts w:ascii="宋体" w:hAnsi="宋体" w:cs="宋体"/>
                <w:kern w:val="0"/>
                <w:sz w:val="18"/>
                <w:szCs w:val="18"/>
              </w:rPr>
            </w:pPr>
            <w:r>
              <w:rPr>
                <w:rFonts w:hint="eastAsia" w:ascii="宋体" w:hAnsi="宋体" w:cs="宋体"/>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E02DCD2">
            <w:pPr>
              <w:widowControl/>
              <w:jc w:val="center"/>
              <w:rPr>
                <w:rFonts w:ascii="宋体" w:hAnsi="宋体" w:cs="宋体"/>
                <w:kern w:val="0"/>
                <w:sz w:val="18"/>
                <w:szCs w:val="18"/>
              </w:rPr>
            </w:pPr>
            <w:r>
              <w:rPr>
                <w:rFonts w:hint="eastAsia" w:ascii="宋体" w:hAnsi="宋体" w:cs="宋体"/>
                <w:kern w:val="0"/>
                <w:sz w:val="18"/>
                <w:szCs w:val="18"/>
              </w:rPr>
              <w:t>Y＜100</w:t>
            </w:r>
          </w:p>
        </w:tc>
      </w:tr>
      <w:tr w14:paraId="28DE05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BCFBFC0">
            <w:pPr>
              <w:widowControl/>
              <w:spacing w:line="24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tcBorders>
              <w:top w:val="nil"/>
              <w:left w:val="nil"/>
              <w:bottom w:val="nil"/>
              <w:right w:val="single" w:color="auto" w:sz="4" w:space="0"/>
            </w:tcBorders>
            <w:shd w:val="clear" w:color="auto" w:fill="auto"/>
            <w:vAlign w:val="center"/>
          </w:tcPr>
          <w:p w14:paraId="4FF4F115">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37B711">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5511141F">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tcBorders>
              <w:top w:val="nil"/>
              <w:left w:val="nil"/>
              <w:bottom w:val="nil"/>
              <w:right w:val="single" w:color="auto" w:sz="4" w:space="0"/>
            </w:tcBorders>
            <w:shd w:val="clear" w:color="auto" w:fill="auto"/>
            <w:vAlign w:val="center"/>
          </w:tcPr>
          <w:p w14:paraId="6A6C9C01">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38E4F86">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tcBorders>
              <w:top w:val="nil"/>
              <w:left w:val="nil"/>
              <w:bottom w:val="nil"/>
              <w:right w:val="nil"/>
            </w:tcBorders>
            <w:shd w:val="clear" w:color="auto" w:fill="auto"/>
            <w:vAlign w:val="center"/>
          </w:tcPr>
          <w:p w14:paraId="054B5699">
            <w:pPr>
              <w:widowControl/>
              <w:jc w:val="center"/>
              <w:rPr>
                <w:rFonts w:ascii="宋体" w:hAnsi="宋体" w:cs="宋体"/>
                <w:kern w:val="0"/>
                <w:sz w:val="18"/>
                <w:szCs w:val="18"/>
              </w:rPr>
            </w:pPr>
            <w:r>
              <w:rPr>
                <w:rFonts w:hint="eastAsia" w:ascii="宋体" w:hAnsi="宋体" w:cs="宋体"/>
                <w:kern w:val="0"/>
                <w:sz w:val="18"/>
                <w:szCs w:val="18"/>
              </w:rPr>
              <w:t>X＜10</w:t>
            </w:r>
          </w:p>
        </w:tc>
      </w:tr>
      <w:tr w14:paraId="104F531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188E92">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30651A2">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539E019">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B500BB7">
            <w:pPr>
              <w:widowControl/>
              <w:jc w:val="center"/>
              <w:rPr>
                <w:rFonts w:ascii="宋体" w:hAnsi="宋体" w:cs="宋体"/>
                <w:kern w:val="0"/>
                <w:sz w:val="18"/>
                <w:szCs w:val="18"/>
              </w:rPr>
            </w:pPr>
            <w:r>
              <w:rPr>
                <w:rFonts w:hint="eastAsia" w:ascii="宋体" w:hAnsi="宋体" w:cs="宋体"/>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7494CC">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9933F08">
            <w:pPr>
              <w:widowControl/>
              <w:jc w:val="center"/>
              <w:rPr>
                <w:rFonts w:ascii="宋体" w:hAnsi="宋体" w:cs="宋体"/>
                <w:kern w:val="0"/>
                <w:sz w:val="18"/>
                <w:szCs w:val="18"/>
              </w:rPr>
            </w:pPr>
            <w:r>
              <w:rPr>
                <w:rFonts w:hint="eastAsia" w:ascii="宋体" w:hAnsi="宋体" w:cs="宋体"/>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1D7E61B">
            <w:pPr>
              <w:widowControl/>
              <w:jc w:val="center"/>
              <w:rPr>
                <w:rFonts w:ascii="宋体" w:hAnsi="宋体" w:cs="宋体"/>
                <w:kern w:val="0"/>
                <w:sz w:val="18"/>
                <w:szCs w:val="18"/>
              </w:rPr>
            </w:pPr>
            <w:r>
              <w:rPr>
                <w:rFonts w:hint="eastAsia" w:ascii="宋体" w:hAnsi="宋体" w:cs="宋体"/>
                <w:kern w:val="0"/>
                <w:sz w:val="18"/>
                <w:szCs w:val="18"/>
              </w:rPr>
              <w:t>Y＜100</w:t>
            </w:r>
          </w:p>
        </w:tc>
      </w:tr>
      <w:tr w14:paraId="362F026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4C3A54B">
            <w:pPr>
              <w:widowControl/>
              <w:spacing w:line="24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18C8F5D9">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732F4C0">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6002F487">
            <w:pPr>
              <w:widowControl/>
              <w:jc w:val="center"/>
              <w:rPr>
                <w:rFonts w:ascii="宋体" w:hAnsi="宋体" w:cs="宋体"/>
                <w:kern w:val="0"/>
                <w:sz w:val="18"/>
                <w:szCs w:val="18"/>
              </w:rPr>
            </w:pPr>
            <w:r>
              <w:rPr>
                <w:rFonts w:hint="eastAsia" w:ascii="宋体" w:hAnsi="宋体" w:cs="宋体"/>
                <w:kern w:val="0"/>
                <w:sz w:val="18"/>
                <w:szCs w:val="18"/>
              </w:rPr>
              <w:t>X≥2000</w:t>
            </w:r>
          </w:p>
        </w:tc>
        <w:tc>
          <w:tcPr>
            <w:tcW w:w="1701" w:type="dxa"/>
            <w:tcBorders>
              <w:top w:val="nil"/>
              <w:left w:val="nil"/>
              <w:bottom w:val="nil"/>
              <w:right w:val="single" w:color="auto" w:sz="4" w:space="0"/>
            </w:tcBorders>
            <w:shd w:val="clear" w:color="auto" w:fill="auto"/>
            <w:vAlign w:val="center"/>
          </w:tcPr>
          <w:p w14:paraId="7E95935A">
            <w:pPr>
              <w:widowControl/>
              <w:jc w:val="center"/>
              <w:rPr>
                <w:rFonts w:ascii="宋体" w:hAnsi="宋体" w:cs="宋体"/>
                <w:kern w:val="0"/>
                <w:sz w:val="18"/>
                <w:szCs w:val="18"/>
              </w:rPr>
            </w:pPr>
            <w:r>
              <w:rPr>
                <w:rFonts w:hint="eastAsia" w:ascii="宋体" w:hAnsi="宋体" w:cs="宋体"/>
                <w:kern w:val="0"/>
                <w:sz w:val="18"/>
                <w:szCs w:val="18"/>
              </w:rPr>
              <w:t>100≤X＜2000</w:t>
            </w:r>
          </w:p>
        </w:tc>
        <w:tc>
          <w:tcPr>
            <w:tcW w:w="1426" w:type="dxa"/>
            <w:tcBorders>
              <w:top w:val="nil"/>
              <w:left w:val="nil"/>
              <w:bottom w:val="nil"/>
              <w:right w:val="single" w:color="auto" w:sz="4" w:space="0"/>
            </w:tcBorders>
            <w:shd w:val="clear" w:color="auto" w:fill="auto"/>
            <w:vAlign w:val="center"/>
          </w:tcPr>
          <w:p w14:paraId="1FBF1BB2">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tcBorders>
              <w:top w:val="nil"/>
              <w:left w:val="nil"/>
              <w:bottom w:val="nil"/>
              <w:right w:val="nil"/>
            </w:tcBorders>
            <w:shd w:val="clear" w:color="auto" w:fill="auto"/>
            <w:vAlign w:val="center"/>
          </w:tcPr>
          <w:p w14:paraId="6DC70C79">
            <w:pPr>
              <w:widowControl/>
              <w:jc w:val="center"/>
              <w:rPr>
                <w:rFonts w:ascii="宋体" w:hAnsi="宋体" w:cs="宋体"/>
                <w:kern w:val="0"/>
                <w:sz w:val="18"/>
                <w:szCs w:val="18"/>
              </w:rPr>
            </w:pPr>
            <w:r>
              <w:rPr>
                <w:rFonts w:hint="eastAsia" w:ascii="宋体" w:hAnsi="宋体" w:cs="宋体"/>
                <w:kern w:val="0"/>
                <w:sz w:val="18"/>
                <w:szCs w:val="18"/>
              </w:rPr>
              <w:t>X＜10</w:t>
            </w:r>
          </w:p>
        </w:tc>
      </w:tr>
      <w:tr w14:paraId="569BFC2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B17053F">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0E41E5">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13061D">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3C05638">
            <w:pPr>
              <w:widowControl/>
              <w:jc w:val="center"/>
              <w:rPr>
                <w:rFonts w:ascii="宋体" w:hAnsi="宋体" w:cs="宋体"/>
                <w:kern w:val="0"/>
                <w:sz w:val="18"/>
                <w:szCs w:val="18"/>
              </w:rPr>
            </w:pPr>
            <w:r>
              <w:rPr>
                <w:rFonts w:hint="eastAsia" w:ascii="宋体" w:hAnsi="宋体" w:cs="宋体"/>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271224FA">
            <w:pPr>
              <w:widowControl/>
              <w:jc w:val="center"/>
              <w:rPr>
                <w:rFonts w:ascii="宋体" w:hAnsi="宋体" w:cs="宋体"/>
                <w:kern w:val="0"/>
                <w:sz w:val="18"/>
                <w:szCs w:val="18"/>
              </w:rPr>
            </w:pPr>
            <w:r>
              <w:rPr>
                <w:rFonts w:hint="eastAsia" w:ascii="宋体" w:hAnsi="宋体" w:cs="宋体"/>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735AA156">
            <w:pPr>
              <w:widowControl/>
              <w:jc w:val="center"/>
              <w:rPr>
                <w:rFonts w:ascii="宋体" w:hAnsi="宋体" w:cs="宋体"/>
                <w:kern w:val="0"/>
                <w:sz w:val="18"/>
                <w:szCs w:val="18"/>
              </w:rPr>
            </w:pPr>
            <w:r>
              <w:rPr>
                <w:rFonts w:hint="eastAsia" w:ascii="宋体" w:hAnsi="宋体" w:cs="宋体"/>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6A6C4E5D">
            <w:pPr>
              <w:widowControl/>
              <w:jc w:val="center"/>
              <w:rPr>
                <w:rFonts w:ascii="宋体" w:hAnsi="宋体" w:cs="宋体"/>
                <w:kern w:val="0"/>
                <w:sz w:val="18"/>
                <w:szCs w:val="18"/>
              </w:rPr>
            </w:pPr>
            <w:r>
              <w:rPr>
                <w:rFonts w:hint="eastAsia" w:ascii="宋体" w:hAnsi="宋体" w:cs="宋体"/>
                <w:kern w:val="0"/>
                <w:sz w:val="18"/>
                <w:szCs w:val="18"/>
              </w:rPr>
              <w:t>Y＜100</w:t>
            </w:r>
          </w:p>
        </w:tc>
      </w:tr>
      <w:tr w14:paraId="09566D21">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46F6E0D">
            <w:pPr>
              <w:widowControl/>
              <w:spacing w:line="24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tcBorders>
              <w:top w:val="nil"/>
              <w:left w:val="nil"/>
              <w:bottom w:val="nil"/>
              <w:right w:val="single" w:color="auto" w:sz="4" w:space="0"/>
            </w:tcBorders>
            <w:shd w:val="clear" w:color="auto" w:fill="auto"/>
            <w:vAlign w:val="center"/>
          </w:tcPr>
          <w:p w14:paraId="76FF8262">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2ED227C">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6C277C84">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tcBorders>
              <w:top w:val="nil"/>
              <w:left w:val="nil"/>
              <w:bottom w:val="nil"/>
              <w:right w:val="single" w:color="auto" w:sz="4" w:space="0"/>
            </w:tcBorders>
            <w:shd w:val="clear" w:color="auto" w:fill="auto"/>
            <w:vAlign w:val="center"/>
          </w:tcPr>
          <w:p w14:paraId="145B5375">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20B64AB">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tcBorders>
              <w:top w:val="nil"/>
              <w:left w:val="nil"/>
              <w:bottom w:val="nil"/>
              <w:right w:val="nil"/>
            </w:tcBorders>
            <w:shd w:val="clear" w:color="auto" w:fill="auto"/>
            <w:vAlign w:val="center"/>
          </w:tcPr>
          <w:p w14:paraId="267FDE1B">
            <w:pPr>
              <w:widowControl/>
              <w:jc w:val="center"/>
              <w:rPr>
                <w:rFonts w:ascii="宋体" w:hAnsi="宋体" w:cs="宋体"/>
                <w:kern w:val="0"/>
                <w:sz w:val="18"/>
                <w:szCs w:val="18"/>
              </w:rPr>
            </w:pPr>
            <w:r>
              <w:rPr>
                <w:rFonts w:hint="eastAsia" w:ascii="宋体" w:hAnsi="宋体" w:cs="宋体"/>
                <w:kern w:val="0"/>
                <w:sz w:val="18"/>
                <w:szCs w:val="18"/>
              </w:rPr>
              <w:t>X＜10</w:t>
            </w:r>
          </w:p>
        </w:tc>
      </w:tr>
      <w:tr w14:paraId="7AF62EC5">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058C1D2C">
            <w:pPr>
              <w:widowControl/>
              <w:jc w:val="left"/>
              <w:rPr>
                <w:rFonts w:ascii="宋体" w:hAnsi="宋体" w:cs="宋体"/>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5AFCBA4">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3F16E5">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59A0B99">
            <w:pPr>
              <w:widowControl/>
              <w:jc w:val="center"/>
              <w:rPr>
                <w:rFonts w:ascii="宋体" w:hAnsi="宋体" w:cs="宋体"/>
                <w:kern w:val="0"/>
                <w:sz w:val="18"/>
                <w:szCs w:val="18"/>
              </w:rPr>
            </w:pPr>
            <w:r>
              <w:rPr>
                <w:rFonts w:hint="eastAsia" w:ascii="宋体" w:hAnsi="宋体" w:cs="宋体"/>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CB13B47">
            <w:pPr>
              <w:widowControl/>
              <w:jc w:val="center"/>
              <w:rPr>
                <w:rFonts w:ascii="宋体" w:hAnsi="宋体" w:cs="宋体"/>
                <w:kern w:val="0"/>
                <w:sz w:val="18"/>
                <w:szCs w:val="18"/>
              </w:rPr>
            </w:pPr>
            <w:r>
              <w:rPr>
                <w:rFonts w:hint="eastAsia" w:ascii="宋体" w:hAnsi="宋体" w:cs="宋体"/>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30B30CD">
            <w:pPr>
              <w:widowControl/>
              <w:jc w:val="center"/>
              <w:rPr>
                <w:rFonts w:ascii="宋体" w:hAnsi="宋体" w:cs="宋体"/>
                <w:kern w:val="0"/>
                <w:sz w:val="18"/>
                <w:szCs w:val="18"/>
              </w:rPr>
            </w:pPr>
            <w:r>
              <w:rPr>
                <w:rFonts w:hint="eastAsia" w:ascii="宋体" w:hAnsi="宋体" w:cs="宋体"/>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6F3789DE">
            <w:pPr>
              <w:widowControl/>
              <w:jc w:val="center"/>
              <w:rPr>
                <w:rFonts w:ascii="宋体" w:hAnsi="宋体" w:cs="宋体"/>
                <w:kern w:val="0"/>
                <w:sz w:val="18"/>
                <w:szCs w:val="18"/>
              </w:rPr>
            </w:pPr>
            <w:r>
              <w:rPr>
                <w:rFonts w:hint="eastAsia" w:ascii="宋体" w:hAnsi="宋体" w:cs="宋体"/>
                <w:kern w:val="0"/>
                <w:sz w:val="18"/>
                <w:szCs w:val="18"/>
              </w:rPr>
              <w:t>Y＜50</w:t>
            </w:r>
          </w:p>
        </w:tc>
      </w:tr>
      <w:tr w14:paraId="7A2F5C3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C5F82">
            <w:pPr>
              <w:widowControl/>
              <w:spacing w:line="24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1A3DF57B">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05924565">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nil"/>
              <w:right w:val="single" w:color="auto" w:sz="4" w:space="0"/>
            </w:tcBorders>
            <w:shd w:val="clear" w:color="auto" w:fill="auto"/>
            <w:vAlign w:val="center"/>
          </w:tcPr>
          <w:p w14:paraId="51AABD4B">
            <w:pPr>
              <w:widowControl/>
              <w:jc w:val="center"/>
              <w:rPr>
                <w:rFonts w:ascii="宋体" w:hAnsi="宋体" w:cs="宋体"/>
                <w:kern w:val="0"/>
                <w:sz w:val="18"/>
                <w:szCs w:val="18"/>
              </w:rPr>
            </w:pPr>
            <w:r>
              <w:rPr>
                <w:rFonts w:hint="eastAsia" w:ascii="宋体" w:hAnsi="宋体" w:cs="宋体"/>
                <w:kern w:val="0"/>
                <w:sz w:val="18"/>
                <w:szCs w:val="18"/>
              </w:rPr>
              <w:t>Y≥200000</w:t>
            </w:r>
          </w:p>
        </w:tc>
        <w:tc>
          <w:tcPr>
            <w:tcW w:w="1701" w:type="dxa"/>
            <w:tcBorders>
              <w:top w:val="nil"/>
              <w:left w:val="nil"/>
              <w:bottom w:val="nil"/>
              <w:right w:val="single" w:color="auto" w:sz="4" w:space="0"/>
            </w:tcBorders>
            <w:shd w:val="clear" w:color="auto" w:fill="auto"/>
            <w:vAlign w:val="center"/>
          </w:tcPr>
          <w:p w14:paraId="34F8236E">
            <w:pPr>
              <w:widowControl/>
              <w:jc w:val="center"/>
              <w:rPr>
                <w:rFonts w:ascii="宋体" w:hAnsi="宋体" w:cs="宋体"/>
                <w:kern w:val="0"/>
                <w:sz w:val="18"/>
                <w:szCs w:val="18"/>
              </w:rPr>
            </w:pPr>
            <w:r>
              <w:rPr>
                <w:rFonts w:hint="eastAsia" w:ascii="宋体" w:hAnsi="宋体" w:cs="宋体"/>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3C5C08A">
            <w:pPr>
              <w:widowControl/>
              <w:jc w:val="center"/>
              <w:rPr>
                <w:rFonts w:ascii="宋体" w:hAnsi="宋体" w:cs="宋体"/>
                <w:kern w:val="0"/>
                <w:sz w:val="18"/>
                <w:szCs w:val="18"/>
              </w:rPr>
            </w:pPr>
            <w:r>
              <w:rPr>
                <w:rFonts w:hint="eastAsia" w:ascii="宋体" w:hAnsi="宋体" w:cs="宋体"/>
                <w:kern w:val="0"/>
                <w:sz w:val="18"/>
                <w:szCs w:val="18"/>
              </w:rPr>
              <w:t xml:space="preserve"> 100≤Y＜1000</w:t>
            </w:r>
          </w:p>
        </w:tc>
        <w:tc>
          <w:tcPr>
            <w:tcW w:w="992" w:type="dxa"/>
            <w:tcBorders>
              <w:top w:val="nil"/>
              <w:left w:val="nil"/>
              <w:bottom w:val="nil"/>
              <w:right w:val="nil"/>
            </w:tcBorders>
            <w:shd w:val="clear" w:color="auto" w:fill="auto"/>
            <w:vAlign w:val="center"/>
          </w:tcPr>
          <w:p w14:paraId="41C8DDBC">
            <w:pPr>
              <w:widowControl/>
              <w:jc w:val="center"/>
              <w:rPr>
                <w:rFonts w:ascii="宋体" w:hAnsi="宋体" w:cs="宋体"/>
                <w:kern w:val="0"/>
                <w:sz w:val="18"/>
                <w:szCs w:val="18"/>
              </w:rPr>
            </w:pPr>
            <w:r>
              <w:rPr>
                <w:rFonts w:hint="eastAsia" w:ascii="宋体" w:hAnsi="宋体" w:cs="宋体"/>
                <w:kern w:val="0"/>
                <w:sz w:val="18"/>
                <w:szCs w:val="18"/>
              </w:rPr>
              <w:t>Y＜100</w:t>
            </w:r>
          </w:p>
        </w:tc>
      </w:tr>
      <w:tr w14:paraId="27013F22">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50E5824">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CE9F9B">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0C243C0">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D35FCB8">
            <w:pPr>
              <w:widowControl/>
              <w:jc w:val="center"/>
              <w:rPr>
                <w:rFonts w:ascii="宋体" w:hAnsi="宋体" w:cs="宋体"/>
                <w:kern w:val="0"/>
                <w:sz w:val="18"/>
                <w:szCs w:val="18"/>
              </w:rPr>
            </w:pPr>
            <w:r>
              <w:rPr>
                <w:rFonts w:hint="eastAsia" w:ascii="宋体" w:hAnsi="宋体" w:cs="宋体"/>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6B04A7B">
            <w:pPr>
              <w:widowControl/>
              <w:jc w:val="center"/>
              <w:rPr>
                <w:rFonts w:ascii="宋体" w:hAnsi="宋体" w:cs="宋体"/>
                <w:kern w:val="0"/>
                <w:sz w:val="18"/>
                <w:szCs w:val="18"/>
              </w:rPr>
            </w:pPr>
            <w:r>
              <w:rPr>
                <w:rFonts w:hint="eastAsia" w:ascii="宋体" w:hAnsi="宋体" w:cs="宋体"/>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6B1370F">
            <w:pPr>
              <w:widowControl/>
              <w:jc w:val="center"/>
              <w:rPr>
                <w:rFonts w:ascii="宋体" w:hAnsi="宋体" w:cs="宋体"/>
                <w:kern w:val="0"/>
                <w:sz w:val="18"/>
                <w:szCs w:val="18"/>
              </w:rPr>
            </w:pPr>
            <w:r>
              <w:rPr>
                <w:rFonts w:hint="eastAsia" w:ascii="宋体" w:hAnsi="宋体" w:cs="宋体"/>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0B93CFB6">
            <w:pPr>
              <w:widowControl/>
              <w:jc w:val="center"/>
              <w:rPr>
                <w:rFonts w:ascii="宋体" w:hAnsi="宋体" w:cs="宋体"/>
                <w:kern w:val="0"/>
                <w:sz w:val="18"/>
                <w:szCs w:val="18"/>
              </w:rPr>
            </w:pPr>
            <w:r>
              <w:rPr>
                <w:rFonts w:hint="eastAsia" w:ascii="宋体" w:hAnsi="宋体" w:cs="宋体"/>
                <w:kern w:val="0"/>
                <w:sz w:val="18"/>
                <w:szCs w:val="18"/>
              </w:rPr>
              <w:t>Z＜2000</w:t>
            </w:r>
          </w:p>
        </w:tc>
      </w:tr>
      <w:tr w14:paraId="15CF27A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37715B9">
            <w:pPr>
              <w:widowControl/>
              <w:spacing w:line="24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CBE021B">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BFD6455">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44DE9435">
            <w:pPr>
              <w:widowControl/>
              <w:jc w:val="center"/>
              <w:rPr>
                <w:rFonts w:ascii="宋体" w:hAnsi="宋体" w:cs="宋体"/>
                <w:kern w:val="0"/>
                <w:sz w:val="18"/>
                <w:szCs w:val="18"/>
              </w:rPr>
            </w:pPr>
            <w:r>
              <w:rPr>
                <w:rFonts w:hint="eastAsia" w:ascii="宋体" w:hAnsi="宋体" w:cs="宋体"/>
                <w:kern w:val="0"/>
                <w:sz w:val="18"/>
                <w:szCs w:val="18"/>
              </w:rPr>
              <w:t>X≥1000</w:t>
            </w:r>
          </w:p>
        </w:tc>
        <w:tc>
          <w:tcPr>
            <w:tcW w:w="1701" w:type="dxa"/>
            <w:tcBorders>
              <w:top w:val="nil"/>
              <w:left w:val="nil"/>
              <w:bottom w:val="nil"/>
              <w:right w:val="single" w:color="auto" w:sz="4" w:space="0"/>
            </w:tcBorders>
            <w:shd w:val="clear" w:color="auto" w:fill="auto"/>
            <w:vAlign w:val="center"/>
          </w:tcPr>
          <w:p w14:paraId="7AD9BF55">
            <w:pPr>
              <w:widowControl/>
              <w:jc w:val="center"/>
              <w:rPr>
                <w:rFonts w:ascii="宋体" w:hAnsi="宋体" w:cs="宋体"/>
                <w:kern w:val="0"/>
                <w:sz w:val="18"/>
                <w:szCs w:val="18"/>
              </w:rPr>
            </w:pPr>
            <w:r>
              <w:rPr>
                <w:rFonts w:hint="eastAsia" w:ascii="宋体" w:hAnsi="宋体" w:cs="宋体"/>
                <w:kern w:val="0"/>
                <w:sz w:val="18"/>
                <w:szCs w:val="18"/>
              </w:rPr>
              <w:t>300≤X＜1000</w:t>
            </w:r>
          </w:p>
        </w:tc>
        <w:tc>
          <w:tcPr>
            <w:tcW w:w="1426" w:type="dxa"/>
            <w:tcBorders>
              <w:top w:val="nil"/>
              <w:left w:val="nil"/>
              <w:bottom w:val="nil"/>
              <w:right w:val="single" w:color="auto" w:sz="4" w:space="0"/>
            </w:tcBorders>
            <w:shd w:val="clear" w:color="auto" w:fill="auto"/>
            <w:vAlign w:val="center"/>
          </w:tcPr>
          <w:p w14:paraId="537177F4">
            <w:pPr>
              <w:widowControl/>
              <w:jc w:val="center"/>
              <w:rPr>
                <w:rFonts w:ascii="宋体" w:hAnsi="宋体" w:cs="宋体"/>
                <w:kern w:val="0"/>
                <w:sz w:val="18"/>
                <w:szCs w:val="18"/>
              </w:rPr>
            </w:pPr>
            <w:r>
              <w:rPr>
                <w:rFonts w:hint="eastAsia" w:ascii="宋体" w:hAnsi="宋体" w:cs="宋体"/>
                <w:kern w:val="0"/>
                <w:sz w:val="18"/>
                <w:szCs w:val="18"/>
              </w:rPr>
              <w:t xml:space="preserve">100≤X＜300 </w:t>
            </w:r>
          </w:p>
        </w:tc>
        <w:tc>
          <w:tcPr>
            <w:tcW w:w="992" w:type="dxa"/>
            <w:tcBorders>
              <w:top w:val="nil"/>
              <w:left w:val="nil"/>
              <w:bottom w:val="nil"/>
              <w:right w:val="nil"/>
            </w:tcBorders>
            <w:shd w:val="clear" w:color="auto" w:fill="auto"/>
            <w:vAlign w:val="center"/>
          </w:tcPr>
          <w:p w14:paraId="5D31BDB9">
            <w:pPr>
              <w:widowControl/>
              <w:jc w:val="center"/>
              <w:rPr>
                <w:rFonts w:ascii="宋体" w:hAnsi="宋体" w:cs="宋体"/>
                <w:kern w:val="0"/>
                <w:sz w:val="18"/>
                <w:szCs w:val="18"/>
              </w:rPr>
            </w:pPr>
            <w:r>
              <w:rPr>
                <w:rFonts w:hint="eastAsia" w:ascii="宋体" w:hAnsi="宋体" w:cs="宋体"/>
                <w:kern w:val="0"/>
                <w:sz w:val="18"/>
                <w:szCs w:val="18"/>
              </w:rPr>
              <w:t>X＜100</w:t>
            </w:r>
          </w:p>
        </w:tc>
      </w:tr>
      <w:tr w14:paraId="2739833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F7D5F20">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87E76E">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192E9B">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B67825F">
            <w:pPr>
              <w:widowControl/>
              <w:jc w:val="center"/>
              <w:rPr>
                <w:rFonts w:ascii="宋体" w:hAnsi="宋体" w:cs="宋体"/>
                <w:kern w:val="0"/>
                <w:sz w:val="18"/>
                <w:szCs w:val="18"/>
              </w:rPr>
            </w:pPr>
            <w:r>
              <w:rPr>
                <w:rFonts w:hint="eastAsia" w:ascii="宋体" w:hAnsi="宋体" w:cs="宋体"/>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487BB811">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501EF44">
            <w:pPr>
              <w:widowControl/>
              <w:jc w:val="center"/>
              <w:rPr>
                <w:rFonts w:ascii="宋体" w:hAnsi="宋体" w:cs="宋体"/>
                <w:kern w:val="0"/>
                <w:sz w:val="18"/>
                <w:szCs w:val="18"/>
              </w:rPr>
            </w:pPr>
            <w:r>
              <w:rPr>
                <w:rFonts w:hint="eastAsia" w:ascii="宋体" w:hAnsi="宋体" w:cs="宋体"/>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FC10DAB">
            <w:pPr>
              <w:widowControl/>
              <w:jc w:val="center"/>
              <w:rPr>
                <w:rFonts w:ascii="宋体" w:hAnsi="宋体" w:cs="宋体"/>
                <w:kern w:val="0"/>
                <w:sz w:val="18"/>
                <w:szCs w:val="18"/>
              </w:rPr>
            </w:pPr>
            <w:r>
              <w:rPr>
                <w:rFonts w:hint="eastAsia" w:ascii="宋体" w:hAnsi="宋体" w:cs="宋体"/>
                <w:kern w:val="0"/>
                <w:sz w:val="18"/>
                <w:szCs w:val="18"/>
              </w:rPr>
              <w:t>Y＜500</w:t>
            </w:r>
          </w:p>
        </w:tc>
      </w:tr>
      <w:tr w14:paraId="1E23B1E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35284FF">
            <w:pPr>
              <w:widowControl/>
              <w:spacing w:line="24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29DBF6E3">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ED1D85D">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nil"/>
              <w:right w:val="single" w:color="auto" w:sz="4" w:space="0"/>
            </w:tcBorders>
            <w:shd w:val="clear" w:color="auto" w:fill="auto"/>
            <w:vAlign w:val="center"/>
          </w:tcPr>
          <w:p w14:paraId="77D97AFC">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tcBorders>
              <w:top w:val="nil"/>
              <w:left w:val="nil"/>
              <w:bottom w:val="nil"/>
              <w:right w:val="single" w:color="auto" w:sz="4" w:space="0"/>
            </w:tcBorders>
            <w:shd w:val="clear" w:color="auto" w:fill="auto"/>
            <w:vAlign w:val="center"/>
          </w:tcPr>
          <w:p w14:paraId="387F4B52">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4814560">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tcBorders>
              <w:top w:val="nil"/>
              <w:left w:val="nil"/>
              <w:bottom w:val="nil"/>
              <w:right w:val="nil"/>
            </w:tcBorders>
            <w:shd w:val="clear" w:color="auto" w:fill="auto"/>
            <w:vAlign w:val="center"/>
          </w:tcPr>
          <w:p w14:paraId="3988DD48">
            <w:pPr>
              <w:widowControl/>
              <w:jc w:val="center"/>
              <w:rPr>
                <w:rFonts w:ascii="宋体" w:hAnsi="宋体" w:cs="宋体"/>
                <w:kern w:val="0"/>
                <w:sz w:val="18"/>
                <w:szCs w:val="18"/>
              </w:rPr>
            </w:pPr>
            <w:r>
              <w:rPr>
                <w:rFonts w:hint="eastAsia" w:ascii="宋体" w:hAnsi="宋体" w:cs="宋体"/>
                <w:kern w:val="0"/>
                <w:sz w:val="18"/>
                <w:szCs w:val="18"/>
              </w:rPr>
              <w:t>X＜10</w:t>
            </w:r>
          </w:p>
        </w:tc>
      </w:tr>
      <w:tr w14:paraId="30F1EC13">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9258B92">
            <w:pPr>
              <w:widowControl/>
              <w:jc w:val="left"/>
              <w:rPr>
                <w:rFonts w:ascii="宋体" w:hAnsi="宋体" w:cs="宋体"/>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CC5B0FF">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A600AD3">
            <w:pPr>
              <w:widowControl/>
              <w:jc w:val="center"/>
              <w:rPr>
                <w:rFonts w:ascii="宋体" w:hAnsi="宋体" w:cs="宋体"/>
                <w:kern w:val="0"/>
                <w:sz w:val="18"/>
                <w:szCs w:val="18"/>
              </w:rPr>
            </w:pPr>
            <w:r>
              <w:rPr>
                <w:rFonts w:hint="eastAsia" w:ascii="宋体" w:hAnsi="宋体" w:cs="宋体"/>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BC40C55">
            <w:pPr>
              <w:widowControl/>
              <w:jc w:val="center"/>
              <w:rPr>
                <w:rFonts w:ascii="宋体" w:hAnsi="宋体" w:cs="宋体"/>
                <w:kern w:val="0"/>
                <w:sz w:val="18"/>
                <w:szCs w:val="18"/>
              </w:rPr>
            </w:pPr>
            <w:r>
              <w:rPr>
                <w:rFonts w:hint="eastAsia" w:ascii="宋体" w:hAnsi="宋体" w:cs="宋体"/>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3B397944">
            <w:pPr>
              <w:widowControl/>
              <w:jc w:val="center"/>
              <w:rPr>
                <w:rFonts w:ascii="宋体" w:hAnsi="宋体" w:cs="宋体"/>
                <w:kern w:val="0"/>
                <w:sz w:val="18"/>
                <w:szCs w:val="18"/>
              </w:rPr>
            </w:pPr>
            <w:r>
              <w:rPr>
                <w:rFonts w:hint="eastAsia" w:ascii="宋体" w:hAnsi="宋体" w:cs="宋体"/>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5502A4D3">
            <w:pPr>
              <w:widowControl/>
              <w:jc w:val="center"/>
              <w:rPr>
                <w:rFonts w:ascii="宋体" w:hAnsi="宋体" w:cs="宋体"/>
                <w:kern w:val="0"/>
                <w:sz w:val="18"/>
                <w:szCs w:val="18"/>
              </w:rPr>
            </w:pPr>
            <w:r>
              <w:rPr>
                <w:rFonts w:hint="eastAsia" w:ascii="宋体" w:hAnsi="宋体" w:cs="宋体"/>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173CEE1">
            <w:pPr>
              <w:widowControl/>
              <w:jc w:val="center"/>
              <w:rPr>
                <w:rFonts w:ascii="宋体" w:hAnsi="宋体" w:cs="宋体"/>
                <w:kern w:val="0"/>
                <w:sz w:val="18"/>
                <w:szCs w:val="18"/>
              </w:rPr>
            </w:pPr>
            <w:r>
              <w:rPr>
                <w:rFonts w:hint="eastAsia" w:ascii="宋体" w:hAnsi="宋体" w:cs="宋体"/>
                <w:kern w:val="0"/>
                <w:sz w:val="18"/>
                <w:szCs w:val="18"/>
              </w:rPr>
              <w:t>Z＜100</w:t>
            </w:r>
          </w:p>
        </w:tc>
      </w:tr>
      <w:tr w14:paraId="70A38E30">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5D61A2D">
            <w:pPr>
              <w:widowControl/>
              <w:spacing w:line="24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1AD8349D">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1007BC45">
            <w:pPr>
              <w:widowControl/>
              <w:jc w:val="center"/>
              <w:rPr>
                <w:rFonts w:ascii="宋体" w:hAnsi="宋体" w:cs="宋体"/>
                <w:kern w:val="0"/>
                <w:sz w:val="18"/>
                <w:szCs w:val="18"/>
              </w:rPr>
            </w:pPr>
            <w:r>
              <w:rPr>
                <w:rFonts w:hint="eastAsia" w:ascii="宋体" w:hAnsi="宋体" w:cs="宋体"/>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25236105">
            <w:pPr>
              <w:widowControl/>
              <w:jc w:val="center"/>
              <w:rPr>
                <w:rFonts w:ascii="宋体" w:hAnsi="宋体" w:cs="宋体"/>
                <w:kern w:val="0"/>
                <w:sz w:val="18"/>
                <w:szCs w:val="18"/>
              </w:rPr>
            </w:pPr>
            <w:r>
              <w:rPr>
                <w:rFonts w:hint="eastAsia" w:ascii="宋体" w:hAnsi="宋体" w:cs="宋体"/>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4D0ED85">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F2FD4E1">
            <w:pPr>
              <w:widowControl/>
              <w:jc w:val="center"/>
              <w:rPr>
                <w:rFonts w:ascii="宋体" w:hAnsi="宋体" w:cs="宋体"/>
                <w:kern w:val="0"/>
                <w:sz w:val="18"/>
                <w:szCs w:val="18"/>
              </w:rPr>
            </w:pPr>
            <w:r>
              <w:rPr>
                <w:rFonts w:hint="eastAsia" w:ascii="宋体" w:hAnsi="宋体" w:cs="宋体"/>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56E93FF">
            <w:pPr>
              <w:widowControl/>
              <w:jc w:val="center"/>
              <w:rPr>
                <w:rFonts w:ascii="宋体" w:hAnsi="宋体" w:cs="宋体"/>
                <w:kern w:val="0"/>
                <w:sz w:val="18"/>
                <w:szCs w:val="18"/>
              </w:rPr>
            </w:pPr>
            <w:r>
              <w:rPr>
                <w:rFonts w:hint="eastAsia" w:ascii="宋体" w:hAnsi="宋体" w:cs="宋体"/>
                <w:kern w:val="0"/>
                <w:sz w:val="18"/>
                <w:szCs w:val="18"/>
              </w:rPr>
              <w:t>X＜10</w:t>
            </w:r>
          </w:p>
        </w:tc>
      </w:tr>
    </w:tbl>
    <w:p w14:paraId="52A2CE47">
      <w:pPr>
        <w:widowControl/>
        <w:spacing w:line="540" w:lineRule="exact"/>
        <w:rPr>
          <w:rFonts w:ascii="仿宋_GB2312" w:hAnsi="宋体" w:eastAsia="仿宋_GB2312" w:cs="宋体"/>
          <w:spacing w:val="8"/>
          <w:kern w:val="0"/>
          <w:sz w:val="32"/>
          <w:szCs w:val="32"/>
        </w:rPr>
      </w:pPr>
      <w:r>
        <w:rPr>
          <w:rFonts w:hint="eastAsia" w:ascii="仿宋_GB2312" w:eastAsia="仿宋_GB2312" w:cs="宋体"/>
          <w:spacing w:val="8"/>
          <w:kern w:val="0"/>
          <w:sz w:val="32"/>
          <w:szCs w:val="32"/>
        </w:rPr>
        <w:t>说明：</w:t>
      </w:r>
    </w:p>
    <w:p w14:paraId="4AF6F9A8">
      <w:pPr>
        <w:spacing w:line="540" w:lineRule="exact"/>
        <w:rPr>
          <w:rFonts w:ascii="仿宋_GB2312" w:hAnsi="宋体" w:eastAsia="仿宋_GB2312" w:cs="宋体"/>
          <w:spacing w:val="8"/>
          <w:kern w:val="0"/>
          <w:sz w:val="32"/>
          <w:szCs w:val="32"/>
        </w:rPr>
      </w:pPr>
      <w:r>
        <w:rPr>
          <w:rFonts w:hint="eastAsia" w:ascii="仿宋_GB2312" w:eastAsia="仿宋_GB2312" w:cs="宋体"/>
          <w:spacing w:val="8"/>
          <w:kern w:val="0"/>
          <w:sz w:val="32"/>
          <w:szCs w:val="32"/>
        </w:rPr>
        <w:t>　　</w:t>
      </w:r>
      <w:r>
        <w:rPr>
          <w:rFonts w:hint="eastAsia" w:ascii="仿宋_GB2312" w:eastAsia="仿宋_GB2312"/>
          <w:spacing w:val="8"/>
          <w:kern w:val="0"/>
          <w:sz w:val="32"/>
          <w:szCs w:val="32"/>
        </w:rPr>
        <w:t>1.</w:t>
      </w:r>
      <w:r>
        <w:rPr>
          <w:rFonts w:hint="eastAsia" w:ascii="仿宋_GB2312" w:eastAsia="仿宋_GB2312" w:cs="宋体"/>
          <w:spacing w:val="8"/>
          <w:kern w:val="0"/>
          <w:sz w:val="32"/>
          <w:szCs w:val="32"/>
        </w:rPr>
        <w:t>大型、中型和小型企业须同时满足所列指标的下限，否则下划一档；微型企业只须满足所列指标中的一项即可。</w:t>
      </w:r>
    </w:p>
    <w:p w14:paraId="19607D2F">
      <w:pPr>
        <w:spacing w:line="540" w:lineRule="exact"/>
        <w:rPr>
          <w:rFonts w:ascii="仿宋_GB2312" w:hAnsi="宋体" w:eastAsia="仿宋_GB2312" w:cs="宋体"/>
          <w:spacing w:val="8"/>
          <w:kern w:val="0"/>
          <w:sz w:val="32"/>
          <w:szCs w:val="32"/>
        </w:rPr>
      </w:pPr>
      <w:r>
        <w:rPr>
          <w:rFonts w:hint="eastAsia" w:ascii="仿宋_GB2312" w:eastAsia="仿宋_GB2312" w:cs="宋体"/>
          <w:spacing w:val="8"/>
          <w:kern w:val="0"/>
          <w:sz w:val="32"/>
          <w:szCs w:val="32"/>
        </w:rPr>
        <w:t>　　</w:t>
      </w:r>
      <w:r>
        <w:rPr>
          <w:rFonts w:hint="eastAsia" w:ascii="仿宋_GB2312" w:eastAsia="仿宋_GB2312"/>
          <w:spacing w:val="8"/>
          <w:kern w:val="0"/>
          <w:sz w:val="32"/>
          <w:szCs w:val="32"/>
        </w:rPr>
        <w:t>2.</w:t>
      </w:r>
      <w:r>
        <w:rPr>
          <w:rFonts w:hint="eastAsia" w:ascii="仿宋_GB2312" w:eastAsia="仿宋_GB2312" w:cs="宋体"/>
          <w:spacing w:val="8"/>
          <w:kern w:val="0"/>
          <w:sz w:val="32"/>
          <w:szCs w:val="32"/>
        </w:rPr>
        <w:t>附表中各行业的范围以《国民经济行业分类》（</w:t>
      </w:r>
      <w:r>
        <w:rPr>
          <w:rFonts w:hint="eastAsia" w:ascii="仿宋_GB2312" w:eastAsia="仿宋_GB2312"/>
          <w:spacing w:val="8"/>
          <w:kern w:val="0"/>
          <w:sz w:val="32"/>
          <w:szCs w:val="32"/>
        </w:rPr>
        <w:t>GB/T4754-2017</w:t>
      </w:r>
      <w:r>
        <w:rPr>
          <w:rFonts w:hint="eastAsia" w:ascii="仿宋_GB2312" w:eastAsia="仿宋_GB2312" w:cs="宋体"/>
          <w:spacing w:val="8"/>
          <w:kern w:val="0"/>
          <w:sz w:val="32"/>
          <w:szCs w:val="32"/>
        </w:rPr>
        <w:t>）为准。带</w:t>
      </w:r>
      <w:r>
        <w:rPr>
          <w:rFonts w:hint="eastAsia" w:ascii="仿宋_GB2312" w:eastAsia="仿宋_GB2312"/>
          <w:spacing w:val="8"/>
          <w:kern w:val="0"/>
          <w:sz w:val="32"/>
          <w:szCs w:val="32"/>
        </w:rPr>
        <w:t>*</w:t>
      </w:r>
      <w:r>
        <w:rPr>
          <w:rFonts w:hint="eastAsia" w:ascii="仿宋_GB2312" w:eastAsia="仿宋_GB2312" w:cs="宋体"/>
          <w:spacing w:val="8"/>
          <w:kern w:val="0"/>
          <w:sz w:val="32"/>
          <w:szCs w:val="32"/>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419053A">
      <w:pPr>
        <w:spacing w:line="540" w:lineRule="exact"/>
        <w:rPr>
          <w:rFonts w:ascii="仿宋_GB2312" w:eastAsia="仿宋_GB2312"/>
          <w:sz w:val="32"/>
          <w:szCs w:val="32"/>
        </w:rPr>
      </w:pPr>
      <w:r>
        <w:rPr>
          <w:rFonts w:hint="eastAsia" w:ascii="仿宋_GB2312" w:eastAsia="仿宋_GB2312" w:cs="宋体"/>
          <w:spacing w:val="8"/>
          <w:kern w:val="0"/>
          <w:sz w:val="32"/>
          <w:szCs w:val="32"/>
        </w:rPr>
        <w:t>　　</w:t>
      </w:r>
      <w:r>
        <w:rPr>
          <w:rFonts w:hint="eastAsia" w:ascii="仿宋_GB2312" w:eastAsia="仿宋_GB2312"/>
          <w:spacing w:val="8"/>
          <w:kern w:val="0"/>
          <w:sz w:val="32"/>
          <w:szCs w:val="32"/>
        </w:rPr>
        <w:t>3.</w:t>
      </w:r>
      <w:r>
        <w:rPr>
          <w:rFonts w:hint="eastAsia" w:ascii="仿宋_GB2312" w:eastAsia="仿宋_GB2312" w:cs="宋体"/>
          <w:spacing w:val="8"/>
          <w:kern w:val="0"/>
          <w:sz w:val="32"/>
          <w:szCs w:val="32"/>
        </w:rPr>
        <w:t>企业划分指标以现行统计制度为准。（</w:t>
      </w:r>
      <w:r>
        <w:rPr>
          <w:rFonts w:hint="eastAsia" w:ascii="仿宋_GB2312" w:eastAsia="仿宋_GB2312"/>
          <w:spacing w:val="8"/>
          <w:kern w:val="0"/>
          <w:sz w:val="32"/>
          <w:szCs w:val="32"/>
        </w:rPr>
        <w:t>1</w:t>
      </w:r>
      <w:r>
        <w:rPr>
          <w:rFonts w:hint="eastAsia" w:ascii="仿宋_GB2312" w:eastAsia="仿宋_GB2312" w:cs="宋体"/>
          <w:spacing w:val="8"/>
          <w:kern w:val="0"/>
          <w:sz w:val="32"/>
          <w:szCs w:val="32"/>
        </w:rPr>
        <w:t>）从业人员，是指期末从业人员数，没有期末从业人员数的，采用全年平均人员数代替。（</w:t>
      </w:r>
      <w:r>
        <w:rPr>
          <w:rFonts w:hint="eastAsia" w:ascii="仿宋_GB2312" w:eastAsia="仿宋_GB2312"/>
          <w:spacing w:val="8"/>
          <w:kern w:val="0"/>
          <w:sz w:val="32"/>
          <w:szCs w:val="32"/>
        </w:rPr>
        <w:t>2</w:t>
      </w:r>
      <w:r>
        <w:rPr>
          <w:rFonts w:hint="eastAsia" w:ascii="仿宋_GB2312" w:eastAsia="仿宋_GB2312" w:cs="宋体"/>
          <w:spacing w:val="8"/>
          <w:kern w:val="0"/>
          <w:sz w:val="32"/>
          <w:szCs w:val="32"/>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_GB2312" w:eastAsia="仿宋_GB2312"/>
          <w:spacing w:val="8"/>
          <w:kern w:val="0"/>
          <w:sz w:val="32"/>
          <w:szCs w:val="32"/>
        </w:rPr>
        <w:t>3</w:t>
      </w:r>
      <w:r>
        <w:rPr>
          <w:rFonts w:hint="eastAsia" w:ascii="仿宋_GB2312" w:eastAsia="仿宋_GB2312" w:cs="宋体"/>
          <w:spacing w:val="8"/>
          <w:kern w:val="0"/>
          <w:sz w:val="32"/>
          <w:szCs w:val="32"/>
        </w:rPr>
        <w:t>）资产总额，采用资产总计代替。</w:t>
      </w:r>
    </w:p>
    <w:p w14:paraId="2D51B24A">
      <w:pPr>
        <w:spacing w:line="360" w:lineRule="auto"/>
        <w:rPr>
          <w:rFonts w:ascii="宋体" w:hAnsi="宋体" w:cs="宋体"/>
          <w:bCs/>
          <w:sz w:val="24"/>
        </w:rPr>
      </w:pPr>
    </w:p>
    <w:p w14:paraId="4B5DC545">
      <w:pPr>
        <w:pStyle w:val="3"/>
        <w:tabs>
          <w:tab w:val="left" w:pos="432"/>
        </w:tabs>
        <w:rPr>
          <w:rFonts w:ascii="宋体" w:hAnsi="宋体" w:cs="宋体"/>
          <w:sz w:val="24"/>
        </w:rPr>
      </w:pPr>
    </w:p>
    <w:p w14:paraId="15EC02FB">
      <w:pPr>
        <w:ind w:firstLine="5880" w:firstLineChars="2450"/>
        <w:rPr>
          <w:rFonts w:ascii="宋体" w:hAnsi="宋体"/>
          <w:b/>
          <w:sz w:val="24"/>
        </w:rPr>
      </w:pPr>
      <w:r>
        <w:rPr>
          <w:rFonts w:hint="eastAsia" w:ascii="仿宋" w:hAnsi="仿宋"/>
          <w:sz w:val="24"/>
        </w:rPr>
        <w:t xml:space="preserve">                                                                                   </w:t>
      </w:r>
    </w:p>
    <w:sectPr>
      <w:footerReference r:id="rId6" w:type="default"/>
      <w:footerReference r:id="rId7" w:type="even"/>
      <w:pgSz w:w="11906" w:h="16838"/>
      <w:pgMar w:top="1021" w:right="1588" w:bottom="851" w:left="158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Garamond">
    <w:panose1 w:val="02020404030301010803"/>
    <w:charset w:val="00"/>
    <w:family w:val="roman"/>
    <w:pitch w:val="default"/>
    <w:sig w:usb0="00000287" w:usb1="00000000" w:usb2="00000000" w:usb3="00000000" w:csb0="0000009F" w:csb1="DFD70000"/>
  </w:font>
  <w:font w:name="EtGsHeiBold">
    <w:altName w:val="黑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wis721 Lt BT">
    <w:altName w:val="Malgun Gothic"/>
    <w:panose1 w:val="00000000000000000000"/>
    <w:charset w:val="00"/>
    <w:family w:val="swiss"/>
    <w:pitch w:val="default"/>
    <w:sig w:usb0="00000000" w:usb1="00000000" w:usb2="00000000" w:usb3="00000000" w:csb0="00000011"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2"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537F3">
    <w:pPr>
      <w:pStyle w:val="35"/>
      <w:jc w:val="right"/>
    </w:pPr>
    <w:r>
      <w:fldChar w:fldCharType="begin"/>
    </w:r>
    <w:r>
      <w:instrText xml:space="preserve">PAGE   \* MERGEFORMAT</w:instrText>
    </w:r>
    <w:r>
      <w:fldChar w:fldCharType="separate"/>
    </w:r>
    <w:r>
      <w:rPr>
        <w:lang w:val="zh-CN"/>
      </w:rPr>
      <w:t>1</w:t>
    </w:r>
    <w:r>
      <w:fldChar w:fldCharType="end"/>
    </w:r>
  </w:p>
  <w:p w14:paraId="3786232A">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7E0F4">
    <w:pPr>
      <w:pStyle w:val="35"/>
      <w:framePr w:wrap="around" w:vAnchor="text" w:hAnchor="margin" w:xAlign="right" w:y="1"/>
      <w:rPr>
        <w:rStyle w:val="55"/>
      </w:rPr>
    </w:pPr>
    <w:r>
      <w:fldChar w:fldCharType="begin"/>
    </w:r>
    <w:r>
      <w:rPr>
        <w:rStyle w:val="55"/>
      </w:rPr>
      <w:instrText xml:space="preserve">PAGE  </w:instrText>
    </w:r>
    <w:r>
      <w:fldChar w:fldCharType="end"/>
    </w:r>
  </w:p>
  <w:p w14:paraId="5B9953CF">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2B16">
    <w:pPr>
      <w:pStyle w:val="35"/>
      <w:framePr w:wrap="around" w:vAnchor="text" w:hAnchor="margin" w:xAlign="right" w:y="1"/>
      <w:rPr>
        <w:rStyle w:val="55"/>
      </w:rPr>
    </w:pPr>
    <w:r>
      <w:fldChar w:fldCharType="begin"/>
    </w:r>
    <w:r>
      <w:rPr>
        <w:rStyle w:val="55"/>
      </w:rPr>
      <w:instrText xml:space="preserve">PAGE  </w:instrText>
    </w:r>
    <w:r>
      <w:fldChar w:fldCharType="separate"/>
    </w:r>
    <w:r>
      <w:rPr>
        <w:rStyle w:val="55"/>
      </w:rPr>
      <w:t>65</w:t>
    </w:r>
    <w:r>
      <w:fldChar w:fldCharType="end"/>
    </w:r>
  </w:p>
  <w:p w14:paraId="1B5C2539">
    <w:pPr>
      <w:pStyle w:val="3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C8881">
    <w:pPr>
      <w:pStyle w:val="35"/>
      <w:framePr w:wrap="around" w:vAnchor="text" w:hAnchor="margin" w:xAlign="right" w:y="1"/>
      <w:rPr>
        <w:rStyle w:val="55"/>
      </w:rPr>
    </w:pPr>
    <w:r>
      <w:fldChar w:fldCharType="begin"/>
    </w:r>
    <w:r>
      <w:rPr>
        <w:rStyle w:val="55"/>
      </w:rPr>
      <w:instrText xml:space="preserve">PAGE  </w:instrText>
    </w:r>
    <w:r>
      <w:fldChar w:fldCharType="separate"/>
    </w:r>
    <w:r>
      <w:rPr>
        <w:rStyle w:val="55"/>
      </w:rPr>
      <w:t>53</w:t>
    </w:r>
    <w:r>
      <w:fldChar w:fldCharType="end"/>
    </w:r>
  </w:p>
  <w:p w14:paraId="1D96C9A2">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5EC3D">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7EACF"/>
    <w:multiLevelType w:val="singleLevel"/>
    <w:tmpl w:val="B837EACF"/>
    <w:lvl w:ilvl="0" w:tentative="0">
      <w:start w:val="1"/>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D4254E5"/>
    <w:multiLevelType w:val="singleLevel"/>
    <w:tmpl w:val="ED4254E5"/>
    <w:lvl w:ilvl="0" w:tentative="0">
      <w:start w:val="1"/>
      <w:numFmt w:val="decimal"/>
      <w:lvlText w:val="%1."/>
      <w:lvlJc w:val="left"/>
      <w:pPr>
        <w:tabs>
          <w:tab w:val="left" w:pos="312"/>
        </w:tabs>
      </w:p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3"/>
    <w:multiLevelType w:val="multilevel"/>
    <w:tmpl w:val="00000003"/>
    <w:lvl w:ilvl="0" w:tentative="0">
      <w:start w:val="1"/>
      <w:numFmt w:val="bullet"/>
      <w:pStyle w:val="382"/>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1D92129"/>
    <w:multiLevelType w:val="multilevel"/>
    <w:tmpl w:val="01D92129"/>
    <w:lvl w:ilvl="0" w:tentative="0">
      <w:start w:val="1"/>
      <w:numFmt w:val="bullet"/>
      <w:pStyle w:val="32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8"/>
  </w:num>
  <w:num w:numId="3">
    <w:abstractNumId w:val="6"/>
  </w:num>
  <w:num w:numId="4">
    <w:abstractNumId w:val="0"/>
  </w:num>
  <w:num w:numId="5">
    <w:abstractNumId w:val="10"/>
  </w:num>
  <w:num w:numId="6">
    <w:abstractNumId w:val="2"/>
  </w:num>
  <w:num w:numId="7">
    <w:abstractNumId w:val="7"/>
  </w:num>
  <w:num w:numId="8">
    <w:abstractNumId w:val="4"/>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Nzk3OTI0OGMyZmVkMDY5N2ZkNDk5ZjAxMGMzNTUifQ=="/>
  </w:docVars>
  <w:rsids>
    <w:rsidRoot w:val="000008D7"/>
    <w:rsid w:val="000000D7"/>
    <w:rsid w:val="000008D7"/>
    <w:rsid w:val="00000982"/>
    <w:rsid w:val="00001460"/>
    <w:rsid w:val="00002483"/>
    <w:rsid w:val="00002CF8"/>
    <w:rsid w:val="00003E16"/>
    <w:rsid w:val="00004E71"/>
    <w:rsid w:val="00005CFF"/>
    <w:rsid w:val="0001070D"/>
    <w:rsid w:val="0001174B"/>
    <w:rsid w:val="00011CD2"/>
    <w:rsid w:val="00013773"/>
    <w:rsid w:val="00014C16"/>
    <w:rsid w:val="00014DDC"/>
    <w:rsid w:val="0001630F"/>
    <w:rsid w:val="000211DA"/>
    <w:rsid w:val="00022148"/>
    <w:rsid w:val="000232A6"/>
    <w:rsid w:val="000247A9"/>
    <w:rsid w:val="0002495D"/>
    <w:rsid w:val="00024BBF"/>
    <w:rsid w:val="00025397"/>
    <w:rsid w:val="000260AE"/>
    <w:rsid w:val="00030C50"/>
    <w:rsid w:val="00030FFB"/>
    <w:rsid w:val="00031A8C"/>
    <w:rsid w:val="0003234E"/>
    <w:rsid w:val="00032882"/>
    <w:rsid w:val="00033366"/>
    <w:rsid w:val="000349CC"/>
    <w:rsid w:val="00035249"/>
    <w:rsid w:val="00035D5A"/>
    <w:rsid w:val="00035E6B"/>
    <w:rsid w:val="00036E4C"/>
    <w:rsid w:val="000405F2"/>
    <w:rsid w:val="000408BF"/>
    <w:rsid w:val="0004133E"/>
    <w:rsid w:val="00042B0A"/>
    <w:rsid w:val="00042D09"/>
    <w:rsid w:val="0004358C"/>
    <w:rsid w:val="000443E9"/>
    <w:rsid w:val="00046410"/>
    <w:rsid w:val="000506AD"/>
    <w:rsid w:val="000564F0"/>
    <w:rsid w:val="000613FD"/>
    <w:rsid w:val="000619E3"/>
    <w:rsid w:val="00062B2D"/>
    <w:rsid w:val="000640C5"/>
    <w:rsid w:val="00064A5C"/>
    <w:rsid w:val="000668FF"/>
    <w:rsid w:val="00066AE1"/>
    <w:rsid w:val="00067CD6"/>
    <w:rsid w:val="00071FDA"/>
    <w:rsid w:val="00072A89"/>
    <w:rsid w:val="00073448"/>
    <w:rsid w:val="0007482A"/>
    <w:rsid w:val="0007562E"/>
    <w:rsid w:val="0007575E"/>
    <w:rsid w:val="000772F2"/>
    <w:rsid w:val="000807C6"/>
    <w:rsid w:val="00080FC2"/>
    <w:rsid w:val="00082E88"/>
    <w:rsid w:val="000833F6"/>
    <w:rsid w:val="00085C05"/>
    <w:rsid w:val="000862C5"/>
    <w:rsid w:val="00087E16"/>
    <w:rsid w:val="00090750"/>
    <w:rsid w:val="00090AB3"/>
    <w:rsid w:val="0009159F"/>
    <w:rsid w:val="00091CF5"/>
    <w:rsid w:val="000926D9"/>
    <w:rsid w:val="000930D4"/>
    <w:rsid w:val="000933E2"/>
    <w:rsid w:val="0009341D"/>
    <w:rsid w:val="00094A6B"/>
    <w:rsid w:val="0009696A"/>
    <w:rsid w:val="00097A26"/>
    <w:rsid w:val="000A0F94"/>
    <w:rsid w:val="000A4448"/>
    <w:rsid w:val="000A47A9"/>
    <w:rsid w:val="000A6163"/>
    <w:rsid w:val="000A7940"/>
    <w:rsid w:val="000B0C94"/>
    <w:rsid w:val="000B14E8"/>
    <w:rsid w:val="000B490E"/>
    <w:rsid w:val="000B515B"/>
    <w:rsid w:val="000B6D7C"/>
    <w:rsid w:val="000C0C00"/>
    <w:rsid w:val="000C0D42"/>
    <w:rsid w:val="000C2016"/>
    <w:rsid w:val="000C3CA7"/>
    <w:rsid w:val="000C467E"/>
    <w:rsid w:val="000C66EB"/>
    <w:rsid w:val="000C7836"/>
    <w:rsid w:val="000D13FC"/>
    <w:rsid w:val="000D189B"/>
    <w:rsid w:val="000D3740"/>
    <w:rsid w:val="000D4F44"/>
    <w:rsid w:val="000D5B51"/>
    <w:rsid w:val="000D6F06"/>
    <w:rsid w:val="000D7912"/>
    <w:rsid w:val="000D7B12"/>
    <w:rsid w:val="000E054C"/>
    <w:rsid w:val="000E7566"/>
    <w:rsid w:val="000F1697"/>
    <w:rsid w:val="000F1A7E"/>
    <w:rsid w:val="000F1AAD"/>
    <w:rsid w:val="000F27C0"/>
    <w:rsid w:val="000F3CF8"/>
    <w:rsid w:val="000F49E3"/>
    <w:rsid w:val="0010004F"/>
    <w:rsid w:val="00101ECD"/>
    <w:rsid w:val="00104CD7"/>
    <w:rsid w:val="00105F07"/>
    <w:rsid w:val="001061BD"/>
    <w:rsid w:val="001075D4"/>
    <w:rsid w:val="00107922"/>
    <w:rsid w:val="001143E5"/>
    <w:rsid w:val="0011500F"/>
    <w:rsid w:val="00115AB1"/>
    <w:rsid w:val="00115C8D"/>
    <w:rsid w:val="00117359"/>
    <w:rsid w:val="0012002A"/>
    <w:rsid w:val="001203B4"/>
    <w:rsid w:val="00120E48"/>
    <w:rsid w:val="00120E93"/>
    <w:rsid w:val="001211AF"/>
    <w:rsid w:val="00122650"/>
    <w:rsid w:val="00123304"/>
    <w:rsid w:val="00123553"/>
    <w:rsid w:val="00123691"/>
    <w:rsid w:val="00123D79"/>
    <w:rsid w:val="001247D7"/>
    <w:rsid w:val="00124E16"/>
    <w:rsid w:val="00125469"/>
    <w:rsid w:val="001272E8"/>
    <w:rsid w:val="00130347"/>
    <w:rsid w:val="001306A3"/>
    <w:rsid w:val="001313B7"/>
    <w:rsid w:val="001323AE"/>
    <w:rsid w:val="00134473"/>
    <w:rsid w:val="00135014"/>
    <w:rsid w:val="0013579A"/>
    <w:rsid w:val="00135814"/>
    <w:rsid w:val="00135B82"/>
    <w:rsid w:val="0013719D"/>
    <w:rsid w:val="001402E8"/>
    <w:rsid w:val="00141CF1"/>
    <w:rsid w:val="00143217"/>
    <w:rsid w:val="00143DD9"/>
    <w:rsid w:val="001442E6"/>
    <w:rsid w:val="00144BC0"/>
    <w:rsid w:val="001463CF"/>
    <w:rsid w:val="00150565"/>
    <w:rsid w:val="00150B67"/>
    <w:rsid w:val="001540FF"/>
    <w:rsid w:val="00154E8A"/>
    <w:rsid w:val="001557F9"/>
    <w:rsid w:val="00155E87"/>
    <w:rsid w:val="001569D5"/>
    <w:rsid w:val="0016040E"/>
    <w:rsid w:val="00160693"/>
    <w:rsid w:val="00160960"/>
    <w:rsid w:val="001612A1"/>
    <w:rsid w:val="00161FC4"/>
    <w:rsid w:val="001628F1"/>
    <w:rsid w:val="00162D1F"/>
    <w:rsid w:val="00163000"/>
    <w:rsid w:val="00164FE2"/>
    <w:rsid w:val="001655AB"/>
    <w:rsid w:val="00165817"/>
    <w:rsid w:val="00165FBB"/>
    <w:rsid w:val="001668AF"/>
    <w:rsid w:val="0016781F"/>
    <w:rsid w:val="001707C2"/>
    <w:rsid w:val="0017080C"/>
    <w:rsid w:val="001709B8"/>
    <w:rsid w:val="00170A1A"/>
    <w:rsid w:val="00171E5A"/>
    <w:rsid w:val="00172A4C"/>
    <w:rsid w:val="00174A28"/>
    <w:rsid w:val="00177E86"/>
    <w:rsid w:val="001803B9"/>
    <w:rsid w:val="00180825"/>
    <w:rsid w:val="00180C98"/>
    <w:rsid w:val="00181048"/>
    <w:rsid w:val="00181673"/>
    <w:rsid w:val="001818DD"/>
    <w:rsid w:val="00181E8E"/>
    <w:rsid w:val="00183647"/>
    <w:rsid w:val="0018376B"/>
    <w:rsid w:val="00183E62"/>
    <w:rsid w:val="001850AE"/>
    <w:rsid w:val="00185E47"/>
    <w:rsid w:val="00186597"/>
    <w:rsid w:val="0019157E"/>
    <w:rsid w:val="00191B2D"/>
    <w:rsid w:val="00192082"/>
    <w:rsid w:val="00193193"/>
    <w:rsid w:val="0019594D"/>
    <w:rsid w:val="001A040C"/>
    <w:rsid w:val="001A0CA1"/>
    <w:rsid w:val="001A11A5"/>
    <w:rsid w:val="001A1FD5"/>
    <w:rsid w:val="001A2AA0"/>
    <w:rsid w:val="001A2C2D"/>
    <w:rsid w:val="001A3DAC"/>
    <w:rsid w:val="001A5BBC"/>
    <w:rsid w:val="001A6F81"/>
    <w:rsid w:val="001B06CA"/>
    <w:rsid w:val="001B161F"/>
    <w:rsid w:val="001B27CC"/>
    <w:rsid w:val="001B2813"/>
    <w:rsid w:val="001B2AB2"/>
    <w:rsid w:val="001B3E84"/>
    <w:rsid w:val="001B4D87"/>
    <w:rsid w:val="001B5C48"/>
    <w:rsid w:val="001B6656"/>
    <w:rsid w:val="001B6E16"/>
    <w:rsid w:val="001B723B"/>
    <w:rsid w:val="001C2997"/>
    <w:rsid w:val="001C5E5D"/>
    <w:rsid w:val="001C5F4F"/>
    <w:rsid w:val="001C710B"/>
    <w:rsid w:val="001D14D8"/>
    <w:rsid w:val="001D1795"/>
    <w:rsid w:val="001D25F4"/>
    <w:rsid w:val="001D27ED"/>
    <w:rsid w:val="001D3780"/>
    <w:rsid w:val="001D49BC"/>
    <w:rsid w:val="001D5EEC"/>
    <w:rsid w:val="001D5F4B"/>
    <w:rsid w:val="001D79CF"/>
    <w:rsid w:val="001E127E"/>
    <w:rsid w:val="001E31D0"/>
    <w:rsid w:val="001E5205"/>
    <w:rsid w:val="001E5BEF"/>
    <w:rsid w:val="001E5E95"/>
    <w:rsid w:val="001E5F02"/>
    <w:rsid w:val="001E6332"/>
    <w:rsid w:val="001E75D7"/>
    <w:rsid w:val="001E7F3C"/>
    <w:rsid w:val="001F2640"/>
    <w:rsid w:val="001F392B"/>
    <w:rsid w:val="001F3E92"/>
    <w:rsid w:val="001F6544"/>
    <w:rsid w:val="00200040"/>
    <w:rsid w:val="0020128B"/>
    <w:rsid w:val="00201789"/>
    <w:rsid w:val="00202F5D"/>
    <w:rsid w:val="00203374"/>
    <w:rsid w:val="00203987"/>
    <w:rsid w:val="002048B3"/>
    <w:rsid w:val="00205E8B"/>
    <w:rsid w:val="00206BD1"/>
    <w:rsid w:val="002073FD"/>
    <w:rsid w:val="002115C9"/>
    <w:rsid w:val="00211E99"/>
    <w:rsid w:val="00212D31"/>
    <w:rsid w:val="00213376"/>
    <w:rsid w:val="002140DF"/>
    <w:rsid w:val="002150EF"/>
    <w:rsid w:val="002158A3"/>
    <w:rsid w:val="00216145"/>
    <w:rsid w:val="00216B81"/>
    <w:rsid w:val="002201D6"/>
    <w:rsid w:val="00222CC7"/>
    <w:rsid w:val="00224AC6"/>
    <w:rsid w:val="00225F3C"/>
    <w:rsid w:val="00226696"/>
    <w:rsid w:val="00230405"/>
    <w:rsid w:val="00231102"/>
    <w:rsid w:val="00231BE9"/>
    <w:rsid w:val="00232D58"/>
    <w:rsid w:val="0023377F"/>
    <w:rsid w:val="00234C51"/>
    <w:rsid w:val="00234CFA"/>
    <w:rsid w:val="00234DBC"/>
    <w:rsid w:val="0023522F"/>
    <w:rsid w:val="00236025"/>
    <w:rsid w:val="00237311"/>
    <w:rsid w:val="002416B3"/>
    <w:rsid w:val="00241B26"/>
    <w:rsid w:val="002423EE"/>
    <w:rsid w:val="00243F54"/>
    <w:rsid w:val="0024470F"/>
    <w:rsid w:val="002447DE"/>
    <w:rsid w:val="00244A69"/>
    <w:rsid w:val="00245FD3"/>
    <w:rsid w:val="0024795F"/>
    <w:rsid w:val="002502E5"/>
    <w:rsid w:val="00250F86"/>
    <w:rsid w:val="00251E02"/>
    <w:rsid w:val="002523A0"/>
    <w:rsid w:val="00254B33"/>
    <w:rsid w:val="0025580C"/>
    <w:rsid w:val="00257DAF"/>
    <w:rsid w:val="00260B8A"/>
    <w:rsid w:val="002610B7"/>
    <w:rsid w:val="00262746"/>
    <w:rsid w:val="0026279E"/>
    <w:rsid w:val="002629B8"/>
    <w:rsid w:val="002637B7"/>
    <w:rsid w:val="00267E1E"/>
    <w:rsid w:val="002703F5"/>
    <w:rsid w:val="002704A0"/>
    <w:rsid w:val="00270AF3"/>
    <w:rsid w:val="00271033"/>
    <w:rsid w:val="002732F3"/>
    <w:rsid w:val="0027564C"/>
    <w:rsid w:val="00275BEC"/>
    <w:rsid w:val="00281D6C"/>
    <w:rsid w:val="0028211A"/>
    <w:rsid w:val="00283EEB"/>
    <w:rsid w:val="00283F53"/>
    <w:rsid w:val="00287A4C"/>
    <w:rsid w:val="00287CB6"/>
    <w:rsid w:val="00290279"/>
    <w:rsid w:val="002917A2"/>
    <w:rsid w:val="002919BB"/>
    <w:rsid w:val="002931D7"/>
    <w:rsid w:val="00293D18"/>
    <w:rsid w:val="00293E83"/>
    <w:rsid w:val="00294734"/>
    <w:rsid w:val="0029727E"/>
    <w:rsid w:val="002974EF"/>
    <w:rsid w:val="002A058A"/>
    <w:rsid w:val="002A13A2"/>
    <w:rsid w:val="002A20AE"/>
    <w:rsid w:val="002A42AF"/>
    <w:rsid w:val="002A6BEB"/>
    <w:rsid w:val="002A7012"/>
    <w:rsid w:val="002B1021"/>
    <w:rsid w:val="002B1CC8"/>
    <w:rsid w:val="002B28C1"/>
    <w:rsid w:val="002B3DEC"/>
    <w:rsid w:val="002B4C13"/>
    <w:rsid w:val="002B4F74"/>
    <w:rsid w:val="002B51A0"/>
    <w:rsid w:val="002B7E49"/>
    <w:rsid w:val="002C13D2"/>
    <w:rsid w:val="002C1617"/>
    <w:rsid w:val="002C225E"/>
    <w:rsid w:val="002C2458"/>
    <w:rsid w:val="002C3A42"/>
    <w:rsid w:val="002C4831"/>
    <w:rsid w:val="002C75C7"/>
    <w:rsid w:val="002C7CEB"/>
    <w:rsid w:val="002D0460"/>
    <w:rsid w:val="002D0E9E"/>
    <w:rsid w:val="002D0EF1"/>
    <w:rsid w:val="002D30A1"/>
    <w:rsid w:val="002D3E53"/>
    <w:rsid w:val="002D3F3F"/>
    <w:rsid w:val="002D4FD4"/>
    <w:rsid w:val="002D5618"/>
    <w:rsid w:val="002D64F0"/>
    <w:rsid w:val="002D7319"/>
    <w:rsid w:val="002D7868"/>
    <w:rsid w:val="002D7A6C"/>
    <w:rsid w:val="002E248E"/>
    <w:rsid w:val="002E2720"/>
    <w:rsid w:val="002E41B1"/>
    <w:rsid w:val="002E693C"/>
    <w:rsid w:val="002E7726"/>
    <w:rsid w:val="002E778F"/>
    <w:rsid w:val="002E7FB0"/>
    <w:rsid w:val="002F0145"/>
    <w:rsid w:val="002F12EA"/>
    <w:rsid w:val="002F1A1A"/>
    <w:rsid w:val="002F1B2E"/>
    <w:rsid w:val="002F27FB"/>
    <w:rsid w:val="002F5B07"/>
    <w:rsid w:val="002F6102"/>
    <w:rsid w:val="002F634E"/>
    <w:rsid w:val="002F675E"/>
    <w:rsid w:val="002F76A9"/>
    <w:rsid w:val="002F7C39"/>
    <w:rsid w:val="00300A2B"/>
    <w:rsid w:val="00301A8E"/>
    <w:rsid w:val="0030519A"/>
    <w:rsid w:val="003053BE"/>
    <w:rsid w:val="003067E9"/>
    <w:rsid w:val="00306B17"/>
    <w:rsid w:val="00306E05"/>
    <w:rsid w:val="00312670"/>
    <w:rsid w:val="00312D66"/>
    <w:rsid w:val="003133DD"/>
    <w:rsid w:val="00313F64"/>
    <w:rsid w:val="00315F21"/>
    <w:rsid w:val="00316299"/>
    <w:rsid w:val="00316E19"/>
    <w:rsid w:val="00316FEF"/>
    <w:rsid w:val="0031742A"/>
    <w:rsid w:val="00317517"/>
    <w:rsid w:val="00321869"/>
    <w:rsid w:val="00324DA4"/>
    <w:rsid w:val="00325AE7"/>
    <w:rsid w:val="00327650"/>
    <w:rsid w:val="0032793D"/>
    <w:rsid w:val="0033143D"/>
    <w:rsid w:val="003316EC"/>
    <w:rsid w:val="00331D49"/>
    <w:rsid w:val="00334654"/>
    <w:rsid w:val="003351C3"/>
    <w:rsid w:val="00337759"/>
    <w:rsid w:val="00341C72"/>
    <w:rsid w:val="0034357F"/>
    <w:rsid w:val="00346144"/>
    <w:rsid w:val="00346CD0"/>
    <w:rsid w:val="00347F44"/>
    <w:rsid w:val="00350821"/>
    <w:rsid w:val="003508EA"/>
    <w:rsid w:val="00351E50"/>
    <w:rsid w:val="00351F10"/>
    <w:rsid w:val="0035289E"/>
    <w:rsid w:val="00352E16"/>
    <w:rsid w:val="00352EF4"/>
    <w:rsid w:val="003530A6"/>
    <w:rsid w:val="00354704"/>
    <w:rsid w:val="00357199"/>
    <w:rsid w:val="003625F1"/>
    <w:rsid w:val="0036275A"/>
    <w:rsid w:val="00362A23"/>
    <w:rsid w:val="00362BDE"/>
    <w:rsid w:val="0036342C"/>
    <w:rsid w:val="00363A6F"/>
    <w:rsid w:val="0036408B"/>
    <w:rsid w:val="00364BD6"/>
    <w:rsid w:val="00365026"/>
    <w:rsid w:val="00365F00"/>
    <w:rsid w:val="00366E5F"/>
    <w:rsid w:val="00367823"/>
    <w:rsid w:val="003679A6"/>
    <w:rsid w:val="00371097"/>
    <w:rsid w:val="003720F9"/>
    <w:rsid w:val="0037222D"/>
    <w:rsid w:val="0037269D"/>
    <w:rsid w:val="00374107"/>
    <w:rsid w:val="00375C9C"/>
    <w:rsid w:val="00375E4B"/>
    <w:rsid w:val="00376A08"/>
    <w:rsid w:val="00377872"/>
    <w:rsid w:val="00380248"/>
    <w:rsid w:val="00381AEA"/>
    <w:rsid w:val="00382054"/>
    <w:rsid w:val="00382960"/>
    <w:rsid w:val="00382CFD"/>
    <w:rsid w:val="00383812"/>
    <w:rsid w:val="003844F9"/>
    <w:rsid w:val="00385E5E"/>
    <w:rsid w:val="00387FE6"/>
    <w:rsid w:val="003907BF"/>
    <w:rsid w:val="00390F53"/>
    <w:rsid w:val="003A0C48"/>
    <w:rsid w:val="003A16DC"/>
    <w:rsid w:val="003A36F5"/>
    <w:rsid w:val="003A4078"/>
    <w:rsid w:val="003A5A64"/>
    <w:rsid w:val="003B00AB"/>
    <w:rsid w:val="003B0824"/>
    <w:rsid w:val="003B1627"/>
    <w:rsid w:val="003B7350"/>
    <w:rsid w:val="003C03BE"/>
    <w:rsid w:val="003C1A76"/>
    <w:rsid w:val="003C4BD9"/>
    <w:rsid w:val="003D0193"/>
    <w:rsid w:val="003D03F0"/>
    <w:rsid w:val="003D09B1"/>
    <w:rsid w:val="003D0A44"/>
    <w:rsid w:val="003D0C77"/>
    <w:rsid w:val="003D3178"/>
    <w:rsid w:val="003D5F19"/>
    <w:rsid w:val="003D6A6D"/>
    <w:rsid w:val="003D6D48"/>
    <w:rsid w:val="003D7A34"/>
    <w:rsid w:val="003E20B2"/>
    <w:rsid w:val="003E24A2"/>
    <w:rsid w:val="003E3D48"/>
    <w:rsid w:val="003E5158"/>
    <w:rsid w:val="003E588C"/>
    <w:rsid w:val="003E635F"/>
    <w:rsid w:val="003F007C"/>
    <w:rsid w:val="003F0C1B"/>
    <w:rsid w:val="003F1D9D"/>
    <w:rsid w:val="003F2DD4"/>
    <w:rsid w:val="003F3313"/>
    <w:rsid w:val="003F369B"/>
    <w:rsid w:val="003F6F79"/>
    <w:rsid w:val="003F7193"/>
    <w:rsid w:val="003F78B3"/>
    <w:rsid w:val="004001FA"/>
    <w:rsid w:val="00402599"/>
    <w:rsid w:val="00403482"/>
    <w:rsid w:val="0040384F"/>
    <w:rsid w:val="00403AEF"/>
    <w:rsid w:val="00404DAC"/>
    <w:rsid w:val="00406A0F"/>
    <w:rsid w:val="00406D8B"/>
    <w:rsid w:val="00407644"/>
    <w:rsid w:val="00411C92"/>
    <w:rsid w:val="00412585"/>
    <w:rsid w:val="00415670"/>
    <w:rsid w:val="0041683B"/>
    <w:rsid w:val="00417561"/>
    <w:rsid w:val="00421D9C"/>
    <w:rsid w:val="00422546"/>
    <w:rsid w:val="004225FB"/>
    <w:rsid w:val="00422F36"/>
    <w:rsid w:val="004235FB"/>
    <w:rsid w:val="00423C9E"/>
    <w:rsid w:val="00424188"/>
    <w:rsid w:val="0042526A"/>
    <w:rsid w:val="004258F5"/>
    <w:rsid w:val="00425EFE"/>
    <w:rsid w:val="00426CD5"/>
    <w:rsid w:val="00427253"/>
    <w:rsid w:val="00427DCB"/>
    <w:rsid w:val="00433C4B"/>
    <w:rsid w:val="00434468"/>
    <w:rsid w:val="004347A9"/>
    <w:rsid w:val="00434A1C"/>
    <w:rsid w:val="0043590F"/>
    <w:rsid w:val="00436794"/>
    <w:rsid w:val="00436FAE"/>
    <w:rsid w:val="00437DC0"/>
    <w:rsid w:val="00442284"/>
    <w:rsid w:val="00443C56"/>
    <w:rsid w:val="004444DD"/>
    <w:rsid w:val="00444F8D"/>
    <w:rsid w:val="00445682"/>
    <w:rsid w:val="00447856"/>
    <w:rsid w:val="00450403"/>
    <w:rsid w:val="004506DD"/>
    <w:rsid w:val="0045107F"/>
    <w:rsid w:val="004520E8"/>
    <w:rsid w:val="00454065"/>
    <w:rsid w:val="00454A07"/>
    <w:rsid w:val="00455AC8"/>
    <w:rsid w:val="00461E0C"/>
    <w:rsid w:val="00462163"/>
    <w:rsid w:val="00462530"/>
    <w:rsid w:val="00462AB2"/>
    <w:rsid w:val="00463AF0"/>
    <w:rsid w:val="004644B7"/>
    <w:rsid w:val="00464715"/>
    <w:rsid w:val="004710C1"/>
    <w:rsid w:val="0047123A"/>
    <w:rsid w:val="00471EB1"/>
    <w:rsid w:val="00473D2C"/>
    <w:rsid w:val="00473FF5"/>
    <w:rsid w:val="00474A3A"/>
    <w:rsid w:val="00475589"/>
    <w:rsid w:val="00475EB4"/>
    <w:rsid w:val="004762A6"/>
    <w:rsid w:val="00477D1D"/>
    <w:rsid w:val="004805AF"/>
    <w:rsid w:val="004827BA"/>
    <w:rsid w:val="00483C67"/>
    <w:rsid w:val="004855F0"/>
    <w:rsid w:val="00486498"/>
    <w:rsid w:val="004864AB"/>
    <w:rsid w:val="004869F7"/>
    <w:rsid w:val="0048709E"/>
    <w:rsid w:val="00490266"/>
    <w:rsid w:val="00490F0C"/>
    <w:rsid w:val="00490FEB"/>
    <w:rsid w:val="00492EE9"/>
    <w:rsid w:val="004948B7"/>
    <w:rsid w:val="00495072"/>
    <w:rsid w:val="00495094"/>
    <w:rsid w:val="00496DB9"/>
    <w:rsid w:val="00497111"/>
    <w:rsid w:val="0049728A"/>
    <w:rsid w:val="00497453"/>
    <w:rsid w:val="00497BFB"/>
    <w:rsid w:val="00497EDD"/>
    <w:rsid w:val="004A2107"/>
    <w:rsid w:val="004A276F"/>
    <w:rsid w:val="004A2E19"/>
    <w:rsid w:val="004A496A"/>
    <w:rsid w:val="004A4991"/>
    <w:rsid w:val="004A6419"/>
    <w:rsid w:val="004A7021"/>
    <w:rsid w:val="004A77AC"/>
    <w:rsid w:val="004A77E7"/>
    <w:rsid w:val="004B2F9A"/>
    <w:rsid w:val="004B4A62"/>
    <w:rsid w:val="004B531D"/>
    <w:rsid w:val="004B5671"/>
    <w:rsid w:val="004B6D98"/>
    <w:rsid w:val="004B724F"/>
    <w:rsid w:val="004B785E"/>
    <w:rsid w:val="004C2271"/>
    <w:rsid w:val="004C30B4"/>
    <w:rsid w:val="004C3515"/>
    <w:rsid w:val="004C4467"/>
    <w:rsid w:val="004C4AD0"/>
    <w:rsid w:val="004C58A2"/>
    <w:rsid w:val="004D0667"/>
    <w:rsid w:val="004D0FED"/>
    <w:rsid w:val="004D1268"/>
    <w:rsid w:val="004D12A0"/>
    <w:rsid w:val="004D196B"/>
    <w:rsid w:val="004D260F"/>
    <w:rsid w:val="004D2A7E"/>
    <w:rsid w:val="004D3359"/>
    <w:rsid w:val="004D36C9"/>
    <w:rsid w:val="004D4305"/>
    <w:rsid w:val="004D5406"/>
    <w:rsid w:val="004D5425"/>
    <w:rsid w:val="004D6017"/>
    <w:rsid w:val="004D78B1"/>
    <w:rsid w:val="004D7D94"/>
    <w:rsid w:val="004E0989"/>
    <w:rsid w:val="004E0B76"/>
    <w:rsid w:val="004E2595"/>
    <w:rsid w:val="004E269A"/>
    <w:rsid w:val="004E372B"/>
    <w:rsid w:val="004E3A76"/>
    <w:rsid w:val="004E3B99"/>
    <w:rsid w:val="004E421B"/>
    <w:rsid w:val="004E4B50"/>
    <w:rsid w:val="004E5C31"/>
    <w:rsid w:val="004E64F8"/>
    <w:rsid w:val="004E6F43"/>
    <w:rsid w:val="004F1E85"/>
    <w:rsid w:val="004F3681"/>
    <w:rsid w:val="004F3858"/>
    <w:rsid w:val="004F3AFC"/>
    <w:rsid w:val="004F5653"/>
    <w:rsid w:val="004F5F8A"/>
    <w:rsid w:val="0050047C"/>
    <w:rsid w:val="005004E5"/>
    <w:rsid w:val="005012EC"/>
    <w:rsid w:val="005013BF"/>
    <w:rsid w:val="0050194A"/>
    <w:rsid w:val="00502075"/>
    <w:rsid w:val="005032B7"/>
    <w:rsid w:val="00503A6E"/>
    <w:rsid w:val="005042E3"/>
    <w:rsid w:val="00504E50"/>
    <w:rsid w:val="0051056C"/>
    <w:rsid w:val="005139EC"/>
    <w:rsid w:val="00515A94"/>
    <w:rsid w:val="0051671C"/>
    <w:rsid w:val="00517BEE"/>
    <w:rsid w:val="005224B8"/>
    <w:rsid w:val="00522816"/>
    <w:rsid w:val="005243E7"/>
    <w:rsid w:val="00524AEE"/>
    <w:rsid w:val="00524F8C"/>
    <w:rsid w:val="005279F2"/>
    <w:rsid w:val="005317F5"/>
    <w:rsid w:val="00531BA8"/>
    <w:rsid w:val="00531C72"/>
    <w:rsid w:val="00532F3D"/>
    <w:rsid w:val="00533367"/>
    <w:rsid w:val="00533DE1"/>
    <w:rsid w:val="0053465A"/>
    <w:rsid w:val="00536F15"/>
    <w:rsid w:val="00537418"/>
    <w:rsid w:val="005378CE"/>
    <w:rsid w:val="005408A6"/>
    <w:rsid w:val="00540916"/>
    <w:rsid w:val="005416BB"/>
    <w:rsid w:val="00541ED5"/>
    <w:rsid w:val="00542554"/>
    <w:rsid w:val="005426D0"/>
    <w:rsid w:val="0054347C"/>
    <w:rsid w:val="0055223C"/>
    <w:rsid w:val="005533F9"/>
    <w:rsid w:val="0055479C"/>
    <w:rsid w:val="005559C3"/>
    <w:rsid w:val="00556BA3"/>
    <w:rsid w:val="00561489"/>
    <w:rsid w:val="00563086"/>
    <w:rsid w:val="0056335F"/>
    <w:rsid w:val="00567536"/>
    <w:rsid w:val="00567F26"/>
    <w:rsid w:val="005701E5"/>
    <w:rsid w:val="0057032B"/>
    <w:rsid w:val="0057062B"/>
    <w:rsid w:val="0057161D"/>
    <w:rsid w:val="00572753"/>
    <w:rsid w:val="00572F07"/>
    <w:rsid w:val="00574C13"/>
    <w:rsid w:val="00576152"/>
    <w:rsid w:val="00576C1A"/>
    <w:rsid w:val="005774B7"/>
    <w:rsid w:val="0057797D"/>
    <w:rsid w:val="0058038B"/>
    <w:rsid w:val="00580545"/>
    <w:rsid w:val="00581B81"/>
    <w:rsid w:val="00581F83"/>
    <w:rsid w:val="00582007"/>
    <w:rsid w:val="00582424"/>
    <w:rsid w:val="0058350E"/>
    <w:rsid w:val="00584029"/>
    <w:rsid w:val="005844B0"/>
    <w:rsid w:val="00584E81"/>
    <w:rsid w:val="0058513A"/>
    <w:rsid w:val="00587090"/>
    <w:rsid w:val="00587E98"/>
    <w:rsid w:val="00590DC6"/>
    <w:rsid w:val="005935DB"/>
    <w:rsid w:val="0059448D"/>
    <w:rsid w:val="00596E6D"/>
    <w:rsid w:val="005A0057"/>
    <w:rsid w:val="005A0AB9"/>
    <w:rsid w:val="005A237B"/>
    <w:rsid w:val="005A3E34"/>
    <w:rsid w:val="005A464E"/>
    <w:rsid w:val="005A540F"/>
    <w:rsid w:val="005A6BD3"/>
    <w:rsid w:val="005A6D1C"/>
    <w:rsid w:val="005B117A"/>
    <w:rsid w:val="005B1435"/>
    <w:rsid w:val="005B48BE"/>
    <w:rsid w:val="005B53B9"/>
    <w:rsid w:val="005B56B3"/>
    <w:rsid w:val="005B5CF7"/>
    <w:rsid w:val="005B6924"/>
    <w:rsid w:val="005B6B41"/>
    <w:rsid w:val="005B6C02"/>
    <w:rsid w:val="005B710C"/>
    <w:rsid w:val="005B732E"/>
    <w:rsid w:val="005C0A65"/>
    <w:rsid w:val="005C1F88"/>
    <w:rsid w:val="005C2087"/>
    <w:rsid w:val="005C3304"/>
    <w:rsid w:val="005C43A7"/>
    <w:rsid w:val="005C4F44"/>
    <w:rsid w:val="005C5B0C"/>
    <w:rsid w:val="005C6998"/>
    <w:rsid w:val="005C7347"/>
    <w:rsid w:val="005D19D6"/>
    <w:rsid w:val="005D2495"/>
    <w:rsid w:val="005D4E36"/>
    <w:rsid w:val="005D61DB"/>
    <w:rsid w:val="005D7C55"/>
    <w:rsid w:val="005E0DE8"/>
    <w:rsid w:val="005E1487"/>
    <w:rsid w:val="005E1852"/>
    <w:rsid w:val="005E1C7F"/>
    <w:rsid w:val="005E6403"/>
    <w:rsid w:val="005E720C"/>
    <w:rsid w:val="005E7354"/>
    <w:rsid w:val="005F01EF"/>
    <w:rsid w:val="005F0421"/>
    <w:rsid w:val="005F0D31"/>
    <w:rsid w:val="005F0D3C"/>
    <w:rsid w:val="005F2B05"/>
    <w:rsid w:val="005F2DB5"/>
    <w:rsid w:val="005F464E"/>
    <w:rsid w:val="005F48A9"/>
    <w:rsid w:val="005F6106"/>
    <w:rsid w:val="006001EE"/>
    <w:rsid w:val="00600200"/>
    <w:rsid w:val="00601D90"/>
    <w:rsid w:val="006041D0"/>
    <w:rsid w:val="0060471A"/>
    <w:rsid w:val="00606F0F"/>
    <w:rsid w:val="0060721F"/>
    <w:rsid w:val="00607615"/>
    <w:rsid w:val="006121F0"/>
    <w:rsid w:val="00614220"/>
    <w:rsid w:val="00615758"/>
    <w:rsid w:val="006158A0"/>
    <w:rsid w:val="00615F69"/>
    <w:rsid w:val="00616129"/>
    <w:rsid w:val="00617319"/>
    <w:rsid w:val="00620782"/>
    <w:rsid w:val="00620A01"/>
    <w:rsid w:val="006210FB"/>
    <w:rsid w:val="0062210A"/>
    <w:rsid w:val="006226E7"/>
    <w:rsid w:val="006235AB"/>
    <w:rsid w:val="0062578B"/>
    <w:rsid w:val="0062692C"/>
    <w:rsid w:val="00626ADB"/>
    <w:rsid w:val="00627CE5"/>
    <w:rsid w:val="00627F93"/>
    <w:rsid w:val="00630666"/>
    <w:rsid w:val="00631751"/>
    <w:rsid w:val="0063287B"/>
    <w:rsid w:val="00632901"/>
    <w:rsid w:val="00632944"/>
    <w:rsid w:val="00633341"/>
    <w:rsid w:val="006342C2"/>
    <w:rsid w:val="00635113"/>
    <w:rsid w:val="00636C8F"/>
    <w:rsid w:val="006375BA"/>
    <w:rsid w:val="00641D07"/>
    <w:rsid w:val="00643660"/>
    <w:rsid w:val="0064443E"/>
    <w:rsid w:val="00644991"/>
    <w:rsid w:val="00645148"/>
    <w:rsid w:val="006452B0"/>
    <w:rsid w:val="00647FCD"/>
    <w:rsid w:val="006514C9"/>
    <w:rsid w:val="00652B8D"/>
    <w:rsid w:val="0065473B"/>
    <w:rsid w:val="006549EF"/>
    <w:rsid w:val="00654A8A"/>
    <w:rsid w:val="006561AA"/>
    <w:rsid w:val="0065671E"/>
    <w:rsid w:val="00657814"/>
    <w:rsid w:val="0066038A"/>
    <w:rsid w:val="00660D0C"/>
    <w:rsid w:val="00661232"/>
    <w:rsid w:val="00661575"/>
    <w:rsid w:val="0066160E"/>
    <w:rsid w:val="0066343A"/>
    <w:rsid w:val="0066429D"/>
    <w:rsid w:val="00664962"/>
    <w:rsid w:val="00664B50"/>
    <w:rsid w:val="006658E7"/>
    <w:rsid w:val="00665F27"/>
    <w:rsid w:val="00667963"/>
    <w:rsid w:val="00670A43"/>
    <w:rsid w:val="00672E9E"/>
    <w:rsid w:val="00672FCC"/>
    <w:rsid w:val="006744D7"/>
    <w:rsid w:val="0067544D"/>
    <w:rsid w:val="00675881"/>
    <w:rsid w:val="00675F26"/>
    <w:rsid w:val="00677B41"/>
    <w:rsid w:val="006812EB"/>
    <w:rsid w:val="00682274"/>
    <w:rsid w:val="006823A7"/>
    <w:rsid w:val="00684866"/>
    <w:rsid w:val="00685BAB"/>
    <w:rsid w:val="00687381"/>
    <w:rsid w:val="0068759E"/>
    <w:rsid w:val="00690168"/>
    <w:rsid w:val="0069049A"/>
    <w:rsid w:val="00690EA2"/>
    <w:rsid w:val="00690FAD"/>
    <w:rsid w:val="00692C5D"/>
    <w:rsid w:val="006947AC"/>
    <w:rsid w:val="00694E4B"/>
    <w:rsid w:val="00696216"/>
    <w:rsid w:val="00696638"/>
    <w:rsid w:val="006967BC"/>
    <w:rsid w:val="00697919"/>
    <w:rsid w:val="006A126F"/>
    <w:rsid w:val="006A13B5"/>
    <w:rsid w:val="006A1831"/>
    <w:rsid w:val="006A3559"/>
    <w:rsid w:val="006A3AC1"/>
    <w:rsid w:val="006A4382"/>
    <w:rsid w:val="006A49ED"/>
    <w:rsid w:val="006A61C9"/>
    <w:rsid w:val="006A6694"/>
    <w:rsid w:val="006A719A"/>
    <w:rsid w:val="006A7967"/>
    <w:rsid w:val="006A7B8A"/>
    <w:rsid w:val="006B1323"/>
    <w:rsid w:val="006B2EB4"/>
    <w:rsid w:val="006B483B"/>
    <w:rsid w:val="006B4F08"/>
    <w:rsid w:val="006B57F6"/>
    <w:rsid w:val="006B59C3"/>
    <w:rsid w:val="006B6600"/>
    <w:rsid w:val="006C0C20"/>
    <w:rsid w:val="006C4690"/>
    <w:rsid w:val="006C46A0"/>
    <w:rsid w:val="006C50FA"/>
    <w:rsid w:val="006C610F"/>
    <w:rsid w:val="006C68A0"/>
    <w:rsid w:val="006C6A67"/>
    <w:rsid w:val="006D07CC"/>
    <w:rsid w:val="006D09C2"/>
    <w:rsid w:val="006D0F4A"/>
    <w:rsid w:val="006D1734"/>
    <w:rsid w:val="006D198F"/>
    <w:rsid w:val="006D3CD2"/>
    <w:rsid w:val="006D41B1"/>
    <w:rsid w:val="006D4F11"/>
    <w:rsid w:val="006D59F3"/>
    <w:rsid w:val="006D5E60"/>
    <w:rsid w:val="006D7637"/>
    <w:rsid w:val="006E0469"/>
    <w:rsid w:val="006E0C48"/>
    <w:rsid w:val="006E0D69"/>
    <w:rsid w:val="006E193B"/>
    <w:rsid w:val="006E1A0A"/>
    <w:rsid w:val="006E3E26"/>
    <w:rsid w:val="006E48C8"/>
    <w:rsid w:val="006E77FD"/>
    <w:rsid w:val="006F2C39"/>
    <w:rsid w:val="006F456A"/>
    <w:rsid w:val="006F46A2"/>
    <w:rsid w:val="006F472E"/>
    <w:rsid w:val="006F6602"/>
    <w:rsid w:val="00701CCF"/>
    <w:rsid w:val="00701F11"/>
    <w:rsid w:val="00703865"/>
    <w:rsid w:val="007045B0"/>
    <w:rsid w:val="0070579E"/>
    <w:rsid w:val="00707799"/>
    <w:rsid w:val="0071017B"/>
    <w:rsid w:val="00711528"/>
    <w:rsid w:val="00714313"/>
    <w:rsid w:val="0071511B"/>
    <w:rsid w:val="00716CDB"/>
    <w:rsid w:val="0071790B"/>
    <w:rsid w:val="007210E0"/>
    <w:rsid w:val="007227BE"/>
    <w:rsid w:val="0072315A"/>
    <w:rsid w:val="007231B9"/>
    <w:rsid w:val="00723EB9"/>
    <w:rsid w:val="00725572"/>
    <w:rsid w:val="00725F58"/>
    <w:rsid w:val="007271B2"/>
    <w:rsid w:val="0072796F"/>
    <w:rsid w:val="0073127C"/>
    <w:rsid w:val="007328F9"/>
    <w:rsid w:val="007340BD"/>
    <w:rsid w:val="007342DE"/>
    <w:rsid w:val="00735363"/>
    <w:rsid w:val="00737B27"/>
    <w:rsid w:val="00741813"/>
    <w:rsid w:val="00743045"/>
    <w:rsid w:val="007436D9"/>
    <w:rsid w:val="00745231"/>
    <w:rsid w:val="00745B75"/>
    <w:rsid w:val="00747E60"/>
    <w:rsid w:val="00750121"/>
    <w:rsid w:val="00753DD0"/>
    <w:rsid w:val="007546D3"/>
    <w:rsid w:val="007551C4"/>
    <w:rsid w:val="00755FA9"/>
    <w:rsid w:val="0075692C"/>
    <w:rsid w:val="00756FF8"/>
    <w:rsid w:val="00757AE5"/>
    <w:rsid w:val="00757B9F"/>
    <w:rsid w:val="007601CB"/>
    <w:rsid w:val="00760400"/>
    <w:rsid w:val="00761E4C"/>
    <w:rsid w:val="007623B9"/>
    <w:rsid w:val="00762D9E"/>
    <w:rsid w:val="007657C5"/>
    <w:rsid w:val="007670D7"/>
    <w:rsid w:val="007724B7"/>
    <w:rsid w:val="00773673"/>
    <w:rsid w:val="00773985"/>
    <w:rsid w:val="007743EF"/>
    <w:rsid w:val="007748FD"/>
    <w:rsid w:val="00780A8F"/>
    <w:rsid w:val="00781A77"/>
    <w:rsid w:val="007820B1"/>
    <w:rsid w:val="00782B2E"/>
    <w:rsid w:val="00782B6C"/>
    <w:rsid w:val="007838C2"/>
    <w:rsid w:val="00784AA8"/>
    <w:rsid w:val="007854D4"/>
    <w:rsid w:val="00785689"/>
    <w:rsid w:val="00785AC9"/>
    <w:rsid w:val="0078631F"/>
    <w:rsid w:val="007870B0"/>
    <w:rsid w:val="0078720E"/>
    <w:rsid w:val="007878D5"/>
    <w:rsid w:val="007908AF"/>
    <w:rsid w:val="00791DF1"/>
    <w:rsid w:val="007926AC"/>
    <w:rsid w:val="007926B9"/>
    <w:rsid w:val="00793D83"/>
    <w:rsid w:val="00794A79"/>
    <w:rsid w:val="0079506E"/>
    <w:rsid w:val="007954D1"/>
    <w:rsid w:val="00796C11"/>
    <w:rsid w:val="007A207A"/>
    <w:rsid w:val="007A23EF"/>
    <w:rsid w:val="007A367C"/>
    <w:rsid w:val="007A5825"/>
    <w:rsid w:val="007A60F7"/>
    <w:rsid w:val="007A6B44"/>
    <w:rsid w:val="007A715E"/>
    <w:rsid w:val="007B0B97"/>
    <w:rsid w:val="007B0C07"/>
    <w:rsid w:val="007B199B"/>
    <w:rsid w:val="007B1E68"/>
    <w:rsid w:val="007B2989"/>
    <w:rsid w:val="007B2E5E"/>
    <w:rsid w:val="007B3071"/>
    <w:rsid w:val="007B331B"/>
    <w:rsid w:val="007B51E5"/>
    <w:rsid w:val="007B5287"/>
    <w:rsid w:val="007B7ED0"/>
    <w:rsid w:val="007C2943"/>
    <w:rsid w:val="007C43A1"/>
    <w:rsid w:val="007C5229"/>
    <w:rsid w:val="007C58FB"/>
    <w:rsid w:val="007C6175"/>
    <w:rsid w:val="007D12F8"/>
    <w:rsid w:val="007D1EA4"/>
    <w:rsid w:val="007D2473"/>
    <w:rsid w:val="007D4D4F"/>
    <w:rsid w:val="007D503B"/>
    <w:rsid w:val="007D71ED"/>
    <w:rsid w:val="007D7CAE"/>
    <w:rsid w:val="007D7F6C"/>
    <w:rsid w:val="007E0810"/>
    <w:rsid w:val="007E144F"/>
    <w:rsid w:val="007E1E71"/>
    <w:rsid w:val="007E2296"/>
    <w:rsid w:val="007E2E5C"/>
    <w:rsid w:val="007E344D"/>
    <w:rsid w:val="007E38EF"/>
    <w:rsid w:val="007E43BF"/>
    <w:rsid w:val="007E5AC0"/>
    <w:rsid w:val="007F29F7"/>
    <w:rsid w:val="007F3045"/>
    <w:rsid w:val="007F37A9"/>
    <w:rsid w:val="007F59E0"/>
    <w:rsid w:val="007F7320"/>
    <w:rsid w:val="00802FFC"/>
    <w:rsid w:val="00803231"/>
    <w:rsid w:val="008046D0"/>
    <w:rsid w:val="008049BF"/>
    <w:rsid w:val="0080521F"/>
    <w:rsid w:val="00805A9E"/>
    <w:rsid w:val="00806541"/>
    <w:rsid w:val="00810171"/>
    <w:rsid w:val="0081067F"/>
    <w:rsid w:val="00810F36"/>
    <w:rsid w:val="00812515"/>
    <w:rsid w:val="00812862"/>
    <w:rsid w:val="00814050"/>
    <w:rsid w:val="00814667"/>
    <w:rsid w:val="00814F9E"/>
    <w:rsid w:val="00816D5D"/>
    <w:rsid w:val="008173AC"/>
    <w:rsid w:val="00817F91"/>
    <w:rsid w:val="00821E23"/>
    <w:rsid w:val="00824570"/>
    <w:rsid w:val="008246B8"/>
    <w:rsid w:val="00827FBC"/>
    <w:rsid w:val="00832789"/>
    <w:rsid w:val="00833191"/>
    <w:rsid w:val="00834373"/>
    <w:rsid w:val="00834BF2"/>
    <w:rsid w:val="00841512"/>
    <w:rsid w:val="0084329B"/>
    <w:rsid w:val="008435F2"/>
    <w:rsid w:val="00843C6C"/>
    <w:rsid w:val="00844647"/>
    <w:rsid w:val="0084670F"/>
    <w:rsid w:val="00847501"/>
    <w:rsid w:val="008503F9"/>
    <w:rsid w:val="008519D7"/>
    <w:rsid w:val="00852252"/>
    <w:rsid w:val="00855720"/>
    <w:rsid w:val="00856092"/>
    <w:rsid w:val="00857617"/>
    <w:rsid w:val="008601A7"/>
    <w:rsid w:val="008605B3"/>
    <w:rsid w:val="00861461"/>
    <w:rsid w:val="00861B68"/>
    <w:rsid w:val="00861D30"/>
    <w:rsid w:val="00862432"/>
    <w:rsid w:val="00862F66"/>
    <w:rsid w:val="008630D7"/>
    <w:rsid w:val="008646C4"/>
    <w:rsid w:val="00864CC0"/>
    <w:rsid w:val="00865EA0"/>
    <w:rsid w:val="0087021D"/>
    <w:rsid w:val="008702BD"/>
    <w:rsid w:val="00870E39"/>
    <w:rsid w:val="00873C2C"/>
    <w:rsid w:val="00874874"/>
    <w:rsid w:val="00875877"/>
    <w:rsid w:val="00877580"/>
    <w:rsid w:val="008778D0"/>
    <w:rsid w:val="00877ADF"/>
    <w:rsid w:val="00877BB9"/>
    <w:rsid w:val="00880CEC"/>
    <w:rsid w:val="00880DE5"/>
    <w:rsid w:val="00880FFA"/>
    <w:rsid w:val="00882DC2"/>
    <w:rsid w:val="00883742"/>
    <w:rsid w:val="00884B37"/>
    <w:rsid w:val="00884F3B"/>
    <w:rsid w:val="00884F96"/>
    <w:rsid w:val="00885738"/>
    <w:rsid w:val="00886C0F"/>
    <w:rsid w:val="00886D59"/>
    <w:rsid w:val="00887FA2"/>
    <w:rsid w:val="008925C1"/>
    <w:rsid w:val="008931C4"/>
    <w:rsid w:val="00894AE4"/>
    <w:rsid w:val="00895313"/>
    <w:rsid w:val="008959E2"/>
    <w:rsid w:val="00896D1E"/>
    <w:rsid w:val="008971A4"/>
    <w:rsid w:val="00897DFF"/>
    <w:rsid w:val="008A1EA0"/>
    <w:rsid w:val="008A40D8"/>
    <w:rsid w:val="008A6E6A"/>
    <w:rsid w:val="008A7E18"/>
    <w:rsid w:val="008B21E2"/>
    <w:rsid w:val="008B40EA"/>
    <w:rsid w:val="008B41E3"/>
    <w:rsid w:val="008B4939"/>
    <w:rsid w:val="008B5CBC"/>
    <w:rsid w:val="008C0FDA"/>
    <w:rsid w:val="008C251B"/>
    <w:rsid w:val="008C3A00"/>
    <w:rsid w:val="008C46EC"/>
    <w:rsid w:val="008C6B14"/>
    <w:rsid w:val="008C7762"/>
    <w:rsid w:val="008C7B22"/>
    <w:rsid w:val="008C7FDE"/>
    <w:rsid w:val="008D0443"/>
    <w:rsid w:val="008D1960"/>
    <w:rsid w:val="008D27C3"/>
    <w:rsid w:val="008D2F7B"/>
    <w:rsid w:val="008E0497"/>
    <w:rsid w:val="008E1C7A"/>
    <w:rsid w:val="008E27D5"/>
    <w:rsid w:val="008E2CE5"/>
    <w:rsid w:val="008E4231"/>
    <w:rsid w:val="008E5006"/>
    <w:rsid w:val="008E593E"/>
    <w:rsid w:val="008E6C72"/>
    <w:rsid w:val="008E70DC"/>
    <w:rsid w:val="008F0063"/>
    <w:rsid w:val="008F03E1"/>
    <w:rsid w:val="008F0855"/>
    <w:rsid w:val="008F1670"/>
    <w:rsid w:val="008F16F8"/>
    <w:rsid w:val="008F18E9"/>
    <w:rsid w:val="008F4366"/>
    <w:rsid w:val="008F62A5"/>
    <w:rsid w:val="008F7302"/>
    <w:rsid w:val="008F783E"/>
    <w:rsid w:val="008F7BC8"/>
    <w:rsid w:val="00900256"/>
    <w:rsid w:val="00900273"/>
    <w:rsid w:val="00900DF9"/>
    <w:rsid w:val="00902A0E"/>
    <w:rsid w:val="00905BDA"/>
    <w:rsid w:val="00906893"/>
    <w:rsid w:val="0090701B"/>
    <w:rsid w:val="00907215"/>
    <w:rsid w:val="00907547"/>
    <w:rsid w:val="009077FE"/>
    <w:rsid w:val="00910496"/>
    <w:rsid w:val="00913C06"/>
    <w:rsid w:val="00915712"/>
    <w:rsid w:val="009162CA"/>
    <w:rsid w:val="00916387"/>
    <w:rsid w:val="00916FF6"/>
    <w:rsid w:val="009171B2"/>
    <w:rsid w:val="00917F23"/>
    <w:rsid w:val="00921E59"/>
    <w:rsid w:val="00922605"/>
    <w:rsid w:val="009228EF"/>
    <w:rsid w:val="00923B05"/>
    <w:rsid w:val="00923E4B"/>
    <w:rsid w:val="00925DE9"/>
    <w:rsid w:val="00927270"/>
    <w:rsid w:val="0093007F"/>
    <w:rsid w:val="009304C7"/>
    <w:rsid w:val="00930B3F"/>
    <w:rsid w:val="00930EDB"/>
    <w:rsid w:val="0093317A"/>
    <w:rsid w:val="009332E3"/>
    <w:rsid w:val="009344EC"/>
    <w:rsid w:val="00935FBF"/>
    <w:rsid w:val="0093756C"/>
    <w:rsid w:val="009375A7"/>
    <w:rsid w:val="00943482"/>
    <w:rsid w:val="00943F43"/>
    <w:rsid w:val="00944B76"/>
    <w:rsid w:val="00944F82"/>
    <w:rsid w:val="00946EE7"/>
    <w:rsid w:val="0094738E"/>
    <w:rsid w:val="00950D3C"/>
    <w:rsid w:val="00952822"/>
    <w:rsid w:val="0095350E"/>
    <w:rsid w:val="009538B5"/>
    <w:rsid w:val="00953A33"/>
    <w:rsid w:val="00954827"/>
    <w:rsid w:val="00955819"/>
    <w:rsid w:val="0095635E"/>
    <w:rsid w:val="009573F5"/>
    <w:rsid w:val="00957F39"/>
    <w:rsid w:val="00960993"/>
    <w:rsid w:val="00962264"/>
    <w:rsid w:val="00962555"/>
    <w:rsid w:val="00962AE7"/>
    <w:rsid w:val="00962B4A"/>
    <w:rsid w:val="00964260"/>
    <w:rsid w:val="00964891"/>
    <w:rsid w:val="00964BD2"/>
    <w:rsid w:val="00964E95"/>
    <w:rsid w:val="00966543"/>
    <w:rsid w:val="0096665F"/>
    <w:rsid w:val="00966AB7"/>
    <w:rsid w:val="00967024"/>
    <w:rsid w:val="00967561"/>
    <w:rsid w:val="00967F47"/>
    <w:rsid w:val="00970C87"/>
    <w:rsid w:val="009711AC"/>
    <w:rsid w:val="009717DF"/>
    <w:rsid w:val="00972BC6"/>
    <w:rsid w:val="00973A0E"/>
    <w:rsid w:val="0097692E"/>
    <w:rsid w:val="00977C10"/>
    <w:rsid w:val="009816E0"/>
    <w:rsid w:val="009824C4"/>
    <w:rsid w:val="009827D9"/>
    <w:rsid w:val="00982A7A"/>
    <w:rsid w:val="00983759"/>
    <w:rsid w:val="009841E5"/>
    <w:rsid w:val="009846B3"/>
    <w:rsid w:val="0098573D"/>
    <w:rsid w:val="00985D38"/>
    <w:rsid w:val="00985DA0"/>
    <w:rsid w:val="009861D7"/>
    <w:rsid w:val="00986F96"/>
    <w:rsid w:val="009909D1"/>
    <w:rsid w:val="00991E77"/>
    <w:rsid w:val="00993BCB"/>
    <w:rsid w:val="009943A5"/>
    <w:rsid w:val="00994B29"/>
    <w:rsid w:val="009950E4"/>
    <w:rsid w:val="00996CD0"/>
    <w:rsid w:val="009A01D6"/>
    <w:rsid w:val="009A0C0D"/>
    <w:rsid w:val="009A25BB"/>
    <w:rsid w:val="009A2B42"/>
    <w:rsid w:val="009A47F8"/>
    <w:rsid w:val="009A4AAD"/>
    <w:rsid w:val="009A7ABF"/>
    <w:rsid w:val="009B1619"/>
    <w:rsid w:val="009B1981"/>
    <w:rsid w:val="009B478C"/>
    <w:rsid w:val="009B47A3"/>
    <w:rsid w:val="009B7BE6"/>
    <w:rsid w:val="009C0C6B"/>
    <w:rsid w:val="009C1156"/>
    <w:rsid w:val="009C13CA"/>
    <w:rsid w:val="009C26FB"/>
    <w:rsid w:val="009C6681"/>
    <w:rsid w:val="009C6B07"/>
    <w:rsid w:val="009C6D60"/>
    <w:rsid w:val="009C7001"/>
    <w:rsid w:val="009C726D"/>
    <w:rsid w:val="009C7B86"/>
    <w:rsid w:val="009C7F85"/>
    <w:rsid w:val="009D0AE8"/>
    <w:rsid w:val="009D1011"/>
    <w:rsid w:val="009D198E"/>
    <w:rsid w:val="009D4743"/>
    <w:rsid w:val="009D60B5"/>
    <w:rsid w:val="009D764A"/>
    <w:rsid w:val="009E07C3"/>
    <w:rsid w:val="009E13FA"/>
    <w:rsid w:val="009E2141"/>
    <w:rsid w:val="009E2D19"/>
    <w:rsid w:val="009E35F9"/>
    <w:rsid w:val="009E36D8"/>
    <w:rsid w:val="009E3A4F"/>
    <w:rsid w:val="009E3F0D"/>
    <w:rsid w:val="009E408B"/>
    <w:rsid w:val="009E5402"/>
    <w:rsid w:val="009E639C"/>
    <w:rsid w:val="009F0CC2"/>
    <w:rsid w:val="009F12A2"/>
    <w:rsid w:val="009F19E1"/>
    <w:rsid w:val="009F215A"/>
    <w:rsid w:val="009F21DE"/>
    <w:rsid w:val="009F2453"/>
    <w:rsid w:val="009F3983"/>
    <w:rsid w:val="009F3A4D"/>
    <w:rsid w:val="009F4178"/>
    <w:rsid w:val="009F725E"/>
    <w:rsid w:val="009F7582"/>
    <w:rsid w:val="00A009D6"/>
    <w:rsid w:val="00A00A97"/>
    <w:rsid w:val="00A01DB4"/>
    <w:rsid w:val="00A01DE9"/>
    <w:rsid w:val="00A03F5B"/>
    <w:rsid w:val="00A04BCC"/>
    <w:rsid w:val="00A050A4"/>
    <w:rsid w:val="00A10DC6"/>
    <w:rsid w:val="00A11404"/>
    <w:rsid w:val="00A12A0C"/>
    <w:rsid w:val="00A13EA9"/>
    <w:rsid w:val="00A143F7"/>
    <w:rsid w:val="00A146EE"/>
    <w:rsid w:val="00A14DC6"/>
    <w:rsid w:val="00A14F96"/>
    <w:rsid w:val="00A152C8"/>
    <w:rsid w:val="00A15503"/>
    <w:rsid w:val="00A169C6"/>
    <w:rsid w:val="00A1778D"/>
    <w:rsid w:val="00A17CA6"/>
    <w:rsid w:val="00A20EAC"/>
    <w:rsid w:val="00A21F92"/>
    <w:rsid w:val="00A24F1F"/>
    <w:rsid w:val="00A25013"/>
    <w:rsid w:val="00A26195"/>
    <w:rsid w:val="00A26BE8"/>
    <w:rsid w:val="00A27081"/>
    <w:rsid w:val="00A27EB6"/>
    <w:rsid w:val="00A27FC6"/>
    <w:rsid w:val="00A32A74"/>
    <w:rsid w:val="00A33226"/>
    <w:rsid w:val="00A33B35"/>
    <w:rsid w:val="00A362B4"/>
    <w:rsid w:val="00A367BE"/>
    <w:rsid w:val="00A442A0"/>
    <w:rsid w:val="00A44B96"/>
    <w:rsid w:val="00A457B6"/>
    <w:rsid w:val="00A5198D"/>
    <w:rsid w:val="00A541A1"/>
    <w:rsid w:val="00A54AF3"/>
    <w:rsid w:val="00A54FDF"/>
    <w:rsid w:val="00A55FB3"/>
    <w:rsid w:val="00A561B0"/>
    <w:rsid w:val="00A56463"/>
    <w:rsid w:val="00A56B41"/>
    <w:rsid w:val="00A56D78"/>
    <w:rsid w:val="00A577BE"/>
    <w:rsid w:val="00A57A27"/>
    <w:rsid w:val="00A6303B"/>
    <w:rsid w:val="00A63EB6"/>
    <w:rsid w:val="00A640A1"/>
    <w:rsid w:val="00A64565"/>
    <w:rsid w:val="00A64CFC"/>
    <w:rsid w:val="00A65007"/>
    <w:rsid w:val="00A6738F"/>
    <w:rsid w:val="00A674CB"/>
    <w:rsid w:val="00A679BB"/>
    <w:rsid w:val="00A7023C"/>
    <w:rsid w:val="00A703E2"/>
    <w:rsid w:val="00A711AE"/>
    <w:rsid w:val="00A73A59"/>
    <w:rsid w:val="00A74F0C"/>
    <w:rsid w:val="00A757CD"/>
    <w:rsid w:val="00A75CCA"/>
    <w:rsid w:val="00A7606B"/>
    <w:rsid w:val="00A767BF"/>
    <w:rsid w:val="00A77A50"/>
    <w:rsid w:val="00A818AC"/>
    <w:rsid w:val="00A81CFD"/>
    <w:rsid w:val="00A826E5"/>
    <w:rsid w:val="00A8272E"/>
    <w:rsid w:val="00A838FF"/>
    <w:rsid w:val="00A83BE0"/>
    <w:rsid w:val="00A862FA"/>
    <w:rsid w:val="00A9085C"/>
    <w:rsid w:val="00A918FA"/>
    <w:rsid w:val="00A91B57"/>
    <w:rsid w:val="00A9227A"/>
    <w:rsid w:val="00A9277C"/>
    <w:rsid w:val="00A9281D"/>
    <w:rsid w:val="00A94028"/>
    <w:rsid w:val="00A9477F"/>
    <w:rsid w:val="00A95425"/>
    <w:rsid w:val="00A976D4"/>
    <w:rsid w:val="00A979A7"/>
    <w:rsid w:val="00AA03BB"/>
    <w:rsid w:val="00AA0C41"/>
    <w:rsid w:val="00AA0DC5"/>
    <w:rsid w:val="00AA239C"/>
    <w:rsid w:val="00AA38C8"/>
    <w:rsid w:val="00AA3B1F"/>
    <w:rsid w:val="00AA53A7"/>
    <w:rsid w:val="00AA589B"/>
    <w:rsid w:val="00AA7118"/>
    <w:rsid w:val="00AB0855"/>
    <w:rsid w:val="00AB0CE1"/>
    <w:rsid w:val="00AB34F8"/>
    <w:rsid w:val="00AB44E7"/>
    <w:rsid w:val="00AB49E8"/>
    <w:rsid w:val="00AB51D1"/>
    <w:rsid w:val="00AB5AB3"/>
    <w:rsid w:val="00AB6396"/>
    <w:rsid w:val="00AB7244"/>
    <w:rsid w:val="00AB7309"/>
    <w:rsid w:val="00AB7328"/>
    <w:rsid w:val="00AC0ACB"/>
    <w:rsid w:val="00AC2264"/>
    <w:rsid w:val="00AC3432"/>
    <w:rsid w:val="00AC4A07"/>
    <w:rsid w:val="00AC6CAE"/>
    <w:rsid w:val="00AC7D30"/>
    <w:rsid w:val="00AD0CAF"/>
    <w:rsid w:val="00AD1F1F"/>
    <w:rsid w:val="00AD29B9"/>
    <w:rsid w:val="00AD3394"/>
    <w:rsid w:val="00AD41C8"/>
    <w:rsid w:val="00AD455A"/>
    <w:rsid w:val="00AD46FD"/>
    <w:rsid w:val="00AD577C"/>
    <w:rsid w:val="00AD591C"/>
    <w:rsid w:val="00AD61E2"/>
    <w:rsid w:val="00AD6F21"/>
    <w:rsid w:val="00AE0321"/>
    <w:rsid w:val="00AE203C"/>
    <w:rsid w:val="00AE2B91"/>
    <w:rsid w:val="00AE2E7A"/>
    <w:rsid w:val="00AE4294"/>
    <w:rsid w:val="00AE4CCE"/>
    <w:rsid w:val="00AE4DA4"/>
    <w:rsid w:val="00AE5290"/>
    <w:rsid w:val="00AE5864"/>
    <w:rsid w:val="00AE6E0B"/>
    <w:rsid w:val="00AE7742"/>
    <w:rsid w:val="00AF0DD2"/>
    <w:rsid w:val="00AF1679"/>
    <w:rsid w:val="00AF2BC0"/>
    <w:rsid w:val="00AF3B8D"/>
    <w:rsid w:val="00AF3BDD"/>
    <w:rsid w:val="00AF478C"/>
    <w:rsid w:val="00AF6246"/>
    <w:rsid w:val="00B00353"/>
    <w:rsid w:val="00B029AC"/>
    <w:rsid w:val="00B03C52"/>
    <w:rsid w:val="00B0522C"/>
    <w:rsid w:val="00B0552C"/>
    <w:rsid w:val="00B056EF"/>
    <w:rsid w:val="00B0653E"/>
    <w:rsid w:val="00B069BF"/>
    <w:rsid w:val="00B07748"/>
    <w:rsid w:val="00B07BEF"/>
    <w:rsid w:val="00B10139"/>
    <w:rsid w:val="00B134BA"/>
    <w:rsid w:val="00B136F5"/>
    <w:rsid w:val="00B1370E"/>
    <w:rsid w:val="00B1457E"/>
    <w:rsid w:val="00B21D75"/>
    <w:rsid w:val="00B22951"/>
    <w:rsid w:val="00B233B6"/>
    <w:rsid w:val="00B23AF6"/>
    <w:rsid w:val="00B2468D"/>
    <w:rsid w:val="00B25961"/>
    <w:rsid w:val="00B259CE"/>
    <w:rsid w:val="00B30946"/>
    <w:rsid w:val="00B3244D"/>
    <w:rsid w:val="00B331A7"/>
    <w:rsid w:val="00B338D0"/>
    <w:rsid w:val="00B361B8"/>
    <w:rsid w:val="00B361D3"/>
    <w:rsid w:val="00B37B3D"/>
    <w:rsid w:val="00B402E7"/>
    <w:rsid w:val="00B41749"/>
    <w:rsid w:val="00B41D1B"/>
    <w:rsid w:val="00B41E3A"/>
    <w:rsid w:val="00B43793"/>
    <w:rsid w:val="00B44771"/>
    <w:rsid w:val="00B465A5"/>
    <w:rsid w:val="00B46BF6"/>
    <w:rsid w:val="00B46C3D"/>
    <w:rsid w:val="00B474C2"/>
    <w:rsid w:val="00B476D6"/>
    <w:rsid w:val="00B5039A"/>
    <w:rsid w:val="00B523A1"/>
    <w:rsid w:val="00B5307A"/>
    <w:rsid w:val="00B550F5"/>
    <w:rsid w:val="00B570DB"/>
    <w:rsid w:val="00B57274"/>
    <w:rsid w:val="00B57704"/>
    <w:rsid w:val="00B61C47"/>
    <w:rsid w:val="00B61EB5"/>
    <w:rsid w:val="00B61FD3"/>
    <w:rsid w:val="00B635F8"/>
    <w:rsid w:val="00B63AB7"/>
    <w:rsid w:val="00B63C33"/>
    <w:rsid w:val="00B64AED"/>
    <w:rsid w:val="00B658BD"/>
    <w:rsid w:val="00B65B95"/>
    <w:rsid w:val="00B664BB"/>
    <w:rsid w:val="00B70F05"/>
    <w:rsid w:val="00B71215"/>
    <w:rsid w:val="00B72117"/>
    <w:rsid w:val="00B72580"/>
    <w:rsid w:val="00B72659"/>
    <w:rsid w:val="00B726A9"/>
    <w:rsid w:val="00B72F74"/>
    <w:rsid w:val="00B72FDC"/>
    <w:rsid w:val="00B742B7"/>
    <w:rsid w:val="00B75C14"/>
    <w:rsid w:val="00B775C6"/>
    <w:rsid w:val="00B77CAA"/>
    <w:rsid w:val="00B80A62"/>
    <w:rsid w:val="00B811E6"/>
    <w:rsid w:val="00B8344E"/>
    <w:rsid w:val="00B8423A"/>
    <w:rsid w:val="00B850D6"/>
    <w:rsid w:val="00B85BC4"/>
    <w:rsid w:val="00B85F69"/>
    <w:rsid w:val="00B864B4"/>
    <w:rsid w:val="00B907C2"/>
    <w:rsid w:val="00B92CE1"/>
    <w:rsid w:val="00BA0203"/>
    <w:rsid w:val="00BA02E0"/>
    <w:rsid w:val="00BA062E"/>
    <w:rsid w:val="00BA0B26"/>
    <w:rsid w:val="00BA1350"/>
    <w:rsid w:val="00BA142F"/>
    <w:rsid w:val="00BA2A4E"/>
    <w:rsid w:val="00BA301A"/>
    <w:rsid w:val="00BA5CE6"/>
    <w:rsid w:val="00BA6098"/>
    <w:rsid w:val="00BA7123"/>
    <w:rsid w:val="00BA7145"/>
    <w:rsid w:val="00BB1959"/>
    <w:rsid w:val="00BB1F53"/>
    <w:rsid w:val="00BB40BB"/>
    <w:rsid w:val="00BB4C45"/>
    <w:rsid w:val="00BB5D6E"/>
    <w:rsid w:val="00BB5DAB"/>
    <w:rsid w:val="00BB7C9C"/>
    <w:rsid w:val="00BB7D68"/>
    <w:rsid w:val="00BC13D7"/>
    <w:rsid w:val="00BC14B5"/>
    <w:rsid w:val="00BC4F80"/>
    <w:rsid w:val="00BC66B6"/>
    <w:rsid w:val="00BC69F1"/>
    <w:rsid w:val="00BC6F66"/>
    <w:rsid w:val="00BD0956"/>
    <w:rsid w:val="00BD162E"/>
    <w:rsid w:val="00BD63F9"/>
    <w:rsid w:val="00BD7989"/>
    <w:rsid w:val="00BD7FB4"/>
    <w:rsid w:val="00BE1276"/>
    <w:rsid w:val="00BE1638"/>
    <w:rsid w:val="00BE1EE3"/>
    <w:rsid w:val="00BE2BCC"/>
    <w:rsid w:val="00BE3AB9"/>
    <w:rsid w:val="00BE4600"/>
    <w:rsid w:val="00BE479C"/>
    <w:rsid w:val="00BE59E5"/>
    <w:rsid w:val="00BE7B8C"/>
    <w:rsid w:val="00BF054B"/>
    <w:rsid w:val="00BF0B01"/>
    <w:rsid w:val="00BF2369"/>
    <w:rsid w:val="00BF3FC9"/>
    <w:rsid w:val="00C01B42"/>
    <w:rsid w:val="00C01DA4"/>
    <w:rsid w:val="00C023B7"/>
    <w:rsid w:val="00C03C15"/>
    <w:rsid w:val="00C04A5D"/>
    <w:rsid w:val="00C066DE"/>
    <w:rsid w:val="00C06E4F"/>
    <w:rsid w:val="00C07E4D"/>
    <w:rsid w:val="00C11A42"/>
    <w:rsid w:val="00C13E33"/>
    <w:rsid w:val="00C1509D"/>
    <w:rsid w:val="00C150C0"/>
    <w:rsid w:val="00C16464"/>
    <w:rsid w:val="00C16B0C"/>
    <w:rsid w:val="00C175ED"/>
    <w:rsid w:val="00C22527"/>
    <w:rsid w:val="00C23A2B"/>
    <w:rsid w:val="00C25440"/>
    <w:rsid w:val="00C25445"/>
    <w:rsid w:val="00C25FF4"/>
    <w:rsid w:val="00C268A8"/>
    <w:rsid w:val="00C278D1"/>
    <w:rsid w:val="00C30383"/>
    <w:rsid w:val="00C30832"/>
    <w:rsid w:val="00C30A3D"/>
    <w:rsid w:val="00C30E1C"/>
    <w:rsid w:val="00C33984"/>
    <w:rsid w:val="00C33E93"/>
    <w:rsid w:val="00C34679"/>
    <w:rsid w:val="00C3539C"/>
    <w:rsid w:val="00C3557F"/>
    <w:rsid w:val="00C360D3"/>
    <w:rsid w:val="00C3764D"/>
    <w:rsid w:val="00C37B43"/>
    <w:rsid w:val="00C37D46"/>
    <w:rsid w:val="00C413E8"/>
    <w:rsid w:val="00C4157D"/>
    <w:rsid w:val="00C43005"/>
    <w:rsid w:val="00C44AB5"/>
    <w:rsid w:val="00C44E1A"/>
    <w:rsid w:val="00C45453"/>
    <w:rsid w:val="00C45806"/>
    <w:rsid w:val="00C45B12"/>
    <w:rsid w:val="00C46E61"/>
    <w:rsid w:val="00C4701D"/>
    <w:rsid w:val="00C4726D"/>
    <w:rsid w:val="00C4753C"/>
    <w:rsid w:val="00C50F78"/>
    <w:rsid w:val="00C51641"/>
    <w:rsid w:val="00C51994"/>
    <w:rsid w:val="00C52B6C"/>
    <w:rsid w:val="00C52EF6"/>
    <w:rsid w:val="00C54C92"/>
    <w:rsid w:val="00C55D1C"/>
    <w:rsid w:val="00C57AEF"/>
    <w:rsid w:val="00C57CD2"/>
    <w:rsid w:val="00C6122F"/>
    <w:rsid w:val="00C633A9"/>
    <w:rsid w:val="00C637A1"/>
    <w:rsid w:val="00C63A8B"/>
    <w:rsid w:val="00C65322"/>
    <w:rsid w:val="00C65AD8"/>
    <w:rsid w:val="00C669A4"/>
    <w:rsid w:val="00C70316"/>
    <w:rsid w:val="00C71632"/>
    <w:rsid w:val="00C75C00"/>
    <w:rsid w:val="00C76451"/>
    <w:rsid w:val="00C77B40"/>
    <w:rsid w:val="00C80E68"/>
    <w:rsid w:val="00C80F4B"/>
    <w:rsid w:val="00C830DB"/>
    <w:rsid w:val="00C8395D"/>
    <w:rsid w:val="00C83A12"/>
    <w:rsid w:val="00C84ABD"/>
    <w:rsid w:val="00C8674B"/>
    <w:rsid w:val="00C91A72"/>
    <w:rsid w:val="00C91E51"/>
    <w:rsid w:val="00C94DA7"/>
    <w:rsid w:val="00C94EFC"/>
    <w:rsid w:val="00C96192"/>
    <w:rsid w:val="00C96196"/>
    <w:rsid w:val="00C96476"/>
    <w:rsid w:val="00C978C2"/>
    <w:rsid w:val="00C97E63"/>
    <w:rsid w:val="00CA1018"/>
    <w:rsid w:val="00CA1D02"/>
    <w:rsid w:val="00CA1E64"/>
    <w:rsid w:val="00CA204E"/>
    <w:rsid w:val="00CA2596"/>
    <w:rsid w:val="00CA27D2"/>
    <w:rsid w:val="00CA2D95"/>
    <w:rsid w:val="00CA5120"/>
    <w:rsid w:val="00CA5770"/>
    <w:rsid w:val="00CA584F"/>
    <w:rsid w:val="00CB03BA"/>
    <w:rsid w:val="00CB19F2"/>
    <w:rsid w:val="00CB2A48"/>
    <w:rsid w:val="00CB4630"/>
    <w:rsid w:val="00CB4EE5"/>
    <w:rsid w:val="00CB574F"/>
    <w:rsid w:val="00CB7382"/>
    <w:rsid w:val="00CB7707"/>
    <w:rsid w:val="00CC2B3E"/>
    <w:rsid w:val="00CC4BA0"/>
    <w:rsid w:val="00CC5A6F"/>
    <w:rsid w:val="00CC639B"/>
    <w:rsid w:val="00CC6A74"/>
    <w:rsid w:val="00CC7295"/>
    <w:rsid w:val="00CC7991"/>
    <w:rsid w:val="00CD084C"/>
    <w:rsid w:val="00CD11EF"/>
    <w:rsid w:val="00CD13C6"/>
    <w:rsid w:val="00CD1C5F"/>
    <w:rsid w:val="00CD2543"/>
    <w:rsid w:val="00CD5829"/>
    <w:rsid w:val="00CE129F"/>
    <w:rsid w:val="00CE197B"/>
    <w:rsid w:val="00CE2A4C"/>
    <w:rsid w:val="00CE33D2"/>
    <w:rsid w:val="00CE61DD"/>
    <w:rsid w:val="00CE6234"/>
    <w:rsid w:val="00CE68AD"/>
    <w:rsid w:val="00CE78F3"/>
    <w:rsid w:val="00CF07F9"/>
    <w:rsid w:val="00CF0BDE"/>
    <w:rsid w:val="00CF26E0"/>
    <w:rsid w:val="00CF297F"/>
    <w:rsid w:val="00CF364C"/>
    <w:rsid w:val="00CF491E"/>
    <w:rsid w:val="00CF5B1A"/>
    <w:rsid w:val="00CF6441"/>
    <w:rsid w:val="00D00A7E"/>
    <w:rsid w:val="00D01277"/>
    <w:rsid w:val="00D01FE5"/>
    <w:rsid w:val="00D05828"/>
    <w:rsid w:val="00D067D2"/>
    <w:rsid w:val="00D06BCF"/>
    <w:rsid w:val="00D125B0"/>
    <w:rsid w:val="00D12646"/>
    <w:rsid w:val="00D139FD"/>
    <w:rsid w:val="00D15850"/>
    <w:rsid w:val="00D15A5D"/>
    <w:rsid w:val="00D15B63"/>
    <w:rsid w:val="00D16571"/>
    <w:rsid w:val="00D175DF"/>
    <w:rsid w:val="00D1760E"/>
    <w:rsid w:val="00D203D4"/>
    <w:rsid w:val="00D2313B"/>
    <w:rsid w:val="00D2424A"/>
    <w:rsid w:val="00D246DF"/>
    <w:rsid w:val="00D25158"/>
    <w:rsid w:val="00D25C84"/>
    <w:rsid w:val="00D26167"/>
    <w:rsid w:val="00D276B1"/>
    <w:rsid w:val="00D3123A"/>
    <w:rsid w:val="00D3138A"/>
    <w:rsid w:val="00D31838"/>
    <w:rsid w:val="00D3279B"/>
    <w:rsid w:val="00D35870"/>
    <w:rsid w:val="00D35ABE"/>
    <w:rsid w:val="00D361D7"/>
    <w:rsid w:val="00D40319"/>
    <w:rsid w:val="00D414ED"/>
    <w:rsid w:val="00D417B2"/>
    <w:rsid w:val="00D42ECB"/>
    <w:rsid w:val="00D431ED"/>
    <w:rsid w:val="00D43292"/>
    <w:rsid w:val="00D45500"/>
    <w:rsid w:val="00D4665A"/>
    <w:rsid w:val="00D50F12"/>
    <w:rsid w:val="00D52788"/>
    <w:rsid w:val="00D52E51"/>
    <w:rsid w:val="00D537C1"/>
    <w:rsid w:val="00D55F7A"/>
    <w:rsid w:val="00D5624F"/>
    <w:rsid w:val="00D6059A"/>
    <w:rsid w:val="00D609BA"/>
    <w:rsid w:val="00D60E72"/>
    <w:rsid w:val="00D61311"/>
    <w:rsid w:val="00D61355"/>
    <w:rsid w:val="00D620FD"/>
    <w:rsid w:val="00D62437"/>
    <w:rsid w:val="00D65042"/>
    <w:rsid w:val="00D6678E"/>
    <w:rsid w:val="00D670EC"/>
    <w:rsid w:val="00D71491"/>
    <w:rsid w:val="00D73B66"/>
    <w:rsid w:val="00D7463E"/>
    <w:rsid w:val="00D74746"/>
    <w:rsid w:val="00D75015"/>
    <w:rsid w:val="00D75DEE"/>
    <w:rsid w:val="00D7631C"/>
    <w:rsid w:val="00D76640"/>
    <w:rsid w:val="00D771C1"/>
    <w:rsid w:val="00D80663"/>
    <w:rsid w:val="00D8070E"/>
    <w:rsid w:val="00D85BE9"/>
    <w:rsid w:val="00D85F6A"/>
    <w:rsid w:val="00D86652"/>
    <w:rsid w:val="00D86CFB"/>
    <w:rsid w:val="00D91698"/>
    <w:rsid w:val="00D91DB4"/>
    <w:rsid w:val="00D97249"/>
    <w:rsid w:val="00D9775F"/>
    <w:rsid w:val="00DA32F7"/>
    <w:rsid w:val="00DA5246"/>
    <w:rsid w:val="00DA659F"/>
    <w:rsid w:val="00DA6D8D"/>
    <w:rsid w:val="00DA7E59"/>
    <w:rsid w:val="00DB07EB"/>
    <w:rsid w:val="00DB2062"/>
    <w:rsid w:val="00DB5321"/>
    <w:rsid w:val="00DB5AC0"/>
    <w:rsid w:val="00DB608F"/>
    <w:rsid w:val="00DB7183"/>
    <w:rsid w:val="00DB776B"/>
    <w:rsid w:val="00DC1125"/>
    <w:rsid w:val="00DC1CDA"/>
    <w:rsid w:val="00DC2BE1"/>
    <w:rsid w:val="00DC400E"/>
    <w:rsid w:val="00DC4DF9"/>
    <w:rsid w:val="00DD18CE"/>
    <w:rsid w:val="00DD3779"/>
    <w:rsid w:val="00DD642F"/>
    <w:rsid w:val="00DD6BE7"/>
    <w:rsid w:val="00DD6F90"/>
    <w:rsid w:val="00DD7805"/>
    <w:rsid w:val="00DE149B"/>
    <w:rsid w:val="00DE2935"/>
    <w:rsid w:val="00DE58E8"/>
    <w:rsid w:val="00DE6F54"/>
    <w:rsid w:val="00DF0D83"/>
    <w:rsid w:val="00DF1164"/>
    <w:rsid w:val="00DF20F5"/>
    <w:rsid w:val="00DF42B1"/>
    <w:rsid w:val="00DF4F98"/>
    <w:rsid w:val="00DF76D9"/>
    <w:rsid w:val="00E00AB6"/>
    <w:rsid w:val="00E00ADC"/>
    <w:rsid w:val="00E025C6"/>
    <w:rsid w:val="00E05C15"/>
    <w:rsid w:val="00E06ECF"/>
    <w:rsid w:val="00E1197D"/>
    <w:rsid w:val="00E1241D"/>
    <w:rsid w:val="00E12669"/>
    <w:rsid w:val="00E133D4"/>
    <w:rsid w:val="00E16278"/>
    <w:rsid w:val="00E20FFA"/>
    <w:rsid w:val="00E21C4A"/>
    <w:rsid w:val="00E22D89"/>
    <w:rsid w:val="00E22ED8"/>
    <w:rsid w:val="00E247E1"/>
    <w:rsid w:val="00E24882"/>
    <w:rsid w:val="00E254CB"/>
    <w:rsid w:val="00E26121"/>
    <w:rsid w:val="00E269C4"/>
    <w:rsid w:val="00E26BE9"/>
    <w:rsid w:val="00E302BF"/>
    <w:rsid w:val="00E31D7E"/>
    <w:rsid w:val="00E33727"/>
    <w:rsid w:val="00E353AE"/>
    <w:rsid w:val="00E35565"/>
    <w:rsid w:val="00E373BD"/>
    <w:rsid w:val="00E40DDA"/>
    <w:rsid w:val="00E42879"/>
    <w:rsid w:val="00E43B81"/>
    <w:rsid w:val="00E451D4"/>
    <w:rsid w:val="00E45C24"/>
    <w:rsid w:val="00E45FFF"/>
    <w:rsid w:val="00E46A0F"/>
    <w:rsid w:val="00E46B41"/>
    <w:rsid w:val="00E46C02"/>
    <w:rsid w:val="00E477F4"/>
    <w:rsid w:val="00E47D4B"/>
    <w:rsid w:val="00E47D56"/>
    <w:rsid w:val="00E52B60"/>
    <w:rsid w:val="00E53045"/>
    <w:rsid w:val="00E53664"/>
    <w:rsid w:val="00E56B4F"/>
    <w:rsid w:val="00E60141"/>
    <w:rsid w:val="00E6083C"/>
    <w:rsid w:val="00E6433C"/>
    <w:rsid w:val="00E65DE8"/>
    <w:rsid w:val="00E67F88"/>
    <w:rsid w:val="00E70873"/>
    <w:rsid w:val="00E70A31"/>
    <w:rsid w:val="00E71214"/>
    <w:rsid w:val="00E71820"/>
    <w:rsid w:val="00E728AC"/>
    <w:rsid w:val="00E73312"/>
    <w:rsid w:val="00E7345D"/>
    <w:rsid w:val="00E7383D"/>
    <w:rsid w:val="00E747D1"/>
    <w:rsid w:val="00E8161B"/>
    <w:rsid w:val="00E8179F"/>
    <w:rsid w:val="00E817AA"/>
    <w:rsid w:val="00E821F4"/>
    <w:rsid w:val="00E82A05"/>
    <w:rsid w:val="00E82C8C"/>
    <w:rsid w:val="00E8386D"/>
    <w:rsid w:val="00E83FBE"/>
    <w:rsid w:val="00E86F6E"/>
    <w:rsid w:val="00E90699"/>
    <w:rsid w:val="00E90B73"/>
    <w:rsid w:val="00E90E72"/>
    <w:rsid w:val="00E92173"/>
    <w:rsid w:val="00E9316F"/>
    <w:rsid w:val="00E93724"/>
    <w:rsid w:val="00E94471"/>
    <w:rsid w:val="00E949BF"/>
    <w:rsid w:val="00E94FC6"/>
    <w:rsid w:val="00E9529F"/>
    <w:rsid w:val="00E95E4F"/>
    <w:rsid w:val="00E96856"/>
    <w:rsid w:val="00E977BA"/>
    <w:rsid w:val="00E97E83"/>
    <w:rsid w:val="00EA0BEC"/>
    <w:rsid w:val="00EA193F"/>
    <w:rsid w:val="00EA1AE9"/>
    <w:rsid w:val="00EA3F73"/>
    <w:rsid w:val="00EA3FF0"/>
    <w:rsid w:val="00EA46DC"/>
    <w:rsid w:val="00EA484B"/>
    <w:rsid w:val="00EA5C2F"/>
    <w:rsid w:val="00EA7AA7"/>
    <w:rsid w:val="00EB0890"/>
    <w:rsid w:val="00EB0D20"/>
    <w:rsid w:val="00EB20C0"/>
    <w:rsid w:val="00EB2339"/>
    <w:rsid w:val="00EB2737"/>
    <w:rsid w:val="00EB568D"/>
    <w:rsid w:val="00EB67D4"/>
    <w:rsid w:val="00EB7953"/>
    <w:rsid w:val="00EC0280"/>
    <w:rsid w:val="00EC13EE"/>
    <w:rsid w:val="00EC1974"/>
    <w:rsid w:val="00EC2DAC"/>
    <w:rsid w:val="00EC2DE1"/>
    <w:rsid w:val="00EC3473"/>
    <w:rsid w:val="00EC3805"/>
    <w:rsid w:val="00EC52D2"/>
    <w:rsid w:val="00EC626F"/>
    <w:rsid w:val="00EC6761"/>
    <w:rsid w:val="00EC6FF7"/>
    <w:rsid w:val="00ED0494"/>
    <w:rsid w:val="00ED04F8"/>
    <w:rsid w:val="00ED0957"/>
    <w:rsid w:val="00ED163C"/>
    <w:rsid w:val="00ED22C2"/>
    <w:rsid w:val="00ED23F4"/>
    <w:rsid w:val="00ED2957"/>
    <w:rsid w:val="00ED4FC5"/>
    <w:rsid w:val="00ED56CB"/>
    <w:rsid w:val="00ED68D6"/>
    <w:rsid w:val="00ED6925"/>
    <w:rsid w:val="00ED6D26"/>
    <w:rsid w:val="00ED7A10"/>
    <w:rsid w:val="00EE0125"/>
    <w:rsid w:val="00EE051F"/>
    <w:rsid w:val="00EE10FD"/>
    <w:rsid w:val="00EE1524"/>
    <w:rsid w:val="00EE3187"/>
    <w:rsid w:val="00EE32ED"/>
    <w:rsid w:val="00EE360F"/>
    <w:rsid w:val="00EE397A"/>
    <w:rsid w:val="00EE65E3"/>
    <w:rsid w:val="00EE6660"/>
    <w:rsid w:val="00EE6DA8"/>
    <w:rsid w:val="00EE7056"/>
    <w:rsid w:val="00EE7690"/>
    <w:rsid w:val="00EE7E39"/>
    <w:rsid w:val="00EF2B62"/>
    <w:rsid w:val="00EF35FC"/>
    <w:rsid w:val="00EF3A95"/>
    <w:rsid w:val="00EF5D7B"/>
    <w:rsid w:val="00EF6038"/>
    <w:rsid w:val="00EF69D6"/>
    <w:rsid w:val="00EF6A3B"/>
    <w:rsid w:val="00EF78A7"/>
    <w:rsid w:val="00F002E0"/>
    <w:rsid w:val="00F01865"/>
    <w:rsid w:val="00F02C8F"/>
    <w:rsid w:val="00F02F46"/>
    <w:rsid w:val="00F03C7D"/>
    <w:rsid w:val="00F03E24"/>
    <w:rsid w:val="00F04599"/>
    <w:rsid w:val="00F04A34"/>
    <w:rsid w:val="00F05B35"/>
    <w:rsid w:val="00F0619F"/>
    <w:rsid w:val="00F065E1"/>
    <w:rsid w:val="00F06D3D"/>
    <w:rsid w:val="00F07C54"/>
    <w:rsid w:val="00F107E5"/>
    <w:rsid w:val="00F109ED"/>
    <w:rsid w:val="00F111FA"/>
    <w:rsid w:val="00F120D4"/>
    <w:rsid w:val="00F12C52"/>
    <w:rsid w:val="00F142C7"/>
    <w:rsid w:val="00F14608"/>
    <w:rsid w:val="00F16151"/>
    <w:rsid w:val="00F164A8"/>
    <w:rsid w:val="00F1699F"/>
    <w:rsid w:val="00F2154B"/>
    <w:rsid w:val="00F257D7"/>
    <w:rsid w:val="00F266ED"/>
    <w:rsid w:val="00F26960"/>
    <w:rsid w:val="00F26AFA"/>
    <w:rsid w:val="00F27C36"/>
    <w:rsid w:val="00F30869"/>
    <w:rsid w:val="00F32FAA"/>
    <w:rsid w:val="00F3512E"/>
    <w:rsid w:val="00F36029"/>
    <w:rsid w:val="00F36930"/>
    <w:rsid w:val="00F36E5C"/>
    <w:rsid w:val="00F37238"/>
    <w:rsid w:val="00F3731A"/>
    <w:rsid w:val="00F404D4"/>
    <w:rsid w:val="00F41B71"/>
    <w:rsid w:val="00F44947"/>
    <w:rsid w:val="00F44ED5"/>
    <w:rsid w:val="00F4618A"/>
    <w:rsid w:val="00F46F96"/>
    <w:rsid w:val="00F50644"/>
    <w:rsid w:val="00F508A6"/>
    <w:rsid w:val="00F50945"/>
    <w:rsid w:val="00F50AC4"/>
    <w:rsid w:val="00F52125"/>
    <w:rsid w:val="00F53E33"/>
    <w:rsid w:val="00F547EF"/>
    <w:rsid w:val="00F57071"/>
    <w:rsid w:val="00F60903"/>
    <w:rsid w:val="00F60F99"/>
    <w:rsid w:val="00F62400"/>
    <w:rsid w:val="00F62FFF"/>
    <w:rsid w:val="00F63F39"/>
    <w:rsid w:val="00F642BF"/>
    <w:rsid w:val="00F64887"/>
    <w:rsid w:val="00F66E3B"/>
    <w:rsid w:val="00F67762"/>
    <w:rsid w:val="00F71AF7"/>
    <w:rsid w:val="00F741FD"/>
    <w:rsid w:val="00F756EF"/>
    <w:rsid w:val="00F75C9C"/>
    <w:rsid w:val="00F75D24"/>
    <w:rsid w:val="00F775DA"/>
    <w:rsid w:val="00F8162A"/>
    <w:rsid w:val="00F81D2D"/>
    <w:rsid w:val="00F82468"/>
    <w:rsid w:val="00F83936"/>
    <w:rsid w:val="00F85950"/>
    <w:rsid w:val="00F862E9"/>
    <w:rsid w:val="00F87006"/>
    <w:rsid w:val="00F93529"/>
    <w:rsid w:val="00F94687"/>
    <w:rsid w:val="00F95CFE"/>
    <w:rsid w:val="00F96D81"/>
    <w:rsid w:val="00F9735B"/>
    <w:rsid w:val="00F978C1"/>
    <w:rsid w:val="00FA02BD"/>
    <w:rsid w:val="00FA07A5"/>
    <w:rsid w:val="00FA1119"/>
    <w:rsid w:val="00FA211D"/>
    <w:rsid w:val="00FA291D"/>
    <w:rsid w:val="00FA3217"/>
    <w:rsid w:val="00FA33DD"/>
    <w:rsid w:val="00FA3A1D"/>
    <w:rsid w:val="00FA4110"/>
    <w:rsid w:val="00FA6096"/>
    <w:rsid w:val="00FB168B"/>
    <w:rsid w:val="00FB5891"/>
    <w:rsid w:val="00FB5D60"/>
    <w:rsid w:val="00FB5E0A"/>
    <w:rsid w:val="00FB611D"/>
    <w:rsid w:val="00FC00BE"/>
    <w:rsid w:val="00FC0A44"/>
    <w:rsid w:val="00FC13E5"/>
    <w:rsid w:val="00FC1D60"/>
    <w:rsid w:val="00FC253B"/>
    <w:rsid w:val="00FC3048"/>
    <w:rsid w:val="00FC3243"/>
    <w:rsid w:val="00FC3425"/>
    <w:rsid w:val="00FC4155"/>
    <w:rsid w:val="00FC4C23"/>
    <w:rsid w:val="00FC6F4F"/>
    <w:rsid w:val="00FC796F"/>
    <w:rsid w:val="00FC7DF8"/>
    <w:rsid w:val="00FD058A"/>
    <w:rsid w:val="00FD0FC1"/>
    <w:rsid w:val="00FD1744"/>
    <w:rsid w:val="00FD2061"/>
    <w:rsid w:val="00FD2157"/>
    <w:rsid w:val="00FD557D"/>
    <w:rsid w:val="00FD5699"/>
    <w:rsid w:val="00FD580B"/>
    <w:rsid w:val="00FD60F7"/>
    <w:rsid w:val="00FE1109"/>
    <w:rsid w:val="00FE256A"/>
    <w:rsid w:val="00FE3DA6"/>
    <w:rsid w:val="00FE4209"/>
    <w:rsid w:val="00FE4298"/>
    <w:rsid w:val="00FE65F5"/>
    <w:rsid w:val="00FE74A7"/>
    <w:rsid w:val="00FF1458"/>
    <w:rsid w:val="00FF14B0"/>
    <w:rsid w:val="00FF251D"/>
    <w:rsid w:val="00FF39B0"/>
    <w:rsid w:val="00FF3ABA"/>
    <w:rsid w:val="00FF46A9"/>
    <w:rsid w:val="00FF54FF"/>
    <w:rsid w:val="00FF6EF2"/>
    <w:rsid w:val="00FF78FC"/>
    <w:rsid w:val="01204E56"/>
    <w:rsid w:val="014477A9"/>
    <w:rsid w:val="01651281"/>
    <w:rsid w:val="016C74E5"/>
    <w:rsid w:val="01E7285C"/>
    <w:rsid w:val="02127F1D"/>
    <w:rsid w:val="037A0D6B"/>
    <w:rsid w:val="03AC2CD9"/>
    <w:rsid w:val="03CD4B66"/>
    <w:rsid w:val="04E86B91"/>
    <w:rsid w:val="06201174"/>
    <w:rsid w:val="06473BC2"/>
    <w:rsid w:val="068E4405"/>
    <w:rsid w:val="06B3793D"/>
    <w:rsid w:val="06C5721B"/>
    <w:rsid w:val="06DE4796"/>
    <w:rsid w:val="07583C19"/>
    <w:rsid w:val="07AB0349"/>
    <w:rsid w:val="07CC09EB"/>
    <w:rsid w:val="07EF6488"/>
    <w:rsid w:val="07F95CF2"/>
    <w:rsid w:val="0809507E"/>
    <w:rsid w:val="08183C20"/>
    <w:rsid w:val="0847434F"/>
    <w:rsid w:val="08D16474"/>
    <w:rsid w:val="08E614D1"/>
    <w:rsid w:val="08F04266"/>
    <w:rsid w:val="09045F63"/>
    <w:rsid w:val="093C09A4"/>
    <w:rsid w:val="09792D30"/>
    <w:rsid w:val="0A0F6294"/>
    <w:rsid w:val="0A4D7BA2"/>
    <w:rsid w:val="0A677508"/>
    <w:rsid w:val="0B02006A"/>
    <w:rsid w:val="0B994109"/>
    <w:rsid w:val="0BEC2A93"/>
    <w:rsid w:val="0C54389C"/>
    <w:rsid w:val="0D0E4A31"/>
    <w:rsid w:val="0DC363ED"/>
    <w:rsid w:val="0E6321DE"/>
    <w:rsid w:val="0E873874"/>
    <w:rsid w:val="0EDD648F"/>
    <w:rsid w:val="0EED1247"/>
    <w:rsid w:val="0EF51B2A"/>
    <w:rsid w:val="0EFF6B2B"/>
    <w:rsid w:val="0F2967BC"/>
    <w:rsid w:val="0F5F3E06"/>
    <w:rsid w:val="0F7028FC"/>
    <w:rsid w:val="10F56D10"/>
    <w:rsid w:val="1126023E"/>
    <w:rsid w:val="1127088B"/>
    <w:rsid w:val="11E5626B"/>
    <w:rsid w:val="12445976"/>
    <w:rsid w:val="12D21CCB"/>
    <w:rsid w:val="134055F9"/>
    <w:rsid w:val="13483C09"/>
    <w:rsid w:val="13BA7C3E"/>
    <w:rsid w:val="143E2EF7"/>
    <w:rsid w:val="14524BE6"/>
    <w:rsid w:val="14BF0C39"/>
    <w:rsid w:val="14ED10B8"/>
    <w:rsid w:val="157772A1"/>
    <w:rsid w:val="15D41DB2"/>
    <w:rsid w:val="15E86F13"/>
    <w:rsid w:val="161D0800"/>
    <w:rsid w:val="1646392D"/>
    <w:rsid w:val="16715165"/>
    <w:rsid w:val="16A454F1"/>
    <w:rsid w:val="16B50FCF"/>
    <w:rsid w:val="1792262B"/>
    <w:rsid w:val="17A375AA"/>
    <w:rsid w:val="18B64BCE"/>
    <w:rsid w:val="18B739CB"/>
    <w:rsid w:val="18E031CF"/>
    <w:rsid w:val="19695DE2"/>
    <w:rsid w:val="19753A3D"/>
    <w:rsid w:val="197B74F1"/>
    <w:rsid w:val="19901F83"/>
    <w:rsid w:val="19B27315"/>
    <w:rsid w:val="1A5D7682"/>
    <w:rsid w:val="1A61027F"/>
    <w:rsid w:val="1AE6215A"/>
    <w:rsid w:val="1B3F5B8B"/>
    <w:rsid w:val="1B7D6ADB"/>
    <w:rsid w:val="1BAD2BF6"/>
    <w:rsid w:val="1BE1398D"/>
    <w:rsid w:val="1BE6612B"/>
    <w:rsid w:val="1C5F147D"/>
    <w:rsid w:val="1C8C6C96"/>
    <w:rsid w:val="1CE3732D"/>
    <w:rsid w:val="1D084665"/>
    <w:rsid w:val="1D6567B1"/>
    <w:rsid w:val="1DAA73CC"/>
    <w:rsid w:val="1DAB0BFD"/>
    <w:rsid w:val="1DCD1CC3"/>
    <w:rsid w:val="1DE25EED"/>
    <w:rsid w:val="1E7B5080"/>
    <w:rsid w:val="1EB4276C"/>
    <w:rsid w:val="1F571E33"/>
    <w:rsid w:val="1F5E479D"/>
    <w:rsid w:val="1FD6608A"/>
    <w:rsid w:val="1FE326A8"/>
    <w:rsid w:val="20355BBA"/>
    <w:rsid w:val="207672EF"/>
    <w:rsid w:val="20F76900"/>
    <w:rsid w:val="210F6A8E"/>
    <w:rsid w:val="211579FF"/>
    <w:rsid w:val="2154344F"/>
    <w:rsid w:val="218D38A8"/>
    <w:rsid w:val="21934F97"/>
    <w:rsid w:val="220B73A5"/>
    <w:rsid w:val="222C1DCD"/>
    <w:rsid w:val="224B4224"/>
    <w:rsid w:val="224E6EDB"/>
    <w:rsid w:val="227645CE"/>
    <w:rsid w:val="22B81625"/>
    <w:rsid w:val="22C443FE"/>
    <w:rsid w:val="2309414E"/>
    <w:rsid w:val="23487A59"/>
    <w:rsid w:val="234E7D22"/>
    <w:rsid w:val="23C65300"/>
    <w:rsid w:val="24506D40"/>
    <w:rsid w:val="24633790"/>
    <w:rsid w:val="251711EA"/>
    <w:rsid w:val="25825D40"/>
    <w:rsid w:val="25C26B1D"/>
    <w:rsid w:val="260947F0"/>
    <w:rsid w:val="26324F67"/>
    <w:rsid w:val="26A06E73"/>
    <w:rsid w:val="272E02AC"/>
    <w:rsid w:val="275B1E86"/>
    <w:rsid w:val="275E106B"/>
    <w:rsid w:val="27642382"/>
    <w:rsid w:val="27993E2A"/>
    <w:rsid w:val="27E846B0"/>
    <w:rsid w:val="27FA0D7D"/>
    <w:rsid w:val="280F73A5"/>
    <w:rsid w:val="2822411C"/>
    <w:rsid w:val="289022D0"/>
    <w:rsid w:val="28EA457E"/>
    <w:rsid w:val="29015BC3"/>
    <w:rsid w:val="29315E5F"/>
    <w:rsid w:val="296879F1"/>
    <w:rsid w:val="29C377E7"/>
    <w:rsid w:val="29F640D9"/>
    <w:rsid w:val="2A241B69"/>
    <w:rsid w:val="2A290300"/>
    <w:rsid w:val="2A2B4863"/>
    <w:rsid w:val="2A5F0975"/>
    <w:rsid w:val="2A777809"/>
    <w:rsid w:val="2A9D61B9"/>
    <w:rsid w:val="2B0070E5"/>
    <w:rsid w:val="2B512E32"/>
    <w:rsid w:val="2B9D45A2"/>
    <w:rsid w:val="2C182496"/>
    <w:rsid w:val="2C746EF0"/>
    <w:rsid w:val="2D7546F7"/>
    <w:rsid w:val="2D890ACA"/>
    <w:rsid w:val="2DAD2888"/>
    <w:rsid w:val="2DDD09AD"/>
    <w:rsid w:val="2E024656"/>
    <w:rsid w:val="2F1305BF"/>
    <w:rsid w:val="2F2351FC"/>
    <w:rsid w:val="2F4B6DAB"/>
    <w:rsid w:val="2FCA207F"/>
    <w:rsid w:val="2FF86241"/>
    <w:rsid w:val="30093D04"/>
    <w:rsid w:val="304B698A"/>
    <w:rsid w:val="309A0B18"/>
    <w:rsid w:val="30DE251B"/>
    <w:rsid w:val="30E700C2"/>
    <w:rsid w:val="316F6BD3"/>
    <w:rsid w:val="317C58C8"/>
    <w:rsid w:val="3195334D"/>
    <w:rsid w:val="320D6CB4"/>
    <w:rsid w:val="320D7E0E"/>
    <w:rsid w:val="32112A11"/>
    <w:rsid w:val="321A2B4A"/>
    <w:rsid w:val="329F4D04"/>
    <w:rsid w:val="32E56F1A"/>
    <w:rsid w:val="332227C5"/>
    <w:rsid w:val="33517B80"/>
    <w:rsid w:val="33A1422B"/>
    <w:rsid w:val="33AD0DB7"/>
    <w:rsid w:val="34566354"/>
    <w:rsid w:val="34CE028B"/>
    <w:rsid w:val="35E7305E"/>
    <w:rsid w:val="36105698"/>
    <w:rsid w:val="361D00E0"/>
    <w:rsid w:val="36467D0F"/>
    <w:rsid w:val="3650632A"/>
    <w:rsid w:val="365C6C21"/>
    <w:rsid w:val="366217B8"/>
    <w:rsid w:val="3770227C"/>
    <w:rsid w:val="382316B2"/>
    <w:rsid w:val="386D241A"/>
    <w:rsid w:val="388D1222"/>
    <w:rsid w:val="38D429AD"/>
    <w:rsid w:val="396A19B3"/>
    <w:rsid w:val="3A057E93"/>
    <w:rsid w:val="3A4B4CF7"/>
    <w:rsid w:val="3A50253A"/>
    <w:rsid w:val="3AFA0B5B"/>
    <w:rsid w:val="3AFF5713"/>
    <w:rsid w:val="3B5339E5"/>
    <w:rsid w:val="3BC92571"/>
    <w:rsid w:val="3BCE7F58"/>
    <w:rsid w:val="3BF241F0"/>
    <w:rsid w:val="3C215074"/>
    <w:rsid w:val="3C2D526C"/>
    <w:rsid w:val="3C8821A5"/>
    <w:rsid w:val="3CB3029C"/>
    <w:rsid w:val="3DC92885"/>
    <w:rsid w:val="3DE63F68"/>
    <w:rsid w:val="3E3F23B1"/>
    <w:rsid w:val="3E6912FB"/>
    <w:rsid w:val="3E754C7E"/>
    <w:rsid w:val="3E940656"/>
    <w:rsid w:val="3EC8159F"/>
    <w:rsid w:val="3EE63704"/>
    <w:rsid w:val="3F365110"/>
    <w:rsid w:val="3F440CA0"/>
    <w:rsid w:val="3F4847BB"/>
    <w:rsid w:val="3FC06D0E"/>
    <w:rsid w:val="3FCC0CC4"/>
    <w:rsid w:val="4004324E"/>
    <w:rsid w:val="40063D93"/>
    <w:rsid w:val="40223A07"/>
    <w:rsid w:val="405F425F"/>
    <w:rsid w:val="408E3168"/>
    <w:rsid w:val="41047396"/>
    <w:rsid w:val="412E55FB"/>
    <w:rsid w:val="416378C6"/>
    <w:rsid w:val="419B12B2"/>
    <w:rsid w:val="41E21149"/>
    <w:rsid w:val="42083580"/>
    <w:rsid w:val="42186BBA"/>
    <w:rsid w:val="424064E0"/>
    <w:rsid w:val="427D66C7"/>
    <w:rsid w:val="42864E77"/>
    <w:rsid w:val="42F535F3"/>
    <w:rsid w:val="42FF1F3C"/>
    <w:rsid w:val="43833553"/>
    <w:rsid w:val="43BE1A58"/>
    <w:rsid w:val="43F76FFF"/>
    <w:rsid w:val="446A2AAE"/>
    <w:rsid w:val="44834549"/>
    <w:rsid w:val="44F07327"/>
    <w:rsid w:val="45066276"/>
    <w:rsid w:val="45314A6E"/>
    <w:rsid w:val="45533ACE"/>
    <w:rsid w:val="45F46D36"/>
    <w:rsid w:val="46234EA7"/>
    <w:rsid w:val="464F6943"/>
    <w:rsid w:val="46B01E36"/>
    <w:rsid w:val="475478A8"/>
    <w:rsid w:val="48D70880"/>
    <w:rsid w:val="48F0050C"/>
    <w:rsid w:val="49153299"/>
    <w:rsid w:val="493D1410"/>
    <w:rsid w:val="49492F43"/>
    <w:rsid w:val="497A36FD"/>
    <w:rsid w:val="4A81053C"/>
    <w:rsid w:val="4A8B4F62"/>
    <w:rsid w:val="4AC41647"/>
    <w:rsid w:val="4ACB0EF5"/>
    <w:rsid w:val="4ACF7F21"/>
    <w:rsid w:val="4AD14F9E"/>
    <w:rsid w:val="4B2772B4"/>
    <w:rsid w:val="4B3D2871"/>
    <w:rsid w:val="4BC2246B"/>
    <w:rsid w:val="4C2C318A"/>
    <w:rsid w:val="4C921EE0"/>
    <w:rsid w:val="4CB661B8"/>
    <w:rsid w:val="4CC86CDD"/>
    <w:rsid w:val="4CF37F77"/>
    <w:rsid w:val="4D5706BA"/>
    <w:rsid w:val="4D6F4406"/>
    <w:rsid w:val="4D7C23CF"/>
    <w:rsid w:val="4D94326B"/>
    <w:rsid w:val="4E7F4698"/>
    <w:rsid w:val="4EA40FFE"/>
    <w:rsid w:val="4EEE3585"/>
    <w:rsid w:val="4EF51F35"/>
    <w:rsid w:val="4F722CCD"/>
    <w:rsid w:val="4F764B69"/>
    <w:rsid w:val="4FA64C4B"/>
    <w:rsid w:val="505042CA"/>
    <w:rsid w:val="505422F6"/>
    <w:rsid w:val="506F292F"/>
    <w:rsid w:val="509D2016"/>
    <w:rsid w:val="50B3499F"/>
    <w:rsid w:val="50EF24CA"/>
    <w:rsid w:val="51B5731A"/>
    <w:rsid w:val="51DC4954"/>
    <w:rsid w:val="51F643DA"/>
    <w:rsid w:val="528E6EEF"/>
    <w:rsid w:val="52972F71"/>
    <w:rsid w:val="529C0689"/>
    <w:rsid w:val="52BB504B"/>
    <w:rsid w:val="533A3A48"/>
    <w:rsid w:val="539213F8"/>
    <w:rsid w:val="539D46D2"/>
    <w:rsid w:val="53BB2C82"/>
    <w:rsid w:val="53DA1783"/>
    <w:rsid w:val="53F138DF"/>
    <w:rsid w:val="545B70AB"/>
    <w:rsid w:val="545D1C80"/>
    <w:rsid w:val="54A87056"/>
    <w:rsid w:val="55300D61"/>
    <w:rsid w:val="56C71FB8"/>
    <w:rsid w:val="574652D3"/>
    <w:rsid w:val="57A2219C"/>
    <w:rsid w:val="58042259"/>
    <w:rsid w:val="584F0D6C"/>
    <w:rsid w:val="58CA7FE5"/>
    <w:rsid w:val="58E71126"/>
    <w:rsid w:val="58FD7F32"/>
    <w:rsid w:val="592A5FEB"/>
    <w:rsid w:val="5A2E5C19"/>
    <w:rsid w:val="5A4D008F"/>
    <w:rsid w:val="5A6F70EB"/>
    <w:rsid w:val="5B506996"/>
    <w:rsid w:val="5BDE0CF9"/>
    <w:rsid w:val="5BF95C9A"/>
    <w:rsid w:val="5BFA741B"/>
    <w:rsid w:val="5C7C2F8A"/>
    <w:rsid w:val="5CF62608"/>
    <w:rsid w:val="5D40331D"/>
    <w:rsid w:val="5D8D0A74"/>
    <w:rsid w:val="5D9B1B67"/>
    <w:rsid w:val="5DDE7CA6"/>
    <w:rsid w:val="5DDF6040"/>
    <w:rsid w:val="5DEA0643"/>
    <w:rsid w:val="5EA21EAE"/>
    <w:rsid w:val="5F4233AC"/>
    <w:rsid w:val="5FA8056B"/>
    <w:rsid w:val="5FCE16A3"/>
    <w:rsid w:val="601E5892"/>
    <w:rsid w:val="60227461"/>
    <w:rsid w:val="603D3D40"/>
    <w:rsid w:val="606E4CB4"/>
    <w:rsid w:val="609A4358"/>
    <w:rsid w:val="625E4788"/>
    <w:rsid w:val="629D6963"/>
    <w:rsid w:val="630F1249"/>
    <w:rsid w:val="637343D0"/>
    <w:rsid w:val="63961223"/>
    <w:rsid w:val="63D51B1E"/>
    <w:rsid w:val="646D3B32"/>
    <w:rsid w:val="6548383B"/>
    <w:rsid w:val="66987059"/>
    <w:rsid w:val="66A26D9F"/>
    <w:rsid w:val="66BF00F7"/>
    <w:rsid w:val="670C3017"/>
    <w:rsid w:val="670C79AB"/>
    <w:rsid w:val="676609B5"/>
    <w:rsid w:val="67694D5A"/>
    <w:rsid w:val="67A30B01"/>
    <w:rsid w:val="67B55212"/>
    <w:rsid w:val="67D119BE"/>
    <w:rsid w:val="67E6651F"/>
    <w:rsid w:val="67EF33A0"/>
    <w:rsid w:val="68263A73"/>
    <w:rsid w:val="68A72434"/>
    <w:rsid w:val="691221F6"/>
    <w:rsid w:val="692F1CA0"/>
    <w:rsid w:val="693E35C4"/>
    <w:rsid w:val="696274DD"/>
    <w:rsid w:val="699A467E"/>
    <w:rsid w:val="69B05AB6"/>
    <w:rsid w:val="69FD0428"/>
    <w:rsid w:val="6A073114"/>
    <w:rsid w:val="6A332F17"/>
    <w:rsid w:val="6A4273B5"/>
    <w:rsid w:val="6B0A0CB8"/>
    <w:rsid w:val="6B2C2051"/>
    <w:rsid w:val="6B746569"/>
    <w:rsid w:val="6C33210A"/>
    <w:rsid w:val="6C397196"/>
    <w:rsid w:val="6C445CB2"/>
    <w:rsid w:val="6CA710A1"/>
    <w:rsid w:val="6CC906B2"/>
    <w:rsid w:val="6CD5175C"/>
    <w:rsid w:val="6CE04378"/>
    <w:rsid w:val="6CFB24EC"/>
    <w:rsid w:val="6D3D477D"/>
    <w:rsid w:val="6D437B25"/>
    <w:rsid w:val="6DC053D8"/>
    <w:rsid w:val="6E0142D8"/>
    <w:rsid w:val="6E69536A"/>
    <w:rsid w:val="6EBF3F6D"/>
    <w:rsid w:val="6F020690"/>
    <w:rsid w:val="6F065F4E"/>
    <w:rsid w:val="6F5E03DE"/>
    <w:rsid w:val="70BD48E3"/>
    <w:rsid w:val="70F56E91"/>
    <w:rsid w:val="7123505E"/>
    <w:rsid w:val="717A439F"/>
    <w:rsid w:val="71A14E1B"/>
    <w:rsid w:val="71CD20B4"/>
    <w:rsid w:val="72633106"/>
    <w:rsid w:val="736B7BF5"/>
    <w:rsid w:val="737608BE"/>
    <w:rsid w:val="73AB2B92"/>
    <w:rsid w:val="73CD19B2"/>
    <w:rsid w:val="74D02CE7"/>
    <w:rsid w:val="75B009A4"/>
    <w:rsid w:val="75D51C29"/>
    <w:rsid w:val="75FB0D25"/>
    <w:rsid w:val="768970EF"/>
    <w:rsid w:val="768D43D7"/>
    <w:rsid w:val="76A0562F"/>
    <w:rsid w:val="76B316FA"/>
    <w:rsid w:val="77492233"/>
    <w:rsid w:val="777E4870"/>
    <w:rsid w:val="77BA5603"/>
    <w:rsid w:val="77FC2892"/>
    <w:rsid w:val="78414C61"/>
    <w:rsid w:val="78611EEF"/>
    <w:rsid w:val="78FA5819"/>
    <w:rsid w:val="79107DDB"/>
    <w:rsid w:val="791C3C1C"/>
    <w:rsid w:val="796B6BEE"/>
    <w:rsid w:val="79972181"/>
    <w:rsid w:val="7A1C2CBF"/>
    <w:rsid w:val="7A2A00A3"/>
    <w:rsid w:val="7A460355"/>
    <w:rsid w:val="7A74335E"/>
    <w:rsid w:val="7B983DC2"/>
    <w:rsid w:val="7C0A2A41"/>
    <w:rsid w:val="7C6B11DA"/>
    <w:rsid w:val="7CDB5685"/>
    <w:rsid w:val="7D885AAC"/>
    <w:rsid w:val="7DF56AD4"/>
    <w:rsid w:val="7E1C632F"/>
    <w:rsid w:val="7E635932"/>
    <w:rsid w:val="7EB77391"/>
    <w:rsid w:val="7EC81C39"/>
    <w:rsid w:val="7ED625A7"/>
    <w:rsid w:val="7F497297"/>
    <w:rsid w:val="7F5D6D2A"/>
    <w:rsid w:val="7FDC10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3"/>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64"/>
    <w:autoRedefine/>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5"/>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66"/>
    <w:autoRedefine/>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67"/>
    <w:autoRedefine/>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68"/>
    <w:autoRedefine/>
    <w:qFormat/>
    <w:uiPriority w:val="0"/>
    <w:pPr>
      <w:keepNext/>
      <w:keepLines/>
      <w:spacing w:before="240" w:after="64" w:line="320" w:lineRule="auto"/>
      <w:outlineLvl w:val="6"/>
    </w:pPr>
    <w:rPr>
      <w:b/>
      <w:bCs/>
      <w:kern w:val="0"/>
      <w:sz w:val="24"/>
    </w:rPr>
  </w:style>
  <w:style w:type="paragraph" w:styleId="9">
    <w:name w:val="heading 8"/>
    <w:basedOn w:val="1"/>
    <w:next w:val="1"/>
    <w:link w:val="69"/>
    <w:autoRedefine/>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70"/>
    <w:autoRedefine/>
    <w:qFormat/>
    <w:uiPriority w:val="0"/>
    <w:pPr>
      <w:keepNext/>
      <w:keepLines/>
      <w:spacing w:before="240" w:after="64" w:line="320" w:lineRule="auto"/>
      <w:outlineLvl w:val="8"/>
    </w:pPr>
    <w:rPr>
      <w:rFonts w:ascii="Arial" w:hAnsi="Arial" w:eastAsia="黑体"/>
      <w:kern w:val="0"/>
      <w:sz w:val="20"/>
      <w:szCs w:val="21"/>
    </w:rPr>
  </w:style>
  <w:style w:type="character" w:default="1" w:styleId="53">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style>
  <w:style w:type="paragraph" w:styleId="12">
    <w:name w:val="table of authorities"/>
    <w:basedOn w:val="1"/>
    <w:next w:val="1"/>
    <w:autoRedefine/>
    <w:qFormat/>
    <w:uiPriority w:val="99"/>
    <w:pPr>
      <w:ind w:left="420" w:leftChars="200"/>
    </w:pPr>
  </w:style>
  <w:style w:type="paragraph" w:styleId="13">
    <w:name w:val="List Number"/>
    <w:basedOn w:val="1"/>
    <w:autoRedefine/>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61"/>
    <w:autoRedefine/>
    <w:qFormat/>
    <w:uiPriority w:val="0"/>
    <w:pPr>
      <w:ind w:firstLine="420"/>
    </w:pPr>
    <w:rPr>
      <w:kern w:val="0"/>
      <w:sz w:val="20"/>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List Bullet"/>
    <w:basedOn w:val="1"/>
    <w:autoRedefine/>
    <w:qFormat/>
    <w:uiPriority w:val="0"/>
    <w:pPr>
      <w:spacing w:line="360" w:lineRule="auto"/>
      <w:jc w:val="left"/>
    </w:pPr>
    <w:rPr>
      <w:rFonts w:ascii="宋体"/>
      <w:b/>
      <w:sz w:val="24"/>
    </w:rPr>
  </w:style>
  <w:style w:type="paragraph" w:styleId="17">
    <w:name w:val="Document Map"/>
    <w:basedOn w:val="1"/>
    <w:link w:val="71"/>
    <w:autoRedefine/>
    <w:qFormat/>
    <w:uiPriority w:val="99"/>
    <w:pPr>
      <w:shd w:val="clear" w:color="auto" w:fill="000080"/>
    </w:pPr>
    <w:rPr>
      <w:kern w:val="0"/>
      <w:sz w:val="20"/>
    </w:rPr>
  </w:style>
  <w:style w:type="paragraph" w:styleId="18">
    <w:name w:val="toa heading"/>
    <w:basedOn w:val="1"/>
    <w:next w:val="1"/>
    <w:link w:val="72"/>
    <w:autoRedefine/>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73"/>
    <w:autoRedefine/>
    <w:qFormat/>
    <w:uiPriority w:val="0"/>
    <w:pPr>
      <w:jc w:val="left"/>
    </w:pPr>
    <w:rPr>
      <w:kern w:val="0"/>
      <w:sz w:val="20"/>
    </w:rPr>
  </w:style>
  <w:style w:type="paragraph" w:styleId="20">
    <w:name w:val="Body Text 3"/>
    <w:basedOn w:val="1"/>
    <w:link w:val="74"/>
    <w:autoRedefine/>
    <w:qFormat/>
    <w:uiPriority w:val="0"/>
    <w:pPr>
      <w:snapToGrid w:val="0"/>
      <w:spacing w:before="50" w:after="50"/>
    </w:pPr>
    <w:rPr>
      <w:rFonts w:hAnsi="宋体" w:eastAsia="仿宋_GB2312"/>
      <w:b/>
      <w:bCs/>
      <w:kern w:val="0"/>
      <w:sz w:val="24"/>
      <w:szCs w:val="20"/>
    </w:rPr>
  </w:style>
  <w:style w:type="paragraph" w:styleId="21">
    <w:name w:val="Body Text"/>
    <w:basedOn w:val="1"/>
    <w:next w:val="22"/>
    <w:link w:val="75"/>
    <w:autoRedefine/>
    <w:qFormat/>
    <w:uiPriority w:val="0"/>
    <w:pPr>
      <w:spacing w:after="120"/>
    </w:pPr>
    <w:rPr>
      <w:kern w:val="0"/>
      <w:sz w:val="28"/>
    </w:rPr>
  </w:style>
  <w:style w:type="paragraph" w:styleId="22">
    <w:name w:val="Body Text First Indent"/>
    <w:basedOn w:val="21"/>
    <w:next w:val="23"/>
    <w:link w:val="87"/>
    <w:autoRedefine/>
    <w:qFormat/>
    <w:uiPriority w:val="0"/>
    <w:pPr>
      <w:spacing w:beforeLines="50" w:afterLines="50" w:line="360" w:lineRule="auto"/>
      <w:ind w:firstLine="480" w:firstLineChars="200"/>
    </w:pPr>
    <w:rPr>
      <w:sz w:val="24"/>
    </w:rPr>
  </w:style>
  <w:style w:type="paragraph" w:styleId="23">
    <w:name w:val="toc 6"/>
    <w:basedOn w:val="1"/>
    <w:next w:val="1"/>
    <w:autoRedefine/>
    <w:unhideWhenUsed/>
    <w:qFormat/>
    <w:uiPriority w:val="39"/>
    <w:pPr>
      <w:ind w:left="2100" w:leftChars="1000"/>
    </w:pPr>
    <w:rPr>
      <w:rFonts w:ascii="Calibri" w:hAnsi="Calibri"/>
      <w:szCs w:val="22"/>
    </w:rPr>
  </w:style>
  <w:style w:type="paragraph" w:styleId="24">
    <w:name w:val="Body Text Indent"/>
    <w:basedOn w:val="1"/>
    <w:link w:val="60"/>
    <w:autoRedefine/>
    <w:qFormat/>
    <w:uiPriority w:val="0"/>
    <w:pPr>
      <w:spacing w:line="200" w:lineRule="exact"/>
      <w:ind w:firstLine="301"/>
    </w:pPr>
    <w:rPr>
      <w:rFonts w:ascii="宋体" w:hAnsi="Courier New"/>
      <w:spacing w:val="-4"/>
      <w:kern w:val="0"/>
      <w:sz w:val="18"/>
      <w:szCs w:val="20"/>
    </w:rPr>
  </w:style>
  <w:style w:type="paragraph" w:styleId="25">
    <w:name w:val="List Number 3"/>
    <w:basedOn w:val="1"/>
    <w:autoRedefine/>
    <w:qFormat/>
    <w:uiPriority w:val="0"/>
    <w:pPr>
      <w:tabs>
        <w:tab w:val="left" w:pos="1200"/>
      </w:tabs>
      <w:ind w:left="1200" w:hanging="360"/>
    </w:pPr>
  </w:style>
  <w:style w:type="paragraph" w:styleId="26">
    <w:name w:val="List 2"/>
    <w:basedOn w:val="1"/>
    <w:autoRedefine/>
    <w:qFormat/>
    <w:uiPriority w:val="0"/>
    <w:pPr>
      <w:ind w:left="100" w:leftChars="200" w:hanging="200" w:hangingChars="200"/>
    </w:pPr>
    <w:rPr>
      <w:sz w:val="28"/>
    </w:rPr>
  </w:style>
  <w:style w:type="paragraph" w:styleId="27">
    <w:name w:val="List Bullet 2"/>
    <w:basedOn w:val="1"/>
    <w:autoRedefine/>
    <w:qFormat/>
    <w:uiPriority w:val="0"/>
    <w:pPr>
      <w:tabs>
        <w:tab w:val="left" w:pos="840"/>
      </w:tabs>
      <w:spacing w:line="360" w:lineRule="auto"/>
      <w:ind w:left="989" w:leftChars="471" w:firstLine="2" w:firstLineChars="1"/>
    </w:pPr>
    <w:rPr>
      <w:rFonts w:ascii="宋体"/>
      <w:sz w:val="24"/>
    </w:rPr>
  </w:style>
  <w:style w:type="paragraph" w:styleId="28">
    <w:name w:val="toc 5"/>
    <w:basedOn w:val="1"/>
    <w:next w:val="1"/>
    <w:autoRedefine/>
    <w:qFormat/>
    <w:uiPriority w:val="39"/>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next w:val="31"/>
    <w:link w:val="77"/>
    <w:autoRedefine/>
    <w:qFormat/>
    <w:uiPriority w:val="0"/>
    <w:pPr>
      <w:spacing w:beforeLines="50" w:afterLines="50" w:line="400" w:lineRule="exact"/>
    </w:pPr>
    <w:rPr>
      <w:rFonts w:ascii="宋体" w:hAnsi="Courier New"/>
      <w:kern w:val="0"/>
      <w:sz w:val="24"/>
    </w:rPr>
  </w:style>
  <w:style w:type="paragraph" w:styleId="31">
    <w:name w:val="Date"/>
    <w:basedOn w:val="1"/>
    <w:next w:val="1"/>
    <w:link w:val="76"/>
    <w:autoRedefine/>
    <w:qFormat/>
    <w:uiPriority w:val="0"/>
    <w:pPr>
      <w:ind w:left="2500" w:leftChars="2500"/>
    </w:pPr>
    <w:rPr>
      <w:rFonts w:eastAsia="楷体_GB2312"/>
      <w:kern w:val="0"/>
      <w:sz w:val="32"/>
      <w:szCs w:val="20"/>
    </w:rPr>
  </w:style>
  <w:style w:type="paragraph" w:styleId="32">
    <w:name w:val="toc 8"/>
    <w:basedOn w:val="1"/>
    <w:next w:val="1"/>
    <w:autoRedefine/>
    <w:unhideWhenUsed/>
    <w:qFormat/>
    <w:uiPriority w:val="39"/>
    <w:pPr>
      <w:ind w:left="2940" w:leftChars="1400"/>
    </w:pPr>
    <w:rPr>
      <w:rFonts w:ascii="Calibri" w:hAnsi="Calibri"/>
      <w:szCs w:val="22"/>
    </w:rPr>
  </w:style>
  <w:style w:type="paragraph" w:styleId="33">
    <w:name w:val="Body Text Indent 2"/>
    <w:basedOn w:val="1"/>
    <w:link w:val="78"/>
    <w:autoRedefine/>
    <w:qFormat/>
    <w:uiPriority w:val="0"/>
    <w:pPr>
      <w:snapToGrid w:val="0"/>
      <w:ind w:firstLine="542" w:firstLineChars="225"/>
    </w:pPr>
    <w:rPr>
      <w:rFonts w:ascii="仿宋_GB2312" w:hAnsi="宋体"/>
      <w:b/>
      <w:bCs/>
      <w:color w:val="000000"/>
      <w:kern w:val="0"/>
      <w:sz w:val="24"/>
    </w:rPr>
  </w:style>
  <w:style w:type="paragraph" w:styleId="34">
    <w:name w:val="Balloon Text"/>
    <w:basedOn w:val="1"/>
    <w:link w:val="79"/>
    <w:autoRedefine/>
    <w:qFormat/>
    <w:uiPriority w:val="99"/>
    <w:rPr>
      <w:kern w:val="0"/>
      <w:sz w:val="18"/>
      <w:szCs w:val="18"/>
    </w:rPr>
  </w:style>
  <w:style w:type="paragraph" w:styleId="35">
    <w:name w:val="footer"/>
    <w:basedOn w:val="1"/>
    <w:link w:val="80"/>
    <w:autoRedefine/>
    <w:qFormat/>
    <w:uiPriority w:val="99"/>
    <w:pPr>
      <w:tabs>
        <w:tab w:val="center" w:pos="4153"/>
        <w:tab w:val="right" w:pos="8306"/>
      </w:tabs>
      <w:snapToGrid w:val="0"/>
      <w:jc w:val="left"/>
    </w:pPr>
    <w:rPr>
      <w:rFonts w:eastAsia="黑体"/>
      <w:kern w:val="0"/>
      <w:sz w:val="18"/>
      <w:szCs w:val="18"/>
    </w:rPr>
  </w:style>
  <w:style w:type="paragraph" w:styleId="36">
    <w:name w:val="header"/>
    <w:basedOn w:val="1"/>
    <w:link w:val="81"/>
    <w:autoRedefine/>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7">
    <w:name w:val="toc 1"/>
    <w:basedOn w:val="1"/>
    <w:next w:val="1"/>
    <w:autoRedefine/>
    <w:qFormat/>
    <w:uiPriority w:val="39"/>
  </w:style>
  <w:style w:type="paragraph" w:styleId="38">
    <w:name w:val="toc 4"/>
    <w:basedOn w:val="1"/>
    <w:next w:val="1"/>
    <w:autoRedefine/>
    <w:unhideWhenUsed/>
    <w:qFormat/>
    <w:uiPriority w:val="39"/>
    <w:pPr>
      <w:ind w:left="1260" w:leftChars="600"/>
    </w:pPr>
    <w:rPr>
      <w:rFonts w:ascii="Calibri" w:hAnsi="Calibri"/>
      <w:szCs w:val="22"/>
    </w:rPr>
  </w:style>
  <w:style w:type="paragraph" w:styleId="39">
    <w:name w:val="List"/>
    <w:basedOn w:val="1"/>
    <w:autoRedefine/>
    <w:qFormat/>
    <w:uiPriority w:val="0"/>
    <w:pPr>
      <w:ind w:left="200" w:hanging="200" w:hangingChars="200"/>
    </w:pPr>
    <w:rPr>
      <w:sz w:val="28"/>
    </w:rPr>
  </w:style>
  <w:style w:type="paragraph" w:styleId="40">
    <w:name w:val="Body Text Indent 3"/>
    <w:basedOn w:val="1"/>
    <w:link w:val="82"/>
    <w:autoRedefine/>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autoRedefine/>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autoRedefine/>
    <w:qFormat/>
    <w:uiPriority w:val="39"/>
    <w:pPr>
      <w:ind w:left="420" w:leftChars="200"/>
    </w:pPr>
  </w:style>
  <w:style w:type="paragraph" w:styleId="43">
    <w:name w:val="toc 9"/>
    <w:basedOn w:val="1"/>
    <w:next w:val="1"/>
    <w:autoRedefine/>
    <w:unhideWhenUsed/>
    <w:qFormat/>
    <w:uiPriority w:val="39"/>
    <w:pPr>
      <w:ind w:left="3360" w:leftChars="1600"/>
    </w:pPr>
    <w:rPr>
      <w:rFonts w:ascii="Calibri" w:hAnsi="Calibri"/>
      <w:szCs w:val="22"/>
    </w:rPr>
  </w:style>
  <w:style w:type="paragraph" w:styleId="44">
    <w:name w:val="Body Text 2"/>
    <w:basedOn w:val="1"/>
    <w:link w:val="83"/>
    <w:autoRedefine/>
    <w:qFormat/>
    <w:uiPriority w:val="99"/>
    <w:pPr>
      <w:widowControl/>
      <w:snapToGrid w:val="0"/>
      <w:spacing w:before="50" w:afterLines="50" w:line="400" w:lineRule="exact"/>
      <w:jc w:val="left"/>
    </w:pPr>
    <w:rPr>
      <w:rFonts w:ascii="宋体" w:hAnsi="宋体"/>
      <w:color w:val="000000"/>
      <w:kern w:val="0"/>
      <w:sz w:val="24"/>
    </w:rPr>
  </w:style>
  <w:style w:type="paragraph" w:styleId="45">
    <w:name w:val="Normal (Web)"/>
    <w:basedOn w:val="1"/>
    <w:link w:val="84"/>
    <w:autoRedefine/>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autoRedefine/>
    <w:qFormat/>
    <w:uiPriority w:val="0"/>
    <w:pPr>
      <w:spacing w:line="360" w:lineRule="auto"/>
      <w:jc w:val="center"/>
    </w:pPr>
    <w:rPr>
      <w:rFonts w:ascii="宋体" w:hAnsi="宋体"/>
      <w:bCs/>
    </w:rPr>
  </w:style>
  <w:style w:type="paragraph" w:styleId="47">
    <w:name w:val="Title"/>
    <w:basedOn w:val="1"/>
    <w:next w:val="1"/>
    <w:link w:val="85"/>
    <w:autoRedefine/>
    <w:qFormat/>
    <w:uiPriority w:val="0"/>
    <w:pPr>
      <w:spacing w:before="240" w:after="60"/>
      <w:jc w:val="center"/>
      <w:outlineLvl w:val="0"/>
    </w:pPr>
    <w:rPr>
      <w:rFonts w:ascii="Cambria" w:hAnsi="Cambria"/>
      <w:b/>
      <w:bCs/>
      <w:kern w:val="0"/>
      <w:sz w:val="32"/>
      <w:szCs w:val="32"/>
    </w:rPr>
  </w:style>
  <w:style w:type="paragraph" w:styleId="48">
    <w:name w:val="annotation subject"/>
    <w:basedOn w:val="19"/>
    <w:next w:val="19"/>
    <w:link w:val="86"/>
    <w:autoRedefine/>
    <w:qFormat/>
    <w:uiPriority w:val="99"/>
    <w:rPr>
      <w:b/>
      <w:bCs/>
    </w:rPr>
  </w:style>
  <w:style w:type="paragraph" w:styleId="49">
    <w:name w:val="Body Text First Indent 2"/>
    <w:basedOn w:val="24"/>
    <w:autoRedefine/>
    <w:unhideWhenUsed/>
    <w:qFormat/>
    <w:uiPriority w:val="99"/>
    <w:pPr>
      <w:ind w:firstLine="420" w:firstLineChars="200"/>
    </w:pPr>
  </w:style>
  <w:style w:type="table" w:styleId="51">
    <w:name w:val="Table Grid"/>
    <w:basedOn w:val="5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Table Elegant"/>
    <w:basedOn w:val="50"/>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54">
    <w:name w:val="Strong"/>
    <w:autoRedefine/>
    <w:qFormat/>
    <w:uiPriority w:val="0"/>
    <w:rPr>
      <w:b/>
      <w:bCs/>
      <w:color w:val="000000"/>
    </w:rPr>
  </w:style>
  <w:style w:type="character" w:styleId="55">
    <w:name w:val="page number"/>
    <w:basedOn w:val="53"/>
    <w:autoRedefine/>
    <w:qFormat/>
    <w:uiPriority w:val="0"/>
  </w:style>
  <w:style w:type="character" w:styleId="56">
    <w:name w:val="FollowedHyperlink"/>
    <w:autoRedefine/>
    <w:qFormat/>
    <w:uiPriority w:val="99"/>
    <w:rPr>
      <w:color w:val="800080"/>
      <w:u w:val="single"/>
    </w:rPr>
  </w:style>
  <w:style w:type="character" w:styleId="57">
    <w:name w:val="Emphasis"/>
    <w:autoRedefine/>
    <w:qFormat/>
    <w:uiPriority w:val="0"/>
  </w:style>
  <w:style w:type="character" w:styleId="58">
    <w:name w:val="Hyperlink"/>
    <w:autoRedefine/>
    <w:qFormat/>
    <w:uiPriority w:val="99"/>
    <w:rPr>
      <w:color w:val="0000FF"/>
      <w:u w:val="single"/>
    </w:rPr>
  </w:style>
  <w:style w:type="character" w:styleId="59">
    <w:name w:val="annotation reference"/>
    <w:autoRedefine/>
    <w:qFormat/>
    <w:uiPriority w:val="0"/>
    <w:rPr>
      <w:sz w:val="21"/>
      <w:szCs w:val="21"/>
    </w:rPr>
  </w:style>
  <w:style w:type="character" w:customStyle="1" w:styleId="60">
    <w:name w:val="正文文本缩进 字符1"/>
    <w:link w:val="24"/>
    <w:autoRedefine/>
    <w:qFormat/>
    <w:uiPriority w:val="0"/>
    <w:rPr>
      <w:rFonts w:ascii="宋体" w:hAnsi="Courier New"/>
      <w:spacing w:val="-4"/>
      <w:sz w:val="18"/>
    </w:rPr>
  </w:style>
  <w:style w:type="character" w:customStyle="1" w:styleId="61">
    <w:name w:val="正文缩进 字符1"/>
    <w:link w:val="14"/>
    <w:autoRedefine/>
    <w:qFormat/>
    <w:uiPriority w:val="0"/>
    <w:rPr>
      <w:rFonts w:eastAsia="宋体"/>
    </w:rPr>
  </w:style>
  <w:style w:type="character" w:customStyle="1" w:styleId="62">
    <w:name w:val="标题 1 字符"/>
    <w:link w:val="2"/>
    <w:autoRedefine/>
    <w:qFormat/>
    <w:uiPriority w:val="9"/>
    <w:rPr>
      <w:rFonts w:ascii="Times New Roman" w:hAnsi="Times New Roman" w:eastAsia="宋体" w:cs="Times New Roman"/>
      <w:b/>
      <w:bCs/>
      <w:kern w:val="44"/>
      <w:sz w:val="44"/>
      <w:szCs w:val="44"/>
    </w:rPr>
  </w:style>
  <w:style w:type="character" w:customStyle="1" w:styleId="63">
    <w:name w:val="标题 2 字符"/>
    <w:link w:val="3"/>
    <w:autoRedefine/>
    <w:qFormat/>
    <w:uiPriority w:val="9"/>
    <w:rPr>
      <w:rFonts w:ascii="Arial" w:hAnsi="Arial" w:eastAsia="黑体" w:cs="Times New Roman"/>
      <w:b/>
      <w:bCs/>
      <w:kern w:val="0"/>
      <w:sz w:val="32"/>
      <w:szCs w:val="32"/>
    </w:rPr>
  </w:style>
  <w:style w:type="character" w:customStyle="1" w:styleId="64">
    <w:name w:val="标题 3 字符"/>
    <w:link w:val="4"/>
    <w:autoRedefine/>
    <w:qFormat/>
    <w:uiPriority w:val="0"/>
    <w:rPr>
      <w:rFonts w:ascii="Times New Roman" w:hAnsi="Times New Roman" w:eastAsia="楷体_GB2312" w:cs="Times New Roman"/>
      <w:b/>
      <w:bCs/>
      <w:kern w:val="0"/>
      <w:sz w:val="32"/>
      <w:szCs w:val="32"/>
    </w:rPr>
  </w:style>
  <w:style w:type="character" w:customStyle="1" w:styleId="65">
    <w:name w:val="标题 4 字符"/>
    <w:link w:val="5"/>
    <w:autoRedefine/>
    <w:qFormat/>
    <w:uiPriority w:val="0"/>
    <w:rPr>
      <w:rFonts w:ascii="Arial" w:hAnsi="Arial" w:eastAsia="黑体" w:cs="Times New Roman"/>
      <w:b/>
      <w:bCs/>
      <w:kern w:val="0"/>
      <w:sz w:val="28"/>
      <w:szCs w:val="28"/>
    </w:rPr>
  </w:style>
  <w:style w:type="character" w:customStyle="1" w:styleId="66">
    <w:name w:val="标题 5 字符"/>
    <w:link w:val="6"/>
    <w:autoRedefine/>
    <w:qFormat/>
    <w:uiPriority w:val="9"/>
    <w:rPr>
      <w:rFonts w:ascii="Times New Roman" w:hAnsi="Times New Roman" w:eastAsia="宋体" w:cs="Times New Roman"/>
      <w:b/>
      <w:bCs/>
      <w:kern w:val="0"/>
      <w:sz w:val="28"/>
      <w:szCs w:val="28"/>
    </w:rPr>
  </w:style>
  <w:style w:type="character" w:customStyle="1" w:styleId="67">
    <w:name w:val="标题 6 字符"/>
    <w:link w:val="7"/>
    <w:autoRedefine/>
    <w:qFormat/>
    <w:uiPriority w:val="0"/>
    <w:rPr>
      <w:rFonts w:ascii="Arial" w:hAnsi="Arial" w:eastAsia="黑体" w:cs="Times New Roman"/>
      <w:b/>
      <w:bCs/>
      <w:kern w:val="0"/>
      <w:sz w:val="24"/>
      <w:szCs w:val="24"/>
    </w:rPr>
  </w:style>
  <w:style w:type="character" w:customStyle="1" w:styleId="68">
    <w:name w:val="标题 7 字符"/>
    <w:link w:val="8"/>
    <w:autoRedefine/>
    <w:qFormat/>
    <w:uiPriority w:val="0"/>
    <w:rPr>
      <w:rFonts w:ascii="Times New Roman" w:hAnsi="Times New Roman" w:eastAsia="宋体" w:cs="Times New Roman"/>
      <w:b/>
      <w:bCs/>
      <w:kern w:val="0"/>
      <w:sz w:val="24"/>
      <w:szCs w:val="24"/>
    </w:rPr>
  </w:style>
  <w:style w:type="character" w:customStyle="1" w:styleId="69">
    <w:name w:val="标题 8 字符"/>
    <w:link w:val="9"/>
    <w:autoRedefine/>
    <w:qFormat/>
    <w:uiPriority w:val="0"/>
    <w:rPr>
      <w:rFonts w:ascii="Arial" w:hAnsi="Arial" w:eastAsia="黑体" w:cs="Times New Roman"/>
      <w:kern w:val="0"/>
      <w:sz w:val="24"/>
      <w:szCs w:val="24"/>
    </w:rPr>
  </w:style>
  <w:style w:type="character" w:customStyle="1" w:styleId="70">
    <w:name w:val="标题 9 字符"/>
    <w:link w:val="10"/>
    <w:autoRedefine/>
    <w:qFormat/>
    <w:uiPriority w:val="0"/>
    <w:rPr>
      <w:rFonts w:ascii="Arial" w:hAnsi="Arial" w:eastAsia="黑体" w:cs="Times New Roman"/>
      <w:kern w:val="0"/>
      <w:sz w:val="20"/>
      <w:szCs w:val="21"/>
    </w:rPr>
  </w:style>
  <w:style w:type="character" w:customStyle="1" w:styleId="71">
    <w:name w:val="文档结构图 字符"/>
    <w:link w:val="17"/>
    <w:autoRedefine/>
    <w:qFormat/>
    <w:uiPriority w:val="99"/>
    <w:rPr>
      <w:szCs w:val="24"/>
      <w:shd w:val="clear" w:color="auto" w:fill="000080"/>
    </w:rPr>
  </w:style>
  <w:style w:type="character" w:customStyle="1" w:styleId="72">
    <w:name w:val="引文目录标题 字符"/>
    <w:link w:val="18"/>
    <w:autoRedefine/>
    <w:qFormat/>
    <w:uiPriority w:val="0"/>
    <w:rPr>
      <w:rFonts w:ascii="Arial" w:hAnsi="Arial" w:eastAsia="宋体" w:cs="Times New Roman"/>
      <w:kern w:val="0"/>
      <w:sz w:val="24"/>
      <w:szCs w:val="20"/>
    </w:rPr>
  </w:style>
  <w:style w:type="character" w:customStyle="1" w:styleId="73">
    <w:name w:val="批注文字 字符"/>
    <w:link w:val="19"/>
    <w:autoRedefine/>
    <w:qFormat/>
    <w:uiPriority w:val="0"/>
    <w:rPr>
      <w:szCs w:val="24"/>
    </w:rPr>
  </w:style>
  <w:style w:type="character" w:customStyle="1" w:styleId="74">
    <w:name w:val="正文文本 3 字符"/>
    <w:link w:val="20"/>
    <w:autoRedefine/>
    <w:qFormat/>
    <w:uiPriority w:val="0"/>
    <w:rPr>
      <w:rFonts w:hAnsi="宋体" w:eastAsia="仿宋_GB2312"/>
      <w:b/>
      <w:bCs/>
      <w:sz w:val="24"/>
    </w:rPr>
  </w:style>
  <w:style w:type="character" w:customStyle="1" w:styleId="75">
    <w:name w:val="正文文本 字符1"/>
    <w:link w:val="21"/>
    <w:autoRedefine/>
    <w:qFormat/>
    <w:uiPriority w:val="0"/>
    <w:rPr>
      <w:rFonts w:ascii="Times New Roman" w:hAnsi="Times New Roman" w:eastAsia="宋体" w:cs="Times New Roman"/>
      <w:kern w:val="0"/>
      <w:sz w:val="28"/>
      <w:szCs w:val="24"/>
    </w:rPr>
  </w:style>
  <w:style w:type="character" w:customStyle="1" w:styleId="76">
    <w:name w:val="日期 字符"/>
    <w:link w:val="31"/>
    <w:autoRedefine/>
    <w:qFormat/>
    <w:uiPriority w:val="0"/>
    <w:rPr>
      <w:rFonts w:eastAsia="楷体_GB2312"/>
      <w:sz w:val="32"/>
    </w:rPr>
  </w:style>
  <w:style w:type="character" w:customStyle="1" w:styleId="77">
    <w:name w:val="纯文本 字符2"/>
    <w:link w:val="30"/>
    <w:autoRedefine/>
    <w:qFormat/>
    <w:uiPriority w:val="0"/>
    <w:rPr>
      <w:rFonts w:ascii="宋体" w:hAnsi="Courier New" w:eastAsia="宋体"/>
      <w:sz w:val="24"/>
      <w:szCs w:val="24"/>
    </w:rPr>
  </w:style>
  <w:style w:type="character" w:customStyle="1" w:styleId="78">
    <w:name w:val="正文文本缩进 2 字符"/>
    <w:link w:val="33"/>
    <w:autoRedefine/>
    <w:qFormat/>
    <w:uiPriority w:val="0"/>
    <w:rPr>
      <w:rFonts w:ascii="仿宋_GB2312" w:hAnsi="宋体" w:cs="Arial"/>
      <w:b/>
      <w:bCs/>
      <w:color w:val="000000"/>
      <w:sz w:val="24"/>
      <w:szCs w:val="24"/>
    </w:rPr>
  </w:style>
  <w:style w:type="character" w:customStyle="1" w:styleId="79">
    <w:name w:val="批注框文本 字符"/>
    <w:link w:val="34"/>
    <w:autoRedefine/>
    <w:qFormat/>
    <w:uiPriority w:val="99"/>
    <w:rPr>
      <w:sz w:val="18"/>
      <w:szCs w:val="18"/>
    </w:rPr>
  </w:style>
  <w:style w:type="character" w:customStyle="1" w:styleId="80">
    <w:name w:val="页脚 字符"/>
    <w:link w:val="35"/>
    <w:autoRedefine/>
    <w:qFormat/>
    <w:uiPriority w:val="99"/>
    <w:rPr>
      <w:rFonts w:eastAsia="黑体"/>
      <w:sz w:val="18"/>
      <w:szCs w:val="18"/>
    </w:rPr>
  </w:style>
  <w:style w:type="character" w:customStyle="1" w:styleId="81">
    <w:name w:val="页眉 字符"/>
    <w:link w:val="36"/>
    <w:autoRedefine/>
    <w:qFormat/>
    <w:uiPriority w:val="99"/>
    <w:rPr>
      <w:rFonts w:eastAsia="仿宋_GB2312"/>
      <w:sz w:val="18"/>
    </w:rPr>
  </w:style>
  <w:style w:type="character" w:customStyle="1" w:styleId="82">
    <w:name w:val="正文文本缩进 3 字符"/>
    <w:link w:val="40"/>
    <w:autoRedefine/>
    <w:qFormat/>
    <w:uiPriority w:val="0"/>
    <w:rPr>
      <w:rFonts w:ascii="仿宋_GB2312" w:hAnsi="宋体" w:eastAsia="仿宋_GB2312"/>
      <w:color w:val="000000"/>
      <w:sz w:val="24"/>
      <w:szCs w:val="24"/>
    </w:rPr>
  </w:style>
  <w:style w:type="character" w:customStyle="1" w:styleId="83">
    <w:name w:val="正文文本 2 字符"/>
    <w:link w:val="44"/>
    <w:autoRedefine/>
    <w:qFormat/>
    <w:uiPriority w:val="99"/>
    <w:rPr>
      <w:rFonts w:ascii="宋体" w:hAnsi="宋体"/>
      <w:color w:val="000000"/>
      <w:sz w:val="24"/>
      <w:szCs w:val="24"/>
    </w:rPr>
  </w:style>
  <w:style w:type="character" w:customStyle="1" w:styleId="84">
    <w:name w:val="普通(网站) 字符"/>
    <w:link w:val="45"/>
    <w:autoRedefine/>
    <w:qFormat/>
    <w:uiPriority w:val="0"/>
    <w:rPr>
      <w:rFonts w:ascii="宋体" w:hAnsi="宋体"/>
      <w:sz w:val="24"/>
      <w:szCs w:val="24"/>
    </w:rPr>
  </w:style>
  <w:style w:type="character" w:customStyle="1" w:styleId="85">
    <w:name w:val="标题 字符"/>
    <w:link w:val="47"/>
    <w:autoRedefine/>
    <w:qFormat/>
    <w:uiPriority w:val="0"/>
    <w:rPr>
      <w:rFonts w:ascii="Cambria" w:hAnsi="Cambria"/>
      <w:b/>
      <w:bCs/>
      <w:sz w:val="32"/>
      <w:szCs w:val="32"/>
    </w:rPr>
  </w:style>
  <w:style w:type="character" w:customStyle="1" w:styleId="86">
    <w:name w:val="批注主题 字符"/>
    <w:link w:val="48"/>
    <w:autoRedefine/>
    <w:qFormat/>
    <w:uiPriority w:val="99"/>
    <w:rPr>
      <w:b/>
      <w:bCs/>
      <w:szCs w:val="24"/>
    </w:rPr>
  </w:style>
  <w:style w:type="character" w:customStyle="1" w:styleId="87">
    <w:name w:val="正文首行缩进 字符"/>
    <w:link w:val="22"/>
    <w:autoRedefine/>
    <w:qFormat/>
    <w:uiPriority w:val="0"/>
    <w:rPr>
      <w:sz w:val="24"/>
      <w:szCs w:val="24"/>
    </w:rPr>
  </w:style>
  <w:style w:type="paragraph" w:customStyle="1" w:styleId="8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9">
    <w:name w:val="页脚 Char"/>
    <w:autoRedefine/>
    <w:qFormat/>
    <w:uiPriority w:val="99"/>
    <w:rPr>
      <w:rFonts w:eastAsia="Calibri"/>
      <w:sz w:val="21"/>
    </w:rPr>
  </w:style>
  <w:style w:type="character" w:customStyle="1" w:styleId="90">
    <w:name w:val="Char Char17"/>
    <w:autoRedefine/>
    <w:qFormat/>
    <w:uiPriority w:val="0"/>
    <w:rPr>
      <w:rFonts w:ascii="仿宋_GB2312" w:hAnsi="宋体" w:cs="Arial"/>
      <w:b/>
      <w:bCs/>
      <w:color w:val="000000"/>
      <w:kern w:val="2"/>
      <w:sz w:val="24"/>
      <w:szCs w:val="24"/>
    </w:rPr>
  </w:style>
  <w:style w:type="character" w:customStyle="1" w:styleId="91">
    <w:name w:val="正文首行缩进 Char1"/>
    <w:autoRedefine/>
    <w:semiHidden/>
    <w:qFormat/>
    <w:uiPriority w:val="99"/>
    <w:rPr>
      <w:rFonts w:ascii="Times New Roman" w:hAnsi="Times New Roman" w:eastAsia="宋体" w:cs="Times New Roman"/>
      <w:szCs w:val="24"/>
    </w:rPr>
  </w:style>
  <w:style w:type="character" w:customStyle="1" w:styleId="92">
    <w:name w:val="彩色列表 - 着色 1 字符"/>
    <w:link w:val="93"/>
    <w:autoRedefine/>
    <w:qFormat/>
    <w:locked/>
    <w:uiPriority w:val="34"/>
    <w:rPr>
      <w:rFonts w:ascii="Times New Roman" w:hAnsi="Times New Roman"/>
      <w:kern w:val="2"/>
      <w:sz w:val="21"/>
      <w:szCs w:val="24"/>
    </w:rPr>
  </w:style>
  <w:style w:type="paragraph" w:customStyle="1" w:styleId="93">
    <w:name w:val="彩色列表 - 着色 11"/>
    <w:basedOn w:val="1"/>
    <w:link w:val="92"/>
    <w:autoRedefine/>
    <w:qFormat/>
    <w:uiPriority w:val="34"/>
    <w:pPr>
      <w:ind w:firstLine="420" w:firstLineChars="200"/>
    </w:pPr>
  </w:style>
  <w:style w:type="character" w:customStyle="1" w:styleId="94">
    <w:name w:val="页眉 Char1"/>
    <w:autoRedefine/>
    <w:semiHidden/>
    <w:qFormat/>
    <w:uiPriority w:val="99"/>
    <w:rPr>
      <w:rFonts w:ascii="Times New Roman" w:hAnsi="Times New Roman" w:eastAsia="宋体" w:cs="Times New Roman"/>
      <w:sz w:val="18"/>
      <w:szCs w:val="18"/>
    </w:rPr>
  </w:style>
  <w:style w:type="character" w:customStyle="1" w:styleId="95">
    <w:name w:val="标书正文格式 Char"/>
    <w:link w:val="96"/>
    <w:autoRedefine/>
    <w:qFormat/>
    <w:uiPriority w:val="0"/>
    <w:rPr>
      <w:rFonts w:eastAsia="楷体_GB2312"/>
      <w:kern w:val="2"/>
      <w:sz w:val="24"/>
      <w:szCs w:val="24"/>
      <w:lang w:val="en-US" w:eastAsia="zh-CN" w:bidi="ar-SA"/>
    </w:rPr>
  </w:style>
  <w:style w:type="paragraph" w:customStyle="1" w:styleId="96">
    <w:name w:val="标书正文格式"/>
    <w:link w:val="95"/>
    <w:autoRedefine/>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97">
    <w:name w:val="彩色列表 - 强调文字颜色 1 Char"/>
    <w:link w:val="98"/>
    <w:autoRedefine/>
    <w:qFormat/>
    <w:uiPriority w:val="0"/>
    <w:rPr>
      <w:rFonts w:ascii="微软雅黑" w:hAnsi="微软雅黑" w:eastAsia="微软雅黑" w:cs="宋体"/>
      <w:kern w:val="2"/>
      <w:sz w:val="24"/>
      <w:szCs w:val="21"/>
      <w:lang w:val="en-US" w:eastAsia="zh-CN" w:bidi="ar-SA"/>
    </w:rPr>
  </w:style>
  <w:style w:type="paragraph" w:customStyle="1" w:styleId="98">
    <w:name w:val="列出段落2"/>
    <w:basedOn w:val="1"/>
    <w:link w:val="97"/>
    <w:autoRedefine/>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99">
    <w:name w:val="font51"/>
    <w:autoRedefine/>
    <w:qFormat/>
    <w:uiPriority w:val="0"/>
    <w:rPr>
      <w:rFonts w:hint="eastAsia" w:ascii="宋体" w:hAnsi="宋体" w:eastAsia="宋体" w:cs="宋体"/>
      <w:color w:val="auto"/>
      <w:sz w:val="18"/>
      <w:szCs w:val="18"/>
      <w:u w:val="none"/>
    </w:rPr>
  </w:style>
  <w:style w:type="character" w:customStyle="1" w:styleId="100">
    <w:name w:val="Char Char16"/>
    <w:autoRedefine/>
    <w:qFormat/>
    <w:uiPriority w:val="0"/>
    <w:rPr>
      <w:rFonts w:ascii="宋体" w:hAnsi="Courier New"/>
      <w:spacing w:val="-4"/>
      <w:kern w:val="2"/>
      <w:sz w:val="18"/>
    </w:rPr>
  </w:style>
  <w:style w:type="character" w:customStyle="1" w:styleId="101">
    <w:name w:val="font91"/>
    <w:autoRedefine/>
    <w:qFormat/>
    <w:uiPriority w:val="0"/>
    <w:rPr>
      <w:rFonts w:hint="default" w:ascii="Arial" w:hAnsi="Arial" w:cs="Arial"/>
      <w:b/>
      <w:color w:val="auto"/>
      <w:sz w:val="20"/>
      <w:szCs w:val="20"/>
      <w:u w:val="none"/>
    </w:rPr>
  </w:style>
  <w:style w:type="character" w:customStyle="1" w:styleId="102">
    <w:name w:val="font81"/>
    <w:autoRedefine/>
    <w:qFormat/>
    <w:uiPriority w:val="0"/>
    <w:rPr>
      <w:rFonts w:hint="eastAsia" w:ascii="宋体" w:hAnsi="宋体" w:eastAsia="宋体" w:cs="宋体"/>
      <w:color w:val="000000"/>
      <w:sz w:val="20"/>
      <w:szCs w:val="20"/>
      <w:u w:val="none"/>
      <w:vertAlign w:val="superscript"/>
    </w:rPr>
  </w:style>
  <w:style w:type="character" w:customStyle="1" w:styleId="103">
    <w:name w:val="正文文本缩进 3 Char1"/>
    <w:autoRedefine/>
    <w:semiHidden/>
    <w:qFormat/>
    <w:uiPriority w:val="99"/>
    <w:rPr>
      <w:rFonts w:ascii="Times New Roman" w:hAnsi="Times New Roman" w:eastAsia="宋体" w:cs="Times New Roman"/>
      <w:sz w:val="16"/>
      <w:szCs w:val="16"/>
    </w:rPr>
  </w:style>
  <w:style w:type="character" w:customStyle="1" w:styleId="104">
    <w:name w:val="Footer Char"/>
    <w:autoRedefine/>
    <w:qFormat/>
    <w:locked/>
    <w:uiPriority w:val="0"/>
    <w:rPr>
      <w:rFonts w:ascii="Calibri" w:hAnsi="Calibri" w:eastAsia="宋体" w:cs="Times New Roman"/>
      <w:sz w:val="18"/>
      <w:szCs w:val="18"/>
    </w:rPr>
  </w:style>
  <w:style w:type="character" w:customStyle="1" w:styleId="105">
    <w:name w:val="A7"/>
    <w:autoRedefine/>
    <w:qFormat/>
    <w:uiPriority w:val="0"/>
    <w:rPr>
      <w:rFonts w:ascii="HelveticaNeueLT Std Lt" w:eastAsia="HelveticaNeueLT Std Lt" w:cs="HelveticaNeueLT Std Lt"/>
      <w:color w:val="000000"/>
      <w:sz w:val="20"/>
      <w:szCs w:val="20"/>
    </w:rPr>
  </w:style>
  <w:style w:type="character" w:customStyle="1" w:styleId="106">
    <w:name w:val="文档结构图 Char1"/>
    <w:autoRedefine/>
    <w:semiHidden/>
    <w:qFormat/>
    <w:uiPriority w:val="99"/>
    <w:rPr>
      <w:rFonts w:ascii="宋体" w:hAnsi="Times New Roman" w:eastAsia="宋体" w:cs="Times New Roman"/>
      <w:sz w:val="18"/>
      <w:szCs w:val="18"/>
    </w:rPr>
  </w:style>
  <w:style w:type="character" w:customStyle="1" w:styleId="107">
    <w:name w:val="newscontent1"/>
    <w:autoRedefine/>
    <w:qFormat/>
    <w:uiPriority w:val="0"/>
    <w:rPr>
      <w:rFonts w:hint="default" w:ascii="Verdana" w:hAnsi="Verdana"/>
      <w:color w:val="333333"/>
      <w:sz w:val="18"/>
      <w:szCs w:val="18"/>
    </w:rPr>
  </w:style>
  <w:style w:type="character" w:customStyle="1" w:styleId="108">
    <w:name w:val="font61"/>
    <w:autoRedefine/>
    <w:qFormat/>
    <w:uiPriority w:val="0"/>
    <w:rPr>
      <w:rFonts w:hint="eastAsia" w:ascii="宋体" w:hAnsi="宋体" w:eastAsia="宋体" w:cs="宋体"/>
      <w:color w:val="000000"/>
      <w:sz w:val="24"/>
      <w:szCs w:val="24"/>
      <w:u w:val="none"/>
    </w:rPr>
  </w:style>
  <w:style w:type="character" w:customStyle="1" w:styleId="109">
    <w:name w:val="!标题3 Ctrl+3 Char"/>
    <w:link w:val="110"/>
    <w:autoRedefine/>
    <w:qFormat/>
    <w:locked/>
    <w:uiPriority w:val="0"/>
    <w:rPr>
      <w:rFonts w:ascii="Arial" w:hAnsi="Arial" w:eastAsia="黑体"/>
      <w:b/>
      <w:kern w:val="2"/>
      <w:sz w:val="32"/>
      <w:szCs w:val="32"/>
    </w:rPr>
  </w:style>
  <w:style w:type="paragraph" w:customStyle="1" w:styleId="110">
    <w:name w:val="!标题3 Ctrl+3"/>
    <w:basedOn w:val="4"/>
    <w:next w:val="1"/>
    <w:link w:val="109"/>
    <w:autoRedefine/>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111">
    <w:name w:val="表正文 Char"/>
    <w:autoRedefine/>
    <w:qFormat/>
    <w:uiPriority w:val="0"/>
    <w:rPr>
      <w:rFonts w:ascii="Times New Roman" w:hAnsi="Times New Roman" w:eastAsia="宋体" w:cs="Times New Roman"/>
      <w:szCs w:val="24"/>
    </w:rPr>
  </w:style>
  <w:style w:type="character" w:customStyle="1" w:styleId="112">
    <w:name w:val="Char Char19"/>
    <w:autoRedefine/>
    <w:qFormat/>
    <w:uiPriority w:val="0"/>
    <w:rPr>
      <w:rFonts w:ascii="Arial" w:hAnsi="Arial" w:eastAsia="黑体"/>
      <w:kern w:val="2"/>
      <w:sz w:val="21"/>
      <w:szCs w:val="21"/>
    </w:rPr>
  </w:style>
  <w:style w:type="character" w:customStyle="1" w:styleId="113">
    <w:name w:val="正文样式 Char"/>
    <w:link w:val="114"/>
    <w:autoRedefine/>
    <w:qFormat/>
    <w:uiPriority w:val="0"/>
    <w:rPr>
      <w:rFonts w:ascii="宋体" w:hAnsi="Calibri" w:eastAsia="宋体" w:cs="宋体"/>
      <w:sz w:val="24"/>
      <w:szCs w:val="24"/>
      <w:lang w:val="zh-CN" w:eastAsia="en-US" w:bidi="he-IL"/>
    </w:rPr>
  </w:style>
  <w:style w:type="paragraph" w:customStyle="1" w:styleId="114">
    <w:name w:val="正文样式"/>
    <w:basedOn w:val="1"/>
    <w:link w:val="113"/>
    <w:autoRedefine/>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15">
    <w:name w:val="Heading 2 Char"/>
    <w:autoRedefine/>
    <w:semiHidden/>
    <w:qFormat/>
    <w:locked/>
    <w:uiPriority w:val="0"/>
    <w:rPr>
      <w:rFonts w:ascii="Cambria" w:hAnsi="Cambria" w:eastAsia="宋体" w:cs="Times New Roman"/>
      <w:b/>
      <w:bCs/>
      <w:kern w:val="0"/>
      <w:sz w:val="32"/>
      <w:szCs w:val="32"/>
    </w:rPr>
  </w:style>
  <w:style w:type="character" w:customStyle="1" w:styleId="116">
    <w:name w:val="标题 Char1"/>
    <w:autoRedefine/>
    <w:qFormat/>
    <w:uiPriority w:val="10"/>
    <w:rPr>
      <w:rFonts w:ascii="Cambria" w:hAnsi="Cambria" w:eastAsia="宋体" w:cs="Times New Roman"/>
      <w:b/>
      <w:bCs/>
      <w:sz w:val="32"/>
      <w:szCs w:val="32"/>
    </w:rPr>
  </w:style>
  <w:style w:type="character" w:customStyle="1" w:styleId="117">
    <w:name w:val="粘贴正文 Char"/>
    <w:link w:val="118"/>
    <w:autoRedefine/>
    <w:qFormat/>
    <w:uiPriority w:val="0"/>
    <w:rPr>
      <w:kern w:val="2"/>
      <w:sz w:val="24"/>
      <w:szCs w:val="21"/>
      <w:lang w:val="en-US" w:eastAsia="zh-CN" w:bidi="ar-SA"/>
    </w:rPr>
  </w:style>
  <w:style w:type="paragraph" w:customStyle="1" w:styleId="118">
    <w:name w:val="粘贴正文"/>
    <w:link w:val="117"/>
    <w:autoRedefine/>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9">
    <w:name w:val="Char Char23"/>
    <w:autoRedefine/>
    <w:qFormat/>
    <w:uiPriority w:val="0"/>
    <w:rPr>
      <w:b/>
      <w:bCs/>
      <w:kern w:val="2"/>
      <w:sz w:val="28"/>
      <w:szCs w:val="28"/>
    </w:rPr>
  </w:style>
  <w:style w:type="character" w:customStyle="1" w:styleId="120">
    <w:name w:val="style551"/>
    <w:autoRedefine/>
    <w:qFormat/>
    <w:uiPriority w:val="0"/>
    <w:rPr>
      <w:rFonts w:hint="default" w:ascii="Arial" w:hAnsi="Arial" w:cs="Arial"/>
      <w:color w:val="333333"/>
      <w:sz w:val="18"/>
      <w:szCs w:val="18"/>
    </w:rPr>
  </w:style>
  <w:style w:type="character" w:customStyle="1" w:styleId="121">
    <w:name w:val="Char Char21"/>
    <w:autoRedefine/>
    <w:qFormat/>
    <w:uiPriority w:val="0"/>
    <w:rPr>
      <w:b/>
      <w:bCs/>
      <w:kern w:val="2"/>
      <w:sz w:val="24"/>
      <w:szCs w:val="24"/>
    </w:rPr>
  </w:style>
  <w:style w:type="character" w:customStyle="1" w:styleId="122">
    <w:name w:val="font11"/>
    <w:autoRedefine/>
    <w:qFormat/>
    <w:uiPriority w:val="0"/>
    <w:rPr>
      <w:rFonts w:hint="default" w:ascii="Times New Roman" w:hAnsi="Times New Roman" w:cs="Times New Roman"/>
      <w:color w:val="000000"/>
      <w:sz w:val="20"/>
      <w:szCs w:val="20"/>
      <w:u w:val="none"/>
    </w:rPr>
  </w:style>
  <w:style w:type="character" w:customStyle="1" w:styleId="123">
    <w:name w:val="纯文本 字符1"/>
    <w:autoRedefine/>
    <w:semiHidden/>
    <w:qFormat/>
    <w:locked/>
    <w:uiPriority w:val="0"/>
    <w:rPr>
      <w:rFonts w:ascii="宋体" w:hAnsi="Courier New"/>
      <w:sz w:val="24"/>
      <w:szCs w:val="24"/>
    </w:rPr>
  </w:style>
  <w:style w:type="character" w:customStyle="1" w:styleId="124">
    <w:name w:val="Heading 9 Char"/>
    <w:autoRedefine/>
    <w:semiHidden/>
    <w:qFormat/>
    <w:locked/>
    <w:uiPriority w:val="0"/>
    <w:rPr>
      <w:rFonts w:ascii="Cambria" w:hAnsi="Cambria" w:eastAsia="宋体" w:cs="Times New Roman"/>
      <w:kern w:val="0"/>
      <w:sz w:val="21"/>
      <w:szCs w:val="21"/>
    </w:rPr>
  </w:style>
  <w:style w:type="character" w:customStyle="1" w:styleId="125">
    <w:name w:val="h Char"/>
    <w:autoRedefine/>
    <w:qFormat/>
    <w:uiPriority w:val="0"/>
    <w:rPr>
      <w:rFonts w:ascii="Times New Roman" w:hAnsi="Times New Roman" w:eastAsia="宋体" w:cs="Times New Roman"/>
      <w:sz w:val="18"/>
      <w:szCs w:val="18"/>
    </w:rPr>
  </w:style>
  <w:style w:type="character" w:customStyle="1" w:styleId="126">
    <w:name w:val="font31"/>
    <w:autoRedefine/>
    <w:qFormat/>
    <w:uiPriority w:val="0"/>
    <w:rPr>
      <w:rFonts w:hint="default" w:ascii="Times New Roman" w:hAnsi="Times New Roman" w:cs="Times New Roman"/>
      <w:color w:val="000000"/>
      <w:sz w:val="20"/>
      <w:szCs w:val="20"/>
      <w:u w:val="none"/>
    </w:rPr>
  </w:style>
  <w:style w:type="character" w:customStyle="1" w:styleId="127">
    <w:name w:val="正文文本 3 Char1"/>
    <w:autoRedefine/>
    <w:semiHidden/>
    <w:qFormat/>
    <w:uiPriority w:val="99"/>
    <w:rPr>
      <w:rFonts w:ascii="Times New Roman" w:hAnsi="Times New Roman" w:eastAsia="宋体" w:cs="Times New Roman"/>
      <w:sz w:val="16"/>
      <w:szCs w:val="16"/>
    </w:rPr>
  </w:style>
  <w:style w:type="character" w:customStyle="1" w:styleId="128">
    <w:name w:val="Char Char6"/>
    <w:autoRedefine/>
    <w:qFormat/>
    <w:uiPriority w:val="0"/>
    <w:rPr>
      <w:rFonts w:ascii="Cambria" w:hAnsi="Cambria"/>
      <w:b/>
      <w:bCs/>
      <w:kern w:val="2"/>
      <w:sz w:val="32"/>
      <w:szCs w:val="32"/>
    </w:rPr>
  </w:style>
  <w:style w:type="character" w:customStyle="1" w:styleId="129">
    <w:name w:val="正文文本缩进 2 Char1"/>
    <w:autoRedefine/>
    <w:semiHidden/>
    <w:qFormat/>
    <w:uiPriority w:val="99"/>
    <w:rPr>
      <w:rFonts w:ascii="Times New Roman" w:hAnsi="Times New Roman" w:eastAsia="宋体" w:cs="Times New Roman"/>
      <w:szCs w:val="24"/>
    </w:rPr>
  </w:style>
  <w:style w:type="character" w:customStyle="1" w:styleId="130">
    <w:name w:val="纯文本 字符"/>
    <w:autoRedefine/>
    <w:qFormat/>
    <w:uiPriority w:val="0"/>
    <w:rPr>
      <w:rFonts w:ascii="宋体" w:hAnsi="Courier New"/>
      <w:sz w:val="24"/>
      <w:szCs w:val="24"/>
    </w:rPr>
  </w:style>
  <w:style w:type="character" w:customStyle="1" w:styleId="131">
    <w:name w:val="H2 Char"/>
    <w:autoRedefine/>
    <w:qFormat/>
    <w:uiPriority w:val="0"/>
    <w:rPr>
      <w:rFonts w:ascii="Cambria" w:hAnsi="Cambria" w:eastAsia="宋体" w:cs="Times New Roman"/>
      <w:b/>
      <w:bCs/>
      <w:sz w:val="32"/>
      <w:szCs w:val="32"/>
    </w:rPr>
  </w:style>
  <w:style w:type="character" w:customStyle="1" w:styleId="132">
    <w:name w:val="body1"/>
    <w:autoRedefine/>
    <w:qFormat/>
    <w:uiPriority w:val="0"/>
    <w:rPr>
      <w:rFonts w:hint="default"/>
      <w:sz w:val="18"/>
    </w:rPr>
  </w:style>
  <w:style w:type="character" w:customStyle="1" w:styleId="133">
    <w:name w:val="Char Char12"/>
    <w:autoRedefine/>
    <w:qFormat/>
    <w:uiPriority w:val="0"/>
    <w:rPr>
      <w:rFonts w:ascii="仿宋_GB2312" w:hAnsi="宋体" w:eastAsia="仿宋_GB2312"/>
      <w:color w:val="000000"/>
      <w:kern w:val="2"/>
      <w:sz w:val="24"/>
      <w:szCs w:val="24"/>
    </w:rPr>
  </w:style>
  <w:style w:type="character" w:customStyle="1" w:styleId="134">
    <w:name w:val="_Style 132"/>
    <w:autoRedefine/>
    <w:unhideWhenUsed/>
    <w:qFormat/>
    <w:uiPriority w:val="99"/>
    <w:rPr>
      <w:color w:val="605E5C"/>
      <w:shd w:val="clear" w:color="auto" w:fill="E1DFDD"/>
    </w:rPr>
  </w:style>
  <w:style w:type="character" w:customStyle="1" w:styleId="135">
    <w:name w:val="BOD 4 Char Char"/>
    <w:autoRedefine/>
    <w:qFormat/>
    <w:uiPriority w:val="0"/>
    <w:rPr>
      <w:rFonts w:ascii="Arial" w:hAnsi="Arial" w:eastAsia="黑体" w:cs="Times New Roman"/>
      <w:b/>
      <w:bCs/>
      <w:sz w:val="24"/>
      <w:szCs w:val="24"/>
    </w:rPr>
  </w:style>
  <w:style w:type="character" w:customStyle="1" w:styleId="136">
    <w:name w:val="Char Char3"/>
    <w:autoRedefine/>
    <w:qFormat/>
    <w:uiPriority w:val="0"/>
    <w:rPr>
      <w:kern w:val="2"/>
      <w:sz w:val="24"/>
      <w:szCs w:val="24"/>
    </w:rPr>
  </w:style>
  <w:style w:type="character" w:customStyle="1" w:styleId="137">
    <w:name w:val="Char Char2"/>
    <w:autoRedefine/>
    <w:qFormat/>
    <w:uiPriority w:val="0"/>
    <w:rPr>
      <w:rFonts w:ascii="宋体" w:hAnsi="宋体"/>
      <w:color w:val="000000"/>
      <w:kern w:val="2"/>
      <w:sz w:val="24"/>
      <w:szCs w:val="24"/>
    </w:rPr>
  </w:style>
  <w:style w:type="character" w:customStyle="1" w:styleId="138">
    <w:name w:val="页脚 Char1"/>
    <w:autoRedefine/>
    <w:semiHidden/>
    <w:qFormat/>
    <w:uiPriority w:val="99"/>
    <w:rPr>
      <w:rFonts w:ascii="Times New Roman" w:hAnsi="Times New Roman" w:eastAsia="宋体" w:cs="Times New Roman"/>
      <w:sz w:val="18"/>
      <w:szCs w:val="18"/>
    </w:rPr>
  </w:style>
  <w:style w:type="character" w:customStyle="1" w:styleId="139">
    <w:name w:val="Char Char9"/>
    <w:autoRedefine/>
    <w:qFormat/>
    <w:uiPriority w:val="0"/>
    <w:rPr>
      <w:rFonts w:eastAsia="仿宋_GB2312"/>
      <w:kern w:val="2"/>
      <w:sz w:val="18"/>
    </w:rPr>
  </w:style>
  <w:style w:type="character" w:customStyle="1" w:styleId="140">
    <w:name w:val="Char Char10"/>
    <w:autoRedefine/>
    <w:qFormat/>
    <w:uiPriority w:val="0"/>
    <w:rPr>
      <w:kern w:val="2"/>
      <w:sz w:val="21"/>
      <w:szCs w:val="24"/>
      <w:shd w:val="clear" w:color="auto" w:fill="000080"/>
    </w:rPr>
  </w:style>
  <w:style w:type="character" w:customStyle="1" w:styleId="141">
    <w:name w:val="Char Char15"/>
    <w:autoRedefine/>
    <w:qFormat/>
    <w:uiPriority w:val="0"/>
    <w:rPr>
      <w:rFonts w:hAnsi="宋体" w:eastAsia="仿宋_GB2312"/>
      <w:b/>
      <w:bCs/>
      <w:kern w:val="2"/>
      <w:sz w:val="24"/>
    </w:rPr>
  </w:style>
  <w:style w:type="character" w:customStyle="1" w:styleId="142">
    <w:name w:val="中等深浅网格 1 - 强调文字颜色 2 Char"/>
    <w:link w:val="143"/>
    <w:autoRedefine/>
    <w:qFormat/>
    <w:uiPriority w:val="0"/>
    <w:rPr>
      <w:rFonts w:ascii="Calibri" w:hAnsi="Calibri" w:eastAsia="宋体"/>
      <w:sz w:val="24"/>
      <w:lang w:bidi="ar-SA"/>
    </w:rPr>
  </w:style>
  <w:style w:type="paragraph" w:customStyle="1" w:styleId="143">
    <w:name w:val="中等深浅网格 1 - 强调文字颜色 21"/>
    <w:basedOn w:val="1"/>
    <w:link w:val="142"/>
    <w:autoRedefine/>
    <w:qFormat/>
    <w:uiPriority w:val="0"/>
    <w:pPr>
      <w:spacing w:line="360" w:lineRule="auto"/>
      <w:ind w:firstLine="420" w:firstLineChars="200"/>
    </w:pPr>
    <w:rPr>
      <w:rFonts w:ascii="Calibri" w:hAnsi="Calibri"/>
      <w:kern w:val="0"/>
      <w:sz w:val="24"/>
      <w:szCs w:val="20"/>
    </w:rPr>
  </w:style>
  <w:style w:type="character" w:customStyle="1" w:styleId="144">
    <w:name w:val="纯文本 Char1"/>
    <w:autoRedefine/>
    <w:qFormat/>
    <w:uiPriority w:val="0"/>
    <w:rPr>
      <w:rFonts w:ascii="宋体" w:hAnsi="Courier New" w:eastAsia="宋体"/>
      <w:kern w:val="2"/>
      <w:sz w:val="24"/>
      <w:szCs w:val="24"/>
      <w:lang w:val="en-US" w:eastAsia="zh-CN" w:bidi="ar-SA"/>
    </w:rPr>
  </w:style>
  <w:style w:type="character" w:customStyle="1" w:styleId="145">
    <w:name w:val="Char Char1111"/>
    <w:autoRedefine/>
    <w:qFormat/>
    <w:uiPriority w:val="0"/>
    <w:rPr>
      <w:kern w:val="2"/>
      <w:sz w:val="28"/>
      <w:szCs w:val="24"/>
    </w:rPr>
  </w:style>
  <w:style w:type="character" w:customStyle="1" w:styleId="146">
    <w:name w:val="内容文本 Char"/>
    <w:link w:val="147"/>
    <w:autoRedefine/>
    <w:qFormat/>
    <w:uiPriority w:val="0"/>
    <w:rPr>
      <w:rFonts w:ascii="宋体" w:hAnsi="宋体" w:eastAsia="宋体"/>
      <w:kern w:val="2"/>
      <w:sz w:val="24"/>
      <w:szCs w:val="24"/>
      <w:lang w:bidi="ar-SA"/>
    </w:rPr>
  </w:style>
  <w:style w:type="paragraph" w:customStyle="1" w:styleId="147">
    <w:name w:val="内容文本"/>
    <w:basedOn w:val="1"/>
    <w:link w:val="146"/>
    <w:autoRedefine/>
    <w:qFormat/>
    <w:uiPriority w:val="0"/>
    <w:pPr>
      <w:spacing w:line="360" w:lineRule="auto"/>
      <w:ind w:firstLine="480" w:firstLineChars="200"/>
    </w:pPr>
    <w:rPr>
      <w:rFonts w:ascii="宋体" w:hAnsi="宋体"/>
      <w:sz w:val="24"/>
    </w:rPr>
  </w:style>
  <w:style w:type="character" w:customStyle="1" w:styleId="148">
    <w:name w:val="无格式标题 Char"/>
    <w:link w:val="149"/>
    <w:autoRedefine/>
    <w:qFormat/>
    <w:uiPriority w:val="0"/>
    <w:rPr>
      <w:rFonts w:ascii="微软雅黑" w:hAnsi="微软雅黑" w:eastAsia="微软雅黑"/>
      <w:b/>
      <w:szCs w:val="24"/>
      <w:lang w:bidi="ar-SA"/>
    </w:rPr>
  </w:style>
  <w:style w:type="paragraph" w:customStyle="1" w:styleId="149">
    <w:name w:val="无格式标题"/>
    <w:basedOn w:val="1"/>
    <w:link w:val="148"/>
    <w:autoRedefine/>
    <w:qFormat/>
    <w:uiPriority w:val="0"/>
    <w:pPr>
      <w:spacing w:line="360" w:lineRule="auto"/>
    </w:pPr>
    <w:rPr>
      <w:rFonts w:ascii="微软雅黑" w:hAnsi="微软雅黑" w:eastAsia="微软雅黑"/>
      <w:b/>
      <w:kern w:val="0"/>
      <w:sz w:val="20"/>
    </w:rPr>
  </w:style>
  <w:style w:type="character" w:customStyle="1" w:styleId="150">
    <w:name w:val="Char Char24"/>
    <w:autoRedefine/>
    <w:qFormat/>
    <w:uiPriority w:val="0"/>
    <w:rPr>
      <w:rFonts w:ascii="Arial" w:hAnsi="Arial" w:eastAsia="黑体"/>
      <w:b/>
      <w:bCs/>
      <w:kern w:val="2"/>
      <w:sz w:val="28"/>
      <w:szCs w:val="28"/>
    </w:rPr>
  </w:style>
  <w:style w:type="character" w:customStyle="1" w:styleId="151">
    <w:name w:val="￥正文 Char Char"/>
    <w:autoRedefine/>
    <w:qFormat/>
    <w:uiPriority w:val="0"/>
    <w:rPr>
      <w:rFonts w:ascii="Calibri" w:hAnsi="Calibri"/>
      <w:sz w:val="24"/>
    </w:rPr>
  </w:style>
  <w:style w:type="character" w:customStyle="1" w:styleId="152">
    <w:name w:val="style171"/>
    <w:autoRedefine/>
    <w:qFormat/>
    <w:uiPriority w:val="0"/>
    <w:rPr>
      <w:sz w:val="20"/>
      <w:szCs w:val="20"/>
    </w:rPr>
  </w:style>
  <w:style w:type="character" w:customStyle="1" w:styleId="153">
    <w:name w:val="H1 Char"/>
    <w:autoRedefine/>
    <w:qFormat/>
    <w:uiPriority w:val="0"/>
    <w:rPr>
      <w:rFonts w:ascii="Times New Roman" w:hAnsi="Times New Roman" w:eastAsia="宋体" w:cs="Times New Roman"/>
      <w:b/>
      <w:bCs/>
      <w:kern w:val="44"/>
      <w:sz w:val="44"/>
      <w:szCs w:val="44"/>
    </w:rPr>
  </w:style>
  <w:style w:type="character" w:customStyle="1" w:styleId="154">
    <w:name w:val="* table text Char"/>
    <w:link w:val="155"/>
    <w:autoRedefine/>
    <w:qFormat/>
    <w:locked/>
    <w:uiPriority w:val="0"/>
    <w:rPr>
      <w:rFonts w:ascii="Arial" w:hAnsi="Arial" w:eastAsia="宋体"/>
      <w:color w:val="333333"/>
      <w:sz w:val="18"/>
      <w:szCs w:val="18"/>
      <w:lang w:bidi="ar-SA"/>
    </w:rPr>
  </w:style>
  <w:style w:type="paragraph" w:customStyle="1" w:styleId="155">
    <w:name w:val="* table text"/>
    <w:basedOn w:val="1"/>
    <w:link w:val="154"/>
    <w:autoRedefine/>
    <w:qFormat/>
    <w:uiPriority w:val="0"/>
    <w:pPr>
      <w:widowControl/>
    </w:pPr>
    <w:rPr>
      <w:rFonts w:ascii="Arial" w:hAnsi="Arial"/>
      <w:color w:val="333333"/>
      <w:kern w:val="0"/>
      <w:sz w:val="18"/>
      <w:szCs w:val="18"/>
    </w:rPr>
  </w:style>
  <w:style w:type="character" w:customStyle="1" w:styleId="156">
    <w:name w:val="Heading 8 Char"/>
    <w:autoRedefine/>
    <w:semiHidden/>
    <w:qFormat/>
    <w:locked/>
    <w:uiPriority w:val="0"/>
    <w:rPr>
      <w:rFonts w:ascii="Cambria" w:hAnsi="Cambria" w:eastAsia="宋体" w:cs="Times New Roman"/>
      <w:kern w:val="0"/>
      <w:sz w:val="24"/>
      <w:szCs w:val="24"/>
    </w:rPr>
  </w:style>
  <w:style w:type="character" w:customStyle="1" w:styleId="157">
    <w:name w:val="常规 Char"/>
    <w:link w:val="158"/>
    <w:autoRedefine/>
    <w:qFormat/>
    <w:uiPriority w:val="0"/>
    <w:rPr>
      <w:rFonts w:eastAsia="宋体"/>
      <w:szCs w:val="21"/>
      <w:lang w:bidi="ar-SA"/>
    </w:rPr>
  </w:style>
  <w:style w:type="paragraph" w:customStyle="1" w:styleId="158">
    <w:name w:val="常规"/>
    <w:basedOn w:val="1"/>
    <w:link w:val="157"/>
    <w:autoRedefine/>
    <w:qFormat/>
    <w:uiPriority w:val="0"/>
    <w:pPr>
      <w:spacing w:beforeLines="100" w:afterLines="100"/>
      <w:ind w:left="1134"/>
    </w:pPr>
    <w:rPr>
      <w:kern w:val="0"/>
      <w:sz w:val="20"/>
      <w:szCs w:val="21"/>
    </w:rPr>
  </w:style>
  <w:style w:type="character" w:customStyle="1" w:styleId="159">
    <w:name w:val="Body Text Char"/>
    <w:autoRedefine/>
    <w:semiHidden/>
    <w:qFormat/>
    <w:locked/>
    <w:uiPriority w:val="0"/>
    <w:rPr>
      <w:rFonts w:cs="Times New Roman"/>
      <w:kern w:val="0"/>
      <w:sz w:val="21"/>
      <w:szCs w:val="21"/>
    </w:rPr>
  </w:style>
  <w:style w:type="character" w:customStyle="1" w:styleId="160">
    <w:name w:val="3zw"/>
    <w:autoRedefine/>
    <w:qFormat/>
    <w:uiPriority w:val="0"/>
  </w:style>
  <w:style w:type="character" w:customStyle="1" w:styleId="161">
    <w:name w:val="Plain Text Char"/>
    <w:autoRedefine/>
    <w:semiHidden/>
    <w:qFormat/>
    <w:locked/>
    <w:uiPriority w:val="0"/>
    <w:rPr>
      <w:rFonts w:ascii="宋体" w:hAnsi="Courier New" w:cs="Courier New"/>
      <w:kern w:val="0"/>
      <w:sz w:val="21"/>
      <w:szCs w:val="21"/>
    </w:rPr>
  </w:style>
  <w:style w:type="character" w:customStyle="1" w:styleId="162">
    <w:name w:val="def正文 Char Char"/>
    <w:link w:val="163"/>
    <w:autoRedefine/>
    <w:qFormat/>
    <w:uiPriority w:val="0"/>
    <w:rPr>
      <w:sz w:val="24"/>
      <w:szCs w:val="24"/>
    </w:rPr>
  </w:style>
  <w:style w:type="paragraph" w:customStyle="1" w:styleId="163">
    <w:name w:val="def正文"/>
    <w:basedOn w:val="21"/>
    <w:link w:val="162"/>
    <w:autoRedefine/>
    <w:qFormat/>
    <w:uiPriority w:val="0"/>
    <w:pPr>
      <w:widowControl/>
      <w:spacing w:after="0" w:line="360" w:lineRule="auto"/>
      <w:ind w:firstLine="510"/>
      <w:jc w:val="left"/>
    </w:pPr>
    <w:rPr>
      <w:sz w:val="24"/>
    </w:rPr>
  </w:style>
  <w:style w:type="character" w:customStyle="1" w:styleId="164">
    <w:name w:val="正文文本 字符"/>
    <w:autoRedefine/>
    <w:qFormat/>
    <w:uiPriority w:val="0"/>
    <w:rPr>
      <w:rFonts w:ascii="Times New Roman" w:hAnsi="Times New Roman" w:eastAsia="宋体" w:cs="Times New Roman"/>
      <w:kern w:val="0"/>
      <w:sz w:val="28"/>
      <w:szCs w:val="24"/>
    </w:rPr>
  </w:style>
  <w:style w:type="character" w:customStyle="1" w:styleId="165">
    <w:name w:val="纯文本 Char3"/>
    <w:autoRedefine/>
    <w:qFormat/>
    <w:uiPriority w:val="0"/>
    <w:rPr>
      <w:rFonts w:ascii="宋体" w:hAnsi="Courier New" w:eastAsia="宋体"/>
      <w:sz w:val="24"/>
      <w:szCs w:val="24"/>
    </w:rPr>
  </w:style>
  <w:style w:type="character" w:customStyle="1" w:styleId="166">
    <w:name w:val="Char Char5"/>
    <w:autoRedefine/>
    <w:qFormat/>
    <w:uiPriority w:val="0"/>
    <w:rPr>
      <w:rFonts w:ascii="宋体" w:hAnsi="宋体"/>
      <w:sz w:val="24"/>
      <w:szCs w:val="24"/>
    </w:rPr>
  </w:style>
  <w:style w:type="character" w:customStyle="1" w:styleId="167">
    <w:name w:val="Body Text Indent 3 Char"/>
    <w:autoRedefine/>
    <w:qFormat/>
    <w:locked/>
    <w:uiPriority w:val="0"/>
    <w:rPr>
      <w:rFonts w:cs="Times New Roman"/>
      <w:kern w:val="2"/>
      <w:sz w:val="16"/>
      <w:szCs w:val="16"/>
    </w:rPr>
  </w:style>
  <w:style w:type="character" w:customStyle="1" w:styleId="168">
    <w:name w:val="Char Char1"/>
    <w:autoRedefine/>
    <w:qFormat/>
    <w:uiPriority w:val="0"/>
    <w:rPr>
      <w:kern w:val="2"/>
      <w:sz w:val="21"/>
      <w:szCs w:val="24"/>
    </w:rPr>
  </w:style>
  <w:style w:type="character" w:customStyle="1" w:styleId="169">
    <w:name w:val="A正文 Char"/>
    <w:link w:val="170"/>
    <w:autoRedefine/>
    <w:qFormat/>
    <w:uiPriority w:val="0"/>
    <w:rPr>
      <w:szCs w:val="24"/>
    </w:rPr>
  </w:style>
  <w:style w:type="paragraph" w:customStyle="1" w:styleId="170">
    <w:name w:val="A正文"/>
    <w:basedOn w:val="1"/>
    <w:link w:val="169"/>
    <w:autoRedefine/>
    <w:qFormat/>
    <w:uiPriority w:val="0"/>
    <w:pPr>
      <w:spacing w:line="360" w:lineRule="auto"/>
      <w:ind w:firstLine="200" w:firstLineChars="200"/>
    </w:pPr>
    <w:rPr>
      <w:kern w:val="0"/>
      <w:sz w:val="20"/>
    </w:rPr>
  </w:style>
  <w:style w:type="character" w:customStyle="1" w:styleId="171">
    <w:name w:val="普通段落 Char"/>
    <w:link w:val="172"/>
    <w:autoRedefine/>
    <w:qFormat/>
    <w:uiPriority w:val="0"/>
    <w:rPr>
      <w:rFonts w:ascii="Arial" w:hAnsi="Arial" w:eastAsia="宋体"/>
      <w:lang w:bidi="ar-SA"/>
    </w:rPr>
  </w:style>
  <w:style w:type="paragraph" w:customStyle="1" w:styleId="172">
    <w:name w:val="普通段落"/>
    <w:basedOn w:val="1"/>
    <w:link w:val="171"/>
    <w:autoRedefine/>
    <w:qFormat/>
    <w:uiPriority w:val="0"/>
    <w:pPr>
      <w:spacing w:after="240" w:line="276" w:lineRule="auto"/>
    </w:pPr>
    <w:rPr>
      <w:rFonts w:ascii="Arial" w:hAnsi="Arial"/>
      <w:kern w:val="0"/>
      <w:sz w:val="20"/>
      <w:szCs w:val="20"/>
    </w:rPr>
  </w:style>
  <w:style w:type="character" w:customStyle="1" w:styleId="173">
    <w:name w:val="正文文本缩进 字符"/>
    <w:autoRedefine/>
    <w:qFormat/>
    <w:uiPriority w:val="0"/>
    <w:rPr>
      <w:rFonts w:ascii="宋体" w:hAnsi="Courier New"/>
      <w:spacing w:val="-4"/>
      <w:sz w:val="18"/>
    </w:rPr>
  </w:style>
  <w:style w:type="character" w:customStyle="1" w:styleId="174">
    <w:name w:val="Char Char20"/>
    <w:autoRedefine/>
    <w:qFormat/>
    <w:uiPriority w:val="0"/>
    <w:rPr>
      <w:rFonts w:ascii="Arial" w:hAnsi="Arial" w:eastAsia="黑体"/>
      <w:kern w:val="2"/>
      <w:sz w:val="24"/>
      <w:szCs w:val="24"/>
    </w:rPr>
  </w:style>
  <w:style w:type="character" w:customStyle="1" w:styleId="175">
    <w:name w:val="H4 Char"/>
    <w:autoRedefine/>
    <w:qFormat/>
    <w:uiPriority w:val="0"/>
    <w:rPr>
      <w:rFonts w:ascii="Arial" w:hAnsi="Arial" w:eastAsia="黑体" w:cs="Times New Roman"/>
      <w:b/>
      <w:bCs/>
      <w:sz w:val="28"/>
      <w:szCs w:val="28"/>
    </w:rPr>
  </w:style>
  <w:style w:type="character" w:customStyle="1" w:styleId="176">
    <w:name w:val="style211"/>
    <w:autoRedefine/>
    <w:qFormat/>
    <w:uiPriority w:val="0"/>
    <w:rPr>
      <w:color w:val="0000FF"/>
    </w:rPr>
  </w:style>
  <w:style w:type="character" w:customStyle="1" w:styleId="177">
    <w:name w:val="正文1 Char Char"/>
    <w:link w:val="178"/>
    <w:autoRedefine/>
    <w:qFormat/>
    <w:uiPriority w:val="0"/>
    <w:rPr>
      <w:rFonts w:ascii="宋体" w:hAnsi="宋体" w:eastAsia="宋体"/>
      <w:color w:val="000000"/>
      <w:sz w:val="24"/>
    </w:rPr>
  </w:style>
  <w:style w:type="paragraph" w:customStyle="1" w:styleId="178">
    <w:name w:val="正文1"/>
    <w:basedOn w:val="1"/>
    <w:link w:val="177"/>
    <w:autoRedefine/>
    <w:qFormat/>
    <w:uiPriority w:val="0"/>
    <w:pPr>
      <w:spacing w:line="360" w:lineRule="auto"/>
      <w:ind w:firstLine="200" w:firstLineChars="200"/>
      <w:jc w:val="left"/>
    </w:pPr>
    <w:rPr>
      <w:rFonts w:ascii="宋体" w:hAnsi="宋体"/>
      <w:color w:val="000000"/>
      <w:kern w:val="0"/>
      <w:sz w:val="24"/>
      <w:szCs w:val="20"/>
    </w:rPr>
  </w:style>
  <w:style w:type="character" w:customStyle="1" w:styleId="179">
    <w:name w:val="font41"/>
    <w:autoRedefine/>
    <w:qFormat/>
    <w:uiPriority w:val="0"/>
    <w:rPr>
      <w:rFonts w:hint="eastAsia" w:ascii="宋体" w:hAnsi="宋体" w:eastAsia="宋体" w:cs="宋体"/>
      <w:color w:val="000000"/>
      <w:sz w:val="20"/>
      <w:szCs w:val="20"/>
      <w:u w:val="none"/>
    </w:rPr>
  </w:style>
  <w:style w:type="character" w:customStyle="1" w:styleId="180">
    <w:name w:val="Heading 4 Char"/>
    <w:autoRedefine/>
    <w:qFormat/>
    <w:locked/>
    <w:uiPriority w:val="0"/>
    <w:rPr>
      <w:rFonts w:cs="Times New Roman"/>
      <w:b/>
      <w:sz w:val="21"/>
    </w:rPr>
  </w:style>
  <w:style w:type="character" w:customStyle="1" w:styleId="181">
    <w:name w:val="￥正文 Char"/>
    <w:link w:val="182"/>
    <w:autoRedefine/>
    <w:qFormat/>
    <w:uiPriority w:val="0"/>
    <w:rPr>
      <w:rFonts w:ascii="Calibri" w:hAnsi="Calibri" w:eastAsia="宋体"/>
      <w:sz w:val="24"/>
      <w:lang w:bidi="ar-SA"/>
    </w:rPr>
  </w:style>
  <w:style w:type="paragraph" w:customStyle="1" w:styleId="182">
    <w:name w:val="￥正文"/>
    <w:basedOn w:val="1"/>
    <w:link w:val="181"/>
    <w:autoRedefine/>
    <w:qFormat/>
    <w:uiPriority w:val="0"/>
    <w:pPr>
      <w:spacing w:line="360" w:lineRule="auto"/>
      <w:ind w:firstLine="200" w:firstLineChars="200"/>
    </w:pPr>
    <w:rPr>
      <w:rFonts w:ascii="Calibri" w:hAnsi="Calibri"/>
      <w:kern w:val="0"/>
      <w:sz w:val="24"/>
      <w:szCs w:val="20"/>
    </w:rPr>
  </w:style>
  <w:style w:type="character" w:customStyle="1" w:styleId="183">
    <w:name w:val="标题 1 Char Char"/>
    <w:basedOn w:val="53"/>
    <w:autoRedefine/>
    <w:qFormat/>
    <w:uiPriority w:val="0"/>
    <w:rPr>
      <w:rFonts w:eastAsia="宋体"/>
      <w:b/>
      <w:spacing w:val="-2"/>
      <w:sz w:val="24"/>
      <w:lang w:val="en-US" w:eastAsia="zh-CN" w:bidi="ar-SA"/>
    </w:rPr>
  </w:style>
  <w:style w:type="character" w:customStyle="1" w:styleId="184">
    <w:name w:val="批注框文本 Char1"/>
    <w:autoRedefine/>
    <w:semiHidden/>
    <w:qFormat/>
    <w:uiPriority w:val="99"/>
    <w:rPr>
      <w:rFonts w:ascii="Times New Roman" w:hAnsi="Times New Roman" w:eastAsia="宋体" w:cs="Times New Roman"/>
      <w:sz w:val="18"/>
      <w:szCs w:val="18"/>
    </w:rPr>
  </w:style>
  <w:style w:type="character" w:customStyle="1" w:styleId="185">
    <w:name w:val="正文文本缩进 Char1"/>
    <w:autoRedefine/>
    <w:semiHidden/>
    <w:qFormat/>
    <w:uiPriority w:val="99"/>
    <w:rPr>
      <w:rFonts w:ascii="Times New Roman" w:hAnsi="Times New Roman" w:eastAsia="宋体" w:cs="Times New Roman"/>
      <w:szCs w:val="24"/>
    </w:rPr>
  </w:style>
  <w:style w:type="character" w:customStyle="1" w:styleId="186">
    <w:name w:val="Char Char4"/>
    <w:autoRedefine/>
    <w:qFormat/>
    <w:uiPriority w:val="0"/>
    <w:rPr>
      <w:rFonts w:ascii="宋体" w:hAnsi="Courier New" w:eastAsia="宋体"/>
      <w:kern w:val="2"/>
      <w:sz w:val="24"/>
      <w:szCs w:val="24"/>
      <w:lang w:val="en-US" w:eastAsia="zh-CN" w:bidi="ar-SA"/>
    </w:rPr>
  </w:style>
  <w:style w:type="character" w:customStyle="1" w:styleId="187">
    <w:name w:val="正文文本 Char"/>
    <w:autoRedefine/>
    <w:qFormat/>
    <w:uiPriority w:val="0"/>
    <w:rPr>
      <w:rFonts w:ascii="Times New Roman" w:hAnsi="Times New Roman" w:eastAsia="宋体" w:cs="Times New Roman"/>
      <w:szCs w:val="24"/>
    </w:rPr>
  </w:style>
  <w:style w:type="character" w:customStyle="1" w:styleId="188">
    <w:name w:val="Char Char26"/>
    <w:autoRedefine/>
    <w:qFormat/>
    <w:uiPriority w:val="0"/>
    <w:rPr>
      <w:rFonts w:ascii="Arial" w:hAnsi="Arial" w:eastAsia="黑体"/>
      <w:b/>
      <w:bCs/>
      <w:kern w:val="2"/>
      <w:sz w:val="32"/>
      <w:szCs w:val="32"/>
    </w:rPr>
  </w:style>
  <w:style w:type="character" w:customStyle="1" w:styleId="189">
    <w:name w:val="纯文本 Char2"/>
    <w:autoRedefine/>
    <w:semiHidden/>
    <w:qFormat/>
    <w:uiPriority w:val="99"/>
    <w:rPr>
      <w:rFonts w:ascii="宋体" w:hAnsi="Courier New" w:eastAsia="宋体" w:cs="Courier New"/>
      <w:szCs w:val="21"/>
    </w:rPr>
  </w:style>
  <w:style w:type="character" w:customStyle="1" w:styleId="190">
    <w:name w:val="wj1"/>
    <w:autoRedefine/>
    <w:qFormat/>
    <w:uiPriority w:val="0"/>
    <w:rPr>
      <w:color w:val="000000"/>
      <w:sz w:val="18"/>
      <w:szCs w:val="18"/>
      <w:u w:val="none"/>
    </w:rPr>
  </w:style>
  <w:style w:type="character" w:customStyle="1" w:styleId="191">
    <w:name w:val="中等深浅网格 2 字符"/>
    <w:link w:val="192"/>
    <w:autoRedefine/>
    <w:qFormat/>
    <w:uiPriority w:val="1"/>
    <w:rPr>
      <w:kern w:val="2"/>
      <w:sz w:val="21"/>
      <w:szCs w:val="24"/>
      <w:lang w:val="en-US" w:eastAsia="zh-CN" w:bidi="ar-SA"/>
    </w:rPr>
  </w:style>
  <w:style w:type="paragraph" w:customStyle="1" w:styleId="192">
    <w:name w:val="中等深浅网格 21"/>
    <w:link w:val="19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93">
    <w:name w:val="Heading 3 Char"/>
    <w:autoRedefine/>
    <w:semiHidden/>
    <w:qFormat/>
    <w:locked/>
    <w:uiPriority w:val="0"/>
    <w:rPr>
      <w:rFonts w:cs="Times New Roman"/>
      <w:b/>
      <w:bCs/>
      <w:kern w:val="0"/>
      <w:sz w:val="32"/>
      <w:szCs w:val="32"/>
    </w:rPr>
  </w:style>
  <w:style w:type="character" w:customStyle="1" w:styleId="194">
    <w:name w:val="正文缩进 字符"/>
    <w:autoRedefine/>
    <w:qFormat/>
    <w:uiPriority w:val="0"/>
    <w:rPr>
      <w:rFonts w:eastAsia="宋体"/>
    </w:rPr>
  </w:style>
  <w:style w:type="character" w:customStyle="1" w:styleId="195">
    <w:name w:val="样式 加粗"/>
    <w:autoRedefine/>
    <w:qFormat/>
    <w:uiPriority w:val="0"/>
    <w:rPr>
      <w:rFonts w:eastAsia="仿宋_GB2312"/>
      <w:b/>
      <w:bCs/>
      <w:sz w:val="24"/>
    </w:rPr>
  </w:style>
  <w:style w:type="character" w:customStyle="1" w:styleId="196">
    <w:name w:val="普通 (Web) Char"/>
    <w:autoRedefine/>
    <w:qFormat/>
    <w:uiPriority w:val="0"/>
    <w:rPr>
      <w:rFonts w:ascii="宋体" w:hAnsi="宋体" w:eastAsia="宋体" w:cs="Times New Roman"/>
      <w:kern w:val="0"/>
      <w:sz w:val="24"/>
      <w:szCs w:val="24"/>
    </w:rPr>
  </w:style>
  <w:style w:type="character" w:customStyle="1" w:styleId="197">
    <w:name w:val="Heading 7 Char"/>
    <w:autoRedefine/>
    <w:semiHidden/>
    <w:qFormat/>
    <w:locked/>
    <w:uiPriority w:val="0"/>
    <w:rPr>
      <w:rFonts w:cs="Times New Roman"/>
      <w:b/>
      <w:bCs/>
      <w:kern w:val="0"/>
      <w:sz w:val="24"/>
      <w:szCs w:val="24"/>
    </w:rPr>
  </w:style>
  <w:style w:type="character" w:customStyle="1" w:styleId="198">
    <w:name w:val="正文首行缩进1 Char"/>
    <w:autoRedefine/>
    <w:qFormat/>
    <w:uiPriority w:val="0"/>
    <w:rPr>
      <w:rFonts w:ascii="Arial" w:hAnsi="Arial" w:eastAsia="宋体"/>
      <w:sz w:val="24"/>
      <w:szCs w:val="21"/>
      <w:lang w:bidi="ar-SA"/>
    </w:rPr>
  </w:style>
  <w:style w:type="character" w:customStyle="1" w:styleId="199">
    <w:name w:val="正文文本 2 Char1"/>
    <w:autoRedefine/>
    <w:semiHidden/>
    <w:qFormat/>
    <w:uiPriority w:val="99"/>
    <w:rPr>
      <w:rFonts w:ascii="Times New Roman" w:hAnsi="Times New Roman" w:eastAsia="宋体" w:cs="Times New Roman"/>
      <w:szCs w:val="24"/>
    </w:rPr>
  </w:style>
  <w:style w:type="character" w:customStyle="1" w:styleId="200">
    <w:name w:val="文章正文 Char Char"/>
    <w:link w:val="201"/>
    <w:autoRedefine/>
    <w:qFormat/>
    <w:uiPriority w:val="0"/>
    <w:rPr>
      <w:rFonts w:ascii="宋体" w:hAnsi="宋体"/>
      <w:sz w:val="24"/>
      <w:szCs w:val="24"/>
    </w:rPr>
  </w:style>
  <w:style w:type="paragraph" w:customStyle="1" w:styleId="201">
    <w:name w:val="文章正文"/>
    <w:basedOn w:val="1"/>
    <w:link w:val="200"/>
    <w:autoRedefine/>
    <w:qFormat/>
    <w:uiPriority w:val="0"/>
    <w:pPr>
      <w:spacing w:line="360" w:lineRule="auto"/>
      <w:ind w:firstLine="200" w:firstLineChars="200"/>
      <w:jc w:val="left"/>
    </w:pPr>
    <w:rPr>
      <w:rFonts w:ascii="宋体" w:hAnsi="宋体"/>
      <w:kern w:val="0"/>
      <w:sz w:val="24"/>
    </w:rPr>
  </w:style>
  <w:style w:type="character" w:customStyle="1" w:styleId="202">
    <w:name w:val="标题 3 Char1"/>
    <w:autoRedefine/>
    <w:qFormat/>
    <w:uiPriority w:val="0"/>
    <w:rPr>
      <w:rFonts w:ascii="Times New Roman" w:hAnsi="Times New Roman" w:eastAsia="宋体" w:cs="Times New Roman"/>
      <w:b/>
      <w:bCs/>
      <w:sz w:val="32"/>
      <w:szCs w:val="32"/>
    </w:rPr>
  </w:style>
  <w:style w:type="character" w:customStyle="1" w:styleId="203">
    <w:name w:val="Heading 6 Char"/>
    <w:autoRedefine/>
    <w:semiHidden/>
    <w:qFormat/>
    <w:locked/>
    <w:uiPriority w:val="0"/>
    <w:rPr>
      <w:rFonts w:ascii="Cambria" w:hAnsi="Cambria" w:eastAsia="宋体" w:cs="Times New Roman"/>
      <w:b/>
      <w:bCs/>
      <w:kern w:val="0"/>
      <w:sz w:val="24"/>
      <w:szCs w:val="24"/>
    </w:rPr>
  </w:style>
  <w:style w:type="character" w:customStyle="1" w:styleId="204">
    <w:name w:val="Heading 5 Char"/>
    <w:autoRedefine/>
    <w:semiHidden/>
    <w:qFormat/>
    <w:locked/>
    <w:uiPriority w:val="0"/>
    <w:rPr>
      <w:rFonts w:cs="Times New Roman"/>
      <w:b/>
      <w:bCs/>
      <w:kern w:val="0"/>
      <w:sz w:val="28"/>
      <w:szCs w:val="28"/>
    </w:rPr>
  </w:style>
  <w:style w:type="character" w:customStyle="1" w:styleId="205">
    <w:name w:val="普通文字 Char Char"/>
    <w:autoRedefine/>
    <w:qFormat/>
    <w:uiPriority w:val="0"/>
    <w:rPr>
      <w:rFonts w:ascii="宋体" w:hAnsi="Courier New" w:eastAsia="宋体" w:cs="Times New Roman"/>
      <w:szCs w:val="20"/>
    </w:rPr>
  </w:style>
  <w:style w:type="character" w:customStyle="1" w:styleId="206">
    <w:name w:val="Heading 1 Char"/>
    <w:autoRedefine/>
    <w:qFormat/>
    <w:locked/>
    <w:uiPriority w:val="0"/>
    <w:rPr>
      <w:rFonts w:cs="Times New Roman"/>
      <w:b/>
      <w:bCs/>
      <w:kern w:val="44"/>
      <w:sz w:val="44"/>
      <w:szCs w:val="44"/>
    </w:rPr>
  </w:style>
  <w:style w:type="character" w:customStyle="1" w:styleId="207">
    <w:name w:val="cn1"/>
    <w:autoRedefine/>
    <w:qFormat/>
    <w:uiPriority w:val="0"/>
  </w:style>
  <w:style w:type="character" w:customStyle="1" w:styleId="208">
    <w:name w:val="缺省文本 Char"/>
    <w:link w:val="209"/>
    <w:autoRedefine/>
    <w:qFormat/>
    <w:uiPriority w:val="0"/>
    <w:rPr>
      <w:rFonts w:ascii="Arial" w:hAnsi="Arial"/>
      <w:szCs w:val="21"/>
    </w:rPr>
  </w:style>
  <w:style w:type="paragraph" w:customStyle="1" w:styleId="209">
    <w:name w:val="缺省文本"/>
    <w:basedOn w:val="1"/>
    <w:link w:val="208"/>
    <w:autoRedefine/>
    <w:qFormat/>
    <w:uiPriority w:val="0"/>
    <w:pPr>
      <w:autoSpaceDE w:val="0"/>
      <w:autoSpaceDN w:val="0"/>
      <w:adjustRightInd w:val="0"/>
      <w:spacing w:line="360" w:lineRule="auto"/>
      <w:jc w:val="left"/>
    </w:pPr>
    <w:rPr>
      <w:rFonts w:ascii="Arial" w:hAnsi="Arial"/>
      <w:kern w:val="0"/>
      <w:sz w:val="20"/>
      <w:szCs w:val="21"/>
    </w:rPr>
  </w:style>
  <w:style w:type="character" w:customStyle="1" w:styleId="210">
    <w:name w:val="unnamed21"/>
    <w:autoRedefine/>
    <w:qFormat/>
    <w:uiPriority w:val="0"/>
    <w:rPr>
      <w:b/>
      <w:bCs/>
      <w:spacing w:val="330"/>
      <w:sz w:val="21"/>
      <w:szCs w:val="21"/>
    </w:rPr>
  </w:style>
  <w:style w:type="character" w:customStyle="1" w:styleId="211">
    <w:name w:val="Heading 3 - old Char"/>
    <w:autoRedefine/>
    <w:qFormat/>
    <w:uiPriority w:val="0"/>
    <w:rPr>
      <w:rFonts w:ascii="Times New Roman" w:hAnsi="Times New Roman" w:eastAsia="宋体" w:cs="Times New Roman"/>
      <w:b/>
      <w:bCs/>
      <w:sz w:val="32"/>
      <w:szCs w:val="32"/>
    </w:rPr>
  </w:style>
  <w:style w:type="character" w:customStyle="1" w:styleId="212">
    <w:name w:val="Item List Char"/>
    <w:link w:val="213"/>
    <w:autoRedefine/>
    <w:qFormat/>
    <w:uiPriority w:val="0"/>
    <w:rPr>
      <w:rFonts w:cs="Arial"/>
      <w:kern w:val="2"/>
      <w:sz w:val="21"/>
      <w:szCs w:val="21"/>
      <w:lang w:val="en-US" w:eastAsia="zh-CN" w:bidi="ar-SA"/>
    </w:rPr>
  </w:style>
  <w:style w:type="paragraph" w:customStyle="1" w:styleId="213">
    <w:name w:val="Item List"/>
    <w:link w:val="212"/>
    <w:autoRedefine/>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214">
    <w:name w:val="Char Char13"/>
    <w:autoRedefine/>
    <w:qFormat/>
    <w:uiPriority w:val="0"/>
    <w:rPr>
      <w:b/>
      <w:bCs/>
      <w:kern w:val="2"/>
      <w:sz w:val="21"/>
      <w:szCs w:val="24"/>
    </w:rPr>
  </w:style>
  <w:style w:type="character" w:customStyle="1" w:styleId="215">
    <w:name w:val="样式7 Char"/>
    <w:autoRedefine/>
    <w:qFormat/>
    <w:uiPriority w:val="0"/>
    <w:rPr>
      <w:rFonts w:eastAsia="宋体" w:cs="宋体"/>
      <w:kern w:val="2"/>
      <w:sz w:val="24"/>
      <w:szCs w:val="24"/>
      <w:lang w:val="en-US" w:eastAsia="zh-CN" w:bidi="ar-SA"/>
    </w:rPr>
  </w:style>
  <w:style w:type="character" w:customStyle="1" w:styleId="216">
    <w:name w:val="段落文本 Char"/>
    <w:link w:val="217"/>
    <w:autoRedefine/>
    <w:qFormat/>
    <w:uiPriority w:val="0"/>
    <w:rPr>
      <w:rFonts w:eastAsia="宋体"/>
      <w:szCs w:val="21"/>
      <w:lang w:bidi="ar-SA"/>
    </w:rPr>
  </w:style>
  <w:style w:type="paragraph" w:customStyle="1" w:styleId="217">
    <w:name w:val="段落文本"/>
    <w:basedOn w:val="1"/>
    <w:link w:val="216"/>
    <w:autoRedefine/>
    <w:qFormat/>
    <w:uiPriority w:val="0"/>
    <w:pPr>
      <w:spacing w:line="360" w:lineRule="auto"/>
      <w:ind w:firstLine="420"/>
    </w:pPr>
    <w:rPr>
      <w:kern w:val="0"/>
      <w:sz w:val="20"/>
      <w:szCs w:val="21"/>
    </w:rPr>
  </w:style>
  <w:style w:type="character" w:customStyle="1" w:styleId="218">
    <w:name w:val="样式 (中文) 放宋 小四号"/>
    <w:autoRedefine/>
    <w:qFormat/>
    <w:uiPriority w:val="0"/>
    <w:rPr>
      <w:rFonts w:eastAsia="仿宋_GB2312"/>
      <w:sz w:val="24"/>
    </w:rPr>
  </w:style>
  <w:style w:type="character" w:customStyle="1" w:styleId="219">
    <w:name w:val="正文文字缩进4字符 Char"/>
    <w:autoRedefine/>
    <w:qFormat/>
    <w:uiPriority w:val="0"/>
    <w:rPr>
      <w:rFonts w:ascii="Times New Roman" w:hAnsi="Times New Roman" w:eastAsia="宋体" w:cs="Times New Roman"/>
      <w:sz w:val="24"/>
      <w:szCs w:val="24"/>
    </w:rPr>
  </w:style>
  <w:style w:type="character" w:customStyle="1" w:styleId="220">
    <w:name w:val="Char Char22"/>
    <w:autoRedefine/>
    <w:qFormat/>
    <w:uiPriority w:val="0"/>
    <w:rPr>
      <w:rFonts w:ascii="Arial" w:hAnsi="Arial" w:eastAsia="黑体"/>
      <w:b/>
      <w:bCs/>
      <w:kern w:val="2"/>
      <w:sz w:val="24"/>
      <w:szCs w:val="24"/>
    </w:rPr>
  </w:style>
  <w:style w:type="character" w:customStyle="1" w:styleId="221">
    <w:name w:val="Char Char27"/>
    <w:autoRedefine/>
    <w:qFormat/>
    <w:uiPriority w:val="0"/>
    <w:rPr>
      <w:b/>
      <w:bCs/>
      <w:kern w:val="44"/>
      <w:sz w:val="44"/>
      <w:szCs w:val="44"/>
    </w:rPr>
  </w:style>
  <w:style w:type="character" w:customStyle="1" w:styleId="222">
    <w:name w:val="font21"/>
    <w:autoRedefine/>
    <w:qFormat/>
    <w:uiPriority w:val="0"/>
    <w:rPr>
      <w:rFonts w:hint="eastAsia" w:ascii="宋体" w:hAnsi="宋体" w:eastAsia="宋体" w:cs="宋体"/>
      <w:color w:val="000000"/>
      <w:sz w:val="20"/>
      <w:szCs w:val="20"/>
      <w:u w:val="none"/>
    </w:rPr>
  </w:style>
  <w:style w:type="character" w:customStyle="1" w:styleId="223">
    <w:name w:val="Char Char111"/>
    <w:autoRedefine/>
    <w:qFormat/>
    <w:uiPriority w:val="0"/>
    <w:rPr>
      <w:kern w:val="2"/>
      <w:sz w:val="28"/>
      <w:szCs w:val="24"/>
    </w:rPr>
  </w:style>
  <w:style w:type="character" w:customStyle="1" w:styleId="224">
    <w:name w:val="Char Char8"/>
    <w:autoRedefine/>
    <w:qFormat/>
    <w:uiPriority w:val="0"/>
    <w:rPr>
      <w:rFonts w:eastAsia="楷体_GB2312"/>
      <w:kern w:val="2"/>
      <w:sz w:val="32"/>
    </w:rPr>
  </w:style>
  <w:style w:type="character" w:customStyle="1" w:styleId="225">
    <w:name w:val="Char Char18"/>
    <w:autoRedefine/>
    <w:qFormat/>
    <w:uiPriority w:val="0"/>
    <w:rPr>
      <w:rFonts w:eastAsia="黑体"/>
      <w:sz w:val="18"/>
      <w:szCs w:val="18"/>
    </w:rPr>
  </w:style>
  <w:style w:type="character" w:customStyle="1" w:styleId="226">
    <w:name w:val="普通 (Web) Char1"/>
    <w:autoRedefine/>
    <w:qFormat/>
    <w:locked/>
    <w:uiPriority w:val="0"/>
    <w:rPr>
      <w:rFonts w:ascii="宋体" w:hAnsi="宋体" w:eastAsia="宋体"/>
      <w:sz w:val="24"/>
      <w:szCs w:val="24"/>
      <w:lang w:val="en-US" w:eastAsia="zh-CN" w:bidi="ar-SA"/>
    </w:rPr>
  </w:style>
  <w:style w:type="character" w:customStyle="1" w:styleId="227">
    <w:name w:val="Char Char7"/>
    <w:autoRedefine/>
    <w:qFormat/>
    <w:uiPriority w:val="0"/>
    <w:rPr>
      <w:rFonts w:eastAsia="宋体"/>
      <w:kern w:val="2"/>
      <w:sz w:val="21"/>
      <w:lang w:val="en-US" w:eastAsia="zh-CN" w:bidi="ar-SA"/>
    </w:rPr>
  </w:style>
  <w:style w:type="character" w:customStyle="1" w:styleId="228">
    <w:name w:val="Char Char25"/>
    <w:autoRedefine/>
    <w:qFormat/>
    <w:uiPriority w:val="0"/>
    <w:rPr>
      <w:rFonts w:eastAsia="楷体_GB2312"/>
      <w:b/>
      <w:bCs/>
      <w:kern w:val="2"/>
      <w:sz w:val="32"/>
      <w:szCs w:val="32"/>
    </w:rPr>
  </w:style>
  <w:style w:type="character" w:customStyle="1" w:styleId="229">
    <w:name w:val="日期 Char1"/>
    <w:autoRedefine/>
    <w:semiHidden/>
    <w:qFormat/>
    <w:uiPriority w:val="99"/>
    <w:rPr>
      <w:rFonts w:ascii="Times New Roman" w:hAnsi="Times New Roman" w:eastAsia="宋体" w:cs="Times New Roman"/>
      <w:szCs w:val="24"/>
    </w:rPr>
  </w:style>
  <w:style w:type="character" w:customStyle="1" w:styleId="230">
    <w:name w:val="zhenwen14"/>
    <w:autoRedefine/>
    <w:qFormat/>
    <w:uiPriority w:val="0"/>
    <w:rPr>
      <w:color w:val="085994"/>
      <w:sz w:val="18"/>
      <w:szCs w:val="18"/>
    </w:rPr>
  </w:style>
  <w:style w:type="character" w:customStyle="1" w:styleId="231">
    <w:name w:val="con-all2"/>
    <w:autoRedefine/>
    <w:qFormat/>
    <w:uiPriority w:val="0"/>
  </w:style>
  <w:style w:type="character" w:customStyle="1" w:styleId="232">
    <w:name w:val="Char Char14"/>
    <w:autoRedefine/>
    <w:qFormat/>
    <w:uiPriority w:val="0"/>
    <w:rPr>
      <w:kern w:val="2"/>
      <w:sz w:val="18"/>
      <w:szCs w:val="18"/>
    </w:rPr>
  </w:style>
  <w:style w:type="character" w:customStyle="1" w:styleId="233">
    <w:name w:val="Header Char"/>
    <w:autoRedefine/>
    <w:qFormat/>
    <w:locked/>
    <w:uiPriority w:val="0"/>
    <w:rPr>
      <w:rFonts w:ascii="Calibri" w:hAnsi="Calibri" w:eastAsia="宋体" w:cs="Times New Roman"/>
      <w:sz w:val="18"/>
      <w:szCs w:val="18"/>
    </w:rPr>
  </w:style>
  <w:style w:type="character" w:customStyle="1" w:styleId="234">
    <w:name w:val="Balloon Text Char"/>
    <w:autoRedefine/>
    <w:qFormat/>
    <w:locked/>
    <w:uiPriority w:val="0"/>
    <w:rPr>
      <w:rFonts w:cs="Times New Roman"/>
      <w:sz w:val="18"/>
      <w:szCs w:val="18"/>
    </w:rPr>
  </w:style>
  <w:style w:type="character" w:customStyle="1" w:styleId="235">
    <w:name w:val="表格文本 Char Char"/>
    <w:link w:val="236"/>
    <w:autoRedefine/>
    <w:qFormat/>
    <w:uiPriority w:val="0"/>
    <w:rPr>
      <w:rFonts w:ascii="Arial" w:hAnsi="Arial"/>
      <w:kern w:val="2"/>
      <w:sz w:val="21"/>
      <w:szCs w:val="21"/>
      <w:lang w:val="en-US" w:eastAsia="zh-CN" w:bidi="ar-SA"/>
    </w:rPr>
  </w:style>
  <w:style w:type="paragraph" w:customStyle="1" w:styleId="236">
    <w:name w:val="表格文本 Char"/>
    <w:link w:val="235"/>
    <w:autoRedefine/>
    <w:qFormat/>
    <w:uiPriority w:val="0"/>
    <w:pPr>
      <w:tabs>
        <w:tab w:val="decimal" w:pos="0"/>
      </w:tabs>
    </w:pPr>
    <w:rPr>
      <w:rFonts w:ascii="Arial" w:hAnsi="Arial" w:eastAsia="宋体" w:cs="Times New Roman"/>
      <w:kern w:val="2"/>
      <w:sz w:val="21"/>
      <w:szCs w:val="21"/>
      <w:lang w:val="en-US" w:eastAsia="zh-CN" w:bidi="ar-SA"/>
    </w:rPr>
  </w:style>
  <w:style w:type="character" w:customStyle="1" w:styleId="237">
    <w:name w:val="txt1"/>
    <w:autoRedefine/>
    <w:qFormat/>
    <w:uiPriority w:val="0"/>
    <w:rPr>
      <w:rFonts w:hint="default" w:ascii="ˎ̥" w:hAnsi="ˎ̥"/>
      <w:sz w:val="18"/>
      <w:szCs w:val="18"/>
    </w:rPr>
  </w:style>
  <w:style w:type="character" w:customStyle="1" w:styleId="238">
    <w:name w:val="Normal Indent Char"/>
    <w:autoRedefine/>
    <w:qFormat/>
    <w:locked/>
    <w:uiPriority w:val="0"/>
    <w:rPr>
      <w:sz w:val="20"/>
    </w:rPr>
  </w:style>
  <w:style w:type="character" w:customStyle="1" w:styleId="239">
    <w:name w:val="批注文字 Char1"/>
    <w:autoRedefine/>
    <w:semiHidden/>
    <w:qFormat/>
    <w:uiPriority w:val="99"/>
    <w:rPr>
      <w:rFonts w:ascii="Times New Roman" w:hAnsi="Times New Roman" w:eastAsia="宋体" w:cs="Times New Roman"/>
      <w:szCs w:val="24"/>
    </w:rPr>
  </w:style>
  <w:style w:type="character" w:customStyle="1" w:styleId="240">
    <w:name w:val="font71"/>
    <w:autoRedefine/>
    <w:qFormat/>
    <w:uiPriority w:val="0"/>
    <w:rPr>
      <w:rFonts w:hint="default" w:ascii="Arial" w:hAnsi="Arial" w:cs="Arial"/>
      <w:color w:val="auto"/>
      <w:sz w:val="20"/>
      <w:szCs w:val="20"/>
      <w:u w:val="none"/>
    </w:rPr>
  </w:style>
  <w:style w:type="character" w:customStyle="1" w:styleId="241">
    <w:name w:val="批注主题 Char1"/>
    <w:autoRedefine/>
    <w:semiHidden/>
    <w:qFormat/>
    <w:uiPriority w:val="99"/>
    <w:rPr>
      <w:rFonts w:ascii="Times New Roman" w:hAnsi="Times New Roman" w:eastAsia="宋体" w:cs="Times New Roman"/>
      <w:b/>
      <w:bCs/>
      <w:szCs w:val="24"/>
    </w:rPr>
  </w:style>
  <w:style w:type="paragraph" w:customStyle="1" w:styleId="242">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样式 正文文本正文文字 + 首行缩进:  2 字符"/>
    <w:basedOn w:val="21"/>
    <w:autoRedefine/>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24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5">
    <w:name w:val="Char2"/>
    <w:basedOn w:val="1"/>
    <w:autoRedefine/>
    <w:qFormat/>
    <w:uiPriority w:val="0"/>
    <w:pPr>
      <w:spacing w:line="240" w:lineRule="atLeast"/>
      <w:ind w:left="420" w:firstLine="420"/>
    </w:pPr>
  </w:style>
  <w:style w:type="paragraph" w:customStyle="1" w:styleId="246">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247">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8">
    <w:name w:val="标题4"/>
    <w:basedOn w:val="1"/>
    <w:autoRedefine/>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249">
    <w:name w:val="首行缩进:  2 字符"/>
    <w:basedOn w:val="1"/>
    <w:autoRedefine/>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50">
    <w:name w:val="正文符号1"/>
    <w:basedOn w:val="251"/>
    <w:autoRedefine/>
    <w:qFormat/>
    <w:uiPriority w:val="0"/>
    <w:pPr>
      <w:tabs>
        <w:tab w:val="left" w:pos="1080"/>
      </w:tabs>
      <w:ind w:left="1134" w:firstLine="0" w:firstLineChars="0"/>
    </w:pPr>
  </w:style>
  <w:style w:type="paragraph" w:customStyle="1" w:styleId="251">
    <w:name w:val="正文首行缩进2字"/>
    <w:basedOn w:val="1"/>
    <w:autoRedefine/>
    <w:qFormat/>
    <w:uiPriority w:val="0"/>
    <w:pPr>
      <w:spacing w:line="360" w:lineRule="auto"/>
      <w:ind w:firstLine="412" w:firstLineChars="196"/>
    </w:pPr>
    <w:rPr>
      <w:rFonts w:ascii="宋体" w:hAnsi="宋体"/>
      <w:kern w:val="0"/>
      <w:szCs w:val="21"/>
    </w:rPr>
  </w:style>
  <w:style w:type="paragraph" w:customStyle="1" w:styleId="252">
    <w:name w:val="Pa5"/>
    <w:basedOn w:val="1"/>
    <w:next w:val="1"/>
    <w:autoRedefine/>
    <w:qFormat/>
    <w:uiPriority w:val="0"/>
    <w:pPr>
      <w:spacing w:line="241" w:lineRule="auto"/>
      <w:ind w:firstLine="1680" w:firstLineChars="200"/>
    </w:pPr>
    <w:rPr>
      <w:rFonts w:ascii="EtGsHeiBold" w:eastAsia="EtGsHeiBold"/>
      <w:sz w:val="24"/>
    </w:rPr>
  </w:style>
  <w:style w:type="paragraph" w:customStyle="1" w:styleId="253">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54">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5">
    <w:name w:val="Figure"/>
    <w:basedOn w:val="1"/>
    <w:next w:val="256"/>
    <w:autoRedefine/>
    <w:qFormat/>
    <w:uiPriority w:val="0"/>
    <w:pPr>
      <w:keepNext/>
      <w:keepLines/>
      <w:ind w:left="1134"/>
      <w:jc w:val="center"/>
    </w:pPr>
  </w:style>
  <w:style w:type="paragraph" w:customStyle="1" w:styleId="256">
    <w:name w:val="Figure Description"/>
    <w:basedOn w:val="255"/>
    <w:next w:val="158"/>
    <w:autoRedefine/>
    <w:qFormat/>
    <w:uiPriority w:val="0"/>
    <w:pPr>
      <w:tabs>
        <w:tab w:val="left" w:pos="680"/>
      </w:tabs>
      <w:spacing w:afterLines="100"/>
    </w:pPr>
    <w:rPr>
      <w:sz w:val="18"/>
    </w:rPr>
  </w:style>
  <w:style w:type="paragraph" w:customStyle="1" w:styleId="257">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8">
    <w:name w:val="列出段落2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25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0">
    <w:name w:val="±íÌâ"/>
    <w:basedOn w:val="1"/>
    <w:autoRedefine/>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261">
    <w:name w:val="样式22"/>
    <w:basedOn w:val="4"/>
    <w:autoRedefine/>
    <w:qFormat/>
    <w:uiPriority w:val="0"/>
    <w:pPr>
      <w:tabs>
        <w:tab w:val="left" w:pos="1080"/>
      </w:tabs>
      <w:spacing w:before="0" w:after="0" w:line="240" w:lineRule="auto"/>
      <w:ind w:left="1260" w:hanging="420"/>
      <w:jc w:val="both"/>
    </w:pPr>
    <w:rPr>
      <w:rFonts w:eastAsia="宋体"/>
      <w:sz w:val="28"/>
    </w:rPr>
  </w:style>
  <w:style w:type="paragraph" w:customStyle="1" w:styleId="26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3">
    <w:name w:val="二级编号"/>
    <w:basedOn w:val="1"/>
    <w:autoRedefine/>
    <w:qFormat/>
    <w:uiPriority w:val="0"/>
    <w:pPr>
      <w:tabs>
        <w:tab w:val="left" w:pos="851"/>
      </w:tabs>
      <w:spacing w:line="360" w:lineRule="auto"/>
      <w:jc w:val="left"/>
    </w:pPr>
    <w:rPr>
      <w:rFonts w:cs="宋体"/>
      <w:sz w:val="24"/>
      <w:szCs w:val="20"/>
    </w:rPr>
  </w:style>
  <w:style w:type="paragraph" w:customStyle="1" w:styleId="264">
    <w:name w:val="itemlistintab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5">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样式7"/>
    <w:basedOn w:val="1"/>
    <w:autoRedefine/>
    <w:qFormat/>
    <w:uiPriority w:val="0"/>
    <w:pPr>
      <w:spacing w:beforeLines="30" w:afterLines="30" w:line="480" w:lineRule="exact"/>
      <w:ind w:left="840" w:leftChars="400" w:firstLine="480" w:firstLineChars="200"/>
    </w:pPr>
    <w:rPr>
      <w:rFonts w:cs="宋体"/>
      <w:sz w:val="24"/>
    </w:rPr>
  </w:style>
  <w:style w:type="paragraph" w:customStyle="1" w:styleId="267">
    <w:name w:val="样式 宋体 小四 段前: 7.8 磅 段后: 7.8 磅 行距: 1.5 倍行距"/>
    <w:basedOn w:val="1"/>
    <w:autoRedefine/>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268">
    <w:name w:val="Table Text"/>
    <w:basedOn w:val="1"/>
    <w:autoRedefine/>
    <w:qFormat/>
    <w:uiPriority w:val="0"/>
    <w:rPr>
      <w:sz w:val="18"/>
    </w:rPr>
  </w:style>
  <w:style w:type="paragraph" w:customStyle="1" w:styleId="269">
    <w:name w:val="样式1"/>
    <w:basedOn w:val="1"/>
    <w:autoRedefine/>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270">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71">
    <w:name w:val="Char Char"/>
    <w:basedOn w:val="1"/>
    <w:autoRedefine/>
    <w:qFormat/>
    <w:uiPriority w:val="0"/>
    <w:pPr>
      <w:jc w:val="center"/>
    </w:pPr>
    <w:rPr>
      <w:rFonts w:ascii="仿宋_GB2312" w:eastAsia="仿宋_GB2312"/>
      <w:b/>
      <w:kern w:val="0"/>
      <w:sz w:val="32"/>
      <w:szCs w:val="32"/>
      <w:lang w:val="en-GB"/>
    </w:rPr>
  </w:style>
  <w:style w:type="paragraph" w:customStyle="1" w:styleId="272">
    <w:name w:val="网格表 3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3">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7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6">
    <w:name w:val="xl76"/>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77">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78">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80">
    <w:name w:val="xl79"/>
    <w:basedOn w:val="1"/>
    <w:autoRedefine/>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281">
    <w:name w:val="xl78"/>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82">
    <w:name w:val="标题1"/>
    <w:basedOn w:val="2"/>
    <w:next w:val="1"/>
    <w:autoRedefine/>
    <w:qFormat/>
    <w:uiPriority w:val="0"/>
    <w:pPr>
      <w:spacing w:before="0" w:after="0" w:line="360" w:lineRule="auto"/>
      <w:jc w:val="left"/>
    </w:pPr>
    <w:rPr>
      <w:rFonts w:ascii="华文中宋" w:hAnsi="华文中宋" w:eastAsia="华文中宋"/>
      <w:szCs w:val="36"/>
    </w:rPr>
  </w:style>
  <w:style w:type="paragraph" w:customStyle="1" w:styleId="28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4">
    <w:name w:val="contentnoteheader"/>
    <w:basedOn w:val="1"/>
    <w:autoRedefine/>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85">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8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87">
    <w:name w:val="样式 楷体_GB2312 小四 Char Char Char Char Char Char Char Char Char Char Char Char"/>
    <w:basedOn w:val="1"/>
    <w:next w:val="1"/>
    <w:autoRedefine/>
    <w:qFormat/>
    <w:uiPriority w:val="0"/>
    <w:pPr>
      <w:spacing w:line="360" w:lineRule="auto"/>
    </w:pPr>
    <w:rPr>
      <w:rFonts w:ascii="楷体_GB2312" w:eastAsia="楷体_GB2312"/>
      <w:sz w:val="24"/>
    </w:rPr>
  </w:style>
  <w:style w:type="paragraph" w:customStyle="1" w:styleId="288">
    <w:name w:val="p19"/>
    <w:basedOn w:val="1"/>
    <w:autoRedefine/>
    <w:qFormat/>
    <w:uiPriority w:val="0"/>
    <w:pPr>
      <w:widowControl/>
      <w:spacing w:beforeLines="100" w:afterLines="100"/>
      <w:ind w:left="1134"/>
    </w:pPr>
    <w:rPr>
      <w:kern w:val="0"/>
      <w:szCs w:val="21"/>
    </w:rPr>
  </w:style>
  <w:style w:type="paragraph" w:customStyle="1" w:styleId="289">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Char Char Char Char Char Char"/>
    <w:basedOn w:val="1"/>
    <w:autoRedefine/>
    <w:qFormat/>
    <w:uiPriority w:val="0"/>
    <w:pPr>
      <w:ind w:firstLine="200" w:firstLineChars="200"/>
    </w:pPr>
    <w:rPr>
      <w:szCs w:val="20"/>
    </w:rPr>
  </w:style>
  <w:style w:type="paragraph" w:customStyle="1" w:styleId="291">
    <w:name w:val="正文文本缩进 21"/>
    <w:basedOn w:val="1"/>
    <w:autoRedefine/>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2">
    <w:name w:val="p18"/>
    <w:basedOn w:val="1"/>
    <w:autoRedefine/>
    <w:qFormat/>
    <w:uiPriority w:val="0"/>
    <w:pPr>
      <w:widowControl/>
      <w:spacing w:afterLines="100"/>
      <w:ind w:left="1134"/>
      <w:jc w:val="center"/>
    </w:pPr>
    <w:rPr>
      <w:kern w:val="0"/>
      <w:sz w:val="18"/>
      <w:szCs w:val="18"/>
    </w:rPr>
  </w:style>
  <w:style w:type="paragraph" w:customStyle="1" w:styleId="293">
    <w:name w:val="正文首行缩进1"/>
    <w:autoRedefine/>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294">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5">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6">
    <w:name w:val="正文首行缩进11"/>
    <w:basedOn w:val="21"/>
    <w:autoRedefine/>
    <w:qFormat/>
    <w:uiPriority w:val="0"/>
    <w:pPr>
      <w:spacing w:line="360" w:lineRule="auto"/>
      <w:ind w:firstLine="420" w:firstLineChars="100"/>
    </w:pPr>
    <w:rPr>
      <w:rFonts w:ascii="Courier New" w:hAnsi="Courier New" w:eastAsia="仿宋_GB2312"/>
      <w:szCs w:val="22"/>
    </w:rPr>
  </w:style>
  <w:style w:type="paragraph" w:customStyle="1" w:styleId="297">
    <w:name w:val="默认段落字体 Para Char Char Char Char"/>
    <w:basedOn w:val="1"/>
    <w:autoRedefine/>
    <w:qFormat/>
    <w:uiPriority w:val="0"/>
    <w:pPr>
      <w:adjustRightInd w:val="0"/>
      <w:spacing w:line="360" w:lineRule="auto"/>
      <w:ind w:firstLine="1680" w:firstLineChars="200"/>
    </w:pPr>
    <w:rPr>
      <w:kern w:val="0"/>
      <w:sz w:val="24"/>
      <w:szCs w:val="20"/>
    </w:rPr>
  </w:style>
  <w:style w:type="paragraph" w:customStyle="1" w:styleId="29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9">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00">
    <w:name w:val="段落正文 Char Char"/>
    <w:basedOn w:val="1"/>
    <w:autoRedefine/>
    <w:qFormat/>
    <w:uiPriority w:val="0"/>
    <w:pPr>
      <w:spacing w:line="360" w:lineRule="auto"/>
      <w:ind w:firstLine="461" w:firstLineChars="192"/>
    </w:pPr>
    <w:rPr>
      <w:rFonts w:ascii="宋体" w:hAnsi="宋体"/>
      <w:sz w:val="24"/>
    </w:rPr>
  </w:style>
  <w:style w:type="paragraph" w:customStyle="1" w:styleId="301">
    <w:name w:val="Char111"/>
    <w:basedOn w:val="1"/>
    <w:autoRedefine/>
    <w:qFormat/>
    <w:uiPriority w:val="0"/>
    <w:rPr>
      <w:rFonts w:ascii="仿宋_GB2312" w:hAnsi="宋体" w:eastAsia="仿宋_GB2312" w:cs="宋体"/>
      <w:b/>
      <w:sz w:val="32"/>
      <w:szCs w:val="32"/>
    </w:rPr>
  </w:style>
  <w:style w:type="paragraph" w:customStyle="1" w:styleId="302">
    <w:name w:val="默认段落字体 Para Char Char Char Char Char Char Char Char Char1 Char Char Char Char"/>
    <w:basedOn w:val="1"/>
    <w:autoRedefine/>
    <w:qFormat/>
    <w:uiPriority w:val="0"/>
    <w:rPr>
      <w:rFonts w:ascii="Tahoma" w:hAnsi="Tahoma"/>
      <w:sz w:val="24"/>
      <w:szCs w:val="20"/>
    </w:rPr>
  </w:style>
  <w:style w:type="paragraph" w:customStyle="1" w:styleId="30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4">
    <w:name w:val="样式23"/>
    <w:basedOn w:val="305"/>
    <w:autoRedefine/>
    <w:qFormat/>
    <w:uiPriority w:val="0"/>
    <w:pPr>
      <w:tabs>
        <w:tab w:val="left" w:pos="420"/>
      </w:tabs>
      <w:adjustRightInd w:val="0"/>
      <w:snapToGrid w:val="0"/>
      <w:spacing w:after="0" w:line="240" w:lineRule="auto"/>
    </w:pPr>
    <w:rPr>
      <w:szCs w:val="20"/>
    </w:rPr>
  </w:style>
  <w:style w:type="paragraph" w:customStyle="1" w:styleId="305">
    <w:name w:val="小点说明"/>
    <w:basedOn w:val="1"/>
    <w:autoRedefine/>
    <w:qFormat/>
    <w:uiPriority w:val="0"/>
    <w:pPr>
      <w:tabs>
        <w:tab w:val="left" w:pos="420"/>
      </w:tabs>
      <w:spacing w:after="80" w:line="360" w:lineRule="auto"/>
      <w:ind w:left="420" w:hanging="420"/>
    </w:pPr>
    <w:rPr>
      <w:sz w:val="24"/>
    </w:rPr>
  </w:style>
  <w:style w:type="paragraph" w:customStyle="1" w:styleId="30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07">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09">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0">
    <w:name w:val="图片"/>
    <w:basedOn w:val="1"/>
    <w:next w:val="1"/>
    <w:autoRedefine/>
    <w:qFormat/>
    <w:uiPriority w:val="0"/>
    <w:pPr>
      <w:jc w:val="center"/>
    </w:pPr>
  </w:style>
  <w:style w:type="paragraph" w:customStyle="1" w:styleId="311">
    <w:name w:val="±íÏî"/>
    <w:basedOn w:val="1"/>
    <w:autoRedefine/>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312">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313">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14">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5">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6">
    <w:name w:val="样式 正文缩进 + 首行缩进:  2 字符"/>
    <w:basedOn w:val="14"/>
    <w:autoRedefine/>
    <w:qFormat/>
    <w:uiPriority w:val="0"/>
    <w:pPr>
      <w:spacing w:after="80" w:line="360" w:lineRule="auto"/>
      <w:ind w:firstLine="480" w:firstLineChars="200"/>
    </w:pPr>
    <w:rPr>
      <w:sz w:val="24"/>
    </w:rPr>
  </w:style>
  <w:style w:type="paragraph" w:customStyle="1" w:styleId="317">
    <w:name w:val="font8"/>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1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19">
    <w:name w:val="style1"/>
    <w:basedOn w:val="1"/>
    <w:autoRedefine/>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320">
    <w:name w:val="ÕýÎÄ 1"/>
    <w:basedOn w:val="1"/>
    <w:autoRedefine/>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21">
    <w:name w:val="È±Ê¡ÎÄ±¾"/>
    <w:basedOn w:val="1"/>
    <w:autoRedefine/>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322">
    <w:name w:val="文档正文"/>
    <w:basedOn w:val="1"/>
    <w:autoRedefine/>
    <w:qFormat/>
    <w:uiPriority w:val="0"/>
    <w:pPr>
      <w:adjustRightInd w:val="0"/>
      <w:spacing w:line="312" w:lineRule="atLeast"/>
      <w:ind w:firstLine="567"/>
      <w:textAlignment w:val="baseline"/>
    </w:pPr>
    <w:rPr>
      <w:rFonts w:ascii="长城仿宋" w:eastAsia="长城仿宋"/>
      <w:kern w:val="0"/>
      <w:sz w:val="28"/>
    </w:rPr>
  </w:style>
  <w:style w:type="paragraph" w:customStyle="1" w:styleId="323">
    <w:name w:val="Item Step in Table"/>
    <w:basedOn w:val="1"/>
    <w:autoRedefine/>
    <w:qFormat/>
    <w:uiPriority w:val="0"/>
    <w:pPr>
      <w:tabs>
        <w:tab w:val="left" w:pos="420"/>
      </w:tabs>
      <w:ind w:left="420" w:hanging="420"/>
      <w:jc w:val="left"/>
    </w:pPr>
  </w:style>
  <w:style w:type="paragraph" w:customStyle="1" w:styleId="324">
    <w:name w:val="xl26"/>
    <w:basedOn w:val="1"/>
    <w:autoRedefine/>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25">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26">
    <w:name w:val="Char11"/>
    <w:basedOn w:val="1"/>
    <w:autoRedefine/>
    <w:qFormat/>
    <w:uiPriority w:val="0"/>
    <w:rPr>
      <w:rFonts w:ascii="仿宋_GB2312" w:hAnsi="宋体" w:eastAsia="仿宋_GB2312" w:cs="宋体"/>
      <w:b/>
      <w:sz w:val="32"/>
      <w:szCs w:val="32"/>
    </w:rPr>
  </w:style>
  <w:style w:type="paragraph" w:customStyle="1" w:styleId="327">
    <w:name w:val="Item Step"/>
    <w:basedOn w:val="1"/>
    <w:autoRedefine/>
    <w:qFormat/>
    <w:uiPriority w:val="0"/>
    <w:pPr>
      <w:widowControl/>
      <w:numPr>
        <w:ilvl w:val="0"/>
        <w:numId w:val="1"/>
      </w:numPr>
      <w:spacing w:afterLines="50"/>
      <w:jc w:val="left"/>
    </w:pPr>
  </w:style>
  <w:style w:type="paragraph" w:customStyle="1" w:styleId="328">
    <w:name w:val="正文缩进2"/>
    <w:basedOn w:val="1"/>
    <w:autoRedefine/>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30">
    <w:name w:val="Table Heading"/>
    <w:basedOn w:val="1"/>
    <w:autoRedefine/>
    <w:qFormat/>
    <w:uiPriority w:val="0"/>
    <w:pPr>
      <w:jc w:val="center"/>
    </w:pPr>
    <w:rPr>
      <w:rFonts w:ascii="Arial" w:hAnsi="Arial" w:eastAsia="黑体"/>
      <w:b/>
    </w:rPr>
  </w:style>
  <w:style w:type="paragraph" w:customStyle="1" w:styleId="331">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32">
    <w:name w:val="项目正文"/>
    <w:basedOn w:val="1"/>
    <w:autoRedefine/>
    <w:qFormat/>
    <w:uiPriority w:val="0"/>
    <w:pPr>
      <w:ind w:left="420" w:hanging="420"/>
    </w:pPr>
    <w:rPr>
      <w:sz w:val="28"/>
      <w:szCs w:val="20"/>
    </w:rPr>
  </w:style>
  <w:style w:type="paragraph" w:customStyle="1" w:styleId="333">
    <w:name w:val="正文文本1"/>
    <w:basedOn w:val="1"/>
    <w:autoRedefine/>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3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35">
    <w:name w:val="彩色底纹 - 着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336">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37">
    <w:name w:val="样式 标题 3列表编号3h33rd level + 段前: 1 行"/>
    <w:basedOn w:val="4"/>
    <w:autoRedefine/>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3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3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40">
    <w:name w:val="Char Char11"/>
    <w:basedOn w:val="1"/>
    <w:autoRedefine/>
    <w:qFormat/>
    <w:uiPriority w:val="0"/>
    <w:pPr>
      <w:widowControl/>
      <w:jc w:val="left"/>
    </w:pPr>
    <w:rPr>
      <w:sz w:val="36"/>
    </w:rPr>
  </w:style>
  <w:style w:type="paragraph" w:customStyle="1" w:styleId="341">
    <w:name w:val="默认段落字体 Para Char"/>
    <w:basedOn w:val="1"/>
    <w:autoRedefine/>
    <w:qFormat/>
    <w:uiPriority w:val="0"/>
    <w:rPr>
      <w:szCs w:val="20"/>
    </w:rPr>
  </w:style>
  <w:style w:type="paragraph" w:customStyle="1" w:styleId="342">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3">
    <w:name w:val="Char"/>
    <w:basedOn w:val="1"/>
    <w:autoRedefine/>
    <w:qFormat/>
    <w:uiPriority w:val="0"/>
    <w:rPr>
      <w:rFonts w:ascii="仿宋_GB2312" w:eastAsia="仿宋_GB2312"/>
      <w:b/>
      <w:sz w:val="32"/>
      <w:szCs w:val="32"/>
    </w:rPr>
  </w:style>
  <w:style w:type="paragraph" w:customStyle="1" w:styleId="344">
    <w:name w:val="È±Ê¡ÎÄ±¾:1"/>
    <w:basedOn w:val="1"/>
    <w:autoRedefine/>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345">
    <w:name w:val="样式26"/>
    <w:basedOn w:val="346"/>
    <w:autoRedefine/>
    <w:qFormat/>
    <w:uiPriority w:val="0"/>
    <w:pPr>
      <w:tabs>
        <w:tab w:val="left" w:pos="180"/>
        <w:tab w:val="left" w:pos="1580"/>
      </w:tabs>
      <w:ind w:left="1603" w:hanging="363"/>
    </w:pPr>
  </w:style>
  <w:style w:type="paragraph" w:customStyle="1" w:styleId="346">
    <w:name w:val="样式25"/>
    <w:basedOn w:val="1"/>
    <w:autoRedefine/>
    <w:qFormat/>
    <w:uiPriority w:val="0"/>
    <w:pPr>
      <w:tabs>
        <w:tab w:val="left" w:pos="180"/>
      </w:tabs>
      <w:ind w:left="1260" w:hanging="720"/>
    </w:pPr>
    <w:rPr>
      <w:sz w:val="24"/>
      <w:szCs w:val="20"/>
    </w:rPr>
  </w:style>
  <w:style w:type="paragraph" w:customStyle="1" w:styleId="347">
    <w:name w:val="p0"/>
    <w:basedOn w:val="1"/>
    <w:autoRedefine/>
    <w:qFormat/>
    <w:uiPriority w:val="0"/>
    <w:pPr>
      <w:widowControl/>
      <w:jc w:val="left"/>
    </w:pPr>
    <w:rPr>
      <w:rFonts w:ascii="宋体" w:hAnsi="宋体"/>
      <w:kern w:val="0"/>
      <w:sz w:val="20"/>
      <w:szCs w:val="20"/>
    </w:rPr>
  </w:style>
  <w:style w:type="paragraph" w:customStyle="1" w:styleId="348">
    <w:name w:val="Char Char1 Char"/>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49">
    <w:name w:val="样式 A正文 + 首行缩进:  0 字符"/>
    <w:basedOn w:val="170"/>
    <w:autoRedefine/>
    <w:qFormat/>
    <w:uiPriority w:val="0"/>
    <w:pPr>
      <w:spacing w:line="240" w:lineRule="auto"/>
      <w:ind w:firstLine="0" w:firstLineChars="0"/>
    </w:pPr>
    <w:rPr>
      <w:rFonts w:cs="宋体"/>
      <w:szCs w:val="20"/>
    </w:rPr>
  </w:style>
  <w:style w:type="paragraph" w:customStyle="1" w:styleId="350">
    <w:name w:val="正文段"/>
    <w:basedOn w:val="1"/>
    <w:autoRedefine/>
    <w:qFormat/>
    <w:uiPriority w:val="0"/>
    <w:pPr>
      <w:widowControl/>
      <w:snapToGrid w:val="0"/>
      <w:spacing w:afterLines="50"/>
      <w:ind w:firstLine="200" w:firstLineChars="200"/>
    </w:pPr>
    <w:rPr>
      <w:kern w:val="0"/>
      <w:sz w:val="24"/>
      <w:szCs w:val="20"/>
    </w:rPr>
  </w:style>
  <w:style w:type="paragraph" w:customStyle="1" w:styleId="351">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2">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353">
    <w:name w:val="列表1"/>
    <w:basedOn w:val="1"/>
    <w:autoRedefine/>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54">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5">
    <w:name w:val="次小点说明"/>
    <w:basedOn w:val="14"/>
    <w:autoRedefine/>
    <w:qFormat/>
    <w:uiPriority w:val="0"/>
    <w:pPr>
      <w:tabs>
        <w:tab w:val="left" w:pos="720"/>
      </w:tabs>
      <w:spacing w:line="360" w:lineRule="auto"/>
      <w:ind w:left="777" w:hanging="417"/>
    </w:pPr>
    <w:rPr>
      <w:sz w:val="24"/>
    </w:rPr>
  </w:style>
  <w:style w:type="paragraph" w:customStyle="1" w:styleId="356">
    <w:name w:val="样式 标题 2H2子系统子系统1子系统2子系统3子系统4子系统11子系统21子系统31子系统5子系统12...1"/>
    <w:basedOn w:val="3"/>
    <w:autoRedefine/>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57">
    <w:name w:val="Char Char1 Char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58">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9">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0">
    <w:name w:val="列出段落1"/>
    <w:basedOn w:val="1"/>
    <w:autoRedefine/>
    <w:qFormat/>
    <w:uiPriority w:val="34"/>
    <w:pPr>
      <w:ind w:firstLine="420" w:firstLineChars="200"/>
    </w:pPr>
  </w:style>
  <w:style w:type="paragraph" w:customStyle="1" w:styleId="361">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62">
    <w:name w:val="Block"/>
    <w:basedOn w:val="1"/>
    <w:next w:val="158"/>
    <w:autoRedefine/>
    <w:qFormat/>
    <w:uiPriority w:val="0"/>
    <w:pPr>
      <w:tabs>
        <w:tab w:val="left" w:pos="0"/>
      </w:tabs>
    </w:pPr>
    <w:rPr>
      <w:rFonts w:ascii="Arial" w:hAnsi="Arial" w:eastAsia="楷体_GB2312"/>
      <w:color w:val="000080"/>
      <w:sz w:val="28"/>
      <w:szCs w:val="28"/>
    </w:rPr>
  </w:style>
  <w:style w:type="paragraph" w:customStyle="1" w:styleId="363">
    <w:name w:val="此正文"/>
    <w:basedOn w:val="1"/>
    <w:autoRedefine/>
    <w:qFormat/>
    <w:uiPriority w:val="0"/>
    <w:pPr>
      <w:spacing w:line="360" w:lineRule="auto"/>
      <w:ind w:firstLine="200" w:firstLineChars="200"/>
    </w:pPr>
    <w:rPr>
      <w:sz w:val="24"/>
    </w:rPr>
  </w:style>
  <w:style w:type="paragraph" w:customStyle="1" w:styleId="364">
    <w:name w:val="_Style 3"/>
    <w:basedOn w:val="1"/>
    <w:autoRedefine/>
    <w:qFormat/>
    <w:uiPriority w:val="34"/>
    <w:pPr>
      <w:spacing w:line="360" w:lineRule="auto"/>
      <w:ind w:firstLine="420" w:firstLineChars="200"/>
    </w:pPr>
    <w:rPr>
      <w:rFonts w:ascii="Calibri" w:hAnsi="Calibri"/>
      <w:szCs w:val="22"/>
    </w:rPr>
  </w:style>
  <w:style w:type="paragraph" w:customStyle="1" w:styleId="365">
    <w:name w:val="Char Char1 Char1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6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67">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68">
    <w:name w:val="方案正文"/>
    <w:basedOn w:val="1"/>
    <w:autoRedefine/>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69">
    <w:name w:val="方案标题4"/>
    <w:basedOn w:val="5"/>
    <w:autoRedefine/>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70">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1">
    <w:name w:val="p16"/>
    <w:basedOn w:val="1"/>
    <w:autoRedefine/>
    <w:qFormat/>
    <w:uiPriority w:val="0"/>
    <w:pPr>
      <w:widowControl/>
    </w:pPr>
    <w:rPr>
      <w:rFonts w:ascii="Arial" w:hAnsi="Arial" w:cs="Arial"/>
      <w:color w:val="333333"/>
      <w:kern w:val="0"/>
      <w:sz w:val="18"/>
      <w:szCs w:val="18"/>
    </w:rPr>
  </w:style>
  <w:style w:type="paragraph" w:customStyle="1" w:styleId="372">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73">
    <w:name w:val="列出段落111"/>
    <w:basedOn w:val="1"/>
    <w:autoRedefine/>
    <w:qFormat/>
    <w:uiPriority w:val="0"/>
    <w:pPr>
      <w:spacing w:line="360" w:lineRule="auto"/>
      <w:ind w:firstLine="420" w:firstLineChars="200"/>
    </w:pPr>
    <w:rPr>
      <w:rFonts w:ascii="宋体" w:hAnsi="宋体"/>
      <w:sz w:val="24"/>
    </w:rPr>
  </w:style>
  <w:style w:type="paragraph" w:customStyle="1" w:styleId="374">
    <w:name w:val="5"/>
    <w:autoRedefine/>
    <w:qFormat/>
    <w:uiPriority w:val="0"/>
    <w:rPr>
      <w:rFonts w:ascii="Times New Roman" w:hAnsi="Times New Roman" w:eastAsia="宋体" w:cs="Times New Roman"/>
      <w:kern w:val="2"/>
      <w:sz w:val="21"/>
      <w:szCs w:val="22"/>
      <w:lang w:val="en-US" w:eastAsia="zh-CN" w:bidi="ar-SA"/>
    </w:rPr>
  </w:style>
  <w:style w:type="paragraph" w:customStyle="1" w:styleId="375">
    <w:name w:val="Char Char Char Char Char Char1"/>
    <w:basedOn w:val="1"/>
    <w:autoRedefine/>
    <w:qFormat/>
    <w:uiPriority w:val="0"/>
    <w:pPr>
      <w:spacing w:line="360" w:lineRule="auto"/>
      <w:ind w:firstLine="200" w:firstLineChars="200"/>
    </w:pPr>
    <w:rPr>
      <w:rFonts w:ascii="Tahoma" w:hAnsi="Tahoma" w:cs="Tahoma"/>
      <w:sz w:val="24"/>
    </w:rPr>
  </w:style>
  <w:style w:type="paragraph" w:customStyle="1" w:styleId="376">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7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78">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9">
    <w:name w:val="正文文本2"/>
    <w:basedOn w:val="1"/>
    <w:autoRedefine/>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80">
    <w:name w:val="简单回函地址"/>
    <w:basedOn w:val="1"/>
    <w:autoRedefine/>
    <w:qFormat/>
    <w:uiPriority w:val="0"/>
    <w:rPr>
      <w:szCs w:val="20"/>
    </w:rPr>
  </w:style>
  <w:style w:type="paragraph" w:customStyle="1" w:styleId="381">
    <w:name w:val="Char Char Char Char Char Char11"/>
    <w:basedOn w:val="1"/>
    <w:autoRedefine/>
    <w:qFormat/>
    <w:uiPriority w:val="0"/>
    <w:pPr>
      <w:spacing w:line="360" w:lineRule="auto"/>
      <w:ind w:firstLine="200" w:firstLineChars="200"/>
    </w:pPr>
    <w:rPr>
      <w:rFonts w:ascii="Tahoma" w:hAnsi="Tahoma" w:cs="Tahoma"/>
      <w:sz w:val="24"/>
    </w:rPr>
  </w:style>
  <w:style w:type="paragraph" w:customStyle="1" w:styleId="382">
    <w:name w:val="Item List in Table"/>
    <w:basedOn w:val="1"/>
    <w:autoRedefine/>
    <w:qFormat/>
    <w:uiPriority w:val="0"/>
    <w:pPr>
      <w:numPr>
        <w:ilvl w:val="0"/>
        <w:numId w:val="2"/>
      </w:numPr>
      <w:jc w:val="left"/>
    </w:pPr>
  </w:style>
  <w:style w:type="paragraph" w:customStyle="1" w:styleId="383">
    <w:name w:val="列出段落21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84">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86">
    <w:name w:val="样式 Swis721 Lt BT 左 行距: 固定值 12.5 磅"/>
    <w:basedOn w:val="1"/>
    <w:autoRedefine/>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387">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88">
    <w:name w:val="TOC 标题1"/>
    <w:basedOn w:val="2"/>
    <w:next w:val="1"/>
    <w:autoRedefine/>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89">
    <w:name w:val="Ê×ÐÐËõ½ø"/>
    <w:basedOn w:val="1"/>
    <w:autoRedefine/>
    <w:qFormat/>
    <w:uiPriority w:val="0"/>
    <w:pPr>
      <w:widowControl/>
      <w:overflowPunct w:val="0"/>
      <w:autoSpaceDE w:val="0"/>
      <w:autoSpaceDN w:val="0"/>
      <w:adjustRightInd w:val="0"/>
      <w:textAlignment w:val="baseline"/>
    </w:pPr>
    <w:rPr>
      <w:kern w:val="0"/>
      <w:sz w:val="28"/>
      <w:szCs w:val="20"/>
    </w:rPr>
  </w:style>
  <w:style w:type="paragraph" w:customStyle="1" w:styleId="390">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91">
    <w:name w:val="首行缩进"/>
    <w:basedOn w:val="1"/>
    <w:autoRedefine/>
    <w:qFormat/>
    <w:uiPriority w:val="0"/>
    <w:pPr>
      <w:spacing w:line="360" w:lineRule="auto"/>
      <w:ind w:firstLine="720"/>
    </w:pPr>
    <w:rPr>
      <w:szCs w:val="21"/>
    </w:rPr>
  </w:style>
  <w:style w:type="paragraph" w:customStyle="1" w:styleId="392">
    <w:name w:val="xl80"/>
    <w:basedOn w:val="1"/>
    <w:autoRedefine/>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table" w:customStyle="1" w:styleId="393">
    <w:name w:val="网格型1"/>
    <w:basedOn w:val="5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4">
    <w:name w:val="Anrede1IhrZeichen"/>
    <w:autoRedefine/>
    <w:qFormat/>
    <w:uiPriority w:val="0"/>
    <w:rPr>
      <w:rFonts w:hint="default" w:ascii="Arial" w:hAnsi="Arial"/>
      <w:sz w:val="20"/>
    </w:rPr>
  </w:style>
  <w:style w:type="paragraph" w:customStyle="1" w:styleId="395">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396">
    <w:name w:val="WPSOffice手动目录 1"/>
    <w:autoRedefine/>
    <w:qFormat/>
    <w:uiPriority w:val="0"/>
    <w:rPr>
      <w:rFonts w:ascii="Times New Roman" w:hAnsi="Times New Roman" w:eastAsia="宋体" w:cs="Times New Roman"/>
      <w:lang w:val="en-US" w:eastAsia="zh-CN" w:bidi="ar-SA"/>
    </w:rPr>
  </w:style>
  <w:style w:type="paragraph" w:customStyle="1" w:styleId="397">
    <w:name w:val="表格文字"/>
    <w:basedOn w:val="398"/>
    <w:autoRedefine/>
    <w:qFormat/>
    <w:uiPriority w:val="0"/>
    <w:pPr>
      <w:spacing w:before="25" w:after="25"/>
      <w:jc w:val="left"/>
    </w:pPr>
    <w:rPr>
      <w:bCs/>
      <w:spacing w:val="10"/>
      <w:sz w:val="24"/>
      <w:szCs w:val="20"/>
    </w:rPr>
  </w:style>
  <w:style w:type="paragraph" w:customStyle="1" w:styleId="398">
    <w:name w:val="表格文字（两侧对齐）"/>
    <w:basedOn w:val="1"/>
    <w:autoRedefine/>
    <w:qFormat/>
    <w:uiPriority w:val="0"/>
    <w:pPr>
      <w:snapToGrid w:val="0"/>
    </w:pPr>
    <w:rPr>
      <w:rFonts w:ascii="Calibri" w:hAnsi="Calibri"/>
      <w:kern w:val="0"/>
      <w:sz w:val="20"/>
    </w:rPr>
  </w:style>
  <w:style w:type="paragraph" w:customStyle="1" w:styleId="399">
    <w:name w:val="无间隔1"/>
    <w:basedOn w:val="1"/>
    <w:autoRedefine/>
    <w:qFormat/>
    <w:uiPriority w:val="99"/>
    <w:pPr>
      <w:spacing w:line="400" w:lineRule="exact"/>
    </w:pPr>
    <w:rPr>
      <w:sz w:val="24"/>
    </w:rPr>
  </w:style>
  <w:style w:type="paragraph" w:customStyle="1" w:styleId="400">
    <w:name w:val="_Style 2"/>
    <w:basedOn w:val="1"/>
    <w:autoRedefine/>
    <w:qFormat/>
    <w:uiPriority w:val="0"/>
    <w:pPr>
      <w:widowControl/>
      <w:ind w:firstLine="420" w:firstLineChars="200"/>
    </w:pPr>
    <w:rPr>
      <w:rFonts w:ascii="Calibri" w:hAnsi="Calibri"/>
      <w:b/>
      <w:bCs/>
      <w:color w:val="000000"/>
      <w:szCs w:val="22"/>
    </w:rPr>
  </w:style>
  <w:style w:type="paragraph" w:customStyle="1" w:styleId="401">
    <w:name w:val="列出段落11"/>
    <w:basedOn w:val="1"/>
    <w:autoRedefine/>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402">
    <w:name w:val="fontstyle01"/>
    <w:basedOn w:val="53"/>
    <w:autoRedefine/>
    <w:qFormat/>
    <w:uiPriority w:val="0"/>
    <w:rPr>
      <w:rFonts w:hint="default" w:ascii="Helvetica" w:hAnsi="Helvetica"/>
      <w:color w:val="000000"/>
      <w:sz w:val="20"/>
      <w:szCs w:val="20"/>
    </w:rPr>
  </w:style>
  <w:style w:type="paragraph" w:customStyle="1" w:styleId="403">
    <w:name w:val="列出段落3"/>
    <w:basedOn w:val="1"/>
    <w:autoRedefine/>
    <w:qFormat/>
    <w:uiPriority w:val="0"/>
    <w:pPr>
      <w:ind w:firstLine="420" w:firstLineChars="200"/>
    </w:pPr>
    <w:rPr>
      <w:rFonts w:ascii="Calibri" w:hAnsi="Calibri"/>
      <w:szCs w:val="22"/>
    </w:rPr>
  </w:style>
  <w:style w:type="paragraph" w:customStyle="1" w:styleId="404">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405">
    <w:name w:val="NormalCharacter"/>
    <w:autoRedefine/>
    <w:qFormat/>
    <w:uiPriority w:val="0"/>
    <w:rPr>
      <w:rFonts w:ascii="Times New Roman" w:hAnsi="Times New Roman" w:eastAsia="宋体"/>
    </w:rPr>
  </w:style>
  <w:style w:type="character" w:customStyle="1" w:styleId="406">
    <w:name w:val="UserStyle_17"/>
    <w:autoRedefine/>
    <w:qFormat/>
    <w:uiPriority w:val="0"/>
    <w:rPr>
      <w:rFonts w:eastAsia="宋体"/>
      <w:b/>
      <w:spacing w:val="-2"/>
      <w:sz w:val="24"/>
      <w:lang w:val="en-US" w:eastAsia="zh-CN" w:bidi="ar-SA"/>
    </w:rPr>
  </w:style>
  <w:style w:type="paragraph" w:styleId="407">
    <w:name w:val="No Spacing"/>
    <w:basedOn w:val="1"/>
    <w:autoRedefine/>
    <w:qFormat/>
    <w:uiPriority w:val="1"/>
    <w:pPr>
      <w:widowControl/>
      <w:jc w:val="left"/>
    </w:pPr>
    <w:rPr>
      <w:rFonts w:ascii="Calibri" w:hAnsi="Calibri"/>
      <w:kern w:val="0"/>
      <w:sz w:val="20"/>
      <w:szCs w:val="20"/>
      <w:lang w:eastAsia="en-US" w:bidi="en-US"/>
    </w:rPr>
  </w:style>
  <w:style w:type="paragraph" w:customStyle="1" w:styleId="408">
    <w:name w:val="List Paragraph1"/>
    <w:basedOn w:val="1"/>
    <w:autoRedefine/>
    <w:qFormat/>
    <w:uiPriority w:val="0"/>
    <w:pPr>
      <w:ind w:firstLine="420" w:firstLineChars="200"/>
    </w:pPr>
  </w:style>
  <w:style w:type="paragraph" w:styleId="409">
    <w:name w:val="List Paragraph"/>
    <w:basedOn w:val="1"/>
    <w:autoRedefine/>
    <w:qFormat/>
    <w:uiPriority w:val="34"/>
    <w:pPr>
      <w:ind w:firstLine="420" w:firstLineChars="200"/>
    </w:pPr>
  </w:style>
  <w:style w:type="paragraph" w:customStyle="1" w:styleId="410">
    <w:name w:val="彩色列表 - 强调文字颜色 11"/>
    <w:basedOn w:val="1"/>
    <w:autoRedefine/>
    <w:qFormat/>
    <w:uiPriority w:val="0"/>
    <w:pPr>
      <w:ind w:firstLine="420" w:firstLineChars="200"/>
    </w:pPr>
    <w:rPr>
      <w:rFonts w:ascii="Calibri" w:hAnsi="Calibri"/>
      <w:szCs w:val="22"/>
    </w:rPr>
  </w:style>
  <w:style w:type="paragraph" w:customStyle="1" w:styleId="41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57</Pages>
  <Words>2793</Words>
  <Characters>3256</Characters>
  <Lines>328</Lines>
  <Paragraphs>92</Paragraphs>
  <TotalTime>287</TotalTime>
  <ScaleCrop>false</ScaleCrop>
  <LinksUpToDate>false</LinksUpToDate>
  <CharactersWithSpaces>3303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2023-08-01T08:15:00Z</dcterms:created>
  <dc:creator>Sky123.Org</dc:creator>
  <cp:lastModifiedBy>ID龙井茶</cp:lastModifiedBy>
  <cp:lastPrinted>2024-05-17T08:04:00Z</cp:lastPrinted>
  <dcterms:modified xsi:type="dcterms:W3CDTF">2024-12-17T08:13:58Z</dcterms:modified>
  <dc:title>临海市政府采购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8B42C5D22BF5402C9023E0D7531FBBCC_13</vt:lpwstr>
  </property>
  <property fmtid="{D5CDD505-2E9C-101B-9397-08002B2CF9AE}" pid="4" name="commondata">
    <vt:lpwstr>eyJoZGlkIjoiNmFkMDRhMjBhNjg3NDgxYmQ2Nzc3YWJjNzc4OTU3NDUifQ==</vt:lpwstr>
  </property>
</Properties>
</file>