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7D624">
      <w:pPr>
        <w:spacing w:line="360" w:lineRule="auto"/>
        <w:jc w:val="both"/>
        <w:rPr>
          <w:rFonts w:hint="eastAsia" w:ascii="宋体" w:hAnsi="宋体" w:eastAsia="宋体" w:cs="宋体"/>
          <w:b/>
          <w:color w:val="auto"/>
          <w:sz w:val="44"/>
          <w:szCs w:val="44"/>
          <w:highlight w:val="none"/>
          <w:lang w:val="en-US" w:eastAsia="zh-CN"/>
        </w:rPr>
      </w:pPr>
    </w:p>
    <w:p w14:paraId="1EE0E10C">
      <w:pPr>
        <w:adjustRightInd/>
        <w:spacing w:line="360" w:lineRule="auto"/>
        <w:jc w:val="center"/>
        <w:rPr>
          <w:rFonts w:ascii="宋体" w:hAnsi="宋体" w:cs="宋体"/>
          <w:b/>
          <w:color w:val="auto"/>
          <w:sz w:val="48"/>
          <w:szCs w:val="48"/>
          <w:highlight w:val="none"/>
        </w:rPr>
      </w:pPr>
    </w:p>
    <w:p w14:paraId="6C0CA8BF">
      <w:pPr>
        <w:spacing w:line="360" w:lineRule="auto"/>
        <w:jc w:val="center"/>
        <w:rPr>
          <w:rStyle w:val="965"/>
          <w:rFonts w:hint="eastAsia" w:ascii="宋体" w:eastAsia="宋体"/>
          <w:color w:val="auto"/>
          <w:w w:val="80"/>
          <w:sz w:val="52"/>
          <w:szCs w:val="52"/>
          <w:highlight w:val="none"/>
          <w:lang w:eastAsia="zh-CN" w:bidi="th-TH"/>
        </w:rPr>
      </w:pPr>
      <w:r>
        <w:rPr>
          <w:rFonts w:hint="eastAsia" w:hAnsi="宋体"/>
          <w:b/>
          <w:color w:val="auto"/>
          <w:sz w:val="44"/>
          <w:szCs w:val="44"/>
          <w:highlight w:val="none"/>
          <w:lang w:eastAsia="zh-CN"/>
        </w:rPr>
        <w:t>浙江省文化广电和旅游厅</w:t>
      </w:r>
    </w:p>
    <w:p w14:paraId="5D005584">
      <w:pPr>
        <w:adjustRightInd/>
        <w:spacing w:line="360" w:lineRule="auto"/>
        <w:jc w:val="center"/>
        <w:rPr>
          <w:rStyle w:val="965"/>
          <w:rFonts w:hint="eastAsia" w:ascii="宋体" w:eastAsia="宋体" w:cs="宋体"/>
          <w:b/>
          <w:bCs/>
          <w:color w:val="auto"/>
          <w:w w:val="80"/>
          <w:sz w:val="48"/>
          <w:szCs w:val="48"/>
          <w:highlight w:val="none"/>
          <w:lang w:eastAsia="zh-CN"/>
        </w:rPr>
      </w:pPr>
      <w:r>
        <w:rPr>
          <w:rStyle w:val="965"/>
          <w:rFonts w:hint="eastAsia" w:ascii="宋体" w:cs="宋体"/>
          <w:b/>
          <w:bCs/>
          <w:color w:val="auto"/>
          <w:w w:val="80"/>
          <w:sz w:val="48"/>
          <w:szCs w:val="48"/>
          <w:highlight w:val="none"/>
          <w:lang w:eastAsia="zh-CN"/>
        </w:rPr>
        <w:t>2024浙江文旅投资数据监测项目</w:t>
      </w:r>
    </w:p>
    <w:p w14:paraId="07267D0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F0407C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5CF593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ZJCT5-2024104</w:t>
      </w:r>
    </w:p>
    <w:p w14:paraId="081268D0">
      <w:pPr>
        <w:adjustRightInd/>
        <w:spacing w:line="360" w:lineRule="auto"/>
        <w:rPr>
          <w:rFonts w:ascii="宋体" w:hAnsi="宋体" w:cs="宋体"/>
          <w:color w:val="auto"/>
          <w:sz w:val="28"/>
          <w:szCs w:val="20"/>
          <w:highlight w:val="none"/>
        </w:rPr>
      </w:pPr>
    </w:p>
    <w:p w14:paraId="6CBDF2BA">
      <w:pPr>
        <w:spacing w:line="360" w:lineRule="auto"/>
        <w:jc w:val="center"/>
        <w:rPr>
          <w:rFonts w:ascii="宋体" w:hAnsi="宋体" w:cs="宋体"/>
          <w:b/>
          <w:color w:val="auto"/>
          <w:sz w:val="44"/>
          <w:szCs w:val="44"/>
          <w:highlight w:val="none"/>
        </w:rPr>
      </w:pPr>
    </w:p>
    <w:p w14:paraId="0160DB33">
      <w:pPr>
        <w:spacing w:line="360" w:lineRule="auto"/>
        <w:jc w:val="center"/>
        <w:rPr>
          <w:rFonts w:ascii="宋体" w:hAnsi="宋体" w:cs="宋体"/>
          <w:b/>
          <w:color w:val="auto"/>
          <w:sz w:val="44"/>
          <w:szCs w:val="44"/>
          <w:highlight w:val="none"/>
        </w:rPr>
      </w:pPr>
    </w:p>
    <w:p w14:paraId="709F98BD">
      <w:pPr>
        <w:spacing w:line="360" w:lineRule="auto"/>
        <w:jc w:val="center"/>
        <w:rPr>
          <w:rFonts w:ascii="宋体" w:hAnsi="宋体" w:cs="宋体"/>
          <w:color w:val="auto"/>
          <w:sz w:val="24"/>
          <w:highlight w:val="none"/>
        </w:rPr>
      </w:pPr>
    </w:p>
    <w:p w14:paraId="0A44DBE8">
      <w:pPr>
        <w:spacing w:line="360" w:lineRule="auto"/>
        <w:jc w:val="center"/>
        <w:rPr>
          <w:rFonts w:ascii="宋体" w:hAnsi="宋体" w:cs="宋体"/>
          <w:color w:val="auto"/>
          <w:sz w:val="24"/>
          <w:highlight w:val="none"/>
        </w:rPr>
      </w:pPr>
    </w:p>
    <w:p w14:paraId="1C6E6AF1">
      <w:pPr>
        <w:spacing w:line="360" w:lineRule="auto"/>
        <w:rPr>
          <w:rFonts w:ascii="宋体" w:hAnsi="宋体" w:cs="宋体"/>
          <w:color w:val="auto"/>
          <w:sz w:val="32"/>
          <w:szCs w:val="32"/>
          <w:highlight w:val="none"/>
        </w:rPr>
      </w:pPr>
    </w:p>
    <w:tbl>
      <w:tblPr>
        <w:tblStyle w:val="63"/>
        <w:tblW w:w="0" w:type="auto"/>
        <w:jc w:val="center"/>
        <w:tblLayout w:type="fixed"/>
        <w:tblCellMar>
          <w:top w:w="0" w:type="dxa"/>
          <w:left w:w="0" w:type="dxa"/>
          <w:bottom w:w="0" w:type="dxa"/>
          <w:right w:w="0" w:type="dxa"/>
        </w:tblCellMar>
      </w:tblPr>
      <w:tblGrid>
        <w:gridCol w:w="2032"/>
        <w:gridCol w:w="516"/>
        <w:gridCol w:w="5082"/>
      </w:tblGrid>
      <w:tr w14:paraId="1E749825">
        <w:tblPrEx>
          <w:tblCellMar>
            <w:top w:w="0" w:type="dxa"/>
            <w:left w:w="0" w:type="dxa"/>
            <w:bottom w:w="0" w:type="dxa"/>
            <w:right w:w="0" w:type="dxa"/>
          </w:tblCellMar>
        </w:tblPrEx>
        <w:trPr>
          <w:trHeight w:val="680" w:hRule="atLeast"/>
          <w:jc w:val="center"/>
        </w:trPr>
        <w:tc>
          <w:tcPr>
            <w:tcW w:w="2032" w:type="dxa"/>
            <w:noWrap/>
            <w:vAlign w:val="center"/>
          </w:tcPr>
          <w:p w14:paraId="29C5680C">
            <w:pPr>
              <w:snapToGrid w:val="0"/>
              <w:jc w:val="distribute"/>
              <w:rPr>
                <w:rStyle w:val="965"/>
                <w:rFonts w:ascii="宋体"/>
                <w:color w:val="auto"/>
                <w:sz w:val="30"/>
                <w:szCs w:val="30"/>
                <w:highlight w:val="none"/>
              </w:rPr>
            </w:pPr>
            <w:r>
              <w:rPr>
                <w:rStyle w:val="965"/>
                <w:rFonts w:hint="eastAsia" w:ascii="宋体" w:hAnsi="宋体"/>
                <w:color w:val="auto"/>
                <w:sz w:val="30"/>
                <w:szCs w:val="30"/>
                <w:highlight w:val="none"/>
              </w:rPr>
              <w:t>采购人</w:t>
            </w:r>
          </w:p>
        </w:tc>
        <w:tc>
          <w:tcPr>
            <w:tcW w:w="516" w:type="dxa"/>
            <w:noWrap/>
            <w:vAlign w:val="center"/>
          </w:tcPr>
          <w:p w14:paraId="63EAD9C0">
            <w:pPr>
              <w:snapToGrid w:val="0"/>
              <w:jc w:val="distribute"/>
              <w:rPr>
                <w:rStyle w:val="965"/>
                <w:rFonts w:ascii="宋体"/>
                <w:color w:val="auto"/>
                <w:sz w:val="30"/>
                <w:szCs w:val="30"/>
                <w:highlight w:val="none"/>
              </w:rPr>
            </w:pPr>
            <w:r>
              <w:rPr>
                <w:rStyle w:val="965"/>
                <w:rFonts w:hint="eastAsia" w:ascii="宋体" w:hAnsi="宋体"/>
                <w:color w:val="auto"/>
                <w:sz w:val="30"/>
                <w:szCs w:val="30"/>
                <w:highlight w:val="none"/>
              </w:rPr>
              <w:t>：</w:t>
            </w:r>
          </w:p>
        </w:tc>
        <w:tc>
          <w:tcPr>
            <w:tcW w:w="5082" w:type="dxa"/>
            <w:noWrap/>
            <w:vAlign w:val="center"/>
          </w:tcPr>
          <w:p w14:paraId="02A73A11">
            <w:pPr>
              <w:snapToGrid w:val="0"/>
              <w:jc w:val="left"/>
              <w:rPr>
                <w:rStyle w:val="965"/>
                <w:rFonts w:hint="eastAsia" w:ascii="宋体" w:eastAsia="宋体"/>
                <w:color w:val="auto"/>
                <w:sz w:val="30"/>
                <w:szCs w:val="30"/>
                <w:highlight w:val="none"/>
                <w:lang w:eastAsia="zh-CN"/>
              </w:rPr>
            </w:pPr>
            <w:r>
              <w:rPr>
                <w:rStyle w:val="965"/>
                <w:rFonts w:hint="eastAsia" w:ascii="宋体" w:hAnsi="宋体"/>
                <w:color w:val="auto"/>
                <w:sz w:val="30"/>
                <w:szCs w:val="30"/>
                <w:highlight w:val="none"/>
                <w:lang w:eastAsia="zh-CN"/>
              </w:rPr>
              <w:t>浙江省文化广电和旅游厅</w:t>
            </w:r>
          </w:p>
        </w:tc>
      </w:tr>
      <w:tr w14:paraId="44B94D63">
        <w:tblPrEx>
          <w:tblCellMar>
            <w:top w:w="0" w:type="dxa"/>
            <w:left w:w="0" w:type="dxa"/>
            <w:bottom w:w="0" w:type="dxa"/>
            <w:right w:w="0" w:type="dxa"/>
          </w:tblCellMar>
        </w:tblPrEx>
        <w:trPr>
          <w:trHeight w:val="680" w:hRule="atLeast"/>
          <w:jc w:val="center"/>
        </w:trPr>
        <w:tc>
          <w:tcPr>
            <w:tcW w:w="2032" w:type="dxa"/>
            <w:noWrap/>
            <w:vAlign w:val="center"/>
          </w:tcPr>
          <w:p w14:paraId="60D4DBEA">
            <w:pPr>
              <w:snapToGrid w:val="0"/>
              <w:jc w:val="distribute"/>
              <w:rPr>
                <w:rStyle w:val="965"/>
                <w:rFonts w:ascii="宋体"/>
                <w:color w:val="auto"/>
                <w:sz w:val="30"/>
                <w:szCs w:val="30"/>
                <w:highlight w:val="none"/>
              </w:rPr>
            </w:pPr>
            <w:r>
              <w:rPr>
                <w:rStyle w:val="965"/>
                <w:rFonts w:hint="eastAsia" w:ascii="宋体" w:hAnsi="宋体"/>
                <w:color w:val="auto"/>
                <w:sz w:val="30"/>
                <w:szCs w:val="30"/>
                <w:highlight w:val="none"/>
              </w:rPr>
              <w:t>采购代理机构</w:t>
            </w:r>
          </w:p>
        </w:tc>
        <w:tc>
          <w:tcPr>
            <w:tcW w:w="516" w:type="dxa"/>
            <w:noWrap/>
            <w:vAlign w:val="center"/>
          </w:tcPr>
          <w:p w14:paraId="700A493D">
            <w:pPr>
              <w:snapToGrid w:val="0"/>
              <w:jc w:val="distribute"/>
              <w:rPr>
                <w:rStyle w:val="965"/>
                <w:rFonts w:ascii="宋体"/>
                <w:color w:val="auto"/>
                <w:sz w:val="30"/>
                <w:szCs w:val="30"/>
                <w:highlight w:val="none"/>
              </w:rPr>
            </w:pPr>
            <w:r>
              <w:rPr>
                <w:rStyle w:val="965"/>
                <w:rFonts w:hint="eastAsia" w:ascii="宋体" w:hAnsi="宋体"/>
                <w:color w:val="auto"/>
                <w:sz w:val="30"/>
                <w:szCs w:val="30"/>
                <w:highlight w:val="none"/>
              </w:rPr>
              <w:t>：</w:t>
            </w:r>
          </w:p>
        </w:tc>
        <w:tc>
          <w:tcPr>
            <w:tcW w:w="5082" w:type="dxa"/>
            <w:noWrap/>
            <w:vAlign w:val="center"/>
          </w:tcPr>
          <w:p w14:paraId="6FBD7448">
            <w:pPr>
              <w:snapToGrid w:val="0"/>
              <w:jc w:val="left"/>
              <w:rPr>
                <w:rStyle w:val="965"/>
                <w:rFonts w:ascii="宋体"/>
                <w:color w:val="auto"/>
                <w:sz w:val="30"/>
                <w:szCs w:val="30"/>
                <w:highlight w:val="none"/>
              </w:rPr>
            </w:pPr>
            <w:r>
              <w:rPr>
                <w:rStyle w:val="965"/>
                <w:rFonts w:hint="eastAsia" w:ascii="宋体" w:hAnsi="宋体"/>
                <w:color w:val="auto"/>
                <w:sz w:val="30"/>
                <w:szCs w:val="30"/>
                <w:highlight w:val="none"/>
              </w:rPr>
              <w:t>浙江省成套工程有限公司</w:t>
            </w:r>
          </w:p>
        </w:tc>
      </w:tr>
      <w:tr w14:paraId="0A9B4B85">
        <w:tblPrEx>
          <w:tblCellMar>
            <w:top w:w="0" w:type="dxa"/>
            <w:left w:w="0" w:type="dxa"/>
            <w:bottom w:w="0" w:type="dxa"/>
            <w:right w:w="0" w:type="dxa"/>
          </w:tblCellMar>
        </w:tblPrEx>
        <w:trPr>
          <w:trHeight w:val="680" w:hRule="atLeast"/>
          <w:jc w:val="center"/>
        </w:trPr>
        <w:tc>
          <w:tcPr>
            <w:tcW w:w="7630" w:type="dxa"/>
            <w:gridSpan w:val="3"/>
            <w:noWrap/>
            <w:vAlign w:val="bottom"/>
          </w:tcPr>
          <w:p w14:paraId="02C82D41">
            <w:pPr>
              <w:snapToGrid w:val="0"/>
              <w:jc w:val="center"/>
              <w:rPr>
                <w:rStyle w:val="965"/>
                <w:rFonts w:ascii="宋体"/>
                <w:color w:val="auto"/>
                <w:sz w:val="30"/>
                <w:szCs w:val="30"/>
                <w:highlight w:val="none"/>
              </w:rPr>
            </w:pPr>
            <w:r>
              <w:rPr>
                <w:rStyle w:val="965"/>
                <w:rFonts w:ascii="宋体" w:hAnsi="宋体"/>
                <w:color w:val="auto"/>
                <w:sz w:val="30"/>
                <w:szCs w:val="30"/>
                <w:highlight w:val="none"/>
              </w:rPr>
              <w:t>202</w:t>
            </w:r>
            <w:r>
              <w:rPr>
                <w:rStyle w:val="965"/>
                <w:rFonts w:hint="eastAsia" w:ascii="宋体" w:hAnsi="宋体"/>
                <w:color w:val="auto"/>
                <w:sz w:val="30"/>
                <w:szCs w:val="30"/>
                <w:highlight w:val="none"/>
                <w:lang w:val="en-US" w:eastAsia="zh-CN"/>
              </w:rPr>
              <w:t>4</w:t>
            </w:r>
            <w:r>
              <w:rPr>
                <w:rStyle w:val="965"/>
                <w:rFonts w:hint="eastAsia" w:ascii="宋体" w:hAnsi="宋体"/>
                <w:color w:val="auto"/>
                <w:sz w:val="30"/>
                <w:szCs w:val="30"/>
                <w:highlight w:val="none"/>
              </w:rPr>
              <w:t>年</w:t>
            </w:r>
            <w:r>
              <w:rPr>
                <w:rStyle w:val="965"/>
                <w:rFonts w:hint="eastAsia" w:ascii="宋体" w:hAnsi="宋体"/>
                <w:color w:val="auto"/>
                <w:sz w:val="30"/>
                <w:szCs w:val="30"/>
                <w:highlight w:val="none"/>
                <w:lang w:val="en-US" w:eastAsia="zh-CN"/>
              </w:rPr>
              <w:t>10</w:t>
            </w:r>
            <w:r>
              <w:rPr>
                <w:rStyle w:val="965"/>
                <w:rFonts w:hint="eastAsia" w:ascii="宋体" w:hAnsi="宋体"/>
                <w:color w:val="auto"/>
                <w:sz w:val="30"/>
                <w:szCs w:val="30"/>
                <w:highlight w:val="none"/>
              </w:rPr>
              <w:t>月</w:t>
            </w:r>
          </w:p>
        </w:tc>
      </w:tr>
    </w:tbl>
    <w:p w14:paraId="0209D6C6">
      <w:pPr>
        <w:snapToGrid w:val="0"/>
        <w:spacing w:line="360" w:lineRule="auto"/>
        <w:jc w:val="center"/>
        <w:rPr>
          <w:rFonts w:ascii="宋体" w:hAnsi="宋体" w:cs="宋体"/>
          <w:bCs/>
          <w:color w:val="auto"/>
          <w:sz w:val="32"/>
          <w:szCs w:val="32"/>
          <w:highlight w:val="none"/>
        </w:rPr>
      </w:pPr>
    </w:p>
    <w:p w14:paraId="3B48DE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2EE58B0">
      <w:pPr>
        <w:pStyle w:val="637"/>
        <w:rPr>
          <w:color w:val="auto"/>
          <w:highlight w:val="none"/>
        </w:rPr>
      </w:pPr>
    </w:p>
    <w:p w14:paraId="4B70EAA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C4F3430">
      <w:pPr>
        <w:spacing w:line="360" w:lineRule="auto"/>
        <w:rPr>
          <w:rFonts w:ascii="宋体" w:hAnsi="宋体" w:cs="宋体"/>
          <w:color w:val="auto"/>
          <w:sz w:val="32"/>
          <w:szCs w:val="32"/>
          <w:highlight w:val="none"/>
        </w:rPr>
      </w:pPr>
    </w:p>
    <w:p w14:paraId="20D7BC36">
      <w:pPr>
        <w:spacing w:line="360" w:lineRule="auto"/>
        <w:rPr>
          <w:rFonts w:ascii="宋体" w:hAnsi="宋体" w:cs="宋体"/>
          <w:color w:val="auto"/>
          <w:sz w:val="32"/>
          <w:szCs w:val="32"/>
          <w:highlight w:val="none"/>
        </w:rPr>
      </w:pPr>
    </w:p>
    <w:p w14:paraId="7712731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4B6A25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258663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FD4FA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BBFAC2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150C18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4129B3F">
      <w:pPr>
        <w:spacing w:line="360" w:lineRule="auto"/>
        <w:ind w:firstLine="1280" w:firstLineChars="400"/>
        <w:rPr>
          <w:rFonts w:ascii="宋体" w:hAnsi="宋体" w:cs="宋体"/>
          <w:color w:val="auto"/>
          <w:sz w:val="32"/>
          <w:szCs w:val="32"/>
          <w:highlight w:val="none"/>
        </w:rPr>
      </w:pPr>
      <w:bookmarkStart w:id="1" w:name="_Toc10764"/>
      <w:r>
        <w:rPr>
          <w:rFonts w:hint="eastAsia" w:ascii="宋体" w:hAnsi="宋体" w:cs="宋体"/>
          <w:color w:val="auto"/>
          <w:sz w:val="32"/>
          <w:szCs w:val="32"/>
          <w:highlight w:val="none"/>
        </w:rPr>
        <w:t xml:space="preserve">第七部分  </w:t>
      </w:r>
      <w:r>
        <w:rPr>
          <w:rFonts w:hint="eastAsia" w:ascii="宋体" w:hAnsi="宋体" w:cs="宋体"/>
          <w:color w:val="auto"/>
          <w:sz w:val="32"/>
          <w:szCs w:val="32"/>
          <w:highlight w:val="none"/>
          <w:lang w:eastAsia="zh-CN"/>
        </w:rPr>
        <w:t>其他</w:t>
      </w:r>
      <w:bookmarkEnd w:id="1"/>
    </w:p>
    <w:p w14:paraId="24CF930E">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14:paraId="787C4EF4">
      <w:pPr>
        <w:spacing w:line="360" w:lineRule="auto"/>
        <w:ind w:firstLine="549" w:firstLineChars="229"/>
        <w:rPr>
          <w:rFonts w:ascii="宋体" w:hAnsi="宋体" w:cs="宋体"/>
          <w:color w:val="auto"/>
          <w:sz w:val="24"/>
          <w:highlight w:val="none"/>
        </w:rPr>
      </w:pPr>
    </w:p>
    <w:p w14:paraId="289FF735">
      <w:pPr>
        <w:spacing w:line="360" w:lineRule="auto"/>
        <w:ind w:firstLine="549" w:firstLineChars="229"/>
        <w:rPr>
          <w:rFonts w:ascii="宋体" w:hAnsi="宋体" w:cs="宋体"/>
          <w:color w:val="auto"/>
          <w:sz w:val="24"/>
          <w:highlight w:val="none"/>
        </w:rPr>
      </w:pPr>
    </w:p>
    <w:p w14:paraId="36A585A1">
      <w:pPr>
        <w:spacing w:line="360" w:lineRule="auto"/>
        <w:ind w:firstLine="549" w:firstLineChars="229"/>
        <w:rPr>
          <w:rFonts w:ascii="宋体" w:hAnsi="宋体" w:cs="宋体"/>
          <w:color w:val="auto"/>
          <w:sz w:val="24"/>
          <w:highlight w:val="none"/>
        </w:rPr>
      </w:pPr>
    </w:p>
    <w:p w14:paraId="32D3164F">
      <w:pPr>
        <w:spacing w:line="360" w:lineRule="auto"/>
        <w:ind w:firstLine="549" w:firstLineChars="229"/>
        <w:rPr>
          <w:rFonts w:ascii="宋体" w:hAnsi="宋体" w:cs="宋体"/>
          <w:color w:val="auto"/>
          <w:sz w:val="24"/>
          <w:highlight w:val="none"/>
        </w:rPr>
      </w:pPr>
    </w:p>
    <w:p w14:paraId="17129FCF">
      <w:pPr>
        <w:spacing w:line="360" w:lineRule="auto"/>
        <w:ind w:firstLine="549" w:firstLineChars="229"/>
        <w:rPr>
          <w:rFonts w:ascii="宋体" w:hAnsi="宋体" w:cs="宋体"/>
          <w:color w:val="auto"/>
          <w:sz w:val="24"/>
          <w:highlight w:val="none"/>
        </w:rPr>
      </w:pPr>
    </w:p>
    <w:p w14:paraId="67A74D39">
      <w:pPr>
        <w:spacing w:line="360" w:lineRule="auto"/>
        <w:ind w:firstLine="549" w:firstLineChars="229"/>
        <w:rPr>
          <w:rFonts w:ascii="宋体" w:hAnsi="宋体" w:cs="宋体"/>
          <w:color w:val="auto"/>
          <w:sz w:val="24"/>
          <w:highlight w:val="none"/>
        </w:rPr>
      </w:pPr>
    </w:p>
    <w:p w14:paraId="3D9085D1">
      <w:pPr>
        <w:spacing w:line="360" w:lineRule="auto"/>
        <w:ind w:firstLine="549" w:firstLineChars="229"/>
        <w:rPr>
          <w:rFonts w:ascii="宋体" w:hAnsi="宋体" w:cs="宋体"/>
          <w:color w:val="auto"/>
          <w:sz w:val="24"/>
          <w:highlight w:val="none"/>
        </w:rPr>
      </w:pPr>
    </w:p>
    <w:p w14:paraId="2510E014">
      <w:pPr>
        <w:spacing w:line="360" w:lineRule="auto"/>
        <w:ind w:firstLine="549" w:firstLineChars="229"/>
        <w:rPr>
          <w:rFonts w:ascii="宋体" w:hAnsi="宋体" w:cs="宋体"/>
          <w:color w:val="auto"/>
          <w:sz w:val="24"/>
          <w:highlight w:val="none"/>
        </w:rPr>
      </w:pPr>
    </w:p>
    <w:p w14:paraId="5E854DDB">
      <w:pPr>
        <w:spacing w:line="360" w:lineRule="auto"/>
        <w:ind w:firstLine="549" w:firstLineChars="229"/>
        <w:rPr>
          <w:rFonts w:ascii="宋体" w:hAnsi="宋体" w:cs="宋体"/>
          <w:color w:val="auto"/>
          <w:sz w:val="24"/>
          <w:highlight w:val="none"/>
        </w:rPr>
      </w:pPr>
    </w:p>
    <w:p w14:paraId="649F9A2C">
      <w:pPr>
        <w:spacing w:line="360" w:lineRule="auto"/>
        <w:ind w:firstLine="549" w:firstLineChars="229"/>
        <w:rPr>
          <w:rFonts w:ascii="宋体" w:hAnsi="宋体" w:cs="宋体"/>
          <w:color w:val="auto"/>
          <w:sz w:val="24"/>
          <w:highlight w:val="none"/>
        </w:rPr>
      </w:pPr>
    </w:p>
    <w:p w14:paraId="26056ACB">
      <w:pPr>
        <w:adjustRightInd/>
        <w:spacing w:line="360" w:lineRule="auto"/>
        <w:jc w:val="center"/>
        <w:outlineLvl w:val="0"/>
        <w:rPr>
          <w:rFonts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29822"/>
      <w:bookmarkEnd w:id="5"/>
      <w:bookmarkStart w:id="6" w:name="_Hlt74649545"/>
      <w:bookmarkEnd w:id="6"/>
      <w:bookmarkStart w:id="7" w:name="_Hlt74728647"/>
      <w:bookmarkEnd w:id="7"/>
      <w:bookmarkStart w:id="8" w:name="_Hlt74707423"/>
      <w:bookmarkEnd w:id="8"/>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p>
    <w:p w14:paraId="31E2619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AD3EE9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Style w:val="965"/>
          <w:color w:val="auto"/>
          <w:sz w:val="24"/>
          <w:highlight w:val="none"/>
          <w:u w:val="single" w:color="000000"/>
        </w:rPr>
        <w:t> </w:t>
      </w:r>
      <w:r>
        <w:rPr>
          <w:rStyle w:val="965"/>
          <w:rFonts w:hint="eastAsia"/>
          <w:color w:val="auto"/>
          <w:sz w:val="24"/>
          <w:highlight w:val="none"/>
          <w:u w:val="single" w:color="000000"/>
          <w:lang w:eastAsia="zh-CN"/>
        </w:rPr>
        <w:t>2024浙江文旅投资数据监测项目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eastAsia="黑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eastAsia="黑体" w:cs="宋体"/>
          <w:snapToGrid/>
          <w:color w:val="auto"/>
          <w:kern w:val="2"/>
          <w:sz w:val="24"/>
          <w:szCs w:val="24"/>
          <w:highlight w:val="none"/>
          <w:lang w:val="en-US" w:eastAsia="zh-CN"/>
        </w:rPr>
        <w:t>11</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15</w:t>
      </w:r>
      <w:r>
        <w:rPr>
          <w:rStyle w:val="77"/>
          <w:rFonts w:hint="eastAsia" w:ascii="宋体" w:hAnsi="宋体" w:eastAsia="宋体" w:cs="宋体"/>
          <w:snapToGrid/>
          <w:color w:val="auto"/>
          <w:kern w:val="2"/>
          <w:sz w:val="24"/>
          <w:szCs w:val="24"/>
          <w:highlight w:val="none"/>
        </w:rPr>
        <w:t>日</w:t>
      </w:r>
      <w:r>
        <w:rPr>
          <w:rStyle w:val="77"/>
          <w:rFonts w:hint="eastAsia" w:ascii="宋体" w:hAnsi="宋体" w:eastAsia="黑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eastAsia="黑体" w:cs="宋体"/>
          <w:snapToGrid/>
          <w:color w:val="auto"/>
          <w:kern w:val="2"/>
          <w:sz w:val="24"/>
          <w:szCs w:val="24"/>
          <w:highlight w:val="none"/>
          <w:lang w:val="en-US" w:eastAsia="zh-CN"/>
        </w:rPr>
        <w:t>3</w:t>
      </w:r>
      <w:r>
        <w:rPr>
          <w:rStyle w:val="77"/>
          <w:rFonts w:hint="eastAsia" w:ascii="宋体" w:hAnsi="宋体" w:cs="宋体"/>
          <w:snapToGrid/>
          <w:color w:val="auto"/>
          <w:kern w:val="2"/>
          <w:sz w:val="24"/>
          <w:szCs w:val="24"/>
          <w:highlight w:val="none"/>
        </w:rPr>
        <w:t>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932E20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96E8A01">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ZJCT5-2024104</w:t>
      </w:r>
    </w:p>
    <w:p w14:paraId="363D682D">
      <w:pPr>
        <w:spacing w:line="360" w:lineRule="auto"/>
        <w:ind w:firstLine="48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2024浙江文旅投资数据监测项目</w:t>
      </w:r>
    </w:p>
    <w:p w14:paraId="492F4E5A">
      <w:pPr>
        <w:spacing w:line="360" w:lineRule="auto"/>
        <w:ind w:firstLine="480"/>
        <w:rPr>
          <w:rFonts w:hint="eastAsia" w:ascii="宋体" w:hAnsi="宋体" w:cs="宋体"/>
          <w:bCs/>
          <w:color w:val="auto"/>
          <w:sz w:val="24"/>
          <w:highlight w:val="none"/>
          <w:lang w:eastAsia="zh-CN"/>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eastAsia="zh-CN"/>
        </w:rPr>
        <w:t>120000</w:t>
      </w:r>
    </w:p>
    <w:p w14:paraId="3E6D350C">
      <w:pPr>
        <w:pStyle w:val="5"/>
        <w:spacing w:line="360" w:lineRule="auto"/>
        <w:ind w:firstLine="480"/>
        <w:rPr>
          <w:rFonts w:hint="eastAsia" w:hAnsi="宋体" w:cs="宋体"/>
          <w:bCs/>
          <w:color w:val="auto"/>
          <w:sz w:val="24"/>
          <w:highlight w:val="none"/>
          <w:lang w:eastAsia="zh-CN"/>
        </w:rPr>
      </w:pPr>
      <w:r>
        <w:rPr>
          <w:rFonts w:hint="eastAsia" w:ascii="宋体" w:hAnsi="宋体" w:cs="宋体"/>
          <w:b/>
          <w:color w:val="auto"/>
          <w:sz w:val="24"/>
          <w:highlight w:val="none"/>
        </w:rPr>
        <w:t>最高限价（元）：</w:t>
      </w:r>
      <w:r>
        <w:rPr>
          <w:rFonts w:hint="eastAsia" w:hAnsi="宋体" w:cs="宋体"/>
          <w:bCs/>
          <w:color w:val="auto"/>
          <w:sz w:val="24"/>
          <w:highlight w:val="none"/>
          <w:lang w:eastAsia="zh-CN"/>
        </w:rPr>
        <w:t>120000</w:t>
      </w:r>
    </w:p>
    <w:p w14:paraId="3A44B926">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 xml:space="preserve"> 主要内容：</w:t>
      </w:r>
      <w:r>
        <w:rPr>
          <w:rFonts w:hint="eastAsia" w:hAnsi="宋体" w:cs="宋体"/>
          <w:bCs/>
          <w:snapToGrid/>
          <w:color w:val="auto"/>
          <w:kern w:val="2"/>
          <w:sz w:val="24"/>
          <w:szCs w:val="24"/>
          <w:highlight w:val="none"/>
          <w:lang w:eastAsia="zh-CN"/>
        </w:rPr>
        <w:t>2024浙江文旅投资数据监测项目</w:t>
      </w:r>
      <w:r>
        <w:rPr>
          <w:rFonts w:hint="eastAsia" w:hAnsi="宋体" w:cs="宋体"/>
          <w:bCs/>
          <w:snapToGrid/>
          <w:color w:val="auto"/>
          <w:kern w:val="2"/>
          <w:sz w:val="24"/>
          <w:szCs w:val="24"/>
          <w:highlight w:val="none"/>
        </w:rPr>
        <w:t>。具体以招标文</w:t>
      </w:r>
      <w:r>
        <w:rPr>
          <w:rFonts w:hint="eastAsia" w:asciiTheme="minorEastAsia" w:hAnsiTheme="minorEastAsia" w:eastAsiaTheme="minorEastAsia"/>
          <w:snapToGrid/>
          <w:color w:val="auto"/>
          <w:kern w:val="2"/>
          <w:sz w:val="24"/>
          <w:szCs w:val="24"/>
          <w:highlight w:val="none"/>
        </w:rPr>
        <w:t>件第三部分采购需求为准，供应商可点击本公告下方“浏览采购文件”查看采购需求。</w:t>
      </w:r>
    </w:p>
    <w:p w14:paraId="2E192AC4">
      <w:pPr>
        <w:snapToGrid w:val="0"/>
        <w:spacing w:line="380" w:lineRule="exact"/>
        <w:ind w:firstLine="422" w:firstLineChars="200"/>
        <w:rPr>
          <w:rFonts w:hint="eastAsia" w:ascii="宋体" w:hAnsi="宋体" w:cs="宋体"/>
          <w:color w:val="auto"/>
          <w:sz w:val="24"/>
          <w:highlight w:val="none"/>
        </w:rPr>
      </w:pPr>
      <w:r>
        <w:rPr>
          <w:rFonts w:hint="eastAsia" w:ascii="宋体" w:hAnsi="宋体" w:cs="宋体"/>
          <w:b/>
          <w:color w:val="auto"/>
          <w:highlight w:val="none"/>
        </w:rPr>
        <w:t>合同履约期限：</w:t>
      </w:r>
      <w:r>
        <w:rPr>
          <w:rFonts w:hint="eastAsia" w:ascii="宋体" w:hAnsi="宋体" w:cs="宋体"/>
          <w:color w:val="auto"/>
          <w:sz w:val="24"/>
          <w:highlight w:val="none"/>
        </w:rPr>
        <w:t>合同签订之日起</w:t>
      </w:r>
      <w:r>
        <w:rPr>
          <w:rFonts w:hint="eastAsia" w:ascii="宋体" w:hAnsi="宋体" w:cs="宋体"/>
          <w:color w:val="auto"/>
          <w:sz w:val="24"/>
          <w:highlight w:val="none"/>
          <w:lang w:val="en-US" w:eastAsia="zh-CN"/>
        </w:rPr>
        <w:t>1年</w:t>
      </w:r>
      <w:r>
        <w:rPr>
          <w:rFonts w:hint="eastAsia" w:ascii="宋体" w:hAnsi="宋体" w:cs="宋体"/>
          <w:color w:val="auto"/>
          <w:sz w:val="24"/>
          <w:highlight w:val="none"/>
        </w:rPr>
        <w:t>（具体以签署合同为准）</w:t>
      </w:r>
    </w:p>
    <w:p w14:paraId="50038686">
      <w:pPr>
        <w:snapToGrid w:val="0"/>
        <w:spacing w:line="380" w:lineRule="exact"/>
        <w:ind w:firstLine="422"/>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b/>
          <w:color w:val="auto"/>
          <w:sz w:val="24"/>
          <w:highlight w:val="none"/>
          <w:lang w:eastAsia="zh-CN"/>
        </w:rPr>
        <w:t>：</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35DD09D8">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06F69B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DC505D9">
      <w:pPr>
        <w:spacing w:line="360" w:lineRule="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0AAC9F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8CE413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2F050B6C">
      <w:pPr>
        <w:spacing w:line="360" w:lineRule="auto"/>
        <w:ind w:firstLine="480" w:firstLineChars="200"/>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C5513E0">
      <w:pPr>
        <w:spacing w:line="360" w:lineRule="auto"/>
        <w:ind w:firstLine="897" w:firstLineChars="374"/>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sz w:val="24"/>
          <w:highlight w:val="none"/>
        </w:rPr>
        <w:t>服务全部由符合政策要求的中小企业承接，提供中小企业声明函；</w:t>
      </w:r>
    </w:p>
    <w:p w14:paraId="63A83EBF">
      <w:pPr>
        <w:spacing w:line="360" w:lineRule="auto"/>
        <w:ind w:firstLine="897" w:firstLineChars="374"/>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4D0B1C02">
      <w:pPr>
        <w:rPr>
          <w:rFonts w:ascii="宋体" w:hAnsi="宋体" w:cs="宋体"/>
          <w:color w:val="auto"/>
          <w:highlight w:val="none"/>
        </w:rPr>
      </w:pPr>
    </w:p>
    <w:p w14:paraId="137E25D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要求以联合体形式参加，提供联合协议和中小企业声明函，联合协议中中小企业合同金额应当达到%，小微企业合同金额应当达到%;</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E8A559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cs="宋体"/>
          <w:color w:val="auto"/>
          <w:sz w:val="24"/>
          <w:highlight w:val="none"/>
        </w:rPr>
        <w:t>% ，小微企业合同金额应当达到%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3052E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DB35E5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2195A2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5DD3DE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D7E026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63FB42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4B74A3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8CEE6A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EB7A42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DD8DA9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2292C3F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CF1DA6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32B78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61894B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8AE2D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C1E90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5735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40D5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33D8ED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B72A0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FCAC70B">
      <w:pPr>
        <w:pStyle w:val="966"/>
        <w:snapToGrid w:val="0"/>
        <w:spacing w:before="0" w:beforeAutospacing="0" w:after="0" w:afterAutospacing="0" w:line="400" w:lineRule="exact"/>
        <w:rPr>
          <w:rStyle w:val="965"/>
          <w:color w:val="auto"/>
          <w:sz w:val="24"/>
          <w:szCs w:val="24"/>
          <w:highlight w:val="none"/>
          <w:u w:val="none" w:color="auto"/>
        </w:rPr>
      </w:pPr>
      <w:r>
        <w:rPr>
          <w:rStyle w:val="965"/>
          <w:color w:val="auto"/>
          <w:sz w:val="24"/>
          <w:szCs w:val="24"/>
          <w:highlight w:val="none"/>
        </w:rPr>
        <w:t xml:space="preserve">  </w:t>
      </w:r>
      <w:r>
        <w:rPr>
          <w:rStyle w:val="965"/>
          <w:color w:val="auto"/>
          <w:sz w:val="24"/>
          <w:szCs w:val="24"/>
          <w:highlight w:val="none"/>
          <w:u w:val="none" w:color="auto"/>
        </w:rPr>
        <w:t xml:space="preserve">  </w:t>
      </w:r>
      <w:r>
        <w:rPr>
          <w:rStyle w:val="965"/>
          <w:rFonts w:hint="eastAsia"/>
          <w:color w:val="auto"/>
          <w:sz w:val="24"/>
          <w:szCs w:val="24"/>
          <w:highlight w:val="none"/>
          <w:u w:val="none" w:color="auto"/>
        </w:rPr>
        <w:t>名</w:t>
      </w:r>
      <w:r>
        <w:rPr>
          <w:rStyle w:val="965"/>
          <w:color w:val="auto"/>
          <w:sz w:val="24"/>
          <w:szCs w:val="24"/>
          <w:highlight w:val="none"/>
          <w:u w:val="none" w:color="auto"/>
        </w:rPr>
        <w:t xml:space="preserve">    </w:t>
      </w:r>
      <w:r>
        <w:rPr>
          <w:rStyle w:val="965"/>
          <w:rFonts w:hint="eastAsia"/>
          <w:color w:val="auto"/>
          <w:sz w:val="24"/>
          <w:szCs w:val="24"/>
          <w:highlight w:val="none"/>
          <w:u w:val="none" w:color="auto"/>
        </w:rPr>
        <w:t>称：</w:t>
      </w:r>
      <w:r>
        <w:rPr>
          <w:rStyle w:val="965"/>
          <w:rFonts w:hint="eastAsia"/>
          <w:color w:val="auto"/>
          <w:sz w:val="24"/>
          <w:szCs w:val="24"/>
          <w:highlight w:val="none"/>
          <w:u w:val="none" w:color="auto"/>
          <w:lang w:eastAsia="zh-CN"/>
        </w:rPr>
        <w:t>浙江省文化广电和旅游厅</w:t>
      </w:r>
      <w:r>
        <w:rPr>
          <w:rStyle w:val="965"/>
          <w:color w:val="auto"/>
          <w:sz w:val="24"/>
          <w:szCs w:val="24"/>
          <w:highlight w:val="none"/>
          <w:u w:val="none" w:color="auto"/>
        </w:rPr>
        <w:t> </w:t>
      </w:r>
      <w:r>
        <w:rPr>
          <w:rStyle w:val="965"/>
          <w:rFonts w:hint="eastAsia"/>
          <w:color w:val="auto"/>
          <w:sz w:val="24"/>
          <w:szCs w:val="24"/>
          <w:highlight w:val="none"/>
          <w:u w:val="none" w:color="auto"/>
        </w:rPr>
        <w:t>　　　　　　　　　　</w:t>
      </w:r>
    </w:p>
    <w:p w14:paraId="02DEB7D4">
      <w:pPr>
        <w:pStyle w:val="966"/>
        <w:snapToGrid w:val="0"/>
        <w:spacing w:before="0" w:beforeAutospacing="0" w:after="0" w:afterAutospacing="0" w:line="400" w:lineRule="exact"/>
        <w:rPr>
          <w:rStyle w:val="965"/>
          <w:color w:val="auto"/>
          <w:sz w:val="24"/>
          <w:szCs w:val="24"/>
          <w:highlight w:val="none"/>
          <w:u w:val="none" w:color="auto"/>
        </w:rPr>
      </w:pPr>
      <w:r>
        <w:rPr>
          <w:rStyle w:val="965"/>
          <w:color w:val="auto"/>
          <w:sz w:val="24"/>
          <w:szCs w:val="24"/>
          <w:highlight w:val="none"/>
          <w:u w:val="none" w:color="auto"/>
        </w:rPr>
        <w:t xml:space="preserve">    </w:t>
      </w:r>
      <w:r>
        <w:rPr>
          <w:rStyle w:val="965"/>
          <w:rFonts w:hint="eastAsia"/>
          <w:color w:val="auto"/>
          <w:sz w:val="24"/>
          <w:szCs w:val="24"/>
          <w:highlight w:val="none"/>
          <w:u w:val="none" w:color="auto"/>
        </w:rPr>
        <w:t>地</w:t>
      </w:r>
      <w:r>
        <w:rPr>
          <w:rStyle w:val="965"/>
          <w:color w:val="auto"/>
          <w:sz w:val="24"/>
          <w:szCs w:val="24"/>
          <w:highlight w:val="none"/>
          <w:u w:val="none" w:color="auto"/>
        </w:rPr>
        <w:t xml:space="preserve">    </w:t>
      </w:r>
      <w:r>
        <w:rPr>
          <w:rStyle w:val="965"/>
          <w:rFonts w:hint="eastAsia"/>
          <w:color w:val="auto"/>
          <w:sz w:val="24"/>
          <w:szCs w:val="24"/>
          <w:highlight w:val="none"/>
          <w:u w:val="none" w:color="auto"/>
        </w:rPr>
        <w:t>址：浙江省杭州市西湖区曙光路53号 </w:t>
      </w:r>
    </w:p>
    <w:p w14:paraId="574A8EC3">
      <w:pPr>
        <w:pStyle w:val="966"/>
        <w:snapToGrid w:val="0"/>
        <w:spacing w:before="0" w:beforeAutospacing="0" w:after="0" w:afterAutospacing="0" w:line="400" w:lineRule="exact"/>
        <w:rPr>
          <w:rStyle w:val="965"/>
          <w:color w:val="auto"/>
          <w:sz w:val="24"/>
          <w:szCs w:val="24"/>
          <w:highlight w:val="none"/>
          <w:u w:val="none" w:color="auto"/>
        </w:rPr>
      </w:pPr>
      <w:r>
        <w:rPr>
          <w:rStyle w:val="965"/>
          <w:color w:val="auto"/>
          <w:sz w:val="24"/>
          <w:szCs w:val="24"/>
          <w:highlight w:val="none"/>
          <w:u w:val="none" w:color="auto"/>
        </w:rPr>
        <w:t xml:space="preserve">    </w:t>
      </w:r>
      <w:r>
        <w:rPr>
          <w:rStyle w:val="965"/>
          <w:rFonts w:hint="eastAsia"/>
          <w:color w:val="auto"/>
          <w:sz w:val="24"/>
          <w:szCs w:val="24"/>
          <w:highlight w:val="none"/>
          <w:u w:val="none" w:color="auto"/>
        </w:rPr>
        <w:t>项目联系人（</w:t>
      </w:r>
      <w:r>
        <w:rPr>
          <w:rStyle w:val="965"/>
          <w:rFonts w:hint="eastAsia"/>
          <w:color w:val="auto"/>
          <w:sz w:val="24"/>
          <w:szCs w:val="24"/>
          <w:highlight w:val="none"/>
          <w:u w:val="none" w:color="auto"/>
        </w:rPr>
        <w:t>询问）：</w:t>
      </w:r>
      <w:r>
        <w:rPr>
          <w:rStyle w:val="965"/>
          <w:rFonts w:hint="eastAsia"/>
          <w:color w:val="auto"/>
          <w:sz w:val="24"/>
          <w:szCs w:val="24"/>
          <w:highlight w:val="none"/>
          <w:u w:val="none" w:color="auto"/>
          <w:lang w:val="en-US" w:eastAsia="zh-CN"/>
        </w:rPr>
        <w:t>廖</w:t>
      </w:r>
      <w:r>
        <w:rPr>
          <w:rStyle w:val="965"/>
          <w:rFonts w:hint="eastAsia"/>
          <w:color w:val="auto"/>
          <w:sz w:val="24"/>
          <w:szCs w:val="24"/>
          <w:highlight w:val="none"/>
          <w:u w:val="none" w:color="auto"/>
        </w:rPr>
        <w:t>老师　　　　　　　</w:t>
      </w:r>
    </w:p>
    <w:p w14:paraId="6377CB73">
      <w:pPr>
        <w:pStyle w:val="966"/>
        <w:shd w:val="clear" w:color="auto" w:fill="FFFFFF"/>
        <w:snapToGrid w:val="0"/>
        <w:spacing w:before="0" w:beforeAutospacing="0" w:after="0" w:afterAutospacing="0" w:line="400" w:lineRule="exact"/>
        <w:rPr>
          <w:rStyle w:val="965"/>
          <w:rFonts w:hint="default"/>
          <w:color w:val="auto"/>
          <w:sz w:val="24"/>
          <w:szCs w:val="24"/>
          <w:highlight w:val="none"/>
          <w:u w:val="none" w:color="auto"/>
          <w:lang w:val="en-US" w:eastAsia="zh-CN"/>
        </w:rPr>
      </w:pPr>
      <w:r>
        <w:rPr>
          <w:rStyle w:val="965"/>
          <w:color w:val="auto"/>
          <w:sz w:val="24"/>
          <w:szCs w:val="24"/>
          <w:highlight w:val="none"/>
          <w:u w:val="none" w:color="auto"/>
        </w:rPr>
        <w:t> </w:t>
      </w:r>
      <w:r>
        <w:rPr>
          <w:rStyle w:val="965"/>
          <w:rFonts w:hint="eastAsia"/>
          <w:color w:val="auto"/>
          <w:sz w:val="24"/>
          <w:szCs w:val="24"/>
          <w:highlight w:val="none"/>
          <w:u w:val="none" w:color="auto"/>
        </w:rPr>
        <w:t xml:space="preserve">   项目联系方式（询问）：</w:t>
      </w:r>
      <w:r>
        <w:rPr>
          <w:rStyle w:val="965"/>
          <w:color w:val="auto"/>
          <w:sz w:val="24"/>
          <w:szCs w:val="24"/>
          <w:highlight w:val="none"/>
          <w:u w:val="none" w:color="auto"/>
        </w:rPr>
        <w:t>0571-85212756</w:t>
      </w:r>
    </w:p>
    <w:p w14:paraId="3D301303">
      <w:pPr>
        <w:pStyle w:val="966"/>
        <w:shd w:val="clear" w:color="auto" w:fill="FFFFFF"/>
        <w:snapToGrid w:val="0"/>
        <w:spacing w:before="0" w:beforeAutospacing="0" w:after="0" w:afterAutospacing="0" w:line="400" w:lineRule="exact"/>
        <w:rPr>
          <w:rStyle w:val="965"/>
          <w:rFonts w:hint="eastAsia"/>
          <w:color w:val="auto"/>
          <w:sz w:val="24"/>
          <w:szCs w:val="24"/>
          <w:highlight w:val="none"/>
          <w:u w:val="none" w:color="auto"/>
        </w:rPr>
      </w:pPr>
      <w:r>
        <w:rPr>
          <w:rStyle w:val="965"/>
          <w:rFonts w:hint="eastAsia"/>
          <w:color w:val="auto"/>
          <w:sz w:val="24"/>
          <w:szCs w:val="24"/>
          <w:highlight w:val="none"/>
          <w:u w:val="none" w:color="auto"/>
        </w:rPr>
        <w:t xml:space="preserve">    质疑联系人：   周老师  </w:t>
      </w:r>
    </w:p>
    <w:p w14:paraId="78C4EA88">
      <w:pPr>
        <w:pStyle w:val="966"/>
        <w:shd w:val="clear" w:color="auto" w:fill="FFFFFF"/>
        <w:snapToGrid w:val="0"/>
        <w:spacing w:before="0" w:beforeAutospacing="0" w:after="0" w:afterAutospacing="0" w:line="400" w:lineRule="exact"/>
        <w:rPr>
          <w:rStyle w:val="965"/>
          <w:color w:val="auto"/>
          <w:sz w:val="24"/>
          <w:szCs w:val="24"/>
          <w:highlight w:val="none"/>
          <w:u w:val="none" w:color="auto"/>
        </w:rPr>
      </w:pPr>
      <w:r>
        <w:rPr>
          <w:rStyle w:val="965"/>
          <w:rFonts w:hint="eastAsia"/>
          <w:color w:val="auto"/>
          <w:sz w:val="24"/>
          <w:szCs w:val="24"/>
          <w:highlight w:val="none"/>
          <w:u w:val="none" w:color="auto"/>
        </w:rPr>
        <w:t>    质疑联系方式： 0571-85211849  　　　　　　　　　　</w:t>
      </w:r>
    </w:p>
    <w:p w14:paraId="160351E6">
      <w:pPr>
        <w:pStyle w:val="966"/>
        <w:snapToGrid w:val="0"/>
        <w:spacing w:before="0" w:beforeAutospacing="0" w:after="0" w:afterAutospacing="0" w:line="400" w:lineRule="exact"/>
        <w:ind w:firstLine="240" w:firstLineChars="100"/>
        <w:rPr>
          <w:rStyle w:val="965"/>
          <w:rFonts w:hint="eastAsia"/>
          <w:color w:val="auto"/>
          <w:sz w:val="24"/>
          <w:szCs w:val="24"/>
          <w:highlight w:val="none"/>
          <w:u w:val="none" w:color="auto"/>
        </w:rPr>
      </w:pPr>
      <w:r>
        <w:rPr>
          <w:rStyle w:val="965"/>
          <w:color w:val="auto"/>
          <w:sz w:val="24"/>
          <w:szCs w:val="24"/>
          <w:highlight w:val="none"/>
          <w:u w:val="none" w:color="auto"/>
        </w:rPr>
        <w:t> </w:t>
      </w:r>
      <w:r>
        <w:rPr>
          <w:rStyle w:val="965"/>
          <w:rFonts w:hint="eastAsia"/>
          <w:color w:val="auto"/>
          <w:sz w:val="24"/>
          <w:szCs w:val="24"/>
          <w:highlight w:val="none"/>
          <w:u w:val="none" w:color="auto"/>
        </w:rPr>
        <w:t xml:space="preserve">  </w:t>
      </w:r>
    </w:p>
    <w:p w14:paraId="0DAD61A5">
      <w:pPr>
        <w:pStyle w:val="966"/>
        <w:snapToGrid w:val="0"/>
        <w:spacing w:before="0" w:beforeAutospacing="0" w:after="0" w:afterAutospacing="0" w:line="400" w:lineRule="exact"/>
        <w:ind w:firstLine="240" w:firstLineChars="100"/>
        <w:rPr>
          <w:rStyle w:val="965"/>
          <w:rFonts w:ascii="Arial" w:hAnsi="Arial"/>
          <w:color w:val="auto"/>
          <w:sz w:val="24"/>
          <w:szCs w:val="24"/>
          <w:highlight w:val="none"/>
          <w:u w:val="none" w:color="auto"/>
        </w:rPr>
      </w:pPr>
      <w:r>
        <w:rPr>
          <w:rStyle w:val="965"/>
          <w:rFonts w:hint="eastAsia"/>
          <w:color w:val="auto"/>
          <w:sz w:val="24"/>
          <w:szCs w:val="24"/>
          <w:highlight w:val="none"/>
          <w:u w:val="none" w:color="auto"/>
        </w:rPr>
        <w:t>2.</w:t>
      </w:r>
      <w:r>
        <w:rPr>
          <w:rStyle w:val="965"/>
          <w:rFonts w:hint="eastAsia" w:ascii="Arial" w:hAnsi="Arial"/>
          <w:color w:val="auto"/>
          <w:sz w:val="24"/>
          <w:szCs w:val="24"/>
          <w:highlight w:val="none"/>
          <w:u w:val="none" w:color="auto"/>
        </w:rPr>
        <w:t>采购代理机构信息</w:t>
      </w:r>
    </w:p>
    <w:p w14:paraId="64ACEBAE">
      <w:pPr>
        <w:pStyle w:val="966"/>
        <w:snapToGrid w:val="0"/>
        <w:spacing w:before="0" w:beforeAutospacing="0" w:after="0" w:afterAutospacing="0" w:line="400" w:lineRule="exact"/>
        <w:rPr>
          <w:rStyle w:val="965"/>
          <w:color w:val="auto"/>
          <w:sz w:val="24"/>
          <w:szCs w:val="24"/>
          <w:highlight w:val="none"/>
          <w:u w:val="none" w:color="auto"/>
        </w:rPr>
      </w:pPr>
      <w:r>
        <w:rPr>
          <w:rStyle w:val="965"/>
          <w:color w:val="auto"/>
          <w:sz w:val="24"/>
          <w:szCs w:val="24"/>
          <w:highlight w:val="none"/>
          <w:u w:val="none" w:color="auto"/>
        </w:rPr>
        <w:t xml:space="preserve">    </w:t>
      </w:r>
      <w:r>
        <w:rPr>
          <w:rStyle w:val="965"/>
          <w:rFonts w:hint="eastAsia"/>
          <w:color w:val="auto"/>
          <w:sz w:val="24"/>
          <w:szCs w:val="24"/>
          <w:highlight w:val="none"/>
          <w:u w:val="none" w:color="auto"/>
        </w:rPr>
        <w:t>名</w:t>
      </w:r>
      <w:r>
        <w:rPr>
          <w:rStyle w:val="965"/>
          <w:color w:val="auto"/>
          <w:sz w:val="24"/>
          <w:szCs w:val="24"/>
          <w:highlight w:val="none"/>
          <w:u w:val="none" w:color="auto"/>
        </w:rPr>
        <w:t xml:space="preserve">    </w:t>
      </w:r>
      <w:r>
        <w:rPr>
          <w:rStyle w:val="965"/>
          <w:rFonts w:hint="eastAsia"/>
          <w:color w:val="auto"/>
          <w:sz w:val="24"/>
          <w:szCs w:val="24"/>
          <w:highlight w:val="none"/>
          <w:u w:val="none" w:color="auto"/>
        </w:rPr>
        <w:t>称：</w:t>
      </w:r>
      <w:r>
        <w:rPr>
          <w:rStyle w:val="965"/>
          <w:color w:val="auto"/>
          <w:sz w:val="24"/>
          <w:szCs w:val="24"/>
          <w:highlight w:val="none"/>
          <w:u w:val="none" w:color="auto"/>
        </w:rPr>
        <w:t> </w:t>
      </w:r>
      <w:r>
        <w:rPr>
          <w:rStyle w:val="965"/>
          <w:rFonts w:hint="eastAsia"/>
          <w:color w:val="auto"/>
          <w:sz w:val="24"/>
          <w:szCs w:val="24"/>
          <w:highlight w:val="none"/>
          <w:u w:val="none" w:color="auto"/>
        </w:rPr>
        <w:t>浙江省成套工程有限公司</w:t>
      </w:r>
      <w:r>
        <w:rPr>
          <w:rStyle w:val="965"/>
          <w:color w:val="auto"/>
          <w:sz w:val="24"/>
          <w:szCs w:val="24"/>
          <w:highlight w:val="none"/>
          <w:u w:val="none" w:color="auto"/>
        </w:rPr>
        <w:t> </w:t>
      </w:r>
      <w:r>
        <w:rPr>
          <w:rStyle w:val="965"/>
          <w:rFonts w:hint="eastAsia"/>
          <w:color w:val="auto"/>
          <w:sz w:val="24"/>
          <w:szCs w:val="24"/>
          <w:highlight w:val="none"/>
          <w:u w:val="none" w:color="auto"/>
        </w:rPr>
        <w:t>　　　　　　　　　　　</w:t>
      </w:r>
    </w:p>
    <w:p w14:paraId="29F754ED">
      <w:pPr>
        <w:pStyle w:val="966"/>
        <w:snapToGrid w:val="0"/>
        <w:spacing w:before="0" w:beforeAutospacing="0" w:after="0" w:afterAutospacing="0" w:line="400" w:lineRule="exact"/>
        <w:rPr>
          <w:rStyle w:val="965"/>
          <w:color w:val="auto"/>
          <w:sz w:val="24"/>
          <w:szCs w:val="24"/>
          <w:highlight w:val="none"/>
          <w:u w:val="none" w:color="auto"/>
        </w:rPr>
      </w:pPr>
      <w:r>
        <w:rPr>
          <w:rStyle w:val="965"/>
          <w:color w:val="auto"/>
          <w:sz w:val="24"/>
          <w:szCs w:val="24"/>
          <w:highlight w:val="none"/>
          <w:u w:val="none" w:color="auto"/>
        </w:rPr>
        <w:t xml:space="preserve">    </w:t>
      </w:r>
      <w:r>
        <w:rPr>
          <w:rStyle w:val="965"/>
          <w:rFonts w:hint="eastAsia"/>
          <w:color w:val="auto"/>
          <w:sz w:val="24"/>
          <w:szCs w:val="24"/>
          <w:highlight w:val="none"/>
          <w:u w:val="none" w:color="auto"/>
        </w:rPr>
        <w:t>地</w:t>
      </w:r>
      <w:r>
        <w:rPr>
          <w:rStyle w:val="965"/>
          <w:color w:val="auto"/>
          <w:sz w:val="24"/>
          <w:szCs w:val="24"/>
          <w:highlight w:val="none"/>
          <w:u w:val="none" w:color="auto"/>
        </w:rPr>
        <w:t xml:space="preserve">    </w:t>
      </w:r>
      <w:r>
        <w:rPr>
          <w:rStyle w:val="965"/>
          <w:rFonts w:hint="eastAsia"/>
          <w:color w:val="auto"/>
          <w:sz w:val="24"/>
          <w:szCs w:val="24"/>
          <w:highlight w:val="none"/>
          <w:u w:val="none" w:color="auto"/>
        </w:rPr>
        <w:t>址：</w:t>
      </w:r>
      <w:r>
        <w:rPr>
          <w:rStyle w:val="965"/>
          <w:color w:val="auto"/>
          <w:sz w:val="24"/>
          <w:szCs w:val="24"/>
          <w:highlight w:val="none"/>
          <w:u w:val="none" w:color="auto"/>
        </w:rPr>
        <w:t> </w:t>
      </w:r>
      <w:r>
        <w:rPr>
          <w:rStyle w:val="965"/>
          <w:rFonts w:hint="eastAsia"/>
          <w:color w:val="auto"/>
          <w:sz w:val="24"/>
          <w:szCs w:val="24"/>
          <w:highlight w:val="none"/>
          <w:u w:val="none" w:color="auto"/>
        </w:rPr>
        <w:t>古墩路</w:t>
      </w:r>
      <w:r>
        <w:rPr>
          <w:rStyle w:val="965"/>
          <w:color w:val="auto"/>
          <w:sz w:val="24"/>
          <w:szCs w:val="24"/>
          <w:highlight w:val="none"/>
          <w:u w:val="none" w:color="auto"/>
        </w:rPr>
        <w:t>701</w:t>
      </w:r>
      <w:r>
        <w:rPr>
          <w:rStyle w:val="965"/>
          <w:rFonts w:hint="eastAsia"/>
          <w:color w:val="auto"/>
          <w:sz w:val="24"/>
          <w:szCs w:val="24"/>
          <w:highlight w:val="none"/>
          <w:u w:val="none" w:color="auto"/>
        </w:rPr>
        <w:t>号紫金广场</w:t>
      </w:r>
      <w:r>
        <w:rPr>
          <w:rStyle w:val="965"/>
          <w:color w:val="auto"/>
          <w:sz w:val="24"/>
          <w:szCs w:val="24"/>
          <w:highlight w:val="none"/>
          <w:u w:val="none" w:color="auto"/>
        </w:rPr>
        <w:t>A</w:t>
      </w:r>
      <w:r>
        <w:rPr>
          <w:rStyle w:val="965"/>
          <w:rFonts w:hint="eastAsia"/>
          <w:color w:val="auto"/>
          <w:sz w:val="24"/>
          <w:szCs w:val="24"/>
          <w:highlight w:val="none"/>
          <w:u w:val="none" w:color="auto"/>
        </w:rPr>
        <w:t>座</w:t>
      </w:r>
      <w:r>
        <w:rPr>
          <w:rStyle w:val="965"/>
          <w:color w:val="auto"/>
          <w:sz w:val="24"/>
          <w:szCs w:val="24"/>
          <w:highlight w:val="none"/>
          <w:u w:val="none" w:color="auto"/>
        </w:rPr>
        <w:t>1209</w:t>
      </w:r>
      <w:r>
        <w:rPr>
          <w:rStyle w:val="965"/>
          <w:rFonts w:hint="eastAsia"/>
          <w:color w:val="auto"/>
          <w:sz w:val="24"/>
          <w:szCs w:val="24"/>
          <w:highlight w:val="none"/>
          <w:u w:val="none" w:color="auto"/>
        </w:rPr>
        <w:t>室</w:t>
      </w:r>
      <w:r>
        <w:rPr>
          <w:rStyle w:val="965"/>
          <w:color w:val="auto"/>
          <w:sz w:val="24"/>
          <w:szCs w:val="24"/>
          <w:highlight w:val="none"/>
          <w:u w:val="none" w:color="auto"/>
        </w:rPr>
        <w:t> </w:t>
      </w:r>
      <w:r>
        <w:rPr>
          <w:rStyle w:val="965"/>
          <w:rFonts w:hint="eastAsia"/>
          <w:color w:val="auto"/>
          <w:sz w:val="24"/>
          <w:szCs w:val="24"/>
          <w:highlight w:val="none"/>
          <w:u w:val="none" w:color="auto"/>
        </w:rPr>
        <w:t>　</w:t>
      </w:r>
      <w:r>
        <w:rPr>
          <w:rStyle w:val="965"/>
          <w:color w:val="auto"/>
          <w:sz w:val="24"/>
          <w:szCs w:val="24"/>
          <w:highlight w:val="none"/>
          <w:u w:val="none" w:color="auto"/>
        </w:rPr>
        <w:t>   </w:t>
      </w:r>
    </w:p>
    <w:p w14:paraId="1FD6A3E4">
      <w:pPr>
        <w:pStyle w:val="966"/>
        <w:snapToGrid w:val="0"/>
        <w:spacing w:before="0" w:beforeAutospacing="0" w:after="0" w:afterAutospacing="0" w:line="400" w:lineRule="exact"/>
        <w:rPr>
          <w:rStyle w:val="965"/>
          <w:color w:val="auto"/>
          <w:sz w:val="24"/>
          <w:szCs w:val="24"/>
          <w:highlight w:val="none"/>
          <w:u w:val="none" w:color="auto"/>
        </w:rPr>
      </w:pPr>
      <w:r>
        <w:rPr>
          <w:rStyle w:val="965"/>
          <w:color w:val="auto"/>
          <w:sz w:val="24"/>
          <w:szCs w:val="24"/>
          <w:highlight w:val="none"/>
          <w:u w:val="none" w:color="auto"/>
        </w:rPr>
        <w:t xml:space="preserve">    </w:t>
      </w:r>
      <w:r>
        <w:rPr>
          <w:rStyle w:val="965"/>
          <w:rFonts w:hint="eastAsia"/>
          <w:color w:val="auto"/>
          <w:sz w:val="24"/>
          <w:szCs w:val="24"/>
          <w:highlight w:val="none"/>
          <w:u w:val="none" w:color="auto"/>
        </w:rPr>
        <w:t>传</w:t>
      </w:r>
      <w:r>
        <w:rPr>
          <w:rStyle w:val="965"/>
          <w:color w:val="auto"/>
          <w:sz w:val="24"/>
          <w:szCs w:val="24"/>
          <w:highlight w:val="none"/>
          <w:u w:val="none" w:color="auto"/>
        </w:rPr>
        <w:t xml:space="preserve">    </w:t>
      </w:r>
      <w:r>
        <w:rPr>
          <w:rStyle w:val="965"/>
          <w:rFonts w:hint="eastAsia"/>
          <w:color w:val="auto"/>
          <w:sz w:val="24"/>
          <w:szCs w:val="24"/>
          <w:highlight w:val="none"/>
          <w:u w:val="none" w:color="auto"/>
        </w:rPr>
        <w:t>真：</w:t>
      </w:r>
      <w:r>
        <w:rPr>
          <w:rStyle w:val="965"/>
          <w:color w:val="auto"/>
          <w:sz w:val="24"/>
          <w:szCs w:val="24"/>
          <w:highlight w:val="none"/>
          <w:u w:val="none" w:color="auto"/>
        </w:rPr>
        <w:t xml:space="preserve">0571-85058255   </w:t>
      </w:r>
      <w:r>
        <w:rPr>
          <w:rStyle w:val="965"/>
          <w:rFonts w:hint="eastAsia"/>
          <w:color w:val="auto"/>
          <w:sz w:val="24"/>
          <w:szCs w:val="24"/>
          <w:highlight w:val="none"/>
          <w:u w:val="none" w:color="auto"/>
        </w:rPr>
        <w:t>　</w:t>
      </w:r>
    </w:p>
    <w:p w14:paraId="31B4A61D">
      <w:pPr>
        <w:pStyle w:val="966"/>
        <w:snapToGrid w:val="0"/>
        <w:spacing w:before="0" w:beforeAutospacing="0" w:after="0" w:afterAutospacing="0" w:line="400" w:lineRule="exact"/>
        <w:rPr>
          <w:rStyle w:val="965"/>
          <w:color w:val="auto"/>
          <w:sz w:val="24"/>
          <w:szCs w:val="24"/>
          <w:highlight w:val="none"/>
          <w:u w:val="none" w:color="auto"/>
        </w:rPr>
      </w:pPr>
      <w:r>
        <w:rPr>
          <w:rStyle w:val="965"/>
          <w:color w:val="auto"/>
          <w:sz w:val="24"/>
          <w:szCs w:val="24"/>
          <w:highlight w:val="none"/>
          <w:u w:val="none" w:color="auto"/>
        </w:rPr>
        <w:t xml:space="preserve">    </w:t>
      </w:r>
      <w:r>
        <w:rPr>
          <w:rStyle w:val="965"/>
          <w:rFonts w:hint="eastAsia"/>
          <w:color w:val="auto"/>
          <w:sz w:val="24"/>
          <w:szCs w:val="24"/>
          <w:highlight w:val="none"/>
          <w:u w:val="none" w:color="auto"/>
        </w:rPr>
        <w:t>项目联系人（询问）：郑爱娣　</w:t>
      </w:r>
      <w:r>
        <w:rPr>
          <w:rStyle w:val="965"/>
          <w:color w:val="auto"/>
          <w:sz w:val="24"/>
          <w:szCs w:val="24"/>
          <w:highlight w:val="none"/>
          <w:u w:val="none" w:color="auto"/>
        </w:rPr>
        <w:t xml:space="preserve">   </w:t>
      </w:r>
      <w:r>
        <w:rPr>
          <w:rStyle w:val="965"/>
          <w:rFonts w:hint="eastAsia"/>
          <w:color w:val="auto"/>
          <w:sz w:val="24"/>
          <w:szCs w:val="24"/>
          <w:highlight w:val="none"/>
          <w:u w:val="none" w:color="auto"/>
        </w:rPr>
        <w:t>　　　　　　　　　　　</w:t>
      </w:r>
    </w:p>
    <w:p w14:paraId="0609C9D0">
      <w:pPr>
        <w:pStyle w:val="966"/>
        <w:snapToGrid w:val="0"/>
        <w:spacing w:before="0" w:beforeAutospacing="0" w:after="0" w:afterAutospacing="0" w:line="400" w:lineRule="exact"/>
        <w:rPr>
          <w:rStyle w:val="965"/>
          <w:color w:val="auto"/>
          <w:sz w:val="24"/>
          <w:szCs w:val="24"/>
          <w:highlight w:val="none"/>
          <w:u w:val="none" w:color="auto"/>
        </w:rPr>
      </w:pPr>
      <w:r>
        <w:rPr>
          <w:rStyle w:val="965"/>
          <w:color w:val="auto"/>
          <w:sz w:val="24"/>
          <w:szCs w:val="24"/>
          <w:highlight w:val="none"/>
          <w:u w:val="none" w:color="auto"/>
        </w:rPr>
        <w:t xml:space="preserve">    </w:t>
      </w:r>
      <w:r>
        <w:rPr>
          <w:rStyle w:val="965"/>
          <w:rFonts w:hint="eastAsia"/>
          <w:color w:val="auto"/>
          <w:sz w:val="24"/>
          <w:szCs w:val="24"/>
          <w:highlight w:val="none"/>
          <w:u w:val="none" w:color="auto"/>
        </w:rPr>
        <w:t>项目联系方式（询问）：</w:t>
      </w:r>
      <w:r>
        <w:rPr>
          <w:rStyle w:val="965"/>
          <w:color w:val="auto"/>
          <w:sz w:val="24"/>
          <w:szCs w:val="24"/>
          <w:highlight w:val="none"/>
          <w:u w:val="none" w:color="auto"/>
        </w:rPr>
        <w:t> 0571-85058</w:t>
      </w:r>
      <w:r>
        <w:rPr>
          <w:rStyle w:val="965"/>
          <w:rFonts w:hint="eastAsia"/>
          <w:color w:val="auto"/>
          <w:sz w:val="24"/>
          <w:szCs w:val="24"/>
          <w:highlight w:val="none"/>
          <w:u w:val="none" w:color="auto"/>
        </w:rPr>
        <w:t>600</w:t>
      </w:r>
      <w:r>
        <w:rPr>
          <w:rStyle w:val="965"/>
          <w:color w:val="auto"/>
          <w:sz w:val="24"/>
          <w:szCs w:val="24"/>
          <w:highlight w:val="none"/>
          <w:u w:val="none" w:color="auto"/>
        </w:rPr>
        <w:t> </w:t>
      </w:r>
    </w:p>
    <w:p w14:paraId="26CF9F24">
      <w:pPr>
        <w:pStyle w:val="966"/>
        <w:snapToGrid w:val="0"/>
        <w:spacing w:before="0" w:beforeAutospacing="0" w:after="0" w:afterAutospacing="0" w:line="400" w:lineRule="exact"/>
        <w:ind w:firstLine="240" w:firstLineChars="100"/>
        <w:rPr>
          <w:rStyle w:val="965"/>
          <w:color w:val="auto"/>
          <w:sz w:val="24"/>
          <w:szCs w:val="24"/>
          <w:highlight w:val="none"/>
          <w:u w:val="none" w:color="auto"/>
        </w:rPr>
      </w:pPr>
      <w:r>
        <w:rPr>
          <w:rStyle w:val="965"/>
          <w:rFonts w:hint="eastAsia"/>
          <w:color w:val="auto"/>
          <w:sz w:val="24"/>
          <w:szCs w:val="24"/>
          <w:highlight w:val="none"/>
          <w:u w:val="none" w:color="auto"/>
        </w:rPr>
        <w:t>质疑联系人：</w:t>
      </w:r>
      <w:r>
        <w:rPr>
          <w:rStyle w:val="965"/>
          <w:color w:val="auto"/>
          <w:sz w:val="24"/>
          <w:szCs w:val="24"/>
          <w:highlight w:val="none"/>
          <w:u w:val="none" w:color="auto"/>
        </w:rPr>
        <w:t> </w:t>
      </w:r>
      <w:r>
        <w:rPr>
          <w:rStyle w:val="965"/>
          <w:rFonts w:hint="eastAsia"/>
          <w:color w:val="auto"/>
          <w:sz w:val="24"/>
          <w:szCs w:val="24"/>
          <w:highlight w:val="none"/>
          <w:u w:val="none" w:color="auto"/>
        </w:rPr>
        <w:t>章日</w:t>
      </w:r>
      <w:r>
        <w:rPr>
          <w:rStyle w:val="965"/>
          <w:color w:val="auto"/>
          <w:sz w:val="24"/>
          <w:szCs w:val="24"/>
          <w:highlight w:val="none"/>
          <w:u w:val="none" w:color="auto"/>
        </w:rPr>
        <w:t> </w:t>
      </w:r>
    </w:p>
    <w:p w14:paraId="0BB68978">
      <w:pPr>
        <w:pStyle w:val="966"/>
        <w:snapToGrid w:val="0"/>
        <w:spacing w:before="0" w:beforeAutospacing="0" w:after="0" w:afterAutospacing="0" w:line="400" w:lineRule="exact"/>
        <w:ind w:firstLine="240" w:firstLineChars="100"/>
        <w:rPr>
          <w:rStyle w:val="965"/>
          <w:rFonts w:hint="eastAsia"/>
          <w:color w:val="auto"/>
          <w:sz w:val="24"/>
          <w:szCs w:val="24"/>
          <w:highlight w:val="none"/>
        </w:rPr>
      </w:pPr>
      <w:r>
        <w:rPr>
          <w:rStyle w:val="965"/>
          <w:rFonts w:hint="eastAsia"/>
          <w:color w:val="auto"/>
          <w:sz w:val="24"/>
          <w:szCs w:val="24"/>
          <w:highlight w:val="none"/>
          <w:u w:val="none" w:color="auto"/>
        </w:rPr>
        <w:t>质疑联系方式：</w:t>
      </w:r>
      <w:r>
        <w:rPr>
          <w:rStyle w:val="965"/>
          <w:color w:val="auto"/>
          <w:sz w:val="24"/>
          <w:szCs w:val="24"/>
          <w:highlight w:val="none"/>
          <w:u w:val="none" w:color="auto"/>
        </w:rPr>
        <w:t>  0571-85058</w:t>
      </w:r>
      <w:r>
        <w:rPr>
          <w:rStyle w:val="965"/>
          <w:rFonts w:hint="eastAsia"/>
          <w:color w:val="auto"/>
          <w:sz w:val="24"/>
          <w:szCs w:val="24"/>
          <w:highlight w:val="none"/>
          <w:u w:val="none" w:color="auto"/>
        </w:rPr>
        <w:t>255</w:t>
      </w:r>
      <w:r>
        <w:rPr>
          <w:rStyle w:val="965"/>
          <w:rFonts w:hint="eastAsia"/>
          <w:color w:val="auto"/>
          <w:sz w:val="24"/>
          <w:szCs w:val="24"/>
          <w:highlight w:val="none"/>
        </w:rPr>
        <w:t>　</w:t>
      </w:r>
    </w:p>
    <w:p w14:paraId="47B21D6B">
      <w:pPr>
        <w:pStyle w:val="966"/>
        <w:snapToGrid w:val="0"/>
        <w:spacing w:before="0" w:beforeAutospacing="0" w:after="0" w:afterAutospacing="0" w:line="400" w:lineRule="exact"/>
        <w:ind w:firstLine="240" w:firstLineChars="100"/>
        <w:rPr>
          <w:rStyle w:val="965"/>
          <w:rFonts w:hint="eastAsia"/>
          <w:color w:val="auto"/>
          <w:sz w:val="24"/>
          <w:szCs w:val="24"/>
          <w:highlight w:val="none"/>
        </w:rPr>
      </w:pPr>
    </w:p>
    <w:p w14:paraId="47AA668F">
      <w:pPr>
        <w:tabs>
          <w:tab w:val="left" w:pos="8647"/>
        </w:tabs>
        <w:snapToGrid w:val="0"/>
        <w:spacing w:line="360" w:lineRule="auto"/>
        <w:ind w:right="-59" w:firstLine="480" w:firstLineChars="200"/>
        <w:jc w:val="left"/>
        <w:rPr>
          <w:rStyle w:val="965"/>
          <w:rFonts w:hint="eastAsia" w:ascii="宋体" w:hAnsi="宋体"/>
          <w:color w:val="auto"/>
          <w:kern w:val="0"/>
          <w:sz w:val="24"/>
          <w:highlight w:val="none"/>
        </w:rPr>
      </w:pPr>
    </w:p>
    <w:p w14:paraId="751DD4A7">
      <w:pPr>
        <w:pStyle w:val="59"/>
        <w:keepNext w:val="0"/>
        <w:keepLines w:val="0"/>
        <w:widowControl/>
        <w:suppressLineNumbers w:val="0"/>
        <w:spacing w:before="75" w:beforeAutospacing="0" w:after="75" w:afterAutospacing="0"/>
        <w:ind w:left="0" w:right="0" w:firstLine="480" w:firstLineChars="200"/>
        <w:rPr>
          <w:rStyle w:val="965"/>
          <w:rFonts w:hint="eastAsia"/>
          <w:color w:val="auto"/>
          <w:highlight w:val="none"/>
          <w:u w:val="none" w:color="auto"/>
        </w:rPr>
      </w:pPr>
      <w:r>
        <w:rPr>
          <w:rStyle w:val="965"/>
          <w:rFonts w:hint="eastAsia" w:ascii="sans-serif" w:hAnsi="sans-serif" w:eastAsia="sans-serif" w:cs="sans-serif"/>
          <w:i w:val="0"/>
          <w:iCs w:val="0"/>
          <w:caps w:val="0"/>
          <w:color w:val="auto"/>
          <w:spacing w:val="0"/>
          <w:sz w:val="24"/>
          <w:szCs w:val="24"/>
          <w:highlight w:val="none"/>
          <w:u w:val="none" w:color="auto"/>
        </w:rPr>
        <w:t>该项目由采购人处理采购争议。质疑环节，采购人委托采购代理机构处理的，可由采购代理机构答复。对质疑答复不满意的，向采购人内部设置的采购监督机构反映。</w:t>
      </w:r>
    </w:p>
    <w:p w14:paraId="50E4123C">
      <w:pPr>
        <w:pStyle w:val="59"/>
        <w:keepNext w:val="0"/>
        <w:keepLines w:val="0"/>
        <w:widowControl/>
        <w:suppressLineNumbers w:val="0"/>
        <w:spacing w:before="75" w:beforeAutospacing="0" w:after="75" w:afterAutospacing="0"/>
        <w:ind w:left="0" w:right="0"/>
        <w:rPr>
          <w:rStyle w:val="965"/>
          <w:rFonts w:hint="eastAsia"/>
          <w:color w:val="auto"/>
          <w:highlight w:val="none"/>
          <w:u w:val="none" w:color="auto"/>
        </w:rPr>
      </w:pPr>
      <w:r>
        <w:rPr>
          <w:rStyle w:val="965"/>
          <w:rFonts w:hint="eastAsia" w:ascii="sans-serif" w:hAnsi="sans-serif" w:eastAsia="sans-serif" w:cs="sans-serif"/>
          <w:i w:val="0"/>
          <w:iCs w:val="0"/>
          <w:caps w:val="0"/>
          <w:color w:val="auto"/>
          <w:spacing w:val="0"/>
          <w:sz w:val="24"/>
          <w:szCs w:val="24"/>
          <w:highlight w:val="none"/>
          <w:u w:val="none" w:color="auto"/>
        </w:rPr>
        <w:t>政策咨询：何一平、冯华，0571-87058424、87055741</w:t>
      </w:r>
    </w:p>
    <w:p w14:paraId="7154E3F8">
      <w:pPr>
        <w:pStyle w:val="59"/>
        <w:keepNext w:val="0"/>
        <w:keepLines w:val="0"/>
        <w:widowControl/>
        <w:suppressLineNumbers w:val="0"/>
        <w:spacing w:before="75" w:beforeAutospacing="0" w:after="75" w:afterAutospacing="0"/>
        <w:ind w:left="0" w:right="0"/>
        <w:rPr>
          <w:rStyle w:val="965"/>
          <w:rFonts w:hint="eastAsia"/>
          <w:color w:val="auto"/>
          <w:highlight w:val="none"/>
          <w:u w:val="none" w:color="auto"/>
        </w:rPr>
      </w:pPr>
      <w:r>
        <w:rPr>
          <w:rStyle w:val="965"/>
          <w:rFonts w:hint="eastAsia" w:ascii="sans-serif" w:hAnsi="sans-serif" w:eastAsia="sans-serif" w:cs="sans-serif"/>
          <w:i w:val="0"/>
          <w:iCs w:val="0"/>
          <w:caps w:val="0"/>
          <w:color w:val="auto"/>
          <w:spacing w:val="0"/>
          <w:sz w:val="24"/>
          <w:szCs w:val="24"/>
          <w:highlight w:val="none"/>
          <w:u w:val="none" w:color="auto"/>
        </w:rPr>
        <w:t>预算金额未达100万元的采购项目，由采购人处理采购争议。</w:t>
      </w:r>
    </w:p>
    <w:p w14:paraId="16D784CB">
      <w:pPr>
        <w:pStyle w:val="59"/>
        <w:keepNext w:val="0"/>
        <w:keepLines w:val="0"/>
        <w:widowControl/>
        <w:suppressLineNumbers w:val="0"/>
        <w:spacing w:before="75" w:beforeAutospacing="0" w:after="75" w:afterAutospacing="0"/>
        <w:ind w:left="0" w:right="0"/>
        <w:rPr>
          <w:rStyle w:val="965"/>
          <w:rFonts w:hint="eastAsia"/>
          <w:color w:val="auto"/>
          <w:highlight w:val="none"/>
          <w:u w:val="none" w:color="auto"/>
        </w:rPr>
      </w:pPr>
      <w:r>
        <w:rPr>
          <w:rStyle w:val="965"/>
          <w:rFonts w:hint="eastAsia" w:ascii="sans-serif" w:hAnsi="sans-serif" w:eastAsia="sans-serif" w:cs="sans-serif"/>
          <w:i w:val="0"/>
          <w:iCs w:val="0"/>
          <w:caps w:val="0"/>
          <w:color w:val="auto"/>
          <w:spacing w:val="0"/>
          <w:sz w:val="24"/>
          <w:szCs w:val="24"/>
          <w:highlight w:val="none"/>
          <w:u w:val="none" w:color="auto"/>
        </w:rPr>
        <w:t>若对项目采购电子交易系统操作有疑问，可登录政采云（https://www.zcygov.cn/），点击右侧咨询小采，获取采小蜜智能服务管家帮助，或拨打政采云服务热线95763获取热线服务帮助。</w:t>
      </w:r>
    </w:p>
    <w:p w14:paraId="3655D5C4">
      <w:pPr>
        <w:pStyle w:val="59"/>
        <w:keepNext w:val="0"/>
        <w:keepLines w:val="0"/>
        <w:widowControl/>
        <w:suppressLineNumbers w:val="0"/>
        <w:spacing w:before="75" w:beforeAutospacing="0" w:after="75" w:afterAutospacing="0"/>
        <w:ind w:left="0" w:right="0"/>
        <w:rPr>
          <w:rStyle w:val="965"/>
          <w:rFonts w:hint="eastAsia"/>
          <w:color w:val="auto"/>
          <w:highlight w:val="none"/>
          <w:u w:val="none" w:color="auto"/>
        </w:rPr>
      </w:pPr>
      <w:r>
        <w:rPr>
          <w:rStyle w:val="965"/>
          <w:rFonts w:hint="eastAsia" w:ascii="sans-serif" w:hAnsi="sans-serif" w:eastAsia="sans-serif" w:cs="sans-serif"/>
          <w:i w:val="0"/>
          <w:iCs w:val="0"/>
          <w:caps w:val="0"/>
          <w:color w:val="auto"/>
          <w:spacing w:val="0"/>
          <w:sz w:val="24"/>
          <w:szCs w:val="24"/>
          <w:highlight w:val="none"/>
          <w:u w:val="none" w:color="auto"/>
        </w:rPr>
        <w:t>CA问题联系电话（人工）：汇信CA 400-888-4636；天谷CA 400-087-8198。</w:t>
      </w:r>
    </w:p>
    <w:p w14:paraId="556B803B">
      <w:pPr>
        <w:pStyle w:val="966"/>
        <w:snapToGrid w:val="0"/>
        <w:spacing w:before="0" w:beforeAutospacing="0" w:after="0" w:afterAutospacing="0" w:line="360" w:lineRule="auto"/>
        <w:ind w:firstLine="240" w:firstLineChars="100"/>
        <w:rPr>
          <w:rStyle w:val="965"/>
          <w:color w:val="auto"/>
          <w:sz w:val="24"/>
          <w:szCs w:val="24"/>
          <w:highlight w:val="none"/>
        </w:rPr>
      </w:pPr>
    </w:p>
    <w:p w14:paraId="00A85F3A">
      <w:pPr>
        <w:widowControl/>
        <w:adjustRightInd/>
        <w:jc w:val="left"/>
        <w:rPr>
          <w:rFonts w:ascii="宋体" w:hAnsi="宋体" w:cs="宋体"/>
          <w:color w:val="auto"/>
          <w:sz w:val="24"/>
          <w:highlight w:val="none"/>
        </w:rPr>
      </w:pPr>
    </w:p>
    <w:p w14:paraId="50307190">
      <w:pPr>
        <w:pStyle w:val="62"/>
        <w:rPr>
          <w:rFonts w:ascii="宋体" w:hAnsi="宋体" w:cs="宋体"/>
          <w:color w:val="auto"/>
          <w:sz w:val="24"/>
          <w:highlight w:val="none"/>
        </w:rPr>
      </w:pPr>
    </w:p>
    <w:p w14:paraId="69E4ED62">
      <w:pPr>
        <w:rPr>
          <w:rFonts w:ascii="宋体" w:hAnsi="宋体" w:cs="宋体"/>
          <w:color w:val="auto"/>
          <w:sz w:val="24"/>
          <w:highlight w:val="none"/>
        </w:rPr>
      </w:pPr>
    </w:p>
    <w:p w14:paraId="504D0B11">
      <w:pPr>
        <w:pStyle w:val="62"/>
        <w:rPr>
          <w:rFonts w:ascii="宋体" w:hAnsi="宋体" w:cs="宋体"/>
          <w:color w:val="auto"/>
          <w:sz w:val="24"/>
          <w:highlight w:val="none"/>
        </w:rPr>
      </w:pPr>
    </w:p>
    <w:p w14:paraId="6AFF473B">
      <w:pPr>
        <w:rPr>
          <w:color w:val="auto"/>
          <w:highlight w:val="none"/>
        </w:rPr>
      </w:pPr>
    </w:p>
    <w:p w14:paraId="383D205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14:paraId="43D2FB7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1602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6" w:hRule="atLeast"/>
          <w:tblHeader/>
        </w:trPr>
        <w:tc>
          <w:tcPr>
            <w:tcW w:w="629" w:type="dxa"/>
            <w:tcBorders>
              <w:top w:val="single" w:color="auto" w:sz="4" w:space="0"/>
              <w:left w:val="single" w:color="auto" w:sz="4" w:space="0"/>
              <w:bottom w:val="single" w:color="auto" w:sz="4" w:space="0"/>
              <w:right w:val="single" w:color="auto" w:sz="4" w:space="0"/>
            </w:tcBorders>
          </w:tcPr>
          <w:p w14:paraId="146F8D5C">
            <w:pPr>
              <w:snapToGrid w:val="0"/>
              <w:spacing w:line="288"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EF4DA8">
            <w:pPr>
              <w:snapToGrid w:val="0"/>
              <w:spacing w:line="288"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D4E4281">
            <w:pPr>
              <w:snapToGrid w:val="0"/>
              <w:spacing w:line="288"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1931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4218A6">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4AFCD07">
            <w:pPr>
              <w:snapToGrid w:val="0"/>
              <w:spacing w:line="288"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30D47">
            <w:pPr>
              <w:spacing w:line="288"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BE91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33640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94AD9B6">
            <w:pPr>
              <w:snapToGrid w:val="0"/>
              <w:spacing w:line="288"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145EA96">
            <w:pPr>
              <w:snapToGrid w:val="0"/>
              <w:spacing w:line="288" w:lineRule="auto"/>
              <w:rPr>
                <w:rFonts w:ascii="宋体" w:hAnsi="宋体" w:cs="宋体"/>
                <w:color w:val="auto"/>
                <w:highlight w:val="none"/>
              </w:rPr>
            </w:pPr>
            <w:r>
              <w:rPr>
                <w:rFonts w:hint="eastAsia" w:ascii="宋体" w:hAnsi="宋体" w:cs="宋体"/>
                <w:color w:val="auto"/>
                <w:kern w:val="0"/>
                <w:sz w:val="24"/>
                <w:highlight w:val="none"/>
              </w:rPr>
              <w:t>（1）标的：</w:t>
            </w:r>
            <w:r>
              <w:rPr>
                <w:rStyle w:val="965"/>
                <w:rFonts w:hint="eastAsia"/>
                <w:color w:val="auto"/>
                <w:sz w:val="24"/>
                <w:highlight w:val="none"/>
                <w:u w:val="single" w:color="000000"/>
                <w:lang w:eastAsia="zh-CN"/>
              </w:rPr>
              <w:t>2024浙江文旅投资数据监测项目</w:t>
            </w:r>
            <w:r>
              <w:rPr>
                <w:rFonts w:hint="eastAsia" w:ascii="宋体" w:hAnsi="宋体" w:cs="宋体"/>
                <w:color w:val="auto"/>
                <w:kern w:val="0"/>
                <w:sz w:val="24"/>
                <w:highlight w:val="none"/>
              </w:rPr>
              <w:t>，属于</w:t>
            </w:r>
            <w:r>
              <w:rPr>
                <w:rStyle w:val="965"/>
                <w:rFonts w:hint="eastAsia"/>
                <w:color w:val="auto"/>
                <w:sz w:val="24"/>
                <w:highlight w:val="none"/>
                <w:u w:val="single" w:color="000000"/>
              </w:rPr>
              <w:t>租赁和商务服务业</w:t>
            </w:r>
            <w:r>
              <w:rPr>
                <w:rFonts w:hint="eastAsia" w:ascii="宋体" w:hAnsi="宋体" w:cs="宋体"/>
                <w:color w:val="auto"/>
                <w:kern w:val="0"/>
                <w:sz w:val="24"/>
                <w:highlight w:val="none"/>
              </w:rPr>
              <w:t>行业；</w:t>
            </w:r>
          </w:p>
        </w:tc>
      </w:tr>
      <w:tr w14:paraId="3CCC2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9D997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946484">
            <w:pPr>
              <w:snapToGrid w:val="0"/>
              <w:spacing w:line="288"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00418E">
            <w:pPr>
              <w:spacing w:line="288"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65FA5DC1">
            <w:pPr>
              <w:spacing w:line="288" w:lineRule="auto"/>
              <w:rPr>
                <w:rFonts w:ascii="宋体" w:hAnsi="宋体" w:cs="宋体"/>
                <w:color w:val="auto"/>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可以</w:t>
            </w:r>
            <w:r>
              <w:rPr>
                <w:rFonts w:hint="eastAsia" w:ascii="宋体" w:hAnsi="宋体" w:cs="宋体"/>
                <w:color w:val="auto"/>
                <w:kern w:val="0"/>
                <w:sz w:val="24"/>
                <w:highlight w:val="none"/>
              </w:rPr>
              <w:t>采购进口产品。</w:t>
            </w:r>
          </w:p>
        </w:tc>
      </w:tr>
      <w:tr w14:paraId="349EC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B2DA0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F6CE29">
            <w:pPr>
              <w:snapToGrid w:val="0"/>
              <w:spacing w:line="288"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4F865C8">
            <w:pPr>
              <w:spacing w:line="288"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14DF43A7">
            <w:pPr>
              <w:spacing w:line="288" w:lineRule="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30CA6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C3F15F">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DC74E6C">
            <w:pPr>
              <w:snapToGrid w:val="0"/>
              <w:spacing w:line="288"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C1F50D">
            <w:pPr>
              <w:spacing w:line="288" w:lineRule="auto"/>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7FACF4B">
            <w:pPr>
              <w:spacing w:line="288"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14:paraId="7385B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49DCDF0">
            <w:pPr>
              <w:snapToGrid w:val="0"/>
              <w:spacing w:line="288" w:lineRule="auto"/>
              <w:jc w:val="center"/>
              <w:rPr>
                <w:rFonts w:ascii="宋体" w:hAnsi="宋体" w:cs="宋体"/>
                <w:color w:val="auto"/>
                <w:sz w:val="24"/>
                <w:highlight w:val="none"/>
              </w:rPr>
            </w:pPr>
          </w:p>
          <w:p w14:paraId="5E573535">
            <w:pPr>
              <w:snapToGrid w:val="0"/>
              <w:spacing w:line="288" w:lineRule="auto"/>
              <w:jc w:val="center"/>
              <w:rPr>
                <w:rFonts w:ascii="宋体" w:hAnsi="宋体" w:cs="宋体"/>
                <w:color w:val="auto"/>
                <w:sz w:val="24"/>
                <w:highlight w:val="none"/>
              </w:rPr>
            </w:pPr>
          </w:p>
          <w:p w14:paraId="01FD9B5C">
            <w:pPr>
              <w:snapToGrid w:val="0"/>
              <w:spacing w:line="288" w:lineRule="auto"/>
              <w:jc w:val="center"/>
              <w:rPr>
                <w:rFonts w:ascii="宋体" w:hAnsi="宋体" w:cs="宋体"/>
                <w:color w:val="auto"/>
                <w:sz w:val="24"/>
                <w:highlight w:val="none"/>
              </w:rPr>
            </w:pPr>
          </w:p>
          <w:p w14:paraId="3D79A87D">
            <w:pPr>
              <w:snapToGrid w:val="0"/>
              <w:spacing w:line="288" w:lineRule="auto"/>
              <w:jc w:val="center"/>
              <w:rPr>
                <w:rFonts w:ascii="宋体" w:hAnsi="宋体" w:cs="宋体"/>
                <w:color w:val="auto"/>
                <w:sz w:val="24"/>
                <w:highlight w:val="none"/>
              </w:rPr>
            </w:pPr>
          </w:p>
          <w:p w14:paraId="5DFC8BED">
            <w:pPr>
              <w:snapToGrid w:val="0"/>
              <w:spacing w:line="288" w:lineRule="auto"/>
              <w:jc w:val="center"/>
              <w:rPr>
                <w:rFonts w:ascii="宋体" w:hAnsi="宋体" w:cs="宋体"/>
                <w:color w:val="auto"/>
                <w:sz w:val="24"/>
                <w:highlight w:val="none"/>
              </w:rPr>
            </w:pPr>
          </w:p>
          <w:p w14:paraId="7CD27D15">
            <w:pPr>
              <w:snapToGrid w:val="0"/>
              <w:spacing w:line="288" w:lineRule="auto"/>
              <w:jc w:val="center"/>
              <w:rPr>
                <w:rFonts w:ascii="宋体" w:hAnsi="宋体" w:cs="宋体"/>
                <w:color w:val="auto"/>
                <w:sz w:val="24"/>
                <w:highlight w:val="none"/>
              </w:rPr>
            </w:pPr>
          </w:p>
          <w:p w14:paraId="3514882E">
            <w:pPr>
              <w:snapToGrid w:val="0"/>
              <w:spacing w:line="288" w:lineRule="auto"/>
              <w:jc w:val="center"/>
              <w:rPr>
                <w:rFonts w:ascii="宋体" w:hAnsi="宋体" w:cs="宋体"/>
                <w:color w:val="auto"/>
                <w:sz w:val="24"/>
                <w:highlight w:val="none"/>
              </w:rPr>
            </w:pPr>
          </w:p>
          <w:p w14:paraId="722F048A">
            <w:pPr>
              <w:snapToGrid w:val="0"/>
              <w:spacing w:line="288" w:lineRule="auto"/>
              <w:jc w:val="center"/>
              <w:rPr>
                <w:rFonts w:ascii="宋体" w:hAnsi="宋体" w:cs="宋体"/>
                <w:color w:val="auto"/>
                <w:sz w:val="24"/>
                <w:highlight w:val="none"/>
              </w:rPr>
            </w:pPr>
          </w:p>
          <w:p w14:paraId="21431BA3">
            <w:pPr>
              <w:snapToGrid w:val="0"/>
              <w:spacing w:line="288" w:lineRule="auto"/>
              <w:jc w:val="center"/>
              <w:rPr>
                <w:rFonts w:ascii="宋体" w:hAnsi="宋体" w:cs="宋体"/>
                <w:color w:val="auto"/>
                <w:sz w:val="24"/>
                <w:highlight w:val="none"/>
              </w:rPr>
            </w:pPr>
          </w:p>
          <w:p w14:paraId="1E9A71C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68CECFB">
            <w:pPr>
              <w:snapToGrid w:val="0"/>
              <w:spacing w:line="288"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259AC65">
            <w:pPr>
              <w:spacing w:line="288" w:lineRule="auto"/>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D681749">
            <w:pPr>
              <w:spacing w:line="288"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9547751">
            <w:pPr>
              <w:spacing w:line="288"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14:paraId="7ED75ACD">
            <w:pPr>
              <w:spacing w:line="288"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14:paraId="46DB4624">
            <w:pPr>
              <w:spacing w:line="288"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1BC8659">
            <w:pPr>
              <w:spacing w:line="288"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221F0574">
            <w:pPr>
              <w:spacing w:line="288"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849DE5">
            <w:pPr>
              <w:spacing w:line="288"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FACFE58">
            <w:pPr>
              <w:spacing w:line="288"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DD21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7C28DD2">
            <w:pPr>
              <w:snapToGrid w:val="0"/>
              <w:spacing w:line="288" w:lineRule="auto"/>
              <w:jc w:val="center"/>
              <w:rPr>
                <w:rFonts w:ascii="宋体" w:hAnsi="宋体" w:cs="宋体"/>
                <w:color w:val="auto"/>
                <w:sz w:val="24"/>
                <w:highlight w:val="none"/>
              </w:rPr>
            </w:pPr>
          </w:p>
          <w:p w14:paraId="2160D84A">
            <w:pPr>
              <w:snapToGrid w:val="0"/>
              <w:spacing w:line="288" w:lineRule="auto"/>
              <w:jc w:val="center"/>
              <w:rPr>
                <w:rFonts w:ascii="宋体" w:hAnsi="宋体" w:cs="宋体"/>
                <w:color w:val="auto"/>
                <w:sz w:val="24"/>
                <w:highlight w:val="none"/>
              </w:rPr>
            </w:pPr>
          </w:p>
          <w:p w14:paraId="2CADB90C">
            <w:pPr>
              <w:snapToGrid w:val="0"/>
              <w:spacing w:line="288" w:lineRule="auto"/>
              <w:jc w:val="center"/>
              <w:rPr>
                <w:rFonts w:ascii="宋体" w:hAnsi="宋体" w:cs="宋体"/>
                <w:color w:val="auto"/>
                <w:sz w:val="24"/>
                <w:highlight w:val="none"/>
              </w:rPr>
            </w:pPr>
          </w:p>
          <w:p w14:paraId="14A73A73">
            <w:pPr>
              <w:snapToGrid w:val="0"/>
              <w:spacing w:line="288" w:lineRule="auto"/>
              <w:jc w:val="center"/>
              <w:rPr>
                <w:rFonts w:ascii="宋体" w:hAnsi="宋体" w:cs="宋体"/>
                <w:color w:val="auto"/>
                <w:sz w:val="24"/>
                <w:highlight w:val="none"/>
              </w:rPr>
            </w:pPr>
          </w:p>
          <w:p w14:paraId="540442D6">
            <w:pPr>
              <w:snapToGrid w:val="0"/>
              <w:spacing w:line="288" w:lineRule="auto"/>
              <w:jc w:val="center"/>
              <w:rPr>
                <w:rFonts w:ascii="宋体" w:hAnsi="宋体" w:cs="宋体"/>
                <w:color w:val="auto"/>
                <w:sz w:val="24"/>
                <w:highlight w:val="none"/>
              </w:rPr>
            </w:pPr>
          </w:p>
          <w:p w14:paraId="45724D5C">
            <w:pPr>
              <w:snapToGrid w:val="0"/>
              <w:spacing w:line="288" w:lineRule="auto"/>
              <w:jc w:val="center"/>
              <w:rPr>
                <w:rFonts w:ascii="宋体" w:hAnsi="宋体" w:cs="宋体"/>
                <w:color w:val="auto"/>
                <w:sz w:val="24"/>
                <w:highlight w:val="none"/>
              </w:rPr>
            </w:pPr>
          </w:p>
          <w:p w14:paraId="6818264A">
            <w:pPr>
              <w:snapToGrid w:val="0"/>
              <w:spacing w:line="288" w:lineRule="auto"/>
              <w:jc w:val="center"/>
              <w:rPr>
                <w:rFonts w:ascii="宋体" w:hAnsi="宋体" w:cs="宋体"/>
                <w:color w:val="auto"/>
                <w:sz w:val="24"/>
                <w:highlight w:val="none"/>
              </w:rPr>
            </w:pPr>
          </w:p>
          <w:p w14:paraId="58D4F9A5">
            <w:pPr>
              <w:snapToGrid w:val="0"/>
              <w:spacing w:line="288" w:lineRule="auto"/>
              <w:jc w:val="center"/>
              <w:rPr>
                <w:rFonts w:ascii="宋体" w:hAnsi="宋体" w:cs="宋体"/>
                <w:color w:val="auto"/>
                <w:sz w:val="24"/>
                <w:highlight w:val="none"/>
              </w:rPr>
            </w:pPr>
          </w:p>
          <w:p w14:paraId="1405B62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7B60A1D">
            <w:pPr>
              <w:snapToGrid w:val="0"/>
              <w:spacing w:line="288"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F642673">
            <w:pPr>
              <w:spacing w:line="288" w:lineRule="auto"/>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B66855F">
            <w:pPr>
              <w:spacing w:line="288"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93D84C2">
            <w:pPr>
              <w:snapToGrid w:val="0"/>
              <w:spacing w:line="288"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565F407">
            <w:pPr>
              <w:snapToGrid w:val="0"/>
              <w:spacing w:line="288"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0BCF861">
            <w:pPr>
              <w:snapToGrid w:val="0"/>
              <w:spacing w:line="288"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0DC559F">
            <w:pPr>
              <w:snapToGrid w:val="0"/>
              <w:spacing w:line="288"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6FB98E74">
            <w:pPr>
              <w:snapToGrid w:val="0"/>
              <w:spacing w:line="288"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0D6C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771EFAE">
            <w:pPr>
              <w:snapToGrid w:val="0"/>
              <w:spacing w:line="288" w:lineRule="auto"/>
              <w:jc w:val="center"/>
              <w:rPr>
                <w:rFonts w:ascii="宋体" w:hAnsi="宋体" w:cs="宋体"/>
                <w:color w:val="auto"/>
                <w:sz w:val="24"/>
                <w:highlight w:val="none"/>
              </w:rPr>
            </w:pPr>
          </w:p>
          <w:p w14:paraId="2C37519E">
            <w:pPr>
              <w:snapToGrid w:val="0"/>
              <w:spacing w:line="288" w:lineRule="auto"/>
              <w:jc w:val="center"/>
              <w:rPr>
                <w:rFonts w:ascii="宋体" w:hAnsi="宋体" w:cs="宋体"/>
                <w:color w:val="auto"/>
                <w:sz w:val="24"/>
                <w:highlight w:val="none"/>
              </w:rPr>
            </w:pPr>
          </w:p>
          <w:p w14:paraId="44875DC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753948D">
            <w:pPr>
              <w:snapToGrid w:val="0"/>
              <w:spacing w:line="288"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AB9A8E">
            <w:pPr>
              <w:spacing w:line="288"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3891E87">
            <w:pPr>
              <w:spacing w:line="288"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F777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8" w:hRule="atLeast"/>
          <w:tblHeader/>
        </w:trPr>
        <w:tc>
          <w:tcPr>
            <w:tcW w:w="629" w:type="dxa"/>
            <w:vMerge w:val="continue"/>
            <w:tcBorders>
              <w:left w:val="single" w:color="auto" w:sz="4" w:space="0"/>
              <w:bottom w:val="single" w:color="auto" w:sz="4" w:space="0"/>
              <w:right w:val="single" w:color="auto" w:sz="4" w:space="0"/>
            </w:tcBorders>
          </w:tcPr>
          <w:p w14:paraId="6C4EF74E">
            <w:pPr>
              <w:snapToGrid w:val="0"/>
              <w:spacing w:line="288"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4DD8BCE">
            <w:pPr>
              <w:snapToGrid w:val="0"/>
              <w:spacing w:line="288"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3BDBE3F">
            <w:pPr>
              <w:spacing w:line="288"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D5EE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D71240C">
            <w:pPr>
              <w:snapToGrid w:val="0"/>
              <w:spacing w:line="288" w:lineRule="auto"/>
              <w:jc w:val="center"/>
              <w:rPr>
                <w:rFonts w:ascii="宋体" w:hAnsi="宋体" w:cs="宋体"/>
                <w:color w:val="auto"/>
                <w:sz w:val="24"/>
                <w:highlight w:val="none"/>
              </w:rPr>
            </w:pPr>
          </w:p>
          <w:p w14:paraId="4AC66285">
            <w:pPr>
              <w:snapToGrid w:val="0"/>
              <w:spacing w:line="288" w:lineRule="auto"/>
              <w:jc w:val="center"/>
              <w:rPr>
                <w:rFonts w:ascii="宋体" w:hAnsi="宋体" w:cs="宋体"/>
                <w:color w:val="auto"/>
                <w:sz w:val="24"/>
                <w:highlight w:val="none"/>
              </w:rPr>
            </w:pPr>
          </w:p>
          <w:p w14:paraId="6A2546A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A902DE4">
            <w:pPr>
              <w:snapToGrid w:val="0"/>
              <w:spacing w:line="288"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D3D796">
            <w:pPr>
              <w:snapToGrid w:val="0"/>
              <w:spacing w:line="288"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E697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77A9D24">
            <w:pPr>
              <w:snapToGrid w:val="0"/>
              <w:spacing w:line="288" w:lineRule="auto"/>
              <w:jc w:val="center"/>
              <w:rPr>
                <w:rFonts w:ascii="宋体" w:hAnsi="宋体" w:cs="宋体"/>
                <w:color w:val="auto"/>
                <w:sz w:val="24"/>
                <w:highlight w:val="none"/>
              </w:rPr>
            </w:pPr>
          </w:p>
          <w:p w14:paraId="7B3418DC">
            <w:pPr>
              <w:snapToGrid w:val="0"/>
              <w:spacing w:line="288" w:lineRule="auto"/>
              <w:jc w:val="center"/>
              <w:rPr>
                <w:rFonts w:ascii="宋体" w:hAnsi="宋体" w:cs="宋体"/>
                <w:color w:val="auto"/>
                <w:sz w:val="24"/>
                <w:highlight w:val="none"/>
              </w:rPr>
            </w:pPr>
          </w:p>
          <w:p w14:paraId="77C80872">
            <w:pPr>
              <w:snapToGrid w:val="0"/>
              <w:spacing w:line="288" w:lineRule="auto"/>
              <w:jc w:val="center"/>
              <w:rPr>
                <w:rFonts w:ascii="宋体" w:hAnsi="宋体" w:cs="宋体"/>
                <w:color w:val="auto"/>
                <w:sz w:val="24"/>
                <w:highlight w:val="none"/>
              </w:rPr>
            </w:pPr>
          </w:p>
          <w:p w14:paraId="0B546EB5">
            <w:pPr>
              <w:snapToGrid w:val="0"/>
              <w:spacing w:line="288" w:lineRule="auto"/>
              <w:jc w:val="center"/>
              <w:rPr>
                <w:rFonts w:ascii="宋体" w:hAnsi="宋体" w:cs="宋体"/>
                <w:color w:val="auto"/>
                <w:sz w:val="24"/>
                <w:highlight w:val="none"/>
              </w:rPr>
            </w:pPr>
          </w:p>
          <w:p w14:paraId="2F0B926A">
            <w:pPr>
              <w:snapToGrid w:val="0"/>
              <w:spacing w:line="288" w:lineRule="auto"/>
              <w:jc w:val="center"/>
              <w:rPr>
                <w:rFonts w:ascii="宋体" w:hAnsi="宋体" w:cs="宋体"/>
                <w:color w:val="auto"/>
                <w:sz w:val="24"/>
                <w:highlight w:val="none"/>
              </w:rPr>
            </w:pPr>
          </w:p>
          <w:p w14:paraId="7226124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7FA4FE">
            <w:pPr>
              <w:snapToGrid w:val="0"/>
              <w:spacing w:line="288"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74EAEF">
            <w:pPr>
              <w:snapToGrid w:val="0"/>
              <w:spacing w:line="288"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385A6B2">
            <w:pPr>
              <w:snapToGrid w:val="0"/>
              <w:spacing w:line="288"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2813CFE">
            <w:pPr>
              <w:snapToGrid w:val="0"/>
              <w:spacing w:line="288"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40EAF52">
            <w:pPr>
              <w:snapToGrid w:val="0"/>
              <w:spacing w:line="288"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C554AE9">
            <w:pPr>
              <w:spacing w:line="288"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E3A5BE9">
            <w:pPr>
              <w:spacing w:line="288"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A692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6" w:hRule="atLeast"/>
          <w:tblHeader/>
        </w:trPr>
        <w:tc>
          <w:tcPr>
            <w:tcW w:w="629" w:type="dxa"/>
            <w:tcBorders>
              <w:top w:val="single" w:color="auto" w:sz="4" w:space="0"/>
              <w:left w:val="single" w:color="000000" w:sz="8" w:space="0"/>
              <w:right w:val="single" w:color="000000" w:sz="2" w:space="0"/>
            </w:tcBorders>
            <w:vAlign w:val="center"/>
          </w:tcPr>
          <w:p w14:paraId="6E2E9072">
            <w:pPr>
              <w:snapToGrid w:val="0"/>
              <w:spacing w:line="288" w:lineRule="auto"/>
              <w:jc w:val="center"/>
              <w:rPr>
                <w:rFonts w:ascii="宋体" w:hAnsi="宋体" w:cs="宋体"/>
                <w:color w:val="auto"/>
                <w:sz w:val="24"/>
                <w:highlight w:val="none"/>
              </w:rPr>
            </w:pPr>
          </w:p>
          <w:p w14:paraId="33A4502F">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B26CBA8">
            <w:pPr>
              <w:snapToGrid w:val="0"/>
              <w:spacing w:line="288"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A109898">
            <w:pPr>
              <w:spacing w:line="288"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A51D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DAE9C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0785DEB">
            <w:pPr>
              <w:snapToGrid w:val="0"/>
              <w:spacing w:line="288"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28C92F8">
            <w:pPr>
              <w:pStyle w:val="7"/>
              <w:spacing w:line="288"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杭州市古墩路701号紫金广场A座1209室；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郑爱娣，13735428520</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7617E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749409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B2CF2FD">
            <w:pPr>
              <w:snapToGrid w:val="0"/>
              <w:spacing w:line="288"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FC805E2">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6E8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B5F7BC4">
            <w:pPr>
              <w:snapToGrid w:val="0"/>
              <w:spacing w:line="288"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CAB2248">
            <w:pPr>
              <w:snapToGrid w:val="0"/>
              <w:spacing w:line="288"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E68AF2E">
            <w:pPr>
              <w:spacing w:line="288"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4D0334E">
            <w:pPr>
              <w:spacing w:line="288"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38E8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left w:val="single" w:color="000000" w:sz="8" w:space="0"/>
              <w:right w:val="single" w:color="000000" w:sz="2" w:space="0"/>
            </w:tcBorders>
          </w:tcPr>
          <w:p w14:paraId="0983A174">
            <w:pPr>
              <w:snapToGrid w:val="0"/>
              <w:spacing w:line="288" w:lineRule="auto"/>
              <w:jc w:val="center"/>
              <w:rPr>
                <w:rFonts w:ascii="宋体" w:hAnsi="宋体" w:cs="宋体"/>
                <w:color w:val="auto"/>
                <w:sz w:val="24"/>
                <w:highlight w:val="none"/>
              </w:rPr>
            </w:pPr>
          </w:p>
        </w:tc>
        <w:tc>
          <w:tcPr>
            <w:tcW w:w="1843" w:type="dxa"/>
            <w:vMerge w:val="restart"/>
            <w:tcBorders>
              <w:left w:val="single" w:color="000000" w:sz="2" w:space="0"/>
              <w:right w:val="single" w:color="000000" w:sz="8" w:space="0"/>
            </w:tcBorders>
            <w:vAlign w:val="center"/>
          </w:tcPr>
          <w:p w14:paraId="6B4CF359">
            <w:pPr>
              <w:snapToGrid w:val="0"/>
              <w:spacing w:line="288"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ACE2470">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采购代理服务费：</w:t>
            </w:r>
          </w:p>
          <w:p w14:paraId="30788B9F">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1、本项目的采购代理费由中标人支付。计费标准：</w:t>
            </w:r>
          </w:p>
          <w:p w14:paraId="2C08BBEC">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以中标（成交）金额为计费基准，按计价格[2002]1980 号文规定的收费标准计取，采购代理费收费按照差额定率累进法计取。投标人应当自中标公告发布之日起5个工作日内一次性向采购代理机构支付代理服务费，并在投标文件中出具代理服务费支付承诺书（格式见第六部分）。</w:t>
            </w:r>
          </w:p>
          <w:p w14:paraId="571B1214">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2、代理服务费支付：</w:t>
            </w:r>
          </w:p>
          <w:p w14:paraId="6F88C78E">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① 代理服务费缴纳形式：汇票/支票/电汇/现金</w:t>
            </w:r>
          </w:p>
          <w:p w14:paraId="3D6EAE4D">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② 代理服务费汇入以下账户 ：</w:t>
            </w:r>
          </w:p>
          <w:p w14:paraId="1C5930D7">
            <w:pPr>
              <w:spacing w:line="288" w:lineRule="auto"/>
              <w:ind w:firstLine="240" w:firstLineChars="1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 xml:space="preserve">收款单位（户名）：浙江省成套工程有限公司 </w:t>
            </w:r>
          </w:p>
          <w:p w14:paraId="10A91075">
            <w:pPr>
              <w:spacing w:line="288" w:lineRule="auto"/>
              <w:ind w:firstLine="240" w:firstLineChars="1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开户银行：杭州联合农村合作银行三墩支行</w:t>
            </w:r>
          </w:p>
          <w:p w14:paraId="6219BD67">
            <w:pPr>
              <w:spacing w:line="288" w:lineRule="auto"/>
              <w:ind w:firstLine="240" w:firstLineChars="1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银行账号：201000065548152</w:t>
            </w:r>
          </w:p>
          <w:p w14:paraId="65049AA4">
            <w:pPr>
              <w:spacing w:line="288" w:lineRule="auto"/>
              <w:rPr>
                <w:color w:val="auto"/>
                <w:highlight w:val="none"/>
              </w:rPr>
            </w:pPr>
            <w:r>
              <w:rPr>
                <w:rFonts w:hint="eastAsia" w:ascii="宋体" w:hAnsi="宋体" w:cs="宋体"/>
                <w:b/>
                <w:bCs/>
                <w:snapToGrid w:val="0"/>
                <w:color w:val="auto"/>
                <w:kern w:val="28"/>
                <w:sz w:val="24"/>
                <w:highlight w:val="none"/>
              </w:rPr>
              <w:t>3、增值税发票开票资料：单位名称、税号（统一社会信用代码）、开户行名称、账号、地址及联系电话。</w:t>
            </w:r>
          </w:p>
        </w:tc>
      </w:tr>
      <w:tr w14:paraId="1BC6C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112F751">
            <w:pPr>
              <w:snapToGrid w:val="0"/>
              <w:spacing w:line="288"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28A30E1">
            <w:pPr>
              <w:spacing w:line="288" w:lineRule="auto"/>
              <w:rPr>
                <w:rFonts w:ascii="宋体" w:hAnsi="宋体" w:cs="宋体"/>
                <w:snapToGrid w:val="0"/>
                <w:color w:val="auto"/>
                <w:kern w:val="28"/>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75DBB9B">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结束解密后，供应商通过邮件形式将经授权代表签署的《政府采购活动现场确认声明书》（格式见采购文件第七部分）扫描件发至代理机构经办人邮箱（邮箱地址：zjct105@163.com，联系人：郑爱娣 ， 电话：0571-85058600）；</w:t>
            </w:r>
          </w:p>
        </w:tc>
      </w:tr>
    </w:tbl>
    <w:p w14:paraId="1BB2A1A0">
      <w:pPr>
        <w:rPr>
          <w:rFonts w:ascii="宋体" w:hAnsi="宋体" w:cs="宋体"/>
          <w:b/>
          <w:color w:val="auto"/>
          <w:sz w:val="32"/>
          <w:szCs w:val="20"/>
          <w:highlight w:val="none"/>
        </w:rPr>
      </w:pPr>
      <w:r>
        <w:rPr>
          <w:rFonts w:ascii="宋体" w:hAnsi="宋体" w:cs="宋体"/>
          <w:b/>
          <w:color w:val="auto"/>
          <w:sz w:val="32"/>
          <w:szCs w:val="20"/>
          <w:highlight w:val="none"/>
        </w:rPr>
        <w:br w:type="page"/>
      </w:r>
    </w:p>
    <w:bookmarkEnd w:id="11"/>
    <w:p w14:paraId="2EAC9263">
      <w:pPr>
        <w:adjustRightInd/>
        <w:spacing w:line="360" w:lineRule="auto"/>
        <w:ind w:firstLine="3845" w:firstLineChars="1197"/>
        <w:outlineLvl w:val="0"/>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t>一、总则</w:t>
      </w:r>
    </w:p>
    <w:p w14:paraId="2D9493D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73472E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4D304883">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B1A1F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04B45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8A2BF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AE943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1135E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8B3F3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48A6AB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E1C018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3B340DF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599774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A101D1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02893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A1EFD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87A74C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6D06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2C08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4DDFD3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3420F5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524B7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CB23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6DE6A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8FEA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2075D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1D7632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F5CDF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BE50F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3C7E541">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E22AE41">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2D2412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AA7DF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CA52C8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A8573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E7AF8D4">
      <w:pPr>
        <w:pStyle w:val="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D0033C8">
      <w:pPr>
        <w:pStyle w:val="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A3AF15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633310E">
      <w:pPr>
        <w:pStyle w:val="7"/>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297AED7">
      <w:pPr>
        <w:pStyle w:val="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BDF0B3E">
      <w:pPr>
        <w:pStyle w:val="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F2B8D66">
      <w:pPr>
        <w:pStyle w:val="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621CB37">
      <w:pPr>
        <w:pStyle w:val="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C4FF5E7">
      <w:pPr>
        <w:pStyle w:val="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92BD8EF">
      <w:pPr>
        <w:pStyle w:val="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6C5B6C6">
      <w:pPr>
        <w:pStyle w:val="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69E53C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DA8F9D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AEA5AF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D5C9F5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5310CDD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E94B903">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93CC4E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C8183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5D3045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120DF8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744418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5C459F1">
      <w:pPr>
        <w:pStyle w:val="130"/>
        <w:snapToGrid w:val="0"/>
        <w:spacing w:before="0"/>
        <w:ind w:firstLine="360"/>
        <w:rPr>
          <w:rFonts w:ascii="宋体" w:hAnsi="宋体" w:cs="宋体"/>
          <w:color w:val="auto"/>
          <w:sz w:val="18"/>
          <w:szCs w:val="18"/>
          <w:highlight w:val="none"/>
        </w:rPr>
      </w:pPr>
    </w:p>
    <w:p w14:paraId="72560CF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CA31423">
      <w:pPr>
        <w:pStyle w:val="7"/>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35023E8">
      <w:pPr>
        <w:pStyle w:val="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A740943">
      <w:pPr>
        <w:pStyle w:val="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C161082">
      <w:pPr>
        <w:pStyle w:val="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22E9B20">
      <w:pPr>
        <w:pStyle w:val="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1F9DAFD">
      <w:pPr>
        <w:pStyle w:val="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93DE874">
      <w:pPr>
        <w:pStyle w:val="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4C5137C">
      <w:pPr>
        <w:pStyle w:val="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5.1.6应提交的有关格式范例；</w:t>
      </w:r>
    </w:p>
    <w:p w14:paraId="3E655B09">
      <w:pPr>
        <w:pStyle w:val="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5.1.7其它。</w:t>
      </w:r>
    </w:p>
    <w:p w14:paraId="11F1AD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D740E6F">
      <w:pPr>
        <w:pStyle w:val="7"/>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9AE17E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3205F6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375AD3">
      <w:pPr>
        <w:pStyle w:val="26"/>
        <w:rPr>
          <w:rFonts w:hAnsi="宋体" w:cs="宋体"/>
          <w:color w:val="auto"/>
          <w:sz w:val="18"/>
          <w:szCs w:val="18"/>
          <w:highlight w:val="none"/>
          <w:lang w:val="en-US"/>
        </w:rPr>
      </w:pPr>
    </w:p>
    <w:p w14:paraId="78297E1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B3008D2">
      <w:pPr>
        <w:pStyle w:val="7"/>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8CCF59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8C8B5DC">
      <w:pPr>
        <w:pStyle w:val="7"/>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1BCAD2D">
      <w:pPr>
        <w:pStyle w:val="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4EA310F">
      <w:pPr>
        <w:pStyle w:val="7"/>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ADDBFB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4B2F24">
      <w:pPr>
        <w:pStyle w:val="7"/>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E6E0AF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A93985A">
      <w:pPr>
        <w:pStyle w:val="7"/>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00C2E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8680FA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09435B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545F3C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中小企业声明函；</w:t>
      </w:r>
    </w:p>
    <w:p w14:paraId="502E0C8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851D52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303387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1AAE9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D7189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368A97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1D5115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28C06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25352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908343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A2585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11.2.9代理服务费支付承诺书</w:t>
      </w:r>
    </w:p>
    <w:p w14:paraId="35F981C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427545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2C274B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CFCCD2B">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29C4E1C">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4D9C97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4F2A3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DD21B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F811D1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6688133">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3DAC11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FD9C867">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CCEE69F">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CAE6012">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CB37A7A">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885C844">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5AABDC3">
      <w:pPr>
        <w:pStyle w:val="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60D11D2">
      <w:pPr>
        <w:pStyle w:val="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EB8DAFC">
      <w:pPr>
        <w:pStyle w:val="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DVD光盘或U盘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781B771">
      <w:pPr>
        <w:pStyle w:val="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8481387">
      <w:pPr>
        <w:pStyle w:val="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23BD270">
      <w:pPr>
        <w:pStyle w:val="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BD50DA9">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170AAF8">
      <w:pPr>
        <w:pStyle w:val="2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841D2FD">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0BF540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CCE49AE">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398A7CF">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9CC8ED3">
      <w:pPr>
        <w:pStyle w:val="130"/>
        <w:spacing w:before="0"/>
        <w:ind w:firstLine="643"/>
        <w:rPr>
          <w:rFonts w:ascii="宋体" w:hAnsi="宋体" w:cs="宋体"/>
          <w:b/>
          <w:color w:val="auto"/>
          <w:sz w:val="32"/>
          <w:highlight w:val="none"/>
        </w:rPr>
      </w:pPr>
    </w:p>
    <w:p w14:paraId="5C7D9D31">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9995377">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14:paraId="79C534A5">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71732D9">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B8FDD8F">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22E2065">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F4B13C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19.1开标后，采购代理机构将依法对投标人的资格进行审查。</w:t>
      </w:r>
    </w:p>
    <w:p w14:paraId="0CB34F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采购代理机构依据法律法规和招标文件的规定，对投标人的资格进行审查。</w:t>
      </w:r>
    </w:p>
    <w:p w14:paraId="2B2D7122">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22C68B7">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4对未通过资格审查的投标人，采购人或采购代理机构告知其未通过的原因。</w:t>
      </w:r>
    </w:p>
    <w:p w14:paraId="199300BC">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135CFAD6">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454D8F0">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0BF60DC2">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1D5618D">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8F82467">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2BACFC4">
      <w:pPr>
        <w:pStyle w:val="130"/>
        <w:spacing w:before="0"/>
        <w:ind w:firstLine="0" w:firstLineChars="0"/>
        <w:rPr>
          <w:rFonts w:ascii="宋体" w:hAnsi="宋体" w:cs="宋体"/>
          <w:color w:val="auto"/>
          <w:kern w:val="0"/>
          <w:szCs w:val="24"/>
          <w:highlight w:val="none"/>
        </w:rPr>
      </w:pPr>
    </w:p>
    <w:p w14:paraId="5227926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7EA39C1">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1FB9B0E">
      <w:pPr>
        <w:spacing w:line="360" w:lineRule="auto"/>
        <w:rPr>
          <w:rFonts w:ascii="宋体" w:hAnsi="宋体" w:cs="宋体"/>
          <w:b/>
          <w:color w:val="auto"/>
          <w:sz w:val="24"/>
          <w:highlight w:val="none"/>
        </w:rPr>
      </w:pPr>
    </w:p>
    <w:p w14:paraId="2EB36C4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F390E12">
      <w:pPr>
        <w:pStyle w:val="28"/>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5FDAC5F">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D2B8F04">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4310E9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E3C24D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12EA238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1F22815">
      <w:pPr>
        <w:snapToGrid w:val="0"/>
        <w:spacing w:line="360" w:lineRule="auto"/>
        <w:ind w:left="120" w:leftChars="57" w:firstLine="482" w:firstLineChars="150"/>
        <w:jc w:val="center"/>
        <w:rPr>
          <w:rFonts w:ascii="宋体" w:hAnsi="宋体" w:cs="宋体"/>
          <w:b/>
          <w:color w:val="auto"/>
          <w:sz w:val="32"/>
          <w:highlight w:val="none"/>
        </w:rPr>
      </w:pPr>
    </w:p>
    <w:p w14:paraId="494EE48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7350F54">
      <w:pPr>
        <w:pStyle w:val="2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06EB248">
      <w:pPr>
        <w:pStyle w:val="28"/>
        <w:spacing w:line="360" w:lineRule="auto"/>
        <w:ind w:left="479" w:hanging="479" w:hangingChars="199"/>
        <w:rPr>
          <w:rFonts w:cs="宋体"/>
          <w:b/>
          <w:color w:val="auto"/>
          <w:highlight w:val="none"/>
        </w:rPr>
      </w:pPr>
      <w:r>
        <w:rPr>
          <w:rFonts w:hint="eastAsia" w:cs="宋体"/>
          <w:b/>
          <w:color w:val="auto"/>
          <w:highlight w:val="none"/>
        </w:rPr>
        <w:t>25. 合同的签订</w:t>
      </w:r>
    </w:p>
    <w:p w14:paraId="6EF16A35">
      <w:pPr>
        <w:widowControl/>
        <w:shd w:val="clear" w:color="auto" w:fill="FFFFFF"/>
        <w:spacing w:line="360" w:lineRule="auto"/>
        <w:ind w:firstLine="480"/>
        <w:jc w:val="left"/>
        <w:rPr>
          <w:color w:val="auto"/>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4E13A49A">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AC6F0E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AF70C7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D7BF888">
      <w:pPr>
        <w:pStyle w:val="28"/>
        <w:spacing w:line="360" w:lineRule="auto"/>
        <w:ind w:left="479" w:hanging="479" w:hangingChars="199"/>
        <w:rPr>
          <w:rFonts w:cs="宋体"/>
          <w:b/>
          <w:color w:val="auto"/>
          <w:highlight w:val="none"/>
        </w:rPr>
      </w:pPr>
      <w:r>
        <w:rPr>
          <w:rFonts w:hint="eastAsia" w:cs="宋体"/>
          <w:b/>
          <w:color w:val="auto"/>
          <w:highlight w:val="none"/>
        </w:rPr>
        <w:t>26. 履约保证金</w:t>
      </w:r>
    </w:p>
    <w:p w14:paraId="2F917CDF">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883809A">
      <w:pPr>
        <w:pStyle w:val="3"/>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75A689D">
      <w:pPr>
        <w:snapToGrid w:val="0"/>
        <w:spacing w:line="360" w:lineRule="auto"/>
        <w:ind w:firstLine="3357" w:firstLineChars="1045"/>
        <w:rPr>
          <w:rFonts w:ascii="宋体" w:hAnsi="宋体" w:cs="宋体"/>
          <w:b/>
          <w:color w:val="auto"/>
          <w:sz w:val="32"/>
          <w:highlight w:val="none"/>
        </w:rPr>
      </w:pPr>
    </w:p>
    <w:p w14:paraId="7C567F9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DD590CE">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6F7B98B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51B31CB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13BB35E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2EFDD17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73BB370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0825C5BE">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5A006B7">
      <w:pPr>
        <w:tabs>
          <w:tab w:val="left" w:pos="0"/>
        </w:tabs>
        <w:spacing w:line="360" w:lineRule="auto"/>
        <w:ind w:firstLine="480"/>
        <w:rPr>
          <w:rFonts w:ascii="宋体" w:hAnsi="宋体" w:cs="宋体"/>
          <w:color w:val="auto"/>
          <w:sz w:val="24"/>
          <w:highlight w:val="none"/>
        </w:rPr>
      </w:pPr>
    </w:p>
    <w:p w14:paraId="4D720A1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B0761B9">
      <w:pPr>
        <w:pStyle w:val="28"/>
        <w:spacing w:line="360" w:lineRule="auto"/>
        <w:ind w:firstLine="0" w:firstLineChars="0"/>
        <w:rPr>
          <w:rFonts w:cs="宋体"/>
          <w:b/>
          <w:color w:val="auto"/>
          <w:highlight w:val="none"/>
        </w:rPr>
      </w:pPr>
      <w:r>
        <w:rPr>
          <w:rFonts w:hint="eastAsia" w:cs="宋体"/>
          <w:b/>
          <w:color w:val="auto"/>
          <w:highlight w:val="none"/>
        </w:rPr>
        <w:t>29.验收</w:t>
      </w:r>
    </w:p>
    <w:p w14:paraId="20304EC8">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根据合同要求约定</w:t>
      </w:r>
      <w:r>
        <w:rPr>
          <w:rFonts w:hint="eastAsia" w:ascii="宋体" w:hAnsi="宋体" w:cs="宋体"/>
          <w:color w:val="auto"/>
          <w:kern w:val="0"/>
          <w:sz w:val="24"/>
          <w:highlight w:val="none"/>
          <w:lang w:eastAsia="zh-CN"/>
        </w:rPr>
        <w:t>。</w:t>
      </w:r>
    </w:p>
    <w:bookmarkEnd w:id="14"/>
    <w:p w14:paraId="6A50F7E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290"/>
      <w:bookmarkEnd w:id="16"/>
      <w:bookmarkStart w:id="17" w:name="_Hlt68072990"/>
      <w:bookmarkEnd w:id="17"/>
      <w:bookmarkStart w:id="18" w:name="_Hlt74714665"/>
      <w:bookmarkEnd w:id="18"/>
      <w:bookmarkStart w:id="19" w:name="_Hlt68072998"/>
      <w:bookmarkEnd w:id="19"/>
      <w:bookmarkStart w:id="20" w:name="_Hlt68073093"/>
      <w:bookmarkEnd w:id="20"/>
      <w:bookmarkStart w:id="21" w:name="_Hlt68057669"/>
      <w:bookmarkEnd w:id="21"/>
      <w:bookmarkStart w:id="22" w:name="_Hlt74729768"/>
      <w:bookmarkEnd w:id="22"/>
      <w:bookmarkStart w:id="23" w:name="_Hlt74707468"/>
      <w:bookmarkEnd w:id="23"/>
      <w:bookmarkStart w:id="24" w:name="_Hlt75236101"/>
      <w:bookmarkEnd w:id="24"/>
      <w:bookmarkStart w:id="25" w:name="_Hlt74730295"/>
      <w:bookmarkEnd w:id="25"/>
      <w:bookmarkStart w:id="26" w:name="_Hlt68403820"/>
      <w:bookmarkEnd w:id="26"/>
      <w:bookmarkStart w:id="27" w:name="_Hlt75236011"/>
      <w:bookmarkEnd w:id="27"/>
    </w:p>
    <w:bookmarkEnd w:id="12"/>
    <w:bookmarkEnd w:id="13"/>
    <w:p w14:paraId="21C86051">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1F196300">
      <w:pPr>
        <w:rPr>
          <w:rFonts w:hint="eastAsia"/>
          <w:color w:val="auto"/>
          <w:highlight w:val="none"/>
        </w:rPr>
      </w:pPr>
    </w:p>
    <w:p w14:paraId="150F84A3">
      <w:pPr>
        <w:keepNext w:val="0"/>
        <w:keepLines w:val="0"/>
        <w:pageBreakBefore w:val="0"/>
        <w:widowControl w:val="0"/>
        <w:kinsoku/>
        <w:wordWrap/>
        <w:overflowPunct w:val="0"/>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一、工作目标</w:t>
      </w:r>
    </w:p>
    <w:p w14:paraId="6692A88C">
      <w:pPr>
        <w:keepNext w:val="0"/>
        <w:keepLines w:val="0"/>
        <w:pageBreakBefore w:val="0"/>
        <w:widowControl w:val="0"/>
        <w:kinsoku/>
        <w:wordWrap/>
        <w:overflowPunct w:val="0"/>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Hans"/>
        </w:rPr>
        <w:t>为进一步强化全省文化和旅游投资项目全生命周期监管，严审部分投资数据注水失真</w:t>
      </w:r>
      <w:r>
        <w:rPr>
          <w:rFonts w:hint="eastAsia" w:ascii="宋体" w:hAnsi="宋体" w:cs="宋体"/>
          <w:color w:val="auto"/>
          <w:kern w:val="0"/>
          <w:sz w:val="24"/>
          <w:szCs w:val="24"/>
          <w:highlight w:val="none"/>
          <w:lang w:val="en-US" w:eastAsia="zh-CN"/>
        </w:rPr>
        <w:t>等情况</w:t>
      </w:r>
      <w:r>
        <w:rPr>
          <w:rFonts w:hint="eastAsia" w:ascii="宋体" w:hAnsi="宋体" w:eastAsia="宋体" w:cs="宋体"/>
          <w:color w:val="auto"/>
          <w:kern w:val="0"/>
          <w:sz w:val="24"/>
          <w:szCs w:val="24"/>
          <w:highlight w:val="none"/>
          <w:lang w:eastAsia="zh-Hans"/>
        </w:rPr>
        <w:t>，对入库的全量文旅项目以及今后填报的投资数据进行全面核查，让全量文旅项目投资数据呈现真实面貌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Hans"/>
        </w:rPr>
        <w:t>高质量、高标准、高要求</w:t>
      </w:r>
      <w:r>
        <w:rPr>
          <w:rFonts w:hint="eastAsia" w:ascii="宋体" w:hAnsi="宋体" w:cs="宋体"/>
          <w:color w:val="auto"/>
          <w:kern w:val="0"/>
          <w:sz w:val="24"/>
          <w:szCs w:val="24"/>
          <w:highlight w:val="none"/>
          <w:lang w:eastAsia="zh-CN"/>
        </w:rPr>
        <w:t>地</w:t>
      </w:r>
      <w:r>
        <w:rPr>
          <w:rFonts w:hint="eastAsia" w:ascii="宋体" w:hAnsi="宋体" w:eastAsia="宋体" w:cs="宋体"/>
          <w:color w:val="auto"/>
          <w:kern w:val="0"/>
          <w:sz w:val="24"/>
          <w:szCs w:val="24"/>
          <w:highlight w:val="none"/>
          <w:lang w:eastAsia="zh-Hans"/>
        </w:rPr>
        <w:t>推进全省文化和旅游投资项目</w:t>
      </w:r>
      <w:r>
        <w:rPr>
          <w:rFonts w:hint="eastAsia" w:ascii="宋体" w:hAnsi="宋体" w:eastAsia="宋体" w:cs="宋体"/>
          <w:color w:val="auto"/>
          <w:kern w:val="0"/>
          <w:sz w:val="24"/>
          <w:szCs w:val="24"/>
          <w:highlight w:val="none"/>
          <w:lang w:val="en-US" w:eastAsia="zh-CN"/>
        </w:rPr>
        <w:t>的数据核查</w:t>
      </w:r>
      <w:r>
        <w:rPr>
          <w:rFonts w:hint="eastAsia" w:ascii="宋体" w:hAnsi="宋体" w:eastAsia="宋体" w:cs="宋体"/>
          <w:color w:val="auto"/>
          <w:kern w:val="0"/>
          <w:sz w:val="24"/>
          <w:szCs w:val="24"/>
          <w:highlight w:val="none"/>
          <w:lang w:eastAsia="zh-Hans"/>
        </w:rPr>
        <w:t>工作。</w:t>
      </w:r>
    </w:p>
    <w:p w14:paraId="16048E37">
      <w:pPr>
        <w:keepNext w:val="0"/>
        <w:keepLines w:val="0"/>
        <w:pageBreakBefore w:val="0"/>
        <w:widowControl w:val="0"/>
        <w:kinsoku/>
        <w:wordWrap/>
        <w:overflowPunct w:val="0"/>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rPr>
        <w:t>工作任务</w:t>
      </w:r>
    </w:p>
    <w:p w14:paraId="4F451AF0">
      <w:pPr>
        <w:keepNext w:val="0"/>
        <w:keepLines w:val="0"/>
        <w:pageBreakBefore w:val="0"/>
        <w:widowControl w:val="0"/>
        <w:kinsoku/>
        <w:wordWrap/>
        <w:overflowPunct w:val="0"/>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Hans"/>
        </w:rPr>
        <w:t>每个月对各地上报的投资项目进行审核</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Hans"/>
        </w:rPr>
        <w:t>统计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评估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对</w:t>
      </w:r>
      <w:r>
        <w:rPr>
          <w:rFonts w:hint="eastAsia" w:ascii="宋体" w:hAnsi="宋体" w:eastAsia="宋体" w:cs="宋体"/>
          <w:color w:val="auto"/>
          <w:kern w:val="0"/>
          <w:sz w:val="24"/>
          <w:szCs w:val="24"/>
          <w:highlight w:val="none"/>
          <w:lang w:eastAsia="zh-Hans"/>
        </w:rPr>
        <w:t>各地上传的佐证材料</w:t>
      </w:r>
      <w:r>
        <w:rPr>
          <w:rFonts w:hint="eastAsia" w:ascii="宋体" w:hAnsi="宋体" w:eastAsia="宋体" w:cs="宋体"/>
          <w:color w:val="auto"/>
          <w:kern w:val="0"/>
          <w:sz w:val="24"/>
          <w:szCs w:val="24"/>
          <w:highlight w:val="none"/>
          <w:lang w:val="en-US" w:eastAsia="zh-CN"/>
        </w:rPr>
        <w:t>开展审定核查工作</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并对全省文化和旅游投资项目的总投资额、</w:t>
      </w:r>
      <w:r>
        <w:rPr>
          <w:rFonts w:hint="eastAsia" w:ascii="宋体" w:hAnsi="宋体" w:eastAsia="宋体" w:cs="宋体"/>
          <w:color w:val="auto"/>
          <w:kern w:val="0"/>
          <w:sz w:val="24"/>
          <w:szCs w:val="24"/>
          <w:highlight w:val="none"/>
          <w:lang w:eastAsia="zh-Hans"/>
        </w:rPr>
        <w:t>实际投资额</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Hans"/>
        </w:rPr>
        <w:t>投资完成率</w:t>
      </w:r>
      <w:r>
        <w:rPr>
          <w:rFonts w:hint="eastAsia" w:ascii="宋体" w:hAnsi="宋体" w:eastAsia="宋体" w:cs="宋体"/>
          <w:color w:val="auto"/>
          <w:kern w:val="0"/>
          <w:sz w:val="24"/>
          <w:szCs w:val="24"/>
          <w:highlight w:val="none"/>
          <w:lang w:val="en-US" w:eastAsia="zh-CN"/>
        </w:rPr>
        <w:t>等有效数据进行统计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针对审核、统计结果</w:t>
      </w:r>
      <w:r>
        <w:rPr>
          <w:rFonts w:hint="eastAsia" w:ascii="宋体" w:hAnsi="宋体" w:cs="宋体"/>
          <w:color w:val="auto"/>
          <w:kern w:val="0"/>
          <w:sz w:val="24"/>
          <w:szCs w:val="24"/>
          <w:highlight w:val="none"/>
          <w:lang w:val="en-US" w:eastAsia="zh-CN"/>
        </w:rPr>
        <w:t>给予相应</w:t>
      </w:r>
      <w:r>
        <w:rPr>
          <w:rFonts w:hint="eastAsia" w:ascii="宋体" w:hAnsi="宋体" w:eastAsia="宋体" w:cs="宋体"/>
          <w:color w:val="auto"/>
          <w:kern w:val="0"/>
          <w:sz w:val="24"/>
          <w:szCs w:val="24"/>
          <w:highlight w:val="none"/>
          <w:lang w:val="en-US" w:eastAsia="zh-CN"/>
        </w:rPr>
        <w:t>评估。</w:t>
      </w:r>
    </w:p>
    <w:p w14:paraId="12EF621A">
      <w:pPr>
        <w:keepNext w:val="0"/>
        <w:keepLines w:val="0"/>
        <w:pageBreakBefore w:val="0"/>
        <w:widowControl w:val="0"/>
        <w:kinsoku/>
        <w:wordWrap/>
        <w:overflowPunct w:val="0"/>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Hans"/>
        </w:rPr>
        <w:t>根据评估指标要求，对非文旅项目予以退库处理；对其他项目进行研判确认。部分项目提交的佐证材料难以判断准确性的，需赴现场实地确认，并在实地调研后予以明确。</w:t>
      </w:r>
    </w:p>
    <w:p w14:paraId="6035C22A">
      <w:pPr>
        <w:keepNext w:val="0"/>
        <w:keepLines w:val="0"/>
        <w:pageBreakBefore w:val="0"/>
        <w:widowControl w:val="0"/>
        <w:kinsoku/>
        <w:wordWrap/>
        <w:overflowPunct w:val="0"/>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三、工作进度</w:t>
      </w:r>
    </w:p>
    <w:p w14:paraId="1A9CD257">
      <w:pPr>
        <w:keepNext w:val="0"/>
        <w:keepLines w:val="0"/>
        <w:pageBreakBefore w:val="0"/>
        <w:widowControl w:val="0"/>
        <w:kinsoku/>
        <w:wordWrap/>
        <w:overflowPunct w:val="0"/>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每月按时对浙江省所有地市上报的数据启动</w:t>
      </w:r>
      <w:r>
        <w:rPr>
          <w:rFonts w:hint="eastAsia" w:ascii="宋体" w:hAnsi="宋体" w:eastAsia="宋体" w:cs="宋体"/>
          <w:color w:val="auto"/>
          <w:kern w:val="0"/>
          <w:sz w:val="24"/>
          <w:szCs w:val="24"/>
          <w:highlight w:val="none"/>
          <w:lang w:eastAsia="zh-Hans"/>
        </w:rPr>
        <w:t>审核</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Hans"/>
        </w:rPr>
        <w:t>统计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评估工作，在7个工作日内完成</w:t>
      </w:r>
      <w:r>
        <w:rPr>
          <w:rFonts w:hint="eastAsia" w:ascii="宋体" w:hAnsi="宋体" w:cs="宋体"/>
          <w:color w:val="auto"/>
          <w:kern w:val="0"/>
          <w:sz w:val="24"/>
          <w:szCs w:val="24"/>
          <w:highlight w:val="none"/>
          <w:lang w:val="en-US" w:eastAsia="zh-CN"/>
        </w:rPr>
        <w:t>并提交相应的材料</w:t>
      </w:r>
      <w:r>
        <w:rPr>
          <w:rFonts w:hint="eastAsia" w:ascii="宋体" w:hAnsi="宋体" w:eastAsia="宋体" w:cs="宋体"/>
          <w:color w:val="auto"/>
          <w:kern w:val="0"/>
          <w:sz w:val="24"/>
          <w:szCs w:val="24"/>
          <w:highlight w:val="none"/>
          <w:lang w:val="en-US" w:eastAsia="zh-CN"/>
        </w:rPr>
        <w:t>。</w:t>
      </w:r>
    </w:p>
    <w:p w14:paraId="47FBCE59">
      <w:pPr>
        <w:keepNext w:val="0"/>
        <w:keepLines w:val="0"/>
        <w:pageBreakBefore w:val="0"/>
        <w:widowControl w:val="0"/>
        <w:kinsoku/>
        <w:wordWrap/>
        <w:overflowPunct w:val="0"/>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四、项目成果要求</w:t>
      </w:r>
    </w:p>
    <w:p w14:paraId="509E2A12">
      <w:pPr>
        <w:keepNext w:val="0"/>
        <w:keepLines w:val="0"/>
        <w:pageBreakBefore w:val="0"/>
        <w:widowControl w:val="0"/>
        <w:kinsoku/>
        <w:wordWrap/>
        <w:overflowPunct w:val="0"/>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审核工作</w:t>
      </w:r>
      <w:r>
        <w:rPr>
          <w:rFonts w:hint="eastAsia" w:ascii="宋体" w:hAnsi="宋体" w:eastAsia="宋体" w:cs="宋体"/>
          <w:color w:val="auto"/>
          <w:kern w:val="0"/>
          <w:sz w:val="24"/>
          <w:szCs w:val="24"/>
          <w:highlight w:val="none"/>
        </w:rPr>
        <w:t>必须做到</w:t>
      </w:r>
      <w:r>
        <w:rPr>
          <w:rFonts w:hint="eastAsia" w:ascii="宋体" w:hAnsi="宋体" w:eastAsia="宋体" w:cs="宋体"/>
          <w:color w:val="auto"/>
          <w:kern w:val="0"/>
          <w:sz w:val="24"/>
          <w:szCs w:val="24"/>
          <w:highlight w:val="none"/>
          <w:lang w:val="en-US" w:eastAsia="zh-CN"/>
        </w:rPr>
        <w:t>审查规范、评判合理</w:t>
      </w:r>
      <w:r>
        <w:rPr>
          <w:rFonts w:hint="eastAsia" w:ascii="宋体" w:hAnsi="宋体" w:eastAsia="宋体" w:cs="宋体"/>
          <w:color w:val="auto"/>
          <w:kern w:val="0"/>
          <w:sz w:val="24"/>
          <w:szCs w:val="24"/>
          <w:highlight w:val="none"/>
        </w:rPr>
        <w:t>。</w:t>
      </w:r>
    </w:p>
    <w:p w14:paraId="5CA4CDE6">
      <w:pPr>
        <w:keepNext w:val="0"/>
        <w:keepLines w:val="0"/>
        <w:pageBreakBefore w:val="0"/>
        <w:widowControl w:val="0"/>
        <w:kinsoku/>
        <w:wordWrap/>
        <w:overflowPunct w:val="0"/>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统计工作必须做到准确无误、数据真实。</w:t>
      </w:r>
    </w:p>
    <w:p w14:paraId="74CFBEFD">
      <w:pPr>
        <w:keepNext w:val="0"/>
        <w:keepLines w:val="0"/>
        <w:pageBreakBefore w:val="0"/>
        <w:widowControl w:val="0"/>
        <w:kinsoku/>
        <w:wordWrap/>
        <w:overflowPunct w:val="0"/>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评估工作必须做到公平公正、客观全面。</w:t>
      </w:r>
    </w:p>
    <w:p w14:paraId="3D94AA3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五、其他说明</w:t>
      </w:r>
    </w:p>
    <w:p w14:paraId="42442F6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要求投标人在报价中需详细列明各项明细费用，作为后期项目结算依据。</w:t>
      </w:r>
      <w:r>
        <w:rPr>
          <w:rFonts w:hint="eastAsia" w:ascii="宋体" w:hAnsi="宋体" w:eastAsia="宋体" w:cs="宋体"/>
          <w:color w:val="auto"/>
          <w:sz w:val="24"/>
          <w:szCs w:val="24"/>
          <w:highlight w:val="none"/>
        </w:rPr>
        <w:t>采购文件未列明，而供应商认为必需的费用也需列入报价。投标人在报价中应充分考虑所有可能发生的费用，否则采购人将视总价中已包括所有费用。</w:t>
      </w:r>
    </w:p>
    <w:p w14:paraId="359DB27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要求提供拟定执行团队人员名单，团队人员配置合理充足，执行力强。</w:t>
      </w:r>
    </w:p>
    <w:p w14:paraId="4DB3BB0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投标人须根据以上采购内容自行编制服务方案，要求具体完整。</w:t>
      </w:r>
    </w:p>
    <w:p w14:paraId="2AC7CF9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验收标准</w:t>
      </w:r>
    </w:p>
    <w:p w14:paraId="598753B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根据招标文件、合同要求及提交结案</w:t>
      </w:r>
      <w:r>
        <w:rPr>
          <w:rFonts w:hint="eastAsia" w:ascii="宋体" w:hAnsi="宋体" w:cs="宋体"/>
          <w:color w:val="auto"/>
          <w:sz w:val="24"/>
          <w:szCs w:val="24"/>
          <w:highlight w:val="none"/>
          <w:lang w:val="en-US" w:eastAsia="zh-CN"/>
        </w:rPr>
        <w:t>说明</w:t>
      </w:r>
      <w:r>
        <w:rPr>
          <w:rFonts w:hint="eastAsia" w:ascii="宋体" w:hAnsi="宋体" w:eastAsia="宋体" w:cs="宋体"/>
          <w:color w:val="auto"/>
          <w:sz w:val="24"/>
          <w:szCs w:val="24"/>
          <w:highlight w:val="none"/>
        </w:rPr>
        <w:t>验收。</w:t>
      </w:r>
    </w:p>
    <w:p w14:paraId="5E6A22C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七、服务标准</w:t>
      </w:r>
    </w:p>
    <w:p w14:paraId="55133E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本项目需执行的国家相关标准、行业标准、地方标准或者其他标准、规范。</w:t>
      </w:r>
    </w:p>
    <w:p w14:paraId="6BE1768E">
      <w:pPr>
        <w:spacing w:line="360" w:lineRule="auto"/>
        <w:jc w:val="center"/>
        <w:outlineLvl w:val="0"/>
        <w:rPr>
          <w:rFonts w:hint="eastAsia" w:ascii="宋体" w:hAnsi="宋体" w:cs="宋体"/>
          <w:b/>
          <w:color w:val="auto"/>
          <w:sz w:val="36"/>
          <w:szCs w:val="36"/>
          <w:highlight w:val="none"/>
        </w:rPr>
      </w:pPr>
    </w:p>
    <w:p w14:paraId="0E9F0A4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2070"/>
      <w:bookmarkEnd w:id="29"/>
      <w:bookmarkStart w:id="30" w:name="_Toc184314444"/>
      <w:bookmarkEnd w:id="30"/>
      <w:bookmarkStart w:id="31" w:name="_Toc184313256"/>
      <w:bookmarkEnd w:id="31"/>
      <w:bookmarkStart w:id="32" w:name="_Toc184312115"/>
      <w:bookmarkEnd w:id="32"/>
      <w:bookmarkStart w:id="33" w:name="_Toc184308090"/>
      <w:bookmarkEnd w:id="33"/>
      <w:bookmarkStart w:id="34" w:name="_Toc184308080"/>
      <w:bookmarkEnd w:id="34"/>
      <w:bookmarkStart w:id="35" w:name="_Toc184313288"/>
      <w:bookmarkEnd w:id="35"/>
      <w:bookmarkStart w:id="36" w:name="_Toc184312082"/>
      <w:bookmarkEnd w:id="36"/>
      <w:bookmarkStart w:id="37" w:name="_Toc184314443"/>
      <w:bookmarkEnd w:id="37"/>
      <w:bookmarkStart w:id="38" w:name="_Toc184308076"/>
      <w:bookmarkEnd w:id="38"/>
      <w:bookmarkStart w:id="39" w:name="_Toc184310338"/>
      <w:bookmarkEnd w:id="39"/>
      <w:bookmarkStart w:id="40" w:name="_Toc184308098"/>
      <w:bookmarkEnd w:id="40"/>
      <w:bookmarkStart w:id="41" w:name="_Toc184308045"/>
      <w:bookmarkEnd w:id="41"/>
      <w:bookmarkStart w:id="42" w:name="_Toc184313249"/>
      <w:bookmarkEnd w:id="42"/>
      <w:bookmarkStart w:id="43" w:name="_Toc184312067"/>
      <w:bookmarkEnd w:id="43"/>
      <w:bookmarkStart w:id="44" w:name="_Toc184312095"/>
      <w:bookmarkEnd w:id="44"/>
      <w:bookmarkStart w:id="45" w:name="_Toc184308059"/>
      <w:bookmarkEnd w:id="45"/>
      <w:bookmarkStart w:id="46" w:name="_Toc184314472"/>
      <w:bookmarkEnd w:id="46"/>
      <w:bookmarkStart w:id="47" w:name="_Toc184314420"/>
      <w:bookmarkEnd w:id="47"/>
      <w:bookmarkStart w:id="48" w:name="_Toc184310276"/>
      <w:bookmarkEnd w:id="48"/>
      <w:bookmarkStart w:id="49" w:name="_Toc184308044"/>
      <w:bookmarkEnd w:id="49"/>
      <w:bookmarkStart w:id="50" w:name="_Toc184308092"/>
      <w:bookmarkEnd w:id="50"/>
      <w:bookmarkStart w:id="51" w:name="_Toc184314478"/>
      <w:bookmarkEnd w:id="51"/>
      <w:bookmarkStart w:id="52" w:name="_Toc184314453"/>
      <w:bookmarkEnd w:id="52"/>
      <w:bookmarkStart w:id="53" w:name="_Toc184312093"/>
      <w:bookmarkEnd w:id="53"/>
      <w:bookmarkStart w:id="54" w:name="_Toc184314411"/>
      <w:bookmarkEnd w:id="54"/>
      <w:bookmarkStart w:id="55" w:name="_Toc184314417"/>
      <w:bookmarkEnd w:id="55"/>
      <w:bookmarkStart w:id="56" w:name="_Toc184312125"/>
      <w:bookmarkEnd w:id="56"/>
      <w:bookmarkStart w:id="57" w:name="_Toc184314460"/>
      <w:bookmarkEnd w:id="57"/>
      <w:bookmarkStart w:id="58" w:name="_Toc184314442"/>
      <w:bookmarkEnd w:id="58"/>
      <w:bookmarkStart w:id="59" w:name="_Toc184314437"/>
      <w:bookmarkEnd w:id="59"/>
      <w:bookmarkStart w:id="60" w:name="_Toc184308108"/>
      <w:bookmarkEnd w:id="60"/>
      <w:bookmarkStart w:id="61" w:name="_Toc184313310"/>
      <w:bookmarkEnd w:id="61"/>
      <w:bookmarkStart w:id="62" w:name="_Toc184313240"/>
      <w:bookmarkEnd w:id="62"/>
      <w:bookmarkStart w:id="63" w:name="_Toc184314438"/>
      <w:bookmarkEnd w:id="63"/>
      <w:bookmarkStart w:id="64" w:name="_Toc184313259"/>
      <w:bookmarkEnd w:id="64"/>
      <w:bookmarkStart w:id="65" w:name="_Toc184308102"/>
      <w:bookmarkEnd w:id="65"/>
      <w:bookmarkStart w:id="66" w:name="_Toc184313269"/>
      <w:bookmarkEnd w:id="66"/>
      <w:bookmarkStart w:id="67" w:name="_Toc184312096"/>
      <w:bookmarkEnd w:id="67"/>
      <w:bookmarkStart w:id="68" w:name="_Toc184308093"/>
      <w:bookmarkEnd w:id="68"/>
      <w:bookmarkStart w:id="69" w:name="_Toc184314423"/>
      <w:bookmarkEnd w:id="69"/>
      <w:bookmarkStart w:id="70" w:name="_Toc184308047"/>
      <w:bookmarkEnd w:id="70"/>
      <w:bookmarkStart w:id="71" w:name="_Toc184314432"/>
      <w:bookmarkEnd w:id="71"/>
      <w:bookmarkStart w:id="72" w:name="_Toc184314412"/>
      <w:bookmarkEnd w:id="72"/>
      <w:bookmarkStart w:id="73" w:name="_Toc184308084"/>
      <w:bookmarkEnd w:id="73"/>
      <w:bookmarkStart w:id="74" w:name="_Toc184308096"/>
      <w:bookmarkEnd w:id="74"/>
      <w:bookmarkStart w:id="75" w:name="_Toc184313275"/>
      <w:bookmarkEnd w:id="75"/>
      <w:bookmarkStart w:id="76" w:name="_Toc184314459"/>
      <w:bookmarkEnd w:id="76"/>
      <w:bookmarkStart w:id="77" w:name="_Toc184308094"/>
      <w:bookmarkEnd w:id="77"/>
      <w:bookmarkStart w:id="78" w:name="_Toc184310296"/>
      <w:bookmarkEnd w:id="78"/>
      <w:bookmarkStart w:id="79" w:name="_Toc184308052"/>
      <w:bookmarkEnd w:id="79"/>
      <w:bookmarkStart w:id="80" w:name="_Toc184313262"/>
      <w:bookmarkEnd w:id="80"/>
      <w:bookmarkStart w:id="81" w:name="_Toc184310307"/>
      <w:bookmarkEnd w:id="81"/>
      <w:bookmarkStart w:id="82" w:name="_Toc184310334"/>
      <w:bookmarkEnd w:id="82"/>
      <w:bookmarkStart w:id="83" w:name="_Toc184313247"/>
      <w:bookmarkEnd w:id="83"/>
      <w:bookmarkStart w:id="84" w:name="_Toc184314441"/>
      <w:bookmarkEnd w:id="84"/>
      <w:bookmarkStart w:id="85" w:name="_Toc184313297"/>
      <w:bookmarkEnd w:id="85"/>
      <w:bookmarkStart w:id="86" w:name="_Toc184310311"/>
      <w:bookmarkEnd w:id="86"/>
      <w:bookmarkStart w:id="87" w:name="_Toc184313284"/>
      <w:bookmarkEnd w:id="87"/>
      <w:bookmarkStart w:id="88" w:name="_Toc184312106"/>
      <w:bookmarkEnd w:id="88"/>
      <w:bookmarkStart w:id="89" w:name="_Toc184308072"/>
      <w:bookmarkEnd w:id="89"/>
      <w:bookmarkStart w:id="90" w:name="_Toc184308095"/>
      <w:bookmarkEnd w:id="90"/>
      <w:bookmarkStart w:id="91" w:name="_Toc184310308"/>
      <w:bookmarkEnd w:id="91"/>
      <w:bookmarkStart w:id="92" w:name="_Toc184312109"/>
      <w:bookmarkEnd w:id="92"/>
      <w:bookmarkStart w:id="93" w:name="_Toc184308054"/>
      <w:bookmarkEnd w:id="93"/>
      <w:bookmarkStart w:id="94" w:name="_Toc184312098"/>
      <w:bookmarkEnd w:id="94"/>
      <w:bookmarkStart w:id="95" w:name="_Toc184313258"/>
      <w:bookmarkEnd w:id="95"/>
      <w:bookmarkStart w:id="96" w:name="_Toc184313244"/>
      <w:bookmarkEnd w:id="96"/>
      <w:bookmarkStart w:id="97" w:name="_Toc184313279"/>
      <w:bookmarkEnd w:id="97"/>
      <w:bookmarkStart w:id="98" w:name="_Toc184310335"/>
      <w:bookmarkEnd w:id="98"/>
      <w:bookmarkStart w:id="99" w:name="_Toc184314421"/>
      <w:bookmarkEnd w:id="99"/>
      <w:bookmarkStart w:id="100" w:name="_Toc184314473"/>
      <w:bookmarkEnd w:id="100"/>
      <w:bookmarkStart w:id="101" w:name="_Toc184312111"/>
      <w:bookmarkEnd w:id="101"/>
      <w:bookmarkStart w:id="102" w:name="_Toc184313245"/>
      <w:bookmarkEnd w:id="102"/>
      <w:bookmarkStart w:id="103" w:name="_Toc184312068"/>
      <w:bookmarkEnd w:id="103"/>
      <w:bookmarkStart w:id="104" w:name="_Toc184313307"/>
      <w:bookmarkEnd w:id="104"/>
      <w:bookmarkStart w:id="105" w:name="_Toc184313255"/>
      <w:bookmarkEnd w:id="105"/>
      <w:bookmarkStart w:id="106" w:name="_Toc184313291"/>
      <w:bookmarkEnd w:id="106"/>
      <w:bookmarkStart w:id="107" w:name="_Toc184314467"/>
      <w:bookmarkEnd w:id="107"/>
      <w:bookmarkStart w:id="108" w:name="_Toc184313292"/>
      <w:bookmarkEnd w:id="108"/>
      <w:bookmarkStart w:id="109" w:name="_Toc184308107"/>
      <w:bookmarkEnd w:id="109"/>
      <w:bookmarkStart w:id="110" w:name="_Toc184312104"/>
      <w:bookmarkEnd w:id="110"/>
      <w:bookmarkStart w:id="111" w:name="_Toc184308089"/>
      <w:bookmarkEnd w:id="111"/>
      <w:bookmarkStart w:id="112" w:name="_Toc184308068"/>
      <w:bookmarkEnd w:id="112"/>
      <w:bookmarkStart w:id="113" w:name="_Toc184310275"/>
      <w:bookmarkEnd w:id="113"/>
      <w:bookmarkStart w:id="114" w:name="_Toc184314461"/>
      <w:bookmarkEnd w:id="114"/>
      <w:bookmarkStart w:id="115" w:name="_Toc184312099"/>
      <w:bookmarkEnd w:id="115"/>
      <w:bookmarkStart w:id="116" w:name="_Toc184312085"/>
      <w:bookmarkEnd w:id="116"/>
      <w:bookmarkStart w:id="117" w:name="_Toc184308050"/>
      <w:bookmarkEnd w:id="117"/>
      <w:bookmarkStart w:id="118" w:name="_Toc184314436"/>
      <w:bookmarkEnd w:id="118"/>
      <w:bookmarkStart w:id="119" w:name="_Toc184312083"/>
      <w:bookmarkEnd w:id="119"/>
      <w:bookmarkStart w:id="120" w:name="_Toc184312129"/>
      <w:bookmarkEnd w:id="120"/>
      <w:bookmarkStart w:id="121" w:name="_Toc184313278"/>
      <w:bookmarkEnd w:id="121"/>
      <w:bookmarkStart w:id="122" w:name="_Toc184308083"/>
      <w:bookmarkEnd w:id="122"/>
      <w:bookmarkStart w:id="123" w:name="_Toc184313277"/>
      <w:bookmarkEnd w:id="123"/>
      <w:bookmarkStart w:id="124" w:name="_Toc184312080"/>
      <w:bookmarkEnd w:id="124"/>
      <w:bookmarkStart w:id="125" w:name="_Toc184312078"/>
      <w:bookmarkEnd w:id="125"/>
      <w:bookmarkStart w:id="126" w:name="_Toc184310277"/>
      <w:bookmarkEnd w:id="126"/>
      <w:bookmarkStart w:id="127" w:name="_Toc184310316"/>
      <w:bookmarkEnd w:id="127"/>
      <w:bookmarkStart w:id="128" w:name="_Toc184314425"/>
      <w:bookmarkEnd w:id="128"/>
      <w:bookmarkStart w:id="129" w:name="_Toc184312091"/>
      <w:bookmarkEnd w:id="129"/>
      <w:bookmarkStart w:id="130" w:name="_Toc184310339"/>
      <w:bookmarkEnd w:id="130"/>
      <w:bookmarkStart w:id="131" w:name="_Toc184314476"/>
      <w:bookmarkEnd w:id="131"/>
      <w:bookmarkStart w:id="132" w:name="_Toc184308100"/>
      <w:bookmarkEnd w:id="132"/>
      <w:bookmarkStart w:id="133" w:name="_Toc184313265"/>
      <w:bookmarkEnd w:id="133"/>
      <w:bookmarkStart w:id="134" w:name="_Toc184313254"/>
      <w:bookmarkEnd w:id="134"/>
      <w:bookmarkStart w:id="135" w:name="_Toc184314452"/>
      <w:bookmarkEnd w:id="135"/>
      <w:bookmarkStart w:id="136" w:name="_Toc184310328"/>
      <w:bookmarkEnd w:id="136"/>
      <w:bookmarkStart w:id="137" w:name="_Toc184314419"/>
      <w:bookmarkEnd w:id="137"/>
      <w:bookmarkStart w:id="138" w:name="_Toc184310330"/>
      <w:bookmarkEnd w:id="138"/>
      <w:bookmarkStart w:id="139" w:name="_Toc184310283"/>
      <w:bookmarkEnd w:id="139"/>
      <w:bookmarkStart w:id="140" w:name="_Toc184314418"/>
      <w:bookmarkEnd w:id="140"/>
      <w:bookmarkStart w:id="141" w:name="_Toc184312133"/>
      <w:bookmarkEnd w:id="141"/>
      <w:bookmarkStart w:id="142" w:name="_Toc184308042"/>
      <w:bookmarkEnd w:id="142"/>
      <w:bookmarkStart w:id="143" w:name="_Toc184313289"/>
      <w:bookmarkEnd w:id="143"/>
      <w:bookmarkStart w:id="144" w:name="_Toc184314454"/>
      <w:bookmarkEnd w:id="144"/>
      <w:bookmarkStart w:id="145" w:name="_Toc184312123"/>
      <w:bookmarkEnd w:id="145"/>
      <w:bookmarkStart w:id="146" w:name="_Toc184313282"/>
      <w:bookmarkEnd w:id="146"/>
      <w:bookmarkStart w:id="147" w:name="_Toc184312112"/>
      <w:bookmarkEnd w:id="147"/>
      <w:bookmarkStart w:id="148" w:name="_Toc184312113"/>
      <w:bookmarkEnd w:id="148"/>
      <w:bookmarkStart w:id="149" w:name="_Toc184308062"/>
      <w:bookmarkEnd w:id="149"/>
      <w:bookmarkStart w:id="150" w:name="_Toc184313283"/>
      <w:bookmarkEnd w:id="150"/>
      <w:bookmarkStart w:id="151" w:name="_Toc184308103"/>
      <w:bookmarkEnd w:id="151"/>
      <w:bookmarkStart w:id="152" w:name="_Toc184308060"/>
      <w:bookmarkEnd w:id="152"/>
      <w:bookmarkStart w:id="153" w:name="_Toc184312122"/>
      <w:bookmarkEnd w:id="153"/>
      <w:bookmarkStart w:id="154" w:name="_Toc184308036"/>
      <w:bookmarkEnd w:id="154"/>
      <w:bookmarkStart w:id="155" w:name="_Toc184310319"/>
      <w:bookmarkEnd w:id="155"/>
      <w:bookmarkStart w:id="156" w:name="_Toc184314433"/>
      <w:bookmarkEnd w:id="156"/>
      <w:bookmarkStart w:id="157" w:name="_Toc184314429"/>
      <w:bookmarkEnd w:id="157"/>
      <w:bookmarkStart w:id="158" w:name="_Toc184308087"/>
      <w:bookmarkEnd w:id="158"/>
      <w:bookmarkStart w:id="159" w:name="_Toc184310333"/>
      <w:bookmarkEnd w:id="159"/>
      <w:bookmarkStart w:id="160" w:name="_Toc184313285"/>
      <w:bookmarkEnd w:id="160"/>
      <w:bookmarkStart w:id="161" w:name="_Toc184308104"/>
      <w:bookmarkEnd w:id="161"/>
      <w:bookmarkStart w:id="162" w:name="_Toc184312107"/>
      <w:bookmarkEnd w:id="162"/>
      <w:bookmarkStart w:id="163" w:name="_Toc184314457"/>
      <w:bookmarkEnd w:id="163"/>
      <w:bookmarkStart w:id="164" w:name="_Toc184313253"/>
      <w:bookmarkEnd w:id="164"/>
      <w:bookmarkStart w:id="165" w:name="_Toc184314426"/>
      <w:bookmarkEnd w:id="165"/>
      <w:bookmarkStart w:id="166" w:name="_Toc184308073"/>
      <w:bookmarkEnd w:id="166"/>
      <w:bookmarkStart w:id="167" w:name="_Toc184313239"/>
      <w:bookmarkEnd w:id="167"/>
      <w:bookmarkStart w:id="168" w:name="_Toc184314431"/>
      <w:bookmarkEnd w:id="168"/>
      <w:bookmarkStart w:id="169" w:name="_Toc184308069"/>
      <w:bookmarkEnd w:id="169"/>
      <w:bookmarkStart w:id="170" w:name="_Toc184310297"/>
      <w:bookmarkEnd w:id="170"/>
      <w:bookmarkStart w:id="171" w:name="_Toc184312132"/>
      <w:bookmarkEnd w:id="171"/>
      <w:bookmarkStart w:id="172" w:name="_Toc184312127"/>
      <w:bookmarkEnd w:id="172"/>
      <w:bookmarkStart w:id="173" w:name="_Toc184313295"/>
      <w:bookmarkEnd w:id="173"/>
      <w:bookmarkStart w:id="174" w:name="_Toc184308091"/>
      <w:bookmarkEnd w:id="174"/>
      <w:bookmarkStart w:id="175" w:name="_Toc184313308"/>
      <w:bookmarkEnd w:id="175"/>
      <w:bookmarkStart w:id="176" w:name="_Toc184308048"/>
      <w:bookmarkEnd w:id="176"/>
      <w:bookmarkStart w:id="177" w:name="_Toc184310310"/>
      <w:bookmarkEnd w:id="177"/>
      <w:bookmarkStart w:id="178" w:name="_Toc184312077"/>
      <w:bookmarkEnd w:id="178"/>
      <w:bookmarkStart w:id="179" w:name="_Toc184313238"/>
      <w:bookmarkEnd w:id="179"/>
      <w:bookmarkStart w:id="180" w:name="_Toc184312088"/>
      <w:bookmarkEnd w:id="180"/>
      <w:bookmarkStart w:id="181" w:name="_Toc184313294"/>
      <w:bookmarkEnd w:id="181"/>
      <w:bookmarkStart w:id="182" w:name="_Toc184312128"/>
      <w:bookmarkEnd w:id="182"/>
      <w:bookmarkStart w:id="183" w:name="_Toc184312116"/>
      <w:bookmarkEnd w:id="183"/>
      <w:bookmarkStart w:id="184" w:name="_Toc184310279"/>
      <w:bookmarkEnd w:id="184"/>
      <w:bookmarkStart w:id="185" w:name="_Toc184310331"/>
      <w:bookmarkEnd w:id="185"/>
      <w:bookmarkStart w:id="186" w:name="_Toc184314435"/>
      <w:bookmarkEnd w:id="186"/>
      <w:bookmarkStart w:id="187" w:name="_Toc184312134"/>
      <w:bookmarkEnd w:id="187"/>
      <w:bookmarkStart w:id="188" w:name="_Toc184310274"/>
      <w:bookmarkEnd w:id="188"/>
      <w:bookmarkStart w:id="189" w:name="_Toc184314468"/>
      <w:bookmarkEnd w:id="189"/>
      <w:bookmarkStart w:id="190" w:name="_Toc184312105"/>
      <w:bookmarkEnd w:id="190"/>
      <w:bookmarkStart w:id="191" w:name="_Toc184313309"/>
      <w:bookmarkEnd w:id="191"/>
      <w:bookmarkStart w:id="192" w:name="_Toc184313248"/>
      <w:bookmarkEnd w:id="192"/>
      <w:bookmarkStart w:id="193" w:name="_Toc184313263"/>
      <w:bookmarkEnd w:id="193"/>
      <w:bookmarkStart w:id="194" w:name="_Toc184312094"/>
      <w:bookmarkEnd w:id="194"/>
      <w:bookmarkStart w:id="195" w:name="_Toc184312101"/>
      <w:bookmarkEnd w:id="195"/>
      <w:bookmarkStart w:id="196" w:name="_Toc184310341"/>
      <w:bookmarkEnd w:id="196"/>
      <w:bookmarkStart w:id="197" w:name="_Toc184313280"/>
      <w:bookmarkEnd w:id="197"/>
      <w:bookmarkStart w:id="198" w:name="_Toc184310287"/>
      <w:bookmarkEnd w:id="198"/>
      <w:bookmarkStart w:id="199" w:name="_Toc184312120"/>
      <w:bookmarkEnd w:id="199"/>
      <w:bookmarkStart w:id="200" w:name="_Toc184308038"/>
      <w:bookmarkEnd w:id="200"/>
      <w:bookmarkStart w:id="201" w:name="_Toc184310332"/>
      <w:bookmarkEnd w:id="201"/>
      <w:bookmarkStart w:id="202" w:name="_Toc184313286"/>
      <w:bookmarkEnd w:id="202"/>
      <w:bookmarkStart w:id="203" w:name="_Toc184313264"/>
      <w:bookmarkEnd w:id="203"/>
      <w:bookmarkStart w:id="204" w:name="_Toc184308081"/>
      <w:bookmarkEnd w:id="204"/>
      <w:bookmarkStart w:id="205" w:name="_Toc184313304"/>
      <w:bookmarkEnd w:id="205"/>
      <w:bookmarkStart w:id="206" w:name="_Toc184310280"/>
      <w:bookmarkEnd w:id="206"/>
      <w:bookmarkStart w:id="207" w:name="_Toc184314440"/>
      <w:bookmarkEnd w:id="207"/>
      <w:bookmarkStart w:id="208" w:name="_Toc184310321"/>
      <w:bookmarkEnd w:id="208"/>
      <w:bookmarkStart w:id="209" w:name="_Toc184314481"/>
      <w:bookmarkEnd w:id="209"/>
      <w:bookmarkStart w:id="210" w:name="_Toc184310309"/>
      <w:bookmarkEnd w:id="210"/>
      <w:bookmarkStart w:id="211" w:name="_Toc184314415"/>
      <w:bookmarkEnd w:id="211"/>
      <w:bookmarkStart w:id="212" w:name="_Toc184314430"/>
      <w:bookmarkEnd w:id="212"/>
      <w:bookmarkStart w:id="213" w:name="_Toc184308051"/>
      <w:bookmarkEnd w:id="213"/>
      <w:bookmarkStart w:id="214" w:name="_Toc184310298"/>
      <w:bookmarkEnd w:id="214"/>
      <w:bookmarkStart w:id="215" w:name="_Toc184312121"/>
      <w:bookmarkEnd w:id="215"/>
      <w:bookmarkStart w:id="216" w:name="_Toc184314449"/>
      <w:bookmarkEnd w:id="216"/>
      <w:bookmarkStart w:id="217" w:name="_Toc184310285"/>
      <w:bookmarkEnd w:id="217"/>
      <w:bookmarkStart w:id="218" w:name="_Toc184312130"/>
      <w:bookmarkEnd w:id="218"/>
      <w:bookmarkStart w:id="219" w:name="_Toc184313266"/>
      <w:bookmarkEnd w:id="219"/>
      <w:bookmarkStart w:id="220" w:name="_Toc184308066"/>
      <w:bookmarkEnd w:id="220"/>
      <w:bookmarkStart w:id="221" w:name="_Toc184310304"/>
      <w:bookmarkEnd w:id="221"/>
      <w:bookmarkStart w:id="222" w:name="_Toc184308040"/>
      <w:bookmarkEnd w:id="222"/>
      <w:bookmarkStart w:id="223" w:name="_Toc184312118"/>
      <w:bookmarkEnd w:id="223"/>
      <w:bookmarkStart w:id="224" w:name="_Toc184312135"/>
      <w:bookmarkEnd w:id="224"/>
      <w:bookmarkStart w:id="225" w:name="_Toc184314480"/>
      <w:bookmarkEnd w:id="225"/>
      <w:bookmarkStart w:id="226" w:name="_Toc184312073"/>
      <w:bookmarkEnd w:id="226"/>
      <w:bookmarkStart w:id="227" w:name="_Toc184313241"/>
      <w:bookmarkEnd w:id="227"/>
      <w:bookmarkStart w:id="228" w:name="_Toc184310295"/>
      <w:bookmarkEnd w:id="228"/>
      <w:bookmarkStart w:id="229" w:name="_Toc184312084"/>
      <w:bookmarkEnd w:id="229"/>
      <w:bookmarkStart w:id="230" w:name="_Toc184314470"/>
      <w:bookmarkEnd w:id="230"/>
      <w:bookmarkStart w:id="231" w:name="_Toc184314428"/>
      <w:bookmarkEnd w:id="231"/>
      <w:bookmarkStart w:id="232" w:name="_Toc184310325"/>
      <w:bookmarkEnd w:id="232"/>
      <w:bookmarkStart w:id="233" w:name="_Toc184308078"/>
      <w:bookmarkEnd w:id="233"/>
      <w:bookmarkStart w:id="234" w:name="_Toc184308064"/>
      <w:bookmarkEnd w:id="234"/>
      <w:bookmarkStart w:id="235" w:name="_Toc184314410"/>
      <w:bookmarkEnd w:id="235"/>
      <w:bookmarkStart w:id="236" w:name="_Toc184312117"/>
      <w:bookmarkEnd w:id="236"/>
      <w:bookmarkStart w:id="237" w:name="_Toc184308082"/>
      <w:bookmarkEnd w:id="237"/>
      <w:bookmarkStart w:id="238" w:name="_Toc184313298"/>
      <w:bookmarkEnd w:id="238"/>
      <w:bookmarkStart w:id="239" w:name="_Toc184314416"/>
      <w:bookmarkEnd w:id="239"/>
      <w:bookmarkStart w:id="240" w:name="_Toc184308085"/>
      <w:bookmarkEnd w:id="240"/>
      <w:bookmarkStart w:id="241" w:name="_Toc184314474"/>
      <w:bookmarkEnd w:id="241"/>
      <w:bookmarkStart w:id="242" w:name="_Toc184310305"/>
      <w:bookmarkEnd w:id="242"/>
      <w:bookmarkStart w:id="243" w:name="_Toc184308057"/>
      <w:bookmarkEnd w:id="243"/>
      <w:bookmarkStart w:id="244" w:name="_Toc184314450"/>
      <w:bookmarkEnd w:id="244"/>
      <w:bookmarkStart w:id="245" w:name="_Toc184314439"/>
      <w:bookmarkEnd w:id="245"/>
      <w:bookmarkStart w:id="246" w:name="_Toc184313301"/>
      <w:bookmarkEnd w:id="246"/>
      <w:bookmarkStart w:id="247" w:name="_Toc184313250"/>
      <w:bookmarkEnd w:id="247"/>
      <w:bookmarkStart w:id="248" w:name="_Toc184314477"/>
      <w:bookmarkEnd w:id="248"/>
      <w:bookmarkStart w:id="249" w:name="_Toc184310273"/>
      <w:bookmarkEnd w:id="249"/>
      <w:bookmarkStart w:id="250" w:name="_Toc184310317"/>
      <w:bookmarkEnd w:id="250"/>
      <w:bookmarkStart w:id="251" w:name="_Toc184313303"/>
      <w:bookmarkEnd w:id="251"/>
      <w:bookmarkStart w:id="252" w:name="_Toc184314463"/>
      <w:bookmarkEnd w:id="252"/>
      <w:bookmarkStart w:id="253" w:name="_Toc184312100"/>
      <w:bookmarkEnd w:id="253"/>
      <w:bookmarkStart w:id="254" w:name="_Toc184312087"/>
      <w:bookmarkEnd w:id="254"/>
      <w:bookmarkStart w:id="255" w:name="_Toc184313305"/>
      <w:bookmarkEnd w:id="255"/>
      <w:bookmarkStart w:id="256" w:name="_Toc184312102"/>
      <w:bookmarkEnd w:id="256"/>
      <w:bookmarkStart w:id="257" w:name="_Toc184314455"/>
      <w:bookmarkEnd w:id="257"/>
      <w:bookmarkStart w:id="258" w:name="_Toc184308105"/>
      <w:bookmarkEnd w:id="258"/>
      <w:bookmarkStart w:id="259" w:name="_Toc184308086"/>
      <w:bookmarkEnd w:id="259"/>
      <w:bookmarkStart w:id="260" w:name="_Toc184314422"/>
      <w:bookmarkEnd w:id="260"/>
      <w:bookmarkStart w:id="261" w:name="_Toc184312110"/>
      <w:bookmarkEnd w:id="261"/>
      <w:bookmarkStart w:id="262" w:name="_Toc184313272"/>
      <w:bookmarkEnd w:id="262"/>
      <w:bookmarkStart w:id="263" w:name="_Toc184312108"/>
      <w:bookmarkEnd w:id="263"/>
      <w:bookmarkStart w:id="264" w:name="_Toc184313276"/>
      <w:bookmarkEnd w:id="264"/>
      <w:bookmarkStart w:id="265" w:name="_Toc184313261"/>
      <w:bookmarkEnd w:id="265"/>
      <w:bookmarkStart w:id="266" w:name="_Toc184308063"/>
      <w:bookmarkEnd w:id="266"/>
      <w:bookmarkStart w:id="267" w:name="_Toc184308037"/>
      <w:bookmarkEnd w:id="267"/>
      <w:bookmarkStart w:id="268" w:name="_Toc184310336"/>
      <w:bookmarkEnd w:id="268"/>
      <w:bookmarkStart w:id="269" w:name="_Toc184314479"/>
      <w:bookmarkEnd w:id="269"/>
      <w:bookmarkStart w:id="270" w:name="_Toc184310281"/>
      <w:bookmarkEnd w:id="270"/>
      <w:bookmarkStart w:id="271" w:name="_Toc184313251"/>
      <w:bookmarkEnd w:id="271"/>
      <w:bookmarkStart w:id="272" w:name="_Toc184312081"/>
      <w:bookmarkEnd w:id="272"/>
      <w:bookmarkStart w:id="273" w:name="_Toc184308043"/>
      <w:bookmarkEnd w:id="273"/>
      <w:bookmarkStart w:id="274" w:name="_Toc184310326"/>
      <w:bookmarkEnd w:id="274"/>
      <w:bookmarkStart w:id="275" w:name="_Toc184310301"/>
      <w:bookmarkEnd w:id="275"/>
      <w:bookmarkStart w:id="276" w:name="_Toc184313252"/>
      <w:bookmarkEnd w:id="276"/>
      <w:bookmarkStart w:id="277" w:name="_Toc184312086"/>
      <w:bookmarkEnd w:id="277"/>
      <w:bookmarkStart w:id="278" w:name="_Toc184312114"/>
      <w:bookmarkEnd w:id="278"/>
      <w:bookmarkStart w:id="279" w:name="_Toc184313243"/>
      <w:bookmarkEnd w:id="279"/>
      <w:bookmarkStart w:id="280" w:name="_Toc184313271"/>
      <w:bookmarkEnd w:id="280"/>
      <w:bookmarkStart w:id="281" w:name="_Toc184312072"/>
      <w:bookmarkEnd w:id="281"/>
      <w:bookmarkStart w:id="282" w:name="_Toc184312089"/>
      <w:bookmarkEnd w:id="282"/>
      <w:bookmarkStart w:id="283" w:name="_Toc184310343"/>
      <w:bookmarkEnd w:id="283"/>
      <w:bookmarkStart w:id="284" w:name="_Toc184314448"/>
      <w:bookmarkEnd w:id="284"/>
      <w:bookmarkStart w:id="285" w:name="_Toc184312138"/>
      <w:bookmarkEnd w:id="285"/>
      <w:bookmarkStart w:id="286" w:name="_Toc184310320"/>
      <w:bookmarkEnd w:id="286"/>
      <w:bookmarkStart w:id="287" w:name="_Toc184308077"/>
      <w:bookmarkEnd w:id="287"/>
      <w:bookmarkStart w:id="288" w:name="_Toc184308067"/>
      <w:bookmarkEnd w:id="288"/>
      <w:bookmarkStart w:id="289" w:name="_Toc184310286"/>
      <w:bookmarkEnd w:id="289"/>
      <w:bookmarkStart w:id="290" w:name="_Toc184308074"/>
      <w:bookmarkEnd w:id="290"/>
      <w:bookmarkStart w:id="291" w:name="_Toc184313299"/>
      <w:bookmarkEnd w:id="291"/>
      <w:bookmarkStart w:id="292" w:name="_Toc184313302"/>
      <w:bookmarkEnd w:id="292"/>
      <w:bookmarkStart w:id="293" w:name="_Toc184313287"/>
      <w:bookmarkEnd w:id="293"/>
      <w:bookmarkStart w:id="294" w:name="_Toc184310300"/>
      <w:bookmarkEnd w:id="294"/>
      <w:bookmarkStart w:id="295" w:name="_Toc184313281"/>
      <w:bookmarkEnd w:id="295"/>
      <w:bookmarkStart w:id="296" w:name="_Toc184310314"/>
      <w:bookmarkEnd w:id="296"/>
      <w:bookmarkStart w:id="297" w:name="_Toc184310302"/>
      <w:bookmarkEnd w:id="297"/>
      <w:bookmarkStart w:id="298" w:name="_Toc184312071"/>
      <w:bookmarkEnd w:id="298"/>
      <w:bookmarkStart w:id="299" w:name="_Toc184308061"/>
      <w:bookmarkEnd w:id="299"/>
      <w:bookmarkStart w:id="300" w:name="_Toc184314469"/>
      <w:bookmarkEnd w:id="300"/>
      <w:bookmarkStart w:id="301" w:name="_Toc184313293"/>
      <w:bookmarkEnd w:id="301"/>
      <w:bookmarkStart w:id="302" w:name="_Toc184313290"/>
      <w:bookmarkEnd w:id="302"/>
      <w:bookmarkStart w:id="303" w:name="_Toc184314482"/>
      <w:bookmarkEnd w:id="303"/>
      <w:bookmarkStart w:id="304" w:name="_Toc184310324"/>
      <w:bookmarkEnd w:id="304"/>
      <w:bookmarkStart w:id="305" w:name="_Toc184313306"/>
      <w:bookmarkEnd w:id="305"/>
      <w:bookmarkStart w:id="306" w:name="_Toc184308053"/>
      <w:bookmarkEnd w:id="306"/>
      <w:bookmarkStart w:id="307" w:name="_Toc184308039"/>
      <w:bookmarkEnd w:id="307"/>
      <w:bookmarkStart w:id="308" w:name="_Toc184310288"/>
      <w:bookmarkEnd w:id="308"/>
      <w:bookmarkStart w:id="309" w:name="_Toc184314464"/>
      <w:bookmarkEnd w:id="309"/>
      <w:bookmarkStart w:id="310" w:name="_Toc184312126"/>
      <w:bookmarkEnd w:id="310"/>
      <w:bookmarkStart w:id="311" w:name="_Toc184308058"/>
      <w:bookmarkEnd w:id="311"/>
      <w:bookmarkStart w:id="312" w:name="_Toc184310323"/>
      <w:bookmarkEnd w:id="312"/>
      <w:bookmarkStart w:id="313" w:name="_Toc184314447"/>
      <w:bookmarkEnd w:id="313"/>
      <w:bookmarkStart w:id="314" w:name="_Toc184308106"/>
      <w:bookmarkEnd w:id="314"/>
      <w:bookmarkStart w:id="315" w:name="_Toc184312097"/>
      <w:bookmarkEnd w:id="315"/>
      <w:bookmarkStart w:id="316" w:name="_Toc184313273"/>
      <w:bookmarkEnd w:id="316"/>
      <w:bookmarkStart w:id="317" w:name="_Toc184312075"/>
      <w:bookmarkEnd w:id="317"/>
      <w:bookmarkStart w:id="318" w:name="_Toc184310294"/>
      <w:bookmarkEnd w:id="318"/>
      <w:bookmarkStart w:id="319" w:name="_Toc184308065"/>
      <w:bookmarkEnd w:id="319"/>
      <w:bookmarkStart w:id="320" w:name="_Toc184310292"/>
      <w:bookmarkEnd w:id="320"/>
      <w:bookmarkStart w:id="321" w:name="_Toc184312137"/>
      <w:bookmarkEnd w:id="321"/>
      <w:bookmarkStart w:id="322" w:name="_Toc184310322"/>
      <w:bookmarkEnd w:id="322"/>
      <w:bookmarkStart w:id="323" w:name="_Toc184312074"/>
      <w:bookmarkEnd w:id="323"/>
      <w:bookmarkStart w:id="324" w:name="_Toc184310340"/>
      <w:bookmarkEnd w:id="324"/>
      <w:bookmarkStart w:id="325" w:name="_Toc184310278"/>
      <w:bookmarkEnd w:id="325"/>
      <w:bookmarkStart w:id="326" w:name="_Toc184314413"/>
      <w:bookmarkEnd w:id="326"/>
      <w:bookmarkStart w:id="327" w:name="_Toc184313257"/>
      <w:bookmarkEnd w:id="327"/>
      <w:bookmarkStart w:id="328" w:name="_Toc184310312"/>
      <w:bookmarkEnd w:id="328"/>
      <w:bookmarkStart w:id="329" w:name="_Toc184308075"/>
      <w:bookmarkEnd w:id="329"/>
      <w:bookmarkStart w:id="330" w:name="_Toc184314451"/>
      <w:bookmarkEnd w:id="330"/>
      <w:bookmarkStart w:id="331" w:name="_Toc184310329"/>
      <w:bookmarkEnd w:id="331"/>
      <w:bookmarkStart w:id="332" w:name="_Toc184310313"/>
      <w:bookmarkEnd w:id="332"/>
      <w:bookmarkStart w:id="333" w:name="_Toc184314456"/>
      <w:bookmarkEnd w:id="333"/>
      <w:bookmarkStart w:id="334" w:name="_Toc184312076"/>
      <w:bookmarkEnd w:id="334"/>
      <w:bookmarkStart w:id="335" w:name="_Toc184308071"/>
      <w:bookmarkEnd w:id="335"/>
      <w:bookmarkStart w:id="336" w:name="_Toc184314427"/>
      <w:bookmarkEnd w:id="336"/>
      <w:bookmarkStart w:id="337" w:name="_Toc184313260"/>
      <w:bookmarkEnd w:id="337"/>
      <w:bookmarkStart w:id="338" w:name="_Toc184314465"/>
      <w:bookmarkEnd w:id="338"/>
      <w:bookmarkStart w:id="339" w:name="_Toc184310327"/>
      <w:bookmarkEnd w:id="339"/>
      <w:bookmarkStart w:id="340" w:name="_Toc184310289"/>
      <w:bookmarkEnd w:id="340"/>
      <w:bookmarkStart w:id="341" w:name="_Toc184310303"/>
      <w:bookmarkEnd w:id="341"/>
      <w:bookmarkStart w:id="342" w:name="_Toc184310299"/>
      <w:bookmarkEnd w:id="342"/>
      <w:bookmarkStart w:id="343" w:name="_Toc184310344"/>
      <w:bookmarkEnd w:id="343"/>
      <w:bookmarkStart w:id="344" w:name="_Toc184312124"/>
      <w:bookmarkEnd w:id="344"/>
      <w:bookmarkStart w:id="345" w:name="_Toc184308070"/>
      <w:bookmarkEnd w:id="345"/>
      <w:bookmarkStart w:id="346" w:name="_Toc184308041"/>
      <w:bookmarkEnd w:id="346"/>
      <w:bookmarkStart w:id="347" w:name="_Toc184312131"/>
      <w:bookmarkEnd w:id="347"/>
      <w:bookmarkStart w:id="348" w:name="_Toc184308046"/>
      <w:bookmarkEnd w:id="348"/>
      <w:bookmarkStart w:id="349" w:name="_Toc184310318"/>
      <w:bookmarkEnd w:id="349"/>
      <w:bookmarkStart w:id="350" w:name="_Toc184310290"/>
      <w:bookmarkEnd w:id="350"/>
      <w:bookmarkStart w:id="351" w:name="_Toc184310306"/>
      <w:bookmarkEnd w:id="351"/>
      <w:bookmarkStart w:id="352" w:name="_Toc184310272"/>
      <w:bookmarkEnd w:id="352"/>
      <w:bookmarkStart w:id="353" w:name="_Toc184314414"/>
      <w:bookmarkEnd w:id="353"/>
      <w:bookmarkStart w:id="354" w:name="_Toc184314471"/>
      <w:bookmarkEnd w:id="354"/>
      <w:bookmarkStart w:id="355" w:name="_Toc184314458"/>
      <w:bookmarkEnd w:id="355"/>
      <w:bookmarkStart w:id="356" w:name="_Toc184313267"/>
      <w:bookmarkEnd w:id="356"/>
      <w:bookmarkStart w:id="357" w:name="_Toc184314446"/>
      <w:bookmarkEnd w:id="357"/>
      <w:bookmarkStart w:id="358" w:name="_Toc184314445"/>
      <w:bookmarkEnd w:id="358"/>
      <w:bookmarkStart w:id="359" w:name="_Toc184310342"/>
      <w:bookmarkEnd w:id="359"/>
      <w:bookmarkStart w:id="360" w:name="_Toc184313270"/>
      <w:bookmarkEnd w:id="360"/>
      <w:bookmarkStart w:id="361" w:name="_Toc184308056"/>
      <w:bookmarkEnd w:id="361"/>
      <w:bookmarkStart w:id="362" w:name="_Toc184312136"/>
      <w:bookmarkEnd w:id="362"/>
      <w:bookmarkStart w:id="363" w:name="_Toc184313274"/>
      <w:bookmarkEnd w:id="363"/>
      <w:bookmarkStart w:id="364" w:name="_Toc184310293"/>
      <w:bookmarkEnd w:id="364"/>
      <w:bookmarkStart w:id="365" w:name="_Toc184312119"/>
      <w:bookmarkEnd w:id="365"/>
      <w:bookmarkStart w:id="366" w:name="_Toc184314434"/>
      <w:bookmarkEnd w:id="366"/>
      <w:bookmarkStart w:id="367" w:name="_Toc184313296"/>
      <w:bookmarkEnd w:id="367"/>
      <w:bookmarkStart w:id="368" w:name="_Toc184310315"/>
      <w:bookmarkEnd w:id="368"/>
      <w:bookmarkStart w:id="369" w:name="_Toc184313246"/>
      <w:bookmarkEnd w:id="369"/>
      <w:bookmarkStart w:id="370" w:name="_Toc184310282"/>
      <w:bookmarkEnd w:id="370"/>
      <w:bookmarkStart w:id="371" w:name="_Toc184308079"/>
      <w:bookmarkEnd w:id="371"/>
      <w:bookmarkStart w:id="372" w:name="_Toc184310284"/>
      <w:bookmarkEnd w:id="372"/>
      <w:bookmarkStart w:id="373" w:name="_Toc184308101"/>
      <w:bookmarkEnd w:id="373"/>
      <w:bookmarkStart w:id="374" w:name="_Toc184308055"/>
      <w:bookmarkEnd w:id="374"/>
      <w:bookmarkStart w:id="375" w:name="_Toc184314424"/>
      <w:bookmarkEnd w:id="375"/>
      <w:bookmarkStart w:id="376" w:name="_Toc184313242"/>
      <w:bookmarkEnd w:id="376"/>
      <w:bookmarkStart w:id="377" w:name="_Toc184313300"/>
      <w:bookmarkEnd w:id="377"/>
      <w:bookmarkStart w:id="378" w:name="_Toc184314466"/>
      <w:bookmarkEnd w:id="378"/>
      <w:bookmarkStart w:id="379" w:name="_Toc184312090"/>
      <w:bookmarkEnd w:id="379"/>
      <w:bookmarkStart w:id="380" w:name="_Toc184313268"/>
      <w:bookmarkEnd w:id="380"/>
      <w:bookmarkStart w:id="381" w:name="_Toc184312103"/>
      <w:bookmarkEnd w:id="381"/>
      <w:bookmarkStart w:id="382" w:name="_Toc184308088"/>
      <w:bookmarkEnd w:id="382"/>
      <w:bookmarkStart w:id="383" w:name="_Toc184312139"/>
      <w:bookmarkEnd w:id="383"/>
      <w:bookmarkStart w:id="384" w:name="_Toc184314462"/>
      <w:bookmarkEnd w:id="384"/>
      <w:bookmarkStart w:id="385" w:name="_Toc184312079"/>
      <w:bookmarkEnd w:id="385"/>
      <w:bookmarkStart w:id="386" w:name="_Toc184308097"/>
      <w:bookmarkEnd w:id="386"/>
      <w:bookmarkStart w:id="387" w:name="_Toc184312069"/>
      <w:bookmarkEnd w:id="387"/>
      <w:bookmarkStart w:id="388" w:name="_Toc184314475"/>
      <w:bookmarkEnd w:id="388"/>
      <w:bookmarkStart w:id="389" w:name="_Toc184308049"/>
      <w:bookmarkEnd w:id="389"/>
      <w:bookmarkStart w:id="390" w:name="_Toc184312092"/>
      <w:bookmarkEnd w:id="390"/>
      <w:bookmarkStart w:id="391" w:name="_Toc184308099"/>
      <w:bookmarkEnd w:id="391"/>
      <w:bookmarkStart w:id="392" w:name="_Toc184310337"/>
      <w:bookmarkEnd w:id="392"/>
      <w:bookmarkStart w:id="393" w:name="_Toc184310291"/>
      <w:bookmarkEnd w:id="393"/>
      <w:r>
        <w:rPr>
          <w:rFonts w:hint="eastAsia" w:ascii="宋体" w:hAnsi="宋体" w:cs="宋体"/>
          <w:b/>
          <w:color w:val="auto"/>
          <w:sz w:val="36"/>
          <w:szCs w:val="36"/>
          <w:highlight w:val="none"/>
        </w:rPr>
        <w:t>评标办法</w:t>
      </w:r>
    </w:p>
    <w:p w14:paraId="49D5EE5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123" w:type="dxa"/>
        <w:tblInd w:w="0" w:type="dxa"/>
        <w:tblLayout w:type="fixed"/>
        <w:tblCellMar>
          <w:top w:w="0" w:type="dxa"/>
          <w:left w:w="108" w:type="dxa"/>
          <w:bottom w:w="0" w:type="dxa"/>
          <w:right w:w="108" w:type="dxa"/>
        </w:tblCellMar>
      </w:tblPr>
      <w:tblGrid>
        <w:gridCol w:w="1174"/>
        <w:gridCol w:w="1726"/>
        <w:gridCol w:w="5353"/>
        <w:gridCol w:w="870"/>
      </w:tblGrid>
      <w:tr w14:paraId="31E8796E">
        <w:tblPrEx>
          <w:tblCellMar>
            <w:top w:w="0" w:type="dxa"/>
            <w:left w:w="108" w:type="dxa"/>
            <w:bottom w:w="0" w:type="dxa"/>
            <w:right w:w="108" w:type="dxa"/>
          </w:tblCellMar>
        </w:tblPrEx>
        <w:trPr>
          <w:trHeight w:val="257" w:hRule="atLeast"/>
        </w:trPr>
        <w:tc>
          <w:tcPr>
            <w:tcW w:w="1174" w:type="dxa"/>
            <w:tcBorders>
              <w:top w:val="single" w:color="000000" w:sz="8" w:space="0"/>
              <w:left w:val="single" w:color="000000" w:sz="8" w:space="0"/>
              <w:bottom w:val="single" w:color="000000" w:sz="8" w:space="0"/>
              <w:right w:val="single" w:color="000000" w:sz="8" w:space="0"/>
            </w:tcBorders>
            <w:vAlign w:val="center"/>
          </w:tcPr>
          <w:p w14:paraId="4EF2A9E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7079" w:type="dxa"/>
            <w:gridSpan w:val="2"/>
            <w:tcBorders>
              <w:top w:val="single" w:color="000000" w:sz="8" w:space="0"/>
              <w:left w:val="single" w:color="000000" w:sz="8" w:space="0"/>
              <w:bottom w:val="single" w:color="000000" w:sz="8" w:space="0"/>
              <w:right w:val="single" w:color="000000" w:sz="8" w:space="0"/>
            </w:tcBorders>
            <w:vAlign w:val="center"/>
          </w:tcPr>
          <w:p w14:paraId="757CBB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评分标准</w:t>
            </w:r>
          </w:p>
        </w:tc>
        <w:tc>
          <w:tcPr>
            <w:tcW w:w="870" w:type="dxa"/>
            <w:tcBorders>
              <w:top w:val="single" w:color="000000" w:sz="8" w:space="0"/>
              <w:left w:val="single" w:color="000000" w:sz="8" w:space="0"/>
              <w:bottom w:val="single" w:color="000000" w:sz="8" w:space="0"/>
              <w:right w:val="single" w:color="000000" w:sz="8" w:space="0"/>
            </w:tcBorders>
            <w:vAlign w:val="center"/>
          </w:tcPr>
          <w:p w14:paraId="0CDEC83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分值</w:t>
            </w:r>
          </w:p>
        </w:tc>
      </w:tr>
      <w:tr w14:paraId="6BB966C1">
        <w:tblPrEx>
          <w:tblCellMar>
            <w:top w:w="0" w:type="dxa"/>
            <w:left w:w="108" w:type="dxa"/>
            <w:bottom w:w="0" w:type="dxa"/>
            <w:right w:w="108" w:type="dxa"/>
          </w:tblCellMar>
        </w:tblPrEx>
        <w:trPr>
          <w:trHeight w:val="90" w:hRule="atLeast"/>
        </w:trPr>
        <w:tc>
          <w:tcPr>
            <w:tcW w:w="1174" w:type="dxa"/>
            <w:vMerge w:val="restart"/>
            <w:tcBorders>
              <w:left w:val="single" w:color="000000" w:sz="8" w:space="0"/>
              <w:right w:val="single" w:color="000000" w:sz="8" w:space="0"/>
            </w:tcBorders>
            <w:vAlign w:val="center"/>
          </w:tcPr>
          <w:p w14:paraId="08EC4994">
            <w:pPr>
              <w:widowControl/>
              <w:adjustRightInd/>
              <w:spacing w:line="300" w:lineRule="exact"/>
              <w:jc w:val="center"/>
              <w:rPr>
                <w:rFonts w:hint="eastAsia" w:ascii="宋体" w:hAnsi="宋体" w:eastAsia="宋体" w:cs="宋体"/>
                <w:color w:val="auto"/>
                <w:szCs w:val="21"/>
                <w:highlight w:val="none"/>
              </w:rPr>
            </w:pPr>
          </w:p>
        </w:tc>
        <w:tc>
          <w:tcPr>
            <w:tcW w:w="1726" w:type="dxa"/>
            <w:vMerge w:val="restart"/>
            <w:tcBorders>
              <w:top w:val="single" w:color="000000" w:sz="8" w:space="0"/>
              <w:left w:val="single" w:color="000000" w:sz="8" w:space="0"/>
              <w:bottom w:val="single" w:color="000000" w:sz="8" w:space="0"/>
              <w:right w:val="single" w:color="000000" w:sz="8" w:space="0"/>
            </w:tcBorders>
            <w:vAlign w:val="center"/>
          </w:tcPr>
          <w:p w14:paraId="3AFAB95E">
            <w:pPr>
              <w:numPr>
                <w:ilvl w:val="0"/>
                <w:numId w:val="1"/>
              </w:num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服务方案</w:t>
            </w:r>
          </w:p>
          <w:p w14:paraId="21E27DF2">
            <w:pPr>
              <w:numPr>
                <w:ilvl w:val="0"/>
                <w:numId w:val="0"/>
              </w:numPr>
              <w:spacing w:line="260" w:lineRule="exact"/>
              <w:ind w:firstLine="210" w:firstLineChars="100"/>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（70分）</w:t>
            </w:r>
          </w:p>
        </w:tc>
        <w:tc>
          <w:tcPr>
            <w:tcW w:w="5353" w:type="dxa"/>
            <w:tcBorders>
              <w:top w:val="single" w:color="000000" w:sz="8" w:space="0"/>
              <w:left w:val="single" w:color="000000" w:sz="8" w:space="0"/>
              <w:bottom w:val="single" w:color="000000" w:sz="8" w:space="0"/>
              <w:right w:val="single" w:color="000000" w:sz="8" w:space="0"/>
            </w:tcBorders>
            <w:vAlign w:val="center"/>
          </w:tcPr>
          <w:p w14:paraId="4CEE46D2">
            <w:p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1.1根据投标人对全省文旅项目的发展现状的认知，针对准确性、全面性等情况进行综合评定，满分5分。（0，1，2，3，4，5）</w:t>
            </w:r>
          </w:p>
        </w:tc>
        <w:tc>
          <w:tcPr>
            <w:tcW w:w="870" w:type="dxa"/>
            <w:tcBorders>
              <w:top w:val="single" w:color="000000" w:sz="8" w:space="0"/>
              <w:left w:val="single" w:color="000000" w:sz="8" w:space="0"/>
              <w:bottom w:val="single" w:color="000000" w:sz="8" w:space="0"/>
              <w:right w:val="single" w:color="000000" w:sz="8" w:space="0"/>
            </w:tcBorders>
            <w:vAlign w:val="center"/>
          </w:tcPr>
          <w:p w14:paraId="1E88816B">
            <w:pPr>
              <w:spacing w:line="260" w:lineRule="exact"/>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14:paraId="00114141">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7F5614B2">
            <w:pPr>
              <w:widowControl/>
              <w:adjustRightInd/>
              <w:spacing w:line="300" w:lineRule="exact"/>
              <w:jc w:val="center"/>
              <w:rPr>
                <w:rFonts w:hint="eastAsia" w:ascii="宋体" w:hAnsi="宋体" w:eastAsia="宋体" w:cs="宋体"/>
                <w:color w:val="auto"/>
                <w:szCs w:val="21"/>
                <w:highlight w:val="none"/>
              </w:rPr>
            </w:pPr>
          </w:p>
        </w:tc>
        <w:tc>
          <w:tcPr>
            <w:tcW w:w="1726" w:type="dxa"/>
            <w:vMerge w:val="continue"/>
            <w:tcBorders>
              <w:left w:val="single" w:color="000000" w:sz="8" w:space="0"/>
              <w:right w:val="single" w:color="000000" w:sz="8" w:space="0"/>
            </w:tcBorders>
            <w:vAlign w:val="center"/>
          </w:tcPr>
          <w:p w14:paraId="4DBEF2F8">
            <w:pPr>
              <w:spacing w:line="260" w:lineRule="exact"/>
              <w:contextualSpacing/>
              <w:rPr>
                <w:rFonts w:hint="eastAsia" w:ascii="宋体" w:hAnsi="宋体" w:eastAsia="宋体" w:cs="宋体"/>
                <w:color w:val="auto"/>
                <w:kern w:val="0"/>
                <w:szCs w:val="21"/>
                <w:highlight w:val="none"/>
                <w:lang w:val="en-US" w:eastAsia="zh-CN"/>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67897D57">
            <w:p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1.2根据投标人对全省文旅项目投资热点及趋势的分析的前瞻性、准确性等情况进行综合评定，满分5分。（0，1，2，3，4，5）</w:t>
            </w:r>
          </w:p>
        </w:tc>
        <w:tc>
          <w:tcPr>
            <w:tcW w:w="870" w:type="dxa"/>
            <w:tcBorders>
              <w:top w:val="single" w:color="000000" w:sz="8" w:space="0"/>
              <w:left w:val="single" w:color="000000" w:sz="8" w:space="0"/>
              <w:bottom w:val="single" w:color="000000" w:sz="8" w:space="0"/>
              <w:right w:val="single" w:color="000000" w:sz="8" w:space="0"/>
            </w:tcBorders>
            <w:vAlign w:val="center"/>
          </w:tcPr>
          <w:p w14:paraId="24743113">
            <w:pPr>
              <w:spacing w:line="260" w:lineRule="exact"/>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14:paraId="25EBB778">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759832CB">
            <w:pPr>
              <w:widowControl/>
              <w:adjustRightInd/>
              <w:spacing w:line="300" w:lineRule="exact"/>
              <w:jc w:val="center"/>
              <w:rPr>
                <w:rFonts w:hint="eastAsia" w:ascii="宋体" w:hAnsi="宋体" w:eastAsia="宋体" w:cs="宋体"/>
                <w:color w:val="auto"/>
                <w:szCs w:val="21"/>
                <w:highlight w:val="none"/>
              </w:rPr>
            </w:pPr>
          </w:p>
        </w:tc>
        <w:tc>
          <w:tcPr>
            <w:tcW w:w="1726" w:type="dxa"/>
            <w:vMerge w:val="continue"/>
            <w:tcBorders>
              <w:left w:val="single" w:color="000000" w:sz="8" w:space="0"/>
              <w:right w:val="single" w:color="000000" w:sz="8" w:space="0"/>
            </w:tcBorders>
            <w:vAlign w:val="center"/>
          </w:tcPr>
          <w:p w14:paraId="1E372246">
            <w:pPr>
              <w:spacing w:line="260" w:lineRule="exact"/>
              <w:contextualSpacing/>
              <w:rPr>
                <w:rFonts w:hint="eastAsia" w:ascii="宋体" w:hAnsi="宋体" w:eastAsia="宋体" w:cs="宋体"/>
                <w:color w:val="auto"/>
                <w:kern w:val="0"/>
                <w:szCs w:val="21"/>
                <w:highlight w:val="none"/>
                <w:lang w:val="en-US" w:eastAsia="zh-CN"/>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07D1678E">
            <w:p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1.3根据投标人对本项目的研究重点、整体工作思路的可行性、针对性、合理性等情况进行综合评定，满分5分。（0，1，2，3，4，5）</w:t>
            </w:r>
          </w:p>
        </w:tc>
        <w:tc>
          <w:tcPr>
            <w:tcW w:w="870" w:type="dxa"/>
            <w:tcBorders>
              <w:top w:val="single" w:color="000000" w:sz="8" w:space="0"/>
              <w:left w:val="single" w:color="000000" w:sz="8" w:space="0"/>
              <w:bottom w:val="single" w:color="000000" w:sz="8" w:space="0"/>
              <w:right w:val="single" w:color="000000" w:sz="8" w:space="0"/>
            </w:tcBorders>
            <w:vAlign w:val="center"/>
          </w:tcPr>
          <w:p w14:paraId="5666E265">
            <w:pPr>
              <w:spacing w:line="260" w:lineRule="exact"/>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14:paraId="28804A25">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001618F0">
            <w:pPr>
              <w:widowControl/>
              <w:adjustRightInd/>
              <w:spacing w:line="300" w:lineRule="exact"/>
              <w:jc w:val="center"/>
              <w:rPr>
                <w:rFonts w:hint="eastAsia" w:ascii="宋体" w:hAnsi="宋体" w:eastAsia="宋体" w:cs="宋体"/>
                <w:color w:val="auto"/>
                <w:szCs w:val="21"/>
                <w:highlight w:val="none"/>
              </w:rPr>
            </w:pPr>
          </w:p>
        </w:tc>
        <w:tc>
          <w:tcPr>
            <w:tcW w:w="1726" w:type="dxa"/>
            <w:vMerge w:val="continue"/>
            <w:tcBorders>
              <w:left w:val="single" w:color="000000" w:sz="8" w:space="0"/>
              <w:right w:val="single" w:color="000000" w:sz="8" w:space="0"/>
            </w:tcBorders>
            <w:vAlign w:val="center"/>
          </w:tcPr>
          <w:p w14:paraId="566689E0">
            <w:pPr>
              <w:spacing w:line="260" w:lineRule="exact"/>
              <w:contextualSpacing/>
              <w:rPr>
                <w:rFonts w:hint="eastAsia" w:ascii="宋体" w:hAnsi="宋体" w:eastAsia="宋体" w:cs="宋体"/>
                <w:color w:val="auto"/>
                <w:kern w:val="0"/>
                <w:szCs w:val="21"/>
                <w:highlight w:val="none"/>
                <w:lang w:val="en-US" w:eastAsia="zh-CN"/>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08E785F4">
            <w:p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1.4根据投标人对本项目的难点问题及对策建议的有效性、科学性</w:t>
            </w:r>
            <w:r>
              <w:rPr>
                <w:rFonts w:hint="eastAsia" w:ascii="宋体" w:hAnsi="宋体" w:cs="宋体"/>
                <w:color w:val="auto"/>
                <w:kern w:val="0"/>
                <w:szCs w:val="21"/>
                <w:highlight w:val="none"/>
                <w:lang w:val="en-US" w:eastAsia="zh-CN"/>
              </w:rPr>
              <w:t>等</w:t>
            </w:r>
            <w:r>
              <w:rPr>
                <w:rFonts w:hint="eastAsia" w:ascii="宋体" w:hAnsi="宋体" w:eastAsia="宋体" w:cs="宋体"/>
                <w:color w:val="auto"/>
                <w:kern w:val="0"/>
                <w:szCs w:val="21"/>
                <w:highlight w:val="none"/>
                <w:lang w:val="en-US" w:eastAsia="zh-CN"/>
              </w:rPr>
              <w:t>情况进行综合评定，满分5分。（0，1，2，3，4，5）</w:t>
            </w:r>
          </w:p>
        </w:tc>
        <w:tc>
          <w:tcPr>
            <w:tcW w:w="870" w:type="dxa"/>
            <w:tcBorders>
              <w:top w:val="single" w:color="000000" w:sz="8" w:space="0"/>
              <w:left w:val="single" w:color="000000" w:sz="8" w:space="0"/>
              <w:bottom w:val="single" w:color="000000" w:sz="8" w:space="0"/>
              <w:right w:val="single" w:color="000000" w:sz="8" w:space="0"/>
            </w:tcBorders>
            <w:vAlign w:val="center"/>
          </w:tcPr>
          <w:p w14:paraId="395FA671">
            <w:pPr>
              <w:spacing w:line="260" w:lineRule="exact"/>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14:paraId="1B62E946">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47A21606">
            <w:pPr>
              <w:widowControl/>
              <w:adjustRightInd/>
              <w:spacing w:line="300" w:lineRule="exact"/>
              <w:jc w:val="center"/>
              <w:rPr>
                <w:rFonts w:hint="eastAsia" w:ascii="宋体" w:hAnsi="宋体" w:eastAsia="宋体" w:cs="宋体"/>
                <w:color w:val="auto"/>
                <w:szCs w:val="21"/>
                <w:highlight w:val="none"/>
              </w:rPr>
            </w:pPr>
          </w:p>
        </w:tc>
        <w:tc>
          <w:tcPr>
            <w:tcW w:w="1726" w:type="dxa"/>
            <w:vMerge w:val="continue"/>
            <w:tcBorders>
              <w:left w:val="single" w:color="000000" w:sz="8" w:space="0"/>
              <w:right w:val="single" w:color="000000" w:sz="8" w:space="0"/>
            </w:tcBorders>
            <w:vAlign w:val="center"/>
          </w:tcPr>
          <w:p w14:paraId="66C1BB70">
            <w:pPr>
              <w:spacing w:line="260" w:lineRule="exact"/>
              <w:contextualSpacing/>
              <w:rPr>
                <w:rFonts w:hint="eastAsia" w:ascii="宋体" w:hAnsi="宋体" w:eastAsia="宋体" w:cs="宋体"/>
                <w:color w:val="auto"/>
                <w:kern w:val="0"/>
                <w:szCs w:val="21"/>
                <w:highlight w:val="none"/>
                <w:lang w:val="en-US" w:eastAsia="zh-CN"/>
              </w:rPr>
            </w:pPr>
          </w:p>
        </w:tc>
        <w:tc>
          <w:tcPr>
            <w:tcW w:w="5353" w:type="dxa"/>
            <w:tcBorders>
              <w:top w:val="single" w:color="000000" w:sz="8" w:space="0"/>
              <w:left w:val="single" w:color="000000" w:sz="8" w:space="0"/>
              <w:bottom w:val="single" w:color="auto" w:sz="4" w:space="0"/>
              <w:right w:val="single" w:color="000000" w:sz="8" w:space="0"/>
            </w:tcBorders>
            <w:vAlign w:val="center"/>
          </w:tcPr>
          <w:p w14:paraId="3F7F7B3C">
            <w:p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1.5根据投标人对各地市文旅投资项目的概况从多个角度进行研判，针对科学性、准确性等情况进行综合评定，满分5分。（0，1，2，3，4，5）</w:t>
            </w:r>
          </w:p>
        </w:tc>
        <w:tc>
          <w:tcPr>
            <w:tcW w:w="870" w:type="dxa"/>
            <w:tcBorders>
              <w:top w:val="single" w:color="000000" w:sz="8" w:space="0"/>
              <w:left w:val="single" w:color="000000" w:sz="8" w:space="0"/>
              <w:bottom w:val="single" w:color="auto" w:sz="4" w:space="0"/>
              <w:right w:val="single" w:color="000000" w:sz="8" w:space="0"/>
            </w:tcBorders>
            <w:vAlign w:val="center"/>
          </w:tcPr>
          <w:p w14:paraId="2F5ABA59">
            <w:pPr>
              <w:spacing w:line="260" w:lineRule="exact"/>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14:paraId="76B85CAA">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6BEC03FD">
            <w:pPr>
              <w:widowControl/>
              <w:adjustRightInd/>
              <w:spacing w:line="300" w:lineRule="exact"/>
              <w:jc w:val="center"/>
              <w:rPr>
                <w:rFonts w:hint="eastAsia" w:ascii="宋体" w:hAnsi="宋体" w:eastAsia="宋体" w:cs="宋体"/>
                <w:color w:val="auto"/>
                <w:szCs w:val="21"/>
                <w:highlight w:val="none"/>
              </w:rPr>
            </w:pPr>
          </w:p>
        </w:tc>
        <w:tc>
          <w:tcPr>
            <w:tcW w:w="1726" w:type="dxa"/>
            <w:vMerge w:val="continue"/>
            <w:tcBorders>
              <w:top w:val="single" w:color="000000" w:sz="8" w:space="0"/>
              <w:left w:val="single" w:color="000000" w:sz="8" w:space="0"/>
              <w:bottom w:val="single" w:color="000000" w:sz="8" w:space="0"/>
              <w:right w:val="single" w:color="000000" w:sz="8" w:space="0"/>
            </w:tcBorders>
            <w:vAlign w:val="center"/>
          </w:tcPr>
          <w:p w14:paraId="380484FA">
            <w:pPr>
              <w:spacing w:line="260" w:lineRule="exact"/>
              <w:contextualSpacing/>
              <w:rPr>
                <w:rFonts w:hint="eastAsia" w:ascii="宋体" w:hAnsi="宋体" w:eastAsia="宋体" w:cs="宋体"/>
                <w:color w:val="auto"/>
                <w:kern w:val="0"/>
                <w:szCs w:val="21"/>
                <w:highlight w:val="none"/>
                <w:lang w:val="en-US" w:eastAsia="zh-CN"/>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2568BC6F">
            <w:p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1.6根据投标人对全省文旅项目列入重点计划的认定方向进行分析评判，准确性、全面性等情况进行综合评定，满分5分。（0，1，2，3，4，5）</w:t>
            </w:r>
          </w:p>
        </w:tc>
        <w:tc>
          <w:tcPr>
            <w:tcW w:w="870" w:type="dxa"/>
            <w:tcBorders>
              <w:top w:val="single" w:color="000000" w:sz="8" w:space="0"/>
              <w:left w:val="single" w:color="000000" w:sz="8" w:space="0"/>
              <w:bottom w:val="single" w:color="000000" w:sz="8" w:space="0"/>
              <w:right w:val="single" w:color="000000" w:sz="8" w:space="0"/>
            </w:tcBorders>
            <w:vAlign w:val="center"/>
          </w:tcPr>
          <w:p w14:paraId="2CDB546A">
            <w:pPr>
              <w:spacing w:line="260" w:lineRule="exact"/>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14:paraId="5D0B505C">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2FD718D2">
            <w:pPr>
              <w:widowControl/>
              <w:adjustRightInd/>
              <w:spacing w:line="300" w:lineRule="exact"/>
              <w:jc w:val="center"/>
              <w:rPr>
                <w:rFonts w:hint="eastAsia" w:ascii="宋体" w:hAnsi="宋体" w:eastAsia="宋体" w:cs="宋体"/>
                <w:color w:val="auto"/>
                <w:szCs w:val="21"/>
                <w:highlight w:val="none"/>
              </w:rPr>
            </w:pPr>
          </w:p>
        </w:tc>
        <w:tc>
          <w:tcPr>
            <w:tcW w:w="1726" w:type="dxa"/>
            <w:vMerge w:val="continue"/>
            <w:tcBorders>
              <w:top w:val="single" w:color="000000" w:sz="8" w:space="0"/>
              <w:left w:val="single" w:color="000000" w:sz="8" w:space="0"/>
              <w:bottom w:val="single" w:color="000000" w:sz="8" w:space="0"/>
              <w:right w:val="single" w:color="000000" w:sz="8" w:space="0"/>
            </w:tcBorders>
            <w:vAlign w:val="center"/>
          </w:tcPr>
          <w:p w14:paraId="0AD7032C">
            <w:pPr>
              <w:spacing w:line="260" w:lineRule="exact"/>
              <w:contextualSpacing/>
              <w:rPr>
                <w:rFonts w:hint="eastAsia" w:ascii="宋体" w:hAnsi="宋体" w:eastAsia="宋体" w:cs="宋体"/>
                <w:color w:val="auto"/>
                <w:kern w:val="0"/>
                <w:szCs w:val="21"/>
                <w:highlight w:val="none"/>
                <w:lang w:val="en-US" w:eastAsia="zh-CN"/>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180BFF3B">
            <w:p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1.7根据投标人对项目业态的认识，以及种类分析的全面、合理等情况进行综合评定，满分5分。（0，1，2，3，4，5）</w:t>
            </w:r>
          </w:p>
        </w:tc>
        <w:tc>
          <w:tcPr>
            <w:tcW w:w="870" w:type="dxa"/>
            <w:tcBorders>
              <w:top w:val="single" w:color="000000" w:sz="8" w:space="0"/>
              <w:left w:val="single" w:color="000000" w:sz="8" w:space="0"/>
              <w:bottom w:val="single" w:color="000000" w:sz="8" w:space="0"/>
              <w:right w:val="single" w:color="000000" w:sz="8" w:space="0"/>
            </w:tcBorders>
            <w:vAlign w:val="center"/>
          </w:tcPr>
          <w:p w14:paraId="668CD037">
            <w:pPr>
              <w:spacing w:line="260" w:lineRule="exact"/>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14:paraId="583431A0">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06198C8F">
            <w:pPr>
              <w:widowControl/>
              <w:adjustRightInd/>
              <w:spacing w:line="300" w:lineRule="exact"/>
              <w:jc w:val="center"/>
              <w:rPr>
                <w:rFonts w:hint="eastAsia" w:ascii="宋体" w:hAnsi="宋体" w:eastAsia="宋体" w:cs="宋体"/>
                <w:color w:val="auto"/>
                <w:szCs w:val="21"/>
                <w:highlight w:val="none"/>
              </w:rPr>
            </w:pPr>
          </w:p>
        </w:tc>
        <w:tc>
          <w:tcPr>
            <w:tcW w:w="1726" w:type="dxa"/>
            <w:vMerge w:val="continue"/>
            <w:tcBorders>
              <w:top w:val="single" w:color="000000" w:sz="8" w:space="0"/>
              <w:left w:val="single" w:color="000000" w:sz="8" w:space="0"/>
              <w:bottom w:val="single" w:color="000000" w:sz="8" w:space="0"/>
              <w:right w:val="single" w:color="000000" w:sz="8" w:space="0"/>
            </w:tcBorders>
            <w:vAlign w:val="center"/>
          </w:tcPr>
          <w:p w14:paraId="053E4582">
            <w:pPr>
              <w:spacing w:line="260" w:lineRule="exact"/>
              <w:contextualSpacing/>
              <w:rPr>
                <w:rFonts w:hint="eastAsia" w:ascii="宋体" w:hAnsi="宋体" w:eastAsia="宋体" w:cs="宋体"/>
                <w:color w:val="auto"/>
                <w:kern w:val="0"/>
                <w:szCs w:val="21"/>
                <w:highlight w:val="none"/>
                <w:lang w:val="en-US" w:eastAsia="zh-CN"/>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32D0F496">
            <w:p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1.8根据投标人对项目类型的把握和不同的见解进行阐释，准确性、独特性等情况进行综合评定，满分5分。（0，1，2，3，4，5）</w:t>
            </w:r>
          </w:p>
        </w:tc>
        <w:tc>
          <w:tcPr>
            <w:tcW w:w="870" w:type="dxa"/>
            <w:tcBorders>
              <w:top w:val="single" w:color="000000" w:sz="8" w:space="0"/>
              <w:left w:val="single" w:color="000000" w:sz="8" w:space="0"/>
              <w:bottom w:val="single" w:color="000000" w:sz="8" w:space="0"/>
              <w:right w:val="single" w:color="000000" w:sz="8" w:space="0"/>
            </w:tcBorders>
            <w:vAlign w:val="center"/>
          </w:tcPr>
          <w:p w14:paraId="5C794DCA">
            <w:pPr>
              <w:spacing w:line="260" w:lineRule="exact"/>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14:paraId="7771A465">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07246661">
            <w:pPr>
              <w:widowControl/>
              <w:adjustRightInd/>
              <w:spacing w:line="300" w:lineRule="exact"/>
              <w:jc w:val="center"/>
              <w:rPr>
                <w:rFonts w:hint="eastAsia" w:ascii="宋体" w:hAnsi="宋体" w:eastAsia="宋体" w:cs="宋体"/>
                <w:color w:val="auto"/>
                <w:szCs w:val="21"/>
                <w:highlight w:val="none"/>
              </w:rPr>
            </w:pPr>
          </w:p>
        </w:tc>
        <w:tc>
          <w:tcPr>
            <w:tcW w:w="1726" w:type="dxa"/>
            <w:vMerge w:val="continue"/>
            <w:tcBorders>
              <w:top w:val="single" w:color="000000" w:sz="8" w:space="0"/>
              <w:left w:val="single" w:color="000000" w:sz="8" w:space="0"/>
              <w:bottom w:val="single" w:color="000000" w:sz="8" w:space="0"/>
              <w:right w:val="single" w:color="000000" w:sz="8" w:space="0"/>
            </w:tcBorders>
            <w:vAlign w:val="center"/>
          </w:tcPr>
          <w:p w14:paraId="09D7FCFC">
            <w:pPr>
              <w:spacing w:line="260" w:lineRule="exact"/>
              <w:contextualSpacing/>
              <w:rPr>
                <w:rFonts w:hint="eastAsia" w:ascii="宋体" w:hAnsi="宋体" w:eastAsia="宋体" w:cs="宋体"/>
                <w:color w:val="auto"/>
                <w:kern w:val="0"/>
                <w:szCs w:val="21"/>
                <w:highlight w:val="none"/>
                <w:lang w:val="en-US" w:eastAsia="zh-CN"/>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7D2E496A">
            <w:p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1.9根据投标人对项目投资进度的安排和实施情况的合理、科学、准确进行综合评定，满分5分。（0，1，2，3，4，5）</w:t>
            </w:r>
          </w:p>
        </w:tc>
        <w:tc>
          <w:tcPr>
            <w:tcW w:w="870" w:type="dxa"/>
            <w:tcBorders>
              <w:top w:val="single" w:color="000000" w:sz="8" w:space="0"/>
              <w:left w:val="single" w:color="000000" w:sz="8" w:space="0"/>
              <w:bottom w:val="single" w:color="000000" w:sz="8" w:space="0"/>
              <w:right w:val="single" w:color="000000" w:sz="8" w:space="0"/>
            </w:tcBorders>
            <w:vAlign w:val="center"/>
          </w:tcPr>
          <w:p w14:paraId="6A80BD2C">
            <w:pPr>
              <w:spacing w:line="260" w:lineRule="exact"/>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14:paraId="39ACB085">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30D5170E">
            <w:pPr>
              <w:widowControl/>
              <w:adjustRightInd/>
              <w:spacing w:line="300" w:lineRule="exact"/>
              <w:jc w:val="center"/>
              <w:rPr>
                <w:rFonts w:hint="eastAsia" w:ascii="宋体" w:hAnsi="宋体" w:eastAsia="宋体" w:cs="宋体"/>
                <w:color w:val="auto"/>
                <w:szCs w:val="21"/>
                <w:highlight w:val="none"/>
              </w:rPr>
            </w:pPr>
          </w:p>
        </w:tc>
        <w:tc>
          <w:tcPr>
            <w:tcW w:w="1726" w:type="dxa"/>
            <w:vMerge w:val="continue"/>
            <w:tcBorders>
              <w:top w:val="single" w:color="000000" w:sz="8" w:space="0"/>
              <w:left w:val="single" w:color="000000" w:sz="8" w:space="0"/>
              <w:bottom w:val="single" w:color="000000" w:sz="8" w:space="0"/>
              <w:right w:val="single" w:color="000000" w:sz="8" w:space="0"/>
            </w:tcBorders>
            <w:vAlign w:val="center"/>
          </w:tcPr>
          <w:p w14:paraId="5D1FDCC2">
            <w:pPr>
              <w:spacing w:line="260" w:lineRule="exact"/>
              <w:contextualSpacing/>
              <w:rPr>
                <w:rFonts w:hint="eastAsia" w:ascii="宋体" w:hAnsi="宋体" w:eastAsia="宋体" w:cs="宋体"/>
                <w:color w:val="auto"/>
                <w:kern w:val="0"/>
                <w:szCs w:val="21"/>
                <w:highlight w:val="none"/>
                <w:lang w:val="en-US" w:eastAsia="zh-CN"/>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5495B46B">
            <w:p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1.10根据投标人</w:t>
            </w:r>
            <w:r>
              <w:rPr>
                <w:rFonts w:hint="eastAsia" w:ascii="宋体" w:hAnsi="宋体" w:cs="宋体"/>
                <w:color w:val="auto"/>
                <w:kern w:val="0"/>
                <w:szCs w:val="21"/>
                <w:highlight w:val="none"/>
                <w:lang w:val="en-US" w:eastAsia="zh-CN"/>
              </w:rPr>
              <w:t>如何合理性、科学性的</w:t>
            </w:r>
            <w:r>
              <w:rPr>
                <w:rFonts w:hint="eastAsia" w:ascii="宋体" w:hAnsi="宋体" w:eastAsia="宋体" w:cs="宋体"/>
                <w:color w:val="auto"/>
                <w:kern w:val="0"/>
                <w:szCs w:val="21"/>
                <w:highlight w:val="none"/>
                <w:lang w:val="en-US" w:eastAsia="zh-CN"/>
              </w:rPr>
              <w:t>对各地市上报数据</w:t>
            </w:r>
            <w:r>
              <w:rPr>
                <w:rFonts w:hint="eastAsia" w:ascii="宋体" w:hAnsi="宋体" w:cs="宋体"/>
                <w:color w:val="auto"/>
                <w:kern w:val="0"/>
                <w:szCs w:val="21"/>
                <w:highlight w:val="none"/>
                <w:lang w:val="en-US" w:eastAsia="zh-CN"/>
              </w:rPr>
              <w:t>的</w:t>
            </w:r>
            <w:r>
              <w:rPr>
                <w:rFonts w:hint="eastAsia" w:ascii="宋体" w:hAnsi="宋体" w:eastAsia="宋体" w:cs="宋体"/>
                <w:color w:val="auto"/>
                <w:kern w:val="0"/>
                <w:szCs w:val="21"/>
                <w:highlight w:val="none"/>
                <w:lang w:val="en-US" w:eastAsia="zh-CN"/>
              </w:rPr>
              <w:t>统计分析进行综合判定，，满分5分。（0，1，2，3，4，5）</w:t>
            </w:r>
          </w:p>
        </w:tc>
        <w:tc>
          <w:tcPr>
            <w:tcW w:w="870" w:type="dxa"/>
            <w:tcBorders>
              <w:top w:val="single" w:color="000000" w:sz="8" w:space="0"/>
              <w:left w:val="single" w:color="000000" w:sz="8" w:space="0"/>
              <w:bottom w:val="single" w:color="000000" w:sz="8" w:space="0"/>
              <w:right w:val="single" w:color="000000" w:sz="8" w:space="0"/>
            </w:tcBorders>
            <w:vAlign w:val="center"/>
          </w:tcPr>
          <w:p w14:paraId="552A7BD9">
            <w:pPr>
              <w:spacing w:line="260" w:lineRule="exact"/>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14:paraId="76CFF72A">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4B841D19">
            <w:pPr>
              <w:widowControl/>
              <w:adjustRightInd/>
              <w:spacing w:line="300" w:lineRule="exact"/>
              <w:jc w:val="center"/>
              <w:rPr>
                <w:rFonts w:hint="eastAsia" w:ascii="宋体" w:hAnsi="宋体" w:eastAsia="宋体" w:cs="宋体"/>
                <w:color w:val="auto"/>
                <w:szCs w:val="21"/>
                <w:highlight w:val="none"/>
              </w:rPr>
            </w:pPr>
          </w:p>
        </w:tc>
        <w:tc>
          <w:tcPr>
            <w:tcW w:w="1726" w:type="dxa"/>
            <w:vMerge w:val="continue"/>
            <w:tcBorders>
              <w:top w:val="single" w:color="000000" w:sz="8" w:space="0"/>
              <w:left w:val="single" w:color="000000" w:sz="8" w:space="0"/>
              <w:bottom w:val="single" w:color="000000" w:sz="8" w:space="0"/>
              <w:right w:val="single" w:color="000000" w:sz="8" w:space="0"/>
            </w:tcBorders>
            <w:vAlign w:val="center"/>
          </w:tcPr>
          <w:p w14:paraId="3E2E5476">
            <w:pPr>
              <w:spacing w:line="260" w:lineRule="exact"/>
              <w:contextualSpacing/>
              <w:rPr>
                <w:rFonts w:hint="eastAsia" w:ascii="宋体" w:hAnsi="宋体" w:eastAsia="宋体" w:cs="宋体"/>
                <w:color w:val="auto"/>
                <w:kern w:val="0"/>
                <w:szCs w:val="21"/>
                <w:highlight w:val="none"/>
                <w:lang w:val="en-US" w:eastAsia="zh-CN"/>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69258AA8">
            <w:p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1.11根据投标人对投资凭证、依据的审查</w:t>
            </w:r>
            <w:r>
              <w:rPr>
                <w:rFonts w:hint="eastAsia" w:ascii="宋体" w:hAnsi="宋体" w:cs="宋体"/>
                <w:color w:val="auto"/>
                <w:kern w:val="0"/>
                <w:szCs w:val="21"/>
                <w:highlight w:val="none"/>
                <w:lang w:val="en-US" w:eastAsia="zh-CN"/>
              </w:rPr>
              <w:t>方向</w:t>
            </w:r>
            <w:r>
              <w:rPr>
                <w:rFonts w:hint="eastAsia" w:ascii="宋体" w:hAnsi="宋体" w:eastAsia="宋体" w:cs="宋体"/>
                <w:color w:val="auto"/>
                <w:kern w:val="0"/>
                <w:szCs w:val="21"/>
                <w:highlight w:val="none"/>
                <w:lang w:val="en-US" w:eastAsia="zh-CN"/>
              </w:rPr>
              <w:t>是否满足项目决策的要求进行综合判定，满分5分。（0，1，2，3，4，5）</w:t>
            </w:r>
          </w:p>
        </w:tc>
        <w:tc>
          <w:tcPr>
            <w:tcW w:w="870" w:type="dxa"/>
            <w:tcBorders>
              <w:top w:val="single" w:color="000000" w:sz="8" w:space="0"/>
              <w:left w:val="single" w:color="000000" w:sz="8" w:space="0"/>
              <w:bottom w:val="single" w:color="000000" w:sz="8" w:space="0"/>
              <w:right w:val="single" w:color="000000" w:sz="8" w:space="0"/>
            </w:tcBorders>
            <w:vAlign w:val="center"/>
          </w:tcPr>
          <w:p w14:paraId="02C64896">
            <w:pPr>
              <w:spacing w:line="260" w:lineRule="exact"/>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14:paraId="6806434E">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5051F2BF">
            <w:pPr>
              <w:widowControl/>
              <w:adjustRightInd/>
              <w:spacing w:line="300" w:lineRule="exact"/>
              <w:jc w:val="center"/>
              <w:rPr>
                <w:rFonts w:hint="eastAsia" w:ascii="宋体" w:hAnsi="宋体" w:eastAsia="宋体" w:cs="宋体"/>
                <w:color w:val="auto"/>
                <w:szCs w:val="21"/>
                <w:highlight w:val="none"/>
              </w:rPr>
            </w:pPr>
          </w:p>
        </w:tc>
        <w:tc>
          <w:tcPr>
            <w:tcW w:w="1726" w:type="dxa"/>
            <w:vMerge w:val="continue"/>
            <w:tcBorders>
              <w:top w:val="single" w:color="000000" w:sz="8" w:space="0"/>
              <w:left w:val="single" w:color="000000" w:sz="8" w:space="0"/>
              <w:bottom w:val="single" w:color="000000" w:sz="8" w:space="0"/>
              <w:right w:val="single" w:color="000000" w:sz="8" w:space="0"/>
            </w:tcBorders>
            <w:vAlign w:val="center"/>
          </w:tcPr>
          <w:p w14:paraId="5E4A1F46">
            <w:pPr>
              <w:spacing w:line="260" w:lineRule="exact"/>
              <w:contextualSpacing/>
              <w:rPr>
                <w:rFonts w:hint="eastAsia" w:ascii="宋体" w:hAnsi="宋体" w:eastAsia="宋体" w:cs="宋体"/>
                <w:color w:val="auto"/>
                <w:kern w:val="0"/>
                <w:szCs w:val="21"/>
                <w:highlight w:val="none"/>
                <w:lang w:val="en-US" w:eastAsia="zh-CN"/>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6F972C1D">
            <w:p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 根据投标人对各地市投资执行力的</w:t>
            </w:r>
            <w:r>
              <w:rPr>
                <w:rFonts w:hint="eastAsia" w:ascii="宋体" w:hAnsi="宋体" w:cs="宋体"/>
                <w:color w:val="auto"/>
                <w:kern w:val="0"/>
                <w:szCs w:val="21"/>
                <w:highlight w:val="none"/>
                <w:lang w:val="en-US" w:eastAsia="zh-CN"/>
              </w:rPr>
              <w:t>涵盖内容进行</w:t>
            </w:r>
            <w:r>
              <w:rPr>
                <w:rFonts w:hint="eastAsia" w:ascii="宋体" w:hAnsi="宋体" w:eastAsia="宋体" w:cs="宋体"/>
                <w:color w:val="auto"/>
                <w:kern w:val="0"/>
                <w:szCs w:val="21"/>
                <w:highlight w:val="none"/>
                <w:lang w:val="en-US" w:eastAsia="zh-CN"/>
              </w:rPr>
              <w:t>分析，针对准确性、全面性等情况进行综合评定，满分5分。（0，1，2，3，4，5）</w:t>
            </w:r>
          </w:p>
        </w:tc>
        <w:tc>
          <w:tcPr>
            <w:tcW w:w="870" w:type="dxa"/>
            <w:tcBorders>
              <w:top w:val="single" w:color="000000" w:sz="8" w:space="0"/>
              <w:left w:val="single" w:color="000000" w:sz="8" w:space="0"/>
              <w:bottom w:val="single" w:color="000000" w:sz="8" w:space="0"/>
              <w:right w:val="single" w:color="000000" w:sz="8" w:space="0"/>
            </w:tcBorders>
            <w:vAlign w:val="center"/>
          </w:tcPr>
          <w:p w14:paraId="4927874E">
            <w:pPr>
              <w:spacing w:line="260" w:lineRule="exact"/>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14:paraId="642DD6AA">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3EB0AF02">
            <w:pPr>
              <w:widowControl/>
              <w:adjustRightInd/>
              <w:spacing w:line="300" w:lineRule="exact"/>
              <w:jc w:val="center"/>
              <w:rPr>
                <w:rFonts w:hint="eastAsia" w:ascii="宋体" w:hAnsi="宋体" w:eastAsia="宋体" w:cs="宋体"/>
                <w:color w:val="auto"/>
                <w:szCs w:val="21"/>
                <w:highlight w:val="none"/>
              </w:rPr>
            </w:pPr>
          </w:p>
        </w:tc>
        <w:tc>
          <w:tcPr>
            <w:tcW w:w="1726" w:type="dxa"/>
            <w:vMerge w:val="continue"/>
            <w:tcBorders>
              <w:top w:val="single" w:color="000000" w:sz="8" w:space="0"/>
              <w:left w:val="single" w:color="000000" w:sz="8" w:space="0"/>
              <w:bottom w:val="single" w:color="000000" w:sz="8" w:space="0"/>
              <w:right w:val="single" w:color="000000" w:sz="8" w:space="0"/>
            </w:tcBorders>
            <w:vAlign w:val="center"/>
          </w:tcPr>
          <w:p w14:paraId="4B4F8205">
            <w:pPr>
              <w:spacing w:line="260" w:lineRule="exact"/>
              <w:contextualSpacing/>
              <w:rPr>
                <w:rFonts w:hint="eastAsia" w:ascii="宋体" w:hAnsi="宋体" w:eastAsia="宋体" w:cs="宋体"/>
                <w:color w:val="auto"/>
                <w:kern w:val="0"/>
                <w:szCs w:val="21"/>
                <w:highlight w:val="none"/>
                <w:lang w:val="en-US" w:eastAsia="zh-CN"/>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00F4E83F">
            <w:p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1.13 根据投标人对本项目效果评价的合理、准确进行综合评定，满分5分。（0，1，2，3，4，5）</w:t>
            </w:r>
          </w:p>
        </w:tc>
        <w:tc>
          <w:tcPr>
            <w:tcW w:w="870" w:type="dxa"/>
            <w:tcBorders>
              <w:top w:val="single" w:color="000000" w:sz="8" w:space="0"/>
              <w:left w:val="single" w:color="000000" w:sz="8" w:space="0"/>
              <w:bottom w:val="single" w:color="000000" w:sz="8" w:space="0"/>
              <w:right w:val="single" w:color="000000" w:sz="8" w:space="0"/>
            </w:tcBorders>
            <w:vAlign w:val="center"/>
          </w:tcPr>
          <w:p w14:paraId="2DD3BA7F">
            <w:pPr>
              <w:spacing w:line="260" w:lineRule="exact"/>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14:paraId="32FDBFAD">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1AB52D31">
            <w:pPr>
              <w:widowControl/>
              <w:adjustRightInd/>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p>
        </w:tc>
        <w:tc>
          <w:tcPr>
            <w:tcW w:w="1726" w:type="dxa"/>
            <w:vMerge w:val="continue"/>
            <w:tcBorders>
              <w:top w:val="single" w:color="000000" w:sz="8" w:space="0"/>
              <w:left w:val="single" w:color="000000" w:sz="8" w:space="0"/>
              <w:bottom w:val="single" w:color="000000" w:sz="8" w:space="0"/>
              <w:right w:val="single" w:color="000000" w:sz="8" w:space="0"/>
            </w:tcBorders>
            <w:vAlign w:val="center"/>
          </w:tcPr>
          <w:p w14:paraId="182AF69C">
            <w:pPr>
              <w:spacing w:line="260" w:lineRule="exact"/>
              <w:contextualSpacing/>
              <w:rPr>
                <w:rFonts w:hint="eastAsia" w:ascii="宋体" w:hAnsi="宋体" w:eastAsia="宋体" w:cs="宋体"/>
                <w:color w:val="auto"/>
                <w:kern w:val="0"/>
                <w:szCs w:val="21"/>
                <w:highlight w:val="none"/>
                <w:lang w:val="en-US" w:eastAsia="zh-CN"/>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4449FDB5">
            <w:pPr>
              <w:spacing w:line="260" w:lineRule="exact"/>
              <w:contextualSpacing/>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1.14根据本项目制定的质量保证体系的全面性，保障措施的合理性、具体进行综合评定，满分5分。（0，1，2，3，4，5）</w:t>
            </w:r>
          </w:p>
        </w:tc>
        <w:tc>
          <w:tcPr>
            <w:tcW w:w="870" w:type="dxa"/>
            <w:tcBorders>
              <w:top w:val="single" w:color="000000" w:sz="8" w:space="0"/>
              <w:left w:val="single" w:color="000000" w:sz="8" w:space="0"/>
              <w:bottom w:val="single" w:color="000000" w:sz="8" w:space="0"/>
              <w:right w:val="single" w:color="000000" w:sz="8" w:space="0"/>
            </w:tcBorders>
            <w:vAlign w:val="center"/>
          </w:tcPr>
          <w:p w14:paraId="3A7B7E4B">
            <w:pPr>
              <w:spacing w:line="260" w:lineRule="exact"/>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14:paraId="7BF499BD">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70D9CB48">
            <w:pPr>
              <w:widowControl/>
              <w:adjustRightInd/>
              <w:spacing w:line="300" w:lineRule="exact"/>
              <w:jc w:val="center"/>
              <w:rPr>
                <w:rFonts w:hint="eastAsia" w:ascii="宋体" w:hAnsi="宋体" w:eastAsia="宋体" w:cs="宋体"/>
                <w:color w:val="auto"/>
                <w:szCs w:val="21"/>
                <w:highlight w:val="none"/>
              </w:rPr>
            </w:pPr>
          </w:p>
        </w:tc>
        <w:tc>
          <w:tcPr>
            <w:tcW w:w="1726" w:type="dxa"/>
            <w:vMerge w:val="restart"/>
            <w:tcBorders>
              <w:top w:val="single" w:color="000000" w:sz="8" w:space="0"/>
              <w:left w:val="single" w:color="000000" w:sz="8" w:space="0"/>
              <w:right w:val="single" w:color="000000" w:sz="8" w:space="0"/>
            </w:tcBorders>
            <w:vAlign w:val="center"/>
          </w:tcPr>
          <w:p w14:paraId="6C84953B">
            <w:pPr>
              <w:widowControl/>
              <w:adjustRightInd/>
              <w:spacing w:line="260" w:lineRule="exact"/>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项目团队人员安排情况（</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p>
        </w:tc>
        <w:tc>
          <w:tcPr>
            <w:tcW w:w="5353" w:type="dxa"/>
            <w:tcBorders>
              <w:top w:val="single" w:color="000000" w:sz="8" w:space="0"/>
              <w:left w:val="single" w:color="000000" w:sz="8" w:space="0"/>
              <w:bottom w:val="single" w:color="000000" w:sz="8" w:space="0"/>
              <w:right w:val="single" w:color="000000" w:sz="8" w:space="0"/>
            </w:tcBorders>
            <w:vAlign w:val="center"/>
          </w:tcPr>
          <w:p w14:paraId="71988FCC">
            <w:pPr>
              <w:spacing w:line="260" w:lineRule="exact"/>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项目团队负责人为高</w:t>
            </w:r>
            <w:r>
              <w:rPr>
                <w:rFonts w:hint="eastAsia" w:ascii="宋体" w:hAnsi="宋体" w:eastAsia="宋体" w:cs="宋体"/>
                <w:color w:val="auto"/>
                <w:kern w:val="0"/>
                <w:szCs w:val="21"/>
                <w:highlight w:val="none"/>
                <w:lang w:val="en-US" w:eastAsia="zh-CN"/>
              </w:rPr>
              <w:t>级</w:t>
            </w:r>
            <w:r>
              <w:rPr>
                <w:rFonts w:hint="eastAsia" w:ascii="宋体" w:hAnsi="宋体" w:eastAsia="宋体" w:cs="宋体"/>
                <w:color w:val="auto"/>
                <w:kern w:val="0"/>
                <w:szCs w:val="21"/>
                <w:highlight w:val="none"/>
              </w:rPr>
              <w:t>及以上职称，得3分；</w:t>
            </w:r>
          </w:p>
          <w:p w14:paraId="0FA29478">
            <w:pPr>
              <w:spacing w:line="260" w:lineRule="exact"/>
              <w:contextualSpacing/>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提供人员职称证书、社保证明，未提供相关材料的不得分。</w:t>
            </w:r>
          </w:p>
        </w:tc>
        <w:tc>
          <w:tcPr>
            <w:tcW w:w="870" w:type="dxa"/>
            <w:tcBorders>
              <w:top w:val="single" w:color="000000" w:sz="8" w:space="0"/>
              <w:left w:val="single" w:color="000000" w:sz="8" w:space="0"/>
              <w:bottom w:val="single" w:color="000000" w:sz="8" w:space="0"/>
              <w:right w:val="single" w:color="000000" w:sz="8" w:space="0"/>
            </w:tcBorders>
            <w:vAlign w:val="center"/>
          </w:tcPr>
          <w:p w14:paraId="4D2042E1">
            <w:pPr>
              <w:spacing w:line="260" w:lineRule="exact"/>
              <w:contextualSpacing/>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r>
      <w:tr w14:paraId="55FC743A">
        <w:tblPrEx>
          <w:tblCellMar>
            <w:top w:w="0" w:type="dxa"/>
            <w:left w:w="108" w:type="dxa"/>
            <w:bottom w:w="0" w:type="dxa"/>
            <w:right w:w="108" w:type="dxa"/>
          </w:tblCellMar>
        </w:tblPrEx>
        <w:trPr>
          <w:trHeight w:val="385" w:hRule="atLeast"/>
        </w:trPr>
        <w:tc>
          <w:tcPr>
            <w:tcW w:w="1174" w:type="dxa"/>
            <w:vMerge w:val="continue"/>
            <w:tcBorders>
              <w:left w:val="single" w:color="000000" w:sz="8" w:space="0"/>
              <w:bottom w:val="single" w:color="000000" w:sz="8" w:space="0"/>
              <w:right w:val="single" w:color="000000" w:sz="8" w:space="0"/>
            </w:tcBorders>
            <w:vAlign w:val="center"/>
          </w:tcPr>
          <w:p w14:paraId="72029188">
            <w:pPr>
              <w:widowControl/>
              <w:adjustRightInd/>
              <w:spacing w:line="300" w:lineRule="exact"/>
              <w:jc w:val="center"/>
              <w:rPr>
                <w:rFonts w:hint="eastAsia" w:ascii="宋体" w:hAnsi="宋体" w:eastAsia="宋体" w:cs="宋体"/>
                <w:color w:val="auto"/>
                <w:szCs w:val="21"/>
                <w:highlight w:val="none"/>
              </w:rPr>
            </w:pPr>
          </w:p>
        </w:tc>
        <w:tc>
          <w:tcPr>
            <w:tcW w:w="1726" w:type="dxa"/>
            <w:vMerge w:val="continue"/>
            <w:tcBorders>
              <w:left w:val="single" w:color="000000" w:sz="8" w:space="0"/>
              <w:right w:val="single" w:color="000000" w:sz="8" w:space="0"/>
            </w:tcBorders>
            <w:vAlign w:val="center"/>
          </w:tcPr>
          <w:p w14:paraId="3D51AF86">
            <w:pPr>
              <w:widowControl/>
              <w:adjustRightInd/>
              <w:spacing w:line="300" w:lineRule="exact"/>
              <w:textAlignment w:val="center"/>
              <w:rPr>
                <w:rFonts w:hint="eastAsia" w:ascii="宋体" w:hAnsi="宋体" w:eastAsia="宋体" w:cs="宋体"/>
                <w:color w:val="auto"/>
                <w:szCs w:val="21"/>
                <w:highlight w:val="none"/>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6AB804BA">
            <w:pPr>
              <w:keepNext w:val="0"/>
              <w:keepLines w:val="0"/>
              <w:pageBreakBefore w:val="0"/>
              <w:widowControl/>
              <w:kinsoku/>
              <w:wordWrap/>
              <w:overflowPunct/>
              <w:topLinePunct w:val="0"/>
              <w:autoSpaceDE/>
              <w:autoSpaceDN/>
              <w:bidi w:val="0"/>
              <w:snapToGrid/>
              <w:spacing w:line="240" w:lineRule="auto"/>
              <w:contextualSpacing w:val="0"/>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u w:val="none"/>
                <w:lang w:val="en-US" w:eastAsia="zh-CN" w:bidi="ar"/>
              </w:rPr>
              <w:t>2.2拟派</w:t>
            </w:r>
            <w:r>
              <w:rPr>
                <w:rFonts w:hint="eastAsia" w:ascii="宋体" w:hAnsi="宋体" w:eastAsia="宋体" w:cs="宋体"/>
                <w:color w:val="auto"/>
                <w:kern w:val="0"/>
                <w:sz w:val="21"/>
                <w:szCs w:val="21"/>
                <w:highlight w:val="none"/>
                <w:u w:val="none"/>
                <w:lang w:eastAsia="zh-CN" w:bidi="ar"/>
              </w:rPr>
              <w:t>项目团队人员（</w:t>
            </w:r>
            <w:r>
              <w:rPr>
                <w:rFonts w:hint="eastAsia" w:ascii="宋体" w:hAnsi="宋体" w:eastAsia="宋体" w:cs="宋体"/>
                <w:color w:val="auto"/>
                <w:kern w:val="0"/>
                <w:sz w:val="21"/>
                <w:szCs w:val="21"/>
                <w:highlight w:val="none"/>
                <w:u w:val="none"/>
                <w:lang w:val="en-US" w:eastAsia="zh-CN" w:bidi="ar"/>
              </w:rPr>
              <w:t>除项目负责人外）中，每具有1个中级及以上职称人员得1分，最高得3分。</w:t>
            </w:r>
            <w:r>
              <w:rPr>
                <w:rFonts w:hint="eastAsia" w:ascii="宋体" w:hAnsi="宋体" w:eastAsia="宋体" w:cs="宋体"/>
                <w:color w:val="auto"/>
                <w:kern w:val="0"/>
                <w:szCs w:val="21"/>
                <w:highlight w:val="none"/>
              </w:rPr>
              <w:t>提供人员职称证书、社保证明，未提供相关材料的不得分。</w:t>
            </w:r>
          </w:p>
        </w:tc>
        <w:tc>
          <w:tcPr>
            <w:tcW w:w="870" w:type="dxa"/>
            <w:tcBorders>
              <w:top w:val="single" w:color="000000" w:sz="8" w:space="0"/>
              <w:left w:val="single" w:color="000000" w:sz="8" w:space="0"/>
              <w:bottom w:val="single" w:color="000000" w:sz="8" w:space="0"/>
              <w:right w:val="single" w:color="000000" w:sz="8" w:space="0"/>
            </w:tcBorders>
            <w:vAlign w:val="center"/>
          </w:tcPr>
          <w:p w14:paraId="348F84BD">
            <w:pPr>
              <w:widowControl/>
              <w:spacing w:line="260" w:lineRule="exact"/>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r>
      <w:tr w14:paraId="702D3DF7">
        <w:tblPrEx>
          <w:tblCellMar>
            <w:top w:w="0" w:type="dxa"/>
            <w:left w:w="108" w:type="dxa"/>
            <w:bottom w:w="0" w:type="dxa"/>
            <w:right w:w="108" w:type="dxa"/>
          </w:tblCellMar>
        </w:tblPrEx>
        <w:trPr>
          <w:trHeight w:val="385" w:hRule="atLeast"/>
        </w:trPr>
        <w:tc>
          <w:tcPr>
            <w:tcW w:w="1174" w:type="dxa"/>
            <w:vMerge w:val="continue"/>
            <w:tcBorders>
              <w:left w:val="single" w:color="000000" w:sz="8" w:space="0"/>
              <w:bottom w:val="single" w:color="000000" w:sz="8" w:space="0"/>
              <w:right w:val="single" w:color="000000" w:sz="8" w:space="0"/>
            </w:tcBorders>
            <w:vAlign w:val="center"/>
          </w:tcPr>
          <w:p w14:paraId="19C52D74">
            <w:pPr>
              <w:widowControl/>
              <w:adjustRightInd/>
              <w:spacing w:line="300" w:lineRule="exact"/>
              <w:jc w:val="center"/>
              <w:rPr>
                <w:rFonts w:hint="eastAsia" w:ascii="宋体" w:hAnsi="宋体" w:eastAsia="宋体" w:cs="宋体"/>
                <w:color w:val="auto"/>
                <w:szCs w:val="21"/>
                <w:highlight w:val="none"/>
              </w:rPr>
            </w:pPr>
          </w:p>
        </w:tc>
        <w:tc>
          <w:tcPr>
            <w:tcW w:w="1726" w:type="dxa"/>
            <w:tcBorders>
              <w:left w:val="single" w:color="000000" w:sz="8" w:space="0"/>
              <w:right w:val="single" w:color="000000" w:sz="8" w:space="0"/>
            </w:tcBorders>
            <w:vAlign w:val="center"/>
          </w:tcPr>
          <w:p w14:paraId="2F48A9F7">
            <w:pPr>
              <w:widowControl/>
              <w:adjustRightInd/>
              <w:spacing w:line="300" w:lineRule="exact"/>
              <w:textAlignment w:val="center"/>
              <w:rPr>
                <w:rFonts w:hint="eastAsia" w:ascii="宋体" w:hAnsi="宋体" w:eastAsia="宋体" w:cs="宋体"/>
                <w:color w:val="auto"/>
                <w:szCs w:val="21"/>
                <w:highlight w:val="none"/>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6AB01ECF">
            <w:pPr>
              <w:keepNext w:val="0"/>
              <w:keepLines w:val="0"/>
              <w:pageBreakBefore w:val="0"/>
              <w:widowControl/>
              <w:kinsoku/>
              <w:wordWrap/>
              <w:overflowPunct/>
              <w:topLinePunct w:val="0"/>
              <w:autoSpaceDE/>
              <w:autoSpaceDN/>
              <w:bidi w:val="0"/>
              <w:snapToGrid/>
              <w:spacing w:line="240" w:lineRule="auto"/>
              <w:contextualSpacing w:val="0"/>
              <w:textAlignment w:val="center"/>
              <w:rPr>
                <w:rFonts w:hint="eastAsia" w:ascii="宋体" w:hAnsi="宋体" w:eastAsia="宋体" w:cs="宋体"/>
                <w:color w:val="auto"/>
                <w:kern w:val="0"/>
                <w:sz w:val="21"/>
                <w:szCs w:val="21"/>
                <w:highlight w:val="none"/>
                <w:u w:val="none"/>
                <w:lang w:val="en-US" w:eastAsia="zh-CN" w:bidi="ar"/>
              </w:rPr>
            </w:pPr>
            <w:r>
              <w:rPr>
                <w:rFonts w:hint="eastAsia" w:ascii="宋体" w:hAnsi="宋体" w:cs="宋体"/>
                <w:color w:val="auto"/>
                <w:kern w:val="0"/>
                <w:sz w:val="21"/>
                <w:szCs w:val="21"/>
                <w:highlight w:val="none"/>
                <w:u w:val="none"/>
                <w:lang w:val="en-US" w:eastAsia="zh-CN" w:bidi="ar"/>
              </w:rPr>
              <w:t>2.3</w:t>
            </w:r>
            <w:r>
              <w:rPr>
                <w:rFonts w:hint="eastAsia" w:ascii="宋体" w:hAnsi="宋体" w:eastAsia="宋体" w:cs="宋体"/>
                <w:color w:val="auto"/>
                <w:kern w:val="0"/>
                <w:sz w:val="21"/>
                <w:szCs w:val="21"/>
                <w:highlight w:val="none"/>
                <w:u w:val="none"/>
                <w:lang w:val="en-US" w:eastAsia="zh-CN" w:bidi="ar"/>
              </w:rPr>
              <w:t>拟派</w:t>
            </w:r>
            <w:r>
              <w:rPr>
                <w:rFonts w:hint="eastAsia" w:ascii="宋体" w:hAnsi="宋体" w:eastAsia="宋体" w:cs="宋体"/>
                <w:color w:val="auto"/>
                <w:kern w:val="0"/>
                <w:sz w:val="21"/>
                <w:szCs w:val="21"/>
                <w:highlight w:val="none"/>
                <w:u w:val="none"/>
                <w:lang w:eastAsia="zh-CN" w:bidi="ar"/>
              </w:rPr>
              <w:t>项目团队人员</w:t>
            </w:r>
            <w:r>
              <w:rPr>
                <w:rFonts w:hint="eastAsia" w:ascii="宋体" w:hAnsi="宋体" w:cs="宋体"/>
                <w:color w:val="auto"/>
                <w:kern w:val="0"/>
                <w:sz w:val="21"/>
                <w:szCs w:val="21"/>
                <w:highlight w:val="none"/>
                <w:u w:val="none"/>
                <w:lang w:val="en-US" w:eastAsia="zh-CN" w:bidi="ar"/>
              </w:rPr>
              <w:t>的</w:t>
            </w:r>
            <w:r>
              <w:rPr>
                <w:rFonts w:hint="eastAsia" w:ascii="宋体" w:hAnsi="宋体" w:eastAsia="宋体" w:cs="宋体"/>
                <w:color w:val="auto"/>
                <w:kern w:val="0"/>
                <w:sz w:val="21"/>
                <w:szCs w:val="21"/>
                <w:highlight w:val="none"/>
                <w:u w:val="none"/>
                <w:lang w:val="en-US" w:eastAsia="zh-CN" w:bidi="ar"/>
              </w:rPr>
              <w:t>工作</w:t>
            </w:r>
            <w:r>
              <w:rPr>
                <w:rFonts w:hint="eastAsia" w:ascii="宋体" w:hAnsi="宋体" w:eastAsia="宋体" w:cs="宋体"/>
                <w:color w:val="auto"/>
                <w:kern w:val="0"/>
                <w:sz w:val="21"/>
                <w:szCs w:val="21"/>
                <w:highlight w:val="none"/>
                <w:u w:val="none"/>
                <w:lang w:eastAsia="zh-CN" w:bidi="ar"/>
              </w:rPr>
              <w:t>经验、职责</w:t>
            </w:r>
            <w:r>
              <w:rPr>
                <w:rFonts w:hint="eastAsia" w:ascii="宋体" w:hAnsi="宋体" w:cs="宋体"/>
                <w:color w:val="auto"/>
                <w:kern w:val="0"/>
                <w:sz w:val="21"/>
                <w:szCs w:val="21"/>
                <w:highlight w:val="none"/>
                <w:u w:val="none"/>
                <w:lang w:val="en-US" w:eastAsia="zh-CN" w:bidi="ar"/>
              </w:rPr>
              <w:t>分工</w:t>
            </w:r>
            <w:r>
              <w:rPr>
                <w:rFonts w:hint="eastAsia" w:ascii="宋体" w:hAnsi="宋体" w:eastAsia="宋体" w:cs="宋体"/>
                <w:color w:val="auto"/>
                <w:kern w:val="0"/>
                <w:sz w:val="21"/>
                <w:szCs w:val="21"/>
                <w:highlight w:val="none"/>
                <w:u w:val="none"/>
                <w:lang w:val="en-US" w:eastAsia="zh-CN" w:bidi="ar"/>
              </w:rPr>
              <w:t>等情况，</w:t>
            </w:r>
            <w:r>
              <w:rPr>
                <w:rFonts w:hint="eastAsia" w:ascii="宋体" w:hAnsi="宋体" w:eastAsia="宋体" w:cs="宋体"/>
                <w:color w:val="auto"/>
                <w:kern w:val="0"/>
                <w:sz w:val="21"/>
                <w:szCs w:val="21"/>
                <w:highlight w:val="none"/>
                <w:u w:val="none"/>
                <w:lang w:eastAsia="zh-CN" w:bidi="ar"/>
              </w:rPr>
              <w:t>提供</w:t>
            </w:r>
            <w:r>
              <w:rPr>
                <w:rFonts w:hint="eastAsia" w:ascii="宋体" w:hAnsi="宋体" w:eastAsia="宋体" w:cs="宋体"/>
                <w:color w:val="auto"/>
                <w:kern w:val="0"/>
                <w:sz w:val="21"/>
                <w:szCs w:val="21"/>
                <w:highlight w:val="none"/>
                <w:u w:val="none"/>
                <w:lang w:val="en-US" w:eastAsia="zh-CN" w:bidi="ar"/>
              </w:rPr>
              <w:t>相应</w:t>
            </w:r>
            <w:r>
              <w:rPr>
                <w:rFonts w:hint="eastAsia" w:ascii="宋体" w:hAnsi="宋体" w:cs="宋体"/>
                <w:color w:val="auto"/>
                <w:kern w:val="0"/>
                <w:sz w:val="21"/>
                <w:szCs w:val="21"/>
                <w:highlight w:val="none"/>
                <w:u w:val="none"/>
                <w:lang w:val="en-US" w:eastAsia="zh-CN" w:bidi="ar"/>
              </w:rPr>
              <w:t>的</w:t>
            </w:r>
            <w:r>
              <w:rPr>
                <w:rFonts w:hint="eastAsia" w:ascii="宋体" w:hAnsi="宋体" w:eastAsia="宋体" w:cs="宋体"/>
                <w:color w:val="auto"/>
                <w:kern w:val="0"/>
                <w:sz w:val="21"/>
                <w:szCs w:val="21"/>
                <w:highlight w:val="none"/>
                <w:u w:val="none"/>
                <w:lang w:eastAsia="zh-CN" w:bidi="ar"/>
              </w:rPr>
              <w:t>履历表</w:t>
            </w:r>
            <w:r>
              <w:rPr>
                <w:rFonts w:hint="eastAsia" w:ascii="宋体" w:hAnsi="宋体" w:cs="宋体"/>
                <w:color w:val="auto"/>
                <w:kern w:val="0"/>
                <w:sz w:val="21"/>
                <w:szCs w:val="21"/>
                <w:highlight w:val="none"/>
                <w:u w:val="none"/>
                <w:lang w:eastAsia="zh-CN" w:bidi="ar"/>
              </w:rPr>
              <w:t>，</w:t>
            </w:r>
            <w:r>
              <w:rPr>
                <w:rFonts w:hint="eastAsia" w:ascii="宋体" w:hAnsi="宋体" w:eastAsia="宋体" w:cs="宋体"/>
                <w:color w:val="auto"/>
                <w:kern w:val="0"/>
                <w:szCs w:val="21"/>
                <w:highlight w:val="none"/>
              </w:rPr>
              <w:t>未提供相关材料的不得分。</w:t>
            </w:r>
            <w:r>
              <w:rPr>
                <w:rFonts w:hint="eastAsia" w:ascii="宋体" w:hAnsi="宋体" w:eastAsia="宋体" w:cs="宋体"/>
                <w:color w:val="auto"/>
                <w:kern w:val="0"/>
                <w:szCs w:val="21"/>
                <w:highlight w:val="none"/>
                <w:lang w:val="en-US" w:eastAsia="zh-CN"/>
              </w:rPr>
              <w:t>（0，</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w:t>
            </w:r>
          </w:p>
        </w:tc>
        <w:tc>
          <w:tcPr>
            <w:tcW w:w="870" w:type="dxa"/>
            <w:tcBorders>
              <w:top w:val="single" w:color="000000" w:sz="8" w:space="0"/>
              <w:left w:val="single" w:color="000000" w:sz="8" w:space="0"/>
              <w:bottom w:val="single" w:color="000000" w:sz="8" w:space="0"/>
              <w:right w:val="single" w:color="000000" w:sz="8" w:space="0"/>
            </w:tcBorders>
            <w:vAlign w:val="center"/>
          </w:tcPr>
          <w:p w14:paraId="58D0392F">
            <w:pPr>
              <w:widowControl/>
              <w:spacing w:line="26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r>
      <w:tr w14:paraId="42C9E205">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10EB6374">
            <w:pPr>
              <w:widowControl/>
              <w:adjustRightInd/>
              <w:spacing w:line="300" w:lineRule="exact"/>
              <w:jc w:val="center"/>
              <w:rPr>
                <w:rFonts w:hint="eastAsia" w:ascii="宋体" w:hAnsi="宋体" w:eastAsia="宋体" w:cs="宋体"/>
                <w:color w:val="auto"/>
                <w:szCs w:val="21"/>
                <w:highlight w:val="none"/>
              </w:rPr>
            </w:pPr>
          </w:p>
        </w:tc>
        <w:tc>
          <w:tcPr>
            <w:tcW w:w="1726" w:type="dxa"/>
            <w:tcBorders>
              <w:top w:val="single" w:color="000000" w:sz="8" w:space="0"/>
              <w:left w:val="single" w:color="000000" w:sz="8" w:space="0"/>
              <w:bottom w:val="single" w:color="000000" w:sz="8" w:space="0"/>
              <w:right w:val="single" w:color="000000" w:sz="8" w:space="0"/>
            </w:tcBorders>
            <w:vAlign w:val="center"/>
          </w:tcPr>
          <w:p w14:paraId="2904CF83">
            <w:pPr>
              <w:numPr>
                <w:ilvl w:val="-1"/>
                <w:numId w:val="0"/>
              </w:numPr>
              <w:spacing w:line="260" w:lineRule="exact"/>
              <w:ind w:left="0" w:leftChars="0" w:firstLine="0" w:firstLineChars="0"/>
              <w:contextualSpacing/>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合理化建议</w:t>
            </w:r>
          </w:p>
          <w:p w14:paraId="1773831D">
            <w:pPr>
              <w:numPr>
                <w:ilvl w:val="0"/>
                <w:numId w:val="0"/>
              </w:numPr>
              <w:spacing w:line="260" w:lineRule="exact"/>
              <w:ind w:leftChars="0" w:firstLine="420" w:firstLineChars="200"/>
              <w:contextualSpacing/>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3分）</w:t>
            </w:r>
          </w:p>
        </w:tc>
        <w:tc>
          <w:tcPr>
            <w:tcW w:w="5353" w:type="dxa"/>
            <w:tcBorders>
              <w:top w:val="single" w:color="000000" w:sz="8" w:space="0"/>
              <w:left w:val="single" w:color="000000" w:sz="8" w:space="0"/>
              <w:bottom w:val="single" w:color="000000" w:sz="8" w:space="0"/>
              <w:right w:val="single" w:color="000000" w:sz="8" w:space="0"/>
            </w:tcBorders>
            <w:vAlign w:val="center"/>
          </w:tcPr>
          <w:p w14:paraId="63B23FDA">
            <w:pPr>
              <w:spacing w:line="260" w:lineRule="exac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Cs w:val="21"/>
                <w:highlight w:val="none"/>
                <w:lang w:bidi="ar"/>
              </w:rPr>
              <w:t>提供针对本项目的合理化建议，每一条具有实质性的建议得1分，最高得</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分。</w:t>
            </w:r>
          </w:p>
        </w:tc>
        <w:tc>
          <w:tcPr>
            <w:tcW w:w="870" w:type="dxa"/>
            <w:tcBorders>
              <w:top w:val="single" w:color="000000" w:sz="8" w:space="0"/>
              <w:left w:val="single" w:color="000000" w:sz="8" w:space="0"/>
              <w:bottom w:val="single" w:color="000000" w:sz="8" w:space="0"/>
              <w:right w:val="single" w:color="000000" w:sz="8" w:space="0"/>
            </w:tcBorders>
            <w:vAlign w:val="center"/>
          </w:tcPr>
          <w:p w14:paraId="42358CE6">
            <w:pPr>
              <w:spacing w:line="260" w:lineRule="exact"/>
              <w:ind w:firstLine="210" w:firstLineChars="10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r>
      <w:tr w14:paraId="34092953">
        <w:tblPrEx>
          <w:tblCellMar>
            <w:top w:w="0" w:type="dxa"/>
            <w:left w:w="108" w:type="dxa"/>
            <w:bottom w:w="0" w:type="dxa"/>
            <w:right w:w="108" w:type="dxa"/>
          </w:tblCellMar>
        </w:tblPrEx>
        <w:trPr>
          <w:trHeight w:val="90" w:hRule="atLeast"/>
        </w:trPr>
        <w:tc>
          <w:tcPr>
            <w:tcW w:w="1174" w:type="dxa"/>
            <w:vMerge w:val="continue"/>
            <w:tcBorders>
              <w:left w:val="single" w:color="000000" w:sz="8" w:space="0"/>
              <w:right w:val="single" w:color="000000" w:sz="8" w:space="0"/>
            </w:tcBorders>
            <w:vAlign w:val="center"/>
          </w:tcPr>
          <w:p w14:paraId="402354E7">
            <w:pPr>
              <w:widowControl/>
              <w:adjustRightInd/>
              <w:spacing w:line="300" w:lineRule="exact"/>
              <w:jc w:val="center"/>
              <w:rPr>
                <w:rFonts w:hint="eastAsia" w:ascii="宋体" w:hAnsi="宋体" w:eastAsia="宋体" w:cs="宋体"/>
                <w:color w:val="auto"/>
                <w:szCs w:val="21"/>
                <w:highlight w:val="none"/>
              </w:rPr>
            </w:pPr>
          </w:p>
        </w:tc>
        <w:tc>
          <w:tcPr>
            <w:tcW w:w="1726" w:type="dxa"/>
            <w:vMerge w:val="restart"/>
            <w:tcBorders>
              <w:top w:val="single" w:color="000000" w:sz="8" w:space="0"/>
              <w:left w:val="single" w:color="000000" w:sz="8" w:space="0"/>
              <w:right w:val="single" w:color="000000" w:sz="8" w:space="0"/>
            </w:tcBorders>
            <w:vAlign w:val="center"/>
          </w:tcPr>
          <w:p w14:paraId="772B2AAE">
            <w:pPr>
              <w:spacing w:line="260" w:lineRule="exact"/>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服务承诺方案</w:t>
            </w:r>
          </w:p>
          <w:p w14:paraId="32D629AF">
            <w:pPr>
              <w:spacing w:line="260" w:lineRule="exact"/>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p>
        </w:tc>
        <w:tc>
          <w:tcPr>
            <w:tcW w:w="5353" w:type="dxa"/>
            <w:tcBorders>
              <w:top w:val="single" w:color="000000" w:sz="8" w:space="0"/>
              <w:left w:val="single" w:color="000000" w:sz="8" w:space="0"/>
              <w:bottom w:val="single" w:color="000000" w:sz="8" w:space="0"/>
              <w:right w:val="single" w:color="000000" w:sz="8" w:space="0"/>
            </w:tcBorders>
            <w:vAlign w:val="center"/>
          </w:tcPr>
          <w:p w14:paraId="5D86EA80">
            <w:pPr>
              <w:spacing w:line="260" w:lineRule="exac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rPr>
              <w:t>4.1根据本项目的后续服务承诺全面性、周到性，保证项目顺利开展的措施等方面进行评分，满分5分。（0，1，2，3，4，5）</w:t>
            </w:r>
          </w:p>
        </w:tc>
        <w:tc>
          <w:tcPr>
            <w:tcW w:w="870" w:type="dxa"/>
            <w:tcBorders>
              <w:top w:val="single" w:color="000000" w:sz="8" w:space="0"/>
              <w:left w:val="single" w:color="000000" w:sz="8" w:space="0"/>
              <w:bottom w:val="single" w:color="000000" w:sz="8" w:space="0"/>
              <w:right w:val="single" w:color="000000" w:sz="8" w:space="0"/>
            </w:tcBorders>
            <w:vAlign w:val="center"/>
          </w:tcPr>
          <w:p w14:paraId="445B20E4">
            <w:pPr>
              <w:spacing w:line="260" w:lineRule="exact"/>
              <w:ind w:firstLine="210" w:firstLineChars="10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w:t>
            </w:r>
          </w:p>
        </w:tc>
      </w:tr>
      <w:tr w14:paraId="4A0040DB">
        <w:tblPrEx>
          <w:tblCellMar>
            <w:top w:w="0" w:type="dxa"/>
            <w:left w:w="108" w:type="dxa"/>
            <w:bottom w:w="0" w:type="dxa"/>
            <w:right w:w="108" w:type="dxa"/>
          </w:tblCellMar>
        </w:tblPrEx>
        <w:trPr>
          <w:trHeight w:val="90" w:hRule="atLeast"/>
        </w:trPr>
        <w:tc>
          <w:tcPr>
            <w:tcW w:w="1174" w:type="dxa"/>
            <w:vMerge w:val="continue"/>
            <w:tcBorders>
              <w:top w:val="single" w:color="000000" w:sz="8" w:space="0"/>
              <w:left w:val="single" w:color="000000" w:sz="8" w:space="0"/>
              <w:bottom w:val="single" w:color="000000" w:sz="8" w:space="0"/>
              <w:right w:val="single" w:color="000000" w:sz="8" w:space="0"/>
            </w:tcBorders>
            <w:vAlign w:val="center"/>
          </w:tcPr>
          <w:p w14:paraId="6CD42C9B">
            <w:pPr>
              <w:widowControl/>
              <w:adjustRightInd/>
              <w:spacing w:line="300" w:lineRule="exact"/>
              <w:jc w:val="center"/>
              <w:rPr>
                <w:rFonts w:hint="eastAsia" w:ascii="宋体" w:hAnsi="宋体" w:eastAsia="宋体" w:cs="宋体"/>
                <w:color w:val="auto"/>
                <w:szCs w:val="21"/>
                <w:highlight w:val="none"/>
              </w:rPr>
            </w:pPr>
          </w:p>
        </w:tc>
        <w:tc>
          <w:tcPr>
            <w:tcW w:w="1726" w:type="dxa"/>
            <w:vMerge w:val="continue"/>
            <w:tcBorders>
              <w:left w:val="single" w:color="000000" w:sz="8" w:space="0"/>
              <w:bottom w:val="single" w:color="000000" w:sz="8" w:space="0"/>
              <w:right w:val="single" w:color="000000" w:sz="8" w:space="0"/>
            </w:tcBorders>
            <w:vAlign w:val="center"/>
          </w:tcPr>
          <w:p w14:paraId="7C17FC94">
            <w:pPr>
              <w:spacing w:line="260" w:lineRule="exact"/>
              <w:contextualSpacing/>
              <w:jc w:val="center"/>
              <w:rPr>
                <w:rFonts w:hint="eastAsia" w:ascii="宋体" w:hAnsi="宋体" w:eastAsia="宋体" w:cs="宋体"/>
                <w:color w:val="auto"/>
                <w:szCs w:val="21"/>
                <w:highlight w:val="none"/>
              </w:rPr>
            </w:pPr>
          </w:p>
        </w:tc>
        <w:tc>
          <w:tcPr>
            <w:tcW w:w="5353" w:type="dxa"/>
            <w:tcBorders>
              <w:top w:val="single" w:color="000000" w:sz="8" w:space="0"/>
              <w:left w:val="single" w:color="000000" w:sz="8" w:space="0"/>
              <w:bottom w:val="single" w:color="000000" w:sz="8" w:space="0"/>
              <w:right w:val="single" w:color="000000" w:sz="8" w:space="0"/>
            </w:tcBorders>
            <w:vAlign w:val="center"/>
          </w:tcPr>
          <w:p w14:paraId="6CDD8A6F">
            <w:pPr>
              <w:spacing w:line="260" w:lineRule="exact"/>
              <w:contextualSpacing/>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4.2</w:t>
            </w:r>
            <w:r>
              <w:rPr>
                <w:rFonts w:hint="eastAsia" w:ascii="宋体" w:hAnsi="宋体" w:eastAsia="宋体" w:cs="宋体"/>
                <w:color w:val="auto"/>
                <w:kern w:val="0"/>
                <w:szCs w:val="21"/>
                <w:highlight w:val="none"/>
                <w:lang w:bidi="ar"/>
              </w:rPr>
              <w:t>提供服务承诺方案，服务响应迅速，能承诺提供上门服务的得</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分，不承诺不得分（承诺函格式自拟）</w:t>
            </w:r>
          </w:p>
        </w:tc>
        <w:tc>
          <w:tcPr>
            <w:tcW w:w="870" w:type="dxa"/>
            <w:tcBorders>
              <w:top w:val="single" w:color="000000" w:sz="8" w:space="0"/>
              <w:left w:val="single" w:color="000000" w:sz="8" w:space="0"/>
              <w:bottom w:val="single" w:color="000000" w:sz="8" w:space="0"/>
              <w:right w:val="single" w:color="000000" w:sz="8" w:space="0"/>
            </w:tcBorders>
            <w:vAlign w:val="center"/>
          </w:tcPr>
          <w:p w14:paraId="43EF5EEC">
            <w:pPr>
              <w:spacing w:line="260" w:lineRule="exact"/>
              <w:contextualSpacing/>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r>
      <w:tr w14:paraId="24138008">
        <w:tblPrEx>
          <w:tblCellMar>
            <w:top w:w="0" w:type="dxa"/>
            <w:left w:w="108" w:type="dxa"/>
            <w:bottom w:w="0" w:type="dxa"/>
            <w:right w:w="108" w:type="dxa"/>
          </w:tblCellMar>
        </w:tblPrEx>
        <w:trPr>
          <w:trHeight w:val="90" w:hRule="atLeast"/>
        </w:trPr>
        <w:tc>
          <w:tcPr>
            <w:tcW w:w="1174" w:type="dxa"/>
            <w:vMerge w:val="continue"/>
            <w:tcBorders>
              <w:top w:val="single" w:color="000000" w:sz="8" w:space="0"/>
              <w:left w:val="single" w:color="000000" w:sz="8" w:space="0"/>
              <w:bottom w:val="single" w:color="000000" w:sz="8" w:space="0"/>
              <w:right w:val="single" w:color="000000" w:sz="8" w:space="0"/>
            </w:tcBorders>
            <w:vAlign w:val="center"/>
          </w:tcPr>
          <w:p w14:paraId="0F09DCBA">
            <w:pPr>
              <w:widowControl/>
              <w:adjustRightInd/>
              <w:spacing w:line="300" w:lineRule="exact"/>
              <w:jc w:val="center"/>
              <w:rPr>
                <w:rFonts w:hint="eastAsia" w:ascii="宋体" w:hAnsi="宋体" w:eastAsia="宋体" w:cs="宋体"/>
                <w:color w:val="auto"/>
                <w:szCs w:val="21"/>
                <w:highlight w:val="none"/>
              </w:rPr>
            </w:pPr>
          </w:p>
        </w:tc>
        <w:tc>
          <w:tcPr>
            <w:tcW w:w="1726" w:type="dxa"/>
            <w:tcBorders>
              <w:top w:val="single" w:color="000000" w:sz="8" w:space="0"/>
              <w:left w:val="single" w:color="000000" w:sz="8" w:space="0"/>
              <w:bottom w:val="single" w:color="000000" w:sz="8" w:space="0"/>
              <w:right w:val="single" w:color="000000" w:sz="8" w:space="0"/>
            </w:tcBorders>
            <w:vAlign w:val="center"/>
          </w:tcPr>
          <w:p w14:paraId="5E7263B1">
            <w:pPr>
              <w:spacing w:line="260" w:lineRule="exact"/>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同类项目</w:t>
            </w:r>
          </w:p>
          <w:p w14:paraId="62EFD692">
            <w:pPr>
              <w:spacing w:line="260" w:lineRule="exact"/>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业绩情况</w:t>
            </w:r>
          </w:p>
          <w:p w14:paraId="4F4AD96B">
            <w:pPr>
              <w:spacing w:line="260" w:lineRule="exact"/>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Hans"/>
              </w:rPr>
              <w:t>分）</w:t>
            </w:r>
          </w:p>
        </w:tc>
        <w:tc>
          <w:tcPr>
            <w:tcW w:w="5353" w:type="dxa"/>
            <w:tcBorders>
              <w:top w:val="single" w:color="000000" w:sz="8" w:space="0"/>
              <w:left w:val="single" w:color="000000" w:sz="8" w:space="0"/>
              <w:bottom w:val="single" w:color="000000" w:sz="8" w:space="0"/>
              <w:right w:val="single" w:color="000000" w:sz="8" w:space="0"/>
            </w:tcBorders>
            <w:vAlign w:val="center"/>
          </w:tcPr>
          <w:p w14:paraId="07598A55">
            <w:pPr>
              <w:spacing w:line="260" w:lineRule="exact"/>
              <w:contextualSpacing/>
              <w:jc w:val="left"/>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.1投标人2021年1月1日以来（以合同签订时间为准）承担过类似项目业绩（以提供的合同为准）。每提供一项业绩的得0.5分，满分1分，不提供不得分</w:t>
            </w:r>
          </w:p>
        </w:tc>
        <w:tc>
          <w:tcPr>
            <w:tcW w:w="870" w:type="dxa"/>
            <w:tcBorders>
              <w:top w:val="single" w:color="000000" w:sz="8" w:space="0"/>
              <w:left w:val="single" w:color="000000" w:sz="8" w:space="0"/>
              <w:bottom w:val="single" w:color="000000" w:sz="8" w:space="0"/>
              <w:right w:val="single" w:color="000000" w:sz="8" w:space="0"/>
            </w:tcBorders>
            <w:vAlign w:val="center"/>
          </w:tcPr>
          <w:p w14:paraId="6CBF63E1">
            <w:pPr>
              <w:spacing w:line="260" w:lineRule="exact"/>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10D869E9">
        <w:tblPrEx>
          <w:tblCellMar>
            <w:top w:w="0" w:type="dxa"/>
            <w:left w:w="108" w:type="dxa"/>
            <w:bottom w:w="0" w:type="dxa"/>
            <w:right w:w="108" w:type="dxa"/>
          </w:tblCellMar>
        </w:tblPrEx>
        <w:trPr>
          <w:trHeight w:val="90" w:hRule="atLeast"/>
        </w:trPr>
        <w:tc>
          <w:tcPr>
            <w:tcW w:w="1174" w:type="dxa"/>
            <w:tcBorders>
              <w:top w:val="single" w:color="000000" w:sz="8" w:space="0"/>
              <w:left w:val="single" w:color="000000" w:sz="8" w:space="0"/>
              <w:bottom w:val="single" w:color="000000" w:sz="8" w:space="0"/>
              <w:right w:val="single" w:color="000000" w:sz="8" w:space="0"/>
            </w:tcBorders>
            <w:vAlign w:val="center"/>
          </w:tcPr>
          <w:p w14:paraId="4CDA898F">
            <w:pPr>
              <w:widowControl/>
              <w:adjustRightInd/>
              <w:spacing w:line="300" w:lineRule="exac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三、报价部分（10分）</w:t>
            </w:r>
          </w:p>
        </w:tc>
        <w:tc>
          <w:tcPr>
            <w:tcW w:w="1726" w:type="dxa"/>
            <w:tcBorders>
              <w:top w:val="single" w:color="000000" w:sz="8" w:space="0"/>
              <w:left w:val="single" w:color="000000" w:sz="8" w:space="0"/>
              <w:bottom w:val="single" w:color="000000" w:sz="8" w:space="0"/>
              <w:right w:val="single" w:color="000000" w:sz="8" w:space="0"/>
            </w:tcBorders>
            <w:vAlign w:val="center"/>
          </w:tcPr>
          <w:p w14:paraId="54AECBF6">
            <w:pPr>
              <w:widowControl/>
              <w:adjustRightInd/>
              <w:spacing w:line="300" w:lineRule="exac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报价得分（10分）</w:t>
            </w:r>
          </w:p>
        </w:tc>
        <w:tc>
          <w:tcPr>
            <w:tcW w:w="5353" w:type="dxa"/>
            <w:tcBorders>
              <w:top w:val="single" w:color="000000" w:sz="8" w:space="0"/>
              <w:left w:val="single" w:color="000000" w:sz="8" w:space="0"/>
              <w:bottom w:val="single" w:color="000000" w:sz="8" w:space="0"/>
              <w:right w:val="single" w:color="000000" w:sz="8" w:space="0"/>
            </w:tcBorders>
            <w:vAlign w:val="center"/>
          </w:tcPr>
          <w:p w14:paraId="39173BC0">
            <w:pPr>
              <w:widowControl/>
              <w:adjustRightInd/>
              <w:spacing w:line="300" w:lineRule="exac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有效投标报价的最低价作为评标基准价，其最低报价为满分；按［投标报价得分=（评标基准价/投标报价）*10］的计算公式计算。</w:t>
            </w:r>
          </w:p>
          <w:p w14:paraId="05CB5567">
            <w:pPr>
              <w:widowControl/>
              <w:adjustRightInd/>
              <w:spacing w:line="300" w:lineRule="exac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评标过程中，不得去掉报价中的最高报价和最低报价。</w:t>
            </w:r>
          </w:p>
          <w:p w14:paraId="6A06A1E4">
            <w:pPr>
              <w:widowControl/>
              <w:adjustRightInd/>
              <w:spacing w:line="300" w:lineRule="exac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70" w:type="dxa"/>
            <w:tcBorders>
              <w:top w:val="single" w:color="000000" w:sz="8" w:space="0"/>
              <w:left w:val="single" w:color="000000" w:sz="8" w:space="0"/>
              <w:bottom w:val="single" w:color="000000" w:sz="8" w:space="0"/>
              <w:right w:val="single" w:color="000000" w:sz="8" w:space="0"/>
            </w:tcBorders>
            <w:vAlign w:val="center"/>
          </w:tcPr>
          <w:p w14:paraId="06CF2FDE">
            <w:pPr>
              <w:widowControl/>
              <w:adjustRightInd/>
              <w:spacing w:line="300" w:lineRule="exact"/>
              <w:ind w:firstLine="210" w:firstLineChars="100"/>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w:t>
            </w:r>
          </w:p>
        </w:tc>
      </w:tr>
    </w:tbl>
    <w:p w14:paraId="2FE36D7A">
      <w:pPr>
        <w:rPr>
          <w:color w:val="auto"/>
          <w:highlight w:val="none"/>
        </w:rPr>
      </w:pPr>
    </w:p>
    <w:p w14:paraId="3A40DD06">
      <w:pPr>
        <w:snapToGrid w:val="0"/>
        <w:spacing w:line="360" w:lineRule="auto"/>
        <w:rPr>
          <w:rFonts w:hint="eastAsia" w:ascii="宋体" w:hAnsi="宋体" w:cs="宋体"/>
          <w:color w:val="auto"/>
          <w:sz w:val="20"/>
          <w:szCs w:val="20"/>
          <w:highlight w:val="none"/>
          <w:shd w:val="clear" w:color="auto" w:fill="FFFFFF"/>
        </w:rPr>
      </w:pPr>
    </w:p>
    <w:p w14:paraId="2CEECE01">
      <w:pPr>
        <w:rPr>
          <w:rFonts w:hint="eastAsia"/>
          <w:color w:val="auto"/>
          <w:highlight w:val="none"/>
        </w:rPr>
      </w:pPr>
    </w:p>
    <w:p w14:paraId="5C5ED895">
      <w:pPr>
        <w:snapToGrid w:val="0"/>
        <w:spacing w:line="360" w:lineRule="auto"/>
        <w:rPr>
          <w:rFonts w:hint="eastAsia" w:ascii="宋体" w:hAnsi="宋体" w:cs="宋体"/>
          <w:color w:val="auto"/>
          <w:sz w:val="20"/>
          <w:szCs w:val="20"/>
          <w:highlight w:val="none"/>
          <w:shd w:val="clear" w:color="auto" w:fill="FFFFFF"/>
        </w:rPr>
      </w:pPr>
    </w:p>
    <w:p w14:paraId="1BF28B2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BC4FA8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4EF9D2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17D19A9">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A32068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38A1DEE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A4E32C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ACB515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4D5D61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FA128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E2239B6">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999D5E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F14E94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723B46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F1FE31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6946A6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AB0E7E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316046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E21EF1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w:t>
      </w:r>
      <w:r>
        <w:rPr>
          <w:rFonts w:hint="eastAsia" w:ascii="宋体" w:hAnsi="宋体" w:cs="宋体"/>
          <w:color w:val="auto"/>
          <w:kern w:val="0"/>
          <w:szCs w:val="24"/>
          <w:highlight w:val="none"/>
          <w:lang w:eastAsia="zh-CN"/>
        </w:rPr>
        <w:t>查的</w:t>
      </w:r>
      <w:r>
        <w:rPr>
          <w:rFonts w:hint="eastAsia" w:ascii="宋体" w:hAnsi="宋体" w:cs="宋体"/>
          <w:color w:val="auto"/>
          <w:kern w:val="0"/>
          <w:szCs w:val="24"/>
          <w:highlight w:val="none"/>
        </w:rPr>
        <w:t>投标人的报价，有可能影响产品质量或者不能诚信履约的，应当要求其在合理的时间内提供书面说明，必要时提交相关证明材料;投标人不能证明其报价合理性的，评标委员会应当将其作为无效投标处理。</w:t>
      </w:r>
    </w:p>
    <w:p w14:paraId="7B00068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808B9D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572C20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280E19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3AEB4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BE2D8E5">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0052926">
      <w:pPr>
        <w:pStyle w:val="2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44649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DEC7D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4F71A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A3A1C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96966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F5D136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C535DB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21F1C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6FB19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226F0A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C15AEF4">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51FF2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2AF0A06">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2E0EA5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CE50BEE">
      <w:pPr>
        <w:pStyle w:val="2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61AD7FF">
      <w:pPr>
        <w:pStyle w:val="2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6C51820">
      <w:pPr>
        <w:pStyle w:val="28"/>
        <w:snapToGrid w:val="0"/>
        <w:spacing w:line="360" w:lineRule="auto"/>
        <w:rPr>
          <w:rFonts w:cs="宋体"/>
          <w:color w:val="auto"/>
          <w:highlight w:val="none"/>
        </w:rPr>
      </w:pPr>
      <w:r>
        <w:rPr>
          <w:rFonts w:hint="eastAsia" w:cs="宋体"/>
          <w:color w:val="auto"/>
          <w:highlight w:val="none"/>
        </w:rPr>
        <w:t>5.2出现影响采购公正的违法、违规行为的；</w:t>
      </w:r>
    </w:p>
    <w:p w14:paraId="364B2C71">
      <w:pPr>
        <w:pStyle w:val="2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48F1E3A">
      <w:pPr>
        <w:pStyle w:val="28"/>
        <w:snapToGrid w:val="0"/>
        <w:spacing w:line="360" w:lineRule="auto"/>
        <w:rPr>
          <w:rFonts w:cs="宋体"/>
          <w:color w:val="auto"/>
          <w:highlight w:val="none"/>
        </w:rPr>
      </w:pPr>
      <w:r>
        <w:rPr>
          <w:rFonts w:hint="eastAsia" w:cs="宋体"/>
          <w:color w:val="auto"/>
          <w:highlight w:val="none"/>
        </w:rPr>
        <w:t>5.4因重大变故，采购任务取消的。</w:t>
      </w:r>
    </w:p>
    <w:p w14:paraId="3C2F1C65">
      <w:pPr>
        <w:pStyle w:val="28"/>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1525A835">
      <w:pPr>
        <w:pStyle w:val="2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0F48362">
      <w:pPr>
        <w:pStyle w:val="2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7AB20B2">
      <w:pPr>
        <w:pStyle w:val="28"/>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F63046A">
      <w:pPr>
        <w:pStyle w:val="28"/>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7F46385">
      <w:pPr>
        <w:pStyle w:val="2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B9F6CF1">
      <w:pPr>
        <w:pStyle w:val="2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1B35BF9">
      <w:pPr>
        <w:pStyle w:val="2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E12C15">
      <w:pPr>
        <w:pStyle w:val="28"/>
        <w:snapToGrid w:val="0"/>
        <w:spacing w:line="360" w:lineRule="auto"/>
        <w:ind w:firstLine="0" w:firstLineChars="0"/>
        <w:rPr>
          <w:rFonts w:cs="宋体"/>
          <w:color w:val="auto"/>
          <w:highlight w:val="none"/>
        </w:rPr>
      </w:pPr>
    </w:p>
    <w:bookmarkEnd w:id="28"/>
    <w:p w14:paraId="0462519E">
      <w:pPr>
        <w:rPr>
          <w:rFonts w:ascii="宋体" w:hAnsi="宋体" w:cs="宋体"/>
          <w:b/>
          <w:color w:val="auto"/>
          <w:sz w:val="36"/>
          <w:szCs w:val="36"/>
          <w:highlight w:val="none"/>
        </w:rPr>
      </w:pPr>
      <w:bookmarkStart w:id="394" w:name="_Toc86217003"/>
      <w:bookmarkStart w:id="395" w:name="第五部分"/>
      <w:r>
        <w:rPr>
          <w:rFonts w:ascii="宋体" w:hAnsi="宋体" w:cs="宋体"/>
          <w:b/>
          <w:color w:val="auto"/>
          <w:sz w:val="36"/>
          <w:szCs w:val="36"/>
          <w:highlight w:val="none"/>
        </w:rPr>
        <w:br w:type="page"/>
      </w:r>
    </w:p>
    <w:p w14:paraId="4D16968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3B47D2A">
      <w:pPr>
        <w:widowControl/>
        <w:overflowPunct w:val="0"/>
        <w:autoSpaceDE w:val="0"/>
        <w:autoSpaceDN w:val="0"/>
        <w:snapToGrid w:val="0"/>
        <w:spacing w:before="156" w:line="240" w:lineRule="exact"/>
        <w:jc w:val="center"/>
        <w:textAlignment w:val="baseline"/>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（本合同为合同样稿，具体以中标人与采购人</w:t>
      </w:r>
      <w:r>
        <w:rPr>
          <w:rFonts w:hint="eastAsia" w:ascii="仿宋" w:hAnsi="仿宋" w:eastAsia="仿宋" w:cs="仿宋_GB2312"/>
          <w:color w:val="auto"/>
          <w:kern w:val="0"/>
          <w:sz w:val="24"/>
          <w:highlight w:val="none"/>
          <w:lang w:eastAsia="zh-CN"/>
        </w:rPr>
        <w:t>所签订的</w:t>
      </w:r>
      <w:r>
        <w:rPr>
          <w:rFonts w:hint="eastAsia" w:ascii="仿宋" w:hAnsi="仿宋" w:eastAsia="仿宋" w:cs="仿宋_GB2312"/>
          <w:color w:val="auto"/>
          <w:kern w:val="0"/>
          <w:sz w:val="24"/>
          <w:highlight w:val="none"/>
        </w:rPr>
        <w:t>正式合同为准）</w:t>
      </w:r>
    </w:p>
    <w:p w14:paraId="2175A233">
      <w:pPr>
        <w:pStyle w:val="28"/>
        <w:rPr>
          <w:color w:val="auto"/>
          <w:highlight w:val="none"/>
        </w:rPr>
      </w:pPr>
    </w:p>
    <w:p w14:paraId="6DE14167">
      <w:pPr>
        <w:rPr>
          <w:rFonts w:ascii="仿宋" w:hAnsi="仿宋" w:eastAsia="仿宋"/>
          <w:color w:val="auto"/>
          <w:sz w:val="24"/>
          <w:highlight w:val="none"/>
          <w:u w:val="single"/>
        </w:rPr>
      </w:pPr>
      <w:r>
        <w:rPr>
          <w:rFonts w:hint="eastAsia" w:ascii="仿宋" w:hAnsi="仿宋" w:eastAsia="仿宋"/>
          <w:color w:val="auto"/>
          <w:sz w:val="24"/>
          <w:highlight w:val="none"/>
        </w:rPr>
        <w:t>合同编号：</w:t>
      </w:r>
    </w:p>
    <w:p w14:paraId="74910D61">
      <w:pPr>
        <w:spacing w:line="480" w:lineRule="auto"/>
        <w:jc w:val="center"/>
        <w:rPr>
          <w:rFonts w:ascii="仿宋" w:hAnsi="仿宋" w:eastAsia="仿宋"/>
          <w:b/>
          <w:color w:val="auto"/>
          <w:sz w:val="28"/>
          <w:szCs w:val="28"/>
          <w:highlight w:val="none"/>
        </w:rPr>
      </w:pPr>
    </w:p>
    <w:p w14:paraId="6B460DD0">
      <w:pPr>
        <w:spacing w:line="480" w:lineRule="auto"/>
        <w:jc w:val="center"/>
        <w:rPr>
          <w:rFonts w:ascii="仿宋" w:hAnsi="仿宋" w:eastAsia="仿宋"/>
          <w:b/>
          <w:color w:val="auto"/>
          <w:sz w:val="24"/>
          <w:highlight w:val="none"/>
        </w:rPr>
      </w:pPr>
    </w:p>
    <w:p w14:paraId="217A99C8">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政府采购合同参考范本</w:t>
      </w:r>
    </w:p>
    <w:p w14:paraId="15CE8291">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（服务类）</w:t>
      </w:r>
    </w:p>
    <w:p w14:paraId="68F53F48">
      <w:pPr>
        <w:pStyle w:val="702"/>
        <w:rPr>
          <w:rFonts w:ascii="仿宋" w:hAnsi="仿宋" w:eastAsia="仿宋"/>
          <w:color w:val="auto"/>
          <w:szCs w:val="24"/>
          <w:highlight w:val="none"/>
        </w:rPr>
      </w:pPr>
    </w:p>
    <w:p w14:paraId="18BCDBE9">
      <w:pPr>
        <w:pStyle w:val="702"/>
        <w:rPr>
          <w:rFonts w:ascii="仿宋" w:hAnsi="仿宋" w:eastAsia="仿宋"/>
          <w:color w:val="auto"/>
          <w:szCs w:val="24"/>
          <w:highlight w:val="none"/>
        </w:rPr>
      </w:pPr>
    </w:p>
    <w:p w14:paraId="1DED012C">
      <w:pPr>
        <w:pStyle w:val="702"/>
        <w:ind w:firstLine="2843" w:firstLineChars="1180"/>
        <w:rPr>
          <w:rFonts w:ascii="仿宋" w:hAnsi="仿宋" w:eastAsia="仿宋"/>
          <w:b/>
          <w:color w:val="auto"/>
          <w:szCs w:val="24"/>
          <w:highlight w:val="none"/>
        </w:rPr>
      </w:pPr>
      <w:r>
        <w:rPr>
          <w:rFonts w:hint="eastAsia" w:ascii="仿宋" w:hAnsi="仿宋" w:eastAsia="仿宋"/>
          <w:b/>
          <w:color w:val="auto"/>
          <w:szCs w:val="24"/>
          <w:highlight w:val="none"/>
        </w:rPr>
        <w:t>第一部分合同书</w:t>
      </w:r>
    </w:p>
    <w:p w14:paraId="7E2A8BDB">
      <w:pPr>
        <w:pStyle w:val="702"/>
        <w:rPr>
          <w:rFonts w:ascii="仿宋" w:hAnsi="仿宋" w:eastAsia="仿宋"/>
          <w:color w:val="auto"/>
          <w:szCs w:val="24"/>
          <w:highlight w:val="none"/>
        </w:rPr>
      </w:pPr>
    </w:p>
    <w:p w14:paraId="65EECD82">
      <w:pPr>
        <w:pStyle w:val="702"/>
        <w:rPr>
          <w:rFonts w:ascii="仿宋" w:hAnsi="仿宋" w:eastAsia="仿宋"/>
          <w:color w:val="auto"/>
          <w:szCs w:val="24"/>
          <w:highlight w:val="none"/>
        </w:rPr>
      </w:pPr>
    </w:p>
    <w:p w14:paraId="300F2766">
      <w:pPr>
        <w:spacing w:before="120" w:line="22" w:lineRule="atLeast"/>
        <w:rPr>
          <w:rFonts w:ascii="仿宋" w:hAnsi="仿宋" w:eastAsia="仿宋"/>
          <w:color w:val="auto"/>
          <w:sz w:val="24"/>
          <w:highlight w:val="none"/>
        </w:rPr>
      </w:pPr>
    </w:p>
    <w:p w14:paraId="405B14A1">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p>
    <w:p w14:paraId="2DC46BD7">
      <w:pPr>
        <w:pStyle w:val="599"/>
        <w:spacing w:before="120" w:line="22" w:lineRule="atLeast"/>
        <w:rPr>
          <w:rFonts w:ascii="仿宋" w:hAnsi="仿宋" w:eastAsia="仿宋"/>
          <w:color w:val="auto"/>
          <w:szCs w:val="24"/>
          <w:highlight w:val="none"/>
        </w:rPr>
      </w:pPr>
    </w:p>
    <w:p w14:paraId="2D8C977E">
      <w:pPr>
        <w:pStyle w:val="599"/>
        <w:spacing w:before="120" w:line="22" w:lineRule="atLeast"/>
        <w:rPr>
          <w:rFonts w:ascii="仿宋" w:hAnsi="仿宋" w:eastAsia="仿宋"/>
          <w:color w:val="auto"/>
          <w:szCs w:val="24"/>
          <w:highlight w:val="none"/>
        </w:rPr>
      </w:pPr>
    </w:p>
    <w:p w14:paraId="7CB3DDDF">
      <w:pPr>
        <w:rPr>
          <w:rFonts w:ascii="仿宋" w:hAnsi="仿宋" w:eastAsia="仿宋"/>
          <w:color w:val="auto"/>
          <w:sz w:val="24"/>
          <w:highlight w:val="none"/>
        </w:rPr>
      </w:pPr>
    </w:p>
    <w:p w14:paraId="7A16AAD1">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p>
    <w:p w14:paraId="191A737C">
      <w:pPr>
        <w:spacing w:before="120" w:line="22" w:lineRule="atLeast"/>
        <w:rPr>
          <w:rFonts w:ascii="仿宋" w:hAnsi="仿宋" w:eastAsia="仿宋"/>
          <w:color w:val="auto"/>
          <w:sz w:val="24"/>
          <w:highlight w:val="none"/>
        </w:rPr>
      </w:pPr>
    </w:p>
    <w:p w14:paraId="172B7AF7">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p>
    <w:p w14:paraId="798C2AE7">
      <w:pPr>
        <w:spacing w:before="120" w:line="22" w:lineRule="atLeast"/>
        <w:rPr>
          <w:rFonts w:ascii="仿宋" w:hAnsi="仿宋" w:eastAsia="仿宋"/>
          <w:color w:val="auto"/>
          <w:sz w:val="24"/>
          <w:highlight w:val="none"/>
        </w:rPr>
      </w:pPr>
    </w:p>
    <w:p w14:paraId="637D8F35">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p>
    <w:p w14:paraId="6EE37B68">
      <w:pPr>
        <w:spacing w:before="120" w:line="22" w:lineRule="atLeast"/>
        <w:rPr>
          <w:rFonts w:ascii="仿宋" w:hAnsi="仿宋" w:eastAsia="仿宋"/>
          <w:color w:val="auto"/>
          <w:sz w:val="24"/>
          <w:highlight w:val="none"/>
        </w:rPr>
      </w:pPr>
    </w:p>
    <w:p w14:paraId="6058E3B6">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签订日期：年月日</w:t>
      </w:r>
    </w:p>
    <w:p w14:paraId="0CFA3322">
      <w:pPr>
        <w:widowControl/>
        <w:jc w:val="left"/>
        <w:rPr>
          <w:rFonts w:ascii="仿宋" w:hAnsi="仿宋" w:eastAsia="仿宋"/>
          <w:color w:val="auto"/>
          <w:kern w:val="0"/>
          <w:sz w:val="24"/>
          <w:highlight w:val="none"/>
        </w:rPr>
        <w:sectPr>
          <w:pgSz w:w="11907" w:h="16840"/>
          <w:pgMar w:top="1474" w:right="1814" w:bottom="1135" w:left="1814" w:header="851" w:footer="851" w:gutter="0"/>
          <w:cols w:space="720" w:num="1"/>
        </w:sectPr>
      </w:pPr>
    </w:p>
    <w:p w14:paraId="5D19625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年月日</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浙江省文化广电和旅游厅</w:t>
      </w:r>
      <w:r>
        <w:rPr>
          <w:rFonts w:hint="eastAsia" w:ascii="仿宋" w:hAnsi="仿宋" w:eastAsia="仿宋"/>
          <w:color w:val="auto"/>
          <w:sz w:val="24"/>
          <w:highlight w:val="none"/>
        </w:rPr>
        <w:t>以</w:t>
      </w:r>
      <w:r>
        <w:rPr>
          <w:rFonts w:hint="eastAsia" w:ascii="仿宋" w:hAnsi="仿宋" w:eastAsia="仿宋"/>
          <w:color w:val="auto"/>
          <w:sz w:val="24"/>
          <w:highlight w:val="none"/>
          <w:u w:val="single"/>
        </w:rPr>
        <w:t>公开招标</w:t>
      </w:r>
      <w:r>
        <w:rPr>
          <w:rFonts w:hint="eastAsia" w:ascii="仿宋" w:hAnsi="仿宋" w:eastAsia="仿宋"/>
          <w:color w:val="auto"/>
          <w:sz w:val="24"/>
          <w:highlight w:val="none"/>
        </w:rPr>
        <w:t>对</w:t>
      </w:r>
      <w:r>
        <w:rPr>
          <w:rFonts w:hint="eastAsia" w:ascii="仿宋" w:hAnsi="仿宋" w:eastAsia="仿宋"/>
          <w:color w:val="auto"/>
          <w:sz w:val="24"/>
          <w:highlight w:val="none"/>
          <w:u w:val="single"/>
          <w:lang w:eastAsia="zh-CN"/>
        </w:rPr>
        <w:t>浙江省文化广电和旅游厅2024浙江文旅投资数据监测项目</w:t>
      </w:r>
      <w:r>
        <w:rPr>
          <w:rFonts w:hint="eastAsia" w:ascii="仿宋" w:hAnsi="仿宋" w:eastAsia="仿宋"/>
          <w:color w:val="auto"/>
          <w:sz w:val="24"/>
          <w:highlight w:val="none"/>
        </w:rPr>
        <w:t>进行了采购。经</w:t>
      </w:r>
      <w:r>
        <w:rPr>
          <w:rFonts w:hint="eastAsia" w:ascii="仿宋" w:hAnsi="仿宋" w:eastAsia="仿宋"/>
          <w:color w:val="auto"/>
          <w:sz w:val="24"/>
          <w:highlight w:val="none"/>
          <w:u w:val="single"/>
          <w:lang w:eastAsia="zh-CN"/>
        </w:rPr>
        <w:t>浙江省文化广电和旅游厅2024浙江文旅投资数据监测项目</w:t>
      </w:r>
      <w:r>
        <w:rPr>
          <w:rFonts w:hint="eastAsia" w:ascii="仿宋" w:hAnsi="仿宋" w:eastAsia="仿宋"/>
          <w:color w:val="auto"/>
          <w:sz w:val="24"/>
          <w:highlight w:val="none"/>
          <w:u w:val="single"/>
        </w:rPr>
        <w:t>评审小组</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为该项目中标供应商。现于中标通知书发出之日起三十日内，按照招标文件确定的事项签订本合同。</w:t>
      </w:r>
    </w:p>
    <w:p w14:paraId="19D5160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olor w:val="auto"/>
          <w:sz w:val="24"/>
          <w:highlight w:val="none"/>
          <w:u w:val="single"/>
          <w:lang w:eastAsia="zh-CN"/>
        </w:rPr>
        <w:t>浙江省文化广电和旅游厅</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17262901">
      <w:pPr>
        <w:spacing w:line="360" w:lineRule="auto"/>
        <w:ind w:firstLine="482" w:firstLineChars="200"/>
        <w:outlineLvl w:val="0"/>
        <w:rPr>
          <w:rFonts w:ascii="仿宋" w:hAnsi="仿宋" w:eastAsia="仿宋"/>
          <w:b/>
          <w:color w:val="auto"/>
          <w:sz w:val="24"/>
          <w:highlight w:val="none"/>
        </w:rPr>
      </w:pPr>
      <w:bookmarkStart w:id="396" w:name="_Toc2232"/>
      <w:bookmarkStart w:id="397" w:name="_Toc3029"/>
      <w:bookmarkStart w:id="398" w:name="_Toc24059"/>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96"/>
      <w:bookmarkEnd w:id="397"/>
      <w:bookmarkEnd w:id="398"/>
    </w:p>
    <w:p w14:paraId="12C8CD4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下列文件为本合同的组成部分，并构成一个整体，需综合解释、相互补充。如果下列文件内容出现不一致的情形，那么在保证按照招标文件确定的事项的前提下，组成本合同的多</w:t>
      </w:r>
      <w:r>
        <w:rPr>
          <w:rFonts w:hint="eastAsia" w:ascii="仿宋" w:hAnsi="仿宋" w:eastAsia="仿宋"/>
          <w:color w:val="auto"/>
          <w:sz w:val="24"/>
          <w:highlight w:val="none"/>
          <w:lang w:eastAsia="zh-CN"/>
        </w:rPr>
        <w:t>份文件</w:t>
      </w:r>
      <w:r>
        <w:rPr>
          <w:rFonts w:hint="eastAsia" w:ascii="仿宋" w:hAnsi="仿宋" w:eastAsia="仿宋"/>
          <w:color w:val="auto"/>
          <w:sz w:val="24"/>
          <w:highlight w:val="none"/>
        </w:rPr>
        <w:t>的优先适用顺序如下：</w:t>
      </w:r>
    </w:p>
    <w:p w14:paraId="0E77C5EC">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62C4B54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14:paraId="5F10C9C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14:paraId="7841A7A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14:paraId="1091E97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其他相关招标文件。</w:t>
      </w:r>
    </w:p>
    <w:p w14:paraId="1B390B69">
      <w:pPr>
        <w:spacing w:line="360" w:lineRule="auto"/>
        <w:ind w:firstLine="482" w:firstLineChars="200"/>
        <w:outlineLvl w:val="0"/>
        <w:rPr>
          <w:rFonts w:ascii="仿宋" w:hAnsi="仿宋" w:eastAsia="仿宋"/>
          <w:b/>
          <w:color w:val="auto"/>
          <w:sz w:val="24"/>
          <w:highlight w:val="none"/>
        </w:rPr>
      </w:pPr>
      <w:bookmarkStart w:id="399" w:name="_Toc21295"/>
      <w:bookmarkStart w:id="400" w:name="_Toc27126"/>
      <w:bookmarkStart w:id="401" w:name="_Toc24300"/>
      <w:r>
        <w:rPr>
          <w:rFonts w:ascii="仿宋" w:hAnsi="仿宋" w:eastAsia="仿宋"/>
          <w:b/>
          <w:color w:val="auto"/>
          <w:sz w:val="24"/>
          <w:highlight w:val="none"/>
        </w:rPr>
        <w:t xml:space="preserve">1.2 </w:t>
      </w:r>
      <w:bookmarkEnd w:id="399"/>
      <w:bookmarkEnd w:id="400"/>
      <w:bookmarkEnd w:id="401"/>
      <w:r>
        <w:rPr>
          <w:rFonts w:hint="eastAsia" w:ascii="仿宋" w:hAnsi="仿宋" w:eastAsia="仿宋"/>
          <w:b/>
          <w:color w:val="auto"/>
          <w:sz w:val="24"/>
          <w:highlight w:val="none"/>
        </w:rPr>
        <w:t>标的</w:t>
      </w:r>
    </w:p>
    <w:p w14:paraId="6A2236DF">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标的名称：；</w:t>
      </w:r>
    </w:p>
    <w:p w14:paraId="1D9AE732">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标的数量：；</w:t>
      </w:r>
    </w:p>
    <w:p w14:paraId="25885D3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标的质量：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6B4338C">
      <w:pPr>
        <w:spacing w:line="360" w:lineRule="auto"/>
        <w:ind w:firstLine="482" w:firstLineChars="200"/>
        <w:outlineLvl w:val="0"/>
        <w:rPr>
          <w:rFonts w:ascii="仿宋" w:hAnsi="仿宋" w:eastAsia="仿宋"/>
          <w:b/>
          <w:color w:val="auto"/>
          <w:sz w:val="24"/>
          <w:highlight w:val="none"/>
        </w:rPr>
      </w:pPr>
      <w:bookmarkStart w:id="402" w:name="_Toc23292"/>
      <w:bookmarkStart w:id="403" w:name="_Toc21551"/>
      <w:bookmarkStart w:id="404" w:name="_Toc21631"/>
      <w:r>
        <w:rPr>
          <w:rFonts w:ascii="仿宋" w:hAnsi="仿宋" w:eastAsia="仿宋"/>
          <w:b/>
          <w:color w:val="auto"/>
          <w:sz w:val="24"/>
          <w:highlight w:val="none"/>
        </w:rPr>
        <w:t xml:space="preserve">1.3 </w:t>
      </w:r>
      <w:r>
        <w:rPr>
          <w:rFonts w:hint="eastAsia" w:ascii="仿宋" w:hAnsi="仿宋" w:eastAsia="仿宋"/>
          <w:b/>
          <w:color w:val="auto"/>
          <w:sz w:val="24"/>
          <w:highlight w:val="none"/>
        </w:rPr>
        <w:t>价款</w:t>
      </w:r>
      <w:bookmarkEnd w:id="402"/>
      <w:bookmarkEnd w:id="403"/>
      <w:bookmarkEnd w:id="404"/>
    </w:p>
    <w:p w14:paraId="66C26C4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本合同总价为：￥元（大写：元人民币）。</w:t>
      </w:r>
    </w:p>
    <w:p w14:paraId="58D7D992">
      <w:pPr>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164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E9F1672">
            <w:pPr>
              <w:pStyle w:val="320"/>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F480121">
            <w:pPr>
              <w:pStyle w:val="320"/>
              <w:spacing w:line="360" w:lineRule="auto"/>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A2F84B1">
            <w:pPr>
              <w:pStyle w:val="320"/>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14:paraId="6CEF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E0DB7B">
            <w:pPr>
              <w:pStyle w:val="320"/>
              <w:spacing w:line="360" w:lineRule="auto"/>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912C959">
            <w:pPr>
              <w:pStyle w:val="320"/>
              <w:spacing w:line="360" w:lineRule="auto"/>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386730A">
            <w:pPr>
              <w:pStyle w:val="320"/>
              <w:spacing w:line="360" w:lineRule="auto"/>
              <w:ind w:firstLine="200"/>
              <w:jc w:val="center"/>
              <w:rPr>
                <w:rFonts w:ascii="仿宋" w:hAnsi="仿宋" w:eastAsia="仿宋"/>
                <w:color w:val="auto"/>
                <w:sz w:val="24"/>
                <w:szCs w:val="24"/>
                <w:highlight w:val="none"/>
              </w:rPr>
            </w:pPr>
          </w:p>
        </w:tc>
      </w:tr>
      <w:tr w14:paraId="4CE9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B270EE1">
            <w:pPr>
              <w:pStyle w:val="320"/>
              <w:spacing w:line="360" w:lineRule="auto"/>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8937863">
            <w:pPr>
              <w:pStyle w:val="320"/>
              <w:spacing w:line="360" w:lineRule="auto"/>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4E0B0F4">
            <w:pPr>
              <w:pStyle w:val="320"/>
              <w:spacing w:line="360" w:lineRule="auto"/>
              <w:ind w:firstLine="200"/>
              <w:jc w:val="center"/>
              <w:rPr>
                <w:rFonts w:ascii="仿宋" w:hAnsi="仿宋" w:eastAsia="仿宋"/>
                <w:color w:val="auto"/>
                <w:sz w:val="24"/>
                <w:szCs w:val="24"/>
                <w:highlight w:val="none"/>
              </w:rPr>
            </w:pPr>
          </w:p>
        </w:tc>
      </w:tr>
      <w:tr w14:paraId="1A60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BFEDAD">
            <w:pPr>
              <w:pStyle w:val="320"/>
              <w:spacing w:line="360" w:lineRule="auto"/>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08B1B3C">
            <w:pPr>
              <w:pStyle w:val="320"/>
              <w:spacing w:line="360" w:lineRule="auto"/>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BEA3A1C">
            <w:pPr>
              <w:pStyle w:val="320"/>
              <w:spacing w:line="360" w:lineRule="auto"/>
              <w:ind w:firstLine="200"/>
              <w:jc w:val="center"/>
              <w:rPr>
                <w:rFonts w:ascii="仿宋" w:hAnsi="仿宋" w:eastAsia="仿宋"/>
                <w:color w:val="auto"/>
                <w:sz w:val="24"/>
                <w:szCs w:val="24"/>
                <w:highlight w:val="none"/>
              </w:rPr>
            </w:pPr>
          </w:p>
        </w:tc>
      </w:tr>
      <w:tr w14:paraId="1899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7981EE">
            <w:pPr>
              <w:pStyle w:val="320"/>
              <w:spacing w:line="360" w:lineRule="auto"/>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37D12F6">
            <w:pPr>
              <w:pStyle w:val="320"/>
              <w:spacing w:line="360" w:lineRule="auto"/>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EC538A9">
            <w:pPr>
              <w:pStyle w:val="320"/>
              <w:spacing w:line="360" w:lineRule="auto"/>
              <w:ind w:firstLine="200"/>
              <w:jc w:val="center"/>
              <w:rPr>
                <w:rFonts w:ascii="仿宋" w:hAnsi="仿宋" w:eastAsia="仿宋"/>
                <w:color w:val="auto"/>
                <w:sz w:val="24"/>
                <w:szCs w:val="24"/>
                <w:highlight w:val="none"/>
              </w:rPr>
            </w:pPr>
          </w:p>
        </w:tc>
      </w:tr>
      <w:tr w14:paraId="3802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3A13E05">
            <w:pPr>
              <w:pStyle w:val="320"/>
              <w:spacing w:line="360" w:lineRule="auto"/>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26465E6">
            <w:pPr>
              <w:pStyle w:val="320"/>
              <w:spacing w:line="360" w:lineRule="auto"/>
              <w:ind w:firstLine="200"/>
              <w:jc w:val="center"/>
              <w:rPr>
                <w:rFonts w:ascii="仿宋" w:hAnsi="仿宋" w:eastAsia="仿宋"/>
                <w:color w:val="auto"/>
                <w:sz w:val="24"/>
                <w:szCs w:val="24"/>
                <w:highlight w:val="none"/>
              </w:rPr>
            </w:pPr>
          </w:p>
        </w:tc>
      </w:tr>
    </w:tbl>
    <w:p w14:paraId="0790FF88">
      <w:pPr>
        <w:spacing w:line="360" w:lineRule="auto"/>
        <w:ind w:firstLine="482" w:firstLineChars="200"/>
        <w:outlineLvl w:val="0"/>
        <w:rPr>
          <w:rFonts w:ascii="仿宋" w:hAnsi="仿宋" w:eastAsia="仿宋"/>
          <w:b/>
          <w:color w:val="auto"/>
          <w:sz w:val="24"/>
          <w:highlight w:val="none"/>
        </w:rPr>
      </w:pPr>
      <w:bookmarkStart w:id="405" w:name="_Toc22618"/>
      <w:bookmarkStart w:id="406" w:name="_Toc1814"/>
      <w:bookmarkStart w:id="407" w:name="_Toc10340"/>
      <w:r>
        <w:rPr>
          <w:rFonts w:ascii="仿宋" w:hAnsi="仿宋" w:eastAsia="仿宋"/>
          <w:b/>
          <w:color w:val="auto"/>
          <w:sz w:val="24"/>
          <w:highlight w:val="none"/>
        </w:rPr>
        <w:t xml:space="preserve">1.4 </w:t>
      </w:r>
      <w:r>
        <w:rPr>
          <w:rFonts w:hint="eastAsia" w:ascii="仿宋" w:hAnsi="仿宋" w:eastAsia="仿宋"/>
          <w:b/>
          <w:color w:val="auto"/>
          <w:sz w:val="24"/>
          <w:highlight w:val="none"/>
        </w:rPr>
        <w:t>付款</w:t>
      </w:r>
      <w:bookmarkEnd w:id="405"/>
      <w:bookmarkEnd w:id="406"/>
      <w:bookmarkEnd w:id="407"/>
      <w:r>
        <w:rPr>
          <w:rFonts w:hint="eastAsia" w:ascii="仿宋" w:hAnsi="仿宋" w:eastAsia="仿宋"/>
          <w:b/>
          <w:color w:val="auto"/>
          <w:sz w:val="24"/>
          <w:highlight w:val="none"/>
        </w:rPr>
        <w:t>方式、时间和条件</w:t>
      </w:r>
    </w:p>
    <w:p w14:paraId="1AD4719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1.4.1</w:t>
      </w:r>
      <w:r>
        <w:rPr>
          <w:rFonts w:hint="eastAsia" w:ascii="仿宋" w:hAnsi="仿宋" w:eastAsia="仿宋"/>
          <w:color w:val="auto"/>
          <w:sz w:val="24"/>
          <w:highlight w:val="none"/>
        </w:rPr>
        <w:t>甲方应严格履行合同，及时组织验收，验收合格后及时将合同款支付完毕。对于满足合同约定支付条件的，甲方自收到发票后7</w:t>
      </w:r>
      <w:r>
        <w:rPr>
          <w:rFonts w:ascii="仿宋" w:hAnsi="仿宋" w:eastAsia="仿宋"/>
          <w:color w:val="auto"/>
          <w:sz w:val="24"/>
          <w:highlight w:val="none"/>
        </w:rPr>
        <w:t>个工作日内将资金支付到合同约定的乙方账户，有条件的甲方可以即时支付。甲方不得以机构变动、人员更替、政策调整、单位放假等为由延迟付款。</w:t>
      </w:r>
    </w:p>
    <w:p w14:paraId="312AC24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1.4.2</w:t>
      </w:r>
      <w:r>
        <w:rPr>
          <w:rFonts w:hint="eastAsia" w:ascii="仿宋" w:hAnsi="仿宋" w:eastAsia="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AA0F13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1.4.3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w:t>
      </w:r>
      <w:r>
        <w:rPr>
          <w:rFonts w:hint="eastAsia" w:ascii="仿宋" w:hAnsi="仿宋" w:eastAsia="仿宋"/>
          <w:color w:val="auto"/>
          <w:sz w:val="24"/>
          <w:highlight w:val="none"/>
          <w:u w:val="single"/>
        </w:rPr>
        <w:t>万分之五</w:t>
      </w:r>
      <w:r>
        <w:rPr>
          <w:rFonts w:hint="eastAsia" w:ascii="仿宋" w:hAnsi="仿宋" w:eastAsia="仿宋"/>
          <w:color w:val="auto"/>
          <w:sz w:val="24"/>
          <w:highlight w:val="none"/>
        </w:rPr>
        <w:t>支付逾期利息。</w:t>
      </w:r>
    </w:p>
    <w:p w14:paraId="0AA40470">
      <w:pPr>
        <w:spacing w:line="360" w:lineRule="auto"/>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1.4.4资金支付的方式、时间和条件详见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28C28050">
      <w:pPr>
        <w:spacing w:line="360" w:lineRule="auto"/>
        <w:ind w:firstLine="482" w:firstLineChars="200"/>
        <w:outlineLvl w:val="0"/>
        <w:rPr>
          <w:rFonts w:ascii="仿宋" w:hAnsi="仿宋" w:eastAsia="仿宋"/>
          <w:b/>
          <w:color w:val="auto"/>
          <w:sz w:val="24"/>
          <w:highlight w:val="none"/>
        </w:rPr>
      </w:pPr>
      <w:bookmarkStart w:id="408" w:name="_Toc32071"/>
      <w:bookmarkStart w:id="409" w:name="_Toc2846"/>
      <w:bookmarkStart w:id="410" w:name="_Toc19304"/>
      <w:r>
        <w:rPr>
          <w:rFonts w:ascii="仿宋" w:hAnsi="仿宋" w:eastAsia="仿宋"/>
          <w:b/>
          <w:color w:val="auto"/>
          <w:sz w:val="24"/>
          <w:highlight w:val="none"/>
        </w:rPr>
        <w:t xml:space="preserve">1.5 </w:t>
      </w:r>
      <w:r>
        <w:rPr>
          <w:rFonts w:hint="eastAsia" w:ascii="仿宋" w:hAnsi="仿宋" w:eastAsia="仿宋"/>
          <w:b/>
          <w:color w:val="auto"/>
          <w:sz w:val="24"/>
          <w:highlight w:val="none"/>
        </w:rPr>
        <w:t>服务期限、地点和方式</w:t>
      </w:r>
      <w:bookmarkEnd w:id="408"/>
      <w:bookmarkEnd w:id="409"/>
      <w:bookmarkEnd w:id="410"/>
    </w:p>
    <w:p w14:paraId="7AF76B3F">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1.5.1 </w:t>
      </w:r>
      <w:r>
        <w:rPr>
          <w:rFonts w:hint="eastAsia" w:ascii="仿宋" w:hAnsi="仿宋" w:eastAsia="仿宋"/>
          <w:color w:val="auto"/>
          <w:sz w:val="24"/>
          <w:highlight w:val="none"/>
        </w:rPr>
        <w:t>服务期限：</w:t>
      </w:r>
      <w:r>
        <w:rPr>
          <w:rFonts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603FB0B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1.5.2 </w:t>
      </w:r>
      <w:r>
        <w:rPr>
          <w:rFonts w:hint="eastAsia" w:ascii="仿宋" w:hAnsi="仿宋" w:eastAsia="仿宋"/>
          <w:color w:val="auto"/>
          <w:sz w:val="24"/>
          <w:highlight w:val="none"/>
        </w:rPr>
        <w:t>服务地点：</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5433236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1.5.3 </w:t>
      </w:r>
      <w:r>
        <w:rPr>
          <w:rFonts w:hint="eastAsia" w:ascii="仿宋" w:hAnsi="仿宋" w:eastAsia="仿宋"/>
          <w:color w:val="auto"/>
          <w:sz w:val="24"/>
          <w:highlight w:val="none"/>
        </w:rPr>
        <w:t>服务方式：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4C5B7468">
      <w:pPr>
        <w:spacing w:line="360" w:lineRule="auto"/>
        <w:ind w:firstLine="482" w:firstLineChars="200"/>
        <w:outlineLvl w:val="0"/>
        <w:rPr>
          <w:rFonts w:ascii="仿宋" w:hAnsi="仿宋" w:eastAsia="仿宋"/>
          <w:b/>
          <w:color w:val="auto"/>
          <w:sz w:val="24"/>
          <w:highlight w:val="none"/>
        </w:rPr>
      </w:pPr>
      <w:bookmarkStart w:id="411" w:name="_Toc27250"/>
      <w:bookmarkStart w:id="412" w:name="_Toc19554"/>
      <w:bookmarkStart w:id="413" w:name="_Toc21423"/>
      <w:r>
        <w:rPr>
          <w:rFonts w:ascii="仿宋" w:hAnsi="仿宋" w:eastAsia="仿宋"/>
          <w:b/>
          <w:color w:val="auto"/>
          <w:sz w:val="24"/>
          <w:highlight w:val="none"/>
        </w:rPr>
        <w:t xml:space="preserve">1.6 </w:t>
      </w:r>
      <w:r>
        <w:rPr>
          <w:rFonts w:hint="eastAsia" w:ascii="仿宋" w:hAnsi="仿宋" w:eastAsia="仿宋"/>
          <w:b/>
          <w:color w:val="auto"/>
          <w:sz w:val="24"/>
          <w:highlight w:val="none"/>
        </w:rPr>
        <w:t>违约责任</w:t>
      </w:r>
      <w:bookmarkEnd w:id="411"/>
      <w:bookmarkEnd w:id="412"/>
      <w:bookmarkEnd w:id="413"/>
    </w:p>
    <w:p w14:paraId="30F07F3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1.6.1</w:t>
      </w:r>
      <w:r>
        <w:rPr>
          <w:rFonts w:hint="eastAsia" w:ascii="仿宋" w:hAnsi="仿宋" w:eastAsia="仿宋"/>
          <w:color w:val="auto"/>
          <w:sz w:val="24"/>
          <w:highlight w:val="none"/>
        </w:rPr>
        <w:t>除不可抗力外，如果乙方没有按照本合同约定的期限、地点和方式履行合同，那么甲方可要求乙方支付违约金，违约金按每迟延履行一日的应提供而未提供的服务的价格的</w:t>
      </w:r>
      <w:r>
        <w:rPr>
          <w:rFonts w:hint="eastAsia" w:ascii="仿宋" w:hAnsi="仿宋" w:eastAsia="仿宋"/>
          <w:color w:val="auto"/>
          <w:sz w:val="24"/>
          <w:highlight w:val="none"/>
          <w:u w:val="single"/>
        </w:rPr>
        <w:t>0.05</w:t>
      </w:r>
      <w:r>
        <w:rPr>
          <w:rFonts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rPr>
        <w:t>%；迟延</w:t>
      </w:r>
      <w:r>
        <w:rPr>
          <w:rFonts w:hint="eastAsia" w:ascii="仿宋" w:hAnsi="仿宋" w:eastAsia="仿宋"/>
          <w:color w:val="auto"/>
          <w:sz w:val="24"/>
          <w:highlight w:val="none"/>
        </w:rPr>
        <w:t>履行服务</w:t>
      </w:r>
      <w:r>
        <w:rPr>
          <w:rFonts w:ascii="仿宋" w:hAnsi="仿宋" w:eastAsia="仿宋"/>
          <w:color w:val="auto"/>
          <w:sz w:val="24"/>
          <w:highlight w:val="none"/>
        </w:rPr>
        <w:t>的违约金计算数额达到前述最高限额之日起，甲方有权在要求乙方支付违约金的同时，书面通知乙方解除本合同；</w:t>
      </w:r>
    </w:p>
    <w:p w14:paraId="40EC9CE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olor w:val="auto"/>
          <w:sz w:val="24"/>
          <w:highlight w:val="none"/>
          <w:u w:val="single"/>
        </w:rPr>
        <w:t>0.05</w:t>
      </w:r>
      <w:r>
        <w:rPr>
          <w:rFonts w:ascii="仿宋" w:hAnsi="仿宋" w:eastAsia="仿宋"/>
          <w:color w:val="auto"/>
          <w:sz w:val="24"/>
          <w:highlight w:val="none"/>
        </w:rPr>
        <w:t>%计算，最高限额为本合</w:t>
      </w:r>
      <w:r>
        <w:rPr>
          <w:rFonts w:hint="eastAsia" w:ascii="仿宋" w:hAnsi="仿宋" w:eastAsia="仿宋"/>
          <w:color w:val="auto"/>
          <w:sz w:val="24"/>
          <w:highlight w:val="none"/>
        </w:rPr>
        <w:tab/>
      </w:r>
      <w:r>
        <w:rPr>
          <w:rFonts w:ascii="仿宋" w:hAnsi="仿宋" w:eastAsia="仿宋"/>
          <w:color w:val="auto"/>
          <w:sz w:val="24"/>
          <w:highlight w:val="none"/>
        </w:rPr>
        <w:t>同总价的</w:t>
      </w:r>
      <w:r>
        <w:rPr>
          <w:rFonts w:hint="eastAsia" w:ascii="仿宋" w:hAnsi="仿宋" w:eastAsia="仿宋"/>
          <w:color w:val="auto"/>
          <w:sz w:val="24"/>
          <w:highlight w:val="none"/>
          <w:u w:val="single"/>
        </w:rPr>
        <w:t>20</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14:paraId="53056E4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C52E71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F00293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DD7A86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277520AA">
      <w:pPr>
        <w:spacing w:line="360" w:lineRule="auto"/>
        <w:ind w:left="-420" w:leftChars="-200" w:right="-420" w:rightChars="-200" w:firstLine="960" w:firstLineChars="400"/>
        <w:rPr>
          <w:rFonts w:ascii="仿宋" w:hAnsi="仿宋" w:eastAsia="仿宋"/>
          <w:color w:val="auto"/>
          <w:highlight w:val="none"/>
        </w:rPr>
      </w:pPr>
      <w:r>
        <w:rPr>
          <w:rFonts w:hint="eastAsia" w:ascii="仿宋" w:hAnsi="仿宋" w:eastAsia="仿宋"/>
          <w:color w:val="auto"/>
          <w:sz w:val="24"/>
          <w:highlight w:val="none"/>
        </w:rPr>
        <w:t>1.6.7违约责任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14:paraId="692BE1B8">
      <w:pPr>
        <w:spacing w:line="360" w:lineRule="auto"/>
        <w:ind w:firstLine="482" w:firstLineChars="200"/>
        <w:outlineLvl w:val="0"/>
        <w:rPr>
          <w:rFonts w:ascii="仿宋" w:hAnsi="仿宋" w:eastAsia="仿宋"/>
          <w:b/>
          <w:color w:val="auto"/>
          <w:sz w:val="24"/>
          <w:highlight w:val="none"/>
        </w:rPr>
      </w:pPr>
      <w:bookmarkStart w:id="414" w:name="_Toc28375"/>
      <w:bookmarkStart w:id="415" w:name="_Toc15583"/>
      <w:bookmarkStart w:id="416" w:name="_Toc16021"/>
      <w:r>
        <w:rPr>
          <w:rFonts w:ascii="仿宋" w:hAnsi="仿宋" w:eastAsia="仿宋"/>
          <w:b/>
          <w:color w:val="auto"/>
          <w:sz w:val="24"/>
          <w:highlight w:val="none"/>
        </w:rPr>
        <w:t xml:space="preserve">1.7 </w:t>
      </w:r>
      <w:r>
        <w:rPr>
          <w:rFonts w:hint="eastAsia" w:ascii="仿宋" w:hAnsi="仿宋" w:eastAsia="仿宋"/>
          <w:b/>
          <w:color w:val="auto"/>
          <w:sz w:val="24"/>
          <w:highlight w:val="none"/>
        </w:rPr>
        <w:t>合同争议的解决</w:t>
      </w:r>
      <w:bookmarkEnd w:id="414"/>
      <w:bookmarkEnd w:id="415"/>
      <w:bookmarkEnd w:id="416"/>
    </w:p>
    <w:p w14:paraId="3F86FEB9">
      <w:pPr>
        <w:spacing w:line="360" w:lineRule="auto"/>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highlight w:val="none"/>
          <w:u w:val="single"/>
        </w:rPr>
        <w:t xml:space="preserve"> 合同专用条款  </w:t>
      </w:r>
      <w:r>
        <w:rPr>
          <w:rFonts w:hint="eastAsia" w:ascii="仿宋" w:hAnsi="仿宋" w:eastAsia="仿宋"/>
          <w:color w:val="auto"/>
          <w:sz w:val="24"/>
          <w:highlight w:val="none"/>
        </w:rPr>
        <w:t>条款规定的方式解决：</w:t>
      </w:r>
    </w:p>
    <w:p w14:paraId="7B26DCE5">
      <w:pPr>
        <w:spacing w:line="360" w:lineRule="auto"/>
        <w:ind w:left="-420" w:leftChars="-200" w:right="-420" w:rightChars="-200" w:firstLine="840" w:firstLineChars="350"/>
        <w:rPr>
          <w:rFonts w:ascii="仿宋" w:hAnsi="仿宋" w:eastAsia="仿宋"/>
          <w:color w:val="auto"/>
          <w:sz w:val="24"/>
          <w:highlight w:val="none"/>
        </w:rPr>
      </w:pPr>
      <w:r>
        <w:rPr>
          <w:rFonts w:ascii="仿宋" w:hAnsi="仿宋" w:eastAsia="仿宋"/>
          <w:color w:val="auto"/>
          <w:sz w:val="24"/>
          <w:highlight w:val="none"/>
        </w:rPr>
        <w:t xml:space="preserve">1.7.1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14:paraId="20927BC7">
      <w:pPr>
        <w:spacing w:line="360" w:lineRule="auto"/>
        <w:ind w:left="-420" w:leftChars="-200" w:right="-420" w:rightChars="-200" w:firstLine="840" w:firstLineChars="350"/>
        <w:rPr>
          <w:rFonts w:ascii="仿宋" w:hAnsi="仿宋" w:eastAsia="仿宋"/>
          <w:color w:val="auto"/>
          <w:sz w:val="24"/>
          <w:highlight w:val="none"/>
        </w:rPr>
      </w:pPr>
      <w:r>
        <w:rPr>
          <w:rFonts w:ascii="仿宋" w:hAnsi="仿宋" w:eastAsia="仿宋"/>
          <w:color w:val="auto"/>
          <w:sz w:val="24"/>
          <w:highlight w:val="none"/>
        </w:rPr>
        <w:t xml:space="preserve">1.7.2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14:paraId="18456180">
      <w:pPr>
        <w:spacing w:line="360" w:lineRule="auto"/>
        <w:ind w:firstLine="482" w:firstLineChars="200"/>
        <w:outlineLvl w:val="0"/>
        <w:rPr>
          <w:rFonts w:ascii="仿宋" w:hAnsi="仿宋" w:eastAsia="仿宋"/>
          <w:b/>
          <w:color w:val="auto"/>
          <w:sz w:val="24"/>
          <w:highlight w:val="none"/>
        </w:rPr>
      </w:pPr>
      <w:bookmarkStart w:id="417" w:name="_Toc11173"/>
      <w:bookmarkStart w:id="418" w:name="_Toc15322"/>
      <w:bookmarkStart w:id="419" w:name="_Toc7245"/>
      <w:r>
        <w:rPr>
          <w:rFonts w:ascii="仿宋" w:hAnsi="仿宋" w:eastAsia="仿宋"/>
          <w:b/>
          <w:color w:val="auto"/>
          <w:sz w:val="24"/>
          <w:highlight w:val="none"/>
        </w:rPr>
        <w:t xml:space="preserve">1.8 </w:t>
      </w:r>
      <w:r>
        <w:rPr>
          <w:rFonts w:hint="eastAsia" w:ascii="仿宋" w:hAnsi="仿宋" w:eastAsia="仿宋"/>
          <w:b/>
          <w:color w:val="auto"/>
          <w:sz w:val="24"/>
          <w:highlight w:val="none"/>
        </w:rPr>
        <w:t>合同生效</w:t>
      </w:r>
      <w:bookmarkEnd w:id="417"/>
      <w:bookmarkEnd w:id="418"/>
      <w:bookmarkEnd w:id="419"/>
    </w:p>
    <w:p w14:paraId="213DB5A5">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本合同自双方当事人盖章或者签字时生效。</w:t>
      </w:r>
    </w:p>
    <w:p w14:paraId="1785EC54">
      <w:pPr>
        <w:autoSpaceDE w:val="0"/>
        <w:autoSpaceDN w:val="0"/>
        <w:spacing w:line="360" w:lineRule="auto"/>
        <w:rPr>
          <w:rFonts w:ascii="仿宋" w:hAnsi="仿宋" w:eastAsia="仿宋"/>
          <w:color w:val="auto"/>
          <w:sz w:val="24"/>
          <w:highlight w:val="none"/>
          <w:lang w:val="zh-CN"/>
        </w:rPr>
      </w:pPr>
    </w:p>
    <w:p w14:paraId="1E3CEF93">
      <w:pPr>
        <w:autoSpaceDE w:val="0"/>
        <w:autoSpaceDN w:val="0"/>
        <w:spacing w:line="560" w:lineRule="exact"/>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b/>
          <w:color w:val="auto"/>
          <w:sz w:val="24"/>
          <w:highlight w:val="none"/>
          <w:lang w:val="zh-CN"/>
        </w:rPr>
        <w:t xml:space="preserve">      </w:t>
      </w:r>
      <w:r>
        <w:rPr>
          <w:rFonts w:hint="eastAsia" w:ascii="仿宋" w:hAnsi="仿宋" w:eastAsia="仿宋"/>
          <w:b/>
          <w:color w:val="auto"/>
          <w:sz w:val="24"/>
          <w:highlight w:val="none"/>
          <w:lang w:val="en-US" w:eastAsia="zh-CN"/>
        </w:rPr>
        <w:t xml:space="preserve">                       </w:t>
      </w: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p w14:paraId="4C37D36E">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lang w:val="zh-CN"/>
        </w:rPr>
        <w:t>统一社会信用代码或身份证号码：</w:t>
      </w:r>
    </w:p>
    <w:p w14:paraId="37DB2715">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lang w:val="zh-CN"/>
        </w:rPr>
        <w:t>住所：</w:t>
      </w:r>
    </w:p>
    <w:p w14:paraId="4BCD0369">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lang w:val="zh-CN"/>
        </w:rPr>
        <w:t>法定代表人</w:t>
      </w:r>
      <w:r>
        <w:rPr>
          <w:rFonts w:ascii="仿宋" w:hAnsi="仿宋" w:eastAsia="仿宋"/>
          <w:color w:val="auto"/>
          <w:sz w:val="24"/>
          <w:highlight w:val="none"/>
          <w:lang w:val="zh-CN"/>
        </w:rPr>
        <w:t>或</w:t>
      </w:r>
    </w:p>
    <w:p w14:paraId="0A040300">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授权代表（签字）: </w:t>
      </w:r>
    </w:p>
    <w:p w14:paraId="636E05C4">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lang w:val="zh-CN"/>
        </w:rPr>
        <w:t>联系人：</w:t>
      </w:r>
    </w:p>
    <w:p w14:paraId="4753C2B9">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lang w:val="zh-CN"/>
        </w:rPr>
        <w:t>约定送达地址：</w:t>
      </w:r>
    </w:p>
    <w:p w14:paraId="00F3E852">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lang w:val="zh-CN"/>
        </w:rPr>
        <w:t>邮政编码：</w:t>
      </w:r>
    </w:p>
    <w:p w14:paraId="72B3DA88">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14:paraId="1A1B449B">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14:paraId="04AF2BD3">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lang w:val="zh-CN"/>
        </w:rPr>
        <w:t>电子邮箱：</w:t>
      </w:r>
    </w:p>
    <w:p w14:paraId="4C1DC829">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14:paraId="4D5889C9">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14:paraId="4EB911DB">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开户账号：</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开户账号：</w:t>
      </w:r>
    </w:p>
    <w:p w14:paraId="1B643CFD">
      <w:pPr>
        <w:widowControl/>
        <w:spacing w:line="560" w:lineRule="exact"/>
        <w:jc w:val="left"/>
        <w:rPr>
          <w:rFonts w:ascii="仿宋" w:hAnsi="仿宋" w:eastAsia="仿宋"/>
          <w:b/>
          <w:color w:val="auto"/>
          <w:sz w:val="24"/>
          <w:highlight w:val="none"/>
        </w:rPr>
      </w:pPr>
      <w:bookmarkStart w:id="420" w:name="_Toc331685783"/>
    </w:p>
    <w:p w14:paraId="7E4D780F">
      <w:pPr>
        <w:widowControl/>
        <w:adjustRightInd/>
        <w:jc w:val="left"/>
        <w:rPr>
          <w:rFonts w:ascii="仿宋" w:hAnsi="仿宋" w:eastAsia="仿宋"/>
          <w:b/>
          <w:color w:val="auto"/>
          <w:sz w:val="24"/>
          <w:highlight w:val="none"/>
        </w:rPr>
      </w:pPr>
      <w:r>
        <w:rPr>
          <w:rFonts w:ascii="仿宋" w:hAnsi="仿宋" w:eastAsia="仿宋"/>
          <w:b/>
          <w:color w:val="auto"/>
          <w:highlight w:val="none"/>
        </w:rPr>
        <w:br w:type="page"/>
      </w:r>
    </w:p>
    <w:p w14:paraId="2375E29D">
      <w:pPr>
        <w:pStyle w:val="702"/>
        <w:spacing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第二部分合同一般条款</w:t>
      </w:r>
      <w:bookmarkEnd w:id="420"/>
    </w:p>
    <w:p w14:paraId="6FCCEF8F">
      <w:pPr>
        <w:spacing w:line="360" w:lineRule="auto"/>
        <w:ind w:firstLine="482" w:firstLineChars="200"/>
        <w:outlineLvl w:val="0"/>
        <w:rPr>
          <w:rFonts w:ascii="仿宋" w:hAnsi="仿宋" w:eastAsia="仿宋"/>
          <w:b/>
          <w:color w:val="auto"/>
          <w:sz w:val="24"/>
          <w:highlight w:val="none"/>
        </w:rPr>
      </w:pPr>
      <w:bookmarkStart w:id="421" w:name="_Ref467379205"/>
      <w:bookmarkStart w:id="422" w:name="_Ref467378463"/>
      <w:bookmarkStart w:id="423" w:name="_Ref467379109"/>
      <w:bookmarkStart w:id="424" w:name="_Toc28763"/>
      <w:bookmarkStart w:id="425" w:name="_Ref467378404"/>
      <w:bookmarkStart w:id="426" w:name="_Ref467379225"/>
      <w:bookmarkStart w:id="427" w:name="_Ref467379094"/>
      <w:bookmarkStart w:id="428" w:name="_Ref467379101"/>
      <w:bookmarkStart w:id="429" w:name="_Toc259093669"/>
      <w:bookmarkStart w:id="430" w:name="_Ref467378499"/>
      <w:bookmarkStart w:id="431" w:name="_Ref467379195"/>
      <w:bookmarkStart w:id="432" w:name="_Toc279701240"/>
      <w:bookmarkStart w:id="433" w:name="_Toc16917"/>
      <w:bookmarkStart w:id="434" w:name="_Toc487900349"/>
      <w:bookmarkStart w:id="435" w:name="_Toc19614"/>
      <w:bookmarkStart w:id="436" w:name="_Ref467379214"/>
      <w:r>
        <w:rPr>
          <w:rFonts w:ascii="仿宋" w:hAnsi="仿宋" w:eastAsia="仿宋"/>
          <w:b/>
          <w:color w:val="auto"/>
          <w:sz w:val="24"/>
          <w:highlight w:val="none"/>
        </w:rPr>
        <w:t xml:space="preserve">2.1 </w:t>
      </w:r>
      <w:r>
        <w:rPr>
          <w:rFonts w:hint="eastAsia" w:ascii="仿宋" w:hAnsi="仿宋" w:eastAsia="仿宋"/>
          <w:b/>
          <w:color w:val="auto"/>
          <w:sz w:val="24"/>
          <w:highlight w:val="none"/>
        </w:rPr>
        <w:t>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C5A399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14:paraId="2B85312C">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14:paraId="7F7FF8BC">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14:paraId="3AB880D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中标供应商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14:paraId="2751FD2A">
      <w:pPr>
        <w:spacing w:line="360" w:lineRule="auto"/>
        <w:ind w:firstLine="480" w:firstLineChars="200"/>
        <w:rPr>
          <w:rFonts w:ascii="仿宋" w:hAnsi="仿宋" w:eastAsia="仿宋"/>
          <w:color w:val="auto"/>
          <w:sz w:val="24"/>
          <w:highlight w:val="none"/>
        </w:rPr>
      </w:pPr>
      <w:bookmarkStart w:id="437"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437"/>
      <w:r>
        <w:rPr>
          <w:rFonts w:hint="eastAsia" w:ascii="仿宋" w:hAnsi="仿宋" w:eastAsia="仿宋"/>
          <w:color w:val="auto"/>
          <w:sz w:val="24"/>
          <w:highlight w:val="none"/>
        </w:rPr>
        <w:t>；采购人委托采购代理机构代表其与乙方签订合同的，采购人的授权委托书作为合同附件。</w:t>
      </w:r>
    </w:p>
    <w:p w14:paraId="3C1172F9">
      <w:pPr>
        <w:spacing w:line="360" w:lineRule="auto"/>
        <w:ind w:firstLine="480" w:firstLineChars="200"/>
        <w:rPr>
          <w:rFonts w:ascii="仿宋" w:hAnsi="仿宋" w:eastAsia="仿宋"/>
          <w:color w:val="auto"/>
          <w:sz w:val="24"/>
          <w:highlight w:val="none"/>
        </w:rPr>
      </w:pPr>
      <w:bookmarkStart w:id="438"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“乙方”系指根据合同约定提供服务的中标供应商</w:t>
      </w:r>
      <w:bookmarkEnd w:id="438"/>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C3CA1C7">
      <w:pPr>
        <w:spacing w:line="360" w:lineRule="auto"/>
        <w:ind w:firstLine="480" w:firstLineChars="200"/>
        <w:rPr>
          <w:rFonts w:ascii="仿宋" w:hAnsi="仿宋" w:eastAsia="仿宋"/>
          <w:color w:val="auto"/>
          <w:sz w:val="24"/>
          <w:highlight w:val="none"/>
        </w:rPr>
      </w:pPr>
      <w:bookmarkStart w:id="439"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“现场”系指合同约定提供服务的地点。</w:t>
      </w:r>
      <w:bookmarkEnd w:id="439"/>
    </w:p>
    <w:p w14:paraId="21A85413">
      <w:pPr>
        <w:spacing w:line="360" w:lineRule="auto"/>
        <w:ind w:firstLine="482" w:firstLineChars="200"/>
        <w:outlineLvl w:val="0"/>
        <w:rPr>
          <w:rFonts w:ascii="仿宋" w:hAnsi="仿宋" w:eastAsia="仿宋"/>
          <w:b/>
          <w:color w:val="auto"/>
          <w:sz w:val="24"/>
          <w:highlight w:val="none"/>
        </w:rPr>
      </w:pPr>
      <w:bookmarkStart w:id="440" w:name="_Toc259093670"/>
      <w:bookmarkStart w:id="441" w:name="_Toc279701241"/>
      <w:bookmarkStart w:id="442" w:name="_Toc13336"/>
      <w:bookmarkStart w:id="443" w:name="_Toc27635"/>
      <w:bookmarkStart w:id="444" w:name="_Toc32504"/>
      <w:bookmarkStart w:id="445" w:name="_Toc487900350"/>
      <w:r>
        <w:rPr>
          <w:rFonts w:ascii="仿宋" w:hAnsi="仿宋" w:eastAsia="仿宋"/>
          <w:b/>
          <w:color w:val="auto"/>
          <w:sz w:val="24"/>
          <w:highlight w:val="none"/>
        </w:rPr>
        <w:t xml:space="preserve">2.2 </w:t>
      </w:r>
      <w:r>
        <w:rPr>
          <w:rFonts w:hint="eastAsia" w:ascii="仿宋" w:hAnsi="仿宋" w:eastAsia="仿宋"/>
          <w:b/>
          <w:color w:val="auto"/>
          <w:sz w:val="24"/>
          <w:highlight w:val="none"/>
        </w:rPr>
        <w:t>技术规范</w:t>
      </w:r>
      <w:bookmarkEnd w:id="440"/>
      <w:bookmarkEnd w:id="441"/>
      <w:bookmarkEnd w:id="442"/>
      <w:bookmarkEnd w:id="443"/>
      <w:bookmarkEnd w:id="444"/>
      <w:bookmarkEnd w:id="445"/>
    </w:p>
    <w:p w14:paraId="4DEDA2E4">
      <w:pPr>
        <w:spacing w:line="360" w:lineRule="auto"/>
        <w:ind w:firstLine="480" w:firstLineChars="200"/>
        <w:rPr>
          <w:rFonts w:ascii="仿宋" w:hAnsi="仿宋" w:eastAsia="仿宋"/>
          <w:color w:val="auto"/>
          <w:sz w:val="24"/>
          <w:highlight w:val="none"/>
        </w:rPr>
      </w:pPr>
      <w:bookmarkStart w:id="446" w:name="_Toc487900351"/>
      <w:bookmarkStart w:id="447" w:name="_Toc279701242"/>
      <w:bookmarkStart w:id="448" w:name="_Toc9829"/>
      <w:bookmarkStart w:id="449" w:name="_Toc31634"/>
      <w:bookmarkStart w:id="450" w:name="_Toc259093671"/>
      <w:bookmarkStart w:id="451" w:name="_Toc27853"/>
      <w:r>
        <w:rPr>
          <w:rFonts w:hint="eastAsia" w:ascii="仿宋" w:hAnsi="仿宋" w:eastAsia="仿宋"/>
          <w:color w:val="auto"/>
          <w:sz w:val="24"/>
          <w:highlight w:val="none"/>
        </w:rPr>
        <w:t>服务所应遵守的技术规范应与招标文件规定的技术规范和技术规范附件</w:t>
      </w:r>
      <w:r>
        <w:rPr>
          <w:rFonts w:ascii="仿宋" w:hAnsi="仿宋" w:eastAsia="仿宋"/>
          <w:color w:val="auto"/>
          <w:sz w:val="24"/>
          <w:highlight w:val="none"/>
        </w:rPr>
        <w:t>(如果有的话)及其技术规范偏差表(如果被甲方接受的话)相一致；如果招标文件中没有技术规范的相应说明，那么应以国家有关部门最新颁布的相应标准和规范为准。</w:t>
      </w:r>
    </w:p>
    <w:p w14:paraId="0682887A">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 xml:space="preserve">2.3 </w:t>
      </w:r>
      <w:r>
        <w:rPr>
          <w:rFonts w:hint="eastAsia" w:ascii="仿宋" w:hAnsi="仿宋" w:eastAsia="仿宋"/>
          <w:b/>
          <w:color w:val="auto"/>
          <w:sz w:val="24"/>
          <w:highlight w:val="none"/>
        </w:rPr>
        <w:t>知识产权</w:t>
      </w:r>
      <w:bookmarkEnd w:id="446"/>
      <w:bookmarkEnd w:id="447"/>
      <w:bookmarkEnd w:id="448"/>
      <w:bookmarkEnd w:id="449"/>
      <w:bookmarkEnd w:id="450"/>
      <w:bookmarkEnd w:id="451"/>
    </w:p>
    <w:p w14:paraId="26A190D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2.3.1</w:t>
      </w:r>
      <w:r>
        <w:rPr>
          <w:rFonts w:hint="eastAsia" w:ascii="仿宋" w:hAnsi="仿宋" w:eastAsia="仿宋"/>
          <w:color w:val="auto"/>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60458F4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2.3.2具有知识产权的计算机软件等</w:t>
      </w:r>
      <w:r>
        <w:rPr>
          <w:rFonts w:hint="eastAsia" w:ascii="仿宋" w:hAnsi="仿宋" w:eastAsia="仿宋"/>
          <w:color w:val="auto"/>
          <w:sz w:val="24"/>
          <w:highlight w:val="none"/>
        </w:rPr>
        <w:t>标的</w:t>
      </w:r>
      <w:r>
        <w:rPr>
          <w:rFonts w:ascii="仿宋" w:hAnsi="仿宋" w:eastAsia="仿宋"/>
          <w:color w:val="auto"/>
          <w:sz w:val="24"/>
          <w:highlight w:val="none"/>
        </w:rPr>
        <w:t>的知识产权归属，详见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1F71403E">
      <w:pPr>
        <w:spacing w:line="360" w:lineRule="auto"/>
        <w:ind w:firstLine="482" w:firstLineChars="200"/>
        <w:outlineLvl w:val="0"/>
        <w:rPr>
          <w:rFonts w:ascii="仿宋" w:hAnsi="仿宋" w:eastAsia="仿宋"/>
          <w:b/>
          <w:color w:val="auto"/>
          <w:sz w:val="24"/>
          <w:highlight w:val="none"/>
        </w:rPr>
      </w:pPr>
      <w:bookmarkStart w:id="452" w:name="_Ref467379527"/>
      <w:bookmarkStart w:id="453" w:name="_Toc279701245"/>
      <w:bookmarkStart w:id="454" w:name="_Ref467378591"/>
      <w:bookmarkStart w:id="455" w:name="_Ref467379542"/>
      <w:bookmarkStart w:id="456" w:name="_Ref467379536"/>
      <w:bookmarkStart w:id="457" w:name="_Ref467378541"/>
      <w:bookmarkStart w:id="458" w:name="_Toc487900354"/>
      <w:bookmarkStart w:id="459" w:name="_Toc259093674"/>
      <w:bookmarkStart w:id="460" w:name="_Toc26182"/>
      <w:bookmarkStart w:id="461" w:name="_Toc19074"/>
      <w:bookmarkStart w:id="462" w:name="_Toc30272"/>
      <w:r>
        <w:rPr>
          <w:rFonts w:ascii="仿宋" w:hAnsi="仿宋" w:eastAsia="仿宋"/>
          <w:b/>
          <w:color w:val="auto"/>
          <w:sz w:val="24"/>
          <w:highlight w:val="none"/>
        </w:rPr>
        <w:t>2.</w:t>
      </w:r>
      <w:bookmarkEnd w:id="452"/>
      <w:bookmarkEnd w:id="453"/>
      <w:bookmarkEnd w:id="454"/>
      <w:bookmarkEnd w:id="455"/>
      <w:bookmarkEnd w:id="456"/>
      <w:bookmarkEnd w:id="457"/>
      <w:bookmarkEnd w:id="458"/>
      <w:bookmarkEnd w:id="459"/>
      <w:r>
        <w:rPr>
          <w:rFonts w:hint="eastAsia" w:ascii="仿宋" w:hAnsi="仿宋" w:eastAsia="仿宋"/>
          <w:b/>
          <w:color w:val="auto"/>
          <w:sz w:val="24"/>
          <w:highlight w:val="none"/>
        </w:rPr>
        <w:t>4履约检查和问题反馈</w:t>
      </w:r>
      <w:bookmarkEnd w:id="460"/>
      <w:bookmarkEnd w:id="461"/>
      <w:bookmarkEnd w:id="462"/>
    </w:p>
    <w:p w14:paraId="2633395A">
      <w:pPr>
        <w:spacing w:line="360" w:lineRule="auto"/>
        <w:ind w:firstLine="480" w:firstLineChars="200"/>
        <w:rPr>
          <w:rFonts w:ascii="仿宋" w:hAnsi="仿宋" w:eastAsia="仿宋"/>
          <w:color w:val="auto"/>
          <w:sz w:val="24"/>
          <w:highlight w:val="none"/>
        </w:rPr>
      </w:pPr>
      <w:bookmarkStart w:id="463" w:name="_Ref467379657"/>
      <w:r>
        <w:rPr>
          <w:rFonts w:ascii="仿宋" w:hAnsi="仿宋" w:eastAsia="仿宋"/>
          <w:color w:val="auto"/>
          <w:sz w:val="24"/>
          <w:highlight w:val="none"/>
        </w:rPr>
        <w:t>2.4.1</w:t>
      </w:r>
      <w:bookmarkEnd w:id="463"/>
      <w:bookmarkStart w:id="464" w:name="_Toc186431854"/>
      <w:bookmarkStart w:id="465" w:name="_Toc487900357"/>
      <w:bookmarkStart w:id="466" w:name="_Toc279701247"/>
      <w:bookmarkStart w:id="467" w:name="_Toc259093676"/>
      <w:bookmarkStart w:id="468" w:name="_Ref467379793"/>
      <w:bookmarkStart w:id="469" w:name="_Ref467379807"/>
      <w:r>
        <w:rPr>
          <w:rFonts w:hint="eastAsia" w:ascii="仿宋" w:hAnsi="仿宋" w:eastAsia="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7BE5B7A">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 xml:space="preserve">.2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End w:id="464"/>
      <w:bookmarkStart w:id="470" w:name="_Toc186431855"/>
      <w:r>
        <w:rPr>
          <w:rFonts w:hint="eastAsia" w:ascii="仿宋" w:hAnsi="仿宋" w:eastAsia="仿宋"/>
          <w:color w:val="auto"/>
          <w:sz w:val="24"/>
          <w:highlight w:val="none"/>
        </w:rPr>
        <w:t>。</w:t>
      </w:r>
    </w:p>
    <w:bookmarkEnd w:id="465"/>
    <w:bookmarkEnd w:id="466"/>
    <w:bookmarkEnd w:id="467"/>
    <w:bookmarkEnd w:id="468"/>
    <w:bookmarkEnd w:id="469"/>
    <w:bookmarkEnd w:id="470"/>
    <w:p w14:paraId="3EEEAA94">
      <w:pPr>
        <w:spacing w:line="360" w:lineRule="auto"/>
        <w:ind w:firstLine="482" w:firstLineChars="200"/>
        <w:outlineLvl w:val="0"/>
        <w:rPr>
          <w:rFonts w:ascii="仿宋" w:hAnsi="仿宋" w:eastAsia="仿宋"/>
          <w:b/>
          <w:color w:val="auto"/>
          <w:sz w:val="24"/>
          <w:highlight w:val="none"/>
        </w:rPr>
      </w:pPr>
      <w:bookmarkStart w:id="471" w:name="_Toc259093677"/>
      <w:bookmarkStart w:id="472" w:name="_Ref467379863"/>
      <w:bookmarkStart w:id="473" w:name="_Ref467379923"/>
      <w:bookmarkStart w:id="474" w:name="_Toc487900358"/>
      <w:bookmarkStart w:id="475" w:name="_Ref467379852"/>
      <w:bookmarkStart w:id="476" w:name="_Toc279701248"/>
      <w:bookmarkStart w:id="477" w:name="_Toc774"/>
      <w:bookmarkStart w:id="478" w:name="_Toc16110"/>
      <w:bookmarkStart w:id="479" w:name="_Toc3225"/>
      <w:r>
        <w:rPr>
          <w:rFonts w:ascii="仿宋" w:hAnsi="仿宋" w:eastAsia="仿宋"/>
          <w:b/>
          <w:color w:val="auto"/>
          <w:sz w:val="24"/>
          <w:highlight w:val="none"/>
        </w:rPr>
        <w:t>2.</w:t>
      </w:r>
      <w:r>
        <w:rPr>
          <w:rFonts w:hint="eastAsia" w:ascii="仿宋" w:hAnsi="仿宋" w:eastAsia="仿宋"/>
          <w:b/>
          <w:color w:val="auto"/>
          <w:sz w:val="24"/>
          <w:highlight w:val="none"/>
        </w:rPr>
        <w:t>5技术资料</w:t>
      </w:r>
      <w:bookmarkEnd w:id="471"/>
      <w:bookmarkEnd w:id="472"/>
      <w:bookmarkEnd w:id="473"/>
      <w:bookmarkEnd w:id="474"/>
      <w:bookmarkEnd w:id="475"/>
      <w:bookmarkEnd w:id="476"/>
      <w:r>
        <w:rPr>
          <w:rFonts w:hint="eastAsia" w:ascii="仿宋" w:hAnsi="仿宋" w:eastAsia="仿宋"/>
          <w:b/>
          <w:color w:val="auto"/>
          <w:sz w:val="24"/>
          <w:highlight w:val="none"/>
        </w:rPr>
        <w:t>和保密义务</w:t>
      </w:r>
      <w:bookmarkEnd w:id="477"/>
      <w:bookmarkEnd w:id="478"/>
      <w:bookmarkEnd w:id="479"/>
    </w:p>
    <w:p w14:paraId="37443B9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5</w:t>
      </w:r>
      <w:r>
        <w:rPr>
          <w:rFonts w:ascii="仿宋" w:hAnsi="仿宋" w:eastAsia="仿宋"/>
          <w:color w:val="auto"/>
          <w:sz w:val="24"/>
          <w:highlight w:val="none"/>
        </w:rPr>
        <w:t xml:space="preserve">.1 </w:t>
      </w:r>
      <w:r>
        <w:rPr>
          <w:rFonts w:hint="eastAsia" w:ascii="仿宋" w:hAnsi="仿宋" w:eastAsia="仿宋"/>
          <w:color w:val="auto"/>
          <w:sz w:val="24"/>
          <w:highlight w:val="none"/>
        </w:rPr>
        <w:t>乙方有权依据合同约定和项目需要，向甲方了解有关情况，调阅有关资料等，甲方应予积极配合；</w:t>
      </w:r>
    </w:p>
    <w:p w14:paraId="575A8A7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5</w:t>
      </w:r>
      <w:r>
        <w:rPr>
          <w:rFonts w:ascii="仿宋" w:hAnsi="仿宋" w:eastAsia="仿宋"/>
          <w:color w:val="auto"/>
          <w:sz w:val="24"/>
          <w:highlight w:val="none"/>
        </w:rPr>
        <w:t xml:space="preserve">.2 </w:t>
      </w:r>
      <w:r>
        <w:rPr>
          <w:rFonts w:hint="eastAsia" w:ascii="仿宋" w:hAnsi="仿宋" w:eastAsia="仿宋"/>
          <w:color w:val="auto"/>
          <w:sz w:val="24"/>
          <w:highlight w:val="none"/>
        </w:rPr>
        <w:t>乙方有义务妥善保管和保护由甲方提供的前款信息和资料等；</w:t>
      </w:r>
    </w:p>
    <w:p w14:paraId="03E2881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5</w:t>
      </w:r>
      <w:r>
        <w:rPr>
          <w:rFonts w:ascii="仿宋" w:hAnsi="仿宋" w:eastAsia="仿宋"/>
          <w:color w:val="auto"/>
          <w:sz w:val="24"/>
          <w:highlight w:val="none"/>
        </w:rPr>
        <w:t xml:space="preserve">.3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316B0F9">
      <w:pPr>
        <w:spacing w:line="360" w:lineRule="auto"/>
        <w:ind w:firstLine="482" w:firstLineChars="200"/>
        <w:outlineLvl w:val="0"/>
        <w:rPr>
          <w:rFonts w:ascii="仿宋" w:hAnsi="仿宋" w:eastAsia="仿宋"/>
          <w:b/>
          <w:color w:val="auto"/>
          <w:sz w:val="24"/>
          <w:highlight w:val="none"/>
        </w:rPr>
      </w:pPr>
      <w:bookmarkStart w:id="480" w:name="_Toc7860"/>
      <w:r>
        <w:rPr>
          <w:rFonts w:ascii="仿宋" w:hAnsi="仿宋" w:eastAsia="仿宋"/>
          <w:b/>
          <w:color w:val="auto"/>
          <w:sz w:val="24"/>
          <w:highlight w:val="none"/>
        </w:rPr>
        <w:t>2.</w:t>
      </w:r>
      <w:r>
        <w:rPr>
          <w:rFonts w:hint="eastAsia" w:ascii="仿宋" w:hAnsi="仿宋" w:eastAsia="仿宋"/>
          <w:b/>
          <w:color w:val="auto"/>
          <w:sz w:val="24"/>
          <w:highlight w:val="none"/>
        </w:rPr>
        <w:t>6质量保证</w:t>
      </w:r>
      <w:bookmarkEnd w:id="480"/>
    </w:p>
    <w:p w14:paraId="7DAC1E8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w:t>
      </w:r>
      <w:r>
        <w:rPr>
          <w:rFonts w:ascii="仿宋" w:hAnsi="仿宋" w:eastAsia="仿宋"/>
          <w:color w:val="auto"/>
          <w:sz w:val="24"/>
          <w:highlight w:val="none"/>
        </w:rPr>
        <w:t xml:space="preserve">.1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14:paraId="1261266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w:t>
      </w:r>
      <w:r>
        <w:rPr>
          <w:rFonts w:ascii="仿宋" w:hAnsi="仿宋" w:eastAsia="仿宋"/>
          <w:color w:val="auto"/>
          <w:sz w:val="24"/>
          <w:highlight w:val="none"/>
        </w:rPr>
        <w:t xml:space="preserve">.2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14:paraId="2F924907">
      <w:pPr>
        <w:spacing w:line="360" w:lineRule="auto"/>
        <w:ind w:firstLine="482" w:firstLineChars="200"/>
        <w:outlineLvl w:val="0"/>
        <w:rPr>
          <w:rFonts w:ascii="仿宋" w:hAnsi="仿宋" w:eastAsia="仿宋"/>
          <w:b/>
          <w:color w:val="auto"/>
          <w:sz w:val="24"/>
          <w:highlight w:val="none"/>
        </w:rPr>
      </w:pPr>
      <w:bookmarkStart w:id="481" w:name="_Toc259093681"/>
      <w:bookmarkStart w:id="482" w:name="_Toc14055"/>
      <w:bookmarkStart w:id="483" w:name="_Toc487900362"/>
      <w:bookmarkStart w:id="484" w:name="_Toc279701252"/>
      <w:r>
        <w:rPr>
          <w:rFonts w:ascii="仿宋" w:hAnsi="仿宋" w:eastAsia="仿宋"/>
          <w:b/>
          <w:color w:val="auto"/>
          <w:sz w:val="24"/>
          <w:highlight w:val="none"/>
        </w:rPr>
        <w:t>2.</w:t>
      </w:r>
      <w:r>
        <w:rPr>
          <w:rFonts w:hint="eastAsia" w:ascii="仿宋" w:hAnsi="仿宋" w:eastAsia="仿宋"/>
          <w:b/>
          <w:color w:val="auto"/>
          <w:sz w:val="24"/>
          <w:highlight w:val="none"/>
        </w:rPr>
        <w:t>7延迟</w:t>
      </w:r>
      <w:bookmarkEnd w:id="481"/>
      <w:bookmarkEnd w:id="482"/>
      <w:bookmarkEnd w:id="483"/>
      <w:bookmarkEnd w:id="484"/>
      <w:r>
        <w:rPr>
          <w:rFonts w:hint="eastAsia" w:ascii="仿宋" w:hAnsi="仿宋" w:eastAsia="仿宋"/>
          <w:b/>
          <w:color w:val="auto"/>
          <w:sz w:val="24"/>
          <w:highlight w:val="none"/>
        </w:rPr>
        <w:t>履行</w:t>
      </w:r>
    </w:p>
    <w:p w14:paraId="3452FCA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在合同履行过程中，如果乙方遇到不能按时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14:paraId="6DC6D3D9">
      <w:pPr>
        <w:spacing w:line="360" w:lineRule="auto"/>
        <w:ind w:firstLine="482" w:firstLineChars="200"/>
        <w:outlineLvl w:val="0"/>
        <w:rPr>
          <w:rFonts w:ascii="仿宋" w:hAnsi="仿宋" w:eastAsia="仿宋"/>
          <w:b/>
          <w:color w:val="auto"/>
          <w:sz w:val="24"/>
          <w:highlight w:val="none"/>
        </w:rPr>
      </w:pPr>
      <w:bookmarkStart w:id="485" w:name="_Toc7502"/>
      <w:bookmarkStart w:id="486" w:name="_Toc279701254"/>
      <w:bookmarkStart w:id="487" w:name="_Toc487900364"/>
      <w:bookmarkStart w:id="488" w:name="_Toc259093683"/>
      <w:bookmarkStart w:id="489" w:name="_Ref467378121"/>
      <w:r>
        <w:rPr>
          <w:rFonts w:ascii="仿宋" w:hAnsi="仿宋" w:eastAsia="仿宋"/>
          <w:b/>
          <w:color w:val="auto"/>
          <w:sz w:val="24"/>
          <w:highlight w:val="none"/>
        </w:rPr>
        <w:t>2.</w:t>
      </w:r>
      <w:r>
        <w:rPr>
          <w:rFonts w:hint="eastAsia" w:ascii="仿宋" w:hAnsi="仿宋" w:eastAsia="仿宋"/>
          <w:b/>
          <w:color w:val="auto"/>
          <w:sz w:val="24"/>
          <w:highlight w:val="none"/>
        </w:rPr>
        <w:t>8合同变更</w:t>
      </w:r>
      <w:bookmarkEnd w:id="485"/>
    </w:p>
    <w:p w14:paraId="717BBF9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0" w:name="_Toc279701259"/>
      <w:bookmarkStart w:id="491" w:name="_Toc487900369"/>
      <w:bookmarkStart w:id="492" w:name="_Toc259093688"/>
    </w:p>
    <w:p w14:paraId="6535BBFE">
      <w:pPr>
        <w:spacing w:line="360" w:lineRule="auto"/>
        <w:ind w:firstLine="482" w:firstLineChars="200"/>
        <w:outlineLvl w:val="0"/>
        <w:rPr>
          <w:rFonts w:ascii="仿宋" w:hAnsi="仿宋" w:eastAsia="仿宋"/>
          <w:b/>
          <w:color w:val="auto"/>
          <w:sz w:val="24"/>
          <w:highlight w:val="none"/>
        </w:rPr>
      </w:pPr>
      <w:bookmarkStart w:id="493" w:name="_Toc15237"/>
      <w:bookmarkStart w:id="494" w:name="_Toc10366"/>
      <w:bookmarkStart w:id="495" w:name="_Toc22955"/>
      <w:r>
        <w:rPr>
          <w:rFonts w:ascii="仿宋" w:hAnsi="仿宋" w:eastAsia="仿宋"/>
          <w:b/>
          <w:color w:val="auto"/>
          <w:sz w:val="24"/>
          <w:highlight w:val="none"/>
        </w:rPr>
        <w:t xml:space="preserve">2.9 </w:t>
      </w:r>
      <w:r>
        <w:rPr>
          <w:rFonts w:hint="eastAsia" w:ascii="仿宋" w:hAnsi="仿宋" w:eastAsia="仿宋"/>
          <w:b/>
          <w:color w:val="auto"/>
          <w:sz w:val="24"/>
          <w:highlight w:val="none"/>
        </w:rPr>
        <w:t>合同转让</w:t>
      </w:r>
      <w:bookmarkEnd w:id="490"/>
      <w:bookmarkEnd w:id="491"/>
      <w:bookmarkEnd w:id="492"/>
      <w:r>
        <w:rPr>
          <w:rFonts w:hint="eastAsia" w:ascii="仿宋" w:hAnsi="仿宋" w:eastAsia="仿宋"/>
          <w:b/>
          <w:color w:val="auto"/>
          <w:sz w:val="24"/>
          <w:highlight w:val="none"/>
        </w:rPr>
        <w:t>和分包</w:t>
      </w:r>
      <w:bookmarkEnd w:id="493"/>
      <w:bookmarkEnd w:id="494"/>
      <w:bookmarkEnd w:id="495"/>
    </w:p>
    <w:p w14:paraId="539420E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784ED4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2.9.2乙方采取分包方式履行合同的，甲方可直接向分包供应商支付款项。</w:t>
      </w:r>
    </w:p>
    <w:p w14:paraId="59269C97">
      <w:pPr>
        <w:spacing w:line="360" w:lineRule="auto"/>
        <w:ind w:firstLine="482" w:firstLineChars="200"/>
        <w:outlineLvl w:val="0"/>
        <w:rPr>
          <w:rFonts w:ascii="仿宋" w:hAnsi="仿宋" w:eastAsia="仿宋"/>
          <w:b/>
          <w:color w:val="auto"/>
          <w:sz w:val="24"/>
          <w:highlight w:val="none"/>
        </w:rPr>
      </w:pPr>
      <w:bookmarkStart w:id="496" w:name="_Toc16508"/>
      <w:bookmarkStart w:id="497" w:name="_Toc14066"/>
      <w:bookmarkStart w:id="498" w:name="_Toc13566"/>
      <w:r>
        <w:rPr>
          <w:rFonts w:ascii="仿宋" w:hAnsi="仿宋" w:eastAsia="仿宋"/>
          <w:b/>
          <w:color w:val="auto"/>
          <w:sz w:val="24"/>
          <w:highlight w:val="none"/>
        </w:rPr>
        <w:t>2.10</w:t>
      </w:r>
      <w:r>
        <w:rPr>
          <w:rFonts w:hint="eastAsia" w:ascii="仿宋" w:hAnsi="仿宋" w:eastAsia="仿宋"/>
          <w:b/>
          <w:color w:val="auto"/>
          <w:sz w:val="24"/>
          <w:highlight w:val="none"/>
        </w:rPr>
        <w:t>不可抗力</w:t>
      </w:r>
      <w:bookmarkEnd w:id="496"/>
      <w:bookmarkEnd w:id="497"/>
      <w:bookmarkEnd w:id="498"/>
    </w:p>
    <w:p w14:paraId="40E2FA8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2.10.1如果任何一方遭遇法律规定的不可抗力，致使合同履行受阻时，履行合同的期限应予延长，延长的期限应相当于不可抗力所影响的时间；</w:t>
      </w:r>
    </w:p>
    <w:p w14:paraId="7AB4D96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2.10.2 </w:t>
      </w:r>
      <w:r>
        <w:rPr>
          <w:rFonts w:hint="eastAsia" w:ascii="仿宋" w:hAnsi="仿宋" w:eastAsia="仿宋"/>
          <w:color w:val="auto"/>
          <w:sz w:val="24"/>
          <w:highlight w:val="none"/>
        </w:rPr>
        <w:t>因不可抗力致使不能实现合同目的的，当事人可以解除合同；</w:t>
      </w:r>
    </w:p>
    <w:p w14:paraId="3E0EFF8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2.10.3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14:paraId="6C58CE0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2.10.4受不可抗力影响的一方在不可抗力发生后，应在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14:paraId="7CF8135B">
      <w:pPr>
        <w:spacing w:line="360" w:lineRule="auto"/>
        <w:ind w:firstLine="482" w:firstLineChars="200"/>
        <w:outlineLvl w:val="0"/>
        <w:rPr>
          <w:rFonts w:ascii="仿宋" w:hAnsi="仿宋" w:eastAsia="仿宋"/>
          <w:b/>
          <w:color w:val="auto"/>
          <w:sz w:val="24"/>
          <w:highlight w:val="none"/>
        </w:rPr>
      </w:pPr>
      <w:bookmarkStart w:id="499" w:name="_Toc689"/>
      <w:bookmarkStart w:id="500" w:name="_Toc279701255"/>
      <w:bookmarkStart w:id="501" w:name="_Toc30676"/>
      <w:bookmarkStart w:id="502" w:name="_Toc6969"/>
      <w:bookmarkStart w:id="503" w:name="_Toc487900365"/>
      <w:bookmarkStart w:id="504" w:name="_Toc259093684"/>
      <w:r>
        <w:rPr>
          <w:rFonts w:ascii="仿宋" w:hAnsi="仿宋" w:eastAsia="仿宋"/>
          <w:b/>
          <w:color w:val="auto"/>
          <w:sz w:val="24"/>
          <w:highlight w:val="none"/>
        </w:rPr>
        <w:t xml:space="preserve">2.11 </w:t>
      </w:r>
      <w:r>
        <w:rPr>
          <w:rFonts w:hint="eastAsia" w:ascii="仿宋" w:hAnsi="仿宋" w:eastAsia="仿宋"/>
          <w:b/>
          <w:color w:val="auto"/>
          <w:sz w:val="24"/>
          <w:highlight w:val="none"/>
        </w:rPr>
        <w:t>税费</w:t>
      </w:r>
      <w:bookmarkEnd w:id="499"/>
      <w:bookmarkEnd w:id="500"/>
      <w:bookmarkEnd w:id="501"/>
      <w:bookmarkEnd w:id="502"/>
      <w:bookmarkEnd w:id="503"/>
      <w:bookmarkEnd w:id="504"/>
    </w:p>
    <w:p w14:paraId="72374B9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14:paraId="153E2EE1">
      <w:pPr>
        <w:spacing w:line="360" w:lineRule="auto"/>
        <w:ind w:firstLine="482" w:firstLineChars="200"/>
        <w:outlineLvl w:val="0"/>
        <w:rPr>
          <w:rFonts w:ascii="仿宋" w:hAnsi="仿宋" w:eastAsia="仿宋"/>
          <w:b/>
          <w:color w:val="auto"/>
          <w:sz w:val="24"/>
          <w:highlight w:val="none"/>
        </w:rPr>
      </w:pPr>
      <w:bookmarkStart w:id="505" w:name="_Toc279701258"/>
      <w:bookmarkStart w:id="506" w:name="_Toc8298"/>
      <w:bookmarkStart w:id="507" w:name="_Toc487900368"/>
      <w:bookmarkStart w:id="508" w:name="_Toc259093687"/>
      <w:bookmarkStart w:id="509" w:name="_Toc7102"/>
      <w:bookmarkStart w:id="510" w:name="_Toc16959"/>
      <w:r>
        <w:rPr>
          <w:rFonts w:ascii="仿宋" w:hAnsi="仿宋" w:eastAsia="仿宋"/>
          <w:b/>
          <w:color w:val="auto"/>
          <w:sz w:val="24"/>
          <w:highlight w:val="none"/>
        </w:rPr>
        <w:t>2.12乙方破产</w:t>
      </w:r>
      <w:bookmarkEnd w:id="505"/>
      <w:bookmarkEnd w:id="506"/>
      <w:bookmarkEnd w:id="507"/>
      <w:bookmarkEnd w:id="508"/>
      <w:bookmarkEnd w:id="509"/>
      <w:bookmarkEnd w:id="510"/>
    </w:p>
    <w:p w14:paraId="2A6C1D4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9C22856">
      <w:pPr>
        <w:spacing w:line="360" w:lineRule="auto"/>
        <w:ind w:firstLine="482" w:firstLineChars="200"/>
        <w:outlineLvl w:val="0"/>
        <w:rPr>
          <w:rFonts w:ascii="仿宋" w:hAnsi="仿宋" w:eastAsia="仿宋"/>
          <w:b/>
          <w:color w:val="auto"/>
          <w:sz w:val="24"/>
          <w:highlight w:val="none"/>
        </w:rPr>
      </w:pPr>
      <w:bookmarkStart w:id="511" w:name="_Toc29333"/>
      <w:bookmarkStart w:id="512" w:name="_Toc6134"/>
      <w:bookmarkStart w:id="513" w:name="_Toc15387"/>
      <w:r>
        <w:rPr>
          <w:rFonts w:ascii="仿宋" w:hAnsi="仿宋" w:eastAsia="仿宋"/>
          <w:b/>
          <w:color w:val="auto"/>
          <w:sz w:val="24"/>
          <w:highlight w:val="none"/>
        </w:rPr>
        <w:t xml:space="preserve">2.13 </w:t>
      </w:r>
      <w:r>
        <w:rPr>
          <w:rFonts w:hint="eastAsia" w:ascii="仿宋" w:hAnsi="仿宋" w:eastAsia="仿宋"/>
          <w:b/>
          <w:color w:val="auto"/>
          <w:sz w:val="24"/>
          <w:highlight w:val="none"/>
        </w:rPr>
        <w:t>合同中止、终止</w:t>
      </w:r>
      <w:bookmarkEnd w:id="511"/>
      <w:bookmarkEnd w:id="512"/>
      <w:bookmarkEnd w:id="513"/>
    </w:p>
    <w:p w14:paraId="611E20D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2.13.1 </w:t>
      </w:r>
      <w:r>
        <w:rPr>
          <w:rFonts w:hint="eastAsia" w:ascii="仿宋" w:hAnsi="仿宋" w:eastAsia="仿宋"/>
          <w:color w:val="auto"/>
          <w:sz w:val="24"/>
          <w:highlight w:val="none"/>
        </w:rPr>
        <w:t>双方当事人不得擅自中止或者终止合同；</w:t>
      </w:r>
    </w:p>
    <w:p w14:paraId="20118C6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2.13.2合同继续履行将损害国家利益和社会公共利益的，双方当事人应当中止或者终止合同。有过错的一方应当承担赔偿责任，双方当事人都有过错的，各自承担相应的责任。</w:t>
      </w:r>
    </w:p>
    <w:p w14:paraId="619C5BA0">
      <w:pPr>
        <w:spacing w:line="360" w:lineRule="auto"/>
        <w:ind w:firstLine="482" w:firstLineChars="200"/>
        <w:outlineLvl w:val="0"/>
        <w:rPr>
          <w:rFonts w:ascii="仿宋" w:hAnsi="仿宋" w:eastAsia="仿宋"/>
          <w:b/>
          <w:color w:val="auto"/>
          <w:sz w:val="24"/>
          <w:highlight w:val="none"/>
        </w:rPr>
      </w:pPr>
      <w:bookmarkStart w:id="514" w:name="_Toc1125"/>
      <w:bookmarkStart w:id="515" w:name="_Toc6596"/>
      <w:bookmarkStart w:id="516" w:name="_Toc14563"/>
      <w:r>
        <w:rPr>
          <w:rFonts w:ascii="仿宋" w:hAnsi="仿宋" w:eastAsia="仿宋"/>
          <w:b/>
          <w:color w:val="auto"/>
          <w:sz w:val="24"/>
          <w:highlight w:val="none"/>
        </w:rPr>
        <w:t>2.14检验和验收</w:t>
      </w:r>
      <w:bookmarkEnd w:id="514"/>
      <w:bookmarkEnd w:id="515"/>
      <w:bookmarkEnd w:id="516"/>
    </w:p>
    <w:bookmarkEnd w:id="486"/>
    <w:bookmarkEnd w:id="487"/>
    <w:bookmarkEnd w:id="488"/>
    <w:bookmarkEnd w:id="489"/>
    <w:p w14:paraId="6E9A46EB">
      <w:pPr>
        <w:tabs>
          <w:tab w:val="left" w:pos="360"/>
          <w:tab w:val="left" w:pos="540"/>
          <w:tab w:val="left" w:pos="1080"/>
        </w:tabs>
        <w:spacing w:line="360" w:lineRule="auto"/>
        <w:ind w:firstLine="480" w:firstLineChars="200"/>
        <w:rPr>
          <w:rFonts w:ascii="仿宋" w:hAnsi="仿宋" w:eastAsia="仿宋"/>
          <w:color w:val="auto"/>
          <w:sz w:val="24"/>
          <w:highlight w:val="none"/>
        </w:rPr>
      </w:pPr>
      <w:bookmarkStart w:id="517" w:name="_Toc279701261"/>
      <w:bookmarkStart w:id="518" w:name="_Toc487900371"/>
      <w:bookmarkStart w:id="519" w:name="_Toc259093690"/>
      <w:bookmarkStart w:id="520" w:name="_Toc11284"/>
      <w:bookmarkStart w:id="521" w:name="_Toc25182"/>
      <w:bookmarkStart w:id="522" w:name="_Toc19604"/>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 xml:space="preserve">.1 </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的约定进行验收</w:t>
      </w:r>
      <w:r>
        <w:rPr>
          <w:rFonts w:hint="eastAsia" w:ascii="仿宋" w:hAnsi="仿宋" w:eastAsia="仿宋"/>
          <w:color w:val="auto"/>
          <w:sz w:val="24"/>
          <w:highlight w:val="none"/>
        </w:rPr>
        <w:t>；</w:t>
      </w:r>
    </w:p>
    <w:p w14:paraId="53EAB589">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w:t>
      </w:r>
      <w:r>
        <w:rPr>
          <w:rFonts w:hint="eastAsia" w:ascii="仿宋" w:hAnsi="仿宋" w:eastAsia="仿宋"/>
          <w:color w:val="auto"/>
          <w:sz w:val="24"/>
          <w:highlight w:val="none"/>
        </w:rPr>
        <w:t>2</w:t>
      </w:r>
      <w:r>
        <w:rPr>
          <w:rFonts w:ascii="仿宋" w:hAnsi="仿宋" w:eastAsia="仿宋"/>
          <w:color w:val="auto"/>
          <w:sz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953E086">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w:t>
      </w:r>
      <w:r>
        <w:rPr>
          <w:rFonts w:hint="eastAsia" w:ascii="仿宋" w:hAnsi="仿宋" w:eastAsia="仿宋"/>
          <w:color w:val="auto"/>
          <w:sz w:val="24"/>
          <w:highlight w:val="none"/>
        </w:rPr>
        <w:t>3检验和验收标准、程序等具体内容以及前述验收书的效力详见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14:paraId="6EBB9A5C">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2.1</w:t>
      </w:r>
      <w:r>
        <w:rPr>
          <w:rFonts w:hint="eastAsia" w:ascii="仿宋" w:hAnsi="仿宋" w:eastAsia="仿宋"/>
          <w:b/>
          <w:color w:val="auto"/>
          <w:sz w:val="24"/>
          <w:highlight w:val="none"/>
        </w:rPr>
        <w:t>5通知</w:t>
      </w:r>
      <w:bookmarkEnd w:id="517"/>
      <w:bookmarkEnd w:id="518"/>
      <w:bookmarkEnd w:id="519"/>
      <w:r>
        <w:rPr>
          <w:rFonts w:hint="eastAsia" w:ascii="仿宋" w:hAnsi="仿宋" w:eastAsia="仿宋"/>
          <w:b/>
          <w:color w:val="auto"/>
          <w:sz w:val="24"/>
          <w:highlight w:val="none"/>
        </w:rPr>
        <w:t>和送达</w:t>
      </w:r>
      <w:bookmarkEnd w:id="520"/>
      <w:bookmarkEnd w:id="521"/>
      <w:bookmarkEnd w:id="522"/>
    </w:p>
    <w:p w14:paraId="3203579C">
      <w:pPr>
        <w:spacing w:line="360" w:lineRule="auto"/>
        <w:ind w:firstLine="480" w:firstLineChars="200"/>
        <w:rPr>
          <w:rFonts w:ascii="仿宋" w:hAnsi="仿宋" w:eastAsia="仿宋"/>
          <w:color w:val="auto"/>
          <w:sz w:val="24"/>
          <w:highlight w:val="none"/>
        </w:rPr>
      </w:pPr>
      <w:bookmarkStart w:id="523" w:name="_Toc6698"/>
      <w:bookmarkStart w:id="524" w:name="_Toc3135"/>
      <w:bookmarkStart w:id="525" w:name="_Toc279701262"/>
      <w:bookmarkStart w:id="526" w:name="_Toc259093691"/>
      <w:bookmarkStart w:id="527" w:name="_Toc487900372"/>
      <w:r>
        <w:rPr>
          <w:rFonts w:ascii="仿宋" w:hAnsi="仿宋" w:eastAsia="仿宋"/>
          <w:color w:val="auto"/>
          <w:sz w:val="24"/>
          <w:highlight w:val="none"/>
        </w:rPr>
        <w:t>2.1</w:t>
      </w:r>
      <w:r>
        <w:rPr>
          <w:rFonts w:hint="eastAsia" w:ascii="仿宋" w:hAnsi="仿宋" w:eastAsia="仿宋"/>
          <w:color w:val="auto"/>
          <w:sz w:val="24"/>
          <w:highlight w:val="none"/>
        </w:rPr>
        <w:t>5</w:t>
      </w:r>
      <w:r>
        <w:rPr>
          <w:rFonts w:ascii="仿宋" w:hAnsi="仿宋" w:eastAsia="仿宋"/>
          <w:color w:val="auto"/>
          <w:sz w:val="24"/>
          <w:highlight w:val="none"/>
        </w:rPr>
        <w:t>.1</w:t>
      </w:r>
      <w:r>
        <w:rPr>
          <w:rFonts w:hint="eastAsia" w:ascii="仿宋" w:hAnsi="仿宋" w:eastAsia="仿宋"/>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523"/>
      <w:bookmarkEnd w:id="524"/>
    </w:p>
    <w:p w14:paraId="4B0F79C3">
      <w:pPr>
        <w:spacing w:line="360" w:lineRule="auto"/>
        <w:ind w:firstLine="480" w:firstLineChars="200"/>
        <w:rPr>
          <w:rFonts w:ascii="仿宋" w:hAnsi="仿宋" w:eastAsia="仿宋"/>
          <w:color w:val="auto"/>
          <w:sz w:val="24"/>
          <w:highlight w:val="none"/>
        </w:rPr>
      </w:pPr>
      <w:bookmarkStart w:id="528" w:name="_Toc23294"/>
      <w:bookmarkStart w:id="529" w:name="_Toc23128"/>
      <w:r>
        <w:rPr>
          <w:rFonts w:ascii="仿宋" w:hAnsi="仿宋" w:eastAsia="仿宋"/>
          <w:color w:val="auto"/>
          <w:sz w:val="24"/>
          <w:highlight w:val="none"/>
        </w:rPr>
        <w:t>2.1</w:t>
      </w:r>
      <w:r>
        <w:rPr>
          <w:rFonts w:hint="eastAsia" w:ascii="仿宋" w:hAnsi="仿宋" w:eastAsia="仿宋"/>
          <w:color w:val="auto"/>
          <w:sz w:val="24"/>
          <w:highlight w:val="none"/>
        </w:rPr>
        <w:t>5</w:t>
      </w:r>
      <w:r>
        <w:rPr>
          <w:rFonts w:ascii="仿宋" w:hAnsi="仿宋" w:eastAsia="仿宋"/>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28"/>
      <w:bookmarkEnd w:id="529"/>
    </w:p>
    <w:bookmarkEnd w:id="525"/>
    <w:bookmarkEnd w:id="526"/>
    <w:bookmarkEnd w:id="527"/>
    <w:p w14:paraId="24D001A0">
      <w:pPr>
        <w:spacing w:line="360" w:lineRule="auto"/>
        <w:ind w:firstLine="482" w:firstLineChars="200"/>
        <w:outlineLvl w:val="0"/>
        <w:rPr>
          <w:rFonts w:ascii="仿宋" w:hAnsi="仿宋" w:eastAsia="仿宋"/>
          <w:b/>
          <w:color w:val="auto"/>
          <w:sz w:val="24"/>
          <w:highlight w:val="none"/>
        </w:rPr>
      </w:pPr>
      <w:bookmarkStart w:id="530" w:name="_Toc12773"/>
      <w:bookmarkStart w:id="531" w:name="_Toc259093692"/>
      <w:bookmarkStart w:id="532" w:name="_Toc18567"/>
      <w:bookmarkStart w:id="533" w:name="_Toc10330"/>
      <w:bookmarkStart w:id="534" w:name="_Toc279701263"/>
      <w:bookmarkStart w:id="535" w:name="_Toc487900373"/>
      <w:r>
        <w:rPr>
          <w:rFonts w:ascii="仿宋" w:hAnsi="仿宋" w:eastAsia="仿宋"/>
          <w:b/>
          <w:color w:val="auto"/>
          <w:sz w:val="24"/>
          <w:highlight w:val="none"/>
        </w:rPr>
        <w:t>2.1</w:t>
      </w:r>
      <w:r>
        <w:rPr>
          <w:rFonts w:hint="eastAsia" w:ascii="仿宋" w:hAnsi="仿宋" w:eastAsia="仿宋"/>
          <w:b/>
          <w:color w:val="auto"/>
          <w:sz w:val="24"/>
          <w:highlight w:val="none"/>
        </w:rPr>
        <w:t>6合同使用的文字和适用的法律</w:t>
      </w:r>
      <w:bookmarkEnd w:id="530"/>
      <w:bookmarkEnd w:id="531"/>
      <w:bookmarkEnd w:id="532"/>
      <w:bookmarkEnd w:id="533"/>
      <w:bookmarkEnd w:id="534"/>
      <w:bookmarkEnd w:id="535"/>
    </w:p>
    <w:p w14:paraId="7BF93EF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6</w:t>
      </w:r>
      <w:r>
        <w:rPr>
          <w:rFonts w:ascii="仿宋" w:hAnsi="仿宋" w:eastAsia="仿宋"/>
          <w:color w:val="auto"/>
          <w:sz w:val="24"/>
          <w:highlight w:val="none"/>
        </w:rPr>
        <w:t xml:space="preserve">.1 </w:t>
      </w:r>
      <w:r>
        <w:rPr>
          <w:rFonts w:hint="eastAsia" w:ascii="仿宋" w:hAnsi="仿宋" w:eastAsia="仿宋"/>
          <w:color w:val="auto"/>
          <w:sz w:val="24"/>
          <w:highlight w:val="none"/>
        </w:rPr>
        <w:t>合同使用汉语书就、变更和解释；</w:t>
      </w:r>
    </w:p>
    <w:p w14:paraId="083E5B5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6</w:t>
      </w:r>
      <w:r>
        <w:rPr>
          <w:rFonts w:ascii="仿宋" w:hAnsi="仿宋" w:eastAsia="仿宋"/>
          <w:color w:val="auto"/>
          <w:sz w:val="24"/>
          <w:highlight w:val="none"/>
        </w:rPr>
        <w:t xml:space="preserve">.2 </w:t>
      </w:r>
      <w:r>
        <w:rPr>
          <w:rFonts w:hint="eastAsia" w:ascii="仿宋" w:hAnsi="仿宋" w:eastAsia="仿宋"/>
          <w:color w:val="auto"/>
          <w:sz w:val="24"/>
          <w:highlight w:val="none"/>
        </w:rPr>
        <w:t>合同适用中华人民共和国法律。</w:t>
      </w:r>
    </w:p>
    <w:p w14:paraId="3FA08285">
      <w:pPr>
        <w:spacing w:line="360" w:lineRule="auto"/>
        <w:ind w:firstLine="482" w:firstLineChars="200"/>
        <w:outlineLvl w:val="0"/>
        <w:rPr>
          <w:rFonts w:ascii="仿宋" w:hAnsi="仿宋" w:eastAsia="仿宋"/>
          <w:b/>
          <w:color w:val="auto"/>
          <w:sz w:val="24"/>
          <w:highlight w:val="none"/>
        </w:rPr>
      </w:pPr>
      <w:bookmarkStart w:id="536" w:name="_Toc279701264"/>
      <w:bookmarkStart w:id="537" w:name="_Toc12004"/>
      <w:bookmarkStart w:id="538" w:name="_Toc3148"/>
      <w:bookmarkStart w:id="539" w:name="_Toc259093693"/>
      <w:bookmarkStart w:id="540" w:name="_Toc16673"/>
      <w:bookmarkStart w:id="541" w:name="_Toc487900374"/>
      <w:r>
        <w:rPr>
          <w:rFonts w:ascii="仿宋" w:hAnsi="仿宋" w:eastAsia="仿宋"/>
          <w:b/>
          <w:color w:val="auto"/>
          <w:sz w:val="24"/>
          <w:highlight w:val="none"/>
        </w:rPr>
        <w:t>2.</w:t>
      </w:r>
      <w:r>
        <w:rPr>
          <w:rFonts w:hint="eastAsia" w:ascii="仿宋" w:hAnsi="仿宋" w:eastAsia="仿宋"/>
          <w:b/>
          <w:color w:val="auto"/>
          <w:sz w:val="24"/>
          <w:highlight w:val="none"/>
        </w:rPr>
        <w:t>17履约保证金</w:t>
      </w:r>
      <w:bookmarkEnd w:id="536"/>
      <w:bookmarkEnd w:id="537"/>
      <w:bookmarkEnd w:id="538"/>
      <w:bookmarkEnd w:id="539"/>
      <w:bookmarkEnd w:id="540"/>
    </w:p>
    <w:p w14:paraId="72096418">
      <w:pPr>
        <w:pStyle w:val="960"/>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2.</w:t>
      </w:r>
      <w:r>
        <w:rPr>
          <w:rFonts w:hint="eastAsia" w:ascii="仿宋" w:hAnsi="仿宋" w:eastAsia="仿宋"/>
          <w:color w:val="auto"/>
          <w:highlight w:val="none"/>
        </w:rPr>
        <w:t>17</w:t>
      </w:r>
      <w:r>
        <w:rPr>
          <w:rFonts w:ascii="仿宋" w:hAnsi="仿宋" w:eastAsia="仿宋"/>
          <w:color w:val="auto"/>
          <w:highlight w:val="none"/>
        </w:rPr>
        <w:t xml:space="preserve">.1 </w:t>
      </w:r>
      <w:r>
        <w:rPr>
          <w:rFonts w:hint="eastAsia" w:ascii="仿宋" w:hAnsi="仿宋" w:eastAsia="仿宋"/>
          <w:color w:val="auto"/>
          <w:highlight w:val="none"/>
        </w:rPr>
        <w:t>招标文件要求乙方提交履约保证金的，乙方应按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14:paraId="0AEDC07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17</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约定期间内不予退还。乙方在前述约定期间届满前能履行完合同约定义务事项的，甲方在前述约定期间届满之日起</w:t>
      </w:r>
      <w:r>
        <w:rPr>
          <w:rFonts w:hint="eastAsia" w:ascii="仿宋" w:hAnsi="仿宋" w:eastAsia="仿宋"/>
          <w:color w:val="auto"/>
          <w:sz w:val="24"/>
          <w:highlight w:val="none"/>
          <w:u w:val="single"/>
        </w:rPr>
        <w:t>5</w:t>
      </w:r>
      <w:r>
        <w:rPr>
          <w:rFonts w:hint="eastAsia" w:ascii="仿宋" w:hAnsi="仿宋" w:eastAsia="仿宋"/>
          <w:color w:val="auto"/>
          <w:sz w:val="24"/>
          <w:highlight w:val="none"/>
        </w:rPr>
        <w:t>个工作日内，按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约定的方式将履约保证金退还乙方，逾期退还的，乙方可要求甲方支付违约金，违约金按每迟延退还一日的应退还而未退还金额的</w:t>
      </w:r>
      <w:r>
        <w:rPr>
          <w:rFonts w:hint="eastAsia" w:ascii="仿宋" w:hAnsi="仿宋" w:eastAsia="仿宋"/>
          <w:color w:val="auto"/>
          <w:sz w:val="24"/>
          <w:highlight w:val="none"/>
          <w:u w:val="single"/>
        </w:rPr>
        <w:t>0.05</w:t>
      </w:r>
      <w:r>
        <w:rPr>
          <w:rFonts w:ascii="仿宋" w:hAnsi="仿宋" w:eastAsia="仿宋"/>
          <w:color w:val="auto"/>
          <w:sz w:val="24"/>
          <w:highlight w:val="none"/>
        </w:rPr>
        <w:t>%计算，最高限额为本合同履约保证金的</w:t>
      </w:r>
      <w:r>
        <w:rPr>
          <w:rFonts w:hint="eastAsia" w:ascii="仿宋" w:hAnsi="仿宋" w:eastAsia="仿宋"/>
          <w:color w:val="auto"/>
          <w:sz w:val="24"/>
          <w:highlight w:val="none"/>
          <w:u w:val="single"/>
        </w:rPr>
        <w:t>20</w:t>
      </w:r>
      <w:r>
        <w:rPr>
          <w:rFonts w:ascii="仿宋" w:hAnsi="仿宋" w:eastAsia="仿宋"/>
          <w:color w:val="auto"/>
          <w:sz w:val="24"/>
          <w:highlight w:val="none"/>
        </w:rPr>
        <w:t xml:space="preserve">%； </w:t>
      </w:r>
    </w:p>
    <w:p w14:paraId="2675BF8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17</w:t>
      </w:r>
      <w:r>
        <w:rPr>
          <w:rFonts w:ascii="仿宋" w:hAnsi="仿宋" w:eastAsia="仿宋"/>
          <w:color w:val="auto"/>
          <w:sz w:val="24"/>
          <w:highlight w:val="none"/>
        </w:rPr>
        <w:t xml:space="preserve">.3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0D5C703">
      <w:pPr>
        <w:spacing w:line="360" w:lineRule="auto"/>
        <w:ind w:firstLine="480" w:firstLineChars="200"/>
        <w:rPr>
          <w:rFonts w:ascii="仿宋" w:hAnsi="仿宋" w:eastAsia="仿宋"/>
          <w:color w:val="auto"/>
          <w:highlight w:val="none"/>
        </w:rPr>
      </w:pPr>
      <w:r>
        <w:rPr>
          <w:rFonts w:ascii="仿宋" w:hAnsi="仿宋" w:eastAsia="仿宋"/>
          <w:color w:val="auto"/>
          <w:sz w:val="24"/>
          <w:highlight w:val="none"/>
        </w:rPr>
        <w:t>2.</w:t>
      </w:r>
      <w:r>
        <w:rPr>
          <w:rFonts w:hint="eastAsia" w:ascii="仿宋" w:hAnsi="仿宋" w:eastAsia="仿宋"/>
          <w:color w:val="auto"/>
          <w:sz w:val="24"/>
          <w:highlight w:val="none"/>
        </w:rPr>
        <w:t>17</w:t>
      </w:r>
      <w:r>
        <w:rPr>
          <w:rFonts w:ascii="仿宋" w:hAnsi="仿宋" w:eastAsia="仿宋"/>
          <w:color w:val="auto"/>
          <w:sz w:val="24"/>
          <w:highlight w:val="none"/>
        </w:rPr>
        <w:t>.</w:t>
      </w:r>
      <w:r>
        <w:rPr>
          <w:rFonts w:hint="eastAsia" w:ascii="仿宋" w:hAnsi="仿宋" w:eastAsia="仿宋"/>
          <w:color w:val="auto"/>
          <w:sz w:val="24"/>
          <w:highlight w:val="none"/>
        </w:rPr>
        <w:t>4甲方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14:paraId="567CBA0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18</w:t>
      </w:r>
      <w:r>
        <w:rPr>
          <w:rFonts w:ascii="仿宋" w:hAnsi="仿宋" w:eastAsia="仿宋"/>
          <w:color w:val="auto"/>
          <w:sz w:val="24"/>
          <w:highlight w:val="none"/>
        </w:rPr>
        <w:t>对于因甲方原因导致变更、中止或者终止政府采购合同的，甲方应当依照合同约定对供应商受到的损失予以赔偿或者补偿。</w:t>
      </w:r>
    </w:p>
    <w:bookmarkEnd w:id="541"/>
    <w:p w14:paraId="7DF2F8D8">
      <w:pPr>
        <w:spacing w:line="360" w:lineRule="auto"/>
        <w:ind w:firstLine="482" w:firstLineChars="200"/>
        <w:outlineLvl w:val="0"/>
        <w:rPr>
          <w:rFonts w:ascii="仿宋" w:hAnsi="仿宋" w:eastAsia="仿宋"/>
          <w:b/>
          <w:color w:val="auto"/>
          <w:sz w:val="24"/>
          <w:highlight w:val="none"/>
        </w:rPr>
      </w:pPr>
      <w:bookmarkStart w:id="542" w:name="_Toc14001"/>
      <w:bookmarkStart w:id="543" w:name="_Toc6885"/>
      <w:bookmarkStart w:id="544" w:name="_Toc19890"/>
      <w:r>
        <w:rPr>
          <w:rFonts w:ascii="仿宋" w:hAnsi="仿宋" w:eastAsia="仿宋"/>
          <w:b/>
          <w:color w:val="auto"/>
          <w:sz w:val="24"/>
          <w:highlight w:val="none"/>
        </w:rPr>
        <w:t>2.</w:t>
      </w:r>
      <w:r>
        <w:rPr>
          <w:rFonts w:hint="eastAsia" w:ascii="仿宋" w:hAnsi="仿宋" w:eastAsia="仿宋"/>
          <w:b/>
          <w:color w:val="auto"/>
          <w:sz w:val="24"/>
          <w:highlight w:val="none"/>
        </w:rPr>
        <w:t>19合同份数</w:t>
      </w:r>
      <w:bookmarkEnd w:id="542"/>
      <w:bookmarkEnd w:id="543"/>
      <w:bookmarkEnd w:id="544"/>
    </w:p>
    <w:p w14:paraId="1004A91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14:paraId="32D9C8C7">
      <w:pPr>
        <w:pStyle w:val="702"/>
        <w:spacing w:line="560" w:lineRule="exact"/>
        <w:jc w:val="center"/>
        <w:rPr>
          <w:rFonts w:ascii="仿宋" w:hAnsi="仿宋" w:eastAsia="仿宋"/>
          <w:b/>
          <w:color w:val="auto"/>
          <w:szCs w:val="24"/>
          <w:highlight w:val="none"/>
        </w:rPr>
      </w:pPr>
      <w:r>
        <w:rPr>
          <w:rFonts w:ascii="仿宋" w:hAnsi="仿宋" w:eastAsia="仿宋"/>
          <w:color w:val="auto"/>
          <w:kern w:val="0"/>
          <w:szCs w:val="24"/>
          <w:highlight w:val="none"/>
        </w:rPr>
        <w:br w:type="page"/>
      </w:r>
      <w:bookmarkStart w:id="545" w:name="_Toc331685784"/>
      <w:bookmarkEnd w:id="545"/>
      <w:r>
        <w:rPr>
          <w:rFonts w:hint="eastAsia" w:ascii="仿宋" w:hAnsi="仿宋" w:eastAsia="仿宋"/>
          <w:b/>
          <w:color w:val="auto"/>
          <w:szCs w:val="24"/>
          <w:highlight w:val="none"/>
        </w:rPr>
        <w:t>第三部分合同专用条款</w:t>
      </w:r>
    </w:p>
    <w:p w14:paraId="127204E0">
      <w:pPr>
        <w:spacing w:line="360" w:lineRule="auto"/>
        <w:ind w:left="-420" w:leftChars="-200" w:right="-420" w:rightChars="-200" w:firstLine="480" w:firstLineChars="200"/>
        <w:rPr>
          <w:rFonts w:ascii="仿宋" w:hAnsi="仿宋" w:eastAsia="仿宋"/>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6"/>
      </w:tblGrid>
      <w:tr w14:paraId="1B530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41A975F8">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条款号</w:t>
            </w:r>
          </w:p>
        </w:tc>
        <w:tc>
          <w:tcPr>
            <w:tcW w:w="8276" w:type="dxa"/>
            <w:vAlign w:val="center"/>
          </w:tcPr>
          <w:p w14:paraId="3EB1E922">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约定内容</w:t>
            </w:r>
          </w:p>
        </w:tc>
      </w:tr>
      <w:tr w14:paraId="45CC7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09BF28">
            <w:pPr>
              <w:spacing w:line="360" w:lineRule="auto"/>
              <w:rPr>
                <w:rFonts w:ascii="仿宋" w:hAnsi="仿宋" w:eastAsia="仿宋"/>
                <w:color w:val="auto"/>
                <w:sz w:val="24"/>
                <w:highlight w:val="none"/>
              </w:rPr>
            </w:pPr>
            <w:r>
              <w:rPr>
                <w:rFonts w:ascii="仿宋" w:hAnsi="仿宋" w:eastAsia="仿宋"/>
                <w:color w:val="auto"/>
                <w:sz w:val="24"/>
                <w:highlight w:val="none"/>
              </w:rPr>
              <w:t>1.4.4</w:t>
            </w:r>
          </w:p>
        </w:tc>
        <w:tc>
          <w:tcPr>
            <w:tcW w:w="8276" w:type="dxa"/>
            <w:vAlign w:val="center"/>
          </w:tcPr>
          <w:p w14:paraId="6E648C68">
            <w:pPr>
              <w:spacing w:line="360" w:lineRule="auto"/>
              <w:rPr>
                <w:rFonts w:ascii="仿宋" w:hAnsi="仿宋" w:eastAsia="仿宋"/>
                <w:color w:val="auto"/>
                <w:sz w:val="24"/>
                <w:highlight w:val="none"/>
              </w:rPr>
            </w:pPr>
            <w:r>
              <w:rPr>
                <w:rFonts w:hint="eastAsia" w:ascii="仿宋" w:hAnsi="仿宋" w:eastAsia="仿宋" w:cs="仿宋"/>
                <w:color w:val="auto"/>
                <w:sz w:val="24"/>
                <w:szCs w:val="20"/>
                <w:highlight w:val="none"/>
              </w:rPr>
              <w:t>合同生效以及具备实施条件后7个工作日内，在乙方开具符合甲方要求的发票后，甲方向乙方支付合同总价的</w:t>
            </w:r>
            <w:r>
              <w:rPr>
                <w:rFonts w:hint="eastAsia" w:ascii="仿宋" w:hAnsi="仿宋" w:eastAsia="仿宋" w:cs="仿宋"/>
                <w:color w:val="auto"/>
                <w:sz w:val="24"/>
                <w:szCs w:val="20"/>
                <w:highlight w:val="none"/>
                <w:lang w:val="en-US" w:eastAsia="zh-CN"/>
              </w:rPr>
              <w:t>8</w:t>
            </w:r>
            <w:r>
              <w:rPr>
                <w:rFonts w:hint="eastAsia" w:ascii="仿宋" w:hAnsi="仿宋" w:eastAsia="仿宋" w:cs="仿宋"/>
                <w:color w:val="auto"/>
                <w:sz w:val="24"/>
                <w:szCs w:val="20"/>
                <w:highlight w:val="none"/>
              </w:rPr>
              <w:t>0%；项目履约完成，经甲方验收合格，在乙方开具符合甲方要求的发票后，甲方向乙方支付合同总价的</w:t>
            </w:r>
            <w:r>
              <w:rPr>
                <w:rFonts w:hint="eastAsia" w:ascii="仿宋" w:hAnsi="仿宋" w:eastAsia="仿宋" w:cs="仿宋"/>
                <w:color w:val="auto"/>
                <w:sz w:val="24"/>
                <w:szCs w:val="20"/>
                <w:highlight w:val="none"/>
                <w:lang w:val="en-US" w:eastAsia="zh-CN"/>
              </w:rPr>
              <w:t>20</w:t>
            </w:r>
            <w:r>
              <w:rPr>
                <w:rFonts w:hint="eastAsia" w:ascii="仿宋" w:hAnsi="仿宋" w:eastAsia="仿宋" w:cs="仿宋"/>
                <w:color w:val="auto"/>
                <w:sz w:val="24"/>
                <w:szCs w:val="20"/>
                <w:highlight w:val="none"/>
              </w:rPr>
              <w:t>%。</w:t>
            </w:r>
          </w:p>
        </w:tc>
      </w:tr>
      <w:tr w14:paraId="1D507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2D4882D">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1.5.1 </w:t>
            </w:r>
          </w:p>
        </w:tc>
        <w:tc>
          <w:tcPr>
            <w:tcW w:w="8276" w:type="dxa"/>
            <w:vAlign w:val="center"/>
          </w:tcPr>
          <w:p w14:paraId="44182204">
            <w:pPr>
              <w:snapToGrid w:val="0"/>
              <w:spacing w:line="380" w:lineRule="exact"/>
              <w:rPr>
                <w:rFonts w:ascii="仿宋" w:hAnsi="仿宋" w:eastAsia="仿宋"/>
                <w:color w:val="auto"/>
                <w:highlight w:val="none"/>
              </w:rPr>
            </w:pPr>
            <w:r>
              <w:rPr>
                <w:rFonts w:hint="eastAsia" w:ascii="仿宋_GB2312" w:hAnsi="Arial" w:eastAsia="仿宋_GB2312" w:cs="宋体"/>
                <w:color w:val="auto"/>
                <w:kern w:val="0"/>
                <w:sz w:val="24"/>
                <w:highlight w:val="none"/>
              </w:rPr>
              <w:t>合同签订之日起</w:t>
            </w:r>
            <w:r>
              <w:rPr>
                <w:rFonts w:hint="eastAsia" w:ascii="仿宋_GB2312" w:hAnsi="Arial" w:eastAsia="仿宋_GB2312" w:cs="宋体"/>
                <w:color w:val="auto"/>
                <w:kern w:val="0"/>
                <w:sz w:val="24"/>
                <w:highlight w:val="none"/>
                <w:lang w:val="en-US" w:eastAsia="zh-CN"/>
              </w:rPr>
              <w:t>1年</w:t>
            </w:r>
            <w:r>
              <w:rPr>
                <w:rFonts w:hint="eastAsia" w:ascii="仿宋_GB2312" w:hAnsi="Arial" w:eastAsia="仿宋_GB2312" w:cs="宋体"/>
                <w:color w:val="auto"/>
                <w:kern w:val="0"/>
                <w:sz w:val="24"/>
                <w:highlight w:val="none"/>
              </w:rPr>
              <w:t>（具体以签署合同为准）</w:t>
            </w:r>
          </w:p>
        </w:tc>
      </w:tr>
      <w:tr w14:paraId="58863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868E4A8">
            <w:pPr>
              <w:spacing w:line="360" w:lineRule="auto"/>
              <w:rPr>
                <w:rFonts w:ascii="仿宋" w:hAnsi="仿宋" w:eastAsia="仿宋"/>
                <w:color w:val="auto"/>
                <w:sz w:val="24"/>
                <w:highlight w:val="none"/>
              </w:rPr>
            </w:pPr>
            <w:r>
              <w:rPr>
                <w:rFonts w:ascii="仿宋" w:hAnsi="仿宋" w:eastAsia="仿宋"/>
                <w:color w:val="auto"/>
                <w:sz w:val="24"/>
                <w:highlight w:val="none"/>
              </w:rPr>
              <w:t>1.5.2</w:t>
            </w:r>
          </w:p>
        </w:tc>
        <w:tc>
          <w:tcPr>
            <w:tcW w:w="8276" w:type="dxa"/>
            <w:vAlign w:val="center"/>
          </w:tcPr>
          <w:p w14:paraId="0AB3B601">
            <w:pPr>
              <w:widowControl/>
              <w:adjustRightInd/>
              <w:snapToGrid w:val="0"/>
              <w:spacing w:line="460" w:lineRule="exact"/>
              <w:jc w:val="left"/>
              <w:textAlignment w:val="center"/>
              <w:rPr>
                <w:rFonts w:ascii="仿宋" w:hAnsi="仿宋" w:eastAsia="仿宋_GB2312"/>
                <w:color w:val="auto"/>
                <w:sz w:val="24"/>
                <w:highlight w:val="none"/>
              </w:rPr>
            </w:pPr>
            <w:r>
              <w:rPr>
                <w:rFonts w:hint="eastAsia" w:ascii="仿宋_GB2312" w:hAnsi="Arial" w:eastAsia="仿宋_GB2312" w:cs="宋体"/>
                <w:color w:val="auto"/>
                <w:kern w:val="0"/>
                <w:sz w:val="24"/>
                <w:highlight w:val="none"/>
              </w:rPr>
              <w:t>服务地点为</w:t>
            </w:r>
            <w:r>
              <w:rPr>
                <w:rFonts w:hint="eastAsia" w:ascii="仿宋_GB2312" w:hAnsi="Arial" w:eastAsia="仿宋_GB2312" w:cs="宋体"/>
                <w:color w:val="auto"/>
                <w:kern w:val="0"/>
                <w:sz w:val="24"/>
                <w:highlight w:val="none"/>
                <w:lang w:eastAsia="zh-CN"/>
              </w:rPr>
              <w:t>浙江省文化广电和旅游厅</w:t>
            </w:r>
            <w:r>
              <w:rPr>
                <w:rFonts w:hint="eastAsia" w:ascii="仿宋_GB2312" w:hAnsi="Arial" w:eastAsia="仿宋_GB2312" w:cs="宋体"/>
                <w:color w:val="auto"/>
                <w:kern w:val="0"/>
                <w:sz w:val="24"/>
                <w:highlight w:val="none"/>
              </w:rPr>
              <w:t>指定地点</w:t>
            </w:r>
          </w:p>
        </w:tc>
      </w:tr>
      <w:tr w14:paraId="3B21C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54D99D5">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1.5.3 </w:t>
            </w:r>
          </w:p>
        </w:tc>
        <w:tc>
          <w:tcPr>
            <w:tcW w:w="8276" w:type="dxa"/>
            <w:vAlign w:val="center"/>
          </w:tcPr>
          <w:p w14:paraId="724F845C">
            <w:pPr>
              <w:spacing w:line="360" w:lineRule="auto"/>
              <w:rPr>
                <w:color w:val="auto"/>
                <w:highlight w:val="none"/>
              </w:rPr>
            </w:pPr>
            <w:r>
              <w:rPr>
                <w:rFonts w:hint="eastAsia" w:ascii="仿宋" w:hAnsi="仿宋" w:eastAsia="仿宋"/>
                <w:color w:val="auto"/>
                <w:sz w:val="24"/>
                <w:highlight w:val="none"/>
              </w:rPr>
              <w:t>实施</w:t>
            </w:r>
            <w:r>
              <w:rPr>
                <w:rFonts w:hint="eastAsia" w:ascii="仿宋" w:hAnsi="仿宋" w:eastAsia="仿宋"/>
                <w:color w:val="auto"/>
                <w:sz w:val="24"/>
                <w:highlight w:val="none"/>
                <w:lang w:eastAsia="zh-CN"/>
              </w:rPr>
              <w:t>2024浙江文旅投资数据监测项目</w:t>
            </w:r>
            <w:r>
              <w:rPr>
                <w:rFonts w:hint="eastAsia" w:ascii="仿宋" w:hAnsi="仿宋" w:eastAsia="仿宋"/>
                <w:color w:val="auto"/>
                <w:sz w:val="24"/>
                <w:highlight w:val="none"/>
              </w:rPr>
              <w:t>。（具体内容详见招标文件）。</w:t>
            </w:r>
          </w:p>
        </w:tc>
      </w:tr>
      <w:tr w14:paraId="60851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B620B77">
            <w:pPr>
              <w:spacing w:line="360" w:lineRule="auto"/>
              <w:rPr>
                <w:rFonts w:ascii="仿宋" w:hAnsi="仿宋" w:eastAsia="仿宋"/>
                <w:color w:val="auto"/>
                <w:sz w:val="24"/>
                <w:highlight w:val="none"/>
              </w:rPr>
            </w:pPr>
            <w:r>
              <w:rPr>
                <w:rFonts w:hint="eastAsia" w:ascii="仿宋" w:hAnsi="仿宋" w:eastAsia="仿宋"/>
                <w:color w:val="auto"/>
                <w:sz w:val="24"/>
                <w:highlight w:val="none"/>
              </w:rPr>
              <w:t>1.6.7</w:t>
            </w:r>
          </w:p>
        </w:tc>
        <w:tc>
          <w:tcPr>
            <w:tcW w:w="8276" w:type="dxa"/>
            <w:vAlign w:val="center"/>
          </w:tcPr>
          <w:p w14:paraId="5A20D8EA">
            <w:pPr>
              <w:spacing w:line="360" w:lineRule="auto"/>
              <w:rPr>
                <w:rFonts w:ascii="仿宋" w:hAnsi="仿宋" w:eastAsia="仿宋"/>
                <w:color w:val="auto"/>
                <w:sz w:val="24"/>
                <w:highlight w:val="none"/>
              </w:rPr>
            </w:pPr>
            <w:r>
              <w:rPr>
                <w:rFonts w:ascii="仿宋" w:hAnsi="仿宋" w:eastAsia="仿宋"/>
                <w:color w:val="auto"/>
                <w:sz w:val="24"/>
                <w:highlight w:val="none"/>
              </w:rPr>
              <w:t>无</w:t>
            </w:r>
          </w:p>
        </w:tc>
      </w:tr>
      <w:tr w14:paraId="6C6F8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44FCB73">
            <w:pPr>
              <w:spacing w:line="360" w:lineRule="auto"/>
              <w:rPr>
                <w:rFonts w:ascii="仿宋" w:hAnsi="仿宋" w:eastAsia="仿宋"/>
                <w:color w:val="auto"/>
                <w:sz w:val="24"/>
                <w:highlight w:val="none"/>
              </w:rPr>
            </w:pPr>
            <w:r>
              <w:rPr>
                <w:rFonts w:hint="eastAsia" w:ascii="仿宋" w:hAnsi="仿宋" w:eastAsia="仿宋"/>
                <w:color w:val="auto"/>
                <w:sz w:val="24"/>
                <w:highlight w:val="none"/>
              </w:rPr>
              <w:t>1.7</w:t>
            </w:r>
          </w:p>
        </w:tc>
        <w:tc>
          <w:tcPr>
            <w:tcW w:w="8276" w:type="dxa"/>
            <w:vAlign w:val="center"/>
          </w:tcPr>
          <w:p w14:paraId="1BA4B225">
            <w:pPr>
              <w:widowControl/>
              <w:adjustRightInd/>
              <w:snapToGrid w:val="0"/>
              <w:spacing w:line="460" w:lineRule="exact"/>
              <w:jc w:val="left"/>
              <w:textAlignment w:val="center"/>
              <w:rPr>
                <w:rFonts w:ascii="宋体" w:hAnsi="宋体" w:cs="宋体"/>
                <w:color w:val="auto"/>
                <w:kern w:val="0"/>
                <w:sz w:val="24"/>
                <w:highlight w:val="none"/>
              </w:rPr>
            </w:pPr>
            <w:r>
              <w:rPr>
                <w:rFonts w:hint="eastAsia" w:ascii="仿宋_GB2312" w:hAnsi="Arial" w:eastAsia="仿宋_GB2312" w:cs="宋体"/>
                <w:color w:val="auto"/>
                <w:kern w:val="0"/>
                <w:sz w:val="24"/>
                <w:highlight w:val="none"/>
              </w:rPr>
              <w:t>1．合同在履行过程中发生争议时，甲方与乙方及时协商解决。协商不成时，提请杭州仲裁委员会根据仲裁规程仲裁。</w:t>
            </w:r>
          </w:p>
          <w:p w14:paraId="7F0BDF63">
            <w:pPr>
              <w:widowControl/>
              <w:adjustRightInd/>
              <w:snapToGrid w:val="0"/>
              <w:spacing w:line="460" w:lineRule="exact"/>
              <w:jc w:val="left"/>
              <w:textAlignment w:val="center"/>
              <w:rPr>
                <w:rFonts w:ascii="仿宋" w:hAnsi="仿宋" w:eastAsia="仿宋"/>
                <w:color w:val="auto"/>
                <w:sz w:val="24"/>
                <w:highlight w:val="none"/>
              </w:rPr>
            </w:pPr>
            <w:r>
              <w:rPr>
                <w:rFonts w:hint="eastAsia" w:ascii="仿宋_GB2312" w:hAnsi="Arial" w:eastAsia="仿宋_GB2312" w:cs="宋体"/>
                <w:color w:val="auto"/>
                <w:kern w:val="0"/>
                <w:sz w:val="24"/>
                <w:highlight w:val="none"/>
              </w:rPr>
              <w:t>2.对于因违法或终止合同而引起的损失、损害的赔偿，由甲方与乙方友好协商解决，经协商</w:t>
            </w:r>
            <w:r>
              <w:rPr>
                <w:rFonts w:hint="eastAsia" w:ascii="仿宋_GB2312" w:hAnsi="Arial" w:eastAsia="仿宋_GB2312" w:cs="宋体"/>
                <w:color w:val="auto"/>
                <w:kern w:val="0"/>
                <w:sz w:val="24"/>
                <w:highlight w:val="none"/>
                <w:lang w:eastAsia="zh-CN"/>
              </w:rPr>
              <w:t>仍</w:t>
            </w:r>
            <w:r>
              <w:rPr>
                <w:rFonts w:hint="eastAsia" w:ascii="仿宋_GB2312" w:hAnsi="Arial" w:eastAsia="仿宋_GB2312" w:cs="宋体"/>
                <w:color w:val="auto"/>
                <w:kern w:val="0"/>
                <w:sz w:val="24"/>
                <w:highlight w:val="none"/>
              </w:rPr>
              <w:t>未能达成一致的，提交杭州仲裁委员会仲裁。</w:t>
            </w:r>
          </w:p>
        </w:tc>
      </w:tr>
      <w:tr w14:paraId="70A3F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2E70D3F">
            <w:pPr>
              <w:spacing w:line="360" w:lineRule="auto"/>
              <w:rPr>
                <w:rFonts w:ascii="仿宋" w:hAnsi="仿宋" w:eastAsia="仿宋"/>
                <w:color w:val="auto"/>
                <w:sz w:val="24"/>
                <w:highlight w:val="none"/>
              </w:rPr>
            </w:pPr>
            <w:r>
              <w:rPr>
                <w:rFonts w:hint="eastAsia" w:ascii="仿宋" w:hAnsi="仿宋" w:eastAsia="仿宋"/>
                <w:color w:val="auto"/>
                <w:sz w:val="24"/>
                <w:highlight w:val="none"/>
              </w:rPr>
              <w:t>1.7.1</w:t>
            </w:r>
          </w:p>
        </w:tc>
        <w:tc>
          <w:tcPr>
            <w:tcW w:w="8276" w:type="dxa"/>
            <w:vAlign w:val="center"/>
          </w:tcPr>
          <w:p w14:paraId="51AB31EC">
            <w:pPr>
              <w:spacing w:line="360" w:lineRule="auto"/>
              <w:rPr>
                <w:rFonts w:ascii="仿宋" w:hAnsi="仿宋" w:eastAsia="仿宋"/>
                <w:color w:val="auto"/>
                <w:sz w:val="24"/>
                <w:highlight w:val="none"/>
              </w:rPr>
            </w:pPr>
            <w:r>
              <w:rPr>
                <w:rFonts w:hint="eastAsia" w:ascii="仿宋" w:hAnsi="仿宋" w:eastAsia="仿宋"/>
                <w:color w:val="auto"/>
                <w:sz w:val="24"/>
                <w:highlight w:val="none"/>
              </w:rPr>
              <w:t>合同履行地仲裁委员会</w:t>
            </w:r>
          </w:p>
        </w:tc>
      </w:tr>
      <w:tr w14:paraId="57F73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0C8DA07">
            <w:pPr>
              <w:spacing w:line="360" w:lineRule="auto"/>
              <w:rPr>
                <w:rFonts w:ascii="仿宋" w:hAnsi="仿宋" w:eastAsia="仿宋"/>
                <w:color w:val="auto"/>
                <w:sz w:val="24"/>
                <w:highlight w:val="none"/>
              </w:rPr>
            </w:pPr>
            <w:r>
              <w:rPr>
                <w:rFonts w:hint="eastAsia" w:ascii="仿宋" w:hAnsi="仿宋" w:eastAsia="仿宋"/>
                <w:color w:val="auto"/>
                <w:sz w:val="24"/>
                <w:highlight w:val="none"/>
              </w:rPr>
              <w:t>1.7.2</w:t>
            </w:r>
          </w:p>
        </w:tc>
        <w:tc>
          <w:tcPr>
            <w:tcW w:w="8276" w:type="dxa"/>
            <w:vAlign w:val="center"/>
          </w:tcPr>
          <w:p w14:paraId="355D942D">
            <w:pPr>
              <w:spacing w:line="360" w:lineRule="auto"/>
              <w:rPr>
                <w:rFonts w:ascii="仿宋" w:hAnsi="仿宋" w:eastAsia="仿宋"/>
                <w:color w:val="auto"/>
                <w:sz w:val="24"/>
                <w:highlight w:val="none"/>
              </w:rPr>
            </w:pPr>
            <w:r>
              <w:rPr>
                <w:rFonts w:hint="eastAsia" w:ascii="仿宋" w:hAnsi="仿宋" w:eastAsia="仿宋"/>
                <w:color w:val="auto"/>
                <w:sz w:val="24"/>
                <w:highlight w:val="none"/>
              </w:rPr>
              <w:t>合同履行地法院</w:t>
            </w:r>
          </w:p>
        </w:tc>
      </w:tr>
      <w:tr w14:paraId="7A962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2E832A5">
            <w:pPr>
              <w:spacing w:line="360" w:lineRule="auto"/>
              <w:rPr>
                <w:rFonts w:ascii="仿宋" w:hAnsi="仿宋" w:eastAsia="仿宋"/>
                <w:color w:val="auto"/>
                <w:sz w:val="24"/>
                <w:highlight w:val="none"/>
              </w:rPr>
            </w:pPr>
            <w:r>
              <w:rPr>
                <w:rFonts w:hint="eastAsia" w:ascii="仿宋" w:hAnsi="仿宋" w:eastAsia="仿宋"/>
                <w:color w:val="auto"/>
                <w:sz w:val="24"/>
                <w:highlight w:val="none"/>
              </w:rPr>
              <w:t>2.3.2</w:t>
            </w:r>
          </w:p>
        </w:tc>
        <w:tc>
          <w:tcPr>
            <w:tcW w:w="8276" w:type="dxa"/>
            <w:vAlign w:val="center"/>
          </w:tcPr>
          <w:p w14:paraId="7C7D71AE">
            <w:pPr>
              <w:spacing w:line="360" w:lineRule="auto"/>
              <w:rPr>
                <w:rFonts w:ascii="仿宋" w:hAnsi="仿宋" w:eastAsia="仿宋"/>
                <w:color w:val="auto"/>
                <w:sz w:val="24"/>
                <w:highlight w:val="none"/>
              </w:rPr>
            </w:pPr>
            <w:r>
              <w:rPr>
                <w:rFonts w:hint="eastAsia" w:ascii="仿宋" w:hAnsi="仿宋" w:eastAsia="仿宋"/>
                <w:color w:val="auto"/>
                <w:sz w:val="24"/>
                <w:highlight w:val="none"/>
              </w:rPr>
              <w:t>无</w:t>
            </w:r>
          </w:p>
        </w:tc>
      </w:tr>
      <w:tr w14:paraId="4B2EC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AF2CFEF">
            <w:pPr>
              <w:spacing w:line="360" w:lineRule="auto"/>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10</w:t>
            </w:r>
            <w:r>
              <w:rPr>
                <w:rFonts w:ascii="仿宋" w:hAnsi="仿宋" w:eastAsia="仿宋"/>
                <w:color w:val="auto"/>
                <w:sz w:val="24"/>
                <w:highlight w:val="none"/>
              </w:rPr>
              <w:t>.</w:t>
            </w:r>
            <w:r>
              <w:rPr>
                <w:rFonts w:hint="eastAsia" w:ascii="仿宋" w:hAnsi="仿宋" w:eastAsia="仿宋"/>
                <w:color w:val="auto"/>
                <w:sz w:val="24"/>
                <w:highlight w:val="none"/>
              </w:rPr>
              <w:t>3</w:t>
            </w:r>
          </w:p>
        </w:tc>
        <w:tc>
          <w:tcPr>
            <w:tcW w:w="8276" w:type="dxa"/>
            <w:vAlign w:val="center"/>
          </w:tcPr>
          <w:p w14:paraId="4C000DAE">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30天内</w:t>
            </w:r>
          </w:p>
        </w:tc>
      </w:tr>
      <w:tr w14:paraId="02034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2D31388">
            <w:pPr>
              <w:spacing w:line="360" w:lineRule="auto"/>
              <w:rPr>
                <w:rFonts w:ascii="仿宋" w:hAnsi="仿宋" w:eastAsia="仿宋"/>
                <w:color w:val="auto"/>
                <w:sz w:val="24"/>
                <w:highlight w:val="none"/>
              </w:rPr>
            </w:pPr>
            <w:r>
              <w:rPr>
                <w:rFonts w:hint="eastAsia" w:ascii="仿宋" w:hAnsi="仿宋" w:eastAsia="仿宋"/>
                <w:color w:val="auto"/>
                <w:sz w:val="24"/>
                <w:highlight w:val="none"/>
              </w:rPr>
              <w:t>2.10.4</w:t>
            </w:r>
          </w:p>
        </w:tc>
        <w:tc>
          <w:tcPr>
            <w:tcW w:w="8276" w:type="dxa"/>
            <w:vAlign w:val="center"/>
          </w:tcPr>
          <w:p w14:paraId="208616A7">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15天内</w:t>
            </w:r>
          </w:p>
        </w:tc>
      </w:tr>
      <w:tr w14:paraId="2EC92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E56B586">
            <w:pPr>
              <w:spacing w:line="360" w:lineRule="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w:t>
            </w:r>
            <w:r>
              <w:rPr>
                <w:rFonts w:hint="eastAsia" w:ascii="仿宋" w:hAnsi="仿宋" w:eastAsia="仿宋"/>
                <w:color w:val="auto"/>
                <w:sz w:val="24"/>
                <w:highlight w:val="none"/>
              </w:rPr>
              <w:t>1</w:t>
            </w:r>
          </w:p>
        </w:tc>
        <w:tc>
          <w:tcPr>
            <w:tcW w:w="8276" w:type="dxa"/>
            <w:vAlign w:val="center"/>
          </w:tcPr>
          <w:p w14:paraId="51C4B6BA">
            <w:pPr>
              <w:widowControl/>
              <w:adjustRightInd/>
              <w:snapToGrid w:val="0"/>
              <w:spacing w:line="460" w:lineRule="exact"/>
              <w:jc w:val="left"/>
              <w:textAlignment w:val="center"/>
              <w:rPr>
                <w:rFonts w:ascii="仿宋" w:hAnsi="仿宋" w:eastAsia="仿宋"/>
                <w:color w:val="auto"/>
                <w:sz w:val="24"/>
                <w:highlight w:val="none"/>
              </w:rPr>
            </w:pPr>
            <w:r>
              <w:rPr>
                <w:rFonts w:hint="eastAsia" w:ascii="仿宋" w:hAnsi="仿宋" w:eastAsia="仿宋" w:cs="仿宋"/>
                <w:color w:val="auto"/>
                <w:sz w:val="24"/>
                <w:highlight w:val="none"/>
              </w:rPr>
              <w:t>按照招标文件和合同进行验收。</w:t>
            </w:r>
          </w:p>
        </w:tc>
      </w:tr>
      <w:tr w14:paraId="15232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05BA4E3">
            <w:pPr>
              <w:spacing w:line="360" w:lineRule="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w:t>
            </w:r>
            <w:r>
              <w:rPr>
                <w:rFonts w:hint="eastAsia" w:ascii="仿宋" w:hAnsi="仿宋" w:eastAsia="仿宋"/>
                <w:color w:val="auto"/>
                <w:sz w:val="24"/>
                <w:highlight w:val="none"/>
              </w:rPr>
              <w:t>3</w:t>
            </w:r>
          </w:p>
        </w:tc>
        <w:tc>
          <w:tcPr>
            <w:tcW w:w="8276" w:type="dxa"/>
            <w:vAlign w:val="center"/>
          </w:tcPr>
          <w:p w14:paraId="7DF3FA32">
            <w:pPr>
              <w:spacing w:line="360" w:lineRule="auto"/>
              <w:rPr>
                <w:rFonts w:ascii="仿宋" w:hAnsi="仿宋" w:eastAsia="仿宋"/>
                <w:color w:val="auto"/>
                <w:sz w:val="24"/>
                <w:highlight w:val="none"/>
              </w:rPr>
            </w:pPr>
            <w:r>
              <w:rPr>
                <w:rFonts w:ascii="仿宋" w:hAnsi="仿宋" w:eastAsia="仿宋"/>
                <w:color w:val="auto"/>
                <w:sz w:val="24"/>
                <w:highlight w:val="none"/>
              </w:rPr>
              <w:t>根据合同规定范围提供服务并通过甲方</w:t>
            </w:r>
            <w:r>
              <w:rPr>
                <w:rFonts w:hint="eastAsia" w:ascii="仿宋" w:hAnsi="仿宋" w:eastAsia="仿宋"/>
                <w:color w:val="auto"/>
                <w:sz w:val="24"/>
                <w:highlight w:val="none"/>
              </w:rPr>
              <w:t>验收</w:t>
            </w:r>
            <w:r>
              <w:rPr>
                <w:rFonts w:ascii="仿宋" w:hAnsi="仿宋" w:eastAsia="仿宋"/>
                <w:color w:val="auto"/>
                <w:sz w:val="24"/>
                <w:highlight w:val="none"/>
              </w:rPr>
              <w:t>后，甲方凭乙方开具的正规发票和甲方认可的各项记录复印件，办理服务费用的支付手续。</w:t>
            </w:r>
          </w:p>
        </w:tc>
      </w:tr>
      <w:tr w14:paraId="646C3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51" w:type="dxa"/>
            <w:tcBorders>
              <w:left w:val="single" w:color="auto" w:sz="4" w:space="0"/>
            </w:tcBorders>
            <w:vAlign w:val="center"/>
          </w:tcPr>
          <w:p w14:paraId="4273AEDF">
            <w:pPr>
              <w:spacing w:line="360" w:lineRule="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7</w:t>
            </w:r>
            <w:r>
              <w:rPr>
                <w:rFonts w:ascii="仿宋" w:hAnsi="仿宋" w:eastAsia="仿宋"/>
                <w:color w:val="auto"/>
                <w:sz w:val="24"/>
                <w:highlight w:val="none"/>
              </w:rPr>
              <w:t>.1</w:t>
            </w:r>
          </w:p>
        </w:tc>
        <w:tc>
          <w:tcPr>
            <w:tcW w:w="8276" w:type="dxa"/>
            <w:vAlign w:val="center"/>
          </w:tcPr>
          <w:p w14:paraId="09D6DE19">
            <w:pPr>
              <w:widowControl/>
              <w:adjustRightInd/>
              <w:snapToGrid w:val="0"/>
              <w:spacing w:line="460" w:lineRule="exact"/>
              <w:jc w:val="left"/>
              <w:textAlignment w:val="center"/>
              <w:rPr>
                <w:rFonts w:ascii="仿宋" w:hAnsi="仿宋" w:eastAsia="仿宋"/>
                <w:color w:val="auto"/>
                <w:sz w:val="24"/>
                <w:highlight w:val="none"/>
              </w:rPr>
            </w:pPr>
            <w:r>
              <w:rPr>
                <w:rFonts w:hint="eastAsia" w:ascii="仿宋_GB2312" w:hAnsi="Arial" w:eastAsia="仿宋_GB2312" w:cs="宋体"/>
                <w:color w:val="auto"/>
                <w:kern w:val="0"/>
                <w:sz w:val="24"/>
                <w:highlight w:val="none"/>
              </w:rPr>
              <w:t>无。</w:t>
            </w:r>
          </w:p>
        </w:tc>
      </w:tr>
      <w:tr w14:paraId="51AC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6170A9EF">
            <w:pPr>
              <w:spacing w:line="360" w:lineRule="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7</w:t>
            </w:r>
            <w:r>
              <w:rPr>
                <w:rFonts w:ascii="仿宋" w:hAnsi="仿宋" w:eastAsia="仿宋"/>
                <w:color w:val="auto"/>
                <w:sz w:val="24"/>
                <w:highlight w:val="none"/>
              </w:rPr>
              <w:t>.</w:t>
            </w:r>
            <w:r>
              <w:rPr>
                <w:rFonts w:hint="eastAsia" w:ascii="仿宋" w:hAnsi="仿宋" w:eastAsia="仿宋"/>
                <w:color w:val="auto"/>
                <w:sz w:val="24"/>
                <w:highlight w:val="none"/>
              </w:rPr>
              <w:t>2</w:t>
            </w:r>
          </w:p>
        </w:tc>
        <w:tc>
          <w:tcPr>
            <w:tcW w:w="8276" w:type="dxa"/>
            <w:vAlign w:val="center"/>
          </w:tcPr>
          <w:p w14:paraId="5225497E">
            <w:pPr>
              <w:widowControl/>
              <w:adjustRightInd/>
              <w:snapToGrid w:val="0"/>
              <w:spacing w:line="460" w:lineRule="exact"/>
              <w:jc w:val="left"/>
              <w:textAlignment w:val="center"/>
              <w:rPr>
                <w:rFonts w:ascii="仿宋" w:hAnsi="仿宋" w:eastAsia="仿宋"/>
                <w:color w:val="auto"/>
                <w:sz w:val="24"/>
                <w:highlight w:val="none"/>
              </w:rPr>
            </w:pPr>
            <w:r>
              <w:rPr>
                <w:rFonts w:hint="eastAsia" w:ascii="仿宋_GB2312" w:hAnsi="Arial" w:eastAsia="仿宋_GB2312" w:cs="宋体"/>
                <w:color w:val="auto"/>
                <w:kern w:val="0"/>
                <w:sz w:val="24"/>
                <w:highlight w:val="none"/>
              </w:rPr>
              <w:t>本项目无履约保证金。</w:t>
            </w:r>
          </w:p>
        </w:tc>
      </w:tr>
      <w:tr w14:paraId="6F1A8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1D7C2B7C">
            <w:pPr>
              <w:spacing w:line="360" w:lineRule="auto"/>
              <w:ind w:left="-420" w:leftChars="-200" w:right="-420" w:rightChars="-200" w:firstLine="480" w:firstLineChars="200"/>
              <w:outlineLvl w:val="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19</w:t>
            </w:r>
          </w:p>
        </w:tc>
        <w:tc>
          <w:tcPr>
            <w:tcW w:w="8276" w:type="dxa"/>
            <w:vAlign w:val="center"/>
          </w:tcPr>
          <w:p w14:paraId="4EA7D9DF">
            <w:pPr>
              <w:spacing w:line="360" w:lineRule="auto"/>
              <w:rPr>
                <w:rFonts w:ascii="仿宋" w:hAnsi="仿宋" w:eastAsia="仿宋"/>
                <w:color w:val="auto"/>
                <w:sz w:val="24"/>
                <w:highlight w:val="none"/>
              </w:rPr>
            </w:pPr>
            <w:r>
              <w:rPr>
                <w:rFonts w:hint="eastAsia" w:ascii="仿宋" w:hAnsi="仿宋" w:eastAsia="仿宋"/>
                <w:color w:val="auto"/>
                <w:sz w:val="24"/>
                <w:highlight w:val="none"/>
              </w:rPr>
              <w:t>4份</w:t>
            </w:r>
          </w:p>
        </w:tc>
      </w:tr>
    </w:tbl>
    <w:p w14:paraId="596E5A10">
      <w:pP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14:paraId="3110047F">
      <w:pPr>
        <w:widowControl/>
        <w:adjustRightInd/>
        <w:jc w:val="left"/>
        <w:rPr>
          <w:rFonts w:ascii="宋体" w:hAnsi="宋体" w:cs="宋体"/>
          <w:b/>
          <w:color w:val="auto"/>
          <w:sz w:val="36"/>
          <w:szCs w:val="20"/>
          <w:highlight w:val="none"/>
        </w:rPr>
      </w:pPr>
    </w:p>
    <w:p w14:paraId="57DFB721">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bookmarkEnd w:id="395"/>
      <w:r>
        <w:rPr>
          <w:rFonts w:hint="eastAsia" w:ascii="宋体" w:hAnsi="宋体" w:cs="宋体"/>
          <w:b/>
          <w:color w:val="auto"/>
          <w:sz w:val="36"/>
          <w:szCs w:val="20"/>
          <w:highlight w:val="none"/>
        </w:rPr>
        <w:t>应提交的有关格式范例</w:t>
      </w:r>
    </w:p>
    <w:p w14:paraId="3B0C7DD3">
      <w:pPr>
        <w:spacing w:line="360" w:lineRule="auto"/>
        <w:jc w:val="center"/>
        <w:outlineLvl w:val="0"/>
        <w:rPr>
          <w:rFonts w:ascii="宋体" w:hAnsi="宋体" w:cs="宋体"/>
          <w:b/>
          <w:color w:val="auto"/>
          <w:kern w:val="0"/>
          <w:sz w:val="36"/>
          <w:szCs w:val="36"/>
          <w:highlight w:val="none"/>
        </w:rPr>
      </w:pPr>
    </w:p>
    <w:p w14:paraId="7649B87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BC326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E9C116E">
      <w:pPr>
        <w:spacing w:line="360" w:lineRule="auto"/>
        <w:jc w:val="center"/>
        <w:outlineLvl w:val="0"/>
        <w:rPr>
          <w:rFonts w:ascii="宋体" w:hAnsi="宋体" w:cs="宋体"/>
          <w:b/>
          <w:color w:val="auto"/>
          <w:kern w:val="0"/>
          <w:sz w:val="36"/>
          <w:szCs w:val="36"/>
          <w:highlight w:val="none"/>
        </w:rPr>
      </w:pPr>
    </w:p>
    <w:p w14:paraId="03CABC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E5CBDD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9DC9F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F91A1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EC07972">
      <w:pPr>
        <w:snapToGrid w:val="0"/>
        <w:spacing w:line="360" w:lineRule="auto"/>
        <w:ind w:firstLine="480" w:firstLineChars="200"/>
        <w:rPr>
          <w:rFonts w:ascii="宋体" w:hAnsi="宋体" w:cs="宋体"/>
          <w:color w:val="auto"/>
          <w:sz w:val="24"/>
          <w:highlight w:val="none"/>
        </w:rPr>
      </w:pPr>
    </w:p>
    <w:p w14:paraId="1AA55633">
      <w:pPr>
        <w:spacing w:line="360" w:lineRule="auto"/>
        <w:ind w:firstLine="480" w:firstLineChars="200"/>
        <w:rPr>
          <w:rFonts w:ascii="宋体" w:hAnsi="宋体" w:cs="宋体"/>
          <w:color w:val="auto"/>
          <w:sz w:val="24"/>
          <w:highlight w:val="none"/>
        </w:rPr>
      </w:pPr>
    </w:p>
    <w:p w14:paraId="4BAFC16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3106A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B477F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81EAA9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9C0D7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B10AC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09C9D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1F585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8FD97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B8BEB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33229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DA35E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4F1B3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32037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3CE518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11DDE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09985CE2">
      <w:pPr>
        <w:snapToGrid w:val="0"/>
        <w:spacing w:line="360" w:lineRule="auto"/>
        <w:ind w:right="480"/>
        <w:jc w:val="center"/>
        <w:rPr>
          <w:rFonts w:ascii="宋体" w:hAnsi="宋体" w:cs="宋体"/>
          <w:b/>
          <w:color w:val="auto"/>
          <w:kern w:val="0"/>
          <w:sz w:val="32"/>
          <w:szCs w:val="32"/>
          <w:highlight w:val="none"/>
        </w:rPr>
      </w:pPr>
    </w:p>
    <w:p w14:paraId="625B074E">
      <w:pPr>
        <w:snapToGrid w:val="0"/>
        <w:spacing w:line="360" w:lineRule="auto"/>
        <w:ind w:right="480"/>
        <w:jc w:val="center"/>
        <w:rPr>
          <w:rFonts w:ascii="宋体" w:hAnsi="宋体" w:cs="宋体"/>
          <w:b/>
          <w:color w:val="auto"/>
          <w:kern w:val="0"/>
          <w:sz w:val="32"/>
          <w:szCs w:val="32"/>
          <w:highlight w:val="none"/>
        </w:rPr>
      </w:pPr>
    </w:p>
    <w:p w14:paraId="0F1935CF">
      <w:pPr>
        <w:snapToGrid w:val="0"/>
        <w:spacing w:line="360" w:lineRule="auto"/>
        <w:ind w:right="480"/>
        <w:jc w:val="center"/>
        <w:rPr>
          <w:rFonts w:ascii="宋体" w:hAnsi="宋体" w:cs="宋体"/>
          <w:b/>
          <w:color w:val="auto"/>
          <w:kern w:val="0"/>
          <w:sz w:val="32"/>
          <w:szCs w:val="32"/>
          <w:highlight w:val="none"/>
        </w:rPr>
      </w:pPr>
    </w:p>
    <w:p w14:paraId="65A4CBA0">
      <w:pPr>
        <w:rPr>
          <w:rFonts w:ascii="宋体" w:hAnsi="宋体" w:cs="宋体"/>
          <w:color w:val="auto"/>
          <w:highlight w:val="none"/>
        </w:rPr>
      </w:pPr>
    </w:p>
    <w:p w14:paraId="38B5AD8B">
      <w:pPr>
        <w:snapToGrid w:val="0"/>
        <w:spacing w:line="360" w:lineRule="auto"/>
        <w:ind w:right="480"/>
        <w:jc w:val="center"/>
        <w:rPr>
          <w:rFonts w:ascii="宋体" w:hAnsi="宋体" w:cs="宋体"/>
          <w:b/>
          <w:color w:val="auto"/>
          <w:kern w:val="0"/>
          <w:sz w:val="32"/>
          <w:szCs w:val="32"/>
          <w:highlight w:val="none"/>
        </w:rPr>
      </w:pPr>
    </w:p>
    <w:p w14:paraId="6648CDA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A79E03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C84EBD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B6A5564">
      <w:pPr>
        <w:snapToGrid w:val="0"/>
        <w:spacing w:line="360" w:lineRule="auto"/>
        <w:ind w:right="480"/>
        <w:jc w:val="center"/>
        <w:rPr>
          <w:rFonts w:ascii="宋体" w:hAnsi="宋体" w:cs="宋体"/>
          <w:b/>
          <w:color w:val="auto"/>
          <w:kern w:val="0"/>
          <w:sz w:val="32"/>
          <w:szCs w:val="32"/>
          <w:highlight w:val="none"/>
        </w:rPr>
      </w:pPr>
    </w:p>
    <w:p w14:paraId="758DE0ED">
      <w:pPr>
        <w:snapToGrid w:val="0"/>
        <w:spacing w:line="360" w:lineRule="auto"/>
        <w:ind w:right="480"/>
        <w:jc w:val="center"/>
        <w:rPr>
          <w:rFonts w:ascii="宋体" w:hAnsi="宋体" w:cs="宋体"/>
          <w:b/>
          <w:color w:val="auto"/>
          <w:kern w:val="0"/>
          <w:sz w:val="32"/>
          <w:szCs w:val="32"/>
          <w:highlight w:val="none"/>
        </w:rPr>
      </w:pPr>
    </w:p>
    <w:p w14:paraId="0CAD179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74AC64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EE2A6C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r>
        <w:rPr>
          <w:rFonts w:hint="eastAsia" w:ascii="宋体" w:hAnsi="宋体" w:cs="宋体"/>
          <w:b/>
          <w:color w:val="auto"/>
          <w:kern w:val="0"/>
          <w:sz w:val="32"/>
          <w:szCs w:val="32"/>
          <w:highlight w:val="none"/>
        </w:rPr>
        <w:t>（本项目需要提供）</w:t>
      </w:r>
    </w:p>
    <w:p w14:paraId="0389FE00">
      <w:pPr>
        <w:widowControl/>
        <w:spacing w:line="360" w:lineRule="auto"/>
        <w:ind w:firstLine="480"/>
        <w:jc w:val="left"/>
        <w:rPr>
          <w:rFonts w:ascii="宋体" w:hAnsi="宋体" w:cs="宋体"/>
          <w:color w:val="auto"/>
          <w:sz w:val="24"/>
          <w:highlight w:val="none"/>
        </w:rPr>
      </w:pPr>
    </w:p>
    <w:p w14:paraId="4F07EE6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31AD77B">
      <w:pPr>
        <w:snapToGrid w:val="0"/>
        <w:spacing w:before="50" w:after="50" w:line="360" w:lineRule="auto"/>
        <w:jc w:val="center"/>
        <w:rPr>
          <w:rFonts w:ascii="宋体" w:hAnsi="宋体" w:cs="宋体"/>
          <w:color w:val="auto"/>
          <w:sz w:val="24"/>
          <w:highlight w:val="none"/>
        </w:rPr>
      </w:pPr>
    </w:p>
    <w:p w14:paraId="4D1FE7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9213DAC">
      <w:pPr>
        <w:widowControl/>
        <w:spacing w:line="360" w:lineRule="auto"/>
        <w:ind w:left="150"/>
        <w:jc w:val="center"/>
        <w:rPr>
          <w:rFonts w:ascii="宋体" w:hAnsi="宋体" w:cs="宋体"/>
          <w:b/>
          <w:color w:val="auto"/>
          <w:kern w:val="0"/>
          <w:sz w:val="32"/>
          <w:szCs w:val="32"/>
          <w:highlight w:val="none"/>
        </w:rPr>
      </w:pPr>
    </w:p>
    <w:p w14:paraId="7E826C7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C3531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EAFA6D6">
      <w:pPr>
        <w:rPr>
          <w:rFonts w:ascii="宋体" w:hAnsi="宋体" w:cs="宋体"/>
          <w:color w:val="auto"/>
          <w:highlight w:val="none"/>
        </w:rPr>
      </w:pPr>
    </w:p>
    <w:p w14:paraId="6EA68EF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9A5135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53D131E">
      <w:pPr>
        <w:spacing w:line="360" w:lineRule="auto"/>
        <w:jc w:val="center"/>
        <w:outlineLvl w:val="0"/>
        <w:rPr>
          <w:rFonts w:ascii="宋体" w:hAnsi="宋体" w:cs="宋体"/>
          <w:b/>
          <w:color w:val="auto"/>
          <w:kern w:val="0"/>
          <w:sz w:val="24"/>
          <w:highlight w:val="none"/>
        </w:rPr>
      </w:pPr>
    </w:p>
    <w:p w14:paraId="5E3803D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F80313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9C5D6F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67ED4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EEC15E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1A9AC7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CECE74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代理服务费支付承诺书……………………………………………………（页码）</w:t>
      </w:r>
    </w:p>
    <w:p w14:paraId="010C7B24">
      <w:pPr>
        <w:snapToGrid w:val="0"/>
        <w:spacing w:line="360" w:lineRule="auto"/>
        <w:jc w:val="center"/>
        <w:rPr>
          <w:rFonts w:ascii="宋体" w:hAnsi="宋体" w:cs="宋体"/>
          <w:b/>
          <w:color w:val="auto"/>
          <w:kern w:val="0"/>
          <w:sz w:val="32"/>
          <w:szCs w:val="32"/>
          <w:highlight w:val="none"/>
          <w:lang w:val="zh-CN"/>
        </w:rPr>
      </w:pPr>
    </w:p>
    <w:p w14:paraId="03D611B0">
      <w:pPr>
        <w:snapToGrid w:val="0"/>
        <w:spacing w:line="360" w:lineRule="auto"/>
        <w:jc w:val="center"/>
        <w:rPr>
          <w:rFonts w:ascii="宋体" w:hAnsi="宋体" w:cs="宋体"/>
          <w:b/>
          <w:color w:val="auto"/>
          <w:kern w:val="0"/>
          <w:sz w:val="32"/>
          <w:szCs w:val="32"/>
          <w:highlight w:val="none"/>
          <w:lang w:val="zh-CN"/>
        </w:rPr>
      </w:pPr>
    </w:p>
    <w:p w14:paraId="0E38055A">
      <w:pPr>
        <w:snapToGrid w:val="0"/>
        <w:spacing w:line="360" w:lineRule="auto"/>
        <w:jc w:val="center"/>
        <w:rPr>
          <w:rFonts w:ascii="宋体" w:hAnsi="宋体" w:cs="宋体"/>
          <w:b/>
          <w:color w:val="auto"/>
          <w:kern w:val="0"/>
          <w:sz w:val="32"/>
          <w:szCs w:val="32"/>
          <w:highlight w:val="none"/>
          <w:lang w:val="zh-CN"/>
        </w:rPr>
      </w:pPr>
    </w:p>
    <w:p w14:paraId="1C5A0ED7">
      <w:pPr>
        <w:snapToGrid w:val="0"/>
        <w:spacing w:line="360" w:lineRule="auto"/>
        <w:jc w:val="center"/>
        <w:rPr>
          <w:rFonts w:ascii="宋体" w:hAnsi="宋体" w:cs="宋体"/>
          <w:b/>
          <w:color w:val="auto"/>
          <w:kern w:val="0"/>
          <w:sz w:val="32"/>
          <w:szCs w:val="32"/>
          <w:highlight w:val="none"/>
          <w:lang w:val="zh-CN"/>
        </w:rPr>
      </w:pPr>
    </w:p>
    <w:p w14:paraId="2206C1FA">
      <w:pPr>
        <w:snapToGrid w:val="0"/>
        <w:spacing w:line="360" w:lineRule="auto"/>
        <w:jc w:val="center"/>
        <w:rPr>
          <w:rFonts w:ascii="宋体" w:hAnsi="宋体" w:cs="宋体"/>
          <w:b/>
          <w:color w:val="auto"/>
          <w:kern w:val="0"/>
          <w:sz w:val="32"/>
          <w:szCs w:val="32"/>
          <w:highlight w:val="none"/>
          <w:lang w:val="zh-CN"/>
        </w:rPr>
      </w:pPr>
    </w:p>
    <w:p w14:paraId="2818C44D">
      <w:pPr>
        <w:snapToGrid w:val="0"/>
        <w:spacing w:line="360" w:lineRule="auto"/>
        <w:jc w:val="center"/>
        <w:rPr>
          <w:rFonts w:ascii="宋体" w:hAnsi="宋体" w:cs="宋体"/>
          <w:b/>
          <w:color w:val="auto"/>
          <w:kern w:val="0"/>
          <w:sz w:val="32"/>
          <w:szCs w:val="32"/>
          <w:highlight w:val="none"/>
          <w:lang w:val="zh-CN"/>
        </w:rPr>
      </w:pPr>
    </w:p>
    <w:p w14:paraId="4F16E560">
      <w:pPr>
        <w:snapToGrid w:val="0"/>
        <w:spacing w:line="360" w:lineRule="auto"/>
        <w:jc w:val="center"/>
        <w:rPr>
          <w:rFonts w:ascii="宋体" w:hAnsi="宋体" w:cs="宋体"/>
          <w:b/>
          <w:color w:val="auto"/>
          <w:kern w:val="0"/>
          <w:sz w:val="32"/>
          <w:szCs w:val="32"/>
          <w:highlight w:val="none"/>
          <w:lang w:val="zh-CN"/>
        </w:rPr>
      </w:pPr>
    </w:p>
    <w:p w14:paraId="7880E55C">
      <w:pPr>
        <w:snapToGrid w:val="0"/>
        <w:spacing w:line="360" w:lineRule="auto"/>
        <w:jc w:val="center"/>
        <w:rPr>
          <w:rFonts w:ascii="宋体" w:hAnsi="宋体" w:cs="宋体"/>
          <w:b/>
          <w:color w:val="auto"/>
          <w:kern w:val="0"/>
          <w:sz w:val="32"/>
          <w:szCs w:val="32"/>
          <w:highlight w:val="none"/>
          <w:lang w:val="zh-CN"/>
        </w:rPr>
      </w:pPr>
    </w:p>
    <w:p w14:paraId="157DCE34">
      <w:pPr>
        <w:snapToGrid w:val="0"/>
        <w:spacing w:line="360" w:lineRule="auto"/>
        <w:jc w:val="center"/>
        <w:rPr>
          <w:rFonts w:ascii="宋体" w:hAnsi="宋体" w:cs="宋体"/>
          <w:b/>
          <w:color w:val="auto"/>
          <w:kern w:val="0"/>
          <w:sz w:val="32"/>
          <w:szCs w:val="32"/>
          <w:highlight w:val="none"/>
          <w:lang w:val="zh-CN"/>
        </w:rPr>
      </w:pPr>
    </w:p>
    <w:p w14:paraId="6F6ABE3F">
      <w:pPr>
        <w:snapToGrid w:val="0"/>
        <w:spacing w:line="360" w:lineRule="auto"/>
        <w:jc w:val="center"/>
        <w:rPr>
          <w:rFonts w:ascii="宋体" w:hAnsi="宋体" w:cs="宋体"/>
          <w:b/>
          <w:color w:val="auto"/>
          <w:kern w:val="0"/>
          <w:sz w:val="32"/>
          <w:szCs w:val="32"/>
          <w:highlight w:val="none"/>
          <w:lang w:val="zh-CN"/>
        </w:rPr>
      </w:pPr>
    </w:p>
    <w:p w14:paraId="277B9CD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A60A37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28373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3E456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C6969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lang w:val="en-US" w:eastAsia="zh-CN"/>
        </w:rPr>
        <w:t xml:space="preserve">  90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94174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228287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69421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FB9F8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46" w:name="_Hlk101257010"/>
      <w:r>
        <w:rPr>
          <w:rFonts w:hint="eastAsia" w:ascii="宋体" w:hAnsi="宋体" w:cs="宋体"/>
          <w:color w:val="auto"/>
          <w:sz w:val="24"/>
          <w:highlight w:val="none"/>
        </w:rPr>
        <w:t>（如果有)</w:t>
      </w:r>
      <w:bookmarkEnd w:id="546"/>
      <w:r>
        <w:rPr>
          <w:rFonts w:hint="eastAsia" w:ascii="宋体" w:hAnsi="宋体" w:cs="宋体"/>
          <w:snapToGrid w:val="0"/>
          <w:color w:val="auto"/>
          <w:kern w:val="28"/>
          <w:sz w:val="24"/>
          <w:szCs w:val="20"/>
          <w:highlight w:val="none"/>
        </w:rPr>
        <w:t>；</w:t>
      </w:r>
    </w:p>
    <w:p w14:paraId="3290F8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77475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A45E90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95F0A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14:paraId="16E56E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63D52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797AB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07ABD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4DE4B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946C0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628FAE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51147D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04BAD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679A0E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EB469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ABC93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3D704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2B64A8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9B85E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AA1BE9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2088DD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14:paraId="257EC34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3FFBA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8745112">
      <w:pPr>
        <w:snapToGrid w:val="0"/>
        <w:spacing w:line="360" w:lineRule="auto"/>
        <w:ind w:left="420" w:leftChars="200" w:firstLine="4200" w:firstLineChars="1750"/>
        <w:rPr>
          <w:rFonts w:ascii="宋体" w:hAnsi="宋体" w:cs="宋体"/>
          <w:color w:val="auto"/>
          <w:kern w:val="0"/>
          <w:sz w:val="24"/>
          <w:highlight w:val="none"/>
          <w:u w:val="single"/>
        </w:rPr>
      </w:pPr>
    </w:p>
    <w:p w14:paraId="697A4B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081CE1">
      <w:pPr>
        <w:snapToGrid w:val="0"/>
        <w:spacing w:line="360" w:lineRule="auto"/>
        <w:jc w:val="center"/>
        <w:rPr>
          <w:rFonts w:ascii="宋体" w:hAnsi="宋体" w:cs="宋体"/>
          <w:b/>
          <w:color w:val="auto"/>
          <w:kern w:val="0"/>
          <w:sz w:val="32"/>
          <w:szCs w:val="32"/>
          <w:highlight w:val="none"/>
        </w:rPr>
      </w:pPr>
    </w:p>
    <w:p w14:paraId="6B347FE7">
      <w:pPr>
        <w:snapToGrid w:val="0"/>
        <w:spacing w:line="360" w:lineRule="auto"/>
        <w:rPr>
          <w:rFonts w:ascii="宋体" w:hAnsi="宋体" w:cs="宋体"/>
          <w:color w:val="auto"/>
          <w:sz w:val="24"/>
          <w:highlight w:val="none"/>
        </w:rPr>
      </w:pPr>
    </w:p>
    <w:p w14:paraId="25DDB3E1">
      <w:pPr>
        <w:jc w:val="center"/>
        <w:rPr>
          <w:rFonts w:ascii="宋体" w:hAnsi="宋体" w:cs="宋体"/>
          <w:b/>
          <w:color w:val="auto"/>
          <w:kern w:val="0"/>
          <w:sz w:val="32"/>
          <w:szCs w:val="32"/>
          <w:highlight w:val="none"/>
        </w:rPr>
      </w:pPr>
    </w:p>
    <w:p w14:paraId="7C3A4376">
      <w:pPr>
        <w:jc w:val="center"/>
        <w:rPr>
          <w:rFonts w:ascii="宋体" w:hAnsi="宋体" w:cs="宋体"/>
          <w:b/>
          <w:color w:val="auto"/>
          <w:kern w:val="0"/>
          <w:sz w:val="32"/>
          <w:szCs w:val="32"/>
          <w:highlight w:val="none"/>
        </w:rPr>
      </w:pPr>
    </w:p>
    <w:p w14:paraId="758EAD2A">
      <w:pPr>
        <w:jc w:val="center"/>
        <w:rPr>
          <w:rFonts w:ascii="宋体" w:hAnsi="宋体" w:cs="宋体"/>
          <w:b/>
          <w:color w:val="auto"/>
          <w:kern w:val="0"/>
          <w:sz w:val="32"/>
          <w:szCs w:val="32"/>
          <w:highlight w:val="none"/>
        </w:rPr>
      </w:pPr>
    </w:p>
    <w:p w14:paraId="040D6E5E">
      <w:pPr>
        <w:jc w:val="center"/>
        <w:rPr>
          <w:rFonts w:ascii="宋体" w:hAnsi="宋体" w:cs="宋体"/>
          <w:b/>
          <w:color w:val="auto"/>
          <w:kern w:val="0"/>
          <w:sz w:val="32"/>
          <w:szCs w:val="32"/>
          <w:highlight w:val="none"/>
        </w:rPr>
      </w:pPr>
    </w:p>
    <w:p w14:paraId="1AE1BF1C">
      <w:pPr>
        <w:jc w:val="center"/>
        <w:rPr>
          <w:rFonts w:ascii="宋体" w:hAnsi="宋体" w:cs="宋体"/>
          <w:b/>
          <w:color w:val="auto"/>
          <w:kern w:val="0"/>
          <w:sz w:val="32"/>
          <w:szCs w:val="32"/>
          <w:highlight w:val="none"/>
        </w:rPr>
      </w:pPr>
    </w:p>
    <w:p w14:paraId="1E5F333F">
      <w:pPr>
        <w:jc w:val="center"/>
        <w:rPr>
          <w:rFonts w:ascii="宋体" w:hAnsi="宋体" w:cs="宋体"/>
          <w:b/>
          <w:color w:val="auto"/>
          <w:kern w:val="0"/>
          <w:sz w:val="32"/>
          <w:szCs w:val="32"/>
          <w:highlight w:val="none"/>
        </w:rPr>
      </w:pPr>
    </w:p>
    <w:p w14:paraId="2D950735">
      <w:pPr>
        <w:jc w:val="center"/>
        <w:rPr>
          <w:rFonts w:ascii="宋体" w:hAnsi="宋体" w:cs="宋体"/>
          <w:b/>
          <w:color w:val="auto"/>
          <w:kern w:val="0"/>
          <w:sz w:val="32"/>
          <w:szCs w:val="32"/>
          <w:highlight w:val="none"/>
        </w:rPr>
      </w:pPr>
    </w:p>
    <w:p w14:paraId="11A8A014">
      <w:pPr>
        <w:jc w:val="center"/>
        <w:rPr>
          <w:rFonts w:ascii="宋体" w:hAnsi="宋体" w:cs="宋体"/>
          <w:b/>
          <w:color w:val="auto"/>
          <w:kern w:val="0"/>
          <w:sz w:val="32"/>
          <w:szCs w:val="32"/>
          <w:highlight w:val="none"/>
        </w:rPr>
      </w:pPr>
    </w:p>
    <w:p w14:paraId="7B5AB9CA">
      <w:pPr>
        <w:jc w:val="center"/>
        <w:rPr>
          <w:rFonts w:ascii="宋体" w:hAnsi="宋体" w:cs="宋体"/>
          <w:b/>
          <w:color w:val="auto"/>
          <w:kern w:val="0"/>
          <w:sz w:val="32"/>
          <w:szCs w:val="32"/>
          <w:highlight w:val="none"/>
        </w:rPr>
      </w:pPr>
    </w:p>
    <w:p w14:paraId="7D8A6972">
      <w:pPr>
        <w:jc w:val="center"/>
        <w:rPr>
          <w:rFonts w:ascii="宋体" w:hAnsi="宋体" w:cs="宋体"/>
          <w:b/>
          <w:color w:val="auto"/>
          <w:kern w:val="0"/>
          <w:sz w:val="32"/>
          <w:szCs w:val="32"/>
          <w:highlight w:val="none"/>
        </w:rPr>
      </w:pPr>
    </w:p>
    <w:p w14:paraId="7DB5CFFE">
      <w:pPr>
        <w:jc w:val="center"/>
        <w:rPr>
          <w:rFonts w:ascii="宋体" w:hAnsi="宋体" w:cs="宋体"/>
          <w:b/>
          <w:color w:val="auto"/>
          <w:kern w:val="0"/>
          <w:sz w:val="32"/>
          <w:szCs w:val="32"/>
          <w:highlight w:val="none"/>
        </w:rPr>
      </w:pPr>
    </w:p>
    <w:p w14:paraId="36EF2866">
      <w:pPr>
        <w:jc w:val="center"/>
        <w:rPr>
          <w:rFonts w:ascii="宋体" w:hAnsi="宋体" w:cs="宋体"/>
          <w:b/>
          <w:color w:val="auto"/>
          <w:kern w:val="0"/>
          <w:sz w:val="32"/>
          <w:szCs w:val="32"/>
          <w:highlight w:val="none"/>
        </w:rPr>
      </w:pPr>
    </w:p>
    <w:p w14:paraId="342DFE22">
      <w:pPr>
        <w:jc w:val="center"/>
        <w:rPr>
          <w:rFonts w:ascii="宋体" w:hAnsi="宋体" w:cs="宋体"/>
          <w:b/>
          <w:color w:val="auto"/>
          <w:kern w:val="0"/>
          <w:sz w:val="32"/>
          <w:szCs w:val="32"/>
          <w:highlight w:val="none"/>
        </w:rPr>
      </w:pPr>
    </w:p>
    <w:p w14:paraId="0435408C">
      <w:pPr>
        <w:jc w:val="center"/>
        <w:rPr>
          <w:rFonts w:ascii="宋体" w:hAnsi="宋体" w:cs="宋体"/>
          <w:b/>
          <w:color w:val="auto"/>
          <w:kern w:val="0"/>
          <w:sz w:val="32"/>
          <w:szCs w:val="32"/>
          <w:highlight w:val="none"/>
        </w:rPr>
      </w:pPr>
    </w:p>
    <w:p w14:paraId="2849F5FE">
      <w:pPr>
        <w:jc w:val="center"/>
        <w:rPr>
          <w:rFonts w:ascii="宋体" w:hAnsi="宋体" w:cs="宋体"/>
          <w:b/>
          <w:color w:val="auto"/>
          <w:kern w:val="0"/>
          <w:sz w:val="32"/>
          <w:szCs w:val="32"/>
          <w:highlight w:val="none"/>
        </w:rPr>
      </w:pPr>
    </w:p>
    <w:p w14:paraId="02902B14">
      <w:pPr>
        <w:jc w:val="center"/>
        <w:rPr>
          <w:rFonts w:ascii="宋体" w:hAnsi="宋体" w:cs="宋体"/>
          <w:b/>
          <w:color w:val="auto"/>
          <w:kern w:val="0"/>
          <w:sz w:val="32"/>
          <w:szCs w:val="32"/>
          <w:highlight w:val="none"/>
        </w:rPr>
      </w:pPr>
    </w:p>
    <w:p w14:paraId="7AD31222">
      <w:pPr>
        <w:jc w:val="center"/>
        <w:rPr>
          <w:rFonts w:ascii="宋体" w:hAnsi="宋体" w:cs="宋体"/>
          <w:b/>
          <w:color w:val="auto"/>
          <w:kern w:val="0"/>
          <w:sz w:val="32"/>
          <w:szCs w:val="32"/>
          <w:highlight w:val="none"/>
        </w:rPr>
      </w:pPr>
    </w:p>
    <w:p w14:paraId="619F8576">
      <w:pPr>
        <w:jc w:val="center"/>
        <w:rPr>
          <w:rFonts w:ascii="宋体" w:hAnsi="宋体" w:cs="宋体"/>
          <w:b/>
          <w:color w:val="auto"/>
          <w:kern w:val="0"/>
          <w:sz w:val="32"/>
          <w:szCs w:val="32"/>
          <w:highlight w:val="none"/>
        </w:rPr>
      </w:pPr>
    </w:p>
    <w:p w14:paraId="082F863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9F7282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82B8913">
      <w:pPr>
        <w:snapToGrid w:val="0"/>
        <w:spacing w:line="360" w:lineRule="auto"/>
        <w:rPr>
          <w:rFonts w:ascii="宋体" w:hAnsi="宋体" w:cs="宋体"/>
          <w:color w:val="auto"/>
          <w:sz w:val="24"/>
          <w:highlight w:val="none"/>
        </w:rPr>
      </w:pPr>
    </w:p>
    <w:p w14:paraId="44DA822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46FC2A7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DC2F15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89BA4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5C6A39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397E3C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01AFC6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E3279FD">
      <w:pPr>
        <w:snapToGrid w:val="0"/>
        <w:spacing w:line="360" w:lineRule="auto"/>
        <w:rPr>
          <w:rFonts w:ascii="宋体" w:hAnsi="宋体" w:cs="宋体"/>
          <w:color w:val="auto"/>
          <w:sz w:val="24"/>
          <w:highlight w:val="none"/>
        </w:rPr>
      </w:pPr>
    </w:p>
    <w:p w14:paraId="38E41BD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3BFBB5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F1FAA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9CF83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41D5F1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2B2F20A2">
      <w:pPr>
        <w:jc w:val="center"/>
        <w:rPr>
          <w:rFonts w:ascii="宋体" w:hAnsi="宋体" w:cs="宋体"/>
          <w:b/>
          <w:color w:val="auto"/>
          <w:kern w:val="0"/>
          <w:sz w:val="32"/>
          <w:szCs w:val="32"/>
          <w:highlight w:val="none"/>
        </w:rPr>
      </w:pPr>
    </w:p>
    <w:p w14:paraId="43CB8F3A">
      <w:pPr>
        <w:rPr>
          <w:rFonts w:ascii="宋体" w:hAnsi="宋体" w:cs="宋体"/>
          <w:color w:val="auto"/>
          <w:highlight w:val="none"/>
        </w:rPr>
      </w:pPr>
    </w:p>
    <w:p w14:paraId="4D55D94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53507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8958A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0C889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8B957C">
      <w:pPr>
        <w:autoSpaceDE w:val="0"/>
        <w:autoSpaceDN w:val="0"/>
        <w:spacing w:line="360" w:lineRule="auto"/>
        <w:jc w:val="center"/>
        <w:rPr>
          <w:rFonts w:ascii="宋体" w:hAnsi="宋体" w:cs="宋体"/>
          <w:b/>
          <w:color w:val="auto"/>
          <w:kern w:val="0"/>
          <w:sz w:val="32"/>
          <w:szCs w:val="32"/>
          <w:highlight w:val="none"/>
          <w:lang w:val="zh-CN"/>
        </w:rPr>
      </w:pPr>
    </w:p>
    <w:p w14:paraId="4E65A0D6">
      <w:pPr>
        <w:autoSpaceDE w:val="0"/>
        <w:autoSpaceDN w:val="0"/>
        <w:spacing w:line="360" w:lineRule="auto"/>
        <w:jc w:val="center"/>
        <w:rPr>
          <w:rFonts w:ascii="宋体" w:hAnsi="宋体" w:cs="宋体"/>
          <w:b/>
          <w:color w:val="auto"/>
          <w:kern w:val="0"/>
          <w:sz w:val="32"/>
          <w:szCs w:val="32"/>
          <w:highlight w:val="none"/>
          <w:lang w:val="zh-CN"/>
        </w:rPr>
      </w:pPr>
    </w:p>
    <w:p w14:paraId="2BF3B25F">
      <w:pPr>
        <w:autoSpaceDE w:val="0"/>
        <w:autoSpaceDN w:val="0"/>
        <w:spacing w:line="360" w:lineRule="auto"/>
        <w:jc w:val="center"/>
        <w:rPr>
          <w:rFonts w:ascii="宋体" w:hAnsi="宋体" w:cs="宋体"/>
          <w:b/>
          <w:color w:val="auto"/>
          <w:kern w:val="0"/>
          <w:sz w:val="32"/>
          <w:szCs w:val="32"/>
          <w:highlight w:val="none"/>
          <w:lang w:val="zh-CN"/>
        </w:rPr>
      </w:pPr>
    </w:p>
    <w:p w14:paraId="0D6399F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DA82530">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AF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211257">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0FC6652">
            <w:pPr>
              <w:pStyle w:val="148"/>
              <w:adjustRightInd w:val="0"/>
              <w:spacing w:line="360" w:lineRule="auto"/>
              <w:rPr>
                <w:rFonts w:hAnsi="宋体" w:cs="宋体"/>
                <w:bCs/>
                <w:color w:val="auto"/>
                <w:sz w:val="24"/>
                <w:highlight w:val="none"/>
              </w:rPr>
            </w:pPr>
          </w:p>
        </w:tc>
      </w:tr>
    </w:tbl>
    <w:p w14:paraId="62E74920">
      <w:pPr>
        <w:snapToGrid w:val="0"/>
        <w:spacing w:line="360" w:lineRule="auto"/>
        <w:ind w:firstLine="576"/>
        <w:jc w:val="center"/>
        <w:rPr>
          <w:rFonts w:ascii="宋体" w:hAnsi="宋体" w:cs="宋体"/>
          <w:color w:val="auto"/>
          <w:kern w:val="0"/>
          <w:sz w:val="24"/>
          <w:highlight w:val="none"/>
          <w:lang w:val="zh-CN"/>
        </w:rPr>
      </w:pPr>
    </w:p>
    <w:p w14:paraId="3444776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B23DE7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72B36B">
      <w:pPr>
        <w:jc w:val="center"/>
        <w:rPr>
          <w:rFonts w:ascii="宋体" w:hAnsi="宋体" w:cs="宋体"/>
          <w:b/>
          <w:color w:val="auto"/>
          <w:kern w:val="0"/>
          <w:sz w:val="32"/>
          <w:szCs w:val="32"/>
          <w:highlight w:val="none"/>
        </w:rPr>
      </w:pPr>
    </w:p>
    <w:p w14:paraId="51A6BB15">
      <w:pPr>
        <w:jc w:val="center"/>
        <w:rPr>
          <w:rFonts w:ascii="宋体" w:hAnsi="宋体" w:cs="宋体"/>
          <w:b/>
          <w:color w:val="auto"/>
          <w:kern w:val="0"/>
          <w:sz w:val="32"/>
          <w:szCs w:val="32"/>
          <w:highlight w:val="none"/>
        </w:rPr>
      </w:pPr>
    </w:p>
    <w:p w14:paraId="58F77D25">
      <w:pPr>
        <w:jc w:val="center"/>
        <w:rPr>
          <w:rFonts w:ascii="宋体" w:hAnsi="宋体" w:cs="宋体"/>
          <w:b/>
          <w:color w:val="auto"/>
          <w:kern w:val="0"/>
          <w:sz w:val="32"/>
          <w:szCs w:val="32"/>
          <w:highlight w:val="none"/>
        </w:rPr>
      </w:pPr>
    </w:p>
    <w:p w14:paraId="3453894B">
      <w:pPr>
        <w:jc w:val="center"/>
        <w:rPr>
          <w:rFonts w:ascii="宋体" w:hAnsi="宋体" w:cs="宋体"/>
          <w:b/>
          <w:color w:val="auto"/>
          <w:kern w:val="0"/>
          <w:sz w:val="32"/>
          <w:szCs w:val="32"/>
          <w:highlight w:val="none"/>
        </w:rPr>
      </w:pPr>
    </w:p>
    <w:p w14:paraId="7F7C37CF">
      <w:pPr>
        <w:jc w:val="center"/>
        <w:rPr>
          <w:rFonts w:ascii="宋体" w:hAnsi="宋体" w:cs="宋体"/>
          <w:b/>
          <w:color w:val="auto"/>
          <w:kern w:val="0"/>
          <w:sz w:val="32"/>
          <w:szCs w:val="32"/>
          <w:highlight w:val="none"/>
        </w:rPr>
      </w:pPr>
    </w:p>
    <w:p w14:paraId="789F7F35">
      <w:pPr>
        <w:jc w:val="center"/>
        <w:rPr>
          <w:rFonts w:ascii="宋体" w:hAnsi="宋体" w:cs="宋体"/>
          <w:b/>
          <w:color w:val="auto"/>
          <w:kern w:val="0"/>
          <w:sz w:val="32"/>
          <w:szCs w:val="32"/>
          <w:highlight w:val="none"/>
        </w:rPr>
      </w:pPr>
    </w:p>
    <w:p w14:paraId="75314D64">
      <w:pPr>
        <w:jc w:val="center"/>
        <w:rPr>
          <w:rFonts w:ascii="宋体" w:hAnsi="宋体" w:cs="宋体"/>
          <w:b/>
          <w:color w:val="auto"/>
          <w:kern w:val="0"/>
          <w:sz w:val="32"/>
          <w:szCs w:val="32"/>
          <w:highlight w:val="none"/>
        </w:rPr>
      </w:pPr>
    </w:p>
    <w:p w14:paraId="58C692B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5794D8F">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7DC221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2C26A3B">
      <w:pPr>
        <w:snapToGrid w:val="0"/>
        <w:spacing w:line="360" w:lineRule="auto"/>
        <w:rPr>
          <w:rFonts w:ascii="宋体" w:hAnsi="宋体" w:cs="宋体"/>
          <w:color w:val="auto"/>
          <w:kern w:val="0"/>
          <w:sz w:val="24"/>
          <w:highlight w:val="none"/>
        </w:rPr>
      </w:pPr>
    </w:p>
    <w:p w14:paraId="653EB4E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B065008">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B0F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0DA94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30573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0AF737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A81231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E285AD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4A8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3B082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84F3B7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FBFCE0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EBCDDA4">
            <w:pPr>
              <w:rPr>
                <w:rFonts w:ascii="宋体" w:hAnsi="宋体" w:cs="宋体"/>
                <w:color w:val="auto"/>
                <w:sz w:val="24"/>
                <w:highlight w:val="none"/>
              </w:rPr>
            </w:pPr>
          </w:p>
          <w:p w14:paraId="7E878F75">
            <w:pPr>
              <w:rPr>
                <w:rFonts w:ascii="宋体" w:hAnsi="宋体" w:cs="宋体"/>
                <w:color w:val="auto"/>
                <w:sz w:val="24"/>
                <w:highlight w:val="none"/>
              </w:rPr>
            </w:pPr>
            <w:r>
              <w:rPr>
                <w:rFonts w:hint="eastAsia" w:ascii="宋体" w:hAnsi="宋体" w:cs="宋体"/>
                <w:color w:val="auto"/>
                <w:sz w:val="24"/>
                <w:highlight w:val="none"/>
              </w:rPr>
              <w:t>见投标文件</w:t>
            </w:r>
          </w:p>
          <w:p w14:paraId="04EBE1DC">
            <w:pPr>
              <w:rPr>
                <w:rFonts w:ascii="宋体" w:hAnsi="宋体" w:cs="宋体"/>
                <w:color w:val="auto"/>
                <w:highlight w:val="none"/>
              </w:rPr>
            </w:pPr>
            <w:r>
              <w:rPr>
                <w:rFonts w:hint="eastAsia" w:ascii="宋体" w:hAnsi="宋体" w:cs="宋体"/>
                <w:color w:val="auto"/>
                <w:sz w:val="24"/>
                <w:highlight w:val="none"/>
              </w:rPr>
              <w:t>第页</w:t>
            </w:r>
          </w:p>
        </w:tc>
      </w:tr>
      <w:tr w14:paraId="7B06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2EAEA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D0D8DFD">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E5D445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08D64BA">
            <w:pPr>
              <w:rPr>
                <w:rFonts w:ascii="宋体" w:hAnsi="宋体" w:cs="宋体"/>
                <w:color w:val="auto"/>
                <w:highlight w:val="none"/>
              </w:rPr>
            </w:pPr>
            <w:r>
              <w:rPr>
                <w:rFonts w:hint="eastAsia" w:ascii="宋体" w:hAnsi="宋体" w:cs="宋体"/>
                <w:color w:val="auto"/>
                <w:sz w:val="24"/>
                <w:highlight w:val="none"/>
              </w:rPr>
              <w:t>见投标文件第页</w:t>
            </w:r>
          </w:p>
        </w:tc>
      </w:tr>
      <w:tr w14:paraId="59AF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58A4C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FF978C3">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2551" w:type="dxa"/>
            <w:vAlign w:val="center"/>
          </w:tcPr>
          <w:p w14:paraId="74AAFC68">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tcPr>
          <w:p w14:paraId="5FACD654">
            <w:pPr>
              <w:rPr>
                <w:rFonts w:ascii="宋体" w:hAnsi="宋体" w:cs="宋体"/>
                <w:color w:val="auto"/>
                <w:highlight w:val="none"/>
              </w:rPr>
            </w:pPr>
            <w:r>
              <w:rPr>
                <w:rFonts w:hint="eastAsia" w:ascii="宋体" w:hAnsi="宋体" w:cs="宋体"/>
                <w:color w:val="auto"/>
                <w:sz w:val="24"/>
                <w:highlight w:val="none"/>
              </w:rPr>
              <w:t>见投标文件第页</w:t>
            </w:r>
          </w:p>
        </w:tc>
      </w:tr>
    </w:tbl>
    <w:p w14:paraId="1E065E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E3E7067">
      <w:pPr>
        <w:jc w:val="center"/>
        <w:rPr>
          <w:rFonts w:ascii="宋体" w:hAnsi="宋体" w:cs="宋体"/>
          <w:b/>
          <w:color w:val="auto"/>
          <w:kern w:val="0"/>
          <w:sz w:val="32"/>
          <w:szCs w:val="32"/>
          <w:highlight w:val="none"/>
        </w:rPr>
      </w:pPr>
    </w:p>
    <w:p w14:paraId="1E74701D">
      <w:pPr>
        <w:jc w:val="center"/>
        <w:rPr>
          <w:rFonts w:ascii="宋体" w:hAnsi="宋体" w:cs="宋体"/>
          <w:b/>
          <w:color w:val="auto"/>
          <w:kern w:val="0"/>
          <w:sz w:val="32"/>
          <w:szCs w:val="32"/>
          <w:highlight w:val="none"/>
        </w:rPr>
      </w:pPr>
    </w:p>
    <w:p w14:paraId="0E74809F">
      <w:pPr>
        <w:jc w:val="center"/>
        <w:rPr>
          <w:rFonts w:ascii="宋体" w:hAnsi="宋体" w:cs="宋体"/>
          <w:b/>
          <w:color w:val="auto"/>
          <w:kern w:val="0"/>
          <w:sz w:val="32"/>
          <w:szCs w:val="32"/>
          <w:highlight w:val="none"/>
        </w:rPr>
      </w:pPr>
    </w:p>
    <w:p w14:paraId="7593ABAB">
      <w:pPr>
        <w:jc w:val="center"/>
        <w:rPr>
          <w:rFonts w:ascii="宋体" w:hAnsi="宋体" w:cs="宋体"/>
          <w:b/>
          <w:color w:val="auto"/>
          <w:kern w:val="0"/>
          <w:sz w:val="32"/>
          <w:szCs w:val="32"/>
          <w:highlight w:val="none"/>
        </w:rPr>
      </w:pPr>
    </w:p>
    <w:p w14:paraId="7DEB5B2F">
      <w:pPr>
        <w:jc w:val="center"/>
        <w:rPr>
          <w:rFonts w:ascii="宋体" w:hAnsi="宋体" w:cs="宋体"/>
          <w:b/>
          <w:color w:val="auto"/>
          <w:kern w:val="0"/>
          <w:sz w:val="32"/>
          <w:szCs w:val="32"/>
          <w:highlight w:val="none"/>
        </w:rPr>
      </w:pPr>
    </w:p>
    <w:p w14:paraId="1740CC03">
      <w:pPr>
        <w:jc w:val="center"/>
        <w:rPr>
          <w:rFonts w:ascii="宋体" w:hAnsi="宋体" w:cs="宋体"/>
          <w:b/>
          <w:color w:val="auto"/>
          <w:kern w:val="0"/>
          <w:sz w:val="32"/>
          <w:szCs w:val="32"/>
          <w:highlight w:val="none"/>
        </w:rPr>
      </w:pPr>
    </w:p>
    <w:p w14:paraId="40A63C70">
      <w:pPr>
        <w:jc w:val="center"/>
        <w:rPr>
          <w:rFonts w:ascii="宋体" w:hAnsi="宋体" w:cs="宋体"/>
          <w:b/>
          <w:color w:val="auto"/>
          <w:kern w:val="0"/>
          <w:sz w:val="32"/>
          <w:szCs w:val="32"/>
          <w:highlight w:val="none"/>
        </w:rPr>
      </w:pPr>
    </w:p>
    <w:p w14:paraId="1043286F">
      <w:pPr>
        <w:jc w:val="center"/>
        <w:rPr>
          <w:rFonts w:ascii="宋体" w:hAnsi="宋体" w:cs="宋体"/>
          <w:b/>
          <w:color w:val="auto"/>
          <w:kern w:val="0"/>
          <w:sz w:val="32"/>
          <w:szCs w:val="32"/>
          <w:highlight w:val="none"/>
        </w:rPr>
      </w:pPr>
    </w:p>
    <w:p w14:paraId="33787B06">
      <w:pPr>
        <w:jc w:val="center"/>
        <w:rPr>
          <w:rFonts w:ascii="宋体" w:hAnsi="宋体" w:cs="宋体"/>
          <w:b/>
          <w:color w:val="auto"/>
          <w:kern w:val="0"/>
          <w:sz w:val="32"/>
          <w:szCs w:val="32"/>
          <w:highlight w:val="none"/>
        </w:rPr>
      </w:pPr>
    </w:p>
    <w:p w14:paraId="56A5C961">
      <w:pPr>
        <w:jc w:val="center"/>
        <w:rPr>
          <w:rFonts w:ascii="宋体" w:hAnsi="宋体" w:cs="宋体"/>
          <w:b/>
          <w:color w:val="auto"/>
          <w:kern w:val="0"/>
          <w:sz w:val="32"/>
          <w:szCs w:val="32"/>
          <w:highlight w:val="none"/>
        </w:rPr>
      </w:pPr>
    </w:p>
    <w:p w14:paraId="72708506">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7E71548">
      <w:pPr>
        <w:pStyle w:val="3"/>
        <w:rPr>
          <w:color w:val="auto"/>
          <w:highlight w:val="none"/>
          <w:lang w:val="en-US"/>
        </w:rPr>
      </w:pPr>
    </w:p>
    <w:p w14:paraId="5230176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0FBD4E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EDB57A7">
      <w:pPr>
        <w:jc w:val="center"/>
        <w:rPr>
          <w:rFonts w:ascii="宋体" w:hAnsi="宋体" w:cs="宋体"/>
          <w:b/>
          <w:color w:val="auto"/>
          <w:kern w:val="0"/>
          <w:sz w:val="32"/>
          <w:szCs w:val="32"/>
          <w:highlight w:val="none"/>
        </w:rPr>
      </w:pPr>
    </w:p>
    <w:p w14:paraId="1E62B2F6">
      <w:pPr>
        <w:jc w:val="center"/>
        <w:rPr>
          <w:rFonts w:ascii="宋体" w:hAnsi="宋体" w:cs="宋体"/>
          <w:b/>
          <w:color w:val="auto"/>
          <w:kern w:val="0"/>
          <w:sz w:val="32"/>
          <w:szCs w:val="32"/>
          <w:highlight w:val="none"/>
        </w:rPr>
      </w:pPr>
    </w:p>
    <w:p w14:paraId="1C5D6A16">
      <w:pPr>
        <w:jc w:val="center"/>
        <w:rPr>
          <w:rFonts w:ascii="宋体" w:hAnsi="宋体" w:cs="宋体"/>
          <w:b/>
          <w:color w:val="auto"/>
          <w:kern w:val="0"/>
          <w:sz w:val="32"/>
          <w:szCs w:val="32"/>
          <w:highlight w:val="none"/>
        </w:rPr>
      </w:pPr>
    </w:p>
    <w:p w14:paraId="3A79076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53E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3BF1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5F8E3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CF77606">
            <w:pPr>
              <w:spacing w:line="360" w:lineRule="auto"/>
              <w:jc w:val="center"/>
              <w:rPr>
                <w:rFonts w:ascii="宋体" w:hAnsi="宋体" w:cs="宋体"/>
                <w:b/>
                <w:color w:val="auto"/>
                <w:sz w:val="24"/>
                <w:highlight w:val="none"/>
              </w:rPr>
            </w:pPr>
          </w:p>
          <w:p w14:paraId="28F5E8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45715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B7525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63609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86FF6AA">
            <w:pPr>
              <w:spacing w:line="360" w:lineRule="auto"/>
              <w:jc w:val="center"/>
              <w:rPr>
                <w:rFonts w:ascii="宋体" w:hAnsi="宋体" w:cs="宋体"/>
                <w:b/>
                <w:color w:val="auto"/>
                <w:sz w:val="24"/>
                <w:highlight w:val="none"/>
              </w:rPr>
            </w:pPr>
          </w:p>
          <w:p w14:paraId="77564D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35F0974">
            <w:pPr>
              <w:spacing w:line="360" w:lineRule="auto"/>
              <w:jc w:val="center"/>
              <w:rPr>
                <w:rFonts w:ascii="宋体" w:hAnsi="宋体" w:cs="宋体"/>
                <w:b/>
                <w:color w:val="auto"/>
                <w:sz w:val="24"/>
                <w:highlight w:val="none"/>
              </w:rPr>
            </w:pPr>
          </w:p>
        </w:tc>
      </w:tr>
      <w:tr w14:paraId="4622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93F3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42DAFC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F59AB1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00B79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84BBD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D36F3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95454BD">
            <w:pPr>
              <w:spacing w:line="360" w:lineRule="auto"/>
              <w:jc w:val="center"/>
              <w:rPr>
                <w:rFonts w:ascii="宋体" w:hAnsi="宋体" w:cs="宋体"/>
                <w:color w:val="auto"/>
                <w:sz w:val="24"/>
                <w:highlight w:val="none"/>
              </w:rPr>
            </w:pPr>
          </w:p>
        </w:tc>
      </w:tr>
      <w:tr w14:paraId="0DB9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63105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1ABA3D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840150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EDE8A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D39D68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AB46E0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B1B8F9D">
            <w:pPr>
              <w:spacing w:line="360" w:lineRule="auto"/>
              <w:jc w:val="center"/>
              <w:rPr>
                <w:rFonts w:ascii="宋体" w:hAnsi="宋体" w:cs="宋体"/>
                <w:color w:val="auto"/>
                <w:sz w:val="24"/>
                <w:highlight w:val="none"/>
              </w:rPr>
            </w:pPr>
          </w:p>
        </w:tc>
      </w:tr>
      <w:tr w14:paraId="2949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523CB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DD8944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410009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11708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3D7A40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F5BEFD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FDD38EE">
            <w:pPr>
              <w:spacing w:line="360" w:lineRule="auto"/>
              <w:jc w:val="center"/>
              <w:rPr>
                <w:rFonts w:ascii="宋体" w:hAnsi="宋体" w:cs="宋体"/>
                <w:color w:val="auto"/>
                <w:sz w:val="24"/>
                <w:highlight w:val="none"/>
              </w:rPr>
            </w:pPr>
          </w:p>
        </w:tc>
      </w:tr>
    </w:tbl>
    <w:p w14:paraId="1F7BBA3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1E75B31">
      <w:pPr>
        <w:jc w:val="center"/>
        <w:rPr>
          <w:rFonts w:ascii="宋体" w:hAnsi="宋体" w:cs="宋体"/>
          <w:b/>
          <w:color w:val="auto"/>
          <w:kern w:val="0"/>
          <w:sz w:val="32"/>
          <w:szCs w:val="32"/>
          <w:highlight w:val="none"/>
        </w:rPr>
      </w:pPr>
    </w:p>
    <w:p w14:paraId="3DEA56F6">
      <w:pPr>
        <w:jc w:val="center"/>
        <w:rPr>
          <w:rFonts w:ascii="宋体" w:hAnsi="宋体" w:cs="宋体"/>
          <w:b/>
          <w:color w:val="auto"/>
          <w:kern w:val="0"/>
          <w:sz w:val="32"/>
          <w:szCs w:val="32"/>
          <w:highlight w:val="none"/>
        </w:rPr>
      </w:pPr>
    </w:p>
    <w:p w14:paraId="42E4A39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EC5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213E7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3273D4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A52BDB1">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05EAD3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337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809FF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D9CE5E3">
            <w:pPr>
              <w:jc w:val="center"/>
              <w:rPr>
                <w:rFonts w:ascii="宋体" w:hAnsi="宋体" w:cs="宋体"/>
                <w:b/>
                <w:color w:val="auto"/>
                <w:kern w:val="0"/>
                <w:sz w:val="32"/>
                <w:szCs w:val="32"/>
                <w:highlight w:val="none"/>
              </w:rPr>
            </w:pPr>
          </w:p>
        </w:tc>
        <w:tc>
          <w:tcPr>
            <w:tcW w:w="3546" w:type="dxa"/>
          </w:tcPr>
          <w:p w14:paraId="52F94C6E">
            <w:pPr>
              <w:jc w:val="center"/>
              <w:rPr>
                <w:rFonts w:ascii="宋体" w:hAnsi="宋体" w:cs="宋体"/>
                <w:b/>
                <w:color w:val="auto"/>
                <w:kern w:val="0"/>
                <w:sz w:val="32"/>
                <w:szCs w:val="32"/>
                <w:highlight w:val="none"/>
              </w:rPr>
            </w:pPr>
          </w:p>
        </w:tc>
        <w:tc>
          <w:tcPr>
            <w:tcW w:w="1276" w:type="dxa"/>
          </w:tcPr>
          <w:p w14:paraId="6D9930F8">
            <w:pPr>
              <w:jc w:val="center"/>
              <w:rPr>
                <w:rFonts w:ascii="宋体" w:hAnsi="宋体" w:cs="宋体"/>
                <w:b/>
                <w:color w:val="auto"/>
                <w:kern w:val="0"/>
                <w:sz w:val="32"/>
                <w:szCs w:val="32"/>
                <w:highlight w:val="none"/>
              </w:rPr>
            </w:pPr>
          </w:p>
        </w:tc>
      </w:tr>
      <w:tr w14:paraId="78EB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A5AF8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AC80657">
            <w:pPr>
              <w:jc w:val="center"/>
              <w:rPr>
                <w:rFonts w:ascii="宋体" w:hAnsi="宋体" w:cs="宋体"/>
                <w:b/>
                <w:color w:val="auto"/>
                <w:kern w:val="0"/>
                <w:sz w:val="32"/>
                <w:szCs w:val="32"/>
                <w:highlight w:val="none"/>
              </w:rPr>
            </w:pPr>
          </w:p>
        </w:tc>
        <w:tc>
          <w:tcPr>
            <w:tcW w:w="3546" w:type="dxa"/>
          </w:tcPr>
          <w:p w14:paraId="012C8FF8">
            <w:pPr>
              <w:jc w:val="center"/>
              <w:rPr>
                <w:rFonts w:ascii="宋体" w:hAnsi="宋体" w:cs="宋体"/>
                <w:b/>
                <w:color w:val="auto"/>
                <w:kern w:val="0"/>
                <w:sz w:val="32"/>
                <w:szCs w:val="32"/>
                <w:highlight w:val="none"/>
              </w:rPr>
            </w:pPr>
          </w:p>
        </w:tc>
        <w:tc>
          <w:tcPr>
            <w:tcW w:w="1276" w:type="dxa"/>
          </w:tcPr>
          <w:p w14:paraId="5A896EF4">
            <w:pPr>
              <w:jc w:val="center"/>
              <w:rPr>
                <w:rFonts w:ascii="宋体" w:hAnsi="宋体" w:cs="宋体"/>
                <w:b/>
                <w:color w:val="auto"/>
                <w:kern w:val="0"/>
                <w:sz w:val="32"/>
                <w:szCs w:val="32"/>
                <w:highlight w:val="none"/>
              </w:rPr>
            </w:pPr>
          </w:p>
        </w:tc>
      </w:tr>
      <w:tr w14:paraId="11C0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EDF51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5641D8D">
            <w:pPr>
              <w:jc w:val="center"/>
              <w:rPr>
                <w:rFonts w:ascii="宋体" w:hAnsi="宋体" w:cs="宋体"/>
                <w:b/>
                <w:color w:val="auto"/>
                <w:kern w:val="0"/>
                <w:sz w:val="32"/>
                <w:szCs w:val="32"/>
                <w:highlight w:val="none"/>
              </w:rPr>
            </w:pPr>
          </w:p>
        </w:tc>
        <w:tc>
          <w:tcPr>
            <w:tcW w:w="3546" w:type="dxa"/>
          </w:tcPr>
          <w:p w14:paraId="62EB49C7">
            <w:pPr>
              <w:jc w:val="center"/>
              <w:rPr>
                <w:rFonts w:ascii="宋体" w:hAnsi="宋体" w:cs="宋体"/>
                <w:b/>
                <w:color w:val="auto"/>
                <w:kern w:val="0"/>
                <w:sz w:val="32"/>
                <w:szCs w:val="32"/>
                <w:highlight w:val="none"/>
              </w:rPr>
            </w:pPr>
          </w:p>
        </w:tc>
        <w:tc>
          <w:tcPr>
            <w:tcW w:w="1276" w:type="dxa"/>
          </w:tcPr>
          <w:p w14:paraId="50E31927">
            <w:pPr>
              <w:jc w:val="center"/>
              <w:rPr>
                <w:rFonts w:ascii="宋体" w:hAnsi="宋体" w:cs="宋体"/>
                <w:b/>
                <w:color w:val="auto"/>
                <w:kern w:val="0"/>
                <w:sz w:val="32"/>
                <w:szCs w:val="32"/>
                <w:highlight w:val="none"/>
              </w:rPr>
            </w:pPr>
          </w:p>
        </w:tc>
      </w:tr>
    </w:tbl>
    <w:p w14:paraId="0399495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483B8E4">
      <w:pPr>
        <w:jc w:val="center"/>
        <w:rPr>
          <w:rFonts w:ascii="宋体" w:hAnsi="宋体" w:cs="宋体"/>
          <w:b/>
          <w:color w:val="auto"/>
          <w:kern w:val="0"/>
          <w:sz w:val="32"/>
          <w:szCs w:val="32"/>
          <w:highlight w:val="none"/>
        </w:rPr>
      </w:pPr>
    </w:p>
    <w:p w14:paraId="04FB5F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C181F4">
      <w:pPr>
        <w:ind w:firstLine="1911" w:firstLineChars="595"/>
        <w:rPr>
          <w:rFonts w:ascii="宋体" w:hAnsi="宋体" w:cs="宋体"/>
          <w:b/>
          <w:bCs/>
          <w:color w:val="auto"/>
          <w:sz w:val="32"/>
          <w:szCs w:val="32"/>
          <w:highlight w:val="none"/>
        </w:rPr>
      </w:pPr>
    </w:p>
    <w:p w14:paraId="14401135">
      <w:pPr>
        <w:ind w:firstLine="1911" w:firstLineChars="595"/>
        <w:rPr>
          <w:rFonts w:ascii="宋体" w:hAnsi="宋体" w:cs="宋体"/>
          <w:b/>
          <w:bCs/>
          <w:color w:val="auto"/>
          <w:sz w:val="32"/>
          <w:szCs w:val="32"/>
          <w:highlight w:val="none"/>
        </w:rPr>
      </w:pPr>
    </w:p>
    <w:p w14:paraId="70DDE670">
      <w:pPr>
        <w:ind w:firstLine="1911" w:firstLineChars="595"/>
        <w:rPr>
          <w:rFonts w:ascii="宋体" w:hAnsi="宋体" w:cs="宋体"/>
          <w:b/>
          <w:bCs/>
          <w:color w:val="auto"/>
          <w:sz w:val="32"/>
          <w:szCs w:val="32"/>
          <w:highlight w:val="none"/>
        </w:rPr>
      </w:pPr>
    </w:p>
    <w:p w14:paraId="59AE0C9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5F49C3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F246CA2">
      <w:pPr>
        <w:snapToGrid w:val="0"/>
        <w:spacing w:line="360" w:lineRule="auto"/>
        <w:rPr>
          <w:rFonts w:ascii="宋体" w:hAnsi="宋体" w:cs="宋体"/>
          <w:color w:val="auto"/>
          <w:sz w:val="24"/>
          <w:highlight w:val="none"/>
        </w:rPr>
      </w:pPr>
    </w:p>
    <w:p w14:paraId="3FB02FB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6A730B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806158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8DB68D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9FE5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D9DDFC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C037C4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ACB619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66D275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C3F82B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414DA7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88EFB06">
      <w:pPr>
        <w:autoSpaceDE w:val="0"/>
        <w:autoSpaceDN w:val="0"/>
        <w:spacing w:line="360" w:lineRule="auto"/>
        <w:ind w:left="2"/>
        <w:jc w:val="left"/>
        <w:rPr>
          <w:rFonts w:ascii="宋体" w:hAnsi="宋体" w:cs="宋体"/>
          <w:color w:val="auto"/>
          <w:kern w:val="0"/>
          <w:sz w:val="24"/>
          <w:highlight w:val="none"/>
          <w:lang w:val="zh-CN"/>
        </w:rPr>
      </w:pPr>
    </w:p>
    <w:p w14:paraId="31D56881">
      <w:pPr>
        <w:autoSpaceDE w:val="0"/>
        <w:autoSpaceDN w:val="0"/>
        <w:spacing w:line="360" w:lineRule="auto"/>
        <w:ind w:left="2"/>
        <w:jc w:val="left"/>
        <w:rPr>
          <w:rFonts w:ascii="宋体" w:hAnsi="宋体" w:cs="宋体"/>
          <w:color w:val="auto"/>
          <w:kern w:val="0"/>
          <w:sz w:val="24"/>
          <w:highlight w:val="none"/>
          <w:lang w:val="zh-CN"/>
        </w:rPr>
      </w:pPr>
    </w:p>
    <w:p w14:paraId="73078C90">
      <w:pPr>
        <w:autoSpaceDE w:val="0"/>
        <w:autoSpaceDN w:val="0"/>
        <w:spacing w:line="360" w:lineRule="auto"/>
        <w:ind w:left="2"/>
        <w:jc w:val="left"/>
        <w:rPr>
          <w:rFonts w:ascii="宋体" w:hAnsi="宋体" w:cs="宋体"/>
          <w:color w:val="auto"/>
          <w:kern w:val="0"/>
          <w:sz w:val="24"/>
          <w:highlight w:val="none"/>
          <w:lang w:val="zh-CN"/>
        </w:rPr>
      </w:pPr>
    </w:p>
    <w:p w14:paraId="58570C1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518C1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FE829B5">
      <w:pPr>
        <w:spacing w:line="360" w:lineRule="auto"/>
        <w:jc w:val="center"/>
        <w:rPr>
          <w:rFonts w:ascii="宋体" w:hAnsi="宋体" w:cs="宋体"/>
          <w:b/>
          <w:bCs/>
          <w:color w:val="auto"/>
          <w:sz w:val="24"/>
          <w:highlight w:val="none"/>
        </w:rPr>
      </w:pPr>
    </w:p>
    <w:p w14:paraId="3492959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1BBD0D">
      <w:pPr>
        <w:rPr>
          <w:rFonts w:ascii="宋体" w:hAnsi="宋体" w:cs="宋体"/>
          <w:b/>
          <w:bCs/>
          <w:color w:val="auto"/>
          <w:sz w:val="24"/>
          <w:highlight w:val="none"/>
        </w:rPr>
      </w:pPr>
      <w:r>
        <w:rPr>
          <w:rFonts w:ascii="宋体" w:hAnsi="宋体" w:cs="宋体"/>
          <w:b/>
          <w:bCs/>
          <w:color w:val="auto"/>
          <w:sz w:val="24"/>
          <w:highlight w:val="none"/>
        </w:rPr>
        <w:br w:type="page"/>
      </w:r>
    </w:p>
    <w:p w14:paraId="6AA991CE">
      <w:pPr>
        <w:jc w:val="center"/>
        <w:rPr>
          <w:rFonts w:hAnsi="宋体"/>
          <w:b/>
          <w:color w:val="auto"/>
          <w:highlight w:val="none"/>
        </w:rPr>
      </w:pPr>
      <w:r>
        <w:rPr>
          <w:rFonts w:hint="eastAsia" w:ascii="宋体" w:hAnsi="宋体" w:cs="宋体"/>
          <w:b/>
          <w:color w:val="auto"/>
          <w:sz w:val="36"/>
          <w:szCs w:val="20"/>
          <w:highlight w:val="none"/>
        </w:rPr>
        <w:t>九、代理服务费支付承诺书</w:t>
      </w:r>
    </w:p>
    <w:p w14:paraId="3ED6414C">
      <w:pPr>
        <w:spacing w:line="360" w:lineRule="auto"/>
        <w:jc w:val="center"/>
        <w:rPr>
          <w:rFonts w:hAnsi="宋体"/>
          <w:b/>
          <w:bCs/>
          <w:color w:val="auto"/>
          <w:sz w:val="30"/>
          <w:szCs w:val="30"/>
          <w:highlight w:val="none"/>
        </w:rPr>
      </w:pPr>
    </w:p>
    <w:p w14:paraId="7C2DC9DA">
      <w:pPr>
        <w:snapToGrid w:val="0"/>
        <w:spacing w:line="360" w:lineRule="auto"/>
        <w:rPr>
          <w:rFonts w:ascii="宋体" w:hAnsi="宋体"/>
          <w:color w:val="auto"/>
          <w:spacing w:val="20"/>
          <w:sz w:val="24"/>
          <w:highlight w:val="none"/>
          <w:u w:val="single"/>
        </w:rPr>
      </w:pPr>
    </w:p>
    <w:p w14:paraId="365044DB">
      <w:pPr>
        <w:snapToGrid w:val="0"/>
        <w:spacing w:line="360" w:lineRule="auto"/>
        <w:rPr>
          <w:rFonts w:ascii="宋体" w:hAnsi="宋体"/>
          <w:color w:val="auto"/>
          <w:spacing w:val="20"/>
          <w:sz w:val="24"/>
          <w:highlight w:val="none"/>
        </w:rPr>
      </w:pPr>
      <w:r>
        <w:rPr>
          <w:rFonts w:hint="eastAsia" w:ascii="宋体" w:hAnsi="宋体"/>
          <w:color w:val="auto"/>
          <w:spacing w:val="20"/>
          <w:sz w:val="24"/>
          <w:highlight w:val="none"/>
        </w:rPr>
        <w:t>致：浙江省成套工程有限公司：</w:t>
      </w:r>
    </w:p>
    <w:p w14:paraId="31081473">
      <w:pPr>
        <w:snapToGrid w:val="0"/>
        <w:spacing w:line="360" w:lineRule="auto"/>
        <w:rPr>
          <w:rFonts w:ascii="宋体" w:hAnsi="宋体"/>
          <w:color w:val="auto"/>
          <w:spacing w:val="20"/>
          <w:sz w:val="24"/>
          <w:highlight w:val="none"/>
        </w:rPr>
      </w:pPr>
    </w:p>
    <w:p w14:paraId="44A7657A">
      <w:pPr>
        <w:snapToGrid w:val="0"/>
        <w:spacing w:line="360" w:lineRule="auto"/>
        <w:ind w:firstLine="630"/>
        <w:jc w:val="left"/>
        <w:rPr>
          <w:rFonts w:ascii="宋体" w:hAnsi="宋体"/>
          <w:color w:val="auto"/>
          <w:spacing w:val="20"/>
          <w:sz w:val="24"/>
          <w:highlight w:val="none"/>
        </w:rPr>
      </w:pPr>
      <w:r>
        <w:rPr>
          <w:rFonts w:hint="eastAsia" w:ascii="宋体" w:hAnsi="宋体"/>
          <w:color w:val="auto"/>
          <w:spacing w:val="20"/>
          <w:sz w:val="24"/>
          <w:highlight w:val="none"/>
        </w:rPr>
        <w:t>我公司</w:t>
      </w:r>
      <w:r>
        <w:rPr>
          <w:rFonts w:hint="eastAsia" w:ascii="宋体" w:hAnsi="宋体"/>
          <w:color w:val="auto"/>
          <w:sz w:val="24"/>
          <w:highlight w:val="none"/>
        </w:rPr>
        <w:t>已认真阅读了</w:t>
      </w:r>
      <w:r>
        <w:rPr>
          <w:rFonts w:hint="eastAsia" w:ascii="宋体" w:hAnsi="宋体"/>
          <w:color w:val="auto"/>
          <w:sz w:val="24"/>
          <w:highlight w:val="none"/>
          <w:lang w:eastAsia="zh-CN"/>
        </w:rPr>
        <w:t>2024浙江文旅投资数据监测项目</w:t>
      </w:r>
      <w:r>
        <w:rPr>
          <w:rFonts w:hint="eastAsia" w:ascii="宋体" w:hAnsi="宋体"/>
          <w:color w:val="auto"/>
          <w:sz w:val="24"/>
          <w:highlight w:val="none"/>
        </w:rPr>
        <w:t>招标文件（项目编号：</w:t>
      </w:r>
      <w:r>
        <w:rPr>
          <w:rFonts w:hint="eastAsia" w:ascii="宋体" w:hAnsi="宋体"/>
          <w:color w:val="auto"/>
          <w:sz w:val="24"/>
          <w:highlight w:val="none"/>
          <w:lang w:eastAsia="zh-CN"/>
        </w:rPr>
        <w:t>ZJCT5-2024104</w:t>
      </w:r>
      <w:r>
        <w:rPr>
          <w:rFonts w:hint="eastAsia" w:ascii="宋体" w:hAnsi="宋体"/>
          <w:color w:val="auto"/>
          <w:spacing w:val="20"/>
          <w:sz w:val="24"/>
          <w:highlight w:val="none"/>
        </w:rPr>
        <w:t>）并在此承诺：</w:t>
      </w:r>
    </w:p>
    <w:p w14:paraId="6714437C">
      <w:pPr>
        <w:snapToGrid w:val="0"/>
        <w:spacing w:line="360" w:lineRule="auto"/>
        <w:ind w:firstLine="630"/>
        <w:rPr>
          <w:rFonts w:ascii="宋体" w:hAnsi="宋体"/>
          <w:color w:val="auto"/>
          <w:sz w:val="24"/>
          <w:highlight w:val="none"/>
        </w:rPr>
      </w:pPr>
      <w:r>
        <w:rPr>
          <w:rFonts w:hint="eastAsia" w:ascii="宋体" w:hAnsi="宋体"/>
          <w:color w:val="auto"/>
          <w:sz w:val="24"/>
          <w:highlight w:val="none"/>
        </w:rPr>
        <w:t>如中标，我公司将自中标公告发布之日起5个工作日内按招标文件规定的标准（金额）一次性向采购代理机构支付代理服务费。</w:t>
      </w:r>
    </w:p>
    <w:p w14:paraId="31A78DA7">
      <w:pPr>
        <w:snapToGrid w:val="0"/>
        <w:spacing w:line="360" w:lineRule="auto"/>
        <w:ind w:firstLine="630"/>
        <w:rPr>
          <w:rFonts w:ascii="宋体" w:hAnsi="宋体"/>
          <w:color w:val="auto"/>
          <w:sz w:val="24"/>
          <w:highlight w:val="none"/>
        </w:rPr>
      </w:pPr>
    </w:p>
    <w:p w14:paraId="19583051">
      <w:pPr>
        <w:snapToGrid w:val="0"/>
        <w:spacing w:line="360" w:lineRule="auto"/>
        <w:ind w:firstLine="630"/>
        <w:rPr>
          <w:rFonts w:ascii="宋体" w:hAnsi="宋体"/>
          <w:color w:val="auto"/>
          <w:sz w:val="24"/>
          <w:highlight w:val="none"/>
        </w:rPr>
      </w:pPr>
    </w:p>
    <w:p w14:paraId="4625FE9E">
      <w:pPr>
        <w:snapToGrid w:val="0"/>
        <w:spacing w:line="360" w:lineRule="auto"/>
        <w:ind w:firstLine="630"/>
        <w:rPr>
          <w:rFonts w:ascii="宋体" w:hAnsi="宋体"/>
          <w:color w:val="auto"/>
          <w:sz w:val="24"/>
          <w:highlight w:val="none"/>
        </w:rPr>
      </w:pPr>
    </w:p>
    <w:p w14:paraId="37CDC20F">
      <w:pPr>
        <w:snapToGrid w:val="0"/>
        <w:spacing w:line="360" w:lineRule="auto"/>
        <w:ind w:firstLine="630"/>
        <w:rPr>
          <w:rFonts w:ascii="宋体" w:hAnsi="宋体"/>
          <w:color w:val="auto"/>
          <w:sz w:val="24"/>
          <w:highlight w:val="none"/>
        </w:rPr>
      </w:pPr>
    </w:p>
    <w:p w14:paraId="72A1645A">
      <w:pPr>
        <w:snapToGrid w:val="0"/>
        <w:spacing w:line="360" w:lineRule="auto"/>
        <w:rPr>
          <w:rFonts w:ascii="宋体" w:hAnsi="宋体"/>
          <w:color w:val="auto"/>
          <w:sz w:val="24"/>
          <w:szCs w:val="20"/>
          <w:highlight w:val="none"/>
        </w:rPr>
      </w:pPr>
      <w:r>
        <w:rPr>
          <w:rFonts w:hint="eastAsia" w:ascii="宋体" w:hAnsi="宋体"/>
          <w:color w:val="auto"/>
          <w:sz w:val="24"/>
          <w:highlight w:val="none"/>
        </w:rPr>
        <w:t>承诺方（投标人）法定名称</w:t>
      </w:r>
      <w:r>
        <w:rPr>
          <w:rFonts w:ascii="宋体" w:hAnsi="宋体"/>
          <w:color w:val="auto"/>
          <w:sz w:val="24"/>
          <w:highlight w:val="none"/>
        </w:rPr>
        <w:t>:__________</w:t>
      </w:r>
      <w:r>
        <w:rPr>
          <w:rFonts w:hint="eastAsia" w:ascii="宋体" w:hAnsi="宋体"/>
          <w:color w:val="auto"/>
          <w:sz w:val="24"/>
          <w:highlight w:val="none"/>
          <w:u w:val="single"/>
        </w:rPr>
        <w:t>（盖章）</w:t>
      </w:r>
      <w:r>
        <w:rPr>
          <w:rFonts w:ascii="宋体" w:hAnsi="宋体"/>
          <w:color w:val="auto"/>
          <w:sz w:val="24"/>
          <w:highlight w:val="none"/>
        </w:rPr>
        <w:t>_________</w:t>
      </w:r>
    </w:p>
    <w:p w14:paraId="4911016E">
      <w:pPr>
        <w:snapToGrid w:val="0"/>
        <w:spacing w:line="360" w:lineRule="auto"/>
        <w:rPr>
          <w:rFonts w:ascii="宋体" w:hAnsi="宋体"/>
          <w:color w:val="auto"/>
          <w:sz w:val="24"/>
          <w:highlight w:val="none"/>
        </w:rPr>
      </w:pPr>
      <w:r>
        <w:rPr>
          <w:rFonts w:hint="eastAsia" w:ascii="宋体" w:hAnsi="宋体"/>
          <w:color w:val="auto"/>
          <w:sz w:val="24"/>
          <w:highlight w:val="none"/>
        </w:rPr>
        <w:t>承诺方（投标人）法定地址</w:t>
      </w:r>
      <w:r>
        <w:rPr>
          <w:rFonts w:ascii="宋体" w:hAnsi="宋体"/>
          <w:color w:val="auto"/>
          <w:sz w:val="24"/>
          <w:highlight w:val="none"/>
        </w:rPr>
        <w:t xml:space="preserve">:___________________                   </w:t>
      </w:r>
    </w:p>
    <w:p w14:paraId="6C9189FC">
      <w:pPr>
        <w:snapToGrid w:val="0"/>
        <w:spacing w:line="360" w:lineRule="auto"/>
        <w:rPr>
          <w:rFonts w:ascii="宋体" w:hAnsi="宋体"/>
          <w:color w:val="auto"/>
          <w:sz w:val="24"/>
          <w:highlight w:val="none"/>
          <w:u w:val="single"/>
        </w:rPr>
      </w:pPr>
      <w:r>
        <w:rPr>
          <w:rFonts w:hint="eastAsia" w:ascii="宋体" w:hAnsi="宋体"/>
          <w:color w:val="auto"/>
          <w:sz w:val="24"/>
          <w:highlight w:val="none"/>
        </w:rPr>
        <w:t>联系电话：    联系传真：</w:t>
      </w:r>
    </w:p>
    <w:p w14:paraId="5FEE5038">
      <w:pPr>
        <w:snapToGrid w:val="0"/>
        <w:spacing w:line="360" w:lineRule="auto"/>
        <w:rPr>
          <w:rFonts w:ascii="宋体" w:hAnsi="宋体"/>
          <w:color w:val="auto"/>
          <w:spacing w:val="20"/>
          <w:sz w:val="24"/>
          <w:highlight w:val="none"/>
        </w:rPr>
      </w:pPr>
      <w:r>
        <w:rPr>
          <w:rFonts w:hint="eastAsia" w:ascii="宋体" w:hAnsi="宋体"/>
          <w:color w:val="auto"/>
          <w:sz w:val="24"/>
          <w:highlight w:val="none"/>
        </w:rPr>
        <w:t>承诺日期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0DA5C512">
      <w:pPr>
        <w:rPr>
          <w:rFonts w:ascii="宋体" w:hAnsi="宋体" w:cs="宋体"/>
          <w:color w:val="auto"/>
          <w:highlight w:val="none"/>
        </w:rPr>
      </w:pPr>
      <w:r>
        <w:rPr>
          <w:rFonts w:ascii="宋体" w:hAnsi="宋体" w:cs="宋体"/>
          <w:color w:val="auto"/>
          <w:highlight w:val="none"/>
        </w:rPr>
        <w:br w:type="page"/>
      </w:r>
    </w:p>
    <w:p w14:paraId="3C32E9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91B4F8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203DCF4">
      <w:pPr>
        <w:spacing w:line="360" w:lineRule="auto"/>
        <w:jc w:val="center"/>
        <w:outlineLvl w:val="0"/>
        <w:rPr>
          <w:rFonts w:ascii="宋体" w:hAnsi="宋体" w:cs="宋体"/>
          <w:b/>
          <w:color w:val="auto"/>
          <w:kern w:val="0"/>
          <w:sz w:val="36"/>
          <w:szCs w:val="36"/>
          <w:highlight w:val="none"/>
        </w:rPr>
      </w:pPr>
    </w:p>
    <w:p w14:paraId="0E4E7A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C3E20D3">
      <w:pPr>
        <w:snapToGrid w:val="0"/>
        <w:spacing w:line="360" w:lineRule="auto"/>
        <w:ind w:right="480"/>
        <w:jc w:val="center"/>
        <w:rPr>
          <w:rFonts w:ascii="宋体" w:hAnsi="宋体" w:cs="宋体"/>
          <w:b/>
          <w:color w:val="auto"/>
          <w:kern w:val="0"/>
          <w:sz w:val="32"/>
          <w:szCs w:val="32"/>
          <w:highlight w:val="none"/>
        </w:rPr>
      </w:pPr>
    </w:p>
    <w:p w14:paraId="44424E2F">
      <w:pPr>
        <w:snapToGrid w:val="0"/>
        <w:spacing w:line="360" w:lineRule="auto"/>
        <w:ind w:right="480"/>
        <w:jc w:val="center"/>
        <w:rPr>
          <w:rFonts w:ascii="宋体" w:hAnsi="宋体" w:cs="宋体"/>
          <w:b/>
          <w:color w:val="auto"/>
          <w:kern w:val="0"/>
          <w:sz w:val="32"/>
          <w:szCs w:val="32"/>
          <w:highlight w:val="none"/>
        </w:rPr>
      </w:pPr>
    </w:p>
    <w:p w14:paraId="69D9F14B">
      <w:pPr>
        <w:snapToGrid w:val="0"/>
        <w:spacing w:line="360" w:lineRule="auto"/>
        <w:ind w:right="480"/>
        <w:jc w:val="center"/>
        <w:rPr>
          <w:rFonts w:ascii="宋体" w:hAnsi="宋体" w:cs="宋体"/>
          <w:b/>
          <w:color w:val="auto"/>
          <w:kern w:val="0"/>
          <w:sz w:val="32"/>
          <w:szCs w:val="32"/>
          <w:highlight w:val="none"/>
        </w:rPr>
      </w:pPr>
    </w:p>
    <w:p w14:paraId="4476884A">
      <w:pPr>
        <w:snapToGrid w:val="0"/>
        <w:spacing w:line="360" w:lineRule="auto"/>
        <w:ind w:right="480"/>
        <w:jc w:val="center"/>
        <w:rPr>
          <w:rFonts w:ascii="宋体" w:hAnsi="宋体" w:cs="宋体"/>
          <w:b/>
          <w:color w:val="auto"/>
          <w:kern w:val="0"/>
          <w:sz w:val="32"/>
          <w:szCs w:val="32"/>
          <w:highlight w:val="none"/>
        </w:rPr>
      </w:pPr>
    </w:p>
    <w:p w14:paraId="0421E95F">
      <w:pPr>
        <w:snapToGrid w:val="0"/>
        <w:spacing w:line="360" w:lineRule="auto"/>
        <w:ind w:right="480"/>
        <w:jc w:val="center"/>
        <w:rPr>
          <w:rFonts w:ascii="宋体" w:hAnsi="宋体" w:cs="宋体"/>
          <w:b/>
          <w:color w:val="auto"/>
          <w:kern w:val="0"/>
          <w:sz w:val="32"/>
          <w:szCs w:val="32"/>
          <w:highlight w:val="none"/>
        </w:rPr>
      </w:pPr>
    </w:p>
    <w:p w14:paraId="0E7BAE2A">
      <w:pPr>
        <w:snapToGrid w:val="0"/>
        <w:spacing w:line="360" w:lineRule="auto"/>
        <w:ind w:right="480"/>
        <w:jc w:val="center"/>
        <w:rPr>
          <w:rFonts w:ascii="宋体" w:hAnsi="宋体" w:cs="宋体"/>
          <w:b/>
          <w:color w:val="auto"/>
          <w:kern w:val="0"/>
          <w:sz w:val="32"/>
          <w:szCs w:val="32"/>
          <w:highlight w:val="none"/>
        </w:rPr>
      </w:pPr>
    </w:p>
    <w:p w14:paraId="6D15E9E8">
      <w:pPr>
        <w:snapToGrid w:val="0"/>
        <w:spacing w:line="360" w:lineRule="auto"/>
        <w:ind w:right="480"/>
        <w:jc w:val="center"/>
        <w:rPr>
          <w:rFonts w:ascii="宋体" w:hAnsi="宋体" w:cs="宋体"/>
          <w:b/>
          <w:color w:val="auto"/>
          <w:kern w:val="0"/>
          <w:sz w:val="32"/>
          <w:szCs w:val="32"/>
          <w:highlight w:val="none"/>
        </w:rPr>
      </w:pPr>
    </w:p>
    <w:p w14:paraId="2F6DDC79">
      <w:pPr>
        <w:snapToGrid w:val="0"/>
        <w:spacing w:line="360" w:lineRule="auto"/>
        <w:ind w:right="480"/>
        <w:jc w:val="center"/>
        <w:rPr>
          <w:rFonts w:ascii="宋体" w:hAnsi="宋体" w:cs="宋体"/>
          <w:b/>
          <w:color w:val="auto"/>
          <w:kern w:val="0"/>
          <w:sz w:val="32"/>
          <w:szCs w:val="32"/>
          <w:highlight w:val="none"/>
        </w:rPr>
      </w:pPr>
    </w:p>
    <w:p w14:paraId="06D0C21B">
      <w:pPr>
        <w:snapToGrid w:val="0"/>
        <w:spacing w:line="360" w:lineRule="auto"/>
        <w:ind w:right="480"/>
        <w:jc w:val="center"/>
        <w:rPr>
          <w:rFonts w:ascii="宋体" w:hAnsi="宋体" w:cs="宋体"/>
          <w:b/>
          <w:color w:val="auto"/>
          <w:kern w:val="0"/>
          <w:sz w:val="32"/>
          <w:szCs w:val="32"/>
          <w:highlight w:val="none"/>
        </w:rPr>
      </w:pPr>
    </w:p>
    <w:p w14:paraId="57611A08">
      <w:pPr>
        <w:snapToGrid w:val="0"/>
        <w:spacing w:line="360" w:lineRule="auto"/>
        <w:ind w:right="480"/>
        <w:jc w:val="center"/>
        <w:rPr>
          <w:rFonts w:ascii="宋体" w:hAnsi="宋体" w:cs="宋体"/>
          <w:b/>
          <w:color w:val="auto"/>
          <w:kern w:val="0"/>
          <w:sz w:val="32"/>
          <w:szCs w:val="32"/>
          <w:highlight w:val="none"/>
        </w:rPr>
      </w:pPr>
    </w:p>
    <w:p w14:paraId="510DBB53">
      <w:pPr>
        <w:snapToGrid w:val="0"/>
        <w:spacing w:line="360" w:lineRule="auto"/>
        <w:ind w:right="480"/>
        <w:jc w:val="center"/>
        <w:rPr>
          <w:rFonts w:ascii="宋体" w:hAnsi="宋体" w:cs="宋体"/>
          <w:b/>
          <w:color w:val="auto"/>
          <w:kern w:val="0"/>
          <w:sz w:val="32"/>
          <w:szCs w:val="32"/>
          <w:highlight w:val="none"/>
        </w:rPr>
      </w:pPr>
    </w:p>
    <w:p w14:paraId="3518D251">
      <w:pPr>
        <w:snapToGrid w:val="0"/>
        <w:spacing w:line="360" w:lineRule="auto"/>
        <w:ind w:right="480"/>
        <w:jc w:val="center"/>
        <w:rPr>
          <w:rFonts w:ascii="宋体" w:hAnsi="宋体" w:cs="宋体"/>
          <w:b/>
          <w:color w:val="auto"/>
          <w:kern w:val="0"/>
          <w:sz w:val="32"/>
          <w:szCs w:val="32"/>
          <w:highlight w:val="none"/>
        </w:rPr>
      </w:pPr>
    </w:p>
    <w:p w14:paraId="7586A063">
      <w:pPr>
        <w:snapToGrid w:val="0"/>
        <w:spacing w:line="360" w:lineRule="auto"/>
        <w:ind w:right="480"/>
        <w:jc w:val="center"/>
        <w:rPr>
          <w:rFonts w:ascii="宋体" w:hAnsi="宋体" w:cs="宋体"/>
          <w:b/>
          <w:color w:val="auto"/>
          <w:kern w:val="0"/>
          <w:sz w:val="32"/>
          <w:szCs w:val="32"/>
          <w:highlight w:val="none"/>
        </w:rPr>
      </w:pPr>
    </w:p>
    <w:p w14:paraId="05A70EE9">
      <w:pPr>
        <w:snapToGrid w:val="0"/>
        <w:spacing w:line="360" w:lineRule="auto"/>
        <w:ind w:right="480"/>
        <w:jc w:val="center"/>
        <w:rPr>
          <w:rFonts w:ascii="宋体" w:hAnsi="宋体" w:cs="宋体"/>
          <w:b/>
          <w:color w:val="auto"/>
          <w:kern w:val="0"/>
          <w:sz w:val="32"/>
          <w:szCs w:val="32"/>
          <w:highlight w:val="none"/>
        </w:rPr>
      </w:pPr>
    </w:p>
    <w:p w14:paraId="0DA4C28D">
      <w:pPr>
        <w:snapToGrid w:val="0"/>
        <w:spacing w:line="360" w:lineRule="auto"/>
        <w:ind w:right="480"/>
        <w:jc w:val="center"/>
        <w:rPr>
          <w:rFonts w:ascii="宋体" w:hAnsi="宋体" w:cs="宋体"/>
          <w:b/>
          <w:color w:val="auto"/>
          <w:kern w:val="0"/>
          <w:sz w:val="32"/>
          <w:szCs w:val="32"/>
          <w:highlight w:val="none"/>
        </w:rPr>
      </w:pPr>
    </w:p>
    <w:p w14:paraId="163C4EE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4D60EF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39666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8A0969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735865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14:paraId="164D8367">
      <w:pPr>
        <w:snapToGrid w:val="0"/>
        <w:spacing w:line="360" w:lineRule="auto"/>
        <w:ind w:left="480"/>
        <w:rPr>
          <w:rFonts w:ascii="宋体" w:hAnsi="宋体" w:cs="宋体"/>
          <w:b/>
          <w:color w:val="auto"/>
          <w:kern w:val="0"/>
          <w:sz w:val="24"/>
          <w:highlight w:val="none"/>
          <w:lang w:val="zh-CN"/>
        </w:rPr>
      </w:pPr>
    </w:p>
    <w:tbl>
      <w:tblPr>
        <w:tblStyle w:val="63"/>
        <w:tblW w:w="105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1780"/>
        <w:gridCol w:w="7966"/>
      </w:tblGrid>
      <w:tr w14:paraId="0D839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75" w:type="dxa"/>
            <w:tcBorders>
              <w:top w:val="single" w:color="auto" w:sz="4" w:space="0"/>
              <w:left w:val="single" w:color="auto" w:sz="4" w:space="0"/>
              <w:bottom w:val="single" w:color="auto" w:sz="4" w:space="0"/>
              <w:right w:val="single" w:color="auto" w:sz="4" w:space="0"/>
            </w:tcBorders>
            <w:noWrap/>
            <w:vAlign w:val="center"/>
          </w:tcPr>
          <w:p w14:paraId="6EA1AC7C">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序号</w:t>
            </w:r>
          </w:p>
        </w:tc>
        <w:tc>
          <w:tcPr>
            <w:tcW w:w="1780" w:type="dxa"/>
            <w:tcBorders>
              <w:top w:val="single" w:color="auto" w:sz="4" w:space="0"/>
              <w:left w:val="single" w:color="auto" w:sz="4" w:space="0"/>
              <w:bottom w:val="single" w:color="auto" w:sz="4" w:space="0"/>
              <w:right w:val="single" w:color="auto" w:sz="4" w:space="0"/>
            </w:tcBorders>
            <w:noWrap/>
            <w:vAlign w:val="center"/>
          </w:tcPr>
          <w:p w14:paraId="331FB8A5">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名称</w:t>
            </w:r>
          </w:p>
        </w:tc>
        <w:tc>
          <w:tcPr>
            <w:tcW w:w="7966" w:type="dxa"/>
            <w:tcBorders>
              <w:top w:val="single" w:color="auto" w:sz="4" w:space="0"/>
              <w:left w:val="single" w:color="auto" w:sz="4" w:space="0"/>
              <w:bottom w:val="single" w:color="auto" w:sz="4" w:space="0"/>
              <w:right w:val="single" w:color="auto" w:sz="8" w:space="0"/>
            </w:tcBorders>
            <w:noWrap/>
            <w:vAlign w:val="center"/>
          </w:tcPr>
          <w:p w14:paraId="3D6C7010">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内容</w:t>
            </w:r>
          </w:p>
        </w:tc>
      </w:tr>
      <w:tr w14:paraId="4342E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1" w:hRule="atLeast"/>
          <w:jc w:val="center"/>
        </w:trPr>
        <w:tc>
          <w:tcPr>
            <w:tcW w:w="775" w:type="dxa"/>
            <w:tcBorders>
              <w:left w:val="single" w:color="auto" w:sz="4" w:space="0"/>
              <w:bottom w:val="single" w:color="auto" w:sz="4" w:space="0"/>
              <w:right w:val="single" w:color="auto" w:sz="4" w:space="0"/>
            </w:tcBorders>
            <w:noWrap/>
            <w:vAlign w:val="center"/>
          </w:tcPr>
          <w:p w14:paraId="780700A4">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1</w:t>
            </w:r>
          </w:p>
        </w:tc>
        <w:tc>
          <w:tcPr>
            <w:tcW w:w="1780" w:type="dxa"/>
            <w:tcBorders>
              <w:left w:val="single" w:color="auto" w:sz="4" w:space="0"/>
              <w:bottom w:val="single" w:color="auto" w:sz="4" w:space="0"/>
              <w:right w:val="single" w:color="auto" w:sz="4" w:space="0"/>
            </w:tcBorders>
            <w:noWrap/>
            <w:vAlign w:val="center"/>
          </w:tcPr>
          <w:p w14:paraId="2770A893">
            <w:pPr>
              <w:snapToGrid w:val="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投标总价</w:t>
            </w:r>
          </w:p>
        </w:tc>
        <w:tc>
          <w:tcPr>
            <w:tcW w:w="7966" w:type="dxa"/>
            <w:tcBorders>
              <w:top w:val="single" w:color="auto" w:sz="4" w:space="0"/>
              <w:left w:val="single" w:color="auto" w:sz="4" w:space="0"/>
              <w:bottom w:val="single" w:color="auto" w:sz="4" w:space="0"/>
              <w:right w:val="single" w:color="auto" w:sz="4" w:space="0"/>
            </w:tcBorders>
            <w:noWrap/>
            <w:vAlign w:val="center"/>
          </w:tcPr>
          <w:p w14:paraId="195808C7">
            <w:pPr>
              <w:snapToGrid w:val="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大写：              元整（￥              ）</w:t>
            </w:r>
          </w:p>
        </w:tc>
      </w:tr>
      <w:tr w14:paraId="5D30A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0" w:hRule="atLeast"/>
          <w:jc w:val="center"/>
        </w:trPr>
        <w:tc>
          <w:tcPr>
            <w:tcW w:w="2555" w:type="dxa"/>
            <w:gridSpan w:val="2"/>
            <w:tcBorders>
              <w:top w:val="single" w:color="auto" w:sz="4" w:space="0"/>
              <w:left w:val="single" w:color="auto" w:sz="4" w:space="0"/>
              <w:bottom w:val="single" w:color="auto" w:sz="4" w:space="0"/>
              <w:right w:val="single" w:color="auto" w:sz="4" w:space="0"/>
            </w:tcBorders>
            <w:noWrap/>
            <w:vAlign w:val="center"/>
          </w:tcPr>
          <w:p w14:paraId="5F68A10D">
            <w:pPr>
              <w:snapToGrid w:val="0"/>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备注</w:t>
            </w:r>
          </w:p>
        </w:tc>
        <w:tc>
          <w:tcPr>
            <w:tcW w:w="7966" w:type="dxa"/>
            <w:tcBorders>
              <w:top w:val="single" w:color="auto" w:sz="4" w:space="0"/>
              <w:left w:val="single" w:color="auto" w:sz="4" w:space="0"/>
              <w:bottom w:val="single" w:color="auto" w:sz="4" w:space="0"/>
              <w:right w:val="single" w:color="auto" w:sz="8" w:space="0"/>
            </w:tcBorders>
            <w:noWrap/>
            <w:vAlign w:val="center"/>
          </w:tcPr>
          <w:p w14:paraId="118CF301">
            <w:pPr>
              <w:snapToGrid w:val="0"/>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报价。</w:t>
            </w:r>
          </w:p>
        </w:tc>
      </w:tr>
    </w:tbl>
    <w:p w14:paraId="5289E108">
      <w:pPr>
        <w:snapToGrid w:val="0"/>
        <w:spacing w:line="360" w:lineRule="auto"/>
        <w:ind w:left="48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4C114C88">
      <w:pPr>
        <w:spacing w:line="360" w:lineRule="auto"/>
        <w:ind w:left="-2" w:leftChars="-1"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w:t>
      </w:r>
      <w:r>
        <w:rPr>
          <w:rFonts w:hint="eastAsia" w:ascii="宋体" w:hAnsi="宋体" w:cs="宋体"/>
          <w:b/>
          <w:color w:val="auto"/>
          <w:kern w:val="0"/>
          <w:szCs w:val="21"/>
          <w:highlight w:val="none"/>
          <w:lang w:val="zh-CN"/>
        </w:rPr>
        <w:t>，</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b/>
          <w:color w:val="auto"/>
          <w:kern w:val="0"/>
          <w:szCs w:val="21"/>
          <w:highlight w:val="none"/>
          <w:lang w:val="zh-CN"/>
        </w:rPr>
        <w:t>；</w:t>
      </w:r>
      <w:r>
        <w:rPr>
          <w:rFonts w:hint="eastAsia" w:ascii="宋体" w:hAnsi="宋体" w:cs="宋体"/>
          <w:color w:val="auto"/>
          <w:kern w:val="0"/>
          <w:szCs w:val="21"/>
          <w:highlight w:val="none"/>
          <w:lang w:val="zh-CN"/>
        </w:rPr>
        <w:t>。</w:t>
      </w:r>
    </w:p>
    <w:p w14:paraId="0A98AC6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不得出现“0元”“免费赠送”等形式的无偿报价，</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b/>
          <w:color w:val="auto"/>
          <w:kern w:val="0"/>
          <w:szCs w:val="21"/>
          <w:highlight w:val="none"/>
          <w:lang w:val="zh-CN"/>
        </w:rPr>
        <w:t>；采购内容未包含在《开标一览表（报价表）》名称栏中，投标人不能作出合理解释的，</w:t>
      </w:r>
      <w:r>
        <w:rPr>
          <w:rFonts w:hint="eastAsia" w:ascii="宋体" w:hAnsi="宋体" w:cs="宋体"/>
          <w:b/>
          <w:color w:val="auto"/>
          <w:kern w:val="0"/>
          <w:szCs w:val="21"/>
          <w:highlight w:val="none"/>
        </w:rPr>
        <w:t>视为</w:t>
      </w:r>
      <w:r>
        <w:rPr>
          <w:rFonts w:hint="eastAsia" w:ascii="宋体" w:hAnsi="宋体" w:cs="宋体"/>
          <w:b/>
          <w:color w:val="auto"/>
          <w:szCs w:val="21"/>
          <w:highlight w:val="none"/>
        </w:rPr>
        <w:t>投标文件含有采购人不能接受的附加条件的，投标无效。</w:t>
      </w:r>
    </w:p>
    <w:p w14:paraId="5FB48B39">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3、特别提示：采购代理机构将对项目名称和项目编号，中标供应商名称、地址和中标金额，主要中标标的名称、服务范围、服务要求、服务时间、服务标准等予以公示。</w:t>
      </w:r>
    </w:p>
    <w:p w14:paraId="3E310124">
      <w:pPr>
        <w:snapToGrid w:val="0"/>
        <w:spacing w:line="360" w:lineRule="auto"/>
        <w:ind w:firstLine="420" w:firstLineChars="200"/>
        <w:jc w:val="left"/>
        <w:rPr>
          <w:rFonts w:ascii="宋体" w:hAnsi="宋体" w:cs="宋体"/>
          <w:color w:val="auto"/>
          <w:kern w:val="0"/>
          <w:szCs w:val="21"/>
          <w:highlight w:val="none"/>
          <w:lang w:val="zh-CN"/>
        </w:rPr>
      </w:pPr>
      <w:r>
        <w:rPr>
          <w:rFonts w:ascii="宋体" w:hAnsi="宋体" w:cs="宋体"/>
          <w:color w:val="auto"/>
          <w:kern w:val="0"/>
          <w:szCs w:val="21"/>
          <w:highlight w:val="none"/>
          <w:lang w:val="zh-CN"/>
        </w:rPr>
        <w:t>4</w:t>
      </w:r>
      <w:r>
        <w:rPr>
          <w:rFonts w:hint="eastAsia" w:ascii="宋体" w:hAnsi="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0F9806">
      <w:pPr>
        <w:spacing w:line="360" w:lineRule="auto"/>
        <w:ind w:firstLine="482" w:firstLineChars="200"/>
        <w:rPr>
          <w:rFonts w:ascii="宋体" w:hAnsi="宋体" w:cs="宋体"/>
          <w:b/>
          <w:color w:val="auto"/>
          <w:kern w:val="0"/>
          <w:sz w:val="24"/>
          <w:highlight w:val="none"/>
        </w:rPr>
      </w:pPr>
    </w:p>
    <w:p w14:paraId="4E8067A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295C404">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C8922C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6DB5907">
      <w:pPr>
        <w:spacing w:line="360" w:lineRule="auto"/>
        <w:jc w:val="center"/>
        <w:rPr>
          <w:rFonts w:ascii="宋体" w:hAnsi="宋体" w:cs="宋体"/>
          <w:b/>
          <w:color w:val="auto"/>
          <w:spacing w:val="6"/>
          <w:sz w:val="32"/>
          <w:szCs w:val="32"/>
          <w:highlight w:val="none"/>
        </w:rPr>
      </w:pPr>
      <w:bookmarkStart w:id="547" w:name="OLE_LINK13"/>
      <w:bookmarkStart w:id="548" w:name="OLE_LINK14"/>
      <w:r>
        <w:rPr>
          <w:rFonts w:hint="eastAsia" w:ascii="宋体" w:hAnsi="宋体" w:cs="宋体"/>
          <w:b/>
          <w:color w:val="auto"/>
          <w:spacing w:val="6"/>
          <w:sz w:val="32"/>
          <w:szCs w:val="32"/>
          <w:highlight w:val="none"/>
        </w:rPr>
        <w:t>残疾人福利性单位声明函</w:t>
      </w:r>
    </w:p>
    <w:bookmarkEnd w:id="547"/>
    <w:bookmarkEnd w:id="548"/>
    <w:p w14:paraId="6D185734">
      <w:pPr>
        <w:spacing w:line="360" w:lineRule="auto"/>
        <w:rPr>
          <w:rFonts w:ascii="宋体" w:hAnsi="宋体" w:cs="宋体"/>
          <w:b/>
          <w:color w:val="auto"/>
          <w:spacing w:val="6"/>
          <w:sz w:val="30"/>
          <w:szCs w:val="30"/>
          <w:highlight w:val="none"/>
        </w:rPr>
      </w:pPr>
    </w:p>
    <w:p w14:paraId="43C436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746BC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094BD4A">
      <w:pPr>
        <w:spacing w:line="360" w:lineRule="auto"/>
        <w:ind w:firstLine="480" w:firstLineChars="200"/>
        <w:rPr>
          <w:rFonts w:ascii="宋体" w:hAnsi="宋体" w:cs="宋体"/>
          <w:color w:val="auto"/>
          <w:sz w:val="24"/>
          <w:highlight w:val="none"/>
        </w:rPr>
      </w:pPr>
    </w:p>
    <w:p w14:paraId="28C59896">
      <w:pPr>
        <w:spacing w:line="360" w:lineRule="auto"/>
        <w:ind w:firstLine="480" w:firstLineChars="200"/>
        <w:rPr>
          <w:rFonts w:ascii="宋体" w:hAnsi="宋体" w:cs="宋体"/>
          <w:color w:val="auto"/>
          <w:sz w:val="24"/>
          <w:highlight w:val="none"/>
        </w:rPr>
      </w:pPr>
    </w:p>
    <w:p w14:paraId="1B7D5F8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222034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A66CCBA">
      <w:pPr>
        <w:spacing w:line="360" w:lineRule="auto"/>
        <w:ind w:firstLine="480" w:firstLineChars="200"/>
        <w:rPr>
          <w:rFonts w:ascii="宋体" w:hAnsi="宋体" w:cs="宋体"/>
          <w:color w:val="auto"/>
          <w:sz w:val="24"/>
          <w:highlight w:val="none"/>
        </w:rPr>
      </w:pPr>
    </w:p>
    <w:p w14:paraId="67479BC4">
      <w:pPr>
        <w:spacing w:line="360" w:lineRule="auto"/>
        <w:ind w:firstLine="420" w:firstLineChars="200"/>
        <w:rPr>
          <w:rFonts w:ascii="宋体" w:hAnsi="宋体" w:cs="宋体"/>
          <w:color w:val="auto"/>
          <w:highlight w:val="none"/>
        </w:rPr>
      </w:pPr>
    </w:p>
    <w:p w14:paraId="52212E38">
      <w:pPr>
        <w:spacing w:line="360" w:lineRule="auto"/>
        <w:ind w:firstLine="420" w:firstLineChars="200"/>
        <w:rPr>
          <w:rFonts w:ascii="宋体" w:hAnsi="宋体" w:cs="宋体"/>
          <w:color w:val="auto"/>
          <w:highlight w:val="none"/>
        </w:rPr>
      </w:pPr>
    </w:p>
    <w:p w14:paraId="1359EC15">
      <w:pPr>
        <w:spacing w:line="360" w:lineRule="auto"/>
        <w:ind w:firstLine="420" w:firstLineChars="200"/>
        <w:rPr>
          <w:rFonts w:ascii="宋体" w:hAnsi="宋体" w:cs="宋体"/>
          <w:color w:val="auto"/>
          <w:highlight w:val="none"/>
        </w:rPr>
      </w:pPr>
    </w:p>
    <w:p w14:paraId="4B2646AB">
      <w:pPr>
        <w:spacing w:line="360" w:lineRule="auto"/>
        <w:ind w:firstLine="420" w:firstLineChars="200"/>
        <w:rPr>
          <w:rFonts w:ascii="宋体" w:hAnsi="宋体" w:cs="宋体"/>
          <w:color w:val="auto"/>
          <w:highlight w:val="none"/>
        </w:rPr>
      </w:pPr>
    </w:p>
    <w:p w14:paraId="33F9E80F">
      <w:pPr>
        <w:spacing w:line="360" w:lineRule="auto"/>
        <w:rPr>
          <w:rFonts w:ascii="宋体" w:hAnsi="宋体" w:cs="宋体"/>
          <w:b/>
          <w:color w:val="auto"/>
          <w:sz w:val="24"/>
          <w:highlight w:val="none"/>
        </w:rPr>
      </w:pPr>
    </w:p>
    <w:p w14:paraId="38DB4679">
      <w:pPr>
        <w:spacing w:line="360" w:lineRule="auto"/>
        <w:rPr>
          <w:rFonts w:ascii="宋体" w:hAnsi="宋体" w:cs="宋体"/>
          <w:b/>
          <w:color w:val="auto"/>
          <w:sz w:val="24"/>
          <w:highlight w:val="none"/>
        </w:rPr>
      </w:pPr>
    </w:p>
    <w:p w14:paraId="7FA61957">
      <w:pPr>
        <w:spacing w:line="360" w:lineRule="auto"/>
        <w:rPr>
          <w:rFonts w:ascii="宋体" w:hAnsi="宋体" w:cs="宋体"/>
          <w:b/>
          <w:color w:val="auto"/>
          <w:sz w:val="24"/>
          <w:highlight w:val="none"/>
        </w:rPr>
      </w:pPr>
    </w:p>
    <w:p w14:paraId="57CA9F0B">
      <w:pPr>
        <w:spacing w:line="360" w:lineRule="auto"/>
        <w:rPr>
          <w:rFonts w:ascii="宋体" w:hAnsi="宋体" w:cs="宋体"/>
          <w:b/>
          <w:color w:val="auto"/>
          <w:sz w:val="24"/>
          <w:highlight w:val="none"/>
        </w:rPr>
      </w:pPr>
    </w:p>
    <w:p w14:paraId="56D89AD2">
      <w:pPr>
        <w:spacing w:line="360" w:lineRule="auto"/>
        <w:rPr>
          <w:rFonts w:ascii="宋体" w:hAnsi="宋体" w:cs="宋体"/>
          <w:b/>
          <w:color w:val="auto"/>
          <w:sz w:val="24"/>
          <w:highlight w:val="none"/>
        </w:rPr>
      </w:pPr>
    </w:p>
    <w:p w14:paraId="6F79E055">
      <w:pPr>
        <w:spacing w:line="360" w:lineRule="auto"/>
        <w:rPr>
          <w:rFonts w:ascii="宋体" w:hAnsi="宋体" w:cs="宋体"/>
          <w:b/>
          <w:color w:val="auto"/>
          <w:sz w:val="24"/>
          <w:highlight w:val="none"/>
        </w:rPr>
      </w:pPr>
    </w:p>
    <w:p w14:paraId="0BC7F668">
      <w:pPr>
        <w:spacing w:line="360" w:lineRule="auto"/>
        <w:rPr>
          <w:rFonts w:ascii="宋体" w:hAnsi="宋体" w:cs="宋体"/>
          <w:b/>
          <w:color w:val="auto"/>
          <w:sz w:val="24"/>
          <w:highlight w:val="none"/>
        </w:rPr>
      </w:pPr>
    </w:p>
    <w:p w14:paraId="6C6DACBE">
      <w:pPr>
        <w:spacing w:line="360" w:lineRule="auto"/>
        <w:rPr>
          <w:rFonts w:ascii="宋体" w:hAnsi="宋体" w:cs="宋体"/>
          <w:b/>
          <w:color w:val="auto"/>
          <w:sz w:val="24"/>
          <w:highlight w:val="none"/>
        </w:rPr>
      </w:pPr>
    </w:p>
    <w:p w14:paraId="67521187">
      <w:pPr>
        <w:spacing w:line="360" w:lineRule="auto"/>
        <w:rPr>
          <w:rFonts w:ascii="宋体" w:hAnsi="宋体" w:cs="宋体"/>
          <w:b/>
          <w:color w:val="auto"/>
          <w:sz w:val="24"/>
          <w:highlight w:val="none"/>
        </w:rPr>
      </w:pPr>
    </w:p>
    <w:p w14:paraId="7A29D14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CF8277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66B5EDC">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B25CDF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63C340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124DF8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48A236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1906DD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4C5847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64D5A2B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92E6C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04348E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077E2C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35E12D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075108D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45BA5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1A3E9E0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33E681B0">
      <w:pPr>
        <w:snapToGrid w:val="0"/>
        <w:spacing w:line="360" w:lineRule="auto"/>
        <w:rPr>
          <w:rFonts w:ascii="宋体" w:hAnsi="宋体" w:cs="宋体"/>
          <w:color w:val="auto"/>
          <w:sz w:val="24"/>
          <w:highlight w:val="none"/>
        </w:rPr>
      </w:pPr>
    </w:p>
    <w:p w14:paraId="7BC323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11DC26E9">
      <w:pPr>
        <w:snapToGrid w:val="0"/>
        <w:spacing w:line="360" w:lineRule="auto"/>
        <w:rPr>
          <w:rFonts w:ascii="宋体" w:hAnsi="宋体" w:cs="宋体"/>
          <w:color w:val="auto"/>
          <w:sz w:val="24"/>
          <w:highlight w:val="none"/>
          <w:u w:val="dotted"/>
        </w:rPr>
      </w:pPr>
    </w:p>
    <w:p w14:paraId="0FDB4D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20A62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B7FE50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B8333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613A37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9DE02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39F87F9">
      <w:pPr>
        <w:spacing w:line="360" w:lineRule="auto"/>
        <w:jc w:val="center"/>
        <w:rPr>
          <w:rFonts w:ascii="宋体" w:hAnsi="宋体" w:cs="宋体"/>
          <w:b/>
          <w:bCs/>
          <w:color w:val="auto"/>
          <w:sz w:val="24"/>
          <w:highlight w:val="none"/>
        </w:rPr>
      </w:pPr>
    </w:p>
    <w:p w14:paraId="60DB70A4">
      <w:pPr>
        <w:spacing w:line="360" w:lineRule="auto"/>
        <w:rPr>
          <w:rFonts w:ascii="宋体" w:hAnsi="宋体" w:cs="宋体"/>
          <w:b/>
          <w:color w:val="auto"/>
          <w:sz w:val="24"/>
          <w:highlight w:val="none"/>
        </w:rPr>
      </w:pPr>
    </w:p>
    <w:p w14:paraId="51A39AD8">
      <w:pPr>
        <w:spacing w:line="360" w:lineRule="auto"/>
        <w:rPr>
          <w:rFonts w:ascii="宋体" w:hAnsi="宋体" w:cs="宋体"/>
          <w:b/>
          <w:color w:val="auto"/>
          <w:sz w:val="24"/>
          <w:highlight w:val="none"/>
        </w:rPr>
      </w:pPr>
    </w:p>
    <w:p w14:paraId="5BDFA16D">
      <w:pPr>
        <w:spacing w:line="360" w:lineRule="auto"/>
        <w:rPr>
          <w:rFonts w:ascii="宋体" w:hAnsi="宋体" w:cs="宋体"/>
          <w:b/>
          <w:color w:val="auto"/>
          <w:sz w:val="24"/>
          <w:highlight w:val="none"/>
        </w:rPr>
      </w:pPr>
    </w:p>
    <w:p w14:paraId="2167889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1858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77732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11E05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D4B286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A79A6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F1868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435F1E9">
      <w:pPr>
        <w:widowControl/>
        <w:spacing w:line="360" w:lineRule="auto"/>
        <w:ind w:firstLine="600" w:firstLineChars="200"/>
        <w:jc w:val="left"/>
        <w:rPr>
          <w:rFonts w:ascii="宋体" w:hAnsi="宋体" w:cs="宋体"/>
          <w:color w:val="auto"/>
          <w:sz w:val="30"/>
          <w:szCs w:val="30"/>
          <w:highlight w:val="none"/>
        </w:rPr>
      </w:pPr>
    </w:p>
    <w:p w14:paraId="74C74232">
      <w:pPr>
        <w:spacing w:line="360" w:lineRule="auto"/>
        <w:jc w:val="center"/>
        <w:rPr>
          <w:rFonts w:ascii="宋体" w:hAnsi="宋体" w:cs="宋体"/>
          <w:b/>
          <w:color w:val="auto"/>
          <w:spacing w:val="6"/>
          <w:sz w:val="32"/>
          <w:szCs w:val="32"/>
          <w:highlight w:val="none"/>
        </w:rPr>
      </w:pPr>
    </w:p>
    <w:p w14:paraId="4606B16A">
      <w:pPr>
        <w:spacing w:line="360" w:lineRule="auto"/>
        <w:jc w:val="center"/>
        <w:rPr>
          <w:rFonts w:ascii="宋体" w:hAnsi="宋体" w:cs="宋体"/>
          <w:b/>
          <w:color w:val="auto"/>
          <w:spacing w:val="6"/>
          <w:sz w:val="32"/>
          <w:szCs w:val="32"/>
          <w:highlight w:val="none"/>
        </w:rPr>
      </w:pPr>
    </w:p>
    <w:p w14:paraId="7C8BE05B">
      <w:pPr>
        <w:pStyle w:val="27"/>
        <w:rPr>
          <w:rFonts w:hAnsi="宋体" w:cs="宋体"/>
          <w:b/>
          <w:color w:val="auto"/>
          <w:spacing w:val="6"/>
          <w:sz w:val="32"/>
          <w:szCs w:val="32"/>
          <w:highlight w:val="none"/>
        </w:rPr>
      </w:pPr>
    </w:p>
    <w:p w14:paraId="66088F44">
      <w:pPr>
        <w:pStyle w:val="52"/>
        <w:rPr>
          <w:color w:val="auto"/>
          <w:highlight w:val="none"/>
        </w:rPr>
      </w:pPr>
    </w:p>
    <w:p w14:paraId="15975506">
      <w:pPr>
        <w:pStyle w:val="52"/>
        <w:rPr>
          <w:color w:val="auto"/>
          <w:highlight w:val="none"/>
        </w:rPr>
      </w:pPr>
    </w:p>
    <w:p w14:paraId="60901BC6">
      <w:pPr>
        <w:spacing w:line="360" w:lineRule="auto"/>
        <w:jc w:val="center"/>
        <w:rPr>
          <w:rFonts w:ascii="宋体" w:hAnsi="宋体" w:cs="宋体"/>
          <w:b/>
          <w:color w:val="auto"/>
          <w:spacing w:val="6"/>
          <w:sz w:val="32"/>
          <w:szCs w:val="32"/>
          <w:highlight w:val="none"/>
        </w:rPr>
      </w:pPr>
    </w:p>
    <w:p w14:paraId="52C687CC">
      <w:pPr>
        <w:pStyle w:val="26"/>
        <w:rPr>
          <w:rFonts w:hAnsi="宋体" w:cs="宋体"/>
          <w:b/>
          <w:color w:val="auto"/>
          <w:spacing w:val="6"/>
          <w:sz w:val="32"/>
          <w:szCs w:val="32"/>
          <w:highlight w:val="none"/>
        </w:rPr>
      </w:pPr>
    </w:p>
    <w:p w14:paraId="36C622CF">
      <w:pPr>
        <w:pStyle w:val="27"/>
        <w:rPr>
          <w:rFonts w:hAnsi="宋体" w:cs="宋体"/>
          <w:b/>
          <w:color w:val="auto"/>
          <w:spacing w:val="6"/>
          <w:sz w:val="32"/>
          <w:szCs w:val="32"/>
          <w:highlight w:val="none"/>
        </w:rPr>
      </w:pPr>
    </w:p>
    <w:p w14:paraId="047BBECD">
      <w:pPr>
        <w:pStyle w:val="52"/>
        <w:rPr>
          <w:rFonts w:ascii="宋体" w:hAnsi="宋体" w:cs="宋体"/>
          <w:b/>
          <w:color w:val="auto"/>
          <w:spacing w:val="6"/>
          <w:sz w:val="32"/>
          <w:szCs w:val="32"/>
          <w:highlight w:val="none"/>
        </w:rPr>
      </w:pPr>
    </w:p>
    <w:p w14:paraId="3647DDFA">
      <w:pPr>
        <w:rPr>
          <w:rFonts w:ascii="宋体" w:hAnsi="宋体" w:cs="宋体"/>
          <w:b/>
          <w:color w:val="auto"/>
          <w:spacing w:val="6"/>
          <w:sz w:val="32"/>
          <w:szCs w:val="32"/>
          <w:highlight w:val="none"/>
        </w:rPr>
      </w:pPr>
    </w:p>
    <w:p w14:paraId="1BDEBDCE">
      <w:pPr>
        <w:pStyle w:val="26"/>
        <w:rPr>
          <w:rFonts w:hAnsi="宋体" w:cs="宋体"/>
          <w:b/>
          <w:color w:val="auto"/>
          <w:spacing w:val="6"/>
          <w:sz w:val="32"/>
          <w:szCs w:val="32"/>
          <w:highlight w:val="none"/>
        </w:rPr>
      </w:pPr>
    </w:p>
    <w:p w14:paraId="1DAFE338">
      <w:pPr>
        <w:pStyle w:val="27"/>
        <w:rPr>
          <w:rFonts w:hAnsi="宋体" w:cs="宋体"/>
          <w:b/>
          <w:color w:val="auto"/>
          <w:spacing w:val="6"/>
          <w:sz w:val="32"/>
          <w:szCs w:val="32"/>
          <w:highlight w:val="none"/>
        </w:rPr>
      </w:pPr>
    </w:p>
    <w:p w14:paraId="283756DC">
      <w:pPr>
        <w:pStyle w:val="52"/>
        <w:rPr>
          <w:rFonts w:ascii="宋体" w:hAnsi="宋体" w:cs="宋体"/>
          <w:b/>
          <w:color w:val="auto"/>
          <w:spacing w:val="6"/>
          <w:sz w:val="32"/>
          <w:szCs w:val="32"/>
          <w:highlight w:val="none"/>
        </w:rPr>
      </w:pPr>
    </w:p>
    <w:p w14:paraId="1CDC7638">
      <w:pPr>
        <w:rPr>
          <w:rFonts w:ascii="宋体" w:hAnsi="宋体" w:cs="宋体"/>
          <w:b/>
          <w:color w:val="auto"/>
          <w:spacing w:val="6"/>
          <w:sz w:val="32"/>
          <w:szCs w:val="32"/>
          <w:highlight w:val="none"/>
        </w:rPr>
      </w:pPr>
    </w:p>
    <w:p w14:paraId="3645E5A9">
      <w:pPr>
        <w:pStyle w:val="26"/>
        <w:rPr>
          <w:color w:val="auto"/>
          <w:highlight w:val="none"/>
        </w:rPr>
      </w:pPr>
    </w:p>
    <w:p w14:paraId="599595B1">
      <w:pPr>
        <w:spacing w:line="360" w:lineRule="auto"/>
        <w:jc w:val="center"/>
        <w:rPr>
          <w:rFonts w:ascii="宋体" w:hAnsi="宋体" w:cs="宋体"/>
          <w:b/>
          <w:color w:val="auto"/>
          <w:spacing w:val="6"/>
          <w:sz w:val="32"/>
          <w:szCs w:val="32"/>
          <w:highlight w:val="none"/>
        </w:rPr>
      </w:pPr>
    </w:p>
    <w:p w14:paraId="6926C4B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FB8F9E2">
      <w:pPr>
        <w:spacing w:line="360" w:lineRule="auto"/>
        <w:jc w:val="center"/>
        <w:rPr>
          <w:rFonts w:ascii="宋体" w:hAnsi="宋体" w:cs="宋体"/>
          <w:b/>
          <w:color w:val="auto"/>
          <w:sz w:val="24"/>
          <w:highlight w:val="none"/>
        </w:rPr>
      </w:pPr>
    </w:p>
    <w:p w14:paraId="788F53F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025288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CF2E2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08FA43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30B3761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1C5905D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4F3A416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4B1CBE6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4B6FA4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79D809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480603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35799EA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68F7A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DE3EE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3319C6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7DC12A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60046EA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7DA0A0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5DA35C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58A3CE6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045A78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329943E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685E07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54B7765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48A2B5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79F1E609">
      <w:pPr>
        <w:spacing w:line="360" w:lineRule="auto"/>
        <w:rPr>
          <w:rFonts w:ascii="宋体" w:hAnsi="宋体" w:cs="宋体"/>
          <w:color w:val="auto"/>
          <w:sz w:val="24"/>
          <w:highlight w:val="none"/>
          <w:u w:val="dotted"/>
        </w:rPr>
      </w:pPr>
    </w:p>
    <w:p w14:paraId="5C25647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018563D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48CF5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3BFDF48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5471D9BD">
      <w:pPr>
        <w:spacing w:line="360" w:lineRule="auto"/>
        <w:rPr>
          <w:rFonts w:ascii="宋体" w:hAnsi="宋体" w:cs="宋体"/>
          <w:color w:val="auto"/>
          <w:sz w:val="24"/>
          <w:highlight w:val="none"/>
          <w:u w:val="dotted"/>
        </w:rPr>
      </w:pPr>
    </w:p>
    <w:p w14:paraId="0D95B5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7B434779">
      <w:pPr>
        <w:spacing w:line="360" w:lineRule="auto"/>
        <w:rPr>
          <w:rFonts w:ascii="宋体" w:hAnsi="宋体" w:cs="宋体"/>
          <w:color w:val="auto"/>
          <w:sz w:val="24"/>
          <w:highlight w:val="none"/>
          <w:u w:val="dotted"/>
        </w:rPr>
      </w:pPr>
    </w:p>
    <w:p w14:paraId="16B57A0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3A282F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EEF84A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EBB0412">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327DF611">
      <w:pPr>
        <w:spacing w:line="360" w:lineRule="auto"/>
        <w:rPr>
          <w:rFonts w:ascii="宋体" w:hAnsi="宋体" w:cs="宋体"/>
          <w:color w:val="auto"/>
          <w:sz w:val="24"/>
          <w:highlight w:val="none"/>
          <w:u w:val="single"/>
        </w:rPr>
      </w:pPr>
    </w:p>
    <w:p w14:paraId="25BEA0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B5E6F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7190877">
      <w:pPr>
        <w:spacing w:line="360" w:lineRule="auto"/>
        <w:rPr>
          <w:rFonts w:ascii="宋体" w:hAnsi="宋体" w:cs="宋体"/>
          <w:b/>
          <w:color w:val="auto"/>
          <w:sz w:val="24"/>
          <w:highlight w:val="none"/>
        </w:rPr>
      </w:pPr>
    </w:p>
    <w:p w14:paraId="67F1BA99">
      <w:pPr>
        <w:spacing w:line="360" w:lineRule="auto"/>
        <w:rPr>
          <w:rFonts w:ascii="宋体" w:hAnsi="宋体" w:cs="宋体"/>
          <w:b/>
          <w:color w:val="auto"/>
          <w:sz w:val="24"/>
          <w:highlight w:val="none"/>
        </w:rPr>
      </w:pPr>
    </w:p>
    <w:p w14:paraId="5DE83C3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D1301C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4EDA2F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C4201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16D7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A7714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D0E0D5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08789B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DE38834">
      <w:pPr>
        <w:spacing w:line="360" w:lineRule="auto"/>
        <w:rPr>
          <w:rFonts w:ascii="宋体" w:hAnsi="宋体" w:cs="宋体"/>
          <w:b/>
          <w:color w:val="auto"/>
          <w:sz w:val="24"/>
          <w:highlight w:val="none"/>
        </w:rPr>
      </w:pPr>
    </w:p>
    <w:p w14:paraId="6D04372F">
      <w:pPr>
        <w:autoSpaceDE w:val="0"/>
        <w:autoSpaceDN w:val="0"/>
        <w:jc w:val="center"/>
        <w:rPr>
          <w:rFonts w:hint="eastAsia" w:ascii="宋体" w:hAnsi="宋体" w:cs="宋体"/>
          <w:b/>
          <w:color w:val="auto"/>
          <w:spacing w:val="6"/>
          <w:sz w:val="32"/>
          <w:szCs w:val="32"/>
          <w:highlight w:val="none"/>
        </w:rPr>
      </w:pPr>
    </w:p>
    <w:p w14:paraId="140B695E">
      <w:pPr>
        <w:pStyle w:val="60"/>
        <w:rPr>
          <w:rFonts w:hint="eastAsia"/>
          <w:color w:val="auto"/>
          <w:highlight w:val="none"/>
          <w:lang w:val="en-US"/>
        </w:rPr>
      </w:pPr>
    </w:p>
    <w:p w14:paraId="41FCF2E1">
      <w:pPr>
        <w:rPr>
          <w:color w:val="auto"/>
          <w:highlight w:val="none"/>
        </w:rPr>
      </w:pPr>
    </w:p>
    <w:p w14:paraId="7F34B7AA">
      <w:pPr>
        <w:autoSpaceDE w:val="0"/>
        <w:autoSpaceDN w:val="0"/>
        <w:jc w:val="center"/>
        <w:rPr>
          <w:rFonts w:ascii="宋体" w:hAnsi="宋体" w:cs="宋体"/>
          <w:b/>
          <w:color w:val="auto"/>
          <w:spacing w:val="6"/>
          <w:sz w:val="32"/>
          <w:szCs w:val="32"/>
          <w:highlight w:val="none"/>
        </w:rPr>
      </w:pPr>
    </w:p>
    <w:p w14:paraId="3725941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7D814D2">
      <w:pPr>
        <w:spacing w:line="360" w:lineRule="auto"/>
        <w:rPr>
          <w:rFonts w:ascii="宋体" w:hAnsi="宋体" w:cs="宋体"/>
          <w:color w:val="auto"/>
          <w:sz w:val="24"/>
          <w:highlight w:val="none"/>
          <w:u w:val="single"/>
        </w:rPr>
      </w:pPr>
    </w:p>
    <w:p w14:paraId="61354D5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AE1127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C30B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D25CCD2">
      <w:pPr>
        <w:spacing w:line="360" w:lineRule="auto"/>
        <w:ind w:firstLine="494"/>
        <w:rPr>
          <w:rFonts w:ascii="宋体" w:hAnsi="宋体" w:cs="宋体"/>
          <w:color w:val="auto"/>
          <w:sz w:val="24"/>
          <w:highlight w:val="none"/>
        </w:rPr>
      </w:pPr>
    </w:p>
    <w:p w14:paraId="740A06C9">
      <w:pPr>
        <w:spacing w:line="360" w:lineRule="auto"/>
        <w:ind w:firstLine="494"/>
        <w:rPr>
          <w:rFonts w:ascii="宋体" w:hAnsi="宋体" w:cs="宋体"/>
          <w:color w:val="auto"/>
          <w:sz w:val="24"/>
          <w:highlight w:val="none"/>
        </w:rPr>
      </w:pPr>
    </w:p>
    <w:p w14:paraId="0F4943F2">
      <w:pPr>
        <w:spacing w:line="360" w:lineRule="auto"/>
        <w:ind w:firstLine="494"/>
        <w:rPr>
          <w:rFonts w:ascii="宋体" w:hAnsi="宋体" w:cs="宋体"/>
          <w:color w:val="auto"/>
          <w:sz w:val="24"/>
          <w:highlight w:val="none"/>
        </w:rPr>
      </w:pPr>
    </w:p>
    <w:p w14:paraId="5B6F2E62">
      <w:pPr>
        <w:spacing w:line="360" w:lineRule="auto"/>
        <w:ind w:firstLine="494"/>
        <w:rPr>
          <w:rFonts w:ascii="宋体" w:hAnsi="宋体" w:cs="宋体"/>
          <w:color w:val="auto"/>
          <w:sz w:val="24"/>
          <w:highlight w:val="none"/>
        </w:rPr>
      </w:pPr>
    </w:p>
    <w:p w14:paraId="4C45B20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ABBCF6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BEF832F">
      <w:pPr>
        <w:rPr>
          <w:rFonts w:ascii="宋体" w:hAnsi="宋体" w:cs="宋体"/>
          <w:color w:val="auto"/>
          <w:sz w:val="24"/>
          <w:highlight w:val="none"/>
        </w:rPr>
      </w:pPr>
      <w:r>
        <w:rPr>
          <w:rFonts w:hint="eastAsia" w:ascii="宋体" w:hAnsi="宋体" w:cs="宋体"/>
          <w:b/>
          <w:bCs/>
          <w:color w:val="auto"/>
          <w:sz w:val="24"/>
          <w:highlight w:val="none"/>
        </w:rPr>
        <w:t>附：</w:t>
      </w:r>
    </w:p>
    <w:p w14:paraId="2A342BB8">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631683A">
      <w:pPr>
        <w:autoSpaceDE w:val="0"/>
        <w:autoSpaceDN w:val="0"/>
        <w:jc w:val="center"/>
        <w:rPr>
          <w:rFonts w:ascii="宋体" w:hAnsi="宋体" w:cs="宋体"/>
          <w:b/>
          <w:color w:val="auto"/>
          <w:spacing w:val="6"/>
          <w:sz w:val="32"/>
          <w:szCs w:val="32"/>
          <w:highlight w:val="none"/>
        </w:rPr>
      </w:pPr>
    </w:p>
    <w:p w14:paraId="0F53C463">
      <w:pPr>
        <w:autoSpaceDE w:val="0"/>
        <w:autoSpaceDN w:val="0"/>
        <w:jc w:val="center"/>
        <w:rPr>
          <w:rFonts w:ascii="宋体" w:hAnsi="宋体" w:cs="宋体"/>
          <w:b/>
          <w:color w:val="auto"/>
          <w:spacing w:val="6"/>
          <w:sz w:val="32"/>
          <w:szCs w:val="32"/>
          <w:highlight w:val="none"/>
        </w:rPr>
      </w:pPr>
    </w:p>
    <w:p w14:paraId="41DFC8F3">
      <w:pPr>
        <w:autoSpaceDE w:val="0"/>
        <w:autoSpaceDN w:val="0"/>
        <w:jc w:val="center"/>
        <w:rPr>
          <w:rFonts w:ascii="宋体" w:hAnsi="宋体" w:cs="宋体"/>
          <w:b/>
          <w:color w:val="auto"/>
          <w:spacing w:val="6"/>
          <w:sz w:val="32"/>
          <w:szCs w:val="32"/>
          <w:highlight w:val="none"/>
        </w:rPr>
      </w:pPr>
    </w:p>
    <w:p w14:paraId="1286FDE0">
      <w:pPr>
        <w:autoSpaceDE w:val="0"/>
        <w:autoSpaceDN w:val="0"/>
        <w:jc w:val="center"/>
        <w:rPr>
          <w:rFonts w:ascii="宋体" w:hAnsi="宋体" w:cs="宋体"/>
          <w:b/>
          <w:color w:val="auto"/>
          <w:spacing w:val="6"/>
          <w:sz w:val="32"/>
          <w:szCs w:val="32"/>
          <w:highlight w:val="none"/>
        </w:rPr>
      </w:pPr>
    </w:p>
    <w:p w14:paraId="623686EC">
      <w:pPr>
        <w:autoSpaceDE w:val="0"/>
        <w:autoSpaceDN w:val="0"/>
        <w:jc w:val="center"/>
        <w:rPr>
          <w:rFonts w:ascii="宋体" w:hAnsi="宋体" w:cs="宋体"/>
          <w:b/>
          <w:color w:val="auto"/>
          <w:spacing w:val="6"/>
          <w:sz w:val="32"/>
          <w:szCs w:val="32"/>
          <w:highlight w:val="none"/>
        </w:rPr>
      </w:pPr>
    </w:p>
    <w:p w14:paraId="7E4381EB">
      <w:pPr>
        <w:autoSpaceDE w:val="0"/>
        <w:autoSpaceDN w:val="0"/>
        <w:jc w:val="center"/>
        <w:rPr>
          <w:rFonts w:ascii="宋体" w:hAnsi="宋体" w:cs="宋体"/>
          <w:b/>
          <w:color w:val="auto"/>
          <w:spacing w:val="6"/>
          <w:sz w:val="32"/>
          <w:szCs w:val="32"/>
          <w:highlight w:val="none"/>
        </w:rPr>
      </w:pPr>
    </w:p>
    <w:p w14:paraId="53429D82">
      <w:pPr>
        <w:autoSpaceDE w:val="0"/>
        <w:autoSpaceDN w:val="0"/>
        <w:jc w:val="center"/>
        <w:rPr>
          <w:rFonts w:ascii="宋体" w:hAnsi="宋体" w:cs="宋体"/>
          <w:b/>
          <w:color w:val="auto"/>
          <w:spacing w:val="6"/>
          <w:sz w:val="32"/>
          <w:szCs w:val="32"/>
          <w:highlight w:val="none"/>
        </w:rPr>
      </w:pPr>
    </w:p>
    <w:p w14:paraId="583AD561">
      <w:pPr>
        <w:autoSpaceDE w:val="0"/>
        <w:autoSpaceDN w:val="0"/>
        <w:jc w:val="center"/>
        <w:rPr>
          <w:rFonts w:ascii="宋体" w:hAnsi="宋体" w:cs="宋体"/>
          <w:b/>
          <w:color w:val="auto"/>
          <w:spacing w:val="6"/>
          <w:sz w:val="32"/>
          <w:szCs w:val="32"/>
          <w:highlight w:val="none"/>
        </w:rPr>
      </w:pPr>
    </w:p>
    <w:p w14:paraId="48CE4B7F">
      <w:pPr>
        <w:autoSpaceDE w:val="0"/>
        <w:autoSpaceDN w:val="0"/>
        <w:jc w:val="center"/>
        <w:rPr>
          <w:rFonts w:ascii="宋体" w:hAnsi="宋体" w:cs="宋体"/>
          <w:b/>
          <w:color w:val="auto"/>
          <w:spacing w:val="6"/>
          <w:sz w:val="32"/>
          <w:szCs w:val="32"/>
          <w:highlight w:val="none"/>
        </w:rPr>
      </w:pPr>
    </w:p>
    <w:p w14:paraId="5503AF3C">
      <w:pPr>
        <w:autoSpaceDE w:val="0"/>
        <w:autoSpaceDN w:val="0"/>
        <w:jc w:val="center"/>
        <w:rPr>
          <w:rFonts w:ascii="宋体" w:hAnsi="宋体" w:cs="宋体"/>
          <w:b/>
          <w:color w:val="auto"/>
          <w:spacing w:val="6"/>
          <w:sz w:val="32"/>
          <w:szCs w:val="32"/>
          <w:highlight w:val="none"/>
        </w:rPr>
      </w:pPr>
    </w:p>
    <w:p w14:paraId="3616A38C">
      <w:pPr>
        <w:autoSpaceDE w:val="0"/>
        <w:autoSpaceDN w:val="0"/>
        <w:jc w:val="center"/>
        <w:rPr>
          <w:rFonts w:ascii="宋体" w:hAnsi="宋体" w:cs="宋体"/>
          <w:b/>
          <w:color w:val="auto"/>
          <w:spacing w:val="6"/>
          <w:sz w:val="32"/>
          <w:szCs w:val="32"/>
          <w:highlight w:val="none"/>
        </w:rPr>
      </w:pPr>
    </w:p>
    <w:p w14:paraId="3CCEE8C2">
      <w:pPr>
        <w:pStyle w:val="26"/>
        <w:rPr>
          <w:rFonts w:hAnsi="宋体" w:cs="宋体"/>
          <w:b/>
          <w:color w:val="auto"/>
          <w:spacing w:val="6"/>
          <w:sz w:val="32"/>
          <w:szCs w:val="32"/>
          <w:highlight w:val="none"/>
        </w:rPr>
      </w:pPr>
    </w:p>
    <w:p w14:paraId="38FA8E1E">
      <w:pPr>
        <w:pStyle w:val="27"/>
        <w:rPr>
          <w:rFonts w:hAnsi="宋体" w:cs="宋体"/>
          <w:b/>
          <w:color w:val="auto"/>
          <w:spacing w:val="6"/>
          <w:sz w:val="32"/>
          <w:szCs w:val="32"/>
          <w:highlight w:val="none"/>
        </w:rPr>
      </w:pPr>
    </w:p>
    <w:p w14:paraId="754C7CA5">
      <w:pPr>
        <w:pStyle w:val="52"/>
        <w:rPr>
          <w:rFonts w:ascii="宋体" w:hAnsi="宋体" w:cs="宋体"/>
          <w:b/>
          <w:color w:val="auto"/>
          <w:spacing w:val="6"/>
          <w:sz w:val="32"/>
          <w:szCs w:val="32"/>
          <w:highlight w:val="none"/>
        </w:rPr>
      </w:pPr>
    </w:p>
    <w:p w14:paraId="074CA7C8">
      <w:pPr>
        <w:rPr>
          <w:rFonts w:ascii="宋体" w:hAnsi="宋体" w:cs="宋体"/>
          <w:b/>
          <w:color w:val="auto"/>
          <w:spacing w:val="6"/>
          <w:sz w:val="32"/>
          <w:szCs w:val="32"/>
          <w:highlight w:val="none"/>
        </w:rPr>
      </w:pPr>
    </w:p>
    <w:p w14:paraId="4C493F36">
      <w:pPr>
        <w:pStyle w:val="26"/>
        <w:rPr>
          <w:color w:val="auto"/>
          <w:highlight w:val="none"/>
        </w:rPr>
      </w:pPr>
    </w:p>
    <w:p w14:paraId="4F634785">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352FDC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912C2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744EA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C7F77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61ECD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70D21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105E30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7A28F8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3A11D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CC69CB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4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4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5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50"/>
      <w:r>
        <w:rPr>
          <w:rFonts w:hint="eastAsia" w:ascii="宋体" w:hAnsi="宋体" w:cs="宋体"/>
          <w:b/>
          <w:color w:val="auto"/>
          <w:kern w:val="0"/>
          <w:sz w:val="24"/>
          <w:highlight w:val="none"/>
          <w:lang w:val="zh-CN"/>
        </w:rPr>
        <w:t>）</w:t>
      </w:r>
    </w:p>
    <w:p w14:paraId="5D57911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1" w:name="_Hlk101133173"/>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51"/>
    </w:p>
    <w:p w14:paraId="7AACFC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54521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10FA5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2FFB4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66B97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36B728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031232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B837D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CAAF9E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9992BD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FBBDED">
      <w:pPr>
        <w:autoSpaceDE w:val="0"/>
        <w:autoSpaceDN w:val="0"/>
        <w:jc w:val="center"/>
        <w:rPr>
          <w:rFonts w:ascii="宋体" w:hAnsi="宋体" w:cs="宋体"/>
          <w:b/>
          <w:color w:val="auto"/>
          <w:spacing w:val="6"/>
          <w:sz w:val="32"/>
          <w:szCs w:val="32"/>
          <w:highlight w:val="none"/>
        </w:rPr>
      </w:pPr>
    </w:p>
    <w:p w14:paraId="3E2D3E43">
      <w:pPr>
        <w:autoSpaceDE w:val="0"/>
        <w:autoSpaceDN w:val="0"/>
        <w:jc w:val="center"/>
        <w:rPr>
          <w:rFonts w:ascii="宋体" w:hAnsi="宋体" w:cs="宋体"/>
          <w:b/>
          <w:color w:val="auto"/>
          <w:spacing w:val="6"/>
          <w:sz w:val="32"/>
          <w:szCs w:val="32"/>
          <w:highlight w:val="none"/>
        </w:rPr>
      </w:pPr>
    </w:p>
    <w:p w14:paraId="60F9B734">
      <w:pPr>
        <w:autoSpaceDE w:val="0"/>
        <w:autoSpaceDN w:val="0"/>
        <w:jc w:val="center"/>
        <w:rPr>
          <w:rFonts w:ascii="宋体" w:hAnsi="宋体" w:cs="宋体"/>
          <w:b/>
          <w:color w:val="auto"/>
          <w:spacing w:val="6"/>
          <w:sz w:val="32"/>
          <w:szCs w:val="32"/>
          <w:highlight w:val="none"/>
        </w:rPr>
      </w:pPr>
    </w:p>
    <w:p w14:paraId="0CD28598">
      <w:pPr>
        <w:autoSpaceDE w:val="0"/>
        <w:autoSpaceDN w:val="0"/>
        <w:jc w:val="center"/>
        <w:rPr>
          <w:rFonts w:ascii="宋体" w:hAnsi="宋体" w:cs="宋体"/>
          <w:b/>
          <w:color w:val="auto"/>
          <w:spacing w:val="6"/>
          <w:sz w:val="32"/>
          <w:szCs w:val="32"/>
          <w:highlight w:val="none"/>
        </w:rPr>
      </w:pPr>
    </w:p>
    <w:p w14:paraId="3F372076">
      <w:pPr>
        <w:autoSpaceDE w:val="0"/>
        <w:autoSpaceDN w:val="0"/>
        <w:jc w:val="center"/>
        <w:rPr>
          <w:rFonts w:ascii="宋体" w:hAnsi="宋体" w:cs="宋体"/>
          <w:b/>
          <w:color w:val="auto"/>
          <w:spacing w:val="6"/>
          <w:sz w:val="32"/>
          <w:szCs w:val="32"/>
          <w:highlight w:val="none"/>
        </w:rPr>
      </w:pPr>
    </w:p>
    <w:p w14:paraId="69E5FDDA">
      <w:pPr>
        <w:autoSpaceDE w:val="0"/>
        <w:autoSpaceDN w:val="0"/>
        <w:jc w:val="center"/>
        <w:rPr>
          <w:rFonts w:ascii="宋体" w:hAnsi="宋体" w:cs="宋体"/>
          <w:b/>
          <w:color w:val="auto"/>
          <w:spacing w:val="6"/>
          <w:sz w:val="32"/>
          <w:szCs w:val="32"/>
          <w:highlight w:val="none"/>
        </w:rPr>
      </w:pPr>
    </w:p>
    <w:p w14:paraId="7E197A2C">
      <w:pPr>
        <w:autoSpaceDE w:val="0"/>
        <w:autoSpaceDN w:val="0"/>
        <w:jc w:val="center"/>
        <w:rPr>
          <w:rFonts w:ascii="宋体" w:hAnsi="宋体" w:cs="宋体"/>
          <w:b/>
          <w:color w:val="auto"/>
          <w:spacing w:val="6"/>
          <w:sz w:val="32"/>
          <w:szCs w:val="32"/>
          <w:highlight w:val="none"/>
        </w:rPr>
      </w:pPr>
    </w:p>
    <w:p w14:paraId="6D880D98">
      <w:pPr>
        <w:autoSpaceDE w:val="0"/>
        <w:autoSpaceDN w:val="0"/>
        <w:jc w:val="center"/>
        <w:rPr>
          <w:rFonts w:ascii="宋体" w:hAnsi="宋体" w:cs="宋体"/>
          <w:b/>
          <w:color w:val="auto"/>
          <w:spacing w:val="6"/>
          <w:sz w:val="32"/>
          <w:szCs w:val="32"/>
          <w:highlight w:val="none"/>
        </w:rPr>
      </w:pPr>
    </w:p>
    <w:p w14:paraId="042308CF">
      <w:pPr>
        <w:autoSpaceDE w:val="0"/>
        <w:autoSpaceDN w:val="0"/>
        <w:jc w:val="center"/>
        <w:rPr>
          <w:rFonts w:ascii="宋体" w:hAnsi="宋体" w:cs="宋体"/>
          <w:b/>
          <w:color w:val="auto"/>
          <w:spacing w:val="6"/>
          <w:sz w:val="32"/>
          <w:szCs w:val="32"/>
          <w:highlight w:val="none"/>
        </w:rPr>
      </w:pPr>
    </w:p>
    <w:p w14:paraId="3C58657D">
      <w:pPr>
        <w:autoSpaceDE w:val="0"/>
        <w:autoSpaceDN w:val="0"/>
        <w:jc w:val="center"/>
        <w:rPr>
          <w:rFonts w:ascii="宋体" w:hAnsi="宋体" w:cs="宋体"/>
          <w:b/>
          <w:color w:val="auto"/>
          <w:spacing w:val="6"/>
          <w:sz w:val="32"/>
          <w:szCs w:val="32"/>
          <w:highlight w:val="none"/>
        </w:rPr>
      </w:pPr>
    </w:p>
    <w:p w14:paraId="4F3A10C1">
      <w:pPr>
        <w:autoSpaceDE w:val="0"/>
        <w:autoSpaceDN w:val="0"/>
        <w:jc w:val="center"/>
        <w:rPr>
          <w:rFonts w:ascii="宋体" w:hAnsi="宋体" w:cs="宋体"/>
          <w:b/>
          <w:color w:val="auto"/>
          <w:spacing w:val="6"/>
          <w:sz w:val="32"/>
          <w:szCs w:val="32"/>
          <w:highlight w:val="none"/>
        </w:rPr>
      </w:pPr>
    </w:p>
    <w:p w14:paraId="78A5398F">
      <w:pPr>
        <w:autoSpaceDE w:val="0"/>
        <w:autoSpaceDN w:val="0"/>
        <w:jc w:val="center"/>
        <w:rPr>
          <w:rFonts w:ascii="宋体" w:hAnsi="宋体" w:cs="宋体"/>
          <w:b/>
          <w:color w:val="auto"/>
          <w:spacing w:val="6"/>
          <w:sz w:val="32"/>
          <w:szCs w:val="32"/>
          <w:highlight w:val="none"/>
        </w:rPr>
      </w:pPr>
    </w:p>
    <w:p w14:paraId="38636976">
      <w:pPr>
        <w:autoSpaceDE w:val="0"/>
        <w:autoSpaceDN w:val="0"/>
        <w:jc w:val="center"/>
        <w:rPr>
          <w:rFonts w:ascii="宋体" w:hAnsi="宋体" w:cs="宋体"/>
          <w:b/>
          <w:color w:val="auto"/>
          <w:spacing w:val="6"/>
          <w:sz w:val="32"/>
          <w:szCs w:val="32"/>
          <w:highlight w:val="none"/>
        </w:rPr>
      </w:pPr>
    </w:p>
    <w:p w14:paraId="0285A123">
      <w:pPr>
        <w:autoSpaceDE w:val="0"/>
        <w:autoSpaceDN w:val="0"/>
        <w:jc w:val="center"/>
        <w:rPr>
          <w:rFonts w:ascii="宋体" w:hAnsi="宋体" w:cs="宋体"/>
          <w:b/>
          <w:color w:val="auto"/>
          <w:spacing w:val="6"/>
          <w:sz w:val="32"/>
          <w:szCs w:val="32"/>
          <w:highlight w:val="none"/>
        </w:rPr>
      </w:pPr>
    </w:p>
    <w:p w14:paraId="2D17894B">
      <w:pPr>
        <w:pStyle w:val="26"/>
        <w:rPr>
          <w:rFonts w:hAnsi="宋体" w:cs="宋体"/>
          <w:b/>
          <w:color w:val="auto"/>
          <w:spacing w:val="6"/>
          <w:sz w:val="32"/>
          <w:szCs w:val="32"/>
          <w:highlight w:val="none"/>
        </w:rPr>
      </w:pPr>
    </w:p>
    <w:p w14:paraId="357277B1">
      <w:pPr>
        <w:pStyle w:val="27"/>
        <w:rPr>
          <w:rFonts w:hAnsi="宋体" w:cs="宋体"/>
          <w:b/>
          <w:color w:val="auto"/>
          <w:spacing w:val="6"/>
          <w:sz w:val="32"/>
          <w:szCs w:val="32"/>
          <w:highlight w:val="none"/>
        </w:rPr>
      </w:pPr>
    </w:p>
    <w:p w14:paraId="548C4951">
      <w:pPr>
        <w:pStyle w:val="52"/>
        <w:rPr>
          <w:rFonts w:ascii="宋体" w:hAnsi="宋体" w:cs="宋体"/>
          <w:b/>
          <w:color w:val="auto"/>
          <w:spacing w:val="6"/>
          <w:sz w:val="32"/>
          <w:szCs w:val="32"/>
          <w:highlight w:val="none"/>
        </w:rPr>
      </w:pPr>
    </w:p>
    <w:p w14:paraId="7A248F00">
      <w:pPr>
        <w:rPr>
          <w:rFonts w:ascii="宋体" w:hAnsi="宋体" w:cs="宋体"/>
          <w:b/>
          <w:color w:val="auto"/>
          <w:spacing w:val="6"/>
          <w:sz w:val="32"/>
          <w:szCs w:val="32"/>
          <w:highlight w:val="none"/>
        </w:rPr>
      </w:pPr>
    </w:p>
    <w:p w14:paraId="76D5FFD3">
      <w:pPr>
        <w:pStyle w:val="26"/>
        <w:rPr>
          <w:rFonts w:hAnsi="宋体" w:cs="宋体"/>
          <w:b/>
          <w:color w:val="auto"/>
          <w:spacing w:val="6"/>
          <w:sz w:val="32"/>
          <w:szCs w:val="32"/>
          <w:highlight w:val="none"/>
        </w:rPr>
      </w:pPr>
    </w:p>
    <w:p w14:paraId="42C4291F">
      <w:pPr>
        <w:pStyle w:val="27"/>
        <w:rPr>
          <w:rFonts w:hAnsi="宋体" w:cs="宋体"/>
          <w:b/>
          <w:color w:val="auto"/>
          <w:spacing w:val="6"/>
          <w:sz w:val="32"/>
          <w:szCs w:val="32"/>
          <w:highlight w:val="none"/>
        </w:rPr>
      </w:pPr>
    </w:p>
    <w:p w14:paraId="13F152EE">
      <w:pPr>
        <w:pStyle w:val="52"/>
        <w:rPr>
          <w:rFonts w:ascii="宋体" w:hAnsi="宋体" w:cs="宋体"/>
          <w:b/>
          <w:color w:val="auto"/>
          <w:spacing w:val="6"/>
          <w:sz w:val="32"/>
          <w:szCs w:val="32"/>
          <w:highlight w:val="none"/>
        </w:rPr>
      </w:pPr>
    </w:p>
    <w:p w14:paraId="2AB95C46">
      <w:pPr>
        <w:rPr>
          <w:rFonts w:ascii="宋体" w:hAnsi="宋体" w:cs="宋体"/>
          <w:b/>
          <w:color w:val="auto"/>
          <w:spacing w:val="6"/>
          <w:sz w:val="32"/>
          <w:szCs w:val="32"/>
          <w:highlight w:val="none"/>
        </w:rPr>
      </w:pPr>
    </w:p>
    <w:p w14:paraId="26301621">
      <w:pPr>
        <w:pStyle w:val="26"/>
        <w:rPr>
          <w:rFonts w:hAnsi="宋体" w:cs="宋体"/>
          <w:b/>
          <w:color w:val="auto"/>
          <w:spacing w:val="6"/>
          <w:sz w:val="32"/>
          <w:szCs w:val="32"/>
          <w:highlight w:val="none"/>
        </w:rPr>
      </w:pPr>
    </w:p>
    <w:p w14:paraId="2D780BE2">
      <w:pPr>
        <w:pStyle w:val="27"/>
        <w:rPr>
          <w:color w:val="auto"/>
          <w:highlight w:val="none"/>
        </w:rPr>
      </w:pPr>
    </w:p>
    <w:p w14:paraId="7FBAD79D">
      <w:pPr>
        <w:autoSpaceDE w:val="0"/>
        <w:autoSpaceDN w:val="0"/>
        <w:jc w:val="center"/>
        <w:rPr>
          <w:rFonts w:ascii="宋体" w:hAnsi="宋体" w:cs="宋体"/>
          <w:b/>
          <w:color w:val="auto"/>
          <w:spacing w:val="6"/>
          <w:sz w:val="32"/>
          <w:szCs w:val="32"/>
          <w:highlight w:val="none"/>
        </w:rPr>
      </w:pPr>
    </w:p>
    <w:p w14:paraId="1042974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781254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F546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EB5B2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05696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7EF2F4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9DF9401">
      <w:pPr>
        <w:rPr>
          <w:color w:val="auto"/>
          <w:highlight w:val="none"/>
        </w:rPr>
      </w:pPr>
    </w:p>
    <w:p w14:paraId="2EDF26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AA4D75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1528A8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8398E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86FD93D">
      <w:pPr>
        <w:snapToGrid w:val="0"/>
        <w:spacing w:line="360" w:lineRule="auto"/>
        <w:ind w:firstLine="576"/>
        <w:rPr>
          <w:rFonts w:ascii="宋体" w:hAnsi="宋体" w:cs="宋体"/>
          <w:color w:val="auto"/>
          <w:highlight w:val="none"/>
          <w:u w:val="single"/>
        </w:rPr>
      </w:pPr>
    </w:p>
    <w:p w14:paraId="341EE5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FE08772">
      <w:pPr>
        <w:snapToGrid w:val="0"/>
        <w:spacing w:line="360" w:lineRule="auto"/>
        <w:ind w:firstLine="576"/>
        <w:rPr>
          <w:rFonts w:ascii="宋体" w:hAnsi="宋体" w:cs="宋体"/>
          <w:color w:val="auto"/>
          <w:kern w:val="0"/>
          <w:sz w:val="24"/>
          <w:highlight w:val="none"/>
          <w:lang w:val="zh-CN"/>
        </w:rPr>
      </w:pPr>
    </w:p>
    <w:p w14:paraId="3701C0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1E7CA71">
      <w:pPr>
        <w:snapToGrid w:val="0"/>
        <w:spacing w:line="360" w:lineRule="auto"/>
        <w:ind w:left="573" w:leftChars="273"/>
        <w:rPr>
          <w:rFonts w:ascii="宋体" w:hAnsi="宋体" w:cs="宋体"/>
          <w:color w:val="auto"/>
          <w:kern w:val="0"/>
          <w:sz w:val="24"/>
          <w:highlight w:val="none"/>
          <w:lang w:val="zh-CN"/>
        </w:rPr>
      </w:pPr>
    </w:p>
    <w:p w14:paraId="5704F8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D3D520B">
      <w:pPr>
        <w:snapToGrid w:val="0"/>
        <w:spacing w:line="360" w:lineRule="auto"/>
        <w:ind w:firstLine="576"/>
        <w:rPr>
          <w:rFonts w:ascii="宋体" w:hAnsi="宋体" w:cs="宋体"/>
          <w:color w:val="auto"/>
          <w:kern w:val="0"/>
          <w:sz w:val="24"/>
          <w:highlight w:val="none"/>
          <w:lang w:val="zh-CN"/>
        </w:rPr>
      </w:pPr>
    </w:p>
    <w:p w14:paraId="2805A0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4B8B911">
      <w:pPr>
        <w:snapToGrid w:val="0"/>
        <w:spacing w:line="360" w:lineRule="auto"/>
        <w:ind w:firstLine="576"/>
        <w:rPr>
          <w:rFonts w:ascii="宋体" w:hAnsi="宋体" w:cs="宋体"/>
          <w:color w:val="auto"/>
          <w:kern w:val="0"/>
          <w:sz w:val="24"/>
          <w:highlight w:val="none"/>
          <w:lang w:val="zh-CN"/>
        </w:rPr>
      </w:pPr>
    </w:p>
    <w:p w14:paraId="486C5E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CAD357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 xml:space="preserve">  。                                           投标人名称(电子签名)：</w:t>
      </w:r>
    </w:p>
    <w:p w14:paraId="025A2A0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F5644F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20F867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D4B00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77999B">
      <w:pPr>
        <w:autoSpaceDE w:val="0"/>
        <w:autoSpaceDN w:val="0"/>
        <w:jc w:val="center"/>
        <w:rPr>
          <w:rFonts w:ascii="宋体" w:hAnsi="宋体" w:cs="宋体"/>
          <w:b/>
          <w:color w:val="auto"/>
          <w:spacing w:val="6"/>
          <w:sz w:val="32"/>
          <w:szCs w:val="32"/>
          <w:highlight w:val="none"/>
        </w:rPr>
      </w:pPr>
    </w:p>
    <w:p w14:paraId="4824C7B8">
      <w:pPr>
        <w:autoSpaceDE w:val="0"/>
        <w:autoSpaceDN w:val="0"/>
        <w:jc w:val="center"/>
        <w:rPr>
          <w:rFonts w:ascii="宋体" w:hAnsi="宋体" w:cs="宋体"/>
          <w:b/>
          <w:color w:val="auto"/>
          <w:spacing w:val="6"/>
          <w:sz w:val="32"/>
          <w:szCs w:val="32"/>
          <w:highlight w:val="none"/>
        </w:rPr>
      </w:pPr>
    </w:p>
    <w:p w14:paraId="0B698D1A">
      <w:pPr>
        <w:autoSpaceDE w:val="0"/>
        <w:autoSpaceDN w:val="0"/>
        <w:jc w:val="center"/>
        <w:rPr>
          <w:rFonts w:ascii="宋体" w:hAnsi="宋体" w:cs="宋体"/>
          <w:b/>
          <w:color w:val="auto"/>
          <w:spacing w:val="6"/>
          <w:sz w:val="32"/>
          <w:szCs w:val="32"/>
          <w:highlight w:val="none"/>
        </w:rPr>
      </w:pPr>
    </w:p>
    <w:p w14:paraId="670D4AF8">
      <w:pPr>
        <w:autoSpaceDE w:val="0"/>
        <w:autoSpaceDN w:val="0"/>
        <w:jc w:val="center"/>
        <w:rPr>
          <w:rFonts w:ascii="宋体" w:hAnsi="宋体" w:cs="宋体"/>
          <w:b/>
          <w:color w:val="auto"/>
          <w:spacing w:val="6"/>
          <w:sz w:val="32"/>
          <w:szCs w:val="32"/>
          <w:highlight w:val="none"/>
        </w:rPr>
      </w:pPr>
    </w:p>
    <w:p w14:paraId="567945AF">
      <w:pPr>
        <w:autoSpaceDE w:val="0"/>
        <w:autoSpaceDN w:val="0"/>
        <w:jc w:val="center"/>
        <w:rPr>
          <w:rFonts w:ascii="宋体" w:hAnsi="宋体" w:cs="宋体"/>
          <w:b/>
          <w:color w:val="auto"/>
          <w:spacing w:val="6"/>
          <w:sz w:val="32"/>
          <w:szCs w:val="32"/>
          <w:highlight w:val="none"/>
        </w:rPr>
      </w:pPr>
    </w:p>
    <w:p w14:paraId="23F80B62">
      <w:pPr>
        <w:autoSpaceDE w:val="0"/>
        <w:autoSpaceDN w:val="0"/>
        <w:jc w:val="center"/>
        <w:rPr>
          <w:rFonts w:ascii="宋体" w:hAnsi="宋体" w:cs="宋体"/>
          <w:b/>
          <w:color w:val="auto"/>
          <w:spacing w:val="6"/>
          <w:sz w:val="32"/>
          <w:szCs w:val="32"/>
          <w:highlight w:val="none"/>
        </w:rPr>
      </w:pPr>
    </w:p>
    <w:p w14:paraId="33EFFF48">
      <w:pPr>
        <w:autoSpaceDE w:val="0"/>
        <w:autoSpaceDN w:val="0"/>
        <w:jc w:val="center"/>
        <w:rPr>
          <w:rFonts w:ascii="宋体" w:hAnsi="宋体" w:cs="宋体"/>
          <w:b/>
          <w:color w:val="auto"/>
          <w:spacing w:val="6"/>
          <w:sz w:val="32"/>
          <w:szCs w:val="32"/>
          <w:highlight w:val="none"/>
        </w:rPr>
      </w:pPr>
    </w:p>
    <w:p w14:paraId="20174C33">
      <w:pPr>
        <w:autoSpaceDE w:val="0"/>
        <w:autoSpaceDN w:val="0"/>
        <w:jc w:val="center"/>
        <w:rPr>
          <w:rFonts w:ascii="宋体" w:hAnsi="宋体" w:cs="宋体"/>
          <w:b/>
          <w:color w:val="auto"/>
          <w:spacing w:val="6"/>
          <w:sz w:val="32"/>
          <w:szCs w:val="32"/>
          <w:highlight w:val="none"/>
        </w:rPr>
      </w:pPr>
    </w:p>
    <w:p w14:paraId="7EE0D823">
      <w:pPr>
        <w:autoSpaceDE w:val="0"/>
        <w:autoSpaceDN w:val="0"/>
        <w:jc w:val="center"/>
        <w:rPr>
          <w:rFonts w:ascii="宋体" w:hAnsi="宋体" w:cs="宋体"/>
          <w:b/>
          <w:color w:val="auto"/>
          <w:spacing w:val="6"/>
          <w:sz w:val="32"/>
          <w:szCs w:val="32"/>
          <w:highlight w:val="none"/>
        </w:rPr>
      </w:pPr>
    </w:p>
    <w:p w14:paraId="53A29315">
      <w:pPr>
        <w:autoSpaceDE w:val="0"/>
        <w:autoSpaceDN w:val="0"/>
        <w:jc w:val="center"/>
        <w:rPr>
          <w:rFonts w:ascii="宋体" w:hAnsi="宋体" w:cs="宋体"/>
          <w:b/>
          <w:color w:val="auto"/>
          <w:spacing w:val="6"/>
          <w:sz w:val="32"/>
          <w:szCs w:val="32"/>
          <w:highlight w:val="none"/>
        </w:rPr>
      </w:pPr>
    </w:p>
    <w:p w14:paraId="1CADFB89">
      <w:pPr>
        <w:autoSpaceDE w:val="0"/>
        <w:autoSpaceDN w:val="0"/>
        <w:jc w:val="center"/>
        <w:rPr>
          <w:rFonts w:ascii="宋体" w:hAnsi="宋体" w:cs="宋体"/>
          <w:b/>
          <w:color w:val="auto"/>
          <w:spacing w:val="6"/>
          <w:sz w:val="32"/>
          <w:szCs w:val="32"/>
          <w:highlight w:val="none"/>
        </w:rPr>
      </w:pPr>
    </w:p>
    <w:p w14:paraId="2E34193A">
      <w:pPr>
        <w:autoSpaceDE w:val="0"/>
        <w:autoSpaceDN w:val="0"/>
        <w:jc w:val="center"/>
        <w:rPr>
          <w:rFonts w:ascii="宋体" w:hAnsi="宋体" w:cs="宋体"/>
          <w:b/>
          <w:color w:val="auto"/>
          <w:spacing w:val="6"/>
          <w:sz w:val="32"/>
          <w:szCs w:val="32"/>
          <w:highlight w:val="none"/>
        </w:rPr>
      </w:pPr>
    </w:p>
    <w:p w14:paraId="531702E9">
      <w:pPr>
        <w:autoSpaceDE w:val="0"/>
        <w:autoSpaceDN w:val="0"/>
        <w:jc w:val="center"/>
        <w:rPr>
          <w:rFonts w:ascii="宋体" w:hAnsi="宋体" w:cs="宋体"/>
          <w:b/>
          <w:color w:val="auto"/>
          <w:spacing w:val="6"/>
          <w:sz w:val="32"/>
          <w:szCs w:val="32"/>
          <w:highlight w:val="none"/>
        </w:rPr>
      </w:pPr>
    </w:p>
    <w:p w14:paraId="5E33E70F">
      <w:pPr>
        <w:autoSpaceDE w:val="0"/>
        <w:autoSpaceDN w:val="0"/>
        <w:jc w:val="center"/>
        <w:rPr>
          <w:rFonts w:ascii="宋体" w:hAnsi="宋体" w:cs="宋体"/>
          <w:b/>
          <w:color w:val="auto"/>
          <w:spacing w:val="6"/>
          <w:sz w:val="32"/>
          <w:szCs w:val="32"/>
          <w:highlight w:val="none"/>
        </w:rPr>
      </w:pPr>
    </w:p>
    <w:p w14:paraId="14A6059C">
      <w:pPr>
        <w:autoSpaceDE w:val="0"/>
        <w:autoSpaceDN w:val="0"/>
        <w:jc w:val="center"/>
        <w:rPr>
          <w:rFonts w:ascii="宋体" w:hAnsi="宋体" w:cs="宋体"/>
          <w:b/>
          <w:color w:val="auto"/>
          <w:spacing w:val="6"/>
          <w:sz w:val="32"/>
          <w:szCs w:val="32"/>
          <w:highlight w:val="none"/>
        </w:rPr>
      </w:pPr>
    </w:p>
    <w:p w14:paraId="5B0E14CA">
      <w:pPr>
        <w:autoSpaceDE w:val="0"/>
        <w:autoSpaceDN w:val="0"/>
        <w:jc w:val="center"/>
        <w:rPr>
          <w:rFonts w:ascii="宋体" w:hAnsi="宋体" w:cs="宋体"/>
          <w:b/>
          <w:color w:val="auto"/>
          <w:spacing w:val="6"/>
          <w:sz w:val="32"/>
          <w:szCs w:val="32"/>
          <w:highlight w:val="none"/>
        </w:rPr>
      </w:pPr>
    </w:p>
    <w:p w14:paraId="67C2F437">
      <w:pPr>
        <w:autoSpaceDE w:val="0"/>
        <w:autoSpaceDN w:val="0"/>
        <w:jc w:val="center"/>
        <w:rPr>
          <w:rFonts w:ascii="宋体" w:hAnsi="宋体" w:cs="宋体"/>
          <w:b/>
          <w:color w:val="auto"/>
          <w:spacing w:val="6"/>
          <w:sz w:val="32"/>
          <w:szCs w:val="32"/>
          <w:highlight w:val="none"/>
        </w:rPr>
      </w:pPr>
    </w:p>
    <w:p w14:paraId="04866378">
      <w:pPr>
        <w:autoSpaceDE w:val="0"/>
        <w:autoSpaceDN w:val="0"/>
        <w:jc w:val="center"/>
        <w:rPr>
          <w:rFonts w:ascii="宋体" w:hAnsi="宋体" w:cs="宋体"/>
          <w:b/>
          <w:color w:val="auto"/>
          <w:spacing w:val="6"/>
          <w:sz w:val="32"/>
          <w:szCs w:val="32"/>
          <w:highlight w:val="none"/>
        </w:rPr>
      </w:pPr>
    </w:p>
    <w:p w14:paraId="2C000D2B">
      <w:pPr>
        <w:autoSpaceDE w:val="0"/>
        <w:autoSpaceDN w:val="0"/>
        <w:jc w:val="center"/>
        <w:rPr>
          <w:rFonts w:ascii="宋体" w:hAnsi="宋体" w:cs="宋体"/>
          <w:b/>
          <w:color w:val="auto"/>
          <w:spacing w:val="6"/>
          <w:sz w:val="32"/>
          <w:szCs w:val="32"/>
          <w:highlight w:val="none"/>
        </w:rPr>
      </w:pPr>
    </w:p>
    <w:p w14:paraId="13DC27CD">
      <w:pPr>
        <w:autoSpaceDE w:val="0"/>
        <w:autoSpaceDN w:val="0"/>
        <w:jc w:val="center"/>
        <w:rPr>
          <w:rFonts w:ascii="宋体" w:hAnsi="宋体" w:cs="宋体"/>
          <w:b/>
          <w:color w:val="auto"/>
          <w:spacing w:val="6"/>
          <w:sz w:val="32"/>
          <w:szCs w:val="32"/>
          <w:highlight w:val="none"/>
        </w:rPr>
      </w:pPr>
    </w:p>
    <w:p w14:paraId="656A4CBB">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12873B4">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F1258BA">
      <w:pPr>
        <w:spacing w:line="360" w:lineRule="auto"/>
        <w:jc w:val="center"/>
        <w:rPr>
          <w:rFonts w:ascii="宋体" w:hAnsi="宋体" w:cs="宋体"/>
          <w:color w:val="auto"/>
          <w:sz w:val="24"/>
          <w:highlight w:val="none"/>
          <w:u w:val="single"/>
        </w:rPr>
      </w:pPr>
    </w:p>
    <w:p w14:paraId="7321711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8B6E8EE">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68A162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Style w:val="965"/>
          <w:rFonts w:hint="eastAsia"/>
          <w:color w:val="auto"/>
          <w:sz w:val="24"/>
          <w:highlight w:val="none"/>
          <w:u w:val="single" w:color="000000"/>
        </w:rPr>
        <w:t>租赁和商务服务业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C8A6E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CB9EDE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86FB5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76C49E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61635C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99EE0F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119644F">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D592B22">
      <w:pPr>
        <w:spacing w:line="360" w:lineRule="auto"/>
        <w:ind w:right="420"/>
        <w:rPr>
          <w:rFonts w:ascii="宋体" w:hAnsi="宋体" w:cs="宋体"/>
          <w:color w:val="auto"/>
          <w:sz w:val="24"/>
          <w:highlight w:val="none"/>
        </w:rPr>
      </w:pPr>
    </w:p>
    <w:p w14:paraId="2D7E6AB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320234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0A048BA">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374EB0">
      <w:pPr>
        <w:rPr>
          <w:rFonts w:ascii="宋体" w:hAnsi="宋体" w:cs="宋体"/>
          <w:color w:val="auto"/>
          <w:sz w:val="24"/>
          <w:highlight w:val="none"/>
        </w:rPr>
      </w:pPr>
      <w:r>
        <w:rPr>
          <w:rFonts w:hint="eastAsia" w:ascii="宋体" w:hAnsi="宋体" w:cs="宋体"/>
          <w:color w:val="auto"/>
          <w:sz w:val="24"/>
          <w:highlight w:val="none"/>
        </w:rPr>
        <w:br w:type="page"/>
      </w:r>
    </w:p>
    <w:p w14:paraId="477D3789">
      <w:pPr>
        <w:tabs>
          <w:tab w:val="left" w:pos="4860"/>
        </w:tabs>
        <w:snapToGrid w:val="0"/>
        <w:spacing w:before="120" w:after="120" w:line="360" w:lineRule="auto"/>
        <w:ind w:right="1560"/>
        <w:jc w:val="center"/>
        <w:outlineLvl w:val="0"/>
        <w:rPr>
          <w:rStyle w:val="965"/>
          <w:rFonts w:ascii="宋体"/>
          <w:b/>
          <w:color w:val="auto"/>
          <w:sz w:val="30"/>
          <w:szCs w:val="30"/>
          <w:highlight w:val="none"/>
        </w:rPr>
      </w:pPr>
      <w:r>
        <w:rPr>
          <w:rStyle w:val="965"/>
          <w:rFonts w:hint="eastAsia" w:ascii="宋体" w:hAnsi="宋体"/>
          <w:b/>
          <w:color w:val="auto"/>
          <w:sz w:val="30"/>
          <w:szCs w:val="30"/>
          <w:highlight w:val="none"/>
        </w:rPr>
        <w:t>第七部分</w:t>
      </w:r>
      <w:r>
        <w:rPr>
          <w:rStyle w:val="965"/>
          <w:rFonts w:hint="eastAsia" w:ascii="宋体" w:hAnsi="宋体"/>
          <w:b/>
          <w:color w:val="auto"/>
          <w:sz w:val="30"/>
          <w:szCs w:val="30"/>
          <w:highlight w:val="none"/>
          <w:lang w:eastAsia="zh-CN"/>
        </w:rPr>
        <w:t>其他</w:t>
      </w:r>
    </w:p>
    <w:p w14:paraId="151FCCC4">
      <w:pPr>
        <w:pStyle w:val="969"/>
        <w:snapToGrid w:val="0"/>
        <w:spacing w:line="500" w:lineRule="exact"/>
        <w:jc w:val="center"/>
        <w:rPr>
          <w:rStyle w:val="965"/>
          <w:rFonts w:hAnsi="宋体"/>
          <w:b/>
          <w:color w:val="auto"/>
          <w:sz w:val="28"/>
          <w:szCs w:val="28"/>
          <w:highlight w:val="none"/>
        </w:rPr>
      </w:pPr>
      <w:r>
        <w:rPr>
          <w:rStyle w:val="965"/>
          <w:rFonts w:hint="eastAsia" w:hAnsi="宋体"/>
          <w:b/>
          <w:color w:val="auto"/>
          <w:sz w:val="28"/>
          <w:szCs w:val="28"/>
          <w:highlight w:val="none"/>
        </w:rPr>
        <w:t>政府采购活动现场确认声明书</w:t>
      </w:r>
    </w:p>
    <w:p w14:paraId="41F45A91">
      <w:pPr>
        <w:pStyle w:val="969"/>
        <w:snapToGrid w:val="0"/>
        <w:spacing w:line="360" w:lineRule="auto"/>
        <w:jc w:val="both"/>
        <w:rPr>
          <w:rStyle w:val="965"/>
          <w:rFonts w:hAnsi="宋体"/>
          <w:color w:val="auto"/>
          <w:kern w:val="0"/>
          <w:szCs w:val="21"/>
          <w:highlight w:val="none"/>
          <w:u w:val="single"/>
        </w:rPr>
      </w:pPr>
    </w:p>
    <w:p w14:paraId="40BEF31C">
      <w:pPr>
        <w:pStyle w:val="969"/>
        <w:snapToGrid w:val="0"/>
        <w:spacing w:line="360" w:lineRule="auto"/>
        <w:jc w:val="both"/>
        <w:rPr>
          <w:rStyle w:val="965"/>
          <w:rFonts w:hAnsi="宋体"/>
          <w:b/>
          <w:color w:val="auto"/>
          <w:szCs w:val="21"/>
          <w:highlight w:val="none"/>
        </w:rPr>
      </w:pPr>
      <w:r>
        <w:rPr>
          <w:rStyle w:val="965"/>
          <w:rFonts w:hint="eastAsia" w:hAnsi="宋体"/>
          <w:color w:val="auto"/>
          <w:kern w:val="0"/>
          <w:szCs w:val="21"/>
          <w:highlight w:val="none"/>
          <w:u w:val="single" w:color="000000"/>
        </w:rPr>
        <w:t>浙江省成套工程有限公司</w:t>
      </w:r>
      <w:r>
        <w:rPr>
          <w:rStyle w:val="965"/>
          <w:rFonts w:hint="eastAsia" w:hAnsi="宋体"/>
          <w:color w:val="auto"/>
          <w:kern w:val="0"/>
          <w:szCs w:val="21"/>
          <w:highlight w:val="none"/>
        </w:rPr>
        <w:t>：</w:t>
      </w:r>
    </w:p>
    <w:p w14:paraId="2024D919">
      <w:pPr>
        <w:pStyle w:val="969"/>
        <w:snapToGrid w:val="0"/>
        <w:spacing w:line="360" w:lineRule="auto"/>
        <w:ind w:firstLine="444" w:firstLineChars="200"/>
        <w:jc w:val="both"/>
        <w:rPr>
          <w:rStyle w:val="965"/>
          <w:rFonts w:hAnsi="宋体"/>
          <w:color w:val="auto"/>
          <w:spacing w:val="6"/>
          <w:szCs w:val="21"/>
          <w:highlight w:val="none"/>
        </w:rPr>
      </w:pPr>
      <w:r>
        <w:rPr>
          <w:rStyle w:val="965"/>
          <w:rFonts w:hint="eastAsia" w:hAnsi="宋体"/>
          <w:color w:val="auto"/>
          <w:spacing w:val="6"/>
          <w:szCs w:val="21"/>
          <w:highlight w:val="none"/>
        </w:rPr>
        <w:t>本人</w:t>
      </w:r>
      <w:r>
        <w:rPr>
          <w:rStyle w:val="965"/>
          <w:rFonts w:hAnsi="宋体"/>
          <w:color w:val="auto"/>
          <w:spacing w:val="6"/>
          <w:szCs w:val="21"/>
          <w:highlight w:val="none"/>
        </w:rPr>
        <w:t>(</w:t>
      </w:r>
      <w:r>
        <w:rPr>
          <w:rStyle w:val="965"/>
          <w:rFonts w:hint="eastAsia" w:hAnsi="宋体"/>
          <w:color w:val="auto"/>
          <w:spacing w:val="6"/>
          <w:szCs w:val="21"/>
          <w:highlight w:val="none"/>
        </w:rPr>
        <w:t>授权代表姓名），经由（单位）（法定代表人姓名）合法授权参加</w:t>
      </w:r>
      <w:r>
        <w:rPr>
          <w:rStyle w:val="965"/>
          <w:rFonts w:hint="eastAsia" w:hAnsi="宋体"/>
          <w:color w:val="auto"/>
          <w:spacing w:val="6"/>
          <w:szCs w:val="21"/>
          <w:highlight w:val="none"/>
          <w:u w:val="single" w:color="000000"/>
          <w:lang w:eastAsia="zh-CN"/>
        </w:rPr>
        <w:t>2024浙江文旅投资数据监测项目</w:t>
      </w:r>
      <w:r>
        <w:rPr>
          <w:rStyle w:val="965"/>
          <w:rFonts w:hint="eastAsia" w:hAnsi="宋体"/>
          <w:color w:val="auto"/>
          <w:spacing w:val="6"/>
          <w:szCs w:val="21"/>
          <w:highlight w:val="none"/>
        </w:rPr>
        <w:t>（编号：</w:t>
      </w:r>
      <w:r>
        <w:rPr>
          <w:rStyle w:val="965"/>
          <w:rFonts w:hint="eastAsia" w:hAnsi="宋体"/>
          <w:color w:val="auto"/>
          <w:spacing w:val="6"/>
          <w:szCs w:val="21"/>
          <w:highlight w:val="none"/>
          <w:u w:val="single" w:color="000000"/>
          <w:lang w:eastAsia="zh-CN"/>
        </w:rPr>
        <w:t>ZJCT5-2024104</w:t>
      </w:r>
      <w:r>
        <w:rPr>
          <w:rStyle w:val="965"/>
          <w:rFonts w:hint="eastAsia" w:hAnsi="宋体"/>
          <w:color w:val="auto"/>
          <w:spacing w:val="6"/>
          <w:szCs w:val="21"/>
          <w:highlight w:val="none"/>
        </w:rPr>
        <w:t>）政府采购活动，经与本单位法人代表（负责人）联系确认，现就有关公平竞争事项郑重声明如下：</w:t>
      </w:r>
    </w:p>
    <w:p w14:paraId="47AB103C">
      <w:pPr>
        <w:pStyle w:val="970"/>
        <w:numPr>
          <w:ilvl w:val="0"/>
          <w:numId w:val="2"/>
        </w:numPr>
        <w:snapToGrid w:val="0"/>
        <w:spacing w:line="360" w:lineRule="auto"/>
        <w:ind w:firstLine="396" w:firstLineChars="189"/>
        <w:rPr>
          <w:rStyle w:val="965"/>
          <w:rFonts w:ascii="宋体"/>
          <w:color w:val="auto"/>
          <w:kern w:val="0"/>
          <w:szCs w:val="21"/>
          <w:highlight w:val="none"/>
        </w:rPr>
      </w:pPr>
      <w:r>
        <w:rPr>
          <w:rStyle w:val="965"/>
          <w:rFonts w:hint="eastAsia" w:ascii="宋体" w:hAnsi="宋体"/>
          <w:color w:val="auto"/>
          <w:kern w:val="0"/>
          <w:szCs w:val="21"/>
          <w:highlight w:val="none"/>
        </w:rPr>
        <w:t>本单位与采购人之间□不存在利害关系□存在下列利害关系：</w:t>
      </w:r>
    </w:p>
    <w:p w14:paraId="0D711291">
      <w:pPr>
        <w:pStyle w:val="970"/>
        <w:snapToGrid w:val="0"/>
        <w:spacing w:line="360" w:lineRule="auto"/>
        <w:ind w:firstLine="200"/>
        <w:rPr>
          <w:rStyle w:val="965"/>
          <w:rFonts w:ascii="宋体"/>
          <w:color w:val="auto"/>
          <w:kern w:val="0"/>
          <w:szCs w:val="21"/>
          <w:highlight w:val="none"/>
        </w:rPr>
      </w:pPr>
      <w:r>
        <w:rPr>
          <w:rStyle w:val="965"/>
          <w:rFonts w:ascii="宋体" w:hAnsi="宋体"/>
          <w:color w:val="auto"/>
          <w:kern w:val="0"/>
          <w:szCs w:val="21"/>
          <w:highlight w:val="none"/>
        </w:rPr>
        <w:t xml:space="preserve">  A.</w:t>
      </w:r>
      <w:r>
        <w:rPr>
          <w:rStyle w:val="965"/>
          <w:rFonts w:hint="eastAsia" w:ascii="宋体" w:hAnsi="宋体"/>
          <w:color w:val="auto"/>
          <w:kern w:val="0"/>
          <w:szCs w:val="21"/>
          <w:highlight w:val="none"/>
        </w:rPr>
        <w:t>投资关系</w:t>
      </w:r>
      <w:r>
        <w:rPr>
          <w:rStyle w:val="965"/>
          <w:rFonts w:ascii="宋体" w:hAnsi="宋体"/>
          <w:color w:val="auto"/>
          <w:kern w:val="0"/>
          <w:szCs w:val="21"/>
          <w:highlight w:val="none"/>
        </w:rPr>
        <w:t xml:space="preserve">    B.</w:t>
      </w:r>
      <w:r>
        <w:rPr>
          <w:rStyle w:val="965"/>
          <w:rFonts w:hint="eastAsia" w:ascii="宋体" w:hAnsi="宋体"/>
          <w:color w:val="auto"/>
          <w:kern w:val="0"/>
          <w:szCs w:val="21"/>
          <w:highlight w:val="none"/>
        </w:rPr>
        <w:t>行政隶属关系</w:t>
      </w:r>
      <w:r>
        <w:rPr>
          <w:rStyle w:val="965"/>
          <w:rFonts w:ascii="宋体" w:hAnsi="宋体"/>
          <w:color w:val="auto"/>
          <w:kern w:val="0"/>
          <w:szCs w:val="21"/>
          <w:highlight w:val="none"/>
        </w:rPr>
        <w:t xml:space="preserve">    C.</w:t>
      </w:r>
      <w:r>
        <w:rPr>
          <w:rStyle w:val="965"/>
          <w:rFonts w:hint="eastAsia" w:ascii="宋体" w:hAnsi="宋体"/>
          <w:color w:val="auto"/>
          <w:kern w:val="0"/>
          <w:szCs w:val="21"/>
          <w:highlight w:val="none"/>
        </w:rPr>
        <w:t>业务指导关系</w:t>
      </w:r>
    </w:p>
    <w:p w14:paraId="78BA4B96">
      <w:pPr>
        <w:pStyle w:val="970"/>
        <w:snapToGrid w:val="0"/>
        <w:spacing w:line="360" w:lineRule="auto"/>
        <w:ind w:firstLine="200"/>
        <w:rPr>
          <w:rStyle w:val="965"/>
          <w:rFonts w:ascii="宋体"/>
          <w:color w:val="auto"/>
          <w:kern w:val="0"/>
          <w:szCs w:val="21"/>
          <w:highlight w:val="none"/>
        </w:rPr>
      </w:pPr>
      <w:r>
        <w:rPr>
          <w:rStyle w:val="965"/>
          <w:rFonts w:ascii="宋体" w:hAnsi="宋体"/>
          <w:color w:val="auto"/>
          <w:kern w:val="0"/>
          <w:szCs w:val="21"/>
          <w:highlight w:val="none"/>
        </w:rPr>
        <w:t xml:space="preserve">  D.</w:t>
      </w:r>
      <w:r>
        <w:rPr>
          <w:rStyle w:val="965"/>
          <w:rFonts w:hint="eastAsia" w:ascii="宋体" w:hAnsi="宋体"/>
          <w:color w:val="auto"/>
          <w:kern w:val="0"/>
          <w:szCs w:val="21"/>
          <w:highlight w:val="none"/>
        </w:rPr>
        <w:t>其他可能</w:t>
      </w:r>
      <w:r>
        <w:rPr>
          <w:rStyle w:val="965"/>
          <w:rFonts w:hint="eastAsia" w:ascii="宋体" w:hAnsi="宋体"/>
          <w:color w:val="auto"/>
          <w:szCs w:val="21"/>
          <w:highlight w:val="none"/>
        </w:rPr>
        <w:t>影响采购公正的</w:t>
      </w:r>
      <w:r>
        <w:rPr>
          <w:rStyle w:val="965"/>
          <w:rFonts w:hint="eastAsia" w:ascii="宋体" w:hAnsi="宋体"/>
          <w:color w:val="auto"/>
          <w:kern w:val="0"/>
          <w:szCs w:val="21"/>
          <w:highlight w:val="none"/>
        </w:rPr>
        <w:t>利害关系</w:t>
      </w:r>
      <w:r>
        <w:rPr>
          <w:rStyle w:val="965"/>
          <w:rFonts w:hint="eastAsia" w:ascii="宋体" w:hAnsi="宋体"/>
          <w:color w:val="auto"/>
          <w:kern w:val="0"/>
          <w:szCs w:val="21"/>
          <w:highlight w:val="none"/>
          <w:u w:val="single" w:color="000000"/>
        </w:rPr>
        <w:t>（如有，请如实说明）</w:t>
      </w:r>
      <w:r>
        <w:rPr>
          <w:rStyle w:val="965"/>
          <w:rFonts w:hint="eastAsia" w:ascii="宋体" w:hAnsi="宋体"/>
          <w:color w:val="auto"/>
          <w:kern w:val="0"/>
          <w:szCs w:val="21"/>
          <w:highlight w:val="none"/>
        </w:rPr>
        <w:t>。</w:t>
      </w:r>
    </w:p>
    <w:p w14:paraId="4CF696CB">
      <w:pPr>
        <w:pStyle w:val="970"/>
        <w:snapToGrid w:val="0"/>
        <w:spacing w:line="360" w:lineRule="auto"/>
        <w:ind w:firstLine="200"/>
        <w:rPr>
          <w:rStyle w:val="965"/>
          <w:rFonts w:ascii="宋体"/>
          <w:color w:val="auto"/>
          <w:kern w:val="0"/>
          <w:szCs w:val="21"/>
          <w:highlight w:val="none"/>
        </w:rPr>
      </w:pPr>
      <w:r>
        <w:rPr>
          <w:rStyle w:val="965"/>
          <w:rFonts w:hint="eastAsia" w:ascii="宋体" w:hAnsi="宋体"/>
          <w:color w:val="auto"/>
          <w:spacing w:val="6"/>
          <w:szCs w:val="21"/>
          <w:highlight w:val="none"/>
        </w:rPr>
        <w:t>二、</w:t>
      </w:r>
      <w:r>
        <w:rPr>
          <w:rStyle w:val="965"/>
          <w:rFonts w:hint="eastAsia" w:ascii="宋体" w:hAnsi="宋体"/>
          <w:color w:val="auto"/>
          <w:kern w:val="0"/>
          <w:szCs w:val="21"/>
          <w:highlight w:val="none"/>
        </w:rPr>
        <w:t>现已清楚知道参加本项目采购活动的其他所有供应商名称，本单位□与其他所有供应商之间均不存在利害关系□与</w:t>
      </w:r>
      <w:r>
        <w:rPr>
          <w:rStyle w:val="965"/>
          <w:rFonts w:hint="eastAsia" w:ascii="宋体" w:hAnsi="宋体"/>
          <w:color w:val="auto"/>
          <w:kern w:val="0"/>
          <w:szCs w:val="21"/>
          <w:highlight w:val="none"/>
          <w:u w:val="single" w:color="000000"/>
        </w:rPr>
        <w:t>（供应商名称）</w:t>
      </w:r>
      <w:r>
        <w:rPr>
          <w:rStyle w:val="965"/>
          <w:rFonts w:hint="eastAsia" w:ascii="宋体" w:hAnsi="宋体"/>
          <w:color w:val="auto"/>
          <w:kern w:val="0"/>
          <w:szCs w:val="21"/>
          <w:highlight w:val="none"/>
        </w:rPr>
        <w:t>之间存在下列利害关系：</w:t>
      </w:r>
    </w:p>
    <w:p w14:paraId="6AD03278">
      <w:pPr>
        <w:pStyle w:val="969"/>
        <w:snapToGrid w:val="0"/>
        <w:spacing w:line="360" w:lineRule="auto"/>
        <w:ind w:firstLine="200"/>
        <w:jc w:val="both"/>
        <w:rPr>
          <w:rStyle w:val="965"/>
          <w:rFonts w:hAnsi="宋体"/>
          <w:color w:val="auto"/>
          <w:kern w:val="0"/>
          <w:szCs w:val="21"/>
          <w:highlight w:val="none"/>
        </w:rPr>
      </w:pPr>
      <w:r>
        <w:rPr>
          <w:rStyle w:val="965"/>
          <w:rFonts w:hAnsi="宋体"/>
          <w:color w:val="auto"/>
          <w:kern w:val="0"/>
          <w:szCs w:val="21"/>
          <w:highlight w:val="none"/>
        </w:rPr>
        <w:t xml:space="preserve">  A.</w:t>
      </w:r>
      <w:r>
        <w:rPr>
          <w:rStyle w:val="965"/>
          <w:rFonts w:hint="eastAsia" w:hAnsi="宋体"/>
          <w:color w:val="auto"/>
          <w:kern w:val="0"/>
          <w:szCs w:val="21"/>
          <w:highlight w:val="none"/>
        </w:rPr>
        <w:t>法定代表人或负责人或实际控制人是同一人</w:t>
      </w:r>
    </w:p>
    <w:p w14:paraId="40476488">
      <w:pPr>
        <w:pStyle w:val="969"/>
        <w:snapToGrid w:val="0"/>
        <w:spacing w:line="360" w:lineRule="auto"/>
        <w:ind w:firstLine="200"/>
        <w:jc w:val="both"/>
        <w:rPr>
          <w:rStyle w:val="965"/>
          <w:rFonts w:hAnsi="宋体"/>
          <w:color w:val="auto"/>
          <w:spacing w:val="6"/>
          <w:szCs w:val="21"/>
          <w:highlight w:val="none"/>
        </w:rPr>
      </w:pPr>
      <w:r>
        <w:rPr>
          <w:rStyle w:val="965"/>
          <w:rFonts w:hAnsi="宋体"/>
          <w:color w:val="auto"/>
          <w:kern w:val="0"/>
          <w:szCs w:val="21"/>
          <w:highlight w:val="none"/>
        </w:rPr>
        <w:t xml:space="preserve">  B.</w:t>
      </w:r>
      <w:r>
        <w:rPr>
          <w:rStyle w:val="965"/>
          <w:rFonts w:hint="eastAsia" w:hAnsi="宋体"/>
          <w:color w:val="auto"/>
          <w:kern w:val="0"/>
          <w:szCs w:val="21"/>
          <w:highlight w:val="none"/>
        </w:rPr>
        <w:t>法定代表人或负责人或实际控制人是夫妻关系</w:t>
      </w:r>
    </w:p>
    <w:p w14:paraId="36A085F5">
      <w:pPr>
        <w:pStyle w:val="969"/>
        <w:snapToGrid w:val="0"/>
        <w:spacing w:line="360" w:lineRule="auto"/>
        <w:ind w:firstLine="200"/>
        <w:jc w:val="both"/>
        <w:rPr>
          <w:rStyle w:val="965"/>
          <w:rFonts w:hAnsi="宋体"/>
          <w:color w:val="auto"/>
          <w:spacing w:val="6"/>
          <w:szCs w:val="21"/>
          <w:highlight w:val="none"/>
        </w:rPr>
      </w:pPr>
      <w:r>
        <w:rPr>
          <w:rStyle w:val="965"/>
          <w:rFonts w:hAnsi="宋体"/>
          <w:color w:val="auto"/>
          <w:kern w:val="0"/>
          <w:szCs w:val="21"/>
          <w:highlight w:val="none"/>
        </w:rPr>
        <w:t xml:space="preserve">  C.</w:t>
      </w:r>
      <w:r>
        <w:rPr>
          <w:rStyle w:val="965"/>
          <w:rFonts w:hint="eastAsia" w:hAnsi="宋体"/>
          <w:color w:val="auto"/>
          <w:kern w:val="0"/>
          <w:szCs w:val="21"/>
          <w:highlight w:val="none"/>
        </w:rPr>
        <w:t>法定代表人或负责人或实际控制人是直系血亲关系</w:t>
      </w:r>
    </w:p>
    <w:p w14:paraId="6EECD9CD">
      <w:pPr>
        <w:pStyle w:val="969"/>
        <w:snapToGrid w:val="0"/>
        <w:spacing w:line="360" w:lineRule="auto"/>
        <w:ind w:firstLine="200"/>
        <w:jc w:val="both"/>
        <w:rPr>
          <w:rStyle w:val="965"/>
          <w:rFonts w:hAnsi="宋体"/>
          <w:color w:val="auto"/>
          <w:spacing w:val="6"/>
          <w:szCs w:val="21"/>
          <w:highlight w:val="none"/>
        </w:rPr>
      </w:pPr>
      <w:r>
        <w:rPr>
          <w:rStyle w:val="965"/>
          <w:rFonts w:hAnsi="宋体"/>
          <w:color w:val="auto"/>
          <w:kern w:val="0"/>
          <w:szCs w:val="21"/>
          <w:highlight w:val="none"/>
        </w:rPr>
        <w:t xml:space="preserve">  D.</w:t>
      </w:r>
      <w:r>
        <w:rPr>
          <w:rStyle w:val="965"/>
          <w:rFonts w:hint="eastAsia" w:hAnsi="宋体"/>
          <w:color w:val="auto"/>
          <w:kern w:val="0"/>
          <w:szCs w:val="21"/>
          <w:highlight w:val="none"/>
        </w:rPr>
        <w:t>法定代表人或负责人或实际控制人存在三代以内旁系血亲关系</w:t>
      </w:r>
    </w:p>
    <w:p w14:paraId="55E6AFAD">
      <w:pPr>
        <w:pStyle w:val="969"/>
        <w:snapToGrid w:val="0"/>
        <w:spacing w:line="360" w:lineRule="auto"/>
        <w:ind w:firstLine="200"/>
        <w:jc w:val="both"/>
        <w:rPr>
          <w:rStyle w:val="965"/>
          <w:rFonts w:hAnsi="宋体"/>
          <w:color w:val="auto"/>
          <w:kern w:val="0"/>
          <w:szCs w:val="21"/>
          <w:highlight w:val="none"/>
        </w:rPr>
      </w:pPr>
      <w:r>
        <w:rPr>
          <w:rStyle w:val="965"/>
          <w:rFonts w:hAnsi="宋体"/>
          <w:color w:val="auto"/>
          <w:kern w:val="0"/>
          <w:szCs w:val="21"/>
          <w:highlight w:val="none"/>
        </w:rPr>
        <w:t xml:space="preserve">  E.</w:t>
      </w:r>
      <w:r>
        <w:rPr>
          <w:rStyle w:val="965"/>
          <w:rFonts w:hint="eastAsia" w:hAnsi="宋体"/>
          <w:color w:val="auto"/>
          <w:kern w:val="0"/>
          <w:szCs w:val="21"/>
          <w:highlight w:val="none"/>
        </w:rPr>
        <w:t>法定代表人或负责人或实际控制人存在近姻亲关系</w:t>
      </w:r>
    </w:p>
    <w:p w14:paraId="71B5B8F8">
      <w:pPr>
        <w:pStyle w:val="969"/>
        <w:snapToGrid w:val="0"/>
        <w:spacing w:line="360" w:lineRule="auto"/>
        <w:ind w:firstLine="200"/>
        <w:jc w:val="both"/>
        <w:rPr>
          <w:rStyle w:val="965"/>
          <w:rFonts w:hAnsi="宋体"/>
          <w:color w:val="auto"/>
          <w:kern w:val="0"/>
          <w:szCs w:val="21"/>
          <w:highlight w:val="none"/>
        </w:rPr>
      </w:pPr>
      <w:r>
        <w:rPr>
          <w:rStyle w:val="965"/>
          <w:rFonts w:hAnsi="宋体"/>
          <w:color w:val="auto"/>
          <w:kern w:val="0"/>
          <w:szCs w:val="21"/>
          <w:highlight w:val="none"/>
        </w:rPr>
        <w:t xml:space="preserve">  F.</w:t>
      </w:r>
      <w:r>
        <w:rPr>
          <w:rStyle w:val="965"/>
          <w:rFonts w:hint="eastAsia" w:hAnsi="宋体"/>
          <w:color w:val="auto"/>
          <w:kern w:val="0"/>
          <w:szCs w:val="21"/>
          <w:highlight w:val="none"/>
        </w:rPr>
        <w:t>法定代表人或负责人或实际控制人存在股份控制或实际控制关系</w:t>
      </w:r>
    </w:p>
    <w:p w14:paraId="29535810">
      <w:pPr>
        <w:pStyle w:val="969"/>
        <w:snapToGrid w:val="0"/>
        <w:spacing w:line="360" w:lineRule="auto"/>
        <w:ind w:firstLine="200"/>
        <w:jc w:val="both"/>
        <w:rPr>
          <w:rStyle w:val="965"/>
          <w:rFonts w:hAnsi="宋体"/>
          <w:color w:val="auto"/>
          <w:kern w:val="0"/>
          <w:szCs w:val="21"/>
          <w:highlight w:val="none"/>
        </w:rPr>
      </w:pPr>
      <w:r>
        <w:rPr>
          <w:rStyle w:val="965"/>
          <w:rFonts w:hAnsi="宋体"/>
          <w:color w:val="auto"/>
          <w:kern w:val="0"/>
          <w:szCs w:val="21"/>
          <w:highlight w:val="none"/>
        </w:rPr>
        <w:t xml:space="preserve">  G.</w:t>
      </w:r>
      <w:r>
        <w:rPr>
          <w:rStyle w:val="965"/>
          <w:rFonts w:hint="eastAsia" w:hAnsi="宋体"/>
          <w:color w:val="auto"/>
          <w:kern w:val="0"/>
          <w:szCs w:val="21"/>
          <w:highlight w:val="none"/>
        </w:rPr>
        <w:t>存在共同直接或间接投资设立子公司、联营企业和合营企业情况</w:t>
      </w:r>
    </w:p>
    <w:p w14:paraId="15E10B5E">
      <w:pPr>
        <w:pStyle w:val="969"/>
        <w:snapToGrid w:val="0"/>
        <w:spacing w:line="360" w:lineRule="auto"/>
        <w:ind w:firstLine="200"/>
        <w:jc w:val="both"/>
        <w:rPr>
          <w:rStyle w:val="965"/>
          <w:rFonts w:hAnsi="宋体"/>
          <w:color w:val="auto"/>
          <w:szCs w:val="21"/>
          <w:highlight w:val="none"/>
        </w:rPr>
      </w:pPr>
      <w:r>
        <w:rPr>
          <w:rStyle w:val="965"/>
          <w:rFonts w:hAnsi="宋体"/>
          <w:color w:val="auto"/>
          <w:kern w:val="0"/>
          <w:szCs w:val="21"/>
          <w:highlight w:val="none"/>
        </w:rPr>
        <w:t xml:space="preserve">  H.</w:t>
      </w:r>
      <w:r>
        <w:rPr>
          <w:rStyle w:val="965"/>
          <w:rFonts w:hint="eastAsia" w:hAnsi="宋体"/>
          <w:color w:val="auto"/>
          <w:kern w:val="0"/>
          <w:szCs w:val="21"/>
          <w:highlight w:val="none"/>
        </w:rPr>
        <w:t>存在分级代理或代销关系、同一生产制造商关系、</w:t>
      </w:r>
      <w:r>
        <w:rPr>
          <w:rStyle w:val="965"/>
          <w:rFonts w:hint="eastAsia" w:hAnsi="宋体"/>
          <w:color w:val="auto"/>
          <w:szCs w:val="21"/>
          <w:highlight w:val="none"/>
        </w:rPr>
        <w:t>管理关系、重要业务（占主营业务收入</w:t>
      </w:r>
      <w:r>
        <w:rPr>
          <w:rStyle w:val="965"/>
          <w:rFonts w:hAnsi="宋体"/>
          <w:color w:val="auto"/>
          <w:szCs w:val="21"/>
          <w:highlight w:val="none"/>
        </w:rPr>
        <w:t>50%</w:t>
      </w:r>
      <w:r>
        <w:rPr>
          <w:rStyle w:val="965"/>
          <w:rFonts w:hint="eastAsia" w:hAnsi="宋体"/>
          <w:color w:val="auto"/>
          <w:szCs w:val="21"/>
          <w:highlight w:val="none"/>
        </w:rPr>
        <w:t>以上）或重要财务往来关系（如融资）等其他实质性控制关系</w:t>
      </w:r>
    </w:p>
    <w:p w14:paraId="5A214128">
      <w:pPr>
        <w:pStyle w:val="969"/>
        <w:snapToGrid w:val="0"/>
        <w:spacing w:line="360" w:lineRule="auto"/>
        <w:ind w:firstLine="200"/>
        <w:jc w:val="both"/>
        <w:rPr>
          <w:rStyle w:val="965"/>
          <w:rFonts w:hAnsi="宋体"/>
          <w:color w:val="auto"/>
          <w:spacing w:val="6"/>
          <w:szCs w:val="21"/>
          <w:highlight w:val="none"/>
        </w:rPr>
      </w:pPr>
      <w:r>
        <w:rPr>
          <w:rStyle w:val="965"/>
          <w:rFonts w:hAnsi="宋体"/>
          <w:color w:val="auto"/>
          <w:szCs w:val="21"/>
          <w:highlight w:val="none"/>
        </w:rPr>
        <w:t xml:space="preserve">   I</w:t>
      </w:r>
      <w:r>
        <w:rPr>
          <w:rStyle w:val="965"/>
          <w:rFonts w:hAnsi="宋体"/>
          <w:color w:val="auto"/>
          <w:kern w:val="0"/>
          <w:szCs w:val="21"/>
          <w:highlight w:val="none"/>
        </w:rPr>
        <w:t>.</w:t>
      </w:r>
      <w:r>
        <w:rPr>
          <w:rStyle w:val="965"/>
          <w:rFonts w:hint="eastAsia" w:hAnsi="宋体"/>
          <w:color w:val="auto"/>
          <w:szCs w:val="21"/>
          <w:highlight w:val="none"/>
        </w:rPr>
        <w:t>其他利害关系情况</w:t>
      </w:r>
      <w:r>
        <w:rPr>
          <w:rStyle w:val="965"/>
          <w:rFonts w:hint="eastAsia" w:hAnsi="宋体"/>
          <w:color w:val="auto"/>
          <w:kern w:val="0"/>
          <w:szCs w:val="21"/>
          <w:highlight w:val="none"/>
        </w:rPr>
        <w:t>。</w:t>
      </w:r>
    </w:p>
    <w:p w14:paraId="046AB3CC">
      <w:pPr>
        <w:pStyle w:val="970"/>
        <w:numPr>
          <w:ilvl w:val="0"/>
          <w:numId w:val="3"/>
        </w:numPr>
        <w:snapToGrid w:val="0"/>
        <w:spacing w:line="360" w:lineRule="auto"/>
        <w:ind w:firstLine="396" w:firstLineChars="189"/>
        <w:rPr>
          <w:rStyle w:val="965"/>
          <w:rFonts w:ascii="宋体"/>
          <w:color w:val="auto"/>
          <w:kern w:val="0"/>
          <w:szCs w:val="21"/>
          <w:highlight w:val="none"/>
        </w:rPr>
      </w:pPr>
      <w:r>
        <w:rPr>
          <w:rStyle w:val="965"/>
          <w:rFonts w:hint="eastAsia" w:ascii="宋体" w:hAnsi="宋体"/>
          <w:color w:val="auto"/>
          <w:szCs w:val="21"/>
          <w:highlight w:val="none"/>
        </w:rPr>
        <w:t>现已清楚知道并</w:t>
      </w:r>
      <w:r>
        <w:rPr>
          <w:rStyle w:val="965"/>
          <w:rFonts w:hint="eastAsia" w:ascii="宋体" w:hAnsi="宋体"/>
          <w:color w:val="auto"/>
          <w:kern w:val="0"/>
          <w:szCs w:val="21"/>
          <w:highlight w:val="none"/>
        </w:rPr>
        <w:t>严格遵守政府采购法律法规和现场纪律。</w:t>
      </w:r>
    </w:p>
    <w:p w14:paraId="6E75C95A">
      <w:pPr>
        <w:pStyle w:val="970"/>
        <w:numPr>
          <w:ilvl w:val="0"/>
          <w:numId w:val="3"/>
        </w:numPr>
        <w:snapToGrid w:val="0"/>
        <w:spacing w:line="360" w:lineRule="auto"/>
        <w:ind w:firstLine="396" w:firstLineChars="189"/>
        <w:rPr>
          <w:rStyle w:val="965"/>
          <w:rFonts w:ascii="宋体"/>
          <w:color w:val="auto"/>
          <w:kern w:val="0"/>
          <w:szCs w:val="21"/>
          <w:highlight w:val="none"/>
        </w:rPr>
      </w:pPr>
      <w:r>
        <w:rPr>
          <w:rStyle w:val="965"/>
          <w:rFonts w:hint="eastAsia" w:ascii="宋体" w:hAnsi="宋体"/>
          <w:color w:val="auto"/>
          <w:kern w:val="0"/>
          <w:szCs w:val="21"/>
          <w:highlight w:val="none"/>
        </w:rPr>
        <w:t>我发现供应商之间存在或可能存在上述第二条第项利害关系。</w:t>
      </w:r>
    </w:p>
    <w:p w14:paraId="26FCE8DD">
      <w:pPr>
        <w:pStyle w:val="970"/>
        <w:snapToGrid w:val="0"/>
        <w:spacing w:line="360" w:lineRule="auto"/>
        <w:rPr>
          <w:rStyle w:val="965"/>
          <w:rFonts w:ascii="宋体"/>
          <w:color w:val="auto"/>
          <w:kern w:val="0"/>
          <w:szCs w:val="21"/>
          <w:highlight w:val="none"/>
        </w:rPr>
      </w:pPr>
    </w:p>
    <w:p w14:paraId="624C2D47">
      <w:pPr>
        <w:pStyle w:val="969"/>
        <w:snapToGrid w:val="0"/>
        <w:spacing w:line="360" w:lineRule="auto"/>
        <w:ind w:firstLine="420" w:firstLineChars="200"/>
        <w:jc w:val="both"/>
        <w:rPr>
          <w:rStyle w:val="965"/>
          <w:rFonts w:hAnsi="宋体"/>
          <w:color w:val="auto"/>
          <w:szCs w:val="21"/>
          <w:highlight w:val="none"/>
        </w:rPr>
      </w:pPr>
      <w:r>
        <w:rPr>
          <w:rStyle w:val="965"/>
          <w:rFonts w:hint="eastAsia" w:hAnsi="宋体"/>
          <w:color w:val="auto"/>
          <w:szCs w:val="21"/>
          <w:highlight w:val="none"/>
        </w:rPr>
        <w:t>（供应商代表签名）</w:t>
      </w:r>
    </w:p>
    <w:p w14:paraId="751D31EB">
      <w:pPr>
        <w:snapToGrid w:val="0"/>
        <w:spacing w:line="360" w:lineRule="auto"/>
        <w:jc w:val="right"/>
        <w:rPr>
          <w:rStyle w:val="965"/>
          <w:rFonts w:ascii="宋体"/>
          <w:color w:val="auto"/>
          <w:szCs w:val="21"/>
          <w:highlight w:val="none"/>
        </w:rPr>
      </w:pPr>
      <w:r>
        <w:rPr>
          <w:rStyle w:val="965"/>
          <w:rFonts w:hint="eastAsia" w:ascii="宋体" w:hAnsi="宋体"/>
          <w:color w:val="auto"/>
          <w:szCs w:val="21"/>
          <w:highlight w:val="none"/>
        </w:rPr>
        <w:t>202</w:t>
      </w:r>
      <w:r>
        <w:rPr>
          <w:rStyle w:val="965"/>
          <w:rFonts w:hint="eastAsia" w:ascii="宋体" w:hAnsi="宋体"/>
          <w:color w:val="auto"/>
          <w:szCs w:val="21"/>
          <w:highlight w:val="none"/>
          <w:lang w:val="en-US" w:eastAsia="zh-CN"/>
        </w:rPr>
        <w:t>4</w:t>
      </w:r>
      <w:r>
        <w:rPr>
          <w:rStyle w:val="965"/>
          <w:rFonts w:hint="eastAsia" w:ascii="宋体" w:hAnsi="宋体"/>
          <w:color w:val="auto"/>
          <w:szCs w:val="21"/>
          <w:highlight w:val="none"/>
        </w:rPr>
        <w:t>年</w:t>
      </w:r>
      <w:r>
        <w:rPr>
          <w:rStyle w:val="965"/>
          <w:rFonts w:hint="eastAsia" w:ascii="宋体" w:hAnsi="宋体"/>
          <w:color w:val="auto"/>
          <w:szCs w:val="21"/>
          <w:highlight w:val="none"/>
          <w:lang w:val="en-US" w:eastAsia="zh-CN"/>
        </w:rPr>
        <w:t>11</w:t>
      </w:r>
      <w:r>
        <w:rPr>
          <w:rStyle w:val="965"/>
          <w:rFonts w:hint="eastAsia" w:ascii="宋体" w:hAnsi="宋体"/>
          <w:color w:val="auto"/>
          <w:szCs w:val="21"/>
          <w:highlight w:val="none"/>
        </w:rPr>
        <w:t>月</w:t>
      </w:r>
      <w:r>
        <w:rPr>
          <w:rStyle w:val="965"/>
          <w:rFonts w:hint="eastAsia" w:ascii="宋体" w:hAnsi="宋体"/>
          <w:color w:val="auto"/>
          <w:szCs w:val="21"/>
          <w:highlight w:val="none"/>
          <w:lang w:val="en-US" w:eastAsia="zh-CN"/>
        </w:rPr>
        <w:t>15</w:t>
      </w:r>
      <w:r>
        <w:rPr>
          <w:rStyle w:val="965"/>
          <w:rFonts w:hint="eastAsia" w:ascii="宋体" w:hAnsi="宋体"/>
          <w:color w:val="auto"/>
          <w:szCs w:val="21"/>
          <w:highlight w:val="none"/>
        </w:rPr>
        <w:t>日</w:t>
      </w:r>
    </w:p>
    <w:p w14:paraId="509228CA">
      <w:pPr>
        <w:rPr>
          <w:color w:val="auto"/>
          <w:highlight w:val="none"/>
        </w:rPr>
      </w:pPr>
    </w:p>
    <w:p w14:paraId="002BDE8F">
      <w:pPr>
        <w:spacing w:line="360" w:lineRule="auto"/>
        <w:ind w:right="420"/>
        <w:rPr>
          <w:rFonts w:ascii="宋体" w:hAnsi="宋体" w:cs="宋体"/>
          <w:color w:val="auto"/>
          <w:highlight w:val="none"/>
        </w:rPr>
      </w:pPr>
    </w:p>
    <w:p w14:paraId="6296E592">
      <w:pPr>
        <w:spacing w:line="360" w:lineRule="auto"/>
        <w:rPr>
          <w:rFonts w:ascii="宋体" w:hAnsi="宋体" w:cs="宋体"/>
          <w:bCs/>
          <w:color w:val="auto"/>
          <w:sz w:val="24"/>
          <w:highlight w:val="none"/>
        </w:rPr>
      </w:pPr>
    </w:p>
    <w:p w14:paraId="2DE5027F">
      <w:pPr>
        <w:pStyle w:val="26"/>
        <w:rPr>
          <w:rFonts w:hAnsi="宋体" w:cs="宋体"/>
          <w:bCs/>
          <w:color w:val="auto"/>
          <w:highlight w:val="none"/>
        </w:rPr>
      </w:pPr>
    </w:p>
    <w:p w14:paraId="3C3F5638">
      <w:pPr>
        <w:pStyle w:val="27"/>
        <w:rPr>
          <w:rFonts w:hAnsi="宋体" w:cs="宋体"/>
          <w:bCs/>
          <w:color w:val="auto"/>
          <w:highlight w:val="none"/>
        </w:rPr>
      </w:pPr>
    </w:p>
    <w:p w14:paraId="13480373">
      <w:pPr>
        <w:pStyle w:val="52"/>
        <w:rPr>
          <w:rFonts w:ascii="宋体" w:hAnsi="宋体" w:cs="宋体"/>
          <w:bCs/>
          <w:color w:val="auto"/>
          <w:sz w:val="24"/>
          <w:highlight w:val="none"/>
        </w:rPr>
      </w:pPr>
    </w:p>
    <w:p w14:paraId="2DFF7B69">
      <w:pPr>
        <w:pStyle w:val="3"/>
        <w:rPr>
          <w:rFonts w:ascii="宋体" w:hAnsi="宋体" w:cs="宋体"/>
          <w:color w:val="auto"/>
          <w:highlight w:val="none"/>
        </w:rPr>
      </w:pPr>
    </w:p>
    <w:p w14:paraId="4AF91902">
      <w:pPr>
        <w:widowControl/>
        <w:spacing w:line="600" w:lineRule="exact"/>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14:paraId="7A937782">
      <w:pPr>
        <w:widowControl/>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63"/>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63BA350">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A7B91AC">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0E46404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5C6D5C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3C1D8E7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DE62DC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48C5BA1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6639D05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shd w:val="clear" w:color="auto" w:fill="auto"/>
            <w:vAlign w:val="center"/>
          </w:tcPr>
          <w:p w14:paraId="190178F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5D8A27F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50CC71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shd w:val="clear" w:color="auto" w:fill="auto"/>
            <w:vAlign w:val="center"/>
          </w:tcPr>
          <w:p w14:paraId="469554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212E0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95767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157D90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F70BA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shd w:val="clear" w:color="auto" w:fill="auto"/>
            <w:vAlign w:val="center"/>
          </w:tcPr>
          <w:p w14:paraId="44B565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18E996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1D20F0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shd w:val="clear" w:color="auto" w:fill="auto"/>
            <w:vAlign w:val="center"/>
          </w:tcPr>
          <w:p w14:paraId="7F9F5E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52B2D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318F37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04215A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11FD16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6EB2272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35B248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D64E5DB">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46F321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41067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024C8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0B78CF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shd w:val="clear" w:color="auto" w:fill="auto"/>
            <w:vAlign w:val="center"/>
          </w:tcPr>
          <w:p w14:paraId="69E226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shd w:val="clear" w:color="auto" w:fill="auto"/>
            <w:vAlign w:val="center"/>
          </w:tcPr>
          <w:p w14:paraId="2AB2DE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5CC91A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AF86E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shd w:val="clear" w:color="auto" w:fill="auto"/>
            <w:vAlign w:val="center"/>
          </w:tcPr>
          <w:p w14:paraId="746852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267F28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21175D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shd w:val="clear" w:color="auto" w:fill="auto"/>
            <w:vAlign w:val="center"/>
          </w:tcPr>
          <w:p w14:paraId="56B049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shd w:val="clear" w:color="auto" w:fill="auto"/>
            <w:vAlign w:val="center"/>
          </w:tcPr>
          <w:p w14:paraId="6A4D99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right w:val="nil"/>
            </w:tcBorders>
            <w:shd w:val="clear" w:color="auto" w:fill="auto"/>
            <w:vAlign w:val="center"/>
          </w:tcPr>
          <w:p w14:paraId="16886A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A1D012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7FBAED8">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C160BF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2B5E68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EE5A4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shd w:val="clear" w:color="auto" w:fill="auto"/>
            <w:vAlign w:val="center"/>
          </w:tcPr>
          <w:p w14:paraId="26A206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shd w:val="clear" w:color="auto" w:fill="auto"/>
            <w:vAlign w:val="center"/>
          </w:tcPr>
          <w:p w14:paraId="372D1D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right w:val="nil"/>
            </w:tcBorders>
            <w:shd w:val="clear" w:color="auto" w:fill="auto"/>
            <w:vAlign w:val="center"/>
          </w:tcPr>
          <w:p w14:paraId="68C0D3F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1B66D7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28D4BE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shd w:val="clear" w:color="auto" w:fill="auto"/>
            <w:vAlign w:val="center"/>
          </w:tcPr>
          <w:p w14:paraId="7976E0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715738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2475B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758D9C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shd w:val="clear" w:color="auto" w:fill="auto"/>
            <w:vAlign w:val="center"/>
          </w:tcPr>
          <w:p w14:paraId="6AA047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shd w:val="clear" w:color="auto" w:fill="auto"/>
            <w:vAlign w:val="center"/>
          </w:tcPr>
          <w:p w14:paraId="7493A7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1BE3D3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7DC802">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5FC8E19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113F38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ECA4B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44CC66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shd w:val="clear" w:color="auto" w:fill="auto"/>
            <w:vAlign w:val="center"/>
          </w:tcPr>
          <w:p w14:paraId="4C1D4BB6">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shd w:val="clear" w:color="auto" w:fill="auto"/>
            <w:vAlign w:val="center"/>
          </w:tcPr>
          <w:p w14:paraId="007481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71848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FE0AB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shd w:val="clear" w:color="auto" w:fill="auto"/>
            <w:vAlign w:val="center"/>
          </w:tcPr>
          <w:p w14:paraId="39B1C3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9B150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B3560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7F9D52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shd w:val="clear" w:color="auto" w:fill="auto"/>
            <w:vAlign w:val="center"/>
          </w:tcPr>
          <w:p w14:paraId="2DD80A53">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shd w:val="clear" w:color="auto" w:fill="auto"/>
            <w:vAlign w:val="center"/>
          </w:tcPr>
          <w:p w14:paraId="39C1702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C47A20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12466D2">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3410F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419359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27654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71F95E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F291A17">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shd w:val="clear" w:color="auto" w:fill="auto"/>
            <w:vAlign w:val="center"/>
          </w:tcPr>
          <w:p w14:paraId="733F87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F46AF4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EE290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shd w:val="clear" w:color="auto" w:fill="auto"/>
            <w:vAlign w:val="center"/>
          </w:tcPr>
          <w:p w14:paraId="7656F7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4F427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3AD3DD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5C7D5D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631C96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7A4D74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0A25AD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02F39F8">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133A4F3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1EC46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869CA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211912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shd w:val="clear" w:color="auto" w:fill="auto"/>
            <w:vAlign w:val="center"/>
          </w:tcPr>
          <w:p w14:paraId="703A55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shd w:val="clear" w:color="auto" w:fill="auto"/>
            <w:vAlign w:val="center"/>
          </w:tcPr>
          <w:p w14:paraId="77B1A9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F28C9B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B9DF8C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shd w:val="clear" w:color="auto" w:fill="auto"/>
            <w:vAlign w:val="center"/>
          </w:tcPr>
          <w:p w14:paraId="7C2637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79C2B5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A45CE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6F3386A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shd w:val="clear" w:color="auto" w:fill="auto"/>
            <w:vAlign w:val="center"/>
          </w:tcPr>
          <w:p w14:paraId="36F373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shd w:val="clear" w:color="auto" w:fill="auto"/>
            <w:vAlign w:val="center"/>
          </w:tcPr>
          <w:p w14:paraId="30A093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608210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F66E9F7">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DAC511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11BA9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8F2FB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1181E5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shd w:val="clear" w:color="auto" w:fill="auto"/>
            <w:vAlign w:val="center"/>
          </w:tcPr>
          <w:p w14:paraId="7692D6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595C32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063B11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CD394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shd w:val="clear" w:color="auto" w:fill="auto"/>
            <w:vAlign w:val="center"/>
          </w:tcPr>
          <w:p w14:paraId="304476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5EE0EC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683DA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1CAC9B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71E86D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558A0B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4F465D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81ACF2B">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3FC5C3B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75985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70797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6B5F06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shd w:val="clear" w:color="auto" w:fill="auto"/>
            <w:vAlign w:val="center"/>
          </w:tcPr>
          <w:p w14:paraId="382266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70EF99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1A73F1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3C88FE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shd w:val="clear" w:color="auto" w:fill="auto"/>
            <w:vAlign w:val="center"/>
          </w:tcPr>
          <w:p w14:paraId="6B0911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79E36D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4941718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5C9D416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5B71FD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5F5057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5065A1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6A04F67">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5B686F8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066BE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8C912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0281E0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728162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3815FB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B9953A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FA825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shd w:val="clear" w:color="auto" w:fill="auto"/>
            <w:vAlign w:val="center"/>
          </w:tcPr>
          <w:p w14:paraId="2E2964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762955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4F05A5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F30155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1E74413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738028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970B14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4C88C7">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B3DE80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4E38E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2A5A8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2F5BBF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6A3821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6AD60E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BDB51C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3F90ED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shd w:val="clear" w:color="auto" w:fill="auto"/>
            <w:vAlign w:val="center"/>
          </w:tcPr>
          <w:p w14:paraId="11CED5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3A4F69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ABA33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shd w:val="clear" w:color="auto" w:fill="auto"/>
            <w:vAlign w:val="center"/>
          </w:tcPr>
          <w:p w14:paraId="750382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shd w:val="clear" w:color="auto" w:fill="auto"/>
            <w:vAlign w:val="center"/>
          </w:tcPr>
          <w:p w14:paraId="50DA59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7F3C92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5D3FE7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7DE9F96">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3CB720D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CAD35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BFDB5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shd w:val="clear" w:color="auto" w:fill="auto"/>
            <w:vAlign w:val="center"/>
          </w:tcPr>
          <w:p w14:paraId="11E6C7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C068A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7C86BC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5749253">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05B8F49E">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shd w:val="clear" w:color="auto" w:fill="auto"/>
            <w:vAlign w:val="center"/>
          </w:tcPr>
          <w:p w14:paraId="28D5FC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0FC629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7197C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263BBFA7">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366856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2EC09A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0A54DDE">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D61C5C8">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60F1A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761A0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93523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217992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shd w:val="clear" w:color="auto" w:fill="auto"/>
            <w:vAlign w:val="center"/>
          </w:tcPr>
          <w:p w14:paraId="545AD9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shd w:val="clear" w:color="auto" w:fill="auto"/>
            <w:vAlign w:val="center"/>
          </w:tcPr>
          <w:p w14:paraId="49B428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DA4F5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CF7EF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shd w:val="clear" w:color="auto" w:fill="auto"/>
            <w:vAlign w:val="center"/>
          </w:tcPr>
          <w:p w14:paraId="776718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574A42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52F94F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shd w:val="clear" w:color="auto" w:fill="auto"/>
            <w:vAlign w:val="center"/>
          </w:tcPr>
          <w:p w14:paraId="23BE2C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shd w:val="clear" w:color="auto" w:fill="auto"/>
            <w:vAlign w:val="center"/>
          </w:tcPr>
          <w:p w14:paraId="34812A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shd w:val="clear" w:color="auto" w:fill="auto"/>
            <w:vAlign w:val="center"/>
          </w:tcPr>
          <w:p w14:paraId="7CA0AF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96C2AA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BD32E72">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53C7695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1DF796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79AFF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shd w:val="clear" w:color="auto" w:fill="auto"/>
            <w:vAlign w:val="center"/>
          </w:tcPr>
          <w:p w14:paraId="47D8C7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shd w:val="clear" w:color="auto" w:fill="auto"/>
            <w:vAlign w:val="center"/>
          </w:tcPr>
          <w:p w14:paraId="4B12072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shd w:val="clear" w:color="auto" w:fill="auto"/>
            <w:vAlign w:val="center"/>
          </w:tcPr>
          <w:p w14:paraId="08DB3F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4603844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837FC2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shd w:val="clear" w:color="auto" w:fill="auto"/>
            <w:vAlign w:val="center"/>
          </w:tcPr>
          <w:p w14:paraId="4562D8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BFBF6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77B1152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61BA14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218FB1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shd w:val="clear" w:color="auto" w:fill="auto"/>
            <w:vAlign w:val="center"/>
          </w:tcPr>
          <w:p w14:paraId="418FF7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8917B4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A109716">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5E29213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A882B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8DB77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shd w:val="clear" w:color="auto" w:fill="auto"/>
            <w:vAlign w:val="center"/>
          </w:tcPr>
          <w:p w14:paraId="1948312A">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1BBCB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shd w:val="clear" w:color="auto" w:fill="auto"/>
            <w:vAlign w:val="center"/>
          </w:tcPr>
          <w:p w14:paraId="2C4C26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A6037E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ADEC3B7">
            <w:pPr>
              <w:widowControl/>
              <w:spacing w:line="240" w:lineRule="exact"/>
              <w:jc w:val="left"/>
              <w:rPr>
                <w:rFonts w:ascii="宋体" w:hAnsi="宋体" w:cs="宋体"/>
                <w:color w:val="auto"/>
                <w:kern w:val="0"/>
                <w:sz w:val="18"/>
                <w:szCs w:val="18"/>
                <w:highlight w:val="yellow"/>
              </w:rPr>
            </w:pPr>
            <w:r>
              <w:rPr>
                <w:rFonts w:hint="eastAsia" w:ascii="宋体" w:hAnsi="宋体" w:cs="宋体"/>
                <w:color w:val="auto"/>
                <w:kern w:val="0"/>
                <w:sz w:val="18"/>
                <w:szCs w:val="18"/>
                <w:highlight w:val="yellow"/>
              </w:rPr>
              <w:t>租赁和商务服务业</w:t>
            </w:r>
          </w:p>
        </w:tc>
        <w:tc>
          <w:tcPr>
            <w:tcW w:w="1369" w:type="dxa"/>
            <w:tcBorders>
              <w:top w:val="nil"/>
              <w:left w:val="nil"/>
              <w:bottom w:val="nil"/>
              <w:right w:val="single" w:color="auto" w:sz="4" w:space="0"/>
            </w:tcBorders>
            <w:shd w:val="clear" w:color="auto" w:fill="auto"/>
            <w:vAlign w:val="center"/>
          </w:tcPr>
          <w:p w14:paraId="09EB9EC1">
            <w:pPr>
              <w:widowControl/>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yellow"/>
              </w:rPr>
              <w:t>从业人员(X)</w:t>
            </w:r>
          </w:p>
        </w:tc>
        <w:tc>
          <w:tcPr>
            <w:tcW w:w="709" w:type="dxa"/>
            <w:tcBorders>
              <w:top w:val="nil"/>
              <w:left w:val="nil"/>
              <w:bottom w:val="nil"/>
              <w:right w:val="single" w:color="auto" w:sz="4" w:space="0"/>
            </w:tcBorders>
            <w:shd w:val="clear" w:color="auto" w:fill="auto"/>
            <w:vAlign w:val="center"/>
          </w:tcPr>
          <w:p w14:paraId="1F4EF2D1">
            <w:pPr>
              <w:widowControl/>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yellow"/>
              </w:rPr>
              <w:t>人</w:t>
            </w:r>
          </w:p>
        </w:tc>
        <w:tc>
          <w:tcPr>
            <w:tcW w:w="1125" w:type="dxa"/>
            <w:tcBorders>
              <w:top w:val="nil"/>
              <w:left w:val="nil"/>
              <w:bottom w:val="nil"/>
              <w:right w:val="single" w:color="auto" w:sz="4" w:space="0"/>
            </w:tcBorders>
            <w:shd w:val="clear" w:color="auto" w:fill="auto"/>
            <w:vAlign w:val="center"/>
          </w:tcPr>
          <w:p w14:paraId="515992B5">
            <w:pPr>
              <w:widowControl/>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yellow"/>
              </w:rPr>
              <w:t>X≥300</w:t>
            </w:r>
          </w:p>
        </w:tc>
        <w:tc>
          <w:tcPr>
            <w:tcW w:w="1701" w:type="dxa"/>
            <w:tcBorders>
              <w:top w:val="nil"/>
              <w:left w:val="nil"/>
              <w:bottom w:val="nil"/>
              <w:right w:val="single" w:color="auto" w:sz="4" w:space="0"/>
            </w:tcBorders>
            <w:shd w:val="clear" w:color="auto" w:fill="auto"/>
            <w:vAlign w:val="center"/>
          </w:tcPr>
          <w:p w14:paraId="32D79B54">
            <w:pPr>
              <w:widowControl/>
              <w:ind w:left="1" w:leftChars="-51" w:hanging="108" w:hangingChars="60"/>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yellow"/>
              </w:rPr>
              <w:t xml:space="preserve">100≤X＜300 </w:t>
            </w:r>
          </w:p>
        </w:tc>
        <w:tc>
          <w:tcPr>
            <w:tcW w:w="1426" w:type="dxa"/>
            <w:tcBorders>
              <w:top w:val="nil"/>
              <w:left w:val="nil"/>
              <w:bottom w:val="nil"/>
              <w:right w:val="single" w:color="auto" w:sz="4" w:space="0"/>
            </w:tcBorders>
            <w:shd w:val="clear" w:color="auto" w:fill="auto"/>
            <w:vAlign w:val="center"/>
          </w:tcPr>
          <w:p w14:paraId="7EE72902">
            <w:pPr>
              <w:widowControl/>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yellow"/>
              </w:rPr>
              <w:t xml:space="preserve"> 10≤X＜100</w:t>
            </w:r>
          </w:p>
        </w:tc>
        <w:tc>
          <w:tcPr>
            <w:tcW w:w="992" w:type="dxa"/>
            <w:tcBorders>
              <w:top w:val="nil"/>
              <w:left w:val="nil"/>
              <w:bottom w:val="nil"/>
              <w:right w:val="nil"/>
            </w:tcBorders>
            <w:shd w:val="clear" w:color="auto" w:fill="auto"/>
            <w:vAlign w:val="center"/>
          </w:tcPr>
          <w:p w14:paraId="3BC3126C">
            <w:pPr>
              <w:widowControl/>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yellow"/>
              </w:rPr>
              <w:t>X＜10</w:t>
            </w:r>
          </w:p>
        </w:tc>
      </w:tr>
      <w:tr w14:paraId="2B50612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2A03568">
            <w:pPr>
              <w:widowControl/>
              <w:jc w:val="left"/>
              <w:rPr>
                <w:rFonts w:ascii="宋体" w:hAnsi="宋体" w:cs="宋体"/>
                <w:color w:val="auto"/>
                <w:kern w:val="0"/>
                <w:sz w:val="18"/>
                <w:szCs w:val="18"/>
                <w:highlight w:val="yellow"/>
              </w:rPr>
            </w:pPr>
          </w:p>
        </w:tc>
        <w:tc>
          <w:tcPr>
            <w:tcW w:w="1369" w:type="dxa"/>
            <w:tcBorders>
              <w:top w:val="nil"/>
              <w:left w:val="nil"/>
              <w:bottom w:val="single" w:color="auto" w:sz="4" w:space="0"/>
              <w:right w:val="single" w:color="auto" w:sz="4" w:space="0"/>
            </w:tcBorders>
            <w:shd w:val="clear" w:color="auto" w:fill="auto"/>
            <w:vAlign w:val="center"/>
          </w:tcPr>
          <w:p w14:paraId="0E25F906">
            <w:pPr>
              <w:widowControl/>
              <w:spacing w:line="240" w:lineRule="exact"/>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yellow"/>
              </w:rPr>
              <w:t>资产总额(Z)</w:t>
            </w:r>
          </w:p>
        </w:tc>
        <w:tc>
          <w:tcPr>
            <w:tcW w:w="709" w:type="dxa"/>
            <w:tcBorders>
              <w:top w:val="nil"/>
              <w:left w:val="nil"/>
              <w:bottom w:val="single" w:color="auto" w:sz="4" w:space="0"/>
              <w:right w:val="single" w:color="auto" w:sz="4" w:space="0"/>
            </w:tcBorders>
            <w:shd w:val="clear" w:color="auto" w:fill="auto"/>
            <w:vAlign w:val="center"/>
          </w:tcPr>
          <w:p w14:paraId="06C1B8B0">
            <w:pPr>
              <w:widowControl/>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yellow"/>
              </w:rPr>
              <w:t>万元</w:t>
            </w:r>
          </w:p>
        </w:tc>
        <w:tc>
          <w:tcPr>
            <w:tcW w:w="1125" w:type="dxa"/>
            <w:tcBorders>
              <w:top w:val="nil"/>
              <w:left w:val="nil"/>
              <w:bottom w:val="single" w:color="auto" w:sz="4" w:space="0"/>
              <w:right w:val="single" w:color="auto" w:sz="4" w:space="0"/>
            </w:tcBorders>
            <w:shd w:val="clear" w:color="auto" w:fill="auto"/>
            <w:vAlign w:val="center"/>
          </w:tcPr>
          <w:p w14:paraId="540D1B29">
            <w:pPr>
              <w:widowControl/>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yellow"/>
              </w:rPr>
              <w:t>Z≥120000</w:t>
            </w:r>
          </w:p>
        </w:tc>
        <w:tc>
          <w:tcPr>
            <w:tcW w:w="1701" w:type="dxa"/>
            <w:tcBorders>
              <w:top w:val="nil"/>
              <w:left w:val="nil"/>
              <w:bottom w:val="single" w:color="auto" w:sz="4" w:space="0"/>
              <w:right w:val="single" w:color="auto" w:sz="4" w:space="0"/>
            </w:tcBorders>
            <w:shd w:val="clear" w:color="auto" w:fill="auto"/>
            <w:vAlign w:val="center"/>
          </w:tcPr>
          <w:p w14:paraId="6AA6F5D7">
            <w:pPr>
              <w:widowControl/>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yellow"/>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9D06553">
            <w:pPr>
              <w:widowControl/>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yellow"/>
              </w:rPr>
              <w:t xml:space="preserve"> 100≤Z＜8000</w:t>
            </w:r>
          </w:p>
        </w:tc>
        <w:tc>
          <w:tcPr>
            <w:tcW w:w="992" w:type="dxa"/>
            <w:tcBorders>
              <w:top w:val="nil"/>
              <w:left w:val="nil"/>
              <w:bottom w:val="single" w:color="auto" w:sz="4" w:space="0"/>
              <w:right w:val="nil"/>
            </w:tcBorders>
            <w:shd w:val="clear" w:color="auto" w:fill="auto"/>
            <w:vAlign w:val="center"/>
          </w:tcPr>
          <w:p w14:paraId="290A243C">
            <w:pPr>
              <w:widowControl/>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yellow"/>
              </w:rPr>
              <w:t>Z＜100</w:t>
            </w:r>
          </w:p>
        </w:tc>
      </w:tr>
      <w:tr w14:paraId="54EBD1A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8630E0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063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14:paraId="590718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shd w:val="clear" w:color="auto" w:fill="auto"/>
            <w:vAlign w:val="center"/>
          </w:tcPr>
          <w:p w14:paraId="02F8E94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shd w:val="clear" w:color="auto" w:fill="auto"/>
            <w:vAlign w:val="center"/>
          </w:tcPr>
          <w:p w14:paraId="77CD7B99">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354B0E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shd w:val="clear" w:color="auto" w:fill="auto"/>
            <w:vAlign w:val="center"/>
          </w:tcPr>
          <w:p w14:paraId="696A6C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A62C715">
      <w:pPr>
        <w:widowControl/>
        <w:spacing w:line="540" w:lineRule="exact"/>
        <w:rPr>
          <w:rFonts w:ascii="仿宋_GB2312" w:hAnsi="宋体" w:eastAsia="仿宋_GB2312" w:cs="宋体"/>
          <w:color w:val="auto"/>
          <w:spacing w:val="8"/>
          <w:kern w:val="0"/>
          <w:sz w:val="32"/>
          <w:szCs w:val="32"/>
          <w:highlight w:val="none"/>
        </w:rPr>
      </w:pPr>
      <w:r>
        <w:rPr>
          <w:rFonts w:hint="eastAsia" w:ascii="仿宋_GB2312" w:eastAsia="仿宋_GB2312" w:cs="宋体"/>
          <w:color w:val="auto"/>
          <w:spacing w:val="8"/>
          <w:kern w:val="0"/>
          <w:sz w:val="32"/>
          <w:szCs w:val="32"/>
          <w:highlight w:val="none"/>
        </w:rPr>
        <w:t>说明：</w:t>
      </w:r>
    </w:p>
    <w:p w14:paraId="546364A9">
      <w:pPr>
        <w:spacing w:line="540" w:lineRule="exact"/>
        <w:rPr>
          <w:rFonts w:ascii="仿宋_GB2312" w:hAnsi="宋体" w:eastAsia="仿宋_GB2312" w:cs="宋体"/>
          <w:color w:val="auto"/>
          <w:spacing w:val="8"/>
          <w:kern w:val="0"/>
          <w:sz w:val="32"/>
          <w:szCs w:val="32"/>
          <w:highlight w:val="none"/>
        </w:rPr>
      </w:pPr>
      <w:r>
        <w:rPr>
          <w:rFonts w:hint="eastAsia" w:ascii="仿宋_GB2312" w:eastAsia="仿宋_GB2312" w:cs="宋体"/>
          <w:color w:val="auto"/>
          <w:spacing w:val="8"/>
          <w:kern w:val="0"/>
          <w:sz w:val="32"/>
          <w:szCs w:val="32"/>
          <w:highlight w:val="none"/>
        </w:rPr>
        <w:t>　　</w:t>
      </w:r>
      <w:r>
        <w:rPr>
          <w:rFonts w:hint="eastAsia" w:ascii="仿宋_GB2312" w:eastAsia="仿宋_GB2312"/>
          <w:color w:val="auto"/>
          <w:spacing w:val="8"/>
          <w:kern w:val="0"/>
          <w:sz w:val="32"/>
          <w:szCs w:val="32"/>
          <w:highlight w:val="none"/>
        </w:rPr>
        <w:t>1.</w:t>
      </w:r>
      <w:r>
        <w:rPr>
          <w:rFonts w:hint="eastAsia" w:ascii="仿宋_GB2312" w:eastAsia="仿宋_GB2312" w:cs="宋体"/>
          <w:color w:val="auto"/>
          <w:spacing w:val="8"/>
          <w:kern w:val="0"/>
          <w:sz w:val="32"/>
          <w:szCs w:val="32"/>
          <w:highlight w:val="none"/>
        </w:rPr>
        <w:t>大型、中型和小型企业须同时满足所列指标的下限，否则下划一档；微型企业</w:t>
      </w:r>
      <w:r>
        <w:rPr>
          <w:rFonts w:hint="eastAsia" w:ascii="仿宋_GB2312" w:eastAsia="仿宋_GB2312" w:cs="宋体"/>
          <w:color w:val="auto"/>
          <w:spacing w:val="8"/>
          <w:kern w:val="0"/>
          <w:sz w:val="32"/>
          <w:szCs w:val="32"/>
          <w:highlight w:val="none"/>
          <w:lang w:eastAsia="zh-CN"/>
        </w:rPr>
        <w:t>只需</w:t>
      </w:r>
      <w:r>
        <w:rPr>
          <w:rFonts w:hint="eastAsia" w:ascii="仿宋_GB2312" w:eastAsia="仿宋_GB2312" w:cs="宋体"/>
          <w:color w:val="auto"/>
          <w:spacing w:val="8"/>
          <w:kern w:val="0"/>
          <w:sz w:val="32"/>
          <w:szCs w:val="32"/>
          <w:highlight w:val="none"/>
        </w:rPr>
        <w:t>满足所列指标中的一项即可。</w:t>
      </w:r>
    </w:p>
    <w:p w14:paraId="5222CB80">
      <w:pPr>
        <w:spacing w:line="540" w:lineRule="exact"/>
        <w:rPr>
          <w:rFonts w:ascii="仿宋_GB2312" w:hAnsi="宋体" w:eastAsia="仿宋_GB2312" w:cs="宋体"/>
          <w:color w:val="auto"/>
          <w:spacing w:val="8"/>
          <w:kern w:val="0"/>
          <w:sz w:val="32"/>
          <w:szCs w:val="32"/>
          <w:highlight w:val="none"/>
        </w:rPr>
      </w:pPr>
      <w:r>
        <w:rPr>
          <w:rFonts w:hint="eastAsia" w:ascii="仿宋_GB2312" w:eastAsia="仿宋_GB2312" w:cs="宋体"/>
          <w:color w:val="auto"/>
          <w:spacing w:val="8"/>
          <w:kern w:val="0"/>
          <w:sz w:val="32"/>
          <w:szCs w:val="32"/>
          <w:highlight w:val="none"/>
        </w:rPr>
        <w:t>　　</w:t>
      </w:r>
      <w:r>
        <w:rPr>
          <w:rFonts w:hint="eastAsia" w:ascii="仿宋_GB2312" w:eastAsia="仿宋_GB2312"/>
          <w:color w:val="auto"/>
          <w:spacing w:val="8"/>
          <w:kern w:val="0"/>
          <w:sz w:val="32"/>
          <w:szCs w:val="32"/>
          <w:highlight w:val="none"/>
        </w:rPr>
        <w:t>2.</w:t>
      </w:r>
      <w:r>
        <w:rPr>
          <w:rFonts w:hint="eastAsia" w:ascii="仿宋_GB2312" w:eastAsia="仿宋_GB2312" w:cs="宋体"/>
          <w:color w:val="auto"/>
          <w:spacing w:val="8"/>
          <w:kern w:val="0"/>
          <w:sz w:val="32"/>
          <w:szCs w:val="32"/>
          <w:highlight w:val="none"/>
        </w:rPr>
        <w:t>附表中各行业的范围以《国民经济行业分类》（</w:t>
      </w:r>
      <w:r>
        <w:rPr>
          <w:rFonts w:hint="eastAsia" w:ascii="仿宋_GB2312" w:eastAsia="仿宋_GB2312"/>
          <w:color w:val="auto"/>
          <w:spacing w:val="8"/>
          <w:kern w:val="0"/>
          <w:sz w:val="32"/>
          <w:szCs w:val="32"/>
          <w:highlight w:val="none"/>
        </w:rPr>
        <w:t>GB/T4754-2017</w:t>
      </w:r>
      <w:r>
        <w:rPr>
          <w:rFonts w:hint="eastAsia" w:ascii="仿宋_GB2312" w:eastAsia="仿宋_GB2312" w:cs="宋体"/>
          <w:color w:val="auto"/>
          <w:spacing w:val="8"/>
          <w:kern w:val="0"/>
          <w:sz w:val="32"/>
          <w:szCs w:val="32"/>
          <w:highlight w:val="none"/>
        </w:rPr>
        <w:t>）为准。带</w:t>
      </w:r>
      <w:r>
        <w:rPr>
          <w:rFonts w:hint="eastAsia" w:ascii="仿宋_GB2312" w:eastAsia="仿宋_GB2312"/>
          <w:color w:val="auto"/>
          <w:spacing w:val="8"/>
          <w:kern w:val="0"/>
          <w:sz w:val="32"/>
          <w:szCs w:val="32"/>
          <w:highlight w:val="none"/>
        </w:rPr>
        <w:t>*</w:t>
      </w:r>
      <w:r>
        <w:rPr>
          <w:rFonts w:hint="eastAsia" w:ascii="仿宋_GB2312" w:eastAsia="仿宋_GB2312" w:cs="宋体"/>
          <w:color w:val="auto"/>
          <w:spacing w:val="8"/>
          <w:kern w:val="0"/>
          <w:sz w:val="32"/>
          <w:szCs w:val="32"/>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520C5DB">
      <w:pPr>
        <w:spacing w:line="540" w:lineRule="exact"/>
        <w:rPr>
          <w:rFonts w:ascii="仿宋_GB2312" w:eastAsia="仿宋_GB2312"/>
          <w:color w:val="auto"/>
          <w:sz w:val="32"/>
          <w:szCs w:val="32"/>
          <w:highlight w:val="none"/>
        </w:rPr>
      </w:pPr>
      <w:r>
        <w:rPr>
          <w:rFonts w:hint="eastAsia" w:ascii="仿宋_GB2312" w:eastAsia="仿宋_GB2312" w:cs="宋体"/>
          <w:color w:val="auto"/>
          <w:spacing w:val="8"/>
          <w:kern w:val="0"/>
          <w:sz w:val="32"/>
          <w:szCs w:val="32"/>
          <w:highlight w:val="none"/>
        </w:rPr>
        <w:t>　　</w:t>
      </w:r>
      <w:r>
        <w:rPr>
          <w:rFonts w:hint="eastAsia" w:ascii="仿宋_GB2312" w:eastAsia="仿宋_GB2312"/>
          <w:color w:val="auto"/>
          <w:spacing w:val="8"/>
          <w:kern w:val="0"/>
          <w:sz w:val="32"/>
          <w:szCs w:val="32"/>
          <w:highlight w:val="none"/>
        </w:rPr>
        <w:t>3.</w:t>
      </w:r>
      <w:r>
        <w:rPr>
          <w:rFonts w:hint="eastAsia" w:ascii="仿宋_GB2312" w:eastAsia="仿宋_GB2312" w:cs="宋体"/>
          <w:color w:val="auto"/>
          <w:spacing w:val="8"/>
          <w:kern w:val="0"/>
          <w:sz w:val="32"/>
          <w:szCs w:val="32"/>
          <w:highlight w:val="none"/>
        </w:rPr>
        <w:t>企业划分指标以现行统计制度为准。（</w:t>
      </w:r>
      <w:r>
        <w:rPr>
          <w:rFonts w:hint="eastAsia" w:ascii="仿宋_GB2312" w:eastAsia="仿宋_GB2312"/>
          <w:color w:val="auto"/>
          <w:spacing w:val="8"/>
          <w:kern w:val="0"/>
          <w:sz w:val="32"/>
          <w:szCs w:val="32"/>
          <w:highlight w:val="none"/>
        </w:rPr>
        <w:t>1</w:t>
      </w:r>
      <w:r>
        <w:rPr>
          <w:rFonts w:hint="eastAsia" w:ascii="仿宋_GB2312" w:eastAsia="仿宋_GB2312" w:cs="宋体"/>
          <w:color w:val="auto"/>
          <w:spacing w:val="8"/>
          <w:kern w:val="0"/>
          <w:sz w:val="32"/>
          <w:szCs w:val="32"/>
          <w:highlight w:val="none"/>
        </w:rPr>
        <w:t>）从业人员，是指期末从业人员数，没有期末从业人员数的，采用全年平均人员数代替。（</w:t>
      </w:r>
      <w:r>
        <w:rPr>
          <w:rFonts w:hint="eastAsia" w:ascii="仿宋_GB2312" w:eastAsia="仿宋_GB2312"/>
          <w:color w:val="auto"/>
          <w:spacing w:val="8"/>
          <w:kern w:val="0"/>
          <w:sz w:val="32"/>
          <w:szCs w:val="32"/>
          <w:highlight w:val="none"/>
        </w:rPr>
        <w:t>2</w:t>
      </w:r>
      <w:r>
        <w:rPr>
          <w:rFonts w:hint="eastAsia" w:ascii="仿宋_GB2312" w:eastAsia="仿宋_GB2312" w:cs="宋体"/>
          <w:color w:val="auto"/>
          <w:spacing w:val="8"/>
          <w:kern w:val="0"/>
          <w:sz w:val="32"/>
          <w:szCs w:val="32"/>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eastAsia="仿宋_GB2312"/>
          <w:color w:val="auto"/>
          <w:spacing w:val="8"/>
          <w:kern w:val="0"/>
          <w:sz w:val="32"/>
          <w:szCs w:val="32"/>
          <w:highlight w:val="none"/>
        </w:rPr>
        <w:t>3</w:t>
      </w:r>
      <w:r>
        <w:rPr>
          <w:rFonts w:hint="eastAsia" w:ascii="仿宋_GB2312" w:eastAsia="仿宋_GB2312" w:cs="宋体"/>
          <w:color w:val="auto"/>
          <w:spacing w:val="8"/>
          <w:kern w:val="0"/>
          <w:sz w:val="32"/>
          <w:szCs w:val="32"/>
          <w:highlight w:val="none"/>
        </w:rPr>
        <w:t>）资产总额，采用资产总计代替。</w:t>
      </w:r>
    </w:p>
    <w:p w14:paraId="2FA9CA03">
      <w:pPr>
        <w:rPr>
          <w:color w:val="auto"/>
          <w:highlight w:val="none"/>
        </w:rPr>
      </w:pPr>
    </w:p>
    <w:p w14:paraId="55357523">
      <w:pPr>
        <w:rPr>
          <w:color w:val="auto"/>
          <w:highlight w:val="none"/>
        </w:rPr>
      </w:pPr>
    </w:p>
    <w:p w14:paraId="42800E68">
      <w:pPr>
        <w:rPr>
          <w:color w:val="auto"/>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0002009F" w:csb1="00000000"/>
  </w:font>
  <w:font w:name="方正小标宋_GBK">
    <w:altName w:val="微软雅黑"/>
    <w:panose1 w:val="02000000000000000000"/>
    <w:charset w:val="86"/>
    <w:family w:val="script"/>
    <w:pitch w:val="default"/>
    <w:sig w:usb0="00000000" w:usb1="00000000" w:usb2="00082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87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451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2" w:name="_Toc36110187"/>
    <w:bookmarkStart w:id="553" w:name="_Toc91899912"/>
    <w:bookmarkStart w:id="554" w:name="_Toc164085800"/>
    <w:bookmarkStart w:id="555" w:name="_Toc131845147"/>
    <w:r>
      <w:rPr>
        <w:rFonts w:hint="eastAsia" w:ascii="仿宋_GB2312" w:eastAsia="仿宋_GB2312"/>
        <w:kern w:val="0"/>
        <w:szCs w:val="21"/>
      </w:rPr>
      <w:t xml:space="preserve"> 页</w:t>
    </w:r>
    <w:bookmarkEnd w:id="552"/>
    <w:bookmarkEnd w:id="553"/>
    <w:bookmarkEnd w:id="554"/>
    <w:bookmarkEnd w:id="5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1EBF6">
    <w:pPr>
      <w:pStyle w:val="41"/>
      <w:framePr w:wrap="around" w:vAnchor="text" w:hAnchor="margin" w:xAlign="right" w:y="1"/>
      <w:rPr>
        <w:rStyle w:val="73"/>
      </w:rPr>
    </w:pPr>
    <w:r>
      <w:fldChar w:fldCharType="begin"/>
    </w:r>
    <w:r>
      <w:rPr>
        <w:rStyle w:val="73"/>
      </w:rPr>
      <w:instrText xml:space="preserve">PAGE  </w:instrText>
    </w:r>
    <w:r>
      <w:fldChar w:fldCharType="end"/>
    </w:r>
  </w:p>
  <w:p w14:paraId="5E87772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2B9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C4B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8F01A4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05B1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9CF5E5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5A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4EA490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B6D6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3347F9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DDC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F6257">
    <w:pPr>
      <w:pStyle w:val="41"/>
      <w:framePr w:wrap="around" w:vAnchor="text" w:hAnchor="margin" w:xAlign="right" w:y="1"/>
      <w:rPr>
        <w:rStyle w:val="73"/>
      </w:rPr>
    </w:pPr>
    <w:r>
      <w:fldChar w:fldCharType="begin"/>
    </w:r>
    <w:r>
      <w:rPr>
        <w:rStyle w:val="73"/>
      </w:rPr>
      <w:instrText xml:space="preserve">PAGE  </w:instrText>
    </w:r>
    <w:r>
      <w:fldChar w:fldCharType="end"/>
    </w:r>
  </w:p>
  <w:p w14:paraId="146E30AA">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3ACE1">
    <w:pPr>
      <w:pStyle w:val="42"/>
      <w:pBdr>
        <w:bottom w:val="single" w:color="auto" w:sz="6" w:space="4"/>
      </w:pBdr>
      <w:jc w:val="right"/>
    </w:pPr>
    <w:r>
      <w:t></w:t>
    </w:r>
    <w:r>
      <w:rPr>
        <w:rFonts w:hint="eastAsia"/>
      </w:rPr>
      <w:t>浙江省</w:t>
    </w:r>
    <w:r>
      <w:t>政府采购公开招标文件</w:t>
    </w:r>
  </w:p>
  <w:p w14:paraId="7230521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0C71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浙江省</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AE0B0">
    <w:pPr>
      <w:pStyle w:val="42"/>
      <w:rPr>
        <w:rFonts w:ascii="仿宋_GB2312"/>
        <w:b/>
        <w:i/>
        <w:u w:val="single"/>
      </w:rPr>
    </w:pPr>
    <w:r>
      <w:t></w:t>
    </w:r>
    <w:r>
      <w:rPr>
        <w:rFonts w:hint="eastAsia"/>
      </w:rPr>
      <w:t>浙江省政府采购公开招标文件</w:t>
    </w:r>
  </w:p>
  <w:p w14:paraId="1D3235A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0ED4">
    <w:pPr>
      <w:pStyle w:val="42"/>
    </w:pPr>
    <w:r>
      <w:t></w:t>
    </w:r>
  </w:p>
  <w:p w14:paraId="4B51BAC8">
    <w:pPr>
      <w:pStyle w:val="42"/>
    </w:pPr>
    <w:r>
      <w:rPr>
        <w:rFonts w:hint="eastAsia"/>
      </w:rPr>
      <w:t>浙江省政府采购公开招标文件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6A23">
    <w:pPr>
      <w:pStyle w:val="42"/>
      <w:jc w:val="right"/>
      <w:rPr>
        <w:rFonts w:ascii="仿宋_GB2312"/>
        <w:b/>
        <w:i/>
        <w:u w:val="single"/>
      </w:rPr>
    </w:pPr>
    <w:r>
      <w:rPr>
        <w:rFonts w:hint="eastAsia"/>
      </w:rPr>
      <w:t>浙江省政府采购公开招标文件</w:t>
    </w:r>
  </w:p>
  <w:p w14:paraId="3F06404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AF98">
    <w:pPr>
      <w:pStyle w:val="42"/>
      <w:jc w:val="right"/>
    </w:pPr>
    <w:r>
      <w:rPr>
        <w:rFonts w:hint="eastAsia"/>
      </w:rPr>
      <w:t>浙江省政府采购公开招标文件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AC32">
    <w:pPr>
      <w:pStyle w:val="42"/>
      <w:jc w:val="right"/>
      <w:rPr>
        <w:rFonts w:ascii="仿宋_GB2312"/>
        <w:b/>
        <w:i/>
        <w:iCs/>
        <w:u w:val="single"/>
      </w:rPr>
    </w:pPr>
    <w:r>
      <w:t></w:t>
    </w:r>
    <w:r>
      <w:rPr>
        <w:rFonts w:hint="eastAsia"/>
      </w:rPr>
      <w:t>浙江省政府采购公开招标文件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7F8D">
    <w:pPr>
      <w:pStyle w:val="42"/>
    </w:pPr>
    <w:r>
      <w:t></w:t>
    </w:r>
    <w:r>
      <w:rPr>
        <w:rFonts w:hint="eastAsia"/>
      </w:rPr>
      <w:t>浙江省政府采购公开招标文件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7C4FB3"/>
    <w:multiLevelType w:val="singleLevel"/>
    <w:tmpl w:val="F07C4FB3"/>
    <w:lvl w:ilvl="0" w:tentative="0">
      <w:start w:val="1"/>
      <w:numFmt w:val="decimal"/>
      <w:suff w:val="nothing"/>
      <w:lvlText w:val="%1、"/>
      <w:lvlJc w:val="left"/>
    </w:lvl>
  </w:abstractNum>
  <w:abstractNum w:abstractNumId="1">
    <w:nsid w:val="00000011"/>
    <w:multiLevelType w:val="singleLevel"/>
    <w:tmpl w:val="00000011"/>
    <w:lvl w:ilvl="0" w:tentative="0">
      <w:start w:val="1"/>
      <w:numFmt w:val="chineseCounting"/>
      <w:suff w:val="nothing"/>
      <w:lvlText w:val="%1、"/>
      <w:lvlJc w:val="left"/>
      <w:rPr>
        <w:rFonts w:cs="Times New Roman"/>
      </w:rPr>
    </w:lvl>
  </w:abstractNum>
  <w:abstractNum w:abstractNumId="2">
    <w:nsid w:val="00000012"/>
    <w:multiLevelType w:val="singleLevel"/>
    <w:tmpl w:val="00000012"/>
    <w:lvl w:ilvl="0" w:tentative="0">
      <w:start w:val="3"/>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YzcyYzJlOGRjMDUxM2U1NDVlYzU0YmUzNjUyZWEifQ=="/>
  </w:docVars>
  <w:rsids>
    <w:rsidRoot w:val="00172A27"/>
    <w:rsid w:val="00000451"/>
    <w:rsid w:val="0000108B"/>
    <w:rsid w:val="0000133D"/>
    <w:rsid w:val="00001509"/>
    <w:rsid w:val="000016BA"/>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96E"/>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2F47"/>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7A2"/>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3CC1"/>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65A"/>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05F38"/>
    <w:rsid w:val="013C5F1E"/>
    <w:rsid w:val="019F7441"/>
    <w:rsid w:val="01B37585"/>
    <w:rsid w:val="01D55165"/>
    <w:rsid w:val="01DF6BF8"/>
    <w:rsid w:val="01EC2C57"/>
    <w:rsid w:val="01F204D1"/>
    <w:rsid w:val="02345A6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945F73"/>
    <w:rsid w:val="08061376"/>
    <w:rsid w:val="081F7709"/>
    <w:rsid w:val="08452D77"/>
    <w:rsid w:val="086401F8"/>
    <w:rsid w:val="08751CAA"/>
    <w:rsid w:val="087E4C40"/>
    <w:rsid w:val="08A871D0"/>
    <w:rsid w:val="08B5296E"/>
    <w:rsid w:val="08D66AD6"/>
    <w:rsid w:val="08DA33A3"/>
    <w:rsid w:val="08E80F13"/>
    <w:rsid w:val="09335624"/>
    <w:rsid w:val="093B1C50"/>
    <w:rsid w:val="0944690F"/>
    <w:rsid w:val="09535675"/>
    <w:rsid w:val="095F057D"/>
    <w:rsid w:val="09642282"/>
    <w:rsid w:val="09733572"/>
    <w:rsid w:val="09772C16"/>
    <w:rsid w:val="098353B5"/>
    <w:rsid w:val="09A92330"/>
    <w:rsid w:val="09B06B87"/>
    <w:rsid w:val="09C13146"/>
    <w:rsid w:val="09E04166"/>
    <w:rsid w:val="0A1C0718"/>
    <w:rsid w:val="0A3E7710"/>
    <w:rsid w:val="0A5B7E63"/>
    <w:rsid w:val="0A9104E6"/>
    <w:rsid w:val="0AA374A5"/>
    <w:rsid w:val="0AAB7649"/>
    <w:rsid w:val="0ABC5606"/>
    <w:rsid w:val="0B30404E"/>
    <w:rsid w:val="0B4C6C14"/>
    <w:rsid w:val="0B547599"/>
    <w:rsid w:val="0B631A88"/>
    <w:rsid w:val="0B683D45"/>
    <w:rsid w:val="0B7F3F11"/>
    <w:rsid w:val="0B884417"/>
    <w:rsid w:val="0BE256AE"/>
    <w:rsid w:val="0BF6188C"/>
    <w:rsid w:val="0BF73C91"/>
    <w:rsid w:val="0C170175"/>
    <w:rsid w:val="0C256BE4"/>
    <w:rsid w:val="0C2F551B"/>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31852"/>
    <w:rsid w:val="0DD63300"/>
    <w:rsid w:val="0DF50604"/>
    <w:rsid w:val="0DF702FE"/>
    <w:rsid w:val="0E060E51"/>
    <w:rsid w:val="0E5604B2"/>
    <w:rsid w:val="0E6D5D79"/>
    <w:rsid w:val="0E9D0089"/>
    <w:rsid w:val="0EB803EE"/>
    <w:rsid w:val="0ECD1453"/>
    <w:rsid w:val="0EF94D4B"/>
    <w:rsid w:val="0F42585D"/>
    <w:rsid w:val="0F4958DC"/>
    <w:rsid w:val="0F515DF7"/>
    <w:rsid w:val="0F596BA8"/>
    <w:rsid w:val="0F6248D2"/>
    <w:rsid w:val="0F693536"/>
    <w:rsid w:val="0F7B0511"/>
    <w:rsid w:val="0F7B76D9"/>
    <w:rsid w:val="0F816ACD"/>
    <w:rsid w:val="0F9832DB"/>
    <w:rsid w:val="0FBF3FD2"/>
    <w:rsid w:val="0FBF7FF3"/>
    <w:rsid w:val="0FCEAF20"/>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79351E"/>
    <w:rsid w:val="12862074"/>
    <w:rsid w:val="12883966"/>
    <w:rsid w:val="129E45B4"/>
    <w:rsid w:val="12B66520"/>
    <w:rsid w:val="12B74046"/>
    <w:rsid w:val="12D81596"/>
    <w:rsid w:val="13072A44"/>
    <w:rsid w:val="135F4BE2"/>
    <w:rsid w:val="139B1A0A"/>
    <w:rsid w:val="139D25C7"/>
    <w:rsid w:val="13AA2628"/>
    <w:rsid w:val="13BF3CE4"/>
    <w:rsid w:val="141008D8"/>
    <w:rsid w:val="14125FE6"/>
    <w:rsid w:val="141B72B3"/>
    <w:rsid w:val="146D271E"/>
    <w:rsid w:val="14982588"/>
    <w:rsid w:val="149A5AD9"/>
    <w:rsid w:val="14A7619D"/>
    <w:rsid w:val="150129B1"/>
    <w:rsid w:val="150536C3"/>
    <w:rsid w:val="150C1963"/>
    <w:rsid w:val="151447A0"/>
    <w:rsid w:val="15170DCC"/>
    <w:rsid w:val="154A6454"/>
    <w:rsid w:val="15762120"/>
    <w:rsid w:val="15CC70C4"/>
    <w:rsid w:val="160266E9"/>
    <w:rsid w:val="16A8729C"/>
    <w:rsid w:val="16B33777"/>
    <w:rsid w:val="16BC70A7"/>
    <w:rsid w:val="16C6339E"/>
    <w:rsid w:val="172F2D79"/>
    <w:rsid w:val="17557BEF"/>
    <w:rsid w:val="17D349C1"/>
    <w:rsid w:val="1830729E"/>
    <w:rsid w:val="1870062C"/>
    <w:rsid w:val="18817102"/>
    <w:rsid w:val="18830A15"/>
    <w:rsid w:val="18852B28"/>
    <w:rsid w:val="188B5321"/>
    <w:rsid w:val="18DA283C"/>
    <w:rsid w:val="18E53AB6"/>
    <w:rsid w:val="192D79E1"/>
    <w:rsid w:val="19932372"/>
    <w:rsid w:val="1998697F"/>
    <w:rsid w:val="19A20DD5"/>
    <w:rsid w:val="19AE03F1"/>
    <w:rsid w:val="19F811CC"/>
    <w:rsid w:val="1A071A03"/>
    <w:rsid w:val="1A1F16AE"/>
    <w:rsid w:val="1A3B5C77"/>
    <w:rsid w:val="1A7A42D7"/>
    <w:rsid w:val="1A984BAD"/>
    <w:rsid w:val="1AB33777"/>
    <w:rsid w:val="1AB8220E"/>
    <w:rsid w:val="1AE4166C"/>
    <w:rsid w:val="1AF06CFB"/>
    <w:rsid w:val="1AF11B8D"/>
    <w:rsid w:val="1B11359C"/>
    <w:rsid w:val="1B2A271F"/>
    <w:rsid w:val="1B530544"/>
    <w:rsid w:val="1B713184"/>
    <w:rsid w:val="1BA209CF"/>
    <w:rsid w:val="1BB4777D"/>
    <w:rsid w:val="1BD75AB8"/>
    <w:rsid w:val="1C0459C2"/>
    <w:rsid w:val="1C1B3B4A"/>
    <w:rsid w:val="1C3E5861"/>
    <w:rsid w:val="1C7F4118"/>
    <w:rsid w:val="1C88086E"/>
    <w:rsid w:val="1CBB3279"/>
    <w:rsid w:val="1D1E752B"/>
    <w:rsid w:val="1D266CE1"/>
    <w:rsid w:val="1D3963AF"/>
    <w:rsid w:val="1D6A673C"/>
    <w:rsid w:val="1D9247AE"/>
    <w:rsid w:val="1DB567EC"/>
    <w:rsid w:val="1DF51A98"/>
    <w:rsid w:val="1E024BEA"/>
    <w:rsid w:val="1E3D060F"/>
    <w:rsid w:val="1E3F7D2E"/>
    <w:rsid w:val="1E4134E4"/>
    <w:rsid w:val="1E5062B3"/>
    <w:rsid w:val="1E523514"/>
    <w:rsid w:val="1E714A66"/>
    <w:rsid w:val="1E7A20C2"/>
    <w:rsid w:val="1E802593"/>
    <w:rsid w:val="1E8B6156"/>
    <w:rsid w:val="1EA703CC"/>
    <w:rsid w:val="1EB7330C"/>
    <w:rsid w:val="1F0A0FF3"/>
    <w:rsid w:val="1F403A40"/>
    <w:rsid w:val="1F5771FF"/>
    <w:rsid w:val="1F75D154"/>
    <w:rsid w:val="1FE868A9"/>
    <w:rsid w:val="1FF7DE97"/>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B1B39"/>
    <w:rsid w:val="233500BF"/>
    <w:rsid w:val="23377FF7"/>
    <w:rsid w:val="23405521"/>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AE752B"/>
    <w:rsid w:val="25BE27CC"/>
    <w:rsid w:val="25F74A5C"/>
    <w:rsid w:val="2628662C"/>
    <w:rsid w:val="262D45DE"/>
    <w:rsid w:val="26871DC8"/>
    <w:rsid w:val="26A53EF9"/>
    <w:rsid w:val="26A94201"/>
    <w:rsid w:val="26AC274F"/>
    <w:rsid w:val="27044A29"/>
    <w:rsid w:val="271D34C8"/>
    <w:rsid w:val="276142BF"/>
    <w:rsid w:val="27783712"/>
    <w:rsid w:val="27907362"/>
    <w:rsid w:val="2828747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F65A7"/>
    <w:rsid w:val="2A15033F"/>
    <w:rsid w:val="2A1662C1"/>
    <w:rsid w:val="2A1C7367"/>
    <w:rsid w:val="2A2815FA"/>
    <w:rsid w:val="2A4F1E04"/>
    <w:rsid w:val="2A6D6092"/>
    <w:rsid w:val="2A7D76B4"/>
    <w:rsid w:val="2B251B46"/>
    <w:rsid w:val="2B437463"/>
    <w:rsid w:val="2B7807EE"/>
    <w:rsid w:val="2BA50BF7"/>
    <w:rsid w:val="2BBF00EC"/>
    <w:rsid w:val="2BC37CFD"/>
    <w:rsid w:val="2BD5237F"/>
    <w:rsid w:val="2BE536CE"/>
    <w:rsid w:val="2BE758D9"/>
    <w:rsid w:val="2C09049E"/>
    <w:rsid w:val="2C0A653C"/>
    <w:rsid w:val="2C191F85"/>
    <w:rsid w:val="2CE82D6F"/>
    <w:rsid w:val="2D343236"/>
    <w:rsid w:val="2D7B23E8"/>
    <w:rsid w:val="2DAA4A7C"/>
    <w:rsid w:val="2DC554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C4667"/>
    <w:rsid w:val="30DF1478"/>
    <w:rsid w:val="30EC586F"/>
    <w:rsid w:val="319C6071"/>
    <w:rsid w:val="31AC537E"/>
    <w:rsid w:val="31E3679B"/>
    <w:rsid w:val="31E732FD"/>
    <w:rsid w:val="31EB4F97"/>
    <w:rsid w:val="32382656"/>
    <w:rsid w:val="32517576"/>
    <w:rsid w:val="32557489"/>
    <w:rsid w:val="32741B49"/>
    <w:rsid w:val="32BE5C2C"/>
    <w:rsid w:val="32FB6478"/>
    <w:rsid w:val="33263B3F"/>
    <w:rsid w:val="336963EB"/>
    <w:rsid w:val="336B01A8"/>
    <w:rsid w:val="33816EEB"/>
    <w:rsid w:val="339931DD"/>
    <w:rsid w:val="33EB55CD"/>
    <w:rsid w:val="33EC4C02"/>
    <w:rsid w:val="340D2360"/>
    <w:rsid w:val="3410665D"/>
    <w:rsid w:val="34211214"/>
    <w:rsid w:val="342E63AB"/>
    <w:rsid w:val="34950E68"/>
    <w:rsid w:val="34986E94"/>
    <w:rsid w:val="34AF62C9"/>
    <w:rsid w:val="34CB4388"/>
    <w:rsid w:val="34FA6E12"/>
    <w:rsid w:val="354D7158"/>
    <w:rsid w:val="358D5588"/>
    <w:rsid w:val="35FEE631"/>
    <w:rsid w:val="363A3B40"/>
    <w:rsid w:val="365302AE"/>
    <w:rsid w:val="36607A0A"/>
    <w:rsid w:val="366E227C"/>
    <w:rsid w:val="366F2E0D"/>
    <w:rsid w:val="367B6A5C"/>
    <w:rsid w:val="36A74ADA"/>
    <w:rsid w:val="36AD60D5"/>
    <w:rsid w:val="36B224F9"/>
    <w:rsid w:val="36EC0CC9"/>
    <w:rsid w:val="373F410B"/>
    <w:rsid w:val="37DC32D5"/>
    <w:rsid w:val="37EE7094"/>
    <w:rsid w:val="38296C89"/>
    <w:rsid w:val="383002EB"/>
    <w:rsid w:val="38586797"/>
    <w:rsid w:val="389D0C7A"/>
    <w:rsid w:val="38BC0149"/>
    <w:rsid w:val="38D87D1C"/>
    <w:rsid w:val="38EC6B63"/>
    <w:rsid w:val="39636459"/>
    <w:rsid w:val="396B7F6C"/>
    <w:rsid w:val="39B417A9"/>
    <w:rsid w:val="39FC5695"/>
    <w:rsid w:val="3A006D8E"/>
    <w:rsid w:val="3A3651E5"/>
    <w:rsid w:val="3A744481"/>
    <w:rsid w:val="3A8C7BEF"/>
    <w:rsid w:val="3A906246"/>
    <w:rsid w:val="3AF316E8"/>
    <w:rsid w:val="3AFE45D3"/>
    <w:rsid w:val="3B1E3126"/>
    <w:rsid w:val="3B2349B7"/>
    <w:rsid w:val="3B616CFF"/>
    <w:rsid w:val="3B6259F6"/>
    <w:rsid w:val="3B976654"/>
    <w:rsid w:val="3BBC60A6"/>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45A06"/>
    <w:rsid w:val="3E9A59DE"/>
    <w:rsid w:val="3EAF4836"/>
    <w:rsid w:val="3EC33DFA"/>
    <w:rsid w:val="3EC951CB"/>
    <w:rsid w:val="3EFFA689"/>
    <w:rsid w:val="3F060E16"/>
    <w:rsid w:val="3F1D1096"/>
    <w:rsid w:val="3F2F0234"/>
    <w:rsid w:val="3F6363FE"/>
    <w:rsid w:val="3F756B8F"/>
    <w:rsid w:val="3F95482B"/>
    <w:rsid w:val="3FEFB08F"/>
    <w:rsid w:val="3FF17610"/>
    <w:rsid w:val="3FF2DACE"/>
    <w:rsid w:val="4019356B"/>
    <w:rsid w:val="40592157"/>
    <w:rsid w:val="406E1CAE"/>
    <w:rsid w:val="40735E52"/>
    <w:rsid w:val="40A0133A"/>
    <w:rsid w:val="40C31A53"/>
    <w:rsid w:val="40FA2607"/>
    <w:rsid w:val="40FF545D"/>
    <w:rsid w:val="410067C8"/>
    <w:rsid w:val="414508EB"/>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B2EBB"/>
    <w:rsid w:val="449101DD"/>
    <w:rsid w:val="44DE1391"/>
    <w:rsid w:val="451B225C"/>
    <w:rsid w:val="452410C9"/>
    <w:rsid w:val="45317DFB"/>
    <w:rsid w:val="456D3CE4"/>
    <w:rsid w:val="4579042C"/>
    <w:rsid w:val="457F0571"/>
    <w:rsid w:val="45851176"/>
    <w:rsid w:val="45C63B94"/>
    <w:rsid w:val="45EA7CB3"/>
    <w:rsid w:val="460E7DA5"/>
    <w:rsid w:val="46422483"/>
    <w:rsid w:val="4659254A"/>
    <w:rsid w:val="465B0637"/>
    <w:rsid w:val="465E3F0D"/>
    <w:rsid w:val="466A16E6"/>
    <w:rsid w:val="46893F2B"/>
    <w:rsid w:val="46C4686E"/>
    <w:rsid w:val="474C3263"/>
    <w:rsid w:val="477B778F"/>
    <w:rsid w:val="478203EC"/>
    <w:rsid w:val="47B025FA"/>
    <w:rsid w:val="4809698F"/>
    <w:rsid w:val="4811697D"/>
    <w:rsid w:val="487675DC"/>
    <w:rsid w:val="487A3E25"/>
    <w:rsid w:val="488B5503"/>
    <w:rsid w:val="48937E21"/>
    <w:rsid w:val="489A0361"/>
    <w:rsid w:val="48B94FF3"/>
    <w:rsid w:val="48E37AAB"/>
    <w:rsid w:val="48EC3D42"/>
    <w:rsid w:val="48FD4B4C"/>
    <w:rsid w:val="490A68E0"/>
    <w:rsid w:val="491055FE"/>
    <w:rsid w:val="495F5B3E"/>
    <w:rsid w:val="4966048F"/>
    <w:rsid w:val="496F77D7"/>
    <w:rsid w:val="497654FD"/>
    <w:rsid w:val="497C2E4E"/>
    <w:rsid w:val="49B64211"/>
    <w:rsid w:val="49F6167F"/>
    <w:rsid w:val="4A064FA0"/>
    <w:rsid w:val="4A16615C"/>
    <w:rsid w:val="4A19793B"/>
    <w:rsid w:val="4A4424D7"/>
    <w:rsid w:val="4AB82D0F"/>
    <w:rsid w:val="4AD45D32"/>
    <w:rsid w:val="4AEB7664"/>
    <w:rsid w:val="4AFD7C19"/>
    <w:rsid w:val="4B0567D1"/>
    <w:rsid w:val="4B236AAE"/>
    <w:rsid w:val="4B707271"/>
    <w:rsid w:val="4B9739F7"/>
    <w:rsid w:val="4BEE2503"/>
    <w:rsid w:val="4C245A30"/>
    <w:rsid w:val="4C9027F4"/>
    <w:rsid w:val="4CB6685F"/>
    <w:rsid w:val="4CC367FE"/>
    <w:rsid w:val="4D077F3C"/>
    <w:rsid w:val="4D123355"/>
    <w:rsid w:val="4D2A3B31"/>
    <w:rsid w:val="4D312C52"/>
    <w:rsid w:val="4D905305"/>
    <w:rsid w:val="4D964A72"/>
    <w:rsid w:val="4D9C1254"/>
    <w:rsid w:val="4DE6516E"/>
    <w:rsid w:val="4E793892"/>
    <w:rsid w:val="4E800872"/>
    <w:rsid w:val="4EB1136E"/>
    <w:rsid w:val="4EC569ED"/>
    <w:rsid w:val="4ED50EA1"/>
    <w:rsid w:val="4EEC050C"/>
    <w:rsid w:val="4F104EC3"/>
    <w:rsid w:val="4F38162B"/>
    <w:rsid w:val="4F3E43AC"/>
    <w:rsid w:val="4F42290E"/>
    <w:rsid w:val="4F47354A"/>
    <w:rsid w:val="4F911C54"/>
    <w:rsid w:val="4FA73803"/>
    <w:rsid w:val="4FE625E0"/>
    <w:rsid w:val="5021480F"/>
    <w:rsid w:val="50962ECB"/>
    <w:rsid w:val="509D6459"/>
    <w:rsid w:val="50A42E38"/>
    <w:rsid w:val="50A4577F"/>
    <w:rsid w:val="50B73D1F"/>
    <w:rsid w:val="50BD5BC9"/>
    <w:rsid w:val="50C11EEE"/>
    <w:rsid w:val="50C35A34"/>
    <w:rsid w:val="50E97CFC"/>
    <w:rsid w:val="50FA4028"/>
    <w:rsid w:val="510D65B7"/>
    <w:rsid w:val="511157AB"/>
    <w:rsid w:val="5142540C"/>
    <w:rsid w:val="518832C8"/>
    <w:rsid w:val="51954F77"/>
    <w:rsid w:val="519D3C50"/>
    <w:rsid w:val="51A0432A"/>
    <w:rsid w:val="51A86090"/>
    <w:rsid w:val="51B7396D"/>
    <w:rsid w:val="51D96C4C"/>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31DFB"/>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004C3"/>
    <w:rsid w:val="5634120E"/>
    <w:rsid w:val="566B6D1E"/>
    <w:rsid w:val="56C9149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E45833"/>
    <w:rsid w:val="595E1678"/>
    <w:rsid w:val="596D5BD4"/>
    <w:rsid w:val="597E3DD8"/>
    <w:rsid w:val="59F80043"/>
    <w:rsid w:val="5A09252F"/>
    <w:rsid w:val="5A0B2778"/>
    <w:rsid w:val="5A113973"/>
    <w:rsid w:val="5A2A7C7B"/>
    <w:rsid w:val="5A3E2560"/>
    <w:rsid w:val="5A5D3B6E"/>
    <w:rsid w:val="5A637A76"/>
    <w:rsid w:val="5A6D33BA"/>
    <w:rsid w:val="5A792B1F"/>
    <w:rsid w:val="5A874767"/>
    <w:rsid w:val="5AA85BE2"/>
    <w:rsid w:val="5AAD6F28"/>
    <w:rsid w:val="5AD63A24"/>
    <w:rsid w:val="5AF4160D"/>
    <w:rsid w:val="5B2E1A1D"/>
    <w:rsid w:val="5B525C87"/>
    <w:rsid w:val="5B843A1C"/>
    <w:rsid w:val="5B873E3F"/>
    <w:rsid w:val="5BD51E02"/>
    <w:rsid w:val="5C02690E"/>
    <w:rsid w:val="5C196DA7"/>
    <w:rsid w:val="5C2A048C"/>
    <w:rsid w:val="5C80234E"/>
    <w:rsid w:val="5C8A680C"/>
    <w:rsid w:val="5D0C4701"/>
    <w:rsid w:val="5D0F0395"/>
    <w:rsid w:val="5D221076"/>
    <w:rsid w:val="5D397964"/>
    <w:rsid w:val="5D5A391C"/>
    <w:rsid w:val="5D5F10C0"/>
    <w:rsid w:val="5D7E0FB5"/>
    <w:rsid w:val="5D891B7B"/>
    <w:rsid w:val="5DAD38EE"/>
    <w:rsid w:val="5DD0709A"/>
    <w:rsid w:val="5DD25662"/>
    <w:rsid w:val="5E006862"/>
    <w:rsid w:val="5E0207B9"/>
    <w:rsid w:val="5E1834A1"/>
    <w:rsid w:val="5E261785"/>
    <w:rsid w:val="5E4A7017"/>
    <w:rsid w:val="5E552BBA"/>
    <w:rsid w:val="5E611C10"/>
    <w:rsid w:val="5E7A0F3F"/>
    <w:rsid w:val="5EF808F3"/>
    <w:rsid w:val="5EFC7377"/>
    <w:rsid w:val="5F06174D"/>
    <w:rsid w:val="5F3A3602"/>
    <w:rsid w:val="5F45733B"/>
    <w:rsid w:val="5F4A0426"/>
    <w:rsid w:val="5F6277C6"/>
    <w:rsid w:val="5F6D0B1D"/>
    <w:rsid w:val="5F8D0B82"/>
    <w:rsid w:val="5FAAD3EA"/>
    <w:rsid w:val="5FCC5339"/>
    <w:rsid w:val="5FE34A5B"/>
    <w:rsid w:val="5FFE1E36"/>
    <w:rsid w:val="60211895"/>
    <w:rsid w:val="60232584"/>
    <w:rsid w:val="607330CE"/>
    <w:rsid w:val="60825176"/>
    <w:rsid w:val="609F2AC4"/>
    <w:rsid w:val="60FA2EE8"/>
    <w:rsid w:val="61054A27"/>
    <w:rsid w:val="610A52BC"/>
    <w:rsid w:val="611D2366"/>
    <w:rsid w:val="61421856"/>
    <w:rsid w:val="615227C4"/>
    <w:rsid w:val="615842E9"/>
    <w:rsid w:val="61654E3F"/>
    <w:rsid w:val="6182292A"/>
    <w:rsid w:val="619F7F92"/>
    <w:rsid w:val="61F94C26"/>
    <w:rsid w:val="62000E56"/>
    <w:rsid w:val="621E2D4C"/>
    <w:rsid w:val="624F3E49"/>
    <w:rsid w:val="62632286"/>
    <w:rsid w:val="62885958"/>
    <w:rsid w:val="62F40B65"/>
    <w:rsid w:val="62FC2CFE"/>
    <w:rsid w:val="63024505"/>
    <w:rsid w:val="635303C1"/>
    <w:rsid w:val="635600A5"/>
    <w:rsid w:val="635B1DB5"/>
    <w:rsid w:val="63711FED"/>
    <w:rsid w:val="637A28F6"/>
    <w:rsid w:val="63880DDC"/>
    <w:rsid w:val="638D750D"/>
    <w:rsid w:val="639F3861"/>
    <w:rsid w:val="63AC6CC0"/>
    <w:rsid w:val="64055776"/>
    <w:rsid w:val="64240056"/>
    <w:rsid w:val="643E143A"/>
    <w:rsid w:val="64491666"/>
    <w:rsid w:val="6449399F"/>
    <w:rsid w:val="648B6EEF"/>
    <w:rsid w:val="64C158BF"/>
    <w:rsid w:val="64CE2EAA"/>
    <w:rsid w:val="64FA38F6"/>
    <w:rsid w:val="653C3090"/>
    <w:rsid w:val="65854376"/>
    <w:rsid w:val="658767BE"/>
    <w:rsid w:val="65892531"/>
    <w:rsid w:val="65E9034A"/>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010D6E"/>
    <w:rsid w:val="693E15D3"/>
    <w:rsid w:val="69627681"/>
    <w:rsid w:val="6977531D"/>
    <w:rsid w:val="697D0373"/>
    <w:rsid w:val="69CC2BFF"/>
    <w:rsid w:val="69FD55B8"/>
    <w:rsid w:val="6A0B1C62"/>
    <w:rsid w:val="6A2406C8"/>
    <w:rsid w:val="6ADE0BD1"/>
    <w:rsid w:val="6AE96859"/>
    <w:rsid w:val="6B147746"/>
    <w:rsid w:val="6B24787C"/>
    <w:rsid w:val="6B573233"/>
    <w:rsid w:val="6B5B6274"/>
    <w:rsid w:val="6B935D53"/>
    <w:rsid w:val="6BD44BE3"/>
    <w:rsid w:val="6BE7241B"/>
    <w:rsid w:val="6C196F71"/>
    <w:rsid w:val="6C226FCB"/>
    <w:rsid w:val="6C31226F"/>
    <w:rsid w:val="6C552F0B"/>
    <w:rsid w:val="6C5C14B1"/>
    <w:rsid w:val="6C8C67B7"/>
    <w:rsid w:val="6C9D744C"/>
    <w:rsid w:val="6CFC6EBB"/>
    <w:rsid w:val="6D167928"/>
    <w:rsid w:val="6D26299B"/>
    <w:rsid w:val="6D4772EC"/>
    <w:rsid w:val="6D6F4D50"/>
    <w:rsid w:val="6D9078AF"/>
    <w:rsid w:val="6DAA3FEF"/>
    <w:rsid w:val="6DC0172B"/>
    <w:rsid w:val="6DCB690C"/>
    <w:rsid w:val="6DD41A5B"/>
    <w:rsid w:val="6DF36851"/>
    <w:rsid w:val="6DF43C2E"/>
    <w:rsid w:val="6DF51CA3"/>
    <w:rsid w:val="6E8335BD"/>
    <w:rsid w:val="6E8E12EF"/>
    <w:rsid w:val="6E972936"/>
    <w:rsid w:val="6ED446C5"/>
    <w:rsid w:val="6F2A7D94"/>
    <w:rsid w:val="6F394D8D"/>
    <w:rsid w:val="6F711286"/>
    <w:rsid w:val="6F8331F1"/>
    <w:rsid w:val="6FAE1A09"/>
    <w:rsid w:val="6FD75BF8"/>
    <w:rsid w:val="6FE73BEC"/>
    <w:rsid w:val="6FFADED1"/>
    <w:rsid w:val="707723D0"/>
    <w:rsid w:val="70F5661B"/>
    <w:rsid w:val="71360107"/>
    <w:rsid w:val="713B688E"/>
    <w:rsid w:val="715220E5"/>
    <w:rsid w:val="71D43752"/>
    <w:rsid w:val="71F1796A"/>
    <w:rsid w:val="72154626"/>
    <w:rsid w:val="72262B5D"/>
    <w:rsid w:val="72283FF7"/>
    <w:rsid w:val="722E7212"/>
    <w:rsid w:val="723A0474"/>
    <w:rsid w:val="725923E4"/>
    <w:rsid w:val="726245AA"/>
    <w:rsid w:val="72864BF7"/>
    <w:rsid w:val="729023FC"/>
    <w:rsid w:val="72D0409B"/>
    <w:rsid w:val="736EC30A"/>
    <w:rsid w:val="73C0646E"/>
    <w:rsid w:val="742222F5"/>
    <w:rsid w:val="74476126"/>
    <w:rsid w:val="74706664"/>
    <w:rsid w:val="747F3682"/>
    <w:rsid w:val="749C4185"/>
    <w:rsid w:val="75067759"/>
    <w:rsid w:val="752E6DCD"/>
    <w:rsid w:val="753FAF0B"/>
    <w:rsid w:val="7551380D"/>
    <w:rsid w:val="75600BE5"/>
    <w:rsid w:val="7564475C"/>
    <w:rsid w:val="75792336"/>
    <w:rsid w:val="7583797F"/>
    <w:rsid w:val="75864A53"/>
    <w:rsid w:val="75D20F1D"/>
    <w:rsid w:val="75DA2C18"/>
    <w:rsid w:val="75F54412"/>
    <w:rsid w:val="761D08E0"/>
    <w:rsid w:val="765D347C"/>
    <w:rsid w:val="767D5E56"/>
    <w:rsid w:val="76826699"/>
    <w:rsid w:val="76C87133"/>
    <w:rsid w:val="76CD08D5"/>
    <w:rsid w:val="76DB4B92"/>
    <w:rsid w:val="77052AA4"/>
    <w:rsid w:val="77136511"/>
    <w:rsid w:val="77340A39"/>
    <w:rsid w:val="77351FD0"/>
    <w:rsid w:val="77472422"/>
    <w:rsid w:val="77504147"/>
    <w:rsid w:val="777F31F2"/>
    <w:rsid w:val="77D1700D"/>
    <w:rsid w:val="77EC04CC"/>
    <w:rsid w:val="78775729"/>
    <w:rsid w:val="787FA77E"/>
    <w:rsid w:val="78A42DB0"/>
    <w:rsid w:val="78A656AB"/>
    <w:rsid w:val="78B2245C"/>
    <w:rsid w:val="78E172CC"/>
    <w:rsid w:val="78EA1D1F"/>
    <w:rsid w:val="7904172F"/>
    <w:rsid w:val="790F7E27"/>
    <w:rsid w:val="791D37A1"/>
    <w:rsid w:val="792A231A"/>
    <w:rsid w:val="79316829"/>
    <w:rsid w:val="797E66A9"/>
    <w:rsid w:val="798518A4"/>
    <w:rsid w:val="79A97383"/>
    <w:rsid w:val="79BC6C95"/>
    <w:rsid w:val="79E27E8B"/>
    <w:rsid w:val="79F850CE"/>
    <w:rsid w:val="79FD443C"/>
    <w:rsid w:val="7A1D1975"/>
    <w:rsid w:val="7A3E5150"/>
    <w:rsid w:val="7A4670D6"/>
    <w:rsid w:val="7A534B63"/>
    <w:rsid w:val="7A615382"/>
    <w:rsid w:val="7A67303B"/>
    <w:rsid w:val="7AAB1D04"/>
    <w:rsid w:val="7ABA4368"/>
    <w:rsid w:val="7AD05746"/>
    <w:rsid w:val="7AD25AA2"/>
    <w:rsid w:val="7B257FFD"/>
    <w:rsid w:val="7B343476"/>
    <w:rsid w:val="7B5A2978"/>
    <w:rsid w:val="7B5A7E4C"/>
    <w:rsid w:val="7B667AF9"/>
    <w:rsid w:val="7B7468F8"/>
    <w:rsid w:val="7BEE0103"/>
    <w:rsid w:val="7C0A0FE4"/>
    <w:rsid w:val="7C254906"/>
    <w:rsid w:val="7C4A4A2C"/>
    <w:rsid w:val="7C590818"/>
    <w:rsid w:val="7C7C10F6"/>
    <w:rsid w:val="7C853BEA"/>
    <w:rsid w:val="7C881368"/>
    <w:rsid w:val="7C9D6FAC"/>
    <w:rsid w:val="7CE27788"/>
    <w:rsid w:val="7D0C32F1"/>
    <w:rsid w:val="7D0F408D"/>
    <w:rsid w:val="7D491C6C"/>
    <w:rsid w:val="7D5429C0"/>
    <w:rsid w:val="7D6E6D43"/>
    <w:rsid w:val="7DB57A34"/>
    <w:rsid w:val="7DE60973"/>
    <w:rsid w:val="7DEF0916"/>
    <w:rsid w:val="7DFC1FF4"/>
    <w:rsid w:val="7E1E5218"/>
    <w:rsid w:val="7E9A4E1F"/>
    <w:rsid w:val="7EA7723A"/>
    <w:rsid w:val="7EF56FBB"/>
    <w:rsid w:val="7EFC1DC1"/>
    <w:rsid w:val="7F0768EB"/>
    <w:rsid w:val="7F143BEC"/>
    <w:rsid w:val="7F5185EB"/>
    <w:rsid w:val="7F715AF2"/>
    <w:rsid w:val="7F886E69"/>
    <w:rsid w:val="7FD5D3A9"/>
    <w:rsid w:val="AEFD54F2"/>
    <w:rsid w:val="B1FF02CD"/>
    <w:rsid w:val="BB7FA927"/>
    <w:rsid w:val="DFBF429D"/>
    <w:rsid w:val="DFFCAD22"/>
    <w:rsid w:val="EB394885"/>
    <w:rsid w:val="EDFD04A8"/>
    <w:rsid w:val="EDFFCC67"/>
    <w:rsid w:val="F01FA541"/>
    <w:rsid w:val="F5FFD31F"/>
    <w:rsid w:val="FFCB2801"/>
    <w:rsid w:val="FFE9CF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7"/>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7">
    <w:name w:val="Plain Text"/>
    <w:basedOn w:val="1"/>
    <w:next w:val="8"/>
    <w:link w:val="124"/>
    <w:qFormat/>
    <w:uiPriority w:val="0"/>
    <w:rPr>
      <w:rFonts w:ascii="宋体" w:hAnsi="Courier New" w:cs="Arial"/>
      <w:snapToGrid w:val="0"/>
      <w:szCs w:val="21"/>
    </w:rPr>
  </w:style>
  <w:style w:type="paragraph" w:styleId="8">
    <w:name w:val="Date"/>
    <w:basedOn w:val="1"/>
    <w:next w:val="1"/>
    <w:link w:val="180"/>
    <w:qFormat/>
    <w:uiPriority w:val="0"/>
    <w:pPr>
      <w:ind w:left="100" w:leftChars="2500"/>
    </w:pPr>
    <w:rPr>
      <w:rFonts w:ascii="宋体"/>
      <w:sz w:val="24"/>
      <w:szCs w:val="21"/>
      <w:lang w:val="zh-CN"/>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toa heading"/>
    <w:basedOn w:val="1"/>
    <w:next w:val="1"/>
    <w:semiHidden/>
    <w:qFormat/>
    <w:uiPriority w:val="99"/>
    <w:pPr>
      <w:spacing w:before="120"/>
    </w:pPr>
    <w:rPr>
      <w:rFonts w:ascii="Arial" w:hAnsi="Arial" w:cs="Arial"/>
      <w:sz w:val="24"/>
    </w:r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link w:val="321"/>
    <w:qFormat/>
    <w:uiPriority w:val="0"/>
    <w:pPr>
      <w:ind w:firstLine="420"/>
    </w:pPr>
    <w:rPr>
      <w:rFonts w:hAnsi="Calibri" w:cs="Times New Roman"/>
      <w:snapToGrid/>
      <w:szCs w:val="20"/>
    </w:rPr>
  </w:style>
  <w:style w:type="paragraph" w:styleId="28">
    <w:name w:val="Body Text Indent"/>
    <w:basedOn w:val="1"/>
    <w:link w:val="265"/>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5"/>
    <w:qFormat/>
    <w:uiPriority w:val="0"/>
    <w:rPr>
      <w:b/>
      <w:bCs/>
    </w:rPr>
  </w:style>
  <w:style w:type="paragraph" w:styleId="62">
    <w:name w:val="Body Text First Indent 2"/>
    <w:basedOn w:val="28"/>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7"/>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8"/>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3"/>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8"/>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7"/>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7"/>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next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qFormat/>
    <w:uiPriority w:val="0"/>
    <w:rPr>
      <w:rFonts w:ascii="Times New Roman" w:hAnsi="Times New Roman" w:eastAsia="宋体" w:cs="Times New Roman"/>
    </w:rPr>
  </w:style>
  <w:style w:type="paragraph" w:customStyle="1" w:styleId="966">
    <w:name w:val="HtmlNormal"/>
    <w:basedOn w:val="1"/>
    <w:qFormat/>
    <w:uiPriority w:val="0"/>
    <w:pPr>
      <w:shd w:val="clear" w:color="auto" w:fill="FFFFFF"/>
      <w:spacing w:before="100" w:beforeAutospacing="1" w:after="100" w:afterAutospacing="1"/>
      <w:jc w:val="left"/>
    </w:pPr>
    <w:rPr>
      <w:rFonts w:ascii="Century Gothic" w:hAnsi="Century Gothic"/>
      <w:kern w:val="0"/>
      <w:sz w:val="18"/>
      <w:szCs w:val="18"/>
    </w:rPr>
  </w:style>
  <w:style w:type="paragraph" w:customStyle="1" w:styleId="967">
    <w:name w:val="BodyTextIndent"/>
    <w:basedOn w:val="1"/>
    <w:next w:val="968"/>
    <w:qFormat/>
    <w:uiPriority w:val="0"/>
    <w:pPr>
      <w:spacing w:line="360" w:lineRule="auto"/>
      <w:ind w:firstLine="490"/>
      <w:jc w:val="left"/>
    </w:pPr>
    <w:rPr>
      <w:rFonts w:ascii="Century Gothic" w:hAnsi="Century Gothic"/>
      <w:sz w:val="24"/>
      <w:szCs w:val="20"/>
    </w:rPr>
  </w:style>
  <w:style w:type="paragraph" w:customStyle="1" w:styleId="968">
    <w:name w:val="BodyText1I2"/>
    <w:basedOn w:val="967"/>
    <w:qFormat/>
    <w:uiPriority w:val="0"/>
    <w:pPr>
      <w:ind w:firstLine="420" w:firstLineChars="200"/>
    </w:pPr>
    <w:rPr>
      <w:rFonts w:ascii="Times New Roman" w:hAnsi="Times New Roman"/>
    </w:rPr>
  </w:style>
  <w:style w:type="paragraph" w:customStyle="1" w:styleId="969">
    <w:name w:val="UserStyle_67"/>
    <w:basedOn w:val="970"/>
    <w:qFormat/>
    <w:uiPriority w:val="0"/>
    <w:pPr>
      <w:jc w:val="left"/>
    </w:pPr>
    <w:rPr>
      <w:rFonts w:ascii="宋体" w:hAnsi="Courier New"/>
    </w:rPr>
  </w:style>
  <w:style w:type="paragraph" w:customStyle="1" w:styleId="970">
    <w:name w:val="UserStyle_68"/>
    <w:qFormat/>
    <w:uiPriority w:val="0"/>
    <w:pPr>
      <w:jc w:val="both"/>
      <w:textAlignment w:val="baseline"/>
    </w:pPr>
    <w:rPr>
      <w:rFonts w:ascii="Times New Roman" w:hAnsi="Times New Roman" w:eastAsia="宋体" w:cs="Times New Roman"/>
      <w:kern w:val="2"/>
      <w:sz w:val="21"/>
      <w:lang w:val="en-US" w:eastAsia="zh-CN" w:bidi="ar-SA"/>
    </w:rPr>
  </w:style>
  <w:style w:type="character" w:customStyle="1" w:styleId="971">
    <w:name w:val="fontstyle01"/>
    <w:basedOn w:val="70"/>
    <w:qFormat/>
    <w:uiPriority w:val="0"/>
    <w:rPr>
      <w:rFonts w:ascii="宋体" w:hAnsi="宋体" w:eastAsia="宋体" w:cs="宋体"/>
      <w:color w:val="000000"/>
      <w:sz w:val="26"/>
      <w:szCs w:val="2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34159</Words>
  <Characters>36659</Characters>
  <Lines>299</Lines>
  <Paragraphs>84</Paragraphs>
  <TotalTime>48</TotalTime>
  <ScaleCrop>false</ScaleCrop>
  <LinksUpToDate>false</LinksUpToDate>
  <CharactersWithSpaces>38556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2021-08-05T16:22:00Z</dcterms:created>
  <dc:creator>玥</dc:creator>
  <cp:lastModifiedBy>ID龙井茶</cp:lastModifiedBy>
  <cp:lastPrinted>2024-09-20T02:57:00Z</cp:lastPrinted>
  <dcterms:modified xsi:type="dcterms:W3CDTF">2024-10-24T02:20:09Z</dcterms:modified>
  <dc:title>杭州市市民卡扩大发卡工程</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F007F2B62E1B4A85B4BF5C78F65E5112_13</vt:lpwstr>
  </property>
</Properties>
</file>