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4F1AD0">
      <w:pPr>
        <w:spacing w:line="360" w:lineRule="auto"/>
        <w:jc w:val="center"/>
        <w:rPr>
          <w:rFonts w:hint="eastAsia" w:ascii="仿宋" w:hAnsi="仿宋" w:eastAsia="仿宋" w:cs="仿宋"/>
          <w:b/>
          <w:color w:val="000000" w:themeColor="text1"/>
          <w:sz w:val="24"/>
          <w:highlight w:val="none"/>
          <w14:textFill>
            <w14:solidFill>
              <w14:schemeClr w14:val="tx1"/>
            </w14:solidFill>
          </w14:textFill>
        </w:rPr>
      </w:pPr>
      <w:bookmarkStart w:id="0" w:name="_Hlt74707423"/>
      <w:bookmarkEnd w:id="0"/>
      <w:bookmarkStart w:id="1" w:name="_Hlt74729822"/>
      <w:bookmarkEnd w:id="1"/>
      <w:bookmarkStart w:id="2" w:name="_Hlt74649545"/>
      <w:bookmarkEnd w:id="2"/>
      <w:bookmarkStart w:id="3" w:name="_Hlt74728647"/>
      <w:bookmarkEnd w:id="3"/>
      <w:bookmarkStart w:id="4" w:name="第二部分"/>
      <w:bookmarkStart w:id="5" w:name="_Toc91899870"/>
      <w:bookmarkStart w:id="6" w:name="_Toc91899871"/>
    </w:p>
    <w:p w14:paraId="78A3D129">
      <w:pPr>
        <w:adjustRightInd/>
        <w:spacing w:line="360" w:lineRule="auto"/>
        <w:rPr>
          <w:rFonts w:hint="eastAsia" w:ascii="仿宋" w:hAnsi="仿宋" w:eastAsia="仿宋" w:cs="仿宋"/>
          <w:b/>
          <w:color w:val="000000" w:themeColor="text1"/>
          <w:sz w:val="48"/>
          <w:szCs w:val="48"/>
          <w:highlight w:val="none"/>
          <w14:textFill>
            <w14:solidFill>
              <w14:schemeClr w14:val="tx1"/>
            </w14:solidFill>
          </w14:textFill>
        </w:rPr>
      </w:pPr>
    </w:p>
    <w:p w14:paraId="0C71D4E2">
      <w:pPr>
        <w:pStyle w:val="4"/>
        <w:jc w:val="center"/>
        <w:rPr>
          <w:rFonts w:hint="eastAsia" w:ascii="仿宋" w:hAnsi="仿宋" w:eastAsia="仿宋" w:cs="仿宋"/>
          <w:color w:val="000000" w:themeColor="text1"/>
          <w:sz w:val="48"/>
          <w:szCs w:val="48"/>
          <w:highlight w:val="none"/>
          <w:lang w:eastAsia="zh-CN"/>
          <w14:textFill>
            <w14:solidFill>
              <w14:schemeClr w14:val="tx1"/>
            </w14:solidFill>
          </w14:textFill>
        </w:rPr>
      </w:pPr>
      <w:r>
        <w:rPr>
          <w:rFonts w:hint="eastAsia" w:ascii="仿宋" w:hAnsi="仿宋" w:eastAsia="仿宋" w:cs="仿宋"/>
          <w:color w:val="000000" w:themeColor="text1"/>
          <w:sz w:val="48"/>
          <w:szCs w:val="48"/>
          <w:highlight w:val="none"/>
          <w:lang w:eastAsia="zh-CN"/>
          <w14:textFill>
            <w14:solidFill>
              <w14:schemeClr w14:val="tx1"/>
            </w14:solidFill>
          </w14:textFill>
        </w:rPr>
        <w:t>蜀山街道祝家桥安置房及零星分房服务项目</w:t>
      </w:r>
    </w:p>
    <w:p w14:paraId="523C4367">
      <w:pPr>
        <w:rPr>
          <w:rFonts w:hint="eastAsia" w:ascii="仿宋" w:hAnsi="仿宋" w:eastAsia="仿宋" w:cs="仿宋"/>
          <w:color w:val="000000" w:themeColor="text1"/>
          <w:highlight w:val="none"/>
          <w14:textFill>
            <w14:solidFill>
              <w14:schemeClr w14:val="tx1"/>
            </w14:solidFill>
          </w14:textFill>
        </w:rPr>
      </w:pPr>
    </w:p>
    <w:p w14:paraId="69D10D99">
      <w:pPr>
        <w:adjustRightInd/>
        <w:spacing w:line="360" w:lineRule="auto"/>
        <w:jc w:val="center"/>
        <w:rPr>
          <w:rFonts w:hint="eastAsia" w:ascii="仿宋" w:hAnsi="仿宋" w:eastAsia="仿宋" w:cs="仿宋"/>
          <w:color w:val="000000" w:themeColor="text1"/>
          <w:sz w:val="48"/>
          <w:szCs w:val="48"/>
          <w:highlight w:val="none"/>
          <w14:textFill>
            <w14:solidFill>
              <w14:schemeClr w14:val="tx1"/>
            </w14:solidFill>
          </w14:textFill>
        </w:rPr>
      </w:pPr>
      <w:r>
        <w:rPr>
          <w:rFonts w:hint="eastAsia" w:ascii="仿宋" w:hAnsi="仿宋" w:eastAsia="仿宋" w:cs="仿宋"/>
          <w:color w:val="000000" w:themeColor="text1"/>
          <w:sz w:val="48"/>
          <w:szCs w:val="48"/>
          <w:highlight w:val="none"/>
          <w14:textFill>
            <w14:solidFill>
              <w14:schemeClr w14:val="tx1"/>
            </w14:solidFill>
          </w14:textFill>
        </w:rPr>
        <w:t>招标文件</w:t>
      </w:r>
    </w:p>
    <w:p w14:paraId="58A97A36">
      <w:pPr>
        <w:adjustRightInd/>
        <w:spacing w:line="360" w:lineRule="auto"/>
        <w:jc w:val="center"/>
        <w:rPr>
          <w:rFonts w:hint="eastAsia" w:ascii="仿宋" w:hAnsi="仿宋" w:eastAsia="仿宋" w:cs="仿宋"/>
          <w:b/>
          <w:color w:val="000000" w:themeColor="text1"/>
          <w:sz w:val="44"/>
          <w:szCs w:val="44"/>
          <w:highlight w:val="none"/>
          <w14:textFill>
            <w14:solidFill>
              <w14:schemeClr w14:val="tx1"/>
            </w14:solidFill>
          </w14:textFill>
        </w:rPr>
      </w:pPr>
      <w:r>
        <w:rPr>
          <w:rFonts w:hint="eastAsia" w:ascii="仿宋" w:hAnsi="仿宋" w:eastAsia="仿宋" w:cs="仿宋"/>
          <w:b/>
          <w:color w:val="000000" w:themeColor="text1"/>
          <w:sz w:val="44"/>
          <w:szCs w:val="44"/>
          <w:highlight w:val="none"/>
          <w14:textFill>
            <w14:solidFill>
              <w14:schemeClr w14:val="tx1"/>
            </w14:solidFill>
          </w14:textFill>
        </w:rPr>
        <w:t xml:space="preserve"> （电子招投标）</w:t>
      </w:r>
    </w:p>
    <w:p w14:paraId="797E950A">
      <w:pPr>
        <w:snapToGrid w:val="0"/>
        <w:spacing w:line="360" w:lineRule="auto"/>
        <w:jc w:val="center"/>
        <w:rPr>
          <w:rFonts w:hint="eastAsia" w:ascii="仿宋" w:hAnsi="仿宋" w:eastAsia="仿宋" w:cs="仿宋"/>
          <w:color w:val="000000" w:themeColor="text1"/>
          <w:sz w:val="30"/>
          <w:szCs w:val="30"/>
          <w:highlight w:val="none"/>
          <w14:textFill>
            <w14:solidFill>
              <w14:schemeClr w14:val="tx1"/>
            </w14:solidFill>
          </w14:textFill>
        </w:rPr>
      </w:pPr>
      <w:r>
        <w:rPr>
          <w:rFonts w:hint="eastAsia" w:ascii="仿宋" w:hAnsi="仿宋" w:eastAsia="仿宋" w:cs="仿宋"/>
          <w:color w:val="000000" w:themeColor="text1"/>
          <w:sz w:val="30"/>
          <w:szCs w:val="30"/>
          <w:highlight w:val="none"/>
          <w14:textFill>
            <w14:solidFill>
              <w14:schemeClr w14:val="tx1"/>
            </w14:solidFill>
          </w14:textFill>
        </w:rPr>
        <w:t>编号:</w:t>
      </w:r>
      <w:r>
        <w:rPr>
          <w:rFonts w:hint="eastAsia" w:ascii="仿宋" w:hAnsi="仿宋" w:eastAsia="仿宋" w:cs="仿宋"/>
          <w:bCs/>
          <w:color w:val="000000" w:themeColor="text1"/>
          <w:sz w:val="32"/>
          <w:szCs w:val="32"/>
          <w:highlight w:val="none"/>
          <w:lang w:eastAsia="zh-CN"/>
          <w14:textFill>
            <w14:solidFill>
              <w14:schemeClr w14:val="tx1"/>
            </w14:solidFill>
          </w14:textFill>
        </w:rPr>
        <w:t>ZJHY2025-XS009</w:t>
      </w:r>
      <w:r>
        <w:rPr>
          <w:rFonts w:hint="eastAsia" w:ascii="仿宋" w:hAnsi="仿宋" w:eastAsia="仿宋" w:cs="仿宋"/>
          <w:color w:val="000000" w:themeColor="text1"/>
          <w:sz w:val="30"/>
          <w:szCs w:val="30"/>
          <w:highlight w:val="none"/>
          <w14:textFill>
            <w14:solidFill>
              <w14:schemeClr w14:val="tx1"/>
            </w14:solidFill>
          </w14:textFill>
        </w:rPr>
        <w:t xml:space="preserve"> </w:t>
      </w:r>
    </w:p>
    <w:p w14:paraId="5DF60585">
      <w:pPr>
        <w:adjustRightInd/>
        <w:spacing w:line="360" w:lineRule="auto"/>
        <w:rPr>
          <w:rFonts w:hint="eastAsia" w:ascii="仿宋" w:hAnsi="仿宋" w:eastAsia="仿宋" w:cs="仿宋"/>
          <w:color w:val="000000" w:themeColor="text1"/>
          <w:sz w:val="28"/>
          <w:szCs w:val="20"/>
          <w:highlight w:val="none"/>
          <w14:textFill>
            <w14:solidFill>
              <w14:schemeClr w14:val="tx1"/>
            </w14:solidFill>
          </w14:textFill>
        </w:rPr>
      </w:pPr>
    </w:p>
    <w:p w14:paraId="5B58E147">
      <w:pPr>
        <w:spacing w:line="360" w:lineRule="auto"/>
        <w:jc w:val="center"/>
        <w:rPr>
          <w:rFonts w:hint="eastAsia" w:ascii="仿宋" w:hAnsi="仿宋" w:eastAsia="仿宋" w:cs="仿宋"/>
          <w:b/>
          <w:color w:val="000000" w:themeColor="text1"/>
          <w:sz w:val="44"/>
          <w:szCs w:val="44"/>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drawing>
          <wp:inline distT="0" distB="0" distL="114300" distR="114300">
            <wp:extent cx="1539240" cy="1920875"/>
            <wp:effectExtent l="0" t="0" r="10160" b="952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9">
                      <a:lum bright="6000"/>
                    </a:blip>
                    <a:stretch>
                      <a:fillRect/>
                    </a:stretch>
                  </pic:blipFill>
                  <pic:spPr>
                    <a:xfrm>
                      <a:off x="0" y="0"/>
                      <a:ext cx="1539240" cy="1920875"/>
                    </a:xfrm>
                    <a:prstGeom prst="rect">
                      <a:avLst/>
                    </a:prstGeom>
                    <a:noFill/>
                    <a:ln>
                      <a:noFill/>
                    </a:ln>
                  </pic:spPr>
                </pic:pic>
              </a:graphicData>
            </a:graphic>
          </wp:inline>
        </w:drawing>
      </w:r>
      <w:r>
        <w:rPr>
          <w:rFonts w:hint="eastAsia" w:ascii="仿宋" w:hAnsi="仿宋" w:eastAsia="仿宋" w:cs="仿宋"/>
          <w:b/>
          <w:color w:val="000000" w:themeColor="text1"/>
          <w:sz w:val="44"/>
          <w:szCs w:val="44"/>
          <w:highlight w:val="none"/>
          <w14:textFill>
            <w14:solidFill>
              <w14:schemeClr w14:val="tx1"/>
            </w14:solidFill>
          </w14:textFill>
        </w:rPr>
        <w:t xml:space="preserve"> </w:t>
      </w:r>
    </w:p>
    <w:p w14:paraId="42074EFC">
      <w:pPr>
        <w:spacing w:line="360" w:lineRule="auto"/>
        <w:jc w:val="center"/>
        <w:rPr>
          <w:rFonts w:hint="eastAsia" w:ascii="仿宋" w:hAnsi="仿宋" w:eastAsia="仿宋" w:cs="仿宋"/>
          <w:b/>
          <w:color w:val="000000" w:themeColor="text1"/>
          <w:sz w:val="44"/>
          <w:szCs w:val="44"/>
          <w:highlight w:val="none"/>
          <w14:textFill>
            <w14:solidFill>
              <w14:schemeClr w14:val="tx1"/>
            </w14:solidFill>
          </w14:textFill>
        </w:rPr>
      </w:pPr>
    </w:p>
    <w:p w14:paraId="14E46684">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p w14:paraId="23168429">
      <w:pPr>
        <w:spacing w:line="360" w:lineRule="auto"/>
        <w:rPr>
          <w:rFonts w:hint="eastAsia" w:ascii="仿宋" w:hAnsi="仿宋" w:eastAsia="仿宋" w:cs="仿宋"/>
          <w:color w:val="000000" w:themeColor="text1"/>
          <w:sz w:val="32"/>
          <w:szCs w:val="32"/>
          <w:highlight w:val="none"/>
          <w14:textFill>
            <w14:solidFill>
              <w14:schemeClr w14:val="tx1"/>
            </w14:solidFill>
          </w14:textFill>
        </w:rPr>
      </w:pPr>
    </w:p>
    <w:p w14:paraId="76181934">
      <w:pPr>
        <w:snapToGrid w:val="0"/>
        <w:spacing w:line="360" w:lineRule="auto"/>
        <w:jc w:val="center"/>
        <w:rPr>
          <w:rFonts w:hint="eastAsia" w:ascii="仿宋" w:hAnsi="仿宋" w:eastAsia="仿宋" w:cs="仿宋"/>
          <w:color w:val="000000" w:themeColor="text1"/>
          <w:sz w:val="32"/>
          <w:szCs w:val="32"/>
          <w:highlight w:val="none"/>
          <w:lang w:eastAsia="zh-CN"/>
          <w14:textFill>
            <w14:solidFill>
              <w14:schemeClr w14:val="tx1"/>
            </w14:solidFill>
          </w14:textFill>
        </w:rPr>
      </w:pPr>
      <w:r>
        <w:rPr>
          <w:rFonts w:hint="eastAsia" w:ascii="仿宋" w:hAnsi="仿宋" w:eastAsia="仿宋" w:cs="仿宋"/>
          <w:color w:val="000000" w:themeColor="text1"/>
          <w:sz w:val="32"/>
          <w:szCs w:val="32"/>
          <w:highlight w:val="none"/>
          <w:lang w:eastAsia="zh-CN"/>
          <w14:textFill>
            <w14:solidFill>
              <w14:schemeClr w14:val="tx1"/>
            </w14:solidFill>
          </w14:textFill>
        </w:rPr>
        <w:t>杭州市萧山区人民政府蜀山街道办事处</w:t>
      </w:r>
    </w:p>
    <w:p w14:paraId="56588FCF">
      <w:pPr>
        <w:spacing w:line="360" w:lineRule="auto"/>
        <w:jc w:val="center"/>
        <w:rPr>
          <w:rFonts w:hint="eastAsia" w:ascii="仿宋" w:hAnsi="仿宋" w:eastAsia="仿宋" w:cs="仿宋"/>
          <w:bCs/>
          <w:color w:val="000000" w:themeColor="text1"/>
          <w:sz w:val="32"/>
          <w:szCs w:val="32"/>
          <w:highlight w:val="none"/>
          <w:lang w:eastAsia="zh-CN"/>
          <w14:textFill>
            <w14:solidFill>
              <w14:schemeClr w14:val="tx1"/>
            </w14:solidFill>
          </w14:textFill>
        </w:rPr>
      </w:pPr>
      <w:r>
        <w:rPr>
          <w:rFonts w:hint="eastAsia" w:ascii="仿宋" w:hAnsi="仿宋" w:eastAsia="仿宋" w:cs="仿宋"/>
          <w:bCs/>
          <w:color w:val="000000" w:themeColor="text1"/>
          <w:sz w:val="32"/>
          <w:szCs w:val="32"/>
          <w:highlight w:val="none"/>
          <w:lang w:eastAsia="zh-CN"/>
          <w14:textFill>
            <w14:solidFill>
              <w14:schemeClr w14:val="tx1"/>
            </w14:solidFill>
          </w14:textFill>
        </w:rPr>
        <w:t>浙江华耀建设咨询有限公司</w:t>
      </w:r>
    </w:p>
    <w:p w14:paraId="776876BB">
      <w:pPr>
        <w:snapToGrid w:val="0"/>
        <w:spacing w:line="360" w:lineRule="auto"/>
        <w:jc w:val="center"/>
        <w:rPr>
          <w:rFonts w:hint="eastAsia" w:ascii="仿宋" w:hAnsi="仿宋" w:eastAsia="仿宋" w:cs="仿宋"/>
          <w:bCs/>
          <w:color w:val="000000" w:themeColor="text1"/>
          <w:sz w:val="32"/>
          <w:szCs w:val="32"/>
          <w:highlight w:val="none"/>
          <w14:textFill>
            <w14:solidFill>
              <w14:schemeClr w14:val="tx1"/>
            </w14:solidFill>
          </w14:textFill>
        </w:rPr>
      </w:pPr>
      <w:r>
        <w:rPr>
          <w:rFonts w:hint="eastAsia" w:ascii="仿宋" w:hAnsi="仿宋" w:eastAsia="仿宋" w:cs="仿宋"/>
          <w:bCs/>
          <w:color w:val="auto"/>
          <w:sz w:val="32"/>
          <w:szCs w:val="32"/>
          <w:highlight w:val="none"/>
        </w:rPr>
        <w:t>202</w:t>
      </w:r>
      <w:r>
        <w:rPr>
          <w:rFonts w:hint="eastAsia" w:ascii="仿宋" w:hAnsi="仿宋" w:eastAsia="仿宋" w:cs="仿宋"/>
          <w:bCs/>
          <w:color w:val="auto"/>
          <w:sz w:val="32"/>
          <w:szCs w:val="32"/>
          <w:highlight w:val="none"/>
          <w:lang w:val="en-US" w:eastAsia="zh-CN"/>
        </w:rPr>
        <w:t>5</w:t>
      </w:r>
      <w:r>
        <w:rPr>
          <w:rFonts w:hint="eastAsia" w:ascii="仿宋" w:hAnsi="仿宋" w:eastAsia="仿宋" w:cs="仿宋"/>
          <w:bCs/>
          <w:color w:val="auto"/>
          <w:sz w:val="32"/>
          <w:szCs w:val="32"/>
          <w:highlight w:val="none"/>
        </w:rPr>
        <w:t>年</w:t>
      </w:r>
      <w:r>
        <w:rPr>
          <w:rFonts w:hint="eastAsia" w:ascii="仿宋" w:hAnsi="仿宋" w:eastAsia="仿宋" w:cs="仿宋"/>
          <w:bCs/>
          <w:color w:val="auto"/>
          <w:sz w:val="32"/>
          <w:szCs w:val="32"/>
          <w:highlight w:val="none"/>
          <w:lang w:val="en-US" w:eastAsia="zh-CN"/>
        </w:rPr>
        <w:t>4</w:t>
      </w:r>
      <w:r>
        <w:rPr>
          <w:rFonts w:hint="eastAsia" w:ascii="仿宋" w:hAnsi="仿宋" w:eastAsia="仿宋" w:cs="仿宋"/>
          <w:bCs/>
          <w:color w:val="auto"/>
          <w:sz w:val="32"/>
          <w:szCs w:val="32"/>
          <w:highlight w:val="none"/>
        </w:rPr>
        <w:t>月</w:t>
      </w:r>
      <w:r>
        <w:rPr>
          <w:rFonts w:hint="eastAsia" w:ascii="仿宋" w:hAnsi="仿宋" w:eastAsia="仿宋" w:cs="仿宋"/>
          <w:bCs/>
          <w:color w:val="auto"/>
          <w:sz w:val="32"/>
          <w:szCs w:val="32"/>
          <w:highlight w:val="none"/>
          <w:lang w:val="en-US" w:eastAsia="zh-CN"/>
        </w:rPr>
        <w:t>22</w:t>
      </w:r>
      <w:r>
        <w:rPr>
          <w:rFonts w:hint="eastAsia" w:ascii="仿宋" w:hAnsi="仿宋" w:eastAsia="仿宋" w:cs="仿宋"/>
          <w:bCs/>
          <w:color w:val="auto"/>
          <w:sz w:val="32"/>
          <w:szCs w:val="32"/>
          <w:highlight w:val="none"/>
        </w:rPr>
        <w:t>日</w:t>
      </w:r>
    </w:p>
    <w:p w14:paraId="7EF326C9">
      <w:pPr>
        <w:jc w:val="cente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本招标文件为202</w:t>
      </w:r>
      <w:r>
        <w:rPr>
          <w:rFonts w:hint="eastAsia" w:ascii="仿宋" w:hAnsi="仿宋" w:eastAsia="仿宋" w:cs="仿宋"/>
          <w:color w:val="000000" w:themeColor="text1"/>
          <w:highlight w:val="none"/>
          <w:lang w:val="en-US" w:eastAsia="zh-CN"/>
          <w14:textFill>
            <w14:solidFill>
              <w14:schemeClr w14:val="tx1"/>
            </w14:solidFill>
          </w14:textFill>
        </w:rPr>
        <w:t>5年4月1日稿</w:t>
      </w:r>
    </w:p>
    <w:p w14:paraId="112BB79C">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br w:type="page"/>
      </w:r>
    </w:p>
    <w:p w14:paraId="2BAC2084">
      <w:pPr>
        <w:spacing w:line="360" w:lineRule="auto"/>
        <w:jc w:val="center"/>
        <w:rPr>
          <w:rFonts w:hint="eastAsia" w:ascii="仿宋" w:hAnsi="仿宋" w:eastAsia="仿宋" w:cs="仿宋"/>
          <w:b/>
          <w:color w:val="000000" w:themeColor="text1"/>
          <w:sz w:val="48"/>
          <w:szCs w:val="48"/>
          <w:highlight w:val="none"/>
          <w14:textFill>
            <w14:solidFill>
              <w14:schemeClr w14:val="tx1"/>
            </w14:solidFill>
          </w14:textFill>
        </w:rPr>
      </w:pPr>
      <w:r>
        <w:rPr>
          <w:rFonts w:hint="eastAsia" w:ascii="仿宋" w:hAnsi="仿宋" w:eastAsia="仿宋" w:cs="仿宋"/>
          <w:b/>
          <w:color w:val="000000" w:themeColor="text1"/>
          <w:sz w:val="48"/>
          <w:szCs w:val="48"/>
          <w:highlight w:val="none"/>
          <w14:textFill>
            <w14:solidFill>
              <w14:schemeClr w14:val="tx1"/>
            </w14:solidFill>
          </w14:textFill>
        </w:rPr>
        <w:t>目  录</w:t>
      </w:r>
    </w:p>
    <w:p w14:paraId="3C1964D4">
      <w:pPr>
        <w:spacing w:line="360" w:lineRule="auto"/>
        <w:rPr>
          <w:rFonts w:hint="eastAsia" w:ascii="仿宋" w:hAnsi="仿宋" w:eastAsia="仿宋" w:cs="仿宋"/>
          <w:color w:val="000000" w:themeColor="text1"/>
          <w:sz w:val="32"/>
          <w:szCs w:val="32"/>
          <w:highlight w:val="none"/>
          <w14:textFill>
            <w14:solidFill>
              <w14:schemeClr w14:val="tx1"/>
            </w14:solidFill>
          </w14:textFill>
        </w:rPr>
      </w:pPr>
    </w:p>
    <w:p w14:paraId="3D789E0A">
      <w:pPr>
        <w:spacing w:line="360" w:lineRule="auto"/>
        <w:rPr>
          <w:rFonts w:hint="eastAsia" w:ascii="仿宋" w:hAnsi="仿宋" w:eastAsia="仿宋" w:cs="仿宋"/>
          <w:color w:val="000000" w:themeColor="text1"/>
          <w:sz w:val="32"/>
          <w:szCs w:val="32"/>
          <w:highlight w:val="none"/>
          <w14:textFill>
            <w14:solidFill>
              <w14:schemeClr w14:val="tx1"/>
            </w14:solidFill>
          </w14:textFill>
        </w:rPr>
      </w:pPr>
    </w:p>
    <w:p w14:paraId="2018D0A0">
      <w:pPr>
        <w:spacing w:line="360" w:lineRule="auto"/>
        <w:ind w:firstLine="1280" w:firstLineChars="400"/>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第一部分      招标公告</w:t>
      </w:r>
    </w:p>
    <w:p w14:paraId="1F9CE41D">
      <w:pPr>
        <w:spacing w:line="360" w:lineRule="auto"/>
        <w:ind w:firstLine="1280" w:firstLineChars="400"/>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第二部分      投标人须知</w:t>
      </w:r>
    </w:p>
    <w:p w14:paraId="2C402988">
      <w:pPr>
        <w:spacing w:line="360" w:lineRule="auto"/>
        <w:ind w:firstLine="1280" w:firstLineChars="400"/>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第三部分      采购需求</w:t>
      </w:r>
    </w:p>
    <w:p w14:paraId="389A212B">
      <w:pPr>
        <w:spacing w:line="360" w:lineRule="auto"/>
        <w:ind w:firstLine="1280" w:firstLineChars="400"/>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第四部分      评标办法</w:t>
      </w:r>
    </w:p>
    <w:p w14:paraId="6FBE190A">
      <w:pPr>
        <w:spacing w:line="360" w:lineRule="auto"/>
        <w:ind w:firstLine="1280" w:firstLineChars="400"/>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第五部分      拟签订的合同文本</w:t>
      </w:r>
    </w:p>
    <w:p w14:paraId="2A6A9D69">
      <w:pPr>
        <w:spacing w:line="360" w:lineRule="auto"/>
        <w:ind w:firstLine="1280" w:firstLineChars="400"/>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第六部分      应提交的有关格式范例</w:t>
      </w:r>
    </w:p>
    <w:p w14:paraId="25F19766">
      <w:pPr>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br w:type="page"/>
      </w:r>
    </w:p>
    <w:p w14:paraId="7FE284B2">
      <w:pPr>
        <w:adjustRightInd/>
        <w:spacing w:line="360" w:lineRule="auto"/>
        <w:jc w:val="center"/>
        <w:outlineLvl w:val="0"/>
        <w:rPr>
          <w:rFonts w:hint="eastAsia" w:ascii="仿宋" w:hAnsi="仿宋" w:eastAsia="仿宋" w:cs="仿宋"/>
          <w:b/>
          <w:color w:val="000000" w:themeColor="text1"/>
          <w:sz w:val="36"/>
          <w:szCs w:val="20"/>
          <w:highlight w:val="none"/>
          <w14:textFill>
            <w14:solidFill>
              <w14:schemeClr w14:val="tx1"/>
            </w14:solidFill>
          </w14:textFill>
        </w:rPr>
      </w:pPr>
      <w:r>
        <w:rPr>
          <w:rFonts w:hint="eastAsia" w:ascii="仿宋" w:hAnsi="仿宋" w:eastAsia="仿宋" w:cs="仿宋"/>
          <w:b/>
          <w:color w:val="000000" w:themeColor="text1"/>
          <w:sz w:val="36"/>
          <w:szCs w:val="20"/>
          <w:highlight w:val="none"/>
          <w14:textFill>
            <w14:solidFill>
              <w14:schemeClr w14:val="tx1"/>
            </w14:solidFill>
          </w14:textFill>
        </w:rPr>
        <w:t>第一部分 招标公告</w:t>
      </w:r>
    </w:p>
    <w:p w14:paraId="400417BC">
      <w:pPr>
        <w:pBdr>
          <w:top w:val="single" w:color="auto" w:sz="4" w:space="1"/>
          <w:left w:val="single" w:color="auto" w:sz="4" w:space="4"/>
          <w:bottom w:val="single" w:color="auto" w:sz="4" w:space="2"/>
          <w:right w:val="single" w:color="auto" w:sz="4" w:space="4"/>
        </w:pBd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项目概况</w:t>
      </w:r>
    </w:p>
    <w:p w14:paraId="3A769F48">
      <w:pPr>
        <w:pBdr>
          <w:top w:val="single" w:color="auto" w:sz="4" w:space="1"/>
          <w:left w:val="single" w:color="auto" w:sz="4" w:space="4"/>
          <w:bottom w:val="single" w:color="auto" w:sz="4" w:space="2"/>
          <w:right w:val="single" w:color="auto" w:sz="4" w:space="4"/>
        </w:pBdr>
        <w:spacing w:line="360" w:lineRule="auto"/>
        <w:ind w:firstLine="480" w:firstLineChars="200"/>
        <w:rPr>
          <w:rFonts w:hint="eastAsia"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u w:val="single"/>
          <w14:textFill>
            <w14:solidFill>
              <w14:schemeClr w14:val="tx1"/>
            </w14:solidFill>
          </w14:textFill>
        </w:rPr>
        <w:t>（</w:t>
      </w:r>
      <w:r>
        <w:rPr>
          <w:rFonts w:hint="eastAsia" w:ascii="仿宋" w:hAnsi="仿宋" w:eastAsia="仿宋" w:cs="仿宋"/>
          <w:color w:val="000000" w:themeColor="text1"/>
          <w:sz w:val="24"/>
          <w:highlight w:val="none"/>
          <w:u w:val="single"/>
          <w:lang w:eastAsia="zh-CN"/>
          <w14:textFill>
            <w14:solidFill>
              <w14:schemeClr w14:val="tx1"/>
            </w14:solidFill>
          </w14:textFill>
        </w:rPr>
        <w:t>蜀山街道祝家桥安置房及零星分房服务项目</w:t>
      </w:r>
      <w:r>
        <w:rPr>
          <w:rFonts w:hint="eastAsia" w:ascii="仿宋" w:hAnsi="仿宋" w:eastAsia="仿宋" w:cs="仿宋"/>
          <w:color w:val="000000" w:themeColor="text1"/>
          <w:sz w:val="24"/>
          <w:highlight w:val="none"/>
          <w:u w:val="single"/>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招标项目的潜在投标人应在政采云平台（</w:t>
      </w:r>
      <w:r>
        <w:rPr>
          <w:rFonts w:hint="eastAsia" w:ascii="仿宋" w:hAnsi="仿宋" w:eastAsia="仿宋" w:cs="仿宋"/>
          <w:color w:val="000000" w:themeColor="text1"/>
          <w:highlight w:val="none"/>
          <w14:textFill>
            <w14:solidFill>
              <w14:schemeClr w14:val="tx1"/>
            </w14:solidFill>
          </w14:textFill>
        </w:rPr>
        <w:fldChar w:fldCharType="begin"/>
      </w:r>
      <w:r>
        <w:rPr>
          <w:rFonts w:hint="eastAsia" w:ascii="仿宋" w:hAnsi="仿宋" w:eastAsia="仿宋" w:cs="仿宋"/>
          <w:color w:val="000000" w:themeColor="text1"/>
          <w:highlight w:val="none"/>
          <w14:textFill>
            <w14:solidFill>
              <w14:schemeClr w14:val="tx1"/>
            </w14:solidFill>
          </w14:textFill>
        </w:rPr>
        <w:instrText xml:space="preserve"> HYPERLINK "https://www.zcygov.cn/）获取（下载）招标文件，并于202%20年%20月%20日%20点%20分00秒" </w:instrText>
      </w:r>
      <w:r>
        <w:rPr>
          <w:rFonts w:hint="eastAsia" w:ascii="仿宋" w:hAnsi="仿宋" w:eastAsia="仿宋" w:cs="仿宋"/>
          <w:color w:val="000000" w:themeColor="text1"/>
          <w:highlight w:val="none"/>
          <w14:textFill>
            <w14:solidFill>
              <w14:schemeClr w14:val="tx1"/>
            </w14:solidFill>
          </w14:textFill>
        </w:rPr>
        <w:fldChar w:fldCharType="separate"/>
      </w:r>
      <w:r>
        <w:rPr>
          <w:rStyle w:val="76"/>
          <w:rFonts w:hint="eastAsia" w:ascii="仿宋" w:hAnsi="仿宋" w:eastAsia="仿宋" w:cs="仿宋"/>
          <w:snapToGrid/>
          <w:color w:val="000000" w:themeColor="text1"/>
          <w:kern w:val="2"/>
          <w:sz w:val="24"/>
          <w:szCs w:val="24"/>
          <w:highlight w:val="none"/>
          <w14:textFill>
            <w14:solidFill>
              <w14:schemeClr w14:val="tx1"/>
            </w14:solidFill>
          </w14:textFill>
        </w:rPr>
        <w:t>https://www.zcygov.cn/）获取（下载）招标文件，并于</w:t>
      </w:r>
      <w:r>
        <w:rPr>
          <w:rStyle w:val="76"/>
          <w:rFonts w:hint="eastAsia" w:ascii="仿宋" w:hAnsi="仿宋" w:eastAsia="仿宋" w:cs="仿宋"/>
          <w:snapToGrid/>
          <w:color w:val="auto"/>
          <w:kern w:val="2"/>
          <w:sz w:val="24"/>
          <w:szCs w:val="24"/>
          <w:highlight w:val="none"/>
          <w:lang w:val="en-US" w:eastAsia="zh-CN"/>
        </w:rPr>
        <w:t>2025</w:t>
      </w:r>
      <w:r>
        <w:rPr>
          <w:rStyle w:val="76"/>
          <w:rFonts w:hint="eastAsia" w:ascii="仿宋" w:hAnsi="仿宋" w:eastAsia="仿宋" w:cs="仿宋"/>
          <w:snapToGrid/>
          <w:color w:val="auto"/>
          <w:kern w:val="2"/>
          <w:sz w:val="24"/>
          <w:szCs w:val="24"/>
          <w:highlight w:val="none"/>
        </w:rPr>
        <w:t>年</w:t>
      </w:r>
      <w:r>
        <w:rPr>
          <w:rStyle w:val="76"/>
          <w:rFonts w:hint="eastAsia" w:ascii="仿宋" w:hAnsi="仿宋" w:eastAsia="仿宋" w:cs="仿宋"/>
          <w:snapToGrid/>
          <w:color w:val="auto"/>
          <w:kern w:val="2"/>
          <w:sz w:val="24"/>
          <w:szCs w:val="24"/>
          <w:highlight w:val="none"/>
          <w:lang w:val="en-US" w:eastAsia="zh-CN"/>
        </w:rPr>
        <w:t>5</w:t>
      </w:r>
      <w:r>
        <w:rPr>
          <w:rStyle w:val="76"/>
          <w:rFonts w:hint="eastAsia" w:ascii="仿宋" w:hAnsi="仿宋" w:eastAsia="仿宋" w:cs="仿宋"/>
          <w:snapToGrid/>
          <w:color w:val="auto"/>
          <w:kern w:val="2"/>
          <w:sz w:val="24"/>
          <w:szCs w:val="24"/>
          <w:highlight w:val="none"/>
        </w:rPr>
        <w:t>月</w:t>
      </w:r>
      <w:r>
        <w:rPr>
          <w:rStyle w:val="76"/>
          <w:rFonts w:hint="eastAsia" w:ascii="仿宋" w:hAnsi="仿宋" w:eastAsia="仿宋" w:cs="仿宋"/>
          <w:snapToGrid/>
          <w:color w:val="auto"/>
          <w:kern w:val="2"/>
          <w:sz w:val="24"/>
          <w:szCs w:val="24"/>
          <w:highlight w:val="none"/>
          <w:lang w:val="en-US" w:eastAsia="zh-CN"/>
        </w:rPr>
        <w:t>14</w:t>
      </w:r>
      <w:r>
        <w:rPr>
          <w:rStyle w:val="76"/>
          <w:rFonts w:hint="eastAsia" w:ascii="仿宋" w:hAnsi="仿宋" w:eastAsia="仿宋" w:cs="仿宋"/>
          <w:snapToGrid/>
          <w:color w:val="auto"/>
          <w:kern w:val="2"/>
          <w:sz w:val="24"/>
          <w:szCs w:val="24"/>
          <w:highlight w:val="none"/>
        </w:rPr>
        <w:t>日</w:t>
      </w:r>
      <w:r>
        <w:rPr>
          <w:rStyle w:val="76"/>
          <w:rFonts w:hint="eastAsia" w:ascii="仿宋" w:hAnsi="仿宋" w:eastAsia="仿宋" w:cs="仿宋"/>
          <w:snapToGrid/>
          <w:color w:val="auto"/>
          <w:kern w:val="2"/>
          <w:sz w:val="24"/>
          <w:szCs w:val="24"/>
          <w:highlight w:val="none"/>
          <w:lang w:val="en-US" w:eastAsia="zh-CN"/>
        </w:rPr>
        <w:t>9</w:t>
      </w:r>
      <w:r>
        <w:rPr>
          <w:rStyle w:val="76"/>
          <w:rFonts w:hint="eastAsia" w:ascii="仿宋" w:hAnsi="仿宋" w:eastAsia="仿宋" w:cs="仿宋"/>
          <w:snapToGrid/>
          <w:color w:val="auto"/>
          <w:kern w:val="2"/>
          <w:sz w:val="24"/>
          <w:szCs w:val="24"/>
          <w:highlight w:val="none"/>
        </w:rPr>
        <w:t>点</w:t>
      </w:r>
      <w:r>
        <w:rPr>
          <w:rStyle w:val="76"/>
          <w:rFonts w:hint="eastAsia" w:ascii="仿宋" w:hAnsi="仿宋" w:eastAsia="仿宋" w:cs="仿宋"/>
          <w:snapToGrid/>
          <w:color w:val="auto"/>
          <w:kern w:val="2"/>
          <w:sz w:val="24"/>
          <w:szCs w:val="24"/>
          <w:highlight w:val="none"/>
          <w:lang w:val="en-US" w:eastAsia="zh-CN"/>
        </w:rPr>
        <w:t>30</w:t>
      </w:r>
      <w:r>
        <w:rPr>
          <w:rStyle w:val="76"/>
          <w:rFonts w:hint="eastAsia" w:ascii="仿宋" w:hAnsi="仿宋" w:eastAsia="仿宋" w:cs="仿宋"/>
          <w:snapToGrid/>
          <w:color w:val="auto"/>
          <w:kern w:val="2"/>
          <w:sz w:val="24"/>
          <w:szCs w:val="24"/>
          <w:highlight w:val="none"/>
        </w:rPr>
        <w:t>分</w:t>
      </w:r>
      <w:r>
        <w:rPr>
          <w:rStyle w:val="76"/>
          <w:rFonts w:hint="eastAsia" w:ascii="仿宋" w:hAnsi="仿宋" w:eastAsia="仿宋" w:cs="仿宋"/>
          <w:bCs/>
          <w:snapToGrid/>
          <w:color w:val="auto"/>
          <w:kern w:val="2"/>
          <w:sz w:val="24"/>
          <w:szCs w:val="24"/>
          <w:highlight w:val="none"/>
        </w:rPr>
        <w:t>00秒</w:t>
      </w:r>
      <w:r>
        <w:rPr>
          <w:rStyle w:val="76"/>
          <w:rFonts w:hint="eastAsia" w:ascii="仿宋" w:hAnsi="仿宋" w:eastAsia="仿宋" w:cs="仿宋"/>
          <w:bCs/>
          <w:snapToGrid/>
          <w:color w:val="000000" w:themeColor="text1"/>
          <w:kern w:val="2"/>
          <w:sz w:val="24"/>
          <w:szCs w:val="24"/>
          <w:highlight w:val="none"/>
          <w14:textFill>
            <w14:solidFill>
              <w14:schemeClr w14:val="tx1"/>
            </w14:solidFill>
          </w14:textFill>
        </w:rPr>
        <w:fldChar w:fldCharType="end"/>
      </w:r>
      <w:r>
        <w:rPr>
          <w:rFonts w:hint="eastAsia" w:ascii="仿宋" w:hAnsi="仿宋" w:eastAsia="仿宋" w:cs="仿宋"/>
          <w:bCs/>
          <w:color w:val="000000" w:themeColor="text1"/>
          <w:sz w:val="24"/>
          <w:highlight w:val="none"/>
          <w14:textFill>
            <w14:solidFill>
              <w14:schemeClr w14:val="tx1"/>
            </w14:solidFill>
          </w14:textFill>
        </w:rPr>
        <w:t>（北京时间）前</w:t>
      </w:r>
      <w:r>
        <w:rPr>
          <w:rFonts w:hint="eastAsia" w:ascii="仿宋" w:hAnsi="仿宋" w:eastAsia="仿宋" w:cs="仿宋"/>
          <w:color w:val="000000" w:themeColor="text1"/>
          <w:sz w:val="24"/>
          <w:highlight w:val="none"/>
          <w14:textFill>
            <w14:solidFill>
              <w14:schemeClr w14:val="tx1"/>
            </w14:solidFill>
          </w14:textFill>
        </w:rPr>
        <w:t>递交（上传）投标文件。</w:t>
      </w:r>
    </w:p>
    <w:p w14:paraId="28C36510">
      <w:pPr>
        <w:spacing w:line="360" w:lineRule="auto"/>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 xml:space="preserve">一、项目基本情况                                            </w:t>
      </w:r>
    </w:p>
    <w:p w14:paraId="20F3D99B">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w:t>
      </w:r>
      <w:r>
        <w:rPr>
          <w:rFonts w:hint="eastAsia" w:ascii="仿宋" w:hAnsi="仿宋" w:eastAsia="仿宋" w:cs="仿宋"/>
          <w:b/>
          <w:color w:val="000000" w:themeColor="text1"/>
          <w:sz w:val="24"/>
          <w:highlight w:val="none"/>
          <w14:textFill>
            <w14:solidFill>
              <w14:schemeClr w14:val="tx1"/>
            </w14:solidFill>
          </w14:textFill>
        </w:rPr>
        <w:t>项目编号：</w:t>
      </w:r>
      <w:r>
        <w:rPr>
          <w:rFonts w:hint="eastAsia" w:ascii="仿宋" w:hAnsi="仿宋" w:eastAsia="仿宋" w:cs="仿宋"/>
          <w:color w:val="000000" w:themeColor="text1"/>
          <w:sz w:val="24"/>
          <w:highlight w:val="none"/>
          <w:u w:val="none"/>
          <w:lang w:eastAsia="zh-CN"/>
          <w14:textFill>
            <w14:solidFill>
              <w14:schemeClr w14:val="tx1"/>
            </w14:solidFill>
          </w14:textFill>
        </w:rPr>
        <w:t>（ZJHY2025-XS009）</w:t>
      </w:r>
    </w:p>
    <w:p w14:paraId="7ED080E4">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w:t>
      </w:r>
      <w:r>
        <w:rPr>
          <w:rFonts w:hint="eastAsia" w:ascii="仿宋" w:hAnsi="仿宋" w:eastAsia="仿宋" w:cs="仿宋"/>
          <w:b/>
          <w:color w:val="000000" w:themeColor="text1"/>
          <w:sz w:val="24"/>
          <w:highlight w:val="none"/>
          <w14:textFill>
            <w14:solidFill>
              <w14:schemeClr w14:val="tx1"/>
            </w14:solidFill>
          </w14:textFill>
        </w:rPr>
        <w:t xml:space="preserve"> 项目名称：</w:t>
      </w:r>
      <w:r>
        <w:rPr>
          <w:rFonts w:hint="eastAsia" w:ascii="仿宋" w:hAnsi="仿宋" w:eastAsia="仿宋" w:cs="仿宋"/>
          <w:color w:val="000000" w:themeColor="text1"/>
          <w:sz w:val="24"/>
          <w:highlight w:val="none"/>
          <w:u w:val="none"/>
          <w14:textFill>
            <w14:solidFill>
              <w14:schemeClr w14:val="tx1"/>
            </w14:solidFill>
          </w14:textFill>
        </w:rPr>
        <w:t>（</w:t>
      </w:r>
      <w:r>
        <w:rPr>
          <w:rFonts w:hint="eastAsia" w:ascii="仿宋" w:hAnsi="仿宋" w:eastAsia="仿宋" w:cs="仿宋"/>
          <w:color w:val="000000" w:themeColor="text1"/>
          <w:sz w:val="24"/>
          <w:highlight w:val="none"/>
          <w:u w:val="none"/>
          <w:lang w:eastAsia="zh-CN"/>
          <w14:textFill>
            <w14:solidFill>
              <w14:schemeClr w14:val="tx1"/>
            </w14:solidFill>
          </w14:textFill>
        </w:rPr>
        <w:t>蜀山街道祝家桥安置房及零星分房服务项目</w:t>
      </w:r>
      <w:r>
        <w:rPr>
          <w:rFonts w:hint="eastAsia" w:ascii="仿宋" w:hAnsi="仿宋" w:eastAsia="仿宋" w:cs="仿宋"/>
          <w:color w:val="000000" w:themeColor="text1"/>
          <w:sz w:val="24"/>
          <w:highlight w:val="none"/>
          <w:u w:val="none"/>
          <w14:textFill>
            <w14:solidFill>
              <w14:schemeClr w14:val="tx1"/>
            </w14:solidFill>
          </w14:textFill>
        </w:rPr>
        <w:t>）</w:t>
      </w:r>
    </w:p>
    <w:p w14:paraId="5404CBC9">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w:t>
      </w:r>
      <w:r>
        <w:rPr>
          <w:rFonts w:hint="eastAsia" w:ascii="仿宋" w:hAnsi="仿宋" w:eastAsia="仿宋" w:cs="仿宋"/>
          <w:b/>
          <w:color w:val="000000" w:themeColor="text1"/>
          <w:sz w:val="24"/>
          <w:highlight w:val="none"/>
          <w14:textFill>
            <w14:solidFill>
              <w14:schemeClr w14:val="tx1"/>
            </w14:solidFill>
          </w14:textFill>
        </w:rPr>
        <w:t xml:space="preserve"> 预算金额（元）：</w:t>
      </w:r>
      <w:r>
        <w:rPr>
          <w:rFonts w:hint="eastAsia" w:ascii="仿宋" w:hAnsi="仿宋" w:eastAsia="仿宋" w:cs="仿宋"/>
          <w:b/>
          <w:color w:val="000000" w:themeColor="text1"/>
          <w:sz w:val="24"/>
          <w:highlight w:val="none"/>
          <w:lang w:eastAsia="zh-CN"/>
          <w14:textFill>
            <w14:solidFill>
              <w14:schemeClr w14:val="tx1"/>
            </w14:solidFill>
          </w14:textFill>
        </w:rPr>
        <w:t>1209327</w:t>
      </w:r>
    </w:p>
    <w:p w14:paraId="6A9DA9FD">
      <w:pPr>
        <w:spacing w:line="360" w:lineRule="auto"/>
        <w:ind w:firstLine="48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最高限价（元）：</w:t>
      </w:r>
      <w:r>
        <w:rPr>
          <w:rFonts w:hint="eastAsia" w:ascii="仿宋" w:hAnsi="仿宋" w:eastAsia="仿宋" w:cs="仿宋"/>
          <w:b/>
          <w:color w:val="000000" w:themeColor="text1"/>
          <w:sz w:val="24"/>
          <w:highlight w:val="none"/>
          <w:lang w:eastAsia="zh-CN"/>
          <w14:textFill>
            <w14:solidFill>
              <w14:schemeClr w14:val="tx1"/>
            </w14:solidFill>
          </w14:textFill>
        </w:rPr>
        <w:t>1209327</w:t>
      </w:r>
      <w:r>
        <w:rPr>
          <w:rFonts w:hint="eastAsia" w:ascii="仿宋" w:hAnsi="仿宋" w:eastAsia="仿宋" w:cs="仿宋"/>
          <w:color w:val="000000" w:themeColor="text1"/>
          <w:sz w:val="24"/>
          <w:szCs w:val="24"/>
          <w:highlight w:val="none"/>
          <w14:textFill>
            <w14:solidFill>
              <w14:schemeClr w14:val="tx1"/>
            </w14:solidFill>
          </w14:textFill>
        </w:rPr>
        <w:t>（注：安置服务费最高限价为7.</w:t>
      </w:r>
      <w:r>
        <w:rPr>
          <w:rFonts w:hint="eastAsia" w:ascii="仿宋" w:hAnsi="仿宋" w:eastAsia="仿宋" w:cs="仿宋"/>
          <w:color w:val="000000" w:themeColor="text1"/>
          <w:sz w:val="24"/>
          <w:szCs w:val="24"/>
          <w:highlight w:val="none"/>
          <w:lang w:val="en-US" w:eastAsia="zh-CN"/>
          <w14:textFill>
            <w14:solidFill>
              <w14:schemeClr w14:val="tx1"/>
            </w14:solidFill>
          </w14:textFill>
        </w:rPr>
        <w:t>5</w:t>
      </w:r>
      <w:r>
        <w:rPr>
          <w:rFonts w:hint="eastAsia" w:ascii="仿宋" w:hAnsi="仿宋" w:eastAsia="仿宋" w:cs="仿宋"/>
          <w:color w:val="000000" w:themeColor="text1"/>
          <w:sz w:val="24"/>
          <w:szCs w:val="24"/>
          <w:highlight w:val="none"/>
          <w14:textFill>
            <w14:solidFill>
              <w14:schemeClr w14:val="tx1"/>
            </w14:solidFill>
          </w14:textFill>
        </w:rPr>
        <w:t>元/平方米）</w:t>
      </w:r>
    </w:p>
    <w:p w14:paraId="55F66E38">
      <w:pPr>
        <w:pStyle w:val="6"/>
        <w:spacing w:line="360" w:lineRule="auto"/>
        <w:ind w:firstLine="480"/>
        <w:rPr>
          <w:rFonts w:hint="eastAsia" w:ascii="仿宋" w:hAnsi="仿宋" w:eastAsia="仿宋" w:cs="仿宋"/>
          <w:bCs/>
          <w:snapToGrid/>
          <w:color w:val="000000" w:themeColor="text1"/>
          <w:kern w:val="2"/>
          <w:sz w:val="24"/>
          <w:szCs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采购需求：</w:t>
      </w:r>
      <w:r>
        <w:rPr>
          <w:rFonts w:hint="eastAsia" w:ascii="仿宋" w:hAnsi="仿宋" w:eastAsia="仿宋" w:cs="仿宋"/>
          <w:color w:val="000000" w:themeColor="text1"/>
          <w:sz w:val="24"/>
          <w:highlight w:val="none"/>
          <w:u w:val="none"/>
          <w:lang w:eastAsia="zh-CN"/>
          <w14:textFill>
            <w14:solidFill>
              <w14:schemeClr w14:val="tx1"/>
            </w14:solidFill>
          </w14:textFill>
        </w:rPr>
        <w:t>蜀山街道祝家桥安置房及零星分房服务项目，</w:t>
      </w:r>
      <w:r>
        <w:rPr>
          <w:rFonts w:hint="eastAsia" w:ascii="仿宋" w:hAnsi="仿宋" w:eastAsia="仿宋" w:cs="仿宋"/>
          <w:snapToGrid/>
          <w:color w:val="000000" w:themeColor="text1"/>
          <w:kern w:val="2"/>
          <w:sz w:val="24"/>
          <w:szCs w:val="24"/>
          <w:highlight w:val="none"/>
          <w14:textFill>
            <w14:solidFill>
              <w14:schemeClr w14:val="tx1"/>
            </w14:solidFill>
          </w14:textFill>
        </w:rPr>
        <w:t>具体以招标文件第三部分采购需求为准，供应商可点击本公告下方“浏览采购文件”查看采购需求。</w:t>
      </w:r>
    </w:p>
    <w:p w14:paraId="1F7BCE27">
      <w:pPr>
        <w:pStyle w:val="128"/>
        <w:ind w:firstLine="482"/>
        <w:outlineLvl w:val="2"/>
        <w:rPr>
          <w:rFonts w:hint="eastAsia" w:ascii="仿宋" w:hAnsi="仿宋" w:eastAsia="仿宋" w:cs="仿宋"/>
          <w:color w:val="000000" w:themeColor="text1"/>
          <w:highlight w:val="none"/>
          <w:lang w:eastAsia="zh-CN"/>
          <w14:textFill>
            <w14:solidFill>
              <w14:schemeClr w14:val="tx1"/>
            </w14:solidFill>
          </w14:textFill>
        </w:rPr>
      </w:pPr>
      <w:r>
        <w:rPr>
          <w:rFonts w:hint="eastAsia" w:ascii="仿宋" w:hAnsi="仿宋" w:eastAsia="仿宋" w:cs="仿宋"/>
          <w:b/>
          <w:color w:val="000000" w:themeColor="text1"/>
          <w:highlight w:val="none"/>
          <w14:textFill>
            <w14:solidFill>
              <w14:schemeClr w14:val="tx1"/>
            </w14:solidFill>
          </w14:textFill>
        </w:rPr>
        <w:t>合同履约期限：</w:t>
      </w:r>
      <w:r>
        <w:rPr>
          <w:rFonts w:hint="eastAsia" w:ascii="仿宋" w:hAnsi="仿宋" w:eastAsia="仿宋" w:cs="仿宋"/>
          <w:b/>
          <w:color w:val="000000" w:themeColor="text1"/>
          <w:highlight w:val="none"/>
          <w:lang w:val="en-US" w:eastAsia="zh-CN"/>
          <w14:textFill>
            <w14:solidFill>
              <w14:schemeClr w14:val="tx1"/>
            </w14:solidFill>
          </w14:textFill>
        </w:rPr>
        <w:t>详见第三部分采购需求</w:t>
      </w:r>
      <w:r>
        <w:rPr>
          <w:rFonts w:hint="eastAsia" w:ascii="仿宋" w:hAnsi="仿宋" w:eastAsia="仿宋" w:cs="仿宋"/>
          <w:b/>
          <w:color w:val="000000" w:themeColor="text1"/>
          <w:highlight w:val="none"/>
          <w14:textFill>
            <w14:solidFill>
              <w14:schemeClr w14:val="tx1"/>
            </w14:solidFill>
          </w14:textFill>
        </w:rPr>
        <w:t>。</w:t>
      </w:r>
    </w:p>
    <w:p w14:paraId="2F84DC7E">
      <w:pPr>
        <w:pStyle w:val="6"/>
        <w:spacing w:line="360" w:lineRule="auto"/>
        <w:ind w:firstLine="480"/>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本项目接受联合体投标：</w:t>
      </w:r>
      <w:sdt>
        <w:sdtPr>
          <w:rPr>
            <w:rFonts w:hint="eastAsia" w:ascii="仿宋" w:hAnsi="仿宋" w:eastAsia="仿宋" w:cs="仿宋"/>
            <w:color w:val="000000" w:themeColor="text1"/>
            <w:kern w:val="0"/>
            <w:sz w:val="24"/>
            <w:highlight w:val="none"/>
            <w14:textFill>
              <w14:solidFill>
                <w14:schemeClr w14:val="tx1"/>
              </w14:solidFill>
            </w14:textFill>
          </w:rPr>
          <w:id w:val="4648"/>
          <w14:checkbox>
            <w14:checked w14:val="1"/>
            <w14:checkedState w14:val="00FE" w14:font="Wingdings"/>
            <w14:uncheckedState w14:val="2610" w14:font="MS Gothic"/>
          </w14:checkbox>
        </w:sdtPr>
        <w:sdtEndPr>
          <w:rPr>
            <w:rFonts w:hint="eastAsia" w:ascii="仿宋" w:hAnsi="仿宋" w:eastAsia="仿宋" w:cs="仿宋"/>
            <w:snapToGrid/>
            <w:color w:val="000000" w:themeColor="text1"/>
            <w:kern w:val="2"/>
            <w:sz w:val="24"/>
            <w:szCs w:val="24"/>
            <w:highlight w:val="none"/>
            <w14:textFill>
              <w14:solidFill>
                <w14:schemeClr w14:val="tx1"/>
              </w14:solidFill>
            </w14:textFill>
          </w:rPr>
        </w:sdtEndPr>
        <w:sdtContent>
          <w:r>
            <w:rPr>
              <w:rFonts w:hint="eastAsia" w:ascii="Wingdings" w:hAnsi="Wingdings" w:eastAsia="仿宋" w:cs="仿宋"/>
              <w:snapToGrid/>
              <w:color w:val="000000" w:themeColor="text1"/>
              <w:kern w:val="2"/>
              <w:sz w:val="24"/>
              <w:szCs w:val="24"/>
              <w:highlight w:val="none"/>
              <w:lang w:val="en-US" w:eastAsia="zh-CN" w:bidi="ar-SA"/>
              <w14:textFill>
                <w14:solidFill>
                  <w14:schemeClr w14:val="tx1"/>
                </w14:solidFill>
              </w14:textFill>
            </w:rPr>
            <w:t>þ</w:t>
          </w:r>
        </w:sdtContent>
      </w:sdt>
      <w:r>
        <w:rPr>
          <w:rFonts w:hint="eastAsia" w:ascii="仿宋" w:hAnsi="仿宋" w:eastAsia="仿宋" w:cs="仿宋"/>
          <w:snapToGrid/>
          <w:color w:val="000000" w:themeColor="text1"/>
          <w:kern w:val="2"/>
          <w:sz w:val="24"/>
          <w:szCs w:val="24"/>
          <w:highlight w:val="none"/>
          <w14:textFill>
            <w14:solidFill>
              <w14:schemeClr w14:val="tx1"/>
            </w14:solidFill>
          </w14:textFill>
        </w:rPr>
        <w:t xml:space="preserve"> </w:t>
      </w:r>
      <w:r>
        <w:rPr>
          <w:rFonts w:hint="eastAsia" w:ascii="仿宋" w:hAnsi="仿宋" w:eastAsia="仿宋" w:cs="仿宋"/>
          <w:b w:val="0"/>
          <w:snapToGrid/>
          <w:color w:val="000000" w:themeColor="text1"/>
          <w:kern w:val="2"/>
          <w:sz w:val="24"/>
          <w:szCs w:val="24"/>
          <w:highlight w:val="none"/>
          <w:lang w:val="en-US" w:eastAsia="zh-CN"/>
          <w14:textFill>
            <w14:solidFill>
              <w14:schemeClr w14:val="tx1"/>
            </w14:solidFill>
          </w14:textFill>
        </w:rPr>
        <w:t>是；</w:t>
      </w:r>
      <w:sdt>
        <w:sdtPr>
          <w:rPr>
            <w:rFonts w:hint="eastAsia" w:ascii="仿宋" w:hAnsi="仿宋" w:eastAsia="仿宋" w:cs="仿宋"/>
            <w:snapToGrid/>
            <w:color w:val="000000" w:themeColor="text1"/>
            <w:kern w:val="2"/>
            <w:sz w:val="24"/>
            <w:szCs w:val="24"/>
            <w:highlight w:val="none"/>
            <w14:textFill>
              <w14:solidFill>
                <w14:schemeClr w14:val="tx1"/>
              </w14:solidFill>
            </w14:textFill>
          </w:rPr>
          <w:id w:val="4649"/>
          <w14:checkbox>
            <w14:checked w14:val="0"/>
            <w14:checkedState w14:val="00FE" w14:font="Wingdings"/>
            <w14:uncheckedState w14:val="2610" w14:font="MS Gothic"/>
          </w14:checkbox>
        </w:sdtPr>
        <w:sdtEndPr>
          <w:rPr>
            <w:rFonts w:hint="eastAsia" w:ascii="仿宋" w:hAnsi="仿宋" w:eastAsia="仿宋" w:cs="仿宋"/>
            <w:snapToGrid/>
            <w:color w:val="000000" w:themeColor="text1"/>
            <w:kern w:val="2"/>
            <w:sz w:val="24"/>
            <w:szCs w:val="24"/>
            <w:highlight w:val="none"/>
            <w14:textFill>
              <w14:solidFill>
                <w14:schemeClr w14:val="tx1"/>
              </w14:solidFill>
            </w14:textFill>
          </w:rPr>
        </w:sdtEndPr>
        <w:sdtContent>
          <w:r>
            <w:rPr>
              <w:rFonts w:hint="eastAsia" w:ascii="仿宋" w:hAnsi="仿宋" w:eastAsia="仿宋" w:cs="仿宋"/>
              <w:snapToGrid/>
              <w:color w:val="000000" w:themeColor="text1"/>
              <w:kern w:val="2"/>
              <w:sz w:val="24"/>
              <w:szCs w:val="24"/>
              <w:highlight w:val="none"/>
              <w14:textFill>
                <w14:solidFill>
                  <w14:schemeClr w14:val="tx1"/>
                </w14:solidFill>
              </w14:textFill>
            </w:rPr>
            <w:t>☐</w:t>
          </w:r>
        </w:sdtContent>
      </w:sdt>
      <w:r>
        <w:rPr>
          <w:rFonts w:hint="eastAsia" w:ascii="仿宋" w:hAnsi="仿宋" w:eastAsia="仿宋" w:cs="仿宋"/>
          <w:snapToGrid/>
          <w:color w:val="000000" w:themeColor="text1"/>
          <w:kern w:val="2"/>
          <w:sz w:val="24"/>
          <w:szCs w:val="24"/>
          <w:highlight w:val="none"/>
          <w14:textFill>
            <w14:solidFill>
              <w14:schemeClr w14:val="tx1"/>
            </w14:solidFill>
          </w14:textFill>
        </w:rPr>
        <w:t xml:space="preserve"> </w:t>
      </w:r>
      <w:r>
        <w:rPr>
          <w:rFonts w:hint="eastAsia" w:ascii="仿宋" w:hAnsi="仿宋" w:eastAsia="仿宋" w:cs="仿宋"/>
          <w:b w:val="0"/>
          <w:snapToGrid/>
          <w:color w:val="000000" w:themeColor="text1"/>
          <w:kern w:val="2"/>
          <w:sz w:val="24"/>
          <w:szCs w:val="24"/>
          <w:highlight w:val="none"/>
          <w:lang w:val="en-US" w:eastAsia="zh-CN"/>
          <w14:textFill>
            <w14:solidFill>
              <w14:schemeClr w14:val="tx1"/>
            </w14:solidFill>
          </w14:textFill>
        </w:rPr>
        <w:t>否</w:t>
      </w:r>
    </w:p>
    <w:p w14:paraId="5112EED5">
      <w:pPr>
        <w:spacing w:line="360" w:lineRule="auto"/>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二、申请人的资格要求：</w:t>
      </w:r>
    </w:p>
    <w:p w14:paraId="3BAD9A08">
      <w:pPr>
        <w:spacing w:line="360" w:lineRule="auto"/>
        <w:ind w:firstLine="480"/>
        <w:rPr>
          <w:rFonts w:hint="eastAsia" w:ascii="仿宋" w:hAnsi="仿宋" w:eastAsia="仿宋" w:cs="仿宋"/>
          <w:snapToGrid w:val="0"/>
          <w:color w:val="000000" w:themeColor="text1"/>
          <w:kern w:val="28"/>
          <w:sz w:val="24"/>
          <w:szCs w:val="20"/>
          <w:highlight w:val="none"/>
          <w14:textFill>
            <w14:solidFill>
              <w14:schemeClr w14:val="tx1"/>
            </w14:solidFill>
          </w14:textFill>
        </w:rPr>
      </w:pPr>
      <w:r>
        <w:rPr>
          <w:rFonts w:hint="eastAsia" w:ascii="仿宋" w:hAnsi="仿宋" w:eastAsia="仿宋" w:cs="仿宋"/>
          <w:snapToGrid w:val="0"/>
          <w:color w:val="000000" w:themeColor="text1"/>
          <w:kern w:val="28"/>
          <w:sz w:val="24"/>
          <w:szCs w:val="20"/>
          <w:highlight w:val="none"/>
          <w14:textFill>
            <w14:solidFill>
              <w14:schemeClr w14:val="tx1"/>
            </w14:solidFill>
          </w14:textFill>
        </w:rPr>
        <w:t>1. 满足《中华人民共和国政府采购法》第二十二条规定；未被“信用中国”（www.creditchina.gov.cn)、中国政府采购网（www.ccgp.gov.cn）列入失信被执行人、重大税收违法案件当事人名单、政府采购严重违法失信行为记录名单；</w:t>
      </w:r>
    </w:p>
    <w:p w14:paraId="600D3EB4">
      <w:pPr>
        <w:spacing w:line="360" w:lineRule="auto"/>
        <w:rPr>
          <w:rFonts w:hint="eastAsia" w:ascii="仿宋" w:hAnsi="仿宋" w:eastAsia="仿宋" w:cs="仿宋"/>
          <w:snapToGrid w:val="0"/>
          <w:color w:val="000000" w:themeColor="text1"/>
          <w:kern w:val="28"/>
          <w:sz w:val="24"/>
          <w:szCs w:val="20"/>
          <w:highlight w:val="none"/>
          <w14:textFill>
            <w14:solidFill>
              <w14:schemeClr w14:val="tx1"/>
            </w14:solidFill>
          </w14:textFill>
        </w:rPr>
      </w:pPr>
      <w:r>
        <w:rPr>
          <w:rFonts w:hint="eastAsia" w:ascii="仿宋" w:hAnsi="仿宋" w:eastAsia="仿宋" w:cs="仿宋"/>
          <w:snapToGrid w:val="0"/>
          <w:color w:val="000000" w:themeColor="text1"/>
          <w:kern w:val="28"/>
          <w:sz w:val="24"/>
          <w:szCs w:val="20"/>
          <w:highlight w:val="none"/>
          <w14:textFill>
            <w14:solidFill>
              <w14:schemeClr w14:val="tx1"/>
            </w14:solidFill>
          </w14:textFill>
        </w:rPr>
        <w:t xml:space="preserve">    2.</w:t>
      </w:r>
      <w:r>
        <w:rPr>
          <w:rFonts w:hint="eastAsia" w:ascii="仿宋" w:hAnsi="仿宋" w:eastAsia="仿宋" w:cs="仿宋"/>
          <w:color w:val="000000" w:themeColor="text1"/>
          <w:highlight w:val="none"/>
          <w14:textFill>
            <w14:solidFill>
              <w14:schemeClr w14:val="tx1"/>
            </w14:solidFill>
          </w14:textFill>
        </w:rPr>
        <w:t xml:space="preserve"> </w:t>
      </w:r>
      <w:r>
        <w:rPr>
          <w:rFonts w:hint="eastAsia" w:ascii="仿宋" w:hAnsi="仿宋" w:eastAsia="仿宋" w:cs="仿宋"/>
          <w:snapToGrid w:val="0"/>
          <w:color w:val="000000" w:themeColor="text1"/>
          <w:kern w:val="28"/>
          <w:sz w:val="24"/>
          <w:szCs w:val="20"/>
          <w:highlight w:val="none"/>
          <w14:textFill>
            <w14:solidFill>
              <w14:schemeClr w14:val="tx1"/>
            </w14:solidFill>
          </w14:textFill>
        </w:rPr>
        <w:t>以联合体形式投标的，提供联合协议(本项目不接受联合体投标或者投标人不以联合体形式投标的，则不需要提供) ；</w:t>
      </w:r>
    </w:p>
    <w:p w14:paraId="2815BA13">
      <w:pPr>
        <w:spacing w:line="360" w:lineRule="auto"/>
        <w:ind w:firstLine="480" w:firstLineChars="200"/>
        <w:rPr>
          <w:rFonts w:hint="eastAsia" w:ascii="仿宋" w:hAnsi="仿宋" w:eastAsia="仿宋" w:cs="仿宋"/>
          <w:snapToGrid w:val="0"/>
          <w:color w:val="000000" w:themeColor="text1"/>
          <w:kern w:val="28"/>
          <w:sz w:val="24"/>
          <w:szCs w:val="20"/>
          <w:highlight w:val="none"/>
          <w14:textFill>
            <w14:solidFill>
              <w14:schemeClr w14:val="tx1"/>
            </w14:solidFill>
          </w14:textFill>
        </w:rPr>
      </w:pPr>
      <w:r>
        <w:rPr>
          <w:rFonts w:hint="eastAsia" w:ascii="仿宋" w:hAnsi="仿宋" w:eastAsia="仿宋" w:cs="仿宋"/>
          <w:snapToGrid w:val="0"/>
          <w:color w:val="000000" w:themeColor="text1"/>
          <w:kern w:val="28"/>
          <w:sz w:val="24"/>
          <w:szCs w:val="20"/>
          <w:highlight w:val="none"/>
          <w14:textFill>
            <w14:solidFill>
              <w14:schemeClr w14:val="tx1"/>
            </w14:solidFill>
          </w14:textFill>
        </w:rPr>
        <w:t>3.落实政府采购政策需满足的资格要求：</w:t>
      </w:r>
    </w:p>
    <w:p w14:paraId="44DE80BE">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sdt>
        <w:sdtPr>
          <w:rPr>
            <w:rFonts w:hint="eastAsia" w:ascii="仿宋" w:hAnsi="仿宋" w:eastAsia="仿宋" w:cs="仿宋"/>
            <w:color w:val="000000" w:themeColor="text1"/>
            <w:kern w:val="0"/>
            <w:sz w:val="24"/>
            <w:highlight w:val="none"/>
            <w14:textFill>
              <w14:solidFill>
                <w14:schemeClr w14:val="tx1"/>
              </w14:solidFill>
            </w14:textFill>
          </w:rPr>
          <w:id w:val="1928616923"/>
          <w14:checkbox>
            <w14:checked w14:val="0"/>
            <w14:checkedState w14:val="00FE" w14:font="Wingdings"/>
            <w14:uncheckedState w14:val="2610" w14:font="MS Gothic"/>
          </w14:checkbox>
        </w:sdtPr>
        <w:sdtEndPr>
          <w:rPr>
            <w:rFonts w:hint="eastAsia" w:ascii="仿宋" w:hAnsi="仿宋" w:eastAsia="仿宋" w:cs="仿宋"/>
            <w:color w:val="000000" w:themeColor="text1"/>
            <w:kern w:val="0"/>
            <w:sz w:val="24"/>
            <w:highlight w:val="none"/>
            <w14:textFill>
              <w14:solidFill>
                <w14:schemeClr w14:val="tx1"/>
              </w14:solidFill>
            </w14:textFill>
          </w:rPr>
        </w:sdtEndPr>
        <w:sdtContent>
          <w:r>
            <w:rPr>
              <w:rFonts w:hint="eastAsia" w:ascii="仿宋" w:hAnsi="仿宋" w:eastAsia="仿宋" w:cs="仿宋"/>
              <w:color w:val="000000" w:themeColor="text1"/>
              <w:kern w:val="0"/>
              <w:sz w:val="24"/>
              <w:highlight w:val="none"/>
              <w14:textFill>
                <w14:solidFill>
                  <w14:schemeClr w14:val="tx1"/>
                </w14:solidFill>
              </w14:textFill>
            </w:rPr>
            <w:t>☐</w:t>
          </w:r>
        </w:sdtContent>
      </w:sdt>
      <w:r>
        <w:rPr>
          <w:rFonts w:hint="eastAsia" w:ascii="仿宋" w:hAnsi="仿宋" w:eastAsia="仿宋" w:cs="仿宋"/>
          <w:color w:val="000000" w:themeColor="text1"/>
          <w:sz w:val="24"/>
          <w:highlight w:val="none"/>
          <w14:textFill>
            <w14:solidFill>
              <w14:schemeClr w14:val="tx1"/>
            </w14:solidFill>
          </w14:textFill>
        </w:rPr>
        <w:t>无</w:t>
      </w:r>
      <w:r>
        <w:rPr>
          <w:rFonts w:hint="eastAsia" w:ascii="仿宋" w:hAnsi="仿宋" w:eastAsia="仿宋" w:cs="仿宋"/>
          <w:snapToGrid w:val="0"/>
          <w:color w:val="000000" w:themeColor="text1"/>
          <w:kern w:val="28"/>
          <w:sz w:val="24"/>
          <w:szCs w:val="20"/>
          <w:highlight w:val="none"/>
          <w14:textFill>
            <w14:solidFill>
              <w14:schemeClr w14:val="tx1"/>
            </w14:solidFill>
          </w14:textFill>
        </w:rPr>
        <w:t>（注：不得限制大中型企业与小微企业组成联合体参与投标）；</w:t>
      </w:r>
    </w:p>
    <w:p w14:paraId="5ADB006C">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sdt>
        <w:sdtPr>
          <w:rPr>
            <w:rFonts w:hint="eastAsia" w:ascii="仿宋" w:hAnsi="仿宋" w:eastAsia="仿宋" w:cs="仿宋"/>
            <w:color w:val="000000" w:themeColor="text1"/>
            <w:kern w:val="0"/>
            <w:sz w:val="24"/>
            <w:highlight w:val="none"/>
            <w14:textFill>
              <w14:solidFill>
                <w14:schemeClr w14:val="tx1"/>
              </w14:solidFill>
            </w14:textFill>
          </w:rPr>
          <w:id w:val="4"/>
          <w14:checkbox>
            <w14:checked w14:val="1"/>
            <w14:checkedState w14:val="00FE" w14:font="Wingdings"/>
            <w14:uncheckedState w14:val="2610" w14:font="MS Gothic"/>
          </w14:checkbox>
        </w:sdtPr>
        <w:sdtEndPr>
          <w:rPr>
            <w:rFonts w:hint="eastAsia" w:ascii="仿宋" w:hAnsi="仿宋" w:eastAsia="仿宋" w:cs="仿宋"/>
            <w:color w:val="000000" w:themeColor="text1"/>
            <w:kern w:val="0"/>
            <w:sz w:val="24"/>
            <w:highlight w:val="none"/>
            <w14:textFill>
              <w14:solidFill>
                <w14:schemeClr w14:val="tx1"/>
              </w14:solidFill>
            </w14:textFill>
          </w:rPr>
        </w:sdtEndPr>
        <w:sdtContent>
          <w:r>
            <w:rPr>
              <w:rFonts w:hint="eastAsia" w:ascii="Wingdings" w:hAnsi="Wingdings" w:eastAsia="仿宋" w:cs="仿宋"/>
              <w:color w:val="000000" w:themeColor="text1"/>
              <w:kern w:val="0"/>
              <w:sz w:val="24"/>
              <w:szCs w:val="24"/>
              <w:highlight w:val="none"/>
              <w:lang w:val="en-US" w:eastAsia="zh-CN" w:bidi="ar-SA"/>
              <w14:textFill>
                <w14:solidFill>
                  <w14:schemeClr w14:val="tx1"/>
                </w14:solidFill>
              </w14:textFill>
            </w:rPr>
            <w:t>þ</w:t>
          </w:r>
        </w:sdtContent>
      </w:sdt>
      <w:r>
        <w:rPr>
          <w:rFonts w:hint="eastAsia" w:ascii="仿宋" w:hAnsi="仿宋" w:eastAsia="仿宋" w:cs="仿宋"/>
          <w:color w:val="000000" w:themeColor="text1"/>
          <w:kern w:val="0"/>
          <w:sz w:val="24"/>
          <w:highlight w:val="none"/>
          <w14:textFill>
            <w14:solidFill>
              <w14:schemeClr w14:val="tx1"/>
            </w14:solidFill>
          </w14:textFill>
        </w:rPr>
        <w:t>专</w:t>
      </w:r>
      <w:r>
        <w:rPr>
          <w:rFonts w:hint="eastAsia" w:ascii="仿宋" w:hAnsi="仿宋" w:eastAsia="仿宋" w:cs="仿宋"/>
          <w:color w:val="000000" w:themeColor="text1"/>
          <w:sz w:val="24"/>
          <w:highlight w:val="none"/>
          <w14:textFill>
            <w14:solidFill>
              <w14:schemeClr w14:val="tx1"/>
            </w14:solidFill>
          </w14:textFill>
        </w:rPr>
        <w:t>门面向中小企业</w:t>
      </w:r>
    </w:p>
    <w:p w14:paraId="383B5586">
      <w:pPr>
        <w:spacing w:line="360" w:lineRule="auto"/>
        <w:ind w:firstLine="897" w:firstLineChars="374"/>
        <w:rPr>
          <w:rFonts w:hint="eastAsia" w:ascii="仿宋" w:hAnsi="仿宋" w:eastAsia="仿宋" w:cs="仿宋"/>
          <w:color w:val="000000" w:themeColor="text1"/>
          <w:sz w:val="24"/>
          <w:highlight w:val="none"/>
          <w14:textFill>
            <w14:solidFill>
              <w14:schemeClr w14:val="tx1"/>
            </w14:solidFill>
          </w14:textFill>
        </w:rPr>
      </w:pPr>
      <w:sdt>
        <w:sdtPr>
          <w:rPr>
            <w:rFonts w:hint="eastAsia" w:ascii="仿宋" w:hAnsi="仿宋" w:eastAsia="仿宋" w:cs="仿宋"/>
            <w:color w:val="000000" w:themeColor="text1"/>
            <w:kern w:val="0"/>
            <w:sz w:val="24"/>
            <w:highlight w:val="none"/>
            <w14:textFill>
              <w14:solidFill>
                <w14:schemeClr w14:val="tx1"/>
              </w14:solidFill>
            </w14:textFill>
          </w:rPr>
          <w:id w:val="5"/>
          <w14:checkbox>
            <w14:checked w14:val="1"/>
            <w14:checkedState w14:val="00FE" w14:font="Wingdings"/>
            <w14:uncheckedState w14:val="2610" w14:font="MS Gothic"/>
          </w14:checkbox>
        </w:sdtPr>
        <w:sdtEndPr>
          <w:rPr>
            <w:rFonts w:hint="eastAsia" w:ascii="仿宋" w:hAnsi="仿宋" w:eastAsia="仿宋" w:cs="仿宋"/>
            <w:color w:val="000000" w:themeColor="text1"/>
            <w:kern w:val="0"/>
            <w:sz w:val="24"/>
            <w:highlight w:val="none"/>
            <w14:textFill>
              <w14:solidFill>
                <w14:schemeClr w14:val="tx1"/>
              </w14:solidFill>
            </w14:textFill>
          </w:rPr>
        </w:sdtEndPr>
        <w:sdtContent>
          <w:r>
            <w:rPr>
              <w:rFonts w:hint="eastAsia" w:ascii="Wingdings" w:hAnsi="Wingdings" w:eastAsia="仿宋" w:cs="仿宋"/>
              <w:color w:val="000000" w:themeColor="text1"/>
              <w:kern w:val="0"/>
              <w:sz w:val="24"/>
              <w:szCs w:val="24"/>
              <w:highlight w:val="none"/>
              <w:lang w:val="en-US" w:eastAsia="zh-CN" w:bidi="ar-SA"/>
              <w14:textFill>
                <w14:solidFill>
                  <w14:schemeClr w14:val="tx1"/>
                </w14:solidFill>
              </w14:textFill>
            </w:rPr>
            <w:t>þ</w:t>
          </w:r>
        </w:sdtContent>
      </w:sdt>
      <w:r>
        <w:rPr>
          <w:rFonts w:hint="eastAsia" w:ascii="仿宋" w:hAnsi="仿宋" w:eastAsia="仿宋" w:cs="仿宋"/>
          <w:color w:val="000000" w:themeColor="text1"/>
          <w:sz w:val="24"/>
          <w:highlight w:val="none"/>
          <w14:textFill>
            <w14:solidFill>
              <w14:schemeClr w14:val="tx1"/>
            </w14:solidFill>
          </w14:textFill>
        </w:rPr>
        <w:t>服务全部由符合政策要求的</w:t>
      </w:r>
      <w:r>
        <w:rPr>
          <w:rFonts w:hint="eastAsia" w:ascii="仿宋" w:hAnsi="仿宋" w:eastAsia="仿宋" w:cs="仿宋"/>
          <w:color w:val="000000" w:themeColor="text1"/>
          <w:sz w:val="24"/>
          <w:szCs w:val="24"/>
          <w:highlight w:val="none"/>
          <w14:textFill>
            <w14:solidFill>
              <w14:schemeClr w14:val="tx1"/>
            </w14:solidFill>
          </w14:textFill>
        </w:rPr>
        <w:t>中小微</w:t>
      </w:r>
      <w:r>
        <w:rPr>
          <w:rFonts w:hint="eastAsia" w:ascii="仿宋" w:hAnsi="仿宋" w:eastAsia="仿宋" w:cs="仿宋"/>
          <w:color w:val="000000" w:themeColor="text1"/>
          <w:sz w:val="24"/>
          <w:highlight w:val="none"/>
          <w14:textFill>
            <w14:solidFill>
              <w14:schemeClr w14:val="tx1"/>
            </w14:solidFill>
          </w14:textFill>
        </w:rPr>
        <w:t>企业承接，提供中小企业声明函；</w:t>
      </w:r>
    </w:p>
    <w:p w14:paraId="7F63E1F2">
      <w:pPr>
        <w:spacing w:line="360" w:lineRule="auto"/>
        <w:ind w:firstLine="897" w:firstLineChars="374"/>
        <w:rPr>
          <w:rFonts w:hint="eastAsia" w:ascii="仿宋" w:hAnsi="仿宋" w:eastAsia="仿宋" w:cs="仿宋"/>
          <w:color w:val="000000" w:themeColor="text1"/>
          <w:highlight w:val="none"/>
          <w14:textFill>
            <w14:solidFill>
              <w14:schemeClr w14:val="tx1"/>
            </w14:solidFill>
          </w14:textFill>
        </w:rPr>
      </w:pPr>
      <w:sdt>
        <w:sdtPr>
          <w:rPr>
            <w:rFonts w:hint="eastAsia" w:ascii="仿宋" w:hAnsi="仿宋" w:eastAsia="仿宋" w:cs="仿宋"/>
            <w:color w:val="000000" w:themeColor="text1"/>
            <w:kern w:val="0"/>
            <w:sz w:val="24"/>
            <w:highlight w:val="none"/>
            <w14:textFill>
              <w14:solidFill>
                <w14:schemeClr w14:val="tx1"/>
              </w14:solidFill>
            </w14:textFill>
          </w:rPr>
          <w:id w:val="6"/>
          <w14:checkbox>
            <w14:checked w14:val="0"/>
            <w14:checkedState w14:val="00FE" w14:font="Wingdings"/>
            <w14:uncheckedState w14:val="2610" w14:font="MS Gothic"/>
          </w14:checkbox>
        </w:sdtPr>
        <w:sdtEndPr>
          <w:rPr>
            <w:rFonts w:hint="eastAsia" w:ascii="仿宋" w:hAnsi="仿宋" w:eastAsia="仿宋" w:cs="仿宋"/>
            <w:color w:val="000000" w:themeColor="text1"/>
            <w:kern w:val="0"/>
            <w:sz w:val="24"/>
            <w:highlight w:val="none"/>
            <w14:textFill>
              <w14:solidFill>
                <w14:schemeClr w14:val="tx1"/>
              </w14:solidFill>
            </w14:textFill>
          </w:rPr>
        </w:sdtEndPr>
        <w:sdtContent>
          <w:r>
            <w:rPr>
              <w:rFonts w:hint="eastAsia" w:ascii="仿宋" w:hAnsi="仿宋" w:eastAsia="仿宋" w:cs="仿宋"/>
              <w:color w:val="000000" w:themeColor="text1"/>
              <w:kern w:val="0"/>
              <w:sz w:val="24"/>
              <w:highlight w:val="none"/>
              <w14:textFill>
                <w14:solidFill>
                  <w14:schemeClr w14:val="tx1"/>
                </w14:solidFill>
              </w14:textFill>
            </w:rPr>
            <w:t>☐</w:t>
          </w:r>
        </w:sdtContent>
      </w:sdt>
      <w:r>
        <w:rPr>
          <w:rFonts w:hint="eastAsia" w:ascii="仿宋" w:hAnsi="仿宋" w:eastAsia="仿宋" w:cs="仿宋"/>
          <w:color w:val="000000" w:themeColor="text1"/>
          <w:sz w:val="24"/>
          <w:highlight w:val="none"/>
          <w14:textFill>
            <w14:solidFill>
              <w14:schemeClr w14:val="tx1"/>
            </w14:solidFill>
          </w14:textFill>
        </w:rPr>
        <w:t>服务全部由符合政策要求的</w:t>
      </w:r>
      <w:r>
        <w:rPr>
          <w:rFonts w:hint="eastAsia" w:ascii="仿宋" w:hAnsi="仿宋" w:eastAsia="仿宋" w:cs="仿宋"/>
          <w:color w:val="000000" w:themeColor="text1"/>
          <w:sz w:val="24"/>
          <w:szCs w:val="24"/>
          <w:highlight w:val="none"/>
          <w14:textFill>
            <w14:solidFill>
              <w14:schemeClr w14:val="tx1"/>
            </w14:solidFill>
          </w14:textFill>
        </w:rPr>
        <w:t>小微</w:t>
      </w:r>
      <w:r>
        <w:rPr>
          <w:rFonts w:hint="eastAsia" w:ascii="仿宋" w:hAnsi="仿宋" w:eastAsia="仿宋" w:cs="仿宋"/>
          <w:color w:val="000000" w:themeColor="text1"/>
          <w:sz w:val="24"/>
          <w:highlight w:val="none"/>
          <w14:textFill>
            <w14:solidFill>
              <w14:schemeClr w14:val="tx1"/>
            </w14:solidFill>
          </w14:textFill>
        </w:rPr>
        <w:t>企业承接，提供中小企业声明函；</w:t>
      </w:r>
    </w:p>
    <w:p w14:paraId="3F99427B">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sdt>
        <w:sdtPr>
          <w:rPr>
            <w:rFonts w:hint="eastAsia" w:ascii="仿宋" w:hAnsi="仿宋" w:eastAsia="仿宋" w:cs="仿宋"/>
            <w:color w:val="000000" w:themeColor="text1"/>
            <w:kern w:val="0"/>
            <w:sz w:val="24"/>
            <w:szCs w:val="24"/>
            <w:highlight w:val="none"/>
            <w14:textFill>
              <w14:solidFill>
                <w14:schemeClr w14:val="tx1"/>
              </w14:solidFill>
            </w14:textFill>
          </w:rPr>
          <w:id w:val="-1"/>
          <w14:checkbox>
            <w14:checked w14:val="0"/>
            <w14:checkedState w14:val="00FE" w14:font="Wingdings"/>
            <w14:uncheckedState w14:val="2610" w14:font="MS Gothic"/>
          </w14:checkbox>
        </w:sdtPr>
        <w:sdtEndPr>
          <w:rPr>
            <w:rFonts w:hint="eastAsia" w:ascii="仿宋" w:hAnsi="仿宋" w:eastAsia="仿宋" w:cs="仿宋"/>
            <w:color w:val="000000" w:themeColor="text1"/>
            <w:kern w:val="0"/>
            <w:sz w:val="24"/>
            <w:szCs w:val="24"/>
            <w:highlight w:val="none"/>
            <w14:textFill>
              <w14:solidFill>
                <w14:schemeClr w14:val="tx1"/>
              </w14:solidFill>
            </w14:textFill>
          </w:rPr>
        </w:sdtEndPr>
        <w:sdtContent>
          <w:r>
            <w:rPr>
              <w:rFonts w:hint="eastAsia" w:ascii="仿宋" w:hAnsi="仿宋" w:eastAsia="仿宋" w:cs="仿宋"/>
              <w:color w:val="000000" w:themeColor="text1"/>
              <w:kern w:val="0"/>
              <w:sz w:val="24"/>
              <w:szCs w:val="24"/>
              <w:highlight w:val="none"/>
              <w14:textFill>
                <w14:solidFill>
                  <w14:schemeClr w14:val="tx1"/>
                </w14:solidFill>
              </w14:textFill>
            </w:rPr>
            <w:t>☐</w:t>
          </w:r>
          <w:bookmarkStart w:id="7" w:name="_Hlk101132524"/>
        </w:sdtContent>
      </w:sdt>
      <w:r>
        <w:rPr>
          <w:rFonts w:hint="eastAsia" w:ascii="仿宋" w:hAnsi="仿宋" w:eastAsia="仿宋" w:cs="仿宋"/>
          <w:color w:val="000000" w:themeColor="text1"/>
          <w:kern w:val="2"/>
          <w:sz w:val="24"/>
          <w:szCs w:val="24"/>
          <w:highlight w:val="none"/>
          <w14:textFill>
            <w14:solidFill>
              <w14:schemeClr w14:val="tx1"/>
            </w14:solidFill>
          </w14:textFill>
        </w:rPr>
        <w:t>供应商应</w:t>
      </w:r>
      <w:r>
        <w:rPr>
          <w:rFonts w:hint="eastAsia" w:ascii="仿宋" w:hAnsi="仿宋" w:eastAsia="仿宋" w:cs="仿宋"/>
          <w:color w:val="000000" w:themeColor="text1"/>
          <w:sz w:val="24"/>
          <w:szCs w:val="24"/>
          <w:highlight w:val="none"/>
          <w14:textFill>
            <w14:solidFill>
              <w14:schemeClr w14:val="tx1"/>
            </w14:solidFill>
          </w14:textFill>
        </w:rPr>
        <w:t>以联合体形式参加，并按要求提供联合协议和中小企业声明函，联合协议中</w:t>
      </w: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highlight w:val="none"/>
          <w14:textFill>
            <w14:solidFill>
              <w14:schemeClr w14:val="tx1"/>
            </w14:solidFill>
          </w14:textFill>
        </w:rPr>
        <w:t>中小企业合同金额应当达到</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%，其中小微企业合同金额应当达到</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w:t>
      </w:r>
      <w:r>
        <w:rPr>
          <w:rFonts w:hint="eastAsia" w:ascii="仿宋" w:hAnsi="仿宋" w:eastAsia="仿宋" w:cs="仿宋"/>
          <w:color w:val="000000" w:themeColor="text1"/>
          <w:spacing w:val="8"/>
          <w:kern w:val="0"/>
          <w:sz w:val="24"/>
          <w:szCs w:val="24"/>
          <w:highlight w:val="none"/>
          <w14:textFill>
            <w14:solidFill>
              <w14:schemeClr w14:val="tx1"/>
            </w14:solidFill>
          </w14:textFill>
        </w:rPr>
        <w:t>如果供应商提供</w:t>
      </w:r>
      <w:r>
        <w:rPr>
          <w:rFonts w:hint="eastAsia" w:ascii="仿宋" w:hAnsi="仿宋" w:eastAsia="仿宋" w:cs="仿宋"/>
          <w:color w:val="000000" w:themeColor="text1"/>
          <w:spacing w:val="8"/>
          <w:kern w:val="0"/>
          <w:sz w:val="24"/>
          <w:szCs w:val="24"/>
          <w:highlight w:val="none"/>
          <w:lang w:val="en-US" w:eastAsia="zh-CN"/>
          <w14:textFill>
            <w14:solidFill>
              <w14:schemeClr w14:val="tx1"/>
            </w14:solidFill>
          </w14:textFill>
        </w:rPr>
        <w:t>的</w:t>
      </w:r>
      <w:r>
        <w:rPr>
          <w:rFonts w:hint="eastAsia" w:ascii="仿宋" w:hAnsi="仿宋" w:eastAsia="仿宋" w:cs="仿宋"/>
          <w:color w:val="000000" w:themeColor="text1"/>
          <w:spacing w:val="8"/>
          <w:kern w:val="0"/>
          <w:sz w:val="24"/>
          <w:szCs w:val="24"/>
          <w:highlight w:val="none"/>
          <w14:textFill>
            <w14:solidFill>
              <w14:schemeClr w14:val="tx1"/>
            </w14:solidFill>
          </w14:textFill>
        </w:rPr>
        <w:t>所有标的均由中小企业制造、承建或承接，并相应达到了前述比例要求，无需再与其他中小企业组成联合体参加政府采购活动，</w:t>
      </w:r>
      <w:r>
        <w:rPr>
          <w:rFonts w:hint="eastAsia" w:ascii="仿宋" w:hAnsi="仿宋" w:eastAsia="仿宋" w:cs="仿宋"/>
          <w:color w:val="000000" w:themeColor="text1"/>
          <w:spacing w:val="0"/>
          <w:kern w:val="2"/>
          <w:sz w:val="24"/>
          <w:szCs w:val="24"/>
          <w:highlight w:val="none"/>
          <w14:textFill>
            <w14:solidFill>
              <w14:schemeClr w14:val="tx1"/>
            </w14:solidFill>
          </w14:textFill>
        </w:rPr>
        <w:t>按要求提供</w:t>
      </w:r>
      <w:r>
        <w:rPr>
          <w:rFonts w:hint="eastAsia" w:ascii="仿宋" w:hAnsi="仿宋" w:eastAsia="仿宋" w:cs="仿宋"/>
          <w:color w:val="000000" w:themeColor="text1"/>
          <w:sz w:val="24"/>
          <w:szCs w:val="24"/>
          <w:highlight w:val="none"/>
          <w14:textFill>
            <w14:solidFill>
              <w14:schemeClr w14:val="tx1"/>
            </w14:solidFill>
          </w14:textFill>
        </w:rPr>
        <w:t>中小企业声明函；</w:t>
      </w:r>
    </w:p>
    <w:bookmarkEnd w:id="7"/>
    <w:p w14:paraId="19F9DB6F">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sdt>
        <w:sdtPr>
          <w:rPr>
            <w:rFonts w:hint="eastAsia" w:ascii="仿宋" w:hAnsi="仿宋" w:eastAsia="仿宋" w:cs="仿宋"/>
            <w:color w:val="000000" w:themeColor="text1"/>
            <w:kern w:val="0"/>
            <w:sz w:val="24"/>
            <w:szCs w:val="24"/>
            <w:highlight w:val="none"/>
            <w14:textFill>
              <w14:solidFill>
                <w14:schemeClr w14:val="tx1"/>
              </w14:solidFill>
            </w14:textFill>
          </w:rPr>
          <w:id w:val="34630645"/>
          <w14:checkbox>
            <w14:checked w14:val="0"/>
            <w14:checkedState w14:val="00FE" w14:font="Wingdings"/>
            <w14:uncheckedState w14:val="2610" w14:font="MS Gothic"/>
          </w14:checkbox>
        </w:sdtPr>
        <w:sdtEndPr>
          <w:rPr>
            <w:rFonts w:hint="eastAsia" w:ascii="仿宋" w:hAnsi="仿宋" w:eastAsia="仿宋" w:cs="仿宋"/>
            <w:color w:val="000000" w:themeColor="text1"/>
            <w:kern w:val="0"/>
            <w:sz w:val="24"/>
            <w:szCs w:val="24"/>
            <w:highlight w:val="none"/>
            <w14:textFill>
              <w14:solidFill>
                <w14:schemeClr w14:val="tx1"/>
              </w14:solidFill>
            </w14:textFill>
          </w:rPr>
        </w:sdtEndPr>
        <w:sdtContent>
          <w:r>
            <w:rPr>
              <w:rFonts w:hint="eastAsia" w:ascii="仿宋" w:hAnsi="仿宋" w:eastAsia="仿宋" w:cs="仿宋"/>
              <w:color w:val="000000" w:themeColor="text1"/>
              <w:kern w:val="0"/>
              <w:sz w:val="24"/>
              <w:szCs w:val="24"/>
              <w:highlight w:val="none"/>
              <w14:textFill>
                <w14:solidFill>
                  <w14:schemeClr w14:val="tx1"/>
                </w14:solidFill>
              </w14:textFill>
            </w:rPr>
            <w:t>☐</w:t>
          </w:r>
        </w:sdtContent>
      </w:sdt>
      <w:r>
        <w:rPr>
          <w:rFonts w:hint="eastAsia" w:ascii="仿宋" w:hAnsi="仿宋" w:eastAsia="仿宋" w:cs="仿宋"/>
          <w:color w:val="000000" w:themeColor="text1"/>
          <w:kern w:val="2"/>
          <w:sz w:val="24"/>
          <w:szCs w:val="24"/>
          <w:highlight w:val="none"/>
          <w14:textFill>
            <w14:solidFill>
              <w14:schemeClr w14:val="tx1"/>
            </w14:solidFill>
          </w14:textFill>
        </w:rPr>
        <w:t>供应商应</w:t>
      </w:r>
      <w:r>
        <w:rPr>
          <w:rFonts w:hint="eastAsia" w:ascii="仿宋" w:hAnsi="仿宋" w:eastAsia="仿宋" w:cs="仿宋"/>
          <w:color w:val="000000" w:themeColor="text1"/>
          <w:kern w:val="2"/>
          <w:sz w:val="24"/>
          <w:szCs w:val="24"/>
          <w:highlight w:val="none"/>
          <w:lang w:val="en-US" w:eastAsia="zh-CN"/>
          <w14:textFill>
            <w14:solidFill>
              <w14:schemeClr w14:val="tx1"/>
            </w14:solidFill>
          </w14:textFill>
        </w:rPr>
        <w:t>以</w:t>
      </w:r>
      <w:r>
        <w:rPr>
          <w:rFonts w:hint="eastAsia" w:ascii="仿宋" w:hAnsi="仿宋" w:eastAsia="仿宋" w:cs="仿宋"/>
          <w:color w:val="000000" w:themeColor="text1"/>
          <w:sz w:val="24"/>
          <w:szCs w:val="24"/>
          <w:highlight w:val="none"/>
          <w14:textFill>
            <w14:solidFill>
              <w14:schemeClr w14:val="tx1"/>
            </w14:solidFill>
          </w14:textFill>
        </w:rPr>
        <w:t>合同分包形式参加，并按要求提供分包意向协议和中小企业声明函，分包意向协议中</w:t>
      </w: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highlight w:val="none"/>
          <w14:textFill>
            <w14:solidFill>
              <w14:schemeClr w14:val="tx1"/>
            </w14:solidFill>
          </w14:textFill>
        </w:rPr>
        <w:t>中小企业合同金额应当达到</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 ，其中小微企业合同金额应当达到</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 ;</w:t>
      </w:r>
      <w:r>
        <w:rPr>
          <w:rFonts w:hint="eastAsia" w:ascii="仿宋" w:hAnsi="仿宋" w:eastAsia="仿宋" w:cs="仿宋"/>
          <w:color w:val="000000" w:themeColor="text1"/>
          <w:spacing w:val="8"/>
          <w:kern w:val="0"/>
          <w:sz w:val="24"/>
          <w:szCs w:val="24"/>
          <w:highlight w:val="none"/>
          <w14:textFill>
            <w14:solidFill>
              <w14:schemeClr w14:val="tx1"/>
            </w14:solidFill>
          </w14:textFill>
        </w:rPr>
        <w:t>如果供应商提供</w:t>
      </w:r>
      <w:r>
        <w:rPr>
          <w:rFonts w:hint="eastAsia" w:ascii="仿宋" w:hAnsi="仿宋" w:eastAsia="仿宋" w:cs="仿宋"/>
          <w:color w:val="000000" w:themeColor="text1"/>
          <w:spacing w:val="8"/>
          <w:kern w:val="0"/>
          <w:sz w:val="24"/>
          <w:szCs w:val="24"/>
          <w:highlight w:val="none"/>
          <w:lang w:val="en-US" w:eastAsia="zh-CN"/>
          <w14:textFill>
            <w14:solidFill>
              <w14:schemeClr w14:val="tx1"/>
            </w14:solidFill>
          </w14:textFill>
        </w:rPr>
        <w:t>的</w:t>
      </w:r>
      <w:r>
        <w:rPr>
          <w:rFonts w:hint="eastAsia" w:ascii="仿宋" w:hAnsi="仿宋" w:eastAsia="仿宋" w:cs="仿宋"/>
          <w:color w:val="000000" w:themeColor="text1"/>
          <w:spacing w:val="8"/>
          <w:kern w:val="0"/>
          <w:sz w:val="24"/>
          <w:szCs w:val="24"/>
          <w:highlight w:val="none"/>
          <w14:textFill>
            <w14:solidFill>
              <w14:schemeClr w14:val="tx1"/>
            </w14:solidFill>
          </w14:textFill>
        </w:rPr>
        <w:t>所有标的均由中小企业制造、承建或承接，并相应达到了前述比例要求，无需再向中小企业分包，</w:t>
      </w:r>
      <w:r>
        <w:rPr>
          <w:rFonts w:hint="eastAsia" w:ascii="仿宋" w:hAnsi="仿宋" w:eastAsia="仿宋" w:cs="仿宋"/>
          <w:color w:val="000000" w:themeColor="text1"/>
          <w:spacing w:val="0"/>
          <w:kern w:val="2"/>
          <w:sz w:val="24"/>
          <w:szCs w:val="24"/>
          <w:highlight w:val="none"/>
          <w14:textFill>
            <w14:solidFill>
              <w14:schemeClr w14:val="tx1"/>
            </w14:solidFill>
          </w14:textFill>
        </w:rPr>
        <w:t>按要求提供</w:t>
      </w:r>
      <w:r>
        <w:rPr>
          <w:rFonts w:hint="eastAsia" w:ascii="仿宋" w:hAnsi="仿宋" w:eastAsia="仿宋" w:cs="仿宋"/>
          <w:color w:val="000000" w:themeColor="text1"/>
          <w:sz w:val="24"/>
          <w:szCs w:val="24"/>
          <w:highlight w:val="none"/>
          <w14:textFill>
            <w14:solidFill>
              <w14:schemeClr w14:val="tx1"/>
            </w14:solidFill>
          </w14:textFill>
        </w:rPr>
        <w:t>中小企业声明函；</w:t>
      </w:r>
    </w:p>
    <w:p w14:paraId="1C0656F8">
      <w:pPr>
        <w:numPr>
          <w:ilvl w:val="0"/>
          <w:numId w:val="1"/>
        </w:numPr>
        <w:snapToGrid w:val="0"/>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本项目的特定资格要求：</w:t>
      </w:r>
    </w:p>
    <w:p w14:paraId="0087C205">
      <w:pPr>
        <w:spacing w:line="360" w:lineRule="auto"/>
        <w:rPr>
          <w:rFonts w:hint="eastAsia" w:ascii="仿宋" w:hAnsi="仿宋" w:eastAsia="仿宋" w:cs="仿宋"/>
          <w:color w:val="000000" w:themeColor="text1"/>
          <w:sz w:val="24"/>
          <w:szCs w:val="24"/>
          <w:highlight w:val="none"/>
          <w:lang w:val="en-US" w:eastAsia="zh-CN"/>
          <w14:textFill>
            <w14:solidFill>
              <w14:schemeClr w14:val="tx1"/>
            </w14:solidFill>
          </w14:textFill>
        </w:rPr>
      </w:pPr>
      <w:sdt>
        <w:sdtPr>
          <w:rPr>
            <w:rFonts w:hint="eastAsia" w:ascii="仿宋" w:hAnsi="仿宋" w:eastAsia="仿宋" w:cs="仿宋"/>
            <w:color w:val="000000" w:themeColor="text1"/>
            <w:sz w:val="24"/>
            <w:szCs w:val="24"/>
            <w:highlight w:val="none"/>
            <w14:textFill>
              <w14:solidFill>
                <w14:schemeClr w14:val="tx1"/>
              </w14:solidFill>
            </w14:textFill>
          </w:rPr>
          <w:id w:val="4656"/>
          <w14:checkbox>
            <w14:checked w14:val="1"/>
            <w14:checkedState w14:val="00FE" w14:font="Wingdings"/>
            <w14:uncheckedState w14:val="2610" w14:font="MS Gothic"/>
          </w14:checkbox>
        </w:sdtPr>
        <w:sdtEndPr>
          <w:rPr>
            <w:rFonts w:hint="eastAsia" w:ascii="仿宋" w:hAnsi="仿宋" w:eastAsia="仿宋" w:cs="仿宋"/>
            <w:color w:val="000000" w:themeColor="text1"/>
            <w:sz w:val="24"/>
            <w:szCs w:val="24"/>
            <w:highlight w:val="none"/>
            <w14:textFill>
              <w14:solidFill>
                <w14:schemeClr w14:val="tx1"/>
              </w14:solidFill>
            </w14:textFill>
          </w:rPr>
        </w:sdtEndPr>
        <w:sdtContent>
          <w:r>
            <w:rPr>
              <w:rFonts w:hint="eastAsia" w:ascii="Wingdings" w:hAnsi="Wingdings" w:eastAsia="仿宋" w:cs="仿宋"/>
              <w:color w:val="000000" w:themeColor="text1"/>
              <w:kern w:val="2"/>
              <w:sz w:val="24"/>
              <w:szCs w:val="24"/>
              <w:highlight w:val="none"/>
              <w:lang w:val="en-US" w:eastAsia="zh-CN" w:bidi="ar-SA"/>
              <w14:textFill>
                <w14:solidFill>
                  <w14:schemeClr w14:val="tx1"/>
                </w14:solidFill>
              </w14:textFill>
            </w:rPr>
            <w:t>þ</w:t>
          </w:r>
        </w:sdtContent>
      </w:sdt>
      <w:r>
        <w:rPr>
          <w:rFonts w:hint="eastAsia" w:ascii="仿宋" w:hAnsi="仿宋" w:eastAsia="仿宋" w:cs="仿宋"/>
          <w:color w:val="000000" w:themeColor="text1"/>
          <w:sz w:val="24"/>
          <w:szCs w:val="24"/>
          <w:highlight w:val="none"/>
          <w:lang w:val="en-US" w:eastAsia="zh-CN"/>
          <w14:textFill>
            <w14:solidFill>
              <w14:schemeClr w14:val="tx1"/>
            </w14:solidFill>
          </w14:textFill>
        </w:rPr>
        <w:t>无。</w:t>
      </w:r>
    </w:p>
    <w:p w14:paraId="29D934BF">
      <w:pPr>
        <w:spacing w:line="360" w:lineRule="auto"/>
        <w:rPr>
          <w:rFonts w:hint="eastAsia" w:ascii="仿宋" w:hAnsi="仿宋" w:eastAsia="仿宋" w:cs="仿宋"/>
          <w:color w:val="000000" w:themeColor="text1"/>
          <w:highlight w:val="none"/>
          <w14:textFill>
            <w14:solidFill>
              <w14:schemeClr w14:val="tx1"/>
            </w14:solidFill>
          </w14:textFill>
        </w:rPr>
      </w:pPr>
      <w:sdt>
        <w:sdtPr>
          <w:rPr>
            <w:rFonts w:hint="eastAsia" w:ascii="仿宋" w:hAnsi="仿宋" w:eastAsia="仿宋" w:cs="仿宋"/>
            <w:color w:val="000000" w:themeColor="text1"/>
            <w:sz w:val="24"/>
            <w:szCs w:val="24"/>
            <w:highlight w:val="none"/>
            <w14:textFill>
              <w14:solidFill>
                <w14:schemeClr w14:val="tx1"/>
              </w14:solidFill>
            </w14:textFill>
          </w:rPr>
          <w:id w:val="4657"/>
          <w14:checkbox>
            <w14:checked w14:val="0"/>
            <w14:checkedState w14:val="00FE" w14:font="Wingdings"/>
            <w14:uncheckedState w14:val="2610" w14:font="MS Gothic"/>
          </w14:checkbox>
        </w:sdtPr>
        <w:sdtEndPr>
          <w:rPr>
            <w:rFonts w:hint="eastAsia" w:ascii="仿宋" w:hAnsi="仿宋" w:eastAsia="仿宋" w:cs="仿宋"/>
            <w:color w:val="000000" w:themeColor="text1"/>
            <w:sz w:val="24"/>
            <w:szCs w:val="24"/>
            <w:highlight w:val="none"/>
            <w14:textFill>
              <w14:solidFill>
                <w14:schemeClr w14:val="tx1"/>
              </w14:solidFill>
            </w14:textFill>
          </w:rPr>
        </w:sdtEndPr>
        <w:sdtContent>
          <w:r>
            <w:rPr>
              <w:rFonts w:hint="eastAsia" w:ascii="仿宋" w:hAnsi="仿宋" w:eastAsia="仿宋" w:cs="仿宋"/>
              <w:color w:val="000000" w:themeColor="text1"/>
              <w:sz w:val="24"/>
              <w:szCs w:val="24"/>
              <w:highlight w:val="none"/>
              <w:lang w:val="en-US" w:eastAsia="zh-CN"/>
              <w14:textFill>
                <w14:solidFill>
                  <w14:schemeClr w14:val="tx1"/>
                </w14:solidFill>
              </w14:textFill>
            </w:rPr>
            <w:t>☐</w:t>
          </w:r>
        </w:sdtContent>
      </w:sdt>
      <w:r>
        <w:rPr>
          <w:rFonts w:hint="eastAsia" w:ascii="仿宋" w:hAnsi="仿宋" w:eastAsia="仿宋" w:cs="仿宋"/>
          <w:color w:val="000000" w:themeColor="text1"/>
          <w:sz w:val="24"/>
          <w:szCs w:val="24"/>
          <w:highlight w:val="none"/>
          <w14:textFill>
            <w14:solidFill>
              <w14:schemeClr w14:val="tx1"/>
            </w14:solidFill>
          </w14:textFill>
        </w:rPr>
        <w:t>有特定资格要求：               ，该特定条件的法律法规据：             。</w:t>
      </w:r>
    </w:p>
    <w:p w14:paraId="017B6832">
      <w:pPr>
        <w:snapToGrid w:val="0"/>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6E46C6DC">
      <w:pPr>
        <w:spacing w:line="360" w:lineRule="auto"/>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 xml:space="preserve">三、获取招标文件 </w:t>
      </w:r>
    </w:p>
    <w:p w14:paraId="3EF370C9">
      <w:pPr>
        <w:spacing w:line="360" w:lineRule="auto"/>
        <w:ind w:firstLine="482"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时间：</w:t>
      </w:r>
      <w:r>
        <w:rPr>
          <w:rFonts w:hint="eastAsia" w:ascii="仿宋" w:hAnsi="仿宋" w:eastAsia="仿宋" w:cs="仿宋"/>
          <w:color w:val="000000" w:themeColor="text1"/>
          <w:sz w:val="24"/>
          <w:highlight w:val="none"/>
          <w14:textFill>
            <w14:solidFill>
              <w14:schemeClr w14:val="tx1"/>
            </w14:solidFill>
          </w14:textFill>
        </w:rPr>
        <w:t>/至</w:t>
      </w:r>
      <w:r>
        <w:rPr>
          <w:rFonts w:hint="eastAsia" w:ascii="仿宋" w:hAnsi="仿宋" w:eastAsia="仿宋" w:cs="仿宋"/>
          <w:color w:val="000000" w:themeColor="text1"/>
          <w:sz w:val="24"/>
          <w:highlight w:val="none"/>
          <w:lang w:val="en-US" w:eastAsia="zh-CN"/>
          <w14:textFill>
            <w14:solidFill>
              <w14:schemeClr w14:val="tx1"/>
            </w14:solidFill>
          </w14:textFill>
        </w:rPr>
        <w:t>2025</w:t>
      </w:r>
      <w:r>
        <w:rPr>
          <w:rFonts w:hint="eastAsia" w:ascii="仿宋" w:hAnsi="仿宋" w:eastAsia="仿宋" w:cs="仿宋"/>
          <w:color w:val="000000" w:themeColor="text1"/>
          <w:sz w:val="24"/>
          <w:highlight w:val="none"/>
          <w14:textFill>
            <w14:solidFill>
              <w14:schemeClr w14:val="tx1"/>
            </w14:solidFill>
          </w14:textFill>
        </w:rPr>
        <w:t>年</w:t>
      </w:r>
      <w:r>
        <w:rPr>
          <w:rFonts w:hint="eastAsia" w:ascii="仿宋" w:hAnsi="仿宋" w:eastAsia="仿宋" w:cs="仿宋"/>
          <w:color w:val="000000" w:themeColor="text1"/>
          <w:sz w:val="24"/>
          <w:highlight w:val="none"/>
          <w:lang w:val="en-US" w:eastAsia="zh-CN"/>
          <w14:textFill>
            <w14:solidFill>
              <w14:schemeClr w14:val="tx1"/>
            </w14:solidFill>
          </w14:textFill>
        </w:rPr>
        <w:t>5</w:t>
      </w:r>
      <w:r>
        <w:rPr>
          <w:rFonts w:hint="eastAsia" w:ascii="仿宋" w:hAnsi="仿宋" w:eastAsia="仿宋" w:cs="仿宋"/>
          <w:color w:val="000000" w:themeColor="text1"/>
          <w:sz w:val="24"/>
          <w:highlight w:val="none"/>
          <w14:textFill>
            <w14:solidFill>
              <w14:schemeClr w14:val="tx1"/>
            </w14:solidFill>
          </w14:textFill>
        </w:rPr>
        <w:t>月</w:t>
      </w:r>
      <w:r>
        <w:rPr>
          <w:rFonts w:hint="eastAsia" w:ascii="仿宋" w:hAnsi="仿宋" w:eastAsia="仿宋" w:cs="仿宋"/>
          <w:color w:val="000000" w:themeColor="text1"/>
          <w:sz w:val="24"/>
          <w:highlight w:val="none"/>
          <w:lang w:val="en-US" w:eastAsia="zh-CN"/>
          <w14:textFill>
            <w14:solidFill>
              <w14:schemeClr w14:val="tx1"/>
            </w14:solidFill>
          </w14:textFill>
        </w:rPr>
        <w:t>14</w:t>
      </w:r>
      <w:r>
        <w:rPr>
          <w:rFonts w:hint="eastAsia" w:ascii="仿宋" w:hAnsi="仿宋" w:eastAsia="仿宋" w:cs="仿宋"/>
          <w:color w:val="000000" w:themeColor="text1"/>
          <w:sz w:val="24"/>
          <w:highlight w:val="none"/>
          <w14:textFill>
            <w14:solidFill>
              <w14:schemeClr w14:val="tx1"/>
            </w14:solidFill>
          </w14:textFill>
        </w:rPr>
        <w:t>日，每天上午00:00至12:00 ，下午12:00至23:59（北京时间，线上获取法定节假日均可，线下获取文件法定节假日除外）</w:t>
      </w:r>
    </w:p>
    <w:p w14:paraId="4C1DC98C">
      <w:pPr>
        <w:spacing w:line="360" w:lineRule="auto"/>
        <w:ind w:firstLine="482"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地点（网址）：</w:t>
      </w:r>
      <w:r>
        <w:rPr>
          <w:rFonts w:hint="eastAsia" w:ascii="仿宋" w:hAnsi="仿宋" w:eastAsia="仿宋" w:cs="仿宋"/>
          <w:color w:val="000000" w:themeColor="text1"/>
          <w:sz w:val="24"/>
          <w:highlight w:val="none"/>
          <w14:textFill>
            <w14:solidFill>
              <w14:schemeClr w14:val="tx1"/>
            </w14:solidFill>
          </w14:textFill>
        </w:rPr>
        <w:t xml:space="preserve">政采云平台（https://www.zcygov.cn/） </w:t>
      </w:r>
    </w:p>
    <w:p w14:paraId="4CDDB99A">
      <w:pPr>
        <w:spacing w:line="360" w:lineRule="auto"/>
        <w:ind w:firstLine="482"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方式：</w:t>
      </w:r>
      <w:r>
        <w:rPr>
          <w:rFonts w:hint="eastAsia" w:ascii="仿宋" w:hAnsi="仿宋" w:eastAsia="仿宋" w:cs="仿宋"/>
          <w:color w:val="000000" w:themeColor="text1"/>
          <w:sz w:val="24"/>
          <w:highlight w:val="none"/>
          <w14:textFill>
            <w14:solidFill>
              <w14:schemeClr w14:val="tx1"/>
            </w14:solidFill>
          </w14:textFill>
        </w:rPr>
        <w:t xml:space="preserve">供应商登录政采云平台https://www.zcygov.cn/在线申请获取采购文件（进入“项目采购”应用，在获取采购文件菜单中选择项目，申请获取采购文件）。 </w:t>
      </w:r>
    </w:p>
    <w:p w14:paraId="707B13BA">
      <w:pPr>
        <w:spacing w:line="360" w:lineRule="auto"/>
        <w:ind w:firstLine="482"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售价（元）：</w:t>
      </w:r>
      <w:r>
        <w:rPr>
          <w:rFonts w:hint="eastAsia" w:ascii="仿宋" w:hAnsi="仿宋" w:eastAsia="仿宋" w:cs="仿宋"/>
          <w:color w:val="000000" w:themeColor="text1"/>
          <w:sz w:val="24"/>
          <w:highlight w:val="none"/>
          <w14:textFill>
            <w14:solidFill>
              <w14:schemeClr w14:val="tx1"/>
            </w14:solidFill>
          </w14:textFill>
        </w:rPr>
        <w:t xml:space="preserve">0 </w:t>
      </w:r>
      <w:r>
        <w:rPr>
          <w:rFonts w:hint="eastAsia" w:ascii="仿宋" w:hAnsi="仿宋" w:eastAsia="仿宋" w:cs="仿宋"/>
          <w:color w:val="000000" w:themeColor="text1"/>
          <w:sz w:val="24"/>
          <w:highlight w:val="none"/>
          <w14:textFill>
            <w14:solidFill>
              <w14:schemeClr w14:val="tx1"/>
            </w14:solidFill>
          </w14:textFill>
        </w:rPr>
        <w:tab/>
      </w:r>
    </w:p>
    <w:p w14:paraId="5E41C970">
      <w:pPr>
        <w:spacing w:line="360" w:lineRule="auto"/>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四、提交投标文件截止时间、开标时间和地点</w:t>
      </w:r>
    </w:p>
    <w:p w14:paraId="7C5A6557">
      <w:pPr>
        <w:spacing w:line="360" w:lineRule="auto"/>
        <w:ind w:firstLine="482"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提交投标文件截止时间：</w:t>
      </w:r>
      <w:r>
        <w:rPr>
          <w:rFonts w:hint="eastAsia" w:ascii="仿宋" w:hAnsi="仿宋" w:eastAsia="仿宋" w:cs="仿宋"/>
          <w:color w:val="auto"/>
          <w:sz w:val="24"/>
          <w:highlight w:val="none"/>
          <w:u w:val="single"/>
          <w:lang w:val="en-US" w:eastAsia="zh-CN"/>
        </w:rPr>
        <w:t>2025</w:t>
      </w:r>
      <w:r>
        <w:rPr>
          <w:rFonts w:hint="eastAsia" w:ascii="仿宋" w:hAnsi="仿宋" w:eastAsia="仿宋" w:cs="仿宋"/>
          <w:color w:val="auto"/>
          <w:sz w:val="24"/>
          <w:highlight w:val="none"/>
          <w:u w:val="single"/>
        </w:rPr>
        <w:t>年</w:t>
      </w:r>
      <w:r>
        <w:rPr>
          <w:rFonts w:hint="eastAsia" w:ascii="仿宋" w:hAnsi="仿宋" w:eastAsia="仿宋" w:cs="仿宋"/>
          <w:color w:val="auto"/>
          <w:sz w:val="24"/>
          <w:highlight w:val="none"/>
          <w:u w:val="single"/>
          <w:lang w:val="en-US" w:eastAsia="zh-CN"/>
        </w:rPr>
        <w:t>5</w:t>
      </w:r>
      <w:r>
        <w:rPr>
          <w:rFonts w:hint="eastAsia" w:ascii="仿宋" w:hAnsi="仿宋" w:eastAsia="仿宋" w:cs="仿宋"/>
          <w:color w:val="auto"/>
          <w:sz w:val="24"/>
          <w:highlight w:val="none"/>
          <w:u w:val="single"/>
        </w:rPr>
        <w:t>月</w:t>
      </w:r>
      <w:r>
        <w:rPr>
          <w:rFonts w:hint="eastAsia" w:ascii="仿宋" w:hAnsi="仿宋" w:eastAsia="仿宋" w:cs="仿宋"/>
          <w:color w:val="auto"/>
          <w:sz w:val="24"/>
          <w:highlight w:val="none"/>
          <w:u w:val="single"/>
          <w:lang w:val="en-US" w:eastAsia="zh-CN"/>
        </w:rPr>
        <w:t>14</w:t>
      </w:r>
      <w:r>
        <w:rPr>
          <w:rFonts w:hint="eastAsia" w:ascii="仿宋" w:hAnsi="仿宋" w:eastAsia="仿宋" w:cs="仿宋"/>
          <w:color w:val="auto"/>
          <w:sz w:val="24"/>
          <w:highlight w:val="none"/>
          <w:u w:val="single"/>
        </w:rPr>
        <w:t>日</w:t>
      </w:r>
      <w:r>
        <w:rPr>
          <w:rFonts w:hint="eastAsia" w:ascii="仿宋" w:hAnsi="仿宋" w:eastAsia="仿宋" w:cs="仿宋"/>
          <w:color w:val="auto"/>
          <w:sz w:val="24"/>
          <w:highlight w:val="none"/>
          <w:u w:val="single"/>
          <w:lang w:val="en-US" w:eastAsia="zh-CN"/>
        </w:rPr>
        <w:t>9</w:t>
      </w:r>
      <w:r>
        <w:rPr>
          <w:rFonts w:hint="eastAsia" w:ascii="仿宋" w:hAnsi="仿宋" w:eastAsia="仿宋" w:cs="仿宋"/>
          <w:color w:val="auto"/>
          <w:sz w:val="24"/>
          <w:highlight w:val="none"/>
          <w:u w:val="single"/>
        </w:rPr>
        <w:t>点</w:t>
      </w:r>
      <w:r>
        <w:rPr>
          <w:rFonts w:hint="eastAsia" w:ascii="仿宋" w:hAnsi="仿宋" w:eastAsia="仿宋" w:cs="仿宋"/>
          <w:color w:val="auto"/>
          <w:sz w:val="24"/>
          <w:highlight w:val="none"/>
          <w:u w:val="single"/>
          <w:lang w:val="en-US" w:eastAsia="zh-CN"/>
        </w:rPr>
        <w:t>30</w:t>
      </w:r>
      <w:r>
        <w:rPr>
          <w:rFonts w:hint="eastAsia" w:ascii="仿宋" w:hAnsi="仿宋" w:eastAsia="仿宋" w:cs="仿宋"/>
          <w:color w:val="auto"/>
          <w:sz w:val="24"/>
          <w:highlight w:val="none"/>
          <w:u w:val="single"/>
        </w:rPr>
        <w:t>分00秒</w:t>
      </w:r>
      <w:r>
        <w:rPr>
          <w:rFonts w:hint="eastAsia" w:ascii="仿宋" w:hAnsi="仿宋" w:eastAsia="仿宋" w:cs="仿宋"/>
          <w:color w:val="000000" w:themeColor="text1"/>
          <w:sz w:val="24"/>
          <w:highlight w:val="none"/>
          <w14:textFill>
            <w14:solidFill>
              <w14:schemeClr w14:val="tx1"/>
            </w14:solidFill>
          </w14:textFill>
        </w:rPr>
        <w:t>（北京时间）</w:t>
      </w:r>
    </w:p>
    <w:p w14:paraId="35563A1B">
      <w:pPr>
        <w:spacing w:line="360" w:lineRule="auto"/>
        <w:ind w:firstLine="482" w:firstLineChars="200"/>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投标地点（网址）：</w:t>
      </w:r>
      <w:r>
        <w:rPr>
          <w:rFonts w:hint="eastAsia" w:ascii="仿宋" w:hAnsi="仿宋" w:eastAsia="仿宋" w:cs="仿宋"/>
          <w:color w:val="000000" w:themeColor="text1"/>
          <w:sz w:val="24"/>
          <w:highlight w:val="none"/>
          <w14:textFill>
            <w14:solidFill>
              <w14:schemeClr w14:val="tx1"/>
            </w14:solidFill>
          </w14:textFill>
        </w:rPr>
        <w:t xml:space="preserve">政采云平台（https://www.zcygov.cn/） </w:t>
      </w:r>
    </w:p>
    <w:p w14:paraId="79DBAD5E">
      <w:pPr>
        <w:spacing w:line="360" w:lineRule="auto"/>
        <w:ind w:firstLine="482" w:firstLineChars="200"/>
        <w:rPr>
          <w:rFonts w:hint="eastAsia" w:ascii="仿宋" w:hAnsi="仿宋" w:eastAsia="仿宋" w:cs="仿宋"/>
          <w:bCs/>
          <w:color w:val="000000" w:themeColor="text1"/>
          <w:sz w:val="24"/>
          <w:highlight w:val="none"/>
          <w:u w:val="singl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开标时间：</w:t>
      </w:r>
      <w:r>
        <w:rPr>
          <w:rFonts w:hint="eastAsia" w:ascii="仿宋" w:hAnsi="仿宋" w:eastAsia="仿宋" w:cs="仿宋"/>
          <w:color w:val="auto"/>
          <w:sz w:val="24"/>
          <w:highlight w:val="none"/>
          <w:u w:val="single"/>
          <w:lang w:val="en-US" w:eastAsia="zh-CN"/>
        </w:rPr>
        <w:t>2025</w:t>
      </w:r>
      <w:r>
        <w:rPr>
          <w:rFonts w:hint="eastAsia" w:ascii="仿宋" w:hAnsi="仿宋" w:eastAsia="仿宋" w:cs="仿宋"/>
          <w:color w:val="auto"/>
          <w:sz w:val="24"/>
          <w:highlight w:val="none"/>
          <w:u w:val="single"/>
        </w:rPr>
        <w:t>年</w:t>
      </w:r>
      <w:r>
        <w:rPr>
          <w:rFonts w:hint="eastAsia" w:ascii="仿宋" w:hAnsi="仿宋" w:eastAsia="仿宋" w:cs="仿宋"/>
          <w:color w:val="auto"/>
          <w:sz w:val="24"/>
          <w:highlight w:val="none"/>
          <w:u w:val="single"/>
          <w:lang w:val="en-US" w:eastAsia="zh-CN"/>
        </w:rPr>
        <w:t>5</w:t>
      </w:r>
      <w:r>
        <w:rPr>
          <w:rFonts w:hint="eastAsia" w:ascii="仿宋" w:hAnsi="仿宋" w:eastAsia="仿宋" w:cs="仿宋"/>
          <w:color w:val="auto"/>
          <w:sz w:val="24"/>
          <w:highlight w:val="none"/>
          <w:u w:val="single"/>
        </w:rPr>
        <w:t>月</w:t>
      </w:r>
      <w:r>
        <w:rPr>
          <w:rFonts w:hint="eastAsia" w:ascii="仿宋" w:hAnsi="仿宋" w:eastAsia="仿宋" w:cs="仿宋"/>
          <w:color w:val="auto"/>
          <w:sz w:val="24"/>
          <w:highlight w:val="none"/>
          <w:u w:val="single"/>
          <w:lang w:val="en-US" w:eastAsia="zh-CN"/>
        </w:rPr>
        <w:t>14</w:t>
      </w:r>
      <w:r>
        <w:rPr>
          <w:rFonts w:hint="eastAsia" w:ascii="仿宋" w:hAnsi="仿宋" w:eastAsia="仿宋" w:cs="仿宋"/>
          <w:color w:val="auto"/>
          <w:sz w:val="24"/>
          <w:highlight w:val="none"/>
          <w:u w:val="single"/>
        </w:rPr>
        <w:t>日</w:t>
      </w:r>
      <w:r>
        <w:rPr>
          <w:rFonts w:hint="eastAsia" w:ascii="仿宋" w:hAnsi="仿宋" w:eastAsia="仿宋" w:cs="仿宋"/>
          <w:color w:val="auto"/>
          <w:sz w:val="24"/>
          <w:highlight w:val="none"/>
          <w:u w:val="single"/>
          <w:lang w:val="en-US" w:eastAsia="zh-CN"/>
        </w:rPr>
        <w:t>9</w:t>
      </w:r>
      <w:r>
        <w:rPr>
          <w:rFonts w:hint="eastAsia" w:ascii="仿宋" w:hAnsi="仿宋" w:eastAsia="仿宋" w:cs="仿宋"/>
          <w:color w:val="auto"/>
          <w:sz w:val="24"/>
          <w:highlight w:val="none"/>
          <w:u w:val="single"/>
        </w:rPr>
        <w:t>点</w:t>
      </w:r>
      <w:r>
        <w:rPr>
          <w:rFonts w:hint="eastAsia" w:ascii="仿宋" w:hAnsi="仿宋" w:eastAsia="仿宋" w:cs="仿宋"/>
          <w:color w:val="auto"/>
          <w:sz w:val="24"/>
          <w:highlight w:val="none"/>
          <w:u w:val="single"/>
          <w:lang w:val="en-US" w:eastAsia="zh-CN"/>
        </w:rPr>
        <w:t>30</w:t>
      </w:r>
      <w:r>
        <w:rPr>
          <w:rFonts w:hint="eastAsia" w:ascii="仿宋" w:hAnsi="仿宋" w:eastAsia="仿宋" w:cs="仿宋"/>
          <w:color w:val="auto"/>
          <w:sz w:val="24"/>
          <w:highlight w:val="none"/>
          <w:u w:val="single"/>
        </w:rPr>
        <w:t>分00秒</w:t>
      </w:r>
      <w:r>
        <w:rPr>
          <w:rFonts w:hint="eastAsia" w:ascii="仿宋" w:hAnsi="仿宋" w:eastAsia="仿宋" w:cs="仿宋"/>
          <w:color w:val="000000" w:themeColor="text1"/>
          <w:sz w:val="24"/>
          <w:highlight w:val="none"/>
          <w14:textFill>
            <w14:solidFill>
              <w14:schemeClr w14:val="tx1"/>
            </w14:solidFill>
          </w14:textFill>
        </w:rPr>
        <w:t>（北京时间）</w:t>
      </w:r>
    </w:p>
    <w:p w14:paraId="057AA14F">
      <w:pPr>
        <w:spacing w:line="360" w:lineRule="auto"/>
        <w:ind w:firstLine="482"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开标地点（网址）：</w:t>
      </w:r>
      <w:r>
        <w:rPr>
          <w:rFonts w:hint="eastAsia" w:ascii="仿宋" w:hAnsi="仿宋" w:eastAsia="仿宋" w:cs="仿宋"/>
          <w:color w:val="000000" w:themeColor="text1"/>
          <w:sz w:val="24"/>
          <w:highlight w:val="none"/>
          <w14:textFill>
            <w14:solidFill>
              <w14:schemeClr w14:val="tx1"/>
            </w14:solidFill>
          </w14:textFill>
        </w:rPr>
        <w:t>政采云平台（https://www.zcygov.cn/）</w:t>
      </w:r>
    </w:p>
    <w:p w14:paraId="4CCD312C">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 xml:space="preserve">五、公告期限 </w:t>
      </w:r>
    </w:p>
    <w:p w14:paraId="5F79CA3B">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自本公告发布之日起5个工作日。</w:t>
      </w:r>
    </w:p>
    <w:p w14:paraId="10E4D468">
      <w:pPr>
        <w:spacing w:line="360" w:lineRule="auto"/>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六、其他补充事宜</w:t>
      </w:r>
    </w:p>
    <w:p w14:paraId="7350A9B2">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3129BE8C">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59E19C50">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20A573E7">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项目是否接收备份文件，以前附表说明为准。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3DA33167">
      <w:pPr>
        <w:spacing w:line="360" w:lineRule="auto"/>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七、对本次采购提出询问、质疑、投诉，请按以下方式联系</w:t>
      </w:r>
    </w:p>
    <w:p w14:paraId="34ACD242">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1.采购人信息</w:t>
      </w:r>
    </w:p>
    <w:p w14:paraId="032E4DA3">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名    称：</w:t>
      </w:r>
      <w:r>
        <w:rPr>
          <w:rFonts w:hint="eastAsia" w:ascii="仿宋" w:hAnsi="仿宋" w:eastAsia="仿宋" w:cs="仿宋"/>
          <w:color w:val="000000" w:themeColor="text1"/>
          <w:sz w:val="24"/>
          <w:highlight w:val="none"/>
          <w:lang w:eastAsia="zh-CN"/>
          <w14:textFill>
            <w14:solidFill>
              <w14:schemeClr w14:val="tx1"/>
            </w14:solidFill>
          </w14:textFill>
        </w:rPr>
        <w:t>杭州市萧山区人民政府蜀山街道办事处</w:t>
      </w:r>
      <w:r>
        <w:rPr>
          <w:rFonts w:hint="eastAsia" w:ascii="仿宋" w:hAnsi="仿宋" w:eastAsia="仿宋" w:cs="仿宋"/>
          <w:color w:val="000000" w:themeColor="text1"/>
          <w:sz w:val="24"/>
          <w:highlight w:val="none"/>
          <w14:textFill>
            <w14:solidFill>
              <w14:schemeClr w14:val="tx1"/>
            </w14:solidFill>
          </w14:textFill>
        </w:rPr>
        <w:t xml:space="preserve"> </w:t>
      </w:r>
    </w:p>
    <w:p w14:paraId="50643630">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地    址：</w:t>
      </w:r>
      <w:r>
        <w:rPr>
          <w:rFonts w:hint="eastAsia" w:ascii="仿宋" w:hAnsi="仿宋" w:eastAsia="仿宋" w:cs="仿宋"/>
          <w:color w:val="000000" w:themeColor="text1"/>
          <w:sz w:val="24"/>
          <w:highlight w:val="none"/>
          <w:lang w:eastAsia="zh-CN"/>
          <w14:textFill>
            <w14:solidFill>
              <w14:schemeClr w14:val="tx1"/>
            </w14:solidFill>
          </w14:textFill>
        </w:rPr>
        <w:t>浙江省杭州市萧山区蜀山街道潘右路988号蜀山未来城</w:t>
      </w:r>
    </w:p>
    <w:p w14:paraId="1BA3426D">
      <w:pPr>
        <w:spacing w:line="360" w:lineRule="auto"/>
        <w:ind w:firstLine="48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传    真： /</w:t>
      </w:r>
    </w:p>
    <w:p w14:paraId="4FFD31BD">
      <w:pPr>
        <w:spacing w:line="360" w:lineRule="auto"/>
        <w:ind w:firstLine="48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项目联系人（询问）：</w:t>
      </w:r>
      <w:r>
        <w:rPr>
          <w:rFonts w:hint="eastAsia" w:ascii="仿宋" w:hAnsi="仿宋" w:eastAsia="仿宋" w:cs="仿宋"/>
          <w:color w:val="000000" w:themeColor="text1"/>
          <w:sz w:val="24"/>
          <w:highlight w:val="none"/>
          <w:lang w:eastAsia="zh-CN"/>
          <w14:textFill>
            <w14:solidFill>
              <w14:schemeClr w14:val="tx1"/>
            </w14:solidFill>
          </w14:textFill>
        </w:rPr>
        <w:t>张亦锋</w:t>
      </w:r>
    </w:p>
    <w:p w14:paraId="413DF435">
      <w:pPr>
        <w:spacing w:line="360" w:lineRule="auto"/>
        <w:rPr>
          <w:rFonts w:hint="eastAsia"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项目联系方式（询问）：</w:t>
      </w:r>
      <w:r>
        <w:rPr>
          <w:rFonts w:hint="eastAsia" w:ascii="仿宋" w:hAnsi="仿宋" w:eastAsia="仿宋" w:cs="仿宋"/>
          <w:color w:val="000000" w:themeColor="text1"/>
          <w:sz w:val="24"/>
          <w:highlight w:val="none"/>
          <w:lang w:val="en-US" w:eastAsia="zh-CN"/>
          <w14:textFill>
            <w14:solidFill>
              <w14:schemeClr w14:val="tx1"/>
            </w14:solidFill>
          </w14:textFill>
        </w:rPr>
        <w:t xml:space="preserve">13777378414 </w:t>
      </w:r>
    </w:p>
    <w:p w14:paraId="258BBB2D">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质疑联系人：华杰</w:t>
      </w:r>
    </w:p>
    <w:p w14:paraId="36F32955">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质疑联系方式：0571-83527311 </w:t>
      </w:r>
      <w:r>
        <w:rPr>
          <w:rFonts w:hint="eastAsia" w:ascii="仿宋" w:hAnsi="仿宋" w:eastAsia="仿宋" w:cs="仿宋"/>
          <w:color w:val="000000" w:themeColor="text1"/>
          <w:sz w:val="24"/>
          <w:highlight w:val="none"/>
          <w:lang w:val="en-US" w:eastAsia="zh-CN"/>
          <w14:textFill>
            <w14:solidFill>
              <w14:schemeClr w14:val="tx1"/>
            </w14:solidFill>
          </w14:textFill>
        </w:rPr>
        <w:t>（请通过以下路径在线提起质疑：政采云-项目采购-询问质疑投诉-质疑列表）</w:t>
      </w:r>
    </w:p>
    <w:p w14:paraId="09FE78B6">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2.采购代理机构信息            </w:t>
      </w:r>
    </w:p>
    <w:p w14:paraId="3DF2E251">
      <w:pPr>
        <w:spacing w:line="360" w:lineRule="auto"/>
        <w:ind w:firstLine="480"/>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名    称：</w:t>
      </w:r>
      <w:r>
        <w:rPr>
          <w:rFonts w:hint="eastAsia" w:ascii="仿宋" w:hAnsi="仿宋" w:eastAsia="仿宋" w:cs="仿宋"/>
          <w:color w:val="000000" w:themeColor="text1"/>
          <w:sz w:val="24"/>
          <w:highlight w:val="none"/>
          <w:lang w:eastAsia="zh-CN"/>
          <w14:textFill>
            <w14:solidFill>
              <w14:schemeClr w14:val="tx1"/>
            </w14:solidFill>
          </w14:textFill>
        </w:rPr>
        <w:t>浙江华耀建设咨询有限公司</w:t>
      </w:r>
    </w:p>
    <w:p w14:paraId="0393A5D8">
      <w:pPr>
        <w:spacing w:line="360" w:lineRule="auto"/>
        <w:ind w:firstLine="480" w:firstLineChars="200"/>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地    址：</w:t>
      </w:r>
      <w:r>
        <w:rPr>
          <w:rFonts w:hint="eastAsia" w:ascii="仿宋" w:hAnsi="仿宋" w:eastAsia="仿宋" w:cs="仿宋"/>
          <w:color w:val="000000" w:themeColor="text1"/>
          <w:sz w:val="24"/>
          <w:highlight w:val="none"/>
          <w:lang w:eastAsia="zh-CN"/>
          <w14:textFill>
            <w14:solidFill>
              <w14:schemeClr w14:val="tx1"/>
            </w14:solidFill>
          </w14:textFill>
        </w:rPr>
        <w:t>萧山区金城路1068号水务大厦B座1002室</w:t>
      </w:r>
    </w:p>
    <w:p w14:paraId="5FF3A30E">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传    真：/ </w:t>
      </w:r>
    </w:p>
    <w:p w14:paraId="522D7502">
      <w:pPr>
        <w:spacing w:line="360" w:lineRule="auto"/>
        <w:ind w:firstLine="480" w:firstLineChars="200"/>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项目联系人（询问）：</w:t>
      </w:r>
      <w:r>
        <w:rPr>
          <w:rFonts w:hint="eastAsia" w:ascii="仿宋" w:hAnsi="仿宋" w:eastAsia="仿宋" w:cs="仿宋"/>
          <w:color w:val="000000" w:themeColor="text1"/>
          <w:sz w:val="24"/>
          <w:highlight w:val="none"/>
          <w:lang w:eastAsia="zh-CN"/>
          <w14:textFill>
            <w14:solidFill>
              <w14:schemeClr w14:val="tx1"/>
            </w14:solidFill>
          </w14:textFill>
        </w:rPr>
        <w:t>韩金轩</w:t>
      </w:r>
    </w:p>
    <w:p w14:paraId="6EF54E30">
      <w:pPr>
        <w:spacing w:line="360" w:lineRule="auto"/>
        <w:ind w:firstLine="480" w:firstLineChars="200"/>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项目联系方式（询问）：</w:t>
      </w:r>
      <w:r>
        <w:rPr>
          <w:rFonts w:hint="eastAsia" w:ascii="仿宋" w:hAnsi="仿宋" w:eastAsia="仿宋" w:cs="仿宋"/>
          <w:color w:val="000000" w:themeColor="text1"/>
          <w:sz w:val="24"/>
          <w:highlight w:val="none"/>
          <w:lang w:eastAsia="zh-CN"/>
          <w14:textFill>
            <w14:solidFill>
              <w14:schemeClr w14:val="tx1"/>
            </w14:solidFill>
          </w14:textFill>
        </w:rPr>
        <w:t>0571-82753589</w:t>
      </w:r>
    </w:p>
    <w:p w14:paraId="032E883E">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质疑联系人：</w:t>
      </w:r>
      <w:r>
        <w:rPr>
          <w:rFonts w:hint="eastAsia" w:ascii="仿宋" w:hAnsi="仿宋" w:eastAsia="仿宋" w:cs="仿宋"/>
          <w:color w:val="000000" w:themeColor="text1"/>
          <w:sz w:val="24"/>
          <w:highlight w:val="none"/>
          <w:lang w:eastAsia="zh-CN"/>
          <w14:textFill>
            <w14:solidFill>
              <w14:schemeClr w14:val="tx1"/>
            </w14:solidFill>
          </w14:textFill>
        </w:rPr>
        <w:t>陈洁</w:t>
      </w:r>
      <w:r>
        <w:rPr>
          <w:rFonts w:hint="eastAsia" w:ascii="仿宋" w:hAnsi="仿宋" w:eastAsia="仿宋" w:cs="仿宋"/>
          <w:color w:val="000000" w:themeColor="text1"/>
          <w:sz w:val="24"/>
          <w:highlight w:val="none"/>
          <w14:textFill>
            <w14:solidFill>
              <w14:schemeClr w14:val="tx1"/>
            </w14:solidFill>
          </w14:textFill>
        </w:rPr>
        <w:t xml:space="preserve"> </w:t>
      </w:r>
    </w:p>
    <w:p w14:paraId="0BC97B5B">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质疑联系方式：</w:t>
      </w:r>
      <w:r>
        <w:rPr>
          <w:rFonts w:hint="eastAsia" w:ascii="仿宋" w:hAnsi="仿宋" w:eastAsia="仿宋" w:cs="仿宋"/>
          <w:color w:val="000000" w:themeColor="text1"/>
          <w:sz w:val="24"/>
          <w:highlight w:val="none"/>
          <w:lang w:eastAsia="zh-CN"/>
          <w14:textFill>
            <w14:solidFill>
              <w14:schemeClr w14:val="tx1"/>
            </w14:solidFill>
          </w14:textFill>
        </w:rPr>
        <w:t>0571-82753589</w:t>
      </w:r>
      <w:r>
        <w:rPr>
          <w:rFonts w:hint="eastAsia" w:ascii="仿宋" w:hAnsi="仿宋" w:eastAsia="仿宋" w:cs="仿宋"/>
          <w:color w:val="000000" w:themeColor="text1"/>
          <w:sz w:val="24"/>
          <w:highlight w:val="none"/>
          <w:lang w:val="en-US" w:eastAsia="zh-CN"/>
          <w14:textFill>
            <w14:solidFill>
              <w14:schemeClr w14:val="tx1"/>
            </w14:solidFill>
          </w14:textFill>
        </w:rPr>
        <w:t>（请通过以下路径在线提起质疑：政采云-项目采购-询问质疑投诉-质疑列表）</w:t>
      </w:r>
    </w:p>
    <w:p w14:paraId="7EB5599B">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3.</w:t>
      </w:r>
      <w:r>
        <w:rPr>
          <w:rFonts w:hint="eastAsia" w:ascii="仿宋" w:hAnsi="仿宋" w:eastAsia="仿宋" w:cs="仿宋"/>
          <w:color w:val="000000" w:themeColor="text1"/>
          <w:highlight w:val="non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 xml:space="preserve">同级政府采购监督管理部门            </w:t>
      </w:r>
    </w:p>
    <w:p w14:paraId="793B4334">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名    称：萧山区财政局</w:t>
      </w:r>
      <w:r>
        <w:rPr>
          <w:rFonts w:hint="eastAsia" w:ascii="仿宋" w:hAnsi="仿宋" w:eastAsia="仿宋" w:cs="仿宋"/>
          <w:color w:val="000000" w:themeColor="text1"/>
          <w:sz w:val="24"/>
          <w:highlight w:val="none"/>
          <w:lang w:eastAsia="zh-CN"/>
          <w14:textFill>
            <w14:solidFill>
              <w14:schemeClr w14:val="tx1"/>
            </w14:solidFill>
          </w14:textFill>
        </w:rPr>
        <w:t>、</w:t>
      </w:r>
      <w:r>
        <w:rPr>
          <w:rFonts w:hint="eastAsia" w:ascii="仿宋" w:hAnsi="仿宋" w:eastAsia="仿宋" w:cs="仿宋"/>
          <w:color w:val="000000" w:themeColor="text1"/>
          <w:sz w:val="24"/>
          <w:highlight w:val="none"/>
          <w:lang w:val="en-US" w:eastAsia="zh-CN"/>
          <w14:textFill>
            <w14:solidFill>
              <w14:schemeClr w14:val="tx1"/>
            </w14:solidFill>
          </w14:textFill>
        </w:rPr>
        <w:t>浙江省政府采购行政裁决服务中心（杭州）</w:t>
      </w:r>
    </w:p>
    <w:p w14:paraId="63CF38DE">
      <w:pPr>
        <w:spacing w:line="360" w:lineRule="auto"/>
        <w:ind w:left="237" w:leftChars="113" w:firstLine="180" w:firstLineChars="75"/>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地    址：</w:t>
      </w:r>
      <w:r>
        <w:rPr>
          <w:rFonts w:hint="eastAsia" w:ascii="仿宋" w:hAnsi="仿宋" w:eastAsia="仿宋" w:cs="仿宋"/>
          <w:color w:val="000000" w:themeColor="text1"/>
          <w:sz w:val="24"/>
          <w:highlight w:val="none"/>
          <w:lang w:eastAsia="zh-CN"/>
          <w14:textFill>
            <w14:solidFill>
              <w14:schemeClr w14:val="tx1"/>
            </w14:solidFill>
          </w14:textFill>
        </w:rPr>
        <w:t>杭州市上城区清泰街549号城建综合大楼11楼</w:t>
      </w:r>
      <w:r>
        <w:rPr>
          <w:rFonts w:hint="eastAsia" w:ascii="仿宋" w:hAnsi="仿宋" w:eastAsia="仿宋" w:cs="仿宋"/>
          <w:color w:val="000000" w:themeColor="text1"/>
          <w:sz w:val="24"/>
          <w:highlight w:val="none"/>
          <w14:textFill>
            <w14:solidFill>
              <w14:schemeClr w14:val="tx1"/>
            </w14:solidFill>
          </w14:textFill>
        </w:rPr>
        <w:t>（快递仅限ems或顺丰）</w:t>
      </w:r>
    </w:p>
    <w:p w14:paraId="634950DA">
      <w:pPr>
        <w:spacing w:line="360" w:lineRule="auto"/>
        <w:ind w:left="237" w:leftChars="113" w:firstLine="180" w:firstLineChars="75"/>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传    真：</w:t>
      </w:r>
      <w:r>
        <w:rPr>
          <w:rFonts w:hint="eastAsia" w:ascii="仿宋" w:hAnsi="仿宋" w:eastAsia="仿宋" w:cs="仿宋"/>
          <w:color w:val="000000" w:themeColor="text1"/>
          <w:sz w:val="24"/>
          <w:highlight w:val="none"/>
          <w:lang w:val="en-US" w:eastAsia="zh-CN"/>
          <w14:textFill>
            <w14:solidFill>
              <w14:schemeClr w14:val="tx1"/>
            </w14:solidFill>
          </w14:textFill>
        </w:rPr>
        <w:t>/</w:t>
      </w:r>
    </w:p>
    <w:p w14:paraId="05FC899C">
      <w:pPr>
        <w:spacing w:line="360" w:lineRule="auto"/>
        <w:ind w:left="237" w:leftChars="113" w:firstLine="180" w:firstLineChars="75"/>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联系人 ：</w:t>
      </w:r>
      <w:r>
        <w:rPr>
          <w:rFonts w:hint="eastAsia" w:ascii="仿宋" w:hAnsi="仿宋" w:eastAsia="仿宋" w:cs="仿宋"/>
          <w:color w:val="000000" w:themeColor="text1"/>
          <w:sz w:val="24"/>
          <w:highlight w:val="none"/>
          <w:lang w:val="en-US" w:eastAsia="zh-CN"/>
          <w14:textFill>
            <w14:solidFill>
              <w14:schemeClr w14:val="tx1"/>
            </w14:solidFill>
          </w14:textFill>
        </w:rPr>
        <w:t>朱女士、王女士</w:t>
      </w:r>
    </w:p>
    <w:p w14:paraId="06A5604F">
      <w:pPr>
        <w:spacing w:line="360" w:lineRule="auto"/>
        <w:ind w:left="237" w:leftChars="113" w:firstLine="180" w:firstLineChars="75"/>
        <w:rPr>
          <w:rFonts w:hint="eastAsia"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监督投诉电话：0571-8</w:t>
      </w:r>
      <w:r>
        <w:rPr>
          <w:rFonts w:hint="eastAsia" w:ascii="仿宋" w:hAnsi="仿宋" w:eastAsia="仿宋" w:cs="仿宋"/>
          <w:color w:val="000000" w:themeColor="text1"/>
          <w:sz w:val="24"/>
          <w:highlight w:val="none"/>
          <w:lang w:val="en-US" w:eastAsia="zh-CN"/>
          <w14:textFill>
            <w14:solidFill>
              <w14:schemeClr w14:val="tx1"/>
            </w14:solidFill>
          </w14:textFill>
        </w:rPr>
        <w:t>7227671,0571-87800218</w:t>
      </w:r>
      <w:r>
        <w:rPr>
          <w:rFonts w:hint="eastAsia" w:ascii="仿宋" w:hAnsi="仿宋" w:eastAsia="仿宋" w:cs="仿宋"/>
          <w:color w:val="000000" w:themeColor="text1"/>
          <w:sz w:val="24"/>
          <w:highlight w:val="none"/>
          <w14:textFill>
            <w14:solidFill>
              <w14:schemeClr w14:val="tx1"/>
            </w14:solidFill>
          </w14:textFill>
        </w:rPr>
        <w:t xml:space="preserve"> </w:t>
      </w:r>
    </w:p>
    <w:p w14:paraId="1D3014C5">
      <w:pPr>
        <w:spacing w:line="360" w:lineRule="auto"/>
        <w:ind w:firstLine="420" w:firstLineChars="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政策咨询电话：</w:t>
      </w:r>
      <w:r>
        <w:rPr>
          <w:rFonts w:hint="eastAsia" w:ascii="仿宋" w:hAnsi="仿宋" w:eastAsia="仿宋" w:cs="仿宋"/>
          <w:color w:val="000000" w:themeColor="text1"/>
          <w:sz w:val="24"/>
          <w:highlight w:val="none"/>
          <w14:textFill>
            <w14:solidFill>
              <w14:schemeClr w14:val="tx1"/>
            </w14:solidFill>
          </w14:textFill>
        </w:rPr>
        <w:t>0571-82756122</w:t>
      </w:r>
      <w:r>
        <w:rPr>
          <w:rFonts w:hint="eastAsia" w:ascii="仿宋" w:hAnsi="仿宋" w:eastAsia="仿宋" w:cs="仿宋"/>
          <w:color w:val="000000" w:themeColor="text1"/>
          <w:sz w:val="24"/>
          <w:highlight w:val="none"/>
          <w:lang w:eastAsia="zh-CN"/>
          <w14:textFill>
            <w14:solidFill>
              <w14:schemeClr w14:val="tx1"/>
            </w14:solidFill>
          </w14:textFill>
        </w:rPr>
        <w:t>（汤先生）</w:t>
      </w:r>
    </w:p>
    <w:p w14:paraId="5135E615">
      <w:pPr>
        <w:spacing w:line="360" w:lineRule="auto"/>
        <w:ind w:firstLine="480"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若对项目采购电子交易系统操作有疑问，可登录政采云（https://www.zcygov.cn/），点击右侧咨询小采，获取采小蜜智能服务管家帮助，或拨打政采云服务热线95763获取热线服务帮助。</w:t>
      </w:r>
    </w:p>
    <w:p w14:paraId="06CB4FB4">
      <w:pPr>
        <w:spacing w:line="360" w:lineRule="auto"/>
        <w:ind w:firstLine="480"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CA问题联系电话（人工）：汇信CA 400-888-4636；天谷CA 400-087-8198。</w:t>
      </w:r>
    </w:p>
    <w:p w14:paraId="6A8FB845">
      <w:pPr>
        <w:widowControl/>
        <w:adjustRightInd/>
        <w:jc w:val="left"/>
        <w:rPr>
          <w:rFonts w:hint="eastAsia" w:ascii="仿宋" w:hAnsi="仿宋" w:eastAsia="仿宋" w:cs="仿宋"/>
          <w:b/>
          <w:color w:val="000000" w:themeColor="text1"/>
          <w:sz w:val="36"/>
          <w:szCs w:val="20"/>
          <w:highlight w:val="none"/>
          <w14:textFill>
            <w14:solidFill>
              <w14:schemeClr w14:val="tx1"/>
            </w14:solidFill>
          </w14:textFill>
        </w:rPr>
      </w:pPr>
      <w:r>
        <w:rPr>
          <w:rFonts w:hint="eastAsia" w:ascii="仿宋" w:hAnsi="仿宋" w:eastAsia="仿宋" w:cs="仿宋"/>
          <w:b/>
          <w:color w:val="000000" w:themeColor="text1"/>
          <w:sz w:val="36"/>
          <w:szCs w:val="20"/>
          <w:highlight w:val="none"/>
          <w14:textFill>
            <w14:solidFill>
              <w14:schemeClr w14:val="tx1"/>
            </w14:solidFill>
          </w14:textFill>
        </w:rPr>
        <w:br w:type="page"/>
      </w:r>
    </w:p>
    <w:p w14:paraId="2B6DBDC7">
      <w:pPr>
        <w:adjustRightInd/>
        <w:spacing w:line="360" w:lineRule="auto"/>
        <w:jc w:val="center"/>
        <w:outlineLvl w:val="0"/>
        <w:rPr>
          <w:rFonts w:hint="eastAsia" w:ascii="仿宋" w:hAnsi="仿宋" w:eastAsia="仿宋" w:cs="仿宋"/>
          <w:b/>
          <w:color w:val="000000" w:themeColor="text1"/>
          <w:sz w:val="36"/>
          <w:szCs w:val="20"/>
          <w:highlight w:val="none"/>
          <w14:textFill>
            <w14:solidFill>
              <w14:schemeClr w14:val="tx1"/>
            </w14:solidFill>
          </w14:textFill>
        </w:rPr>
      </w:pPr>
      <w:r>
        <w:rPr>
          <w:rFonts w:hint="eastAsia" w:ascii="仿宋" w:hAnsi="仿宋" w:eastAsia="仿宋" w:cs="仿宋"/>
          <w:b/>
          <w:color w:val="000000" w:themeColor="text1"/>
          <w:sz w:val="36"/>
          <w:szCs w:val="20"/>
          <w:highlight w:val="none"/>
          <w14:textFill>
            <w14:solidFill>
              <w14:schemeClr w14:val="tx1"/>
            </w14:solidFill>
          </w14:textFill>
        </w:rPr>
        <w:t>第二部分</w:t>
      </w:r>
      <w:bookmarkEnd w:id="4"/>
      <w:r>
        <w:rPr>
          <w:rFonts w:hint="eastAsia" w:ascii="仿宋" w:hAnsi="仿宋" w:eastAsia="仿宋" w:cs="仿宋"/>
          <w:b/>
          <w:color w:val="000000" w:themeColor="text1"/>
          <w:sz w:val="36"/>
          <w:szCs w:val="20"/>
          <w:highlight w:val="none"/>
          <w14:textFill>
            <w14:solidFill>
              <w14:schemeClr w14:val="tx1"/>
            </w14:solidFill>
          </w14:textFill>
        </w:rPr>
        <w:t xml:space="preserve"> 投标人须知</w:t>
      </w:r>
      <w:bookmarkEnd w:id="5"/>
    </w:p>
    <w:p w14:paraId="568F8955">
      <w:pPr>
        <w:adjustRightInd/>
        <w:spacing w:line="360" w:lineRule="auto"/>
        <w:ind w:firstLine="3845" w:firstLineChars="1197"/>
        <w:outlineLvl w:val="0"/>
        <w:rPr>
          <w:rFonts w:hint="eastAsia" w:ascii="仿宋" w:hAnsi="仿宋" w:eastAsia="仿宋" w:cs="仿宋"/>
          <w:b/>
          <w:color w:val="000000" w:themeColor="text1"/>
          <w:sz w:val="32"/>
          <w:szCs w:val="20"/>
          <w:highlight w:val="none"/>
          <w14:textFill>
            <w14:solidFill>
              <w14:schemeClr w14:val="tx1"/>
            </w14:solidFill>
          </w14:textFill>
        </w:rPr>
      </w:pPr>
      <w:r>
        <w:rPr>
          <w:rFonts w:hint="eastAsia" w:ascii="仿宋" w:hAnsi="仿宋" w:eastAsia="仿宋" w:cs="仿宋"/>
          <w:b/>
          <w:color w:val="000000" w:themeColor="text1"/>
          <w:sz w:val="32"/>
          <w:szCs w:val="20"/>
          <w:highlight w:val="none"/>
          <w14:textFill>
            <w14:solidFill>
              <w14:schemeClr w14:val="tx1"/>
            </w14:solidFill>
          </w14:textFill>
        </w:rPr>
        <w:t>前附表</w:t>
      </w:r>
    </w:p>
    <w:tbl>
      <w:tblPr>
        <w:tblStyle w:val="62"/>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52D34D1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14:paraId="55272A92">
            <w:pPr>
              <w:snapToGrid w:val="0"/>
              <w:spacing w:line="360" w:lineRule="auto"/>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6CAB3A35">
            <w:pPr>
              <w:snapToGrid w:val="0"/>
              <w:spacing w:line="360" w:lineRule="auto"/>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5359A67A">
            <w:pPr>
              <w:snapToGrid w:val="0"/>
              <w:spacing w:line="360" w:lineRule="auto"/>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本项目的特别规定</w:t>
            </w:r>
          </w:p>
        </w:tc>
      </w:tr>
      <w:tr w14:paraId="47A985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0CB3CE8A">
            <w:pPr>
              <w:snapToGrid w:val="0"/>
              <w:spacing w:line="360" w:lineRule="auto"/>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45FA1C80">
            <w:pPr>
              <w:snapToGrid w:val="0"/>
              <w:spacing w:line="360" w:lineRule="auto"/>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项目属性与核心产品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329AF76B">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服务类。</w:t>
            </w:r>
          </w:p>
        </w:tc>
      </w:tr>
      <w:tr w14:paraId="7616B9E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65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73EC960">
            <w:pPr>
              <w:snapToGrid w:val="0"/>
              <w:spacing w:line="360" w:lineRule="auto"/>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74FB3FEF">
            <w:pPr>
              <w:snapToGrid w:val="0"/>
              <w:spacing w:line="360" w:lineRule="auto"/>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527D2FB8">
            <w:pPr>
              <w:snapToGrid w:val="0"/>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（1）标的：</w:t>
            </w:r>
            <w:r>
              <w:rPr>
                <w:rFonts w:hint="eastAsia" w:ascii="仿宋" w:hAnsi="仿宋" w:eastAsia="仿宋" w:cs="仿宋"/>
                <w:color w:val="000000" w:themeColor="text1"/>
                <w:sz w:val="24"/>
                <w:highlight w:val="none"/>
                <w:lang w:eastAsia="zh-CN"/>
                <w14:textFill>
                  <w14:solidFill>
                    <w14:schemeClr w14:val="tx1"/>
                  </w14:solidFill>
                </w14:textFill>
              </w:rPr>
              <w:t>蜀山街道祝家桥安置房及零星分房服务项目</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b w:val="0"/>
                <w:bCs w:val="0"/>
                <w:color w:val="000000" w:themeColor="text1"/>
                <w:sz w:val="24"/>
                <w:szCs w:val="24"/>
                <w:highlight w:val="none"/>
                <w14:textFill>
                  <w14:solidFill>
                    <w14:schemeClr w14:val="tx1"/>
                  </w14:solidFill>
                </w14:textFill>
              </w:rPr>
              <w:t>属于</w:t>
            </w:r>
            <w:r>
              <w:rPr>
                <w:rFonts w:hint="eastAsia" w:ascii="仿宋" w:hAnsi="仿宋" w:eastAsia="仿宋" w:cs="仿宋"/>
                <w:b w:val="0"/>
                <w:bCs w:val="0"/>
                <w:color w:val="000000" w:themeColor="text1"/>
                <w:sz w:val="24"/>
                <w:szCs w:val="24"/>
                <w:highlight w:val="none"/>
                <w:u w:val="single"/>
                <w14:textFill>
                  <w14:solidFill>
                    <w14:schemeClr w14:val="tx1"/>
                  </w14:solidFill>
                </w14:textFill>
              </w:rPr>
              <w:t>租赁和商务服务业</w:t>
            </w:r>
            <w:r>
              <w:rPr>
                <w:rFonts w:hint="eastAsia" w:ascii="仿宋" w:hAnsi="仿宋" w:eastAsia="仿宋" w:cs="仿宋"/>
                <w:b w:val="0"/>
                <w:bCs w:val="0"/>
                <w:color w:val="000000" w:themeColor="text1"/>
                <w:sz w:val="24"/>
                <w:szCs w:val="24"/>
                <w:highlight w:val="none"/>
                <w14:textFill>
                  <w14:solidFill>
                    <w14:schemeClr w14:val="tx1"/>
                  </w14:solidFill>
                </w14:textFill>
              </w:rPr>
              <w:t>行业</w:t>
            </w:r>
            <w:r>
              <w:rPr>
                <w:rFonts w:hint="eastAsia" w:ascii="仿宋" w:hAnsi="仿宋" w:eastAsia="仿宋" w:cs="仿宋"/>
                <w:color w:val="000000" w:themeColor="text1"/>
                <w:sz w:val="24"/>
                <w:highlight w:val="none"/>
                <w14:textFill>
                  <w14:solidFill>
                    <w14:schemeClr w14:val="tx1"/>
                  </w14:solidFill>
                </w14:textFill>
              </w:rPr>
              <w:t>；</w:t>
            </w:r>
          </w:p>
          <w:p w14:paraId="6DD5F008">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b w:val="0"/>
                <w:color w:val="000000" w:themeColor="text1"/>
                <w:sz w:val="24"/>
                <w:szCs w:val="24"/>
                <w:highlight w:val="none"/>
                <w:lang w:val="en-US" w:eastAsia="zh-CN"/>
                <w14:textFill>
                  <w14:solidFill>
                    <w14:schemeClr w14:val="tx1"/>
                  </w14:solidFill>
                </w14:textFill>
              </w:rPr>
              <w:t>注：</w:t>
            </w:r>
            <w:r>
              <w:rPr>
                <w:rFonts w:hint="eastAsia" w:ascii="仿宋" w:hAnsi="仿宋" w:eastAsia="仿宋" w:cs="仿宋"/>
                <w:b w:val="0"/>
                <w:color w:val="000000" w:themeColor="text1"/>
                <w:sz w:val="24"/>
                <w:szCs w:val="24"/>
                <w:highlight w:val="none"/>
                <w14:textFill>
                  <w14:solidFill>
                    <w14:schemeClr w14:val="tx1"/>
                  </w14:solidFill>
                </w14:textFill>
              </w:rPr>
              <w:t>中小企业</w:t>
            </w:r>
            <w:r>
              <w:rPr>
                <w:rFonts w:hint="eastAsia" w:ascii="仿宋" w:hAnsi="仿宋" w:eastAsia="仿宋" w:cs="仿宋"/>
                <w:b w:val="0"/>
                <w:color w:val="000000" w:themeColor="text1"/>
                <w:sz w:val="24"/>
                <w:szCs w:val="24"/>
                <w:highlight w:val="none"/>
                <w:lang w:val="en-US" w:eastAsia="zh-CN"/>
                <w14:textFill>
                  <w14:solidFill>
                    <w14:schemeClr w14:val="tx1"/>
                  </w14:solidFill>
                </w14:textFill>
              </w:rPr>
              <w:t>划型标准详见</w:t>
            </w:r>
            <w:r>
              <w:rPr>
                <w:rFonts w:hint="eastAsia" w:ascii="仿宋" w:hAnsi="仿宋" w:eastAsia="仿宋" w:cs="仿宋"/>
                <w:b w:val="0"/>
                <w:color w:val="000000" w:themeColor="text1"/>
                <w:sz w:val="24"/>
                <w:szCs w:val="24"/>
                <w:highlight w:val="none"/>
                <w14:textFill>
                  <w14:solidFill>
                    <w14:schemeClr w14:val="tx1"/>
                  </w14:solidFill>
                </w14:textFill>
              </w:rPr>
              <w:t>附件</w:t>
            </w:r>
            <w:r>
              <w:rPr>
                <w:rFonts w:hint="eastAsia" w:ascii="仿宋" w:hAnsi="仿宋" w:eastAsia="仿宋" w:cs="仿宋"/>
                <w:b w:val="0"/>
                <w:color w:val="000000" w:themeColor="text1"/>
                <w:sz w:val="24"/>
                <w:szCs w:val="24"/>
                <w:highlight w:val="none"/>
                <w:lang w:val="en-US" w:eastAsia="zh-CN"/>
                <w14:textFill>
                  <w14:solidFill>
                    <w14:schemeClr w14:val="tx1"/>
                  </w14:solidFill>
                </w14:textFill>
              </w:rPr>
              <w:t>8。</w:t>
            </w:r>
          </w:p>
        </w:tc>
      </w:tr>
      <w:tr w14:paraId="5DBA19C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436"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21DA5EE">
            <w:pPr>
              <w:snapToGrid w:val="0"/>
              <w:spacing w:line="360" w:lineRule="auto"/>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089A4CCC">
            <w:pPr>
              <w:snapToGrid w:val="0"/>
              <w:spacing w:line="360" w:lineRule="auto"/>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02FB4288">
            <w:pPr>
              <w:bidi w:val="0"/>
              <w:rPr>
                <w:rFonts w:hint="eastAsia" w:ascii="仿宋" w:hAnsi="仿宋" w:eastAsia="仿宋" w:cs="仿宋"/>
                <w:color w:val="000000" w:themeColor="text1"/>
                <w:sz w:val="24"/>
                <w:szCs w:val="24"/>
                <w:highlight w:val="none"/>
                <w14:textFill>
                  <w14:solidFill>
                    <w14:schemeClr w14:val="tx1"/>
                  </w14:solidFill>
                </w14:textFill>
              </w:rPr>
            </w:pPr>
            <w:sdt>
              <w:sdtPr>
                <w:rPr>
                  <w:rFonts w:hint="eastAsia" w:ascii="仿宋" w:hAnsi="仿宋" w:eastAsia="仿宋" w:cs="仿宋"/>
                  <w:color w:val="000000" w:themeColor="text1"/>
                  <w:sz w:val="24"/>
                  <w:szCs w:val="24"/>
                  <w:highlight w:val="none"/>
                  <w14:textFill>
                    <w14:solidFill>
                      <w14:schemeClr w14:val="tx1"/>
                    </w14:solidFill>
                  </w14:textFill>
                </w:rPr>
                <w:id w:val="147479387"/>
                <w14:checkbox>
                  <w14:checked w14:val="1"/>
                  <w14:checkedState w14:val="00FE" w14:font="Wingdings"/>
                  <w14:uncheckedState w14:val="2610" w14:font="MS Gothic"/>
                </w14:checkbox>
              </w:sdtPr>
              <w:sdtEndPr>
                <w:rPr>
                  <w:rFonts w:hint="eastAsia" w:ascii="仿宋" w:hAnsi="仿宋" w:eastAsia="仿宋" w:cs="仿宋"/>
                  <w:color w:val="000000" w:themeColor="text1"/>
                  <w:sz w:val="24"/>
                  <w:szCs w:val="24"/>
                  <w:highlight w:val="none"/>
                  <w14:textFill>
                    <w14:solidFill>
                      <w14:schemeClr w14:val="tx1"/>
                    </w14:solidFill>
                  </w14:textFill>
                </w:rPr>
              </w:sdtEndPr>
              <w:sdtContent>
                <w:r>
                  <w:rPr>
                    <w:rFonts w:hint="eastAsia" w:ascii="仿宋" w:hAnsi="仿宋" w:eastAsia="仿宋" w:cs="仿宋"/>
                    <w:color w:val="000000" w:themeColor="text1"/>
                    <w:sz w:val="24"/>
                    <w:szCs w:val="24"/>
                    <w:highlight w:val="none"/>
                    <w14:textFill>
                      <w14:solidFill>
                        <w14:schemeClr w14:val="tx1"/>
                      </w14:solidFill>
                    </w14:textFill>
                  </w:rPr>
                  <w:sym w:font="Wingdings" w:char="F0FE"/>
                </w:r>
              </w:sdtContent>
            </w:sdt>
            <w:r>
              <w:rPr>
                <w:rFonts w:hint="eastAsia" w:ascii="仿宋" w:hAnsi="仿宋" w:eastAsia="仿宋" w:cs="仿宋"/>
                <w:color w:val="000000" w:themeColor="text1"/>
                <w:sz w:val="24"/>
                <w:szCs w:val="24"/>
                <w:highlight w:val="none"/>
                <w14:textFill>
                  <w14:solidFill>
                    <w14:schemeClr w14:val="tx1"/>
                  </w14:solidFill>
                </w14:textFill>
              </w:rPr>
              <w:t>本项目不允许采购进口产品。</w:t>
            </w:r>
          </w:p>
          <w:p w14:paraId="33067BCF">
            <w:pPr>
              <w:bidi w:val="0"/>
              <w:rPr>
                <w:rFonts w:hint="eastAsia" w:ascii="仿宋" w:hAnsi="仿宋" w:eastAsia="仿宋" w:cs="仿宋"/>
                <w:color w:val="000000" w:themeColor="text1"/>
                <w:highlight w:val="none"/>
                <w14:textFill>
                  <w14:solidFill>
                    <w14:schemeClr w14:val="tx1"/>
                  </w14:solidFill>
                </w14:textFill>
              </w:rPr>
            </w:pPr>
            <w:sdt>
              <w:sdtPr>
                <w:rPr>
                  <w:rFonts w:hint="eastAsia" w:ascii="仿宋" w:hAnsi="仿宋" w:eastAsia="仿宋" w:cs="仿宋"/>
                  <w:color w:val="000000" w:themeColor="text1"/>
                  <w:sz w:val="24"/>
                  <w:szCs w:val="24"/>
                  <w:highlight w:val="none"/>
                  <w14:textFill>
                    <w14:solidFill>
                      <w14:schemeClr w14:val="tx1"/>
                    </w14:solidFill>
                  </w14:textFill>
                </w:rPr>
                <w:id w:val="4659"/>
                <w14:checkbox>
                  <w14:checked w14:val="0"/>
                  <w14:checkedState w14:val="00FE" w14:font="Wingdings"/>
                  <w14:uncheckedState w14:val="2610" w14:font="MS Gothic"/>
                </w14:checkbox>
              </w:sdtPr>
              <w:sdtEndPr>
                <w:rPr>
                  <w:rFonts w:hint="eastAsia" w:ascii="仿宋" w:hAnsi="仿宋" w:eastAsia="仿宋" w:cs="仿宋"/>
                  <w:color w:val="000000" w:themeColor="text1"/>
                  <w:sz w:val="24"/>
                  <w:szCs w:val="24"/>
                  <w:highlight w:val="none"/>
                  <w14:textFill>
                    <w14:solidFill>
                      <w14:schemeClr w14:val="tx1"/>
                    </w14:solidFill>
                  </w14:textFill>
                </w:rPr>
              </w:sdtEndPr>
              <w:sdtContent>
                <w:r>
                  <w:rPr>
                    <w:rFonts w:hint="eastAsia" w:ascii="仿宋" w:hAnsi="仿宋" w:eastAsia="仿宋" w:cs="仿宋"/>
                    <w:color w:val="000000" w:themeColor="text1"/>
                    <w:sz w:val="24"/>
                    <w:szCs w:val="24"/>
                    <w:highlight w:val="none"/>
                    <w14:textFill>
                      <w14:solidFill>
                        <w14:schemeClr w14:val="tx1"/>
                      </w14:solidFill>
                    </w14:textFill>
                  </w:rPr>
                  <w:t>☐</w:t>
                </w:r>
              </w:sdtContent>
            </w:sdt>
            <w:r>
              <w:rPr>
                <w:rFonts w:hint="eastAsia" w:ascii="仿宋" w:hAnsi="仿宋" w:eastAsia="仿宋" w:cs="仿宋"/>
                <w:color w:val="000000" w:themeColor="text1"/>
                <w:sz w:val="24"/>
                <w:szCs w:val="24"/>
                <w:highlight w:val="none"/>
                <w14:textFill>
                  <w14:solidFill>
                    <w14:schemeClr w14:val="tx1"/>
                  </w14:solidFill>
                </w14:textFill>
              </w:rPr>
              <w:t>可以就    采购进口产品。</w:t>
            </w:r>
            <w:r>
              <w:rPr>
                <w:rFonts w:hint="eastAsia" w:ascii="仿宋" w:hAnsi="仿宋" w:eastAsia="仿宋" w:cs="仿宋"/>
                <w:color w:val="000000" w:themeColor="text1"/>
                <w:kern w:val="0"/>
                <w:sz w:val="24"/>
                <w:szCs w:val="24"/>
                <w:highlight w:val="none"/>
                <w14:textFill>
                  <w14:solidFill>
                    <w14:schemeClr w14:val="tx1"/>
                  </w14:solidFill>
                </w14:textFill>
              </w:rPr>
              <w:t>优先采购向我国企业转让技术、与我国企业签订消化吸收再创新方案的供应商的进口产品，详见</w:t>
            </w:r>
            <w:r>
              <w:rPr>
                <w:rFonts w:hint="eastAsia" w:ascii="仿宋" w:hAnsi="仿宋" w:eastAsia="仿宋" w:cs="仿宋"/>
                <w:color w:val="000000" w:themeColor="text1"/>
                <w:kern w:val="0"/>
                <w:sz w:val="24"/>
                <w:szCs w:val="24"/>
                <w:highlight w:val="none"/>
                <w:u w:val="single"/>
                <w14:textFill>
                  <w14:solidFill>
                    <w14:schemeClr w14:val="tx1"/>
                  </w14:solidFill>
                </w14:textFill>
              </w:rPr>
              <w:t>评分标准</w:t>
            </w:r>
            <w:r>
              <w:rPr>
                <w:rFonts w:hint="eastAsia" w:ascii="仿宋" w:hAnsi="仿宋" w:eastAsia="仿宋" w:cs="仿宋"/>
                <w:color w:val="000000" w:themeColor="text1"/>
                <w:kern w:val="0"/>
                <w:sz w:val="24"/>
                <w:szCs w:val="24"/>
                <w:highlight w:val="none"/>
                <w14:textFill>
                  <w14:solidFill>
                    <w14:schemeClr w14:val="tx1"/>
                  </w14:solidFill>
                </w14:textFill>
              </w:rPr>
              <w:t>。</w:t>
            </w:r>
          </w:p>
        </w:tc>
      </w:tr>
      <w:tr w14:paraId="76A0600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38"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2006954D">
            <w:pPr>
              <w:snapToGrid w:val="0"/>
              <w:spacing w:line="360" w:lineRule="auto"/>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3F8C4246">
            <w:pPr>
              <w:snapToGrid w:val="0"/>
              <w:spacing w:line="360" w:lineRule="auto"/>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5B77103C">
            <w:pPr>
              <w:spacing w:line="360" w:lineRule="auto"/>
              <w:rPr>
                <w:rFonts w:hint="eastAsia" w:ascii="仿宋" w:hAnsi="仿宋" w:eastAsia="仿宋" w:cs="仿宋"/>
                <w:color w:val="000000" w:themeColor="text1"/>
                <w:sz w:val="24"/>
                <w:szCs w:val="24"/>
                <w:highlight w:val="none"/>
                <w14:textFill>
                  <w14:solidFill>
                    <w14:schemeClr w14:val="tx1"/>
                  </w14:solidFill>
                </w14:textFill>
              </w:rPr>
            </w:pPr>
            <w:sdt>
              <w:sdtPr>
                <w:rPr>
                  <w:rFonts w:hint="eastAsia" w:ascii="仿宋" w:hAnsi="仿宋" w:eastAsia="仿宋" w:cs="仿宋"/>
                  <w:color w:val="000000" w:themeColor="text1"/>
                  <w:kern w:val="0"/>
                  <w:sz w:val="24"/>
                  <w:szCs w:val="24"/>
                  <w:highlight w:val="none"/>
                  <w14:textFill>
                    <w14:solidFill>
                      <w14:schemeClr w14:val="tx1"/>
                    </w14:solidFill>
                  </w14:textFill>
                </w:rPr>
                <w:id w:val="4661"/>
                <w14:checkbox>
                  <w14:checked w14:val="1"/>
                  <w14:checkedState w14:val="00FE" w14:font="Wingdings"/>
                  <w14:uncheckedState w14:val="2610" w14:font="MS Gothic"/>
                </w14:checkbox>
              </w:sdtPr>
              <w:sdtEndPr>
                <w:rPr>
                  <w:rFonts w:hint="eastAsia" w:ascii="仿宋" w:hAnsi="仿宋" w:eastAsia="仿宋" w:cs="仿宋"/>
                  <w:color w:val="000000" w:themeColor="text1"/>
                  <w:kern w:val="0"/>
                  <w:sz w:val="24"/>
                  <w:szCs w:val="24"/>
                  <w:highlight w:val="none"/>
                  <w14:textFill>
                    <w14:solidFill>
                      <w14:schemeClr w14:val="tx1"/>
                    </w14:solidFill>
                  </w14:textFill>
                </w:rPr>
              </w:sdtEndPr>
              <w:sdtContent>
                <w:r>
                  <w:rPr>
                    <w:rFonts w:hint="eastAsia" w:ascii="Wingdings" w:hAnsi="Wingdings" w:eastAsia="仿宋" w:cs="仿宋"/>
                    <w:color w:val="000000" w:themeColor="text1"/>
                    <w:kern w:val="0"/>
                    <w:sz w:val="24"/>
                    <w:szCs w:val="24"/>
                    <w:highlight w:val="none"/>
                    <w:lang w:val="en-US" w:eastAsia="zh-CN" w:bidi="ar-SA"/>
                    <w14:textFill>
                      <w14:solidFill>
                        <w14:schemeClr w14:val="tx1"/>
                      </w14:solidFill>
                    </w14:textFill>
                  </w:rPr>
                  <w:t>þ</w:t>
                </w:r>
              </w:sdtContent>
            </w:sdt>
            <w:r>
              <w:rPr>
                <w:rFonts w:hint="eastAsia" w:ascii="仿宋" w:hAnsi="仿宋" w:eastAsia="仿宋" w:cs="仿宋"/>
                <w:color w:val="000000" w:themeColor="text1"/>
                <w:kern w:val="0"/>
                <w:sz w:val="24"/>
                <w:szCs w:val="24"/>
                <w:highlight w:val="none"/>
                <w14:textFill>
                  <w14:solidFill>
                    <w14:schemeClr w14:val="tx1"/>
                  </w14:solidFill>
                </w14:textFill>
              </w:rPr>
              <w:t>A</w:t>
            </w:r>
            <w:r>
              <w:rPr>
                <w:rFonts w:hint="eastAsia" w:ascii="仿宋" w:hAnsi="仿宋" w:eastAsia="仿宋" w:cs="仿宋"/>
                <w:color w:val="000000" w:themeColor="text1"/>
                <w:sz w:val="24"/>
                <w:szCs w:val="24"/>
                <w:highlight w:val="none"/>
                <w14:textFill>
                  <w14:solidFill>
                    <w14:schemeClr w14:val="tx1"/>
                  </w14:solidFill>
                </w14:textFill>
              </w:rPr>
              <w:t>同意将非主体、非关键性的工作分包。</w:t>
            </w:r>
          </w:p>
          <w:p w14:paraId="3D9A0CF4">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注：不得限制大中型企业向小微企业合理分包。</w:t>
            </w:r>
          </w:p>
        </w:tc>
      </w:tr>
      <w:tr w14:paraId="095149F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A4D5783">
            <w:pPr>
              <w:snapToGrid w:val="0"/>
              <w:spacing w:line="360" w:lineRule="auto"/>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387FE5DE">
            <w:pPr>
              <w:snapToGrid w:val="0"/>
              <w:spacing w:line="360" w:lineRule="auto"/>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4E07DF05">
            <w:pPr>
              <w:spacing w:line="360" w:lineRule="auto"/>
              <w:rPr>
                <w:rFonts w:hint="eastAsia" w:ascii="仿宋" w:hAnsi="仿宋" w:eastAsia="仿宋" w:cs="仿宋"/>
                <w:color w:val="000000" w:themeColor="text1"/>
                <w:sz w:val="24"/>
                <w:highlight w:val="none"/>
                <w14:textFill>
                  <w14:solidFill>
                    <w14:schemeClr w14:val="tx1"/>
                  </w14:solidFill>
                </w14:textFill>
              </w:rPr>
            </w:pPr>
            <w:sdt>
              <w:sdtPr>
                <w:rPr>
                  <w:rFonts w:hint="eastAsia" w:ascii="仿宋" w:hAnsi="仿宋" w:eastAsia="仿宋" w:cs="仿宋"/>
                  <w:color w:val="000000" w:themeColor="text1"/>
                  <w:kern w:val="0"/>
                  <w:sz w:val="24"/>
                  <w:highlight w:val="none"/>
                  <w14:textFill>
                    <w14:solidFill>
                      <w14:schemeClr w14:val="tx1"/>
                    </w14:solidFill>
                  </w14:textFill>
                </w:rPr>
                <w:id w:val="147477241"/>
                <w14:checkbox>
                  <w14:checked w14:val="1"/>
                  <w14:checkedState w14:val="00FE" w14:font="Wingdings"/>
                  <w14:uncheckedState w14:val="2610" w14:font="MS Gothic"/>
                </w14:checkbox>
              </w:sdtPr>
              <w:sdtEndPr>
                <w:rPr>
                  <w:rFonts w:hint="eastAsia" w:ascii="仿宋" w:hAnsi="仿宋" w:eastAsia="仿宋" w:cs="仿宋"/>
                  <w:color w:val="000000" w:themeColor="text1"/>
                  <w:kern w:val="0"/>
                  <w:sz w:val="24"/>
                  <w:highlight w:val="none"/>
                  <w14:textFill>
                    <w14:solidFill>
                      <w14:schemeClr w14:val="tx1"/>
                    </w14:solidFill>
                  </w14:textFill>
                </w:rPr>
              </w:sdtEndPr>
              <w:sdtContent>
                <w:r>
                  <w:rPr>
                    <w:rFonts w:hint="eastAsia" w:ascii="Wingdings" w:hAnsi="Wingdings" w:eastAsia="仿宋" w:cs="仿宋"/>
                    <w:color w:val="000000" w:themeColor="text1"/>
                    <w:kern w:val="0"/>
                    <w:sz w:val="24"/>
                    <w:szCs w:val="24"/>
                    <w:highlight w:val="none"/>
                    <w:lang w:val="en-US" w:eastAsia="zh-CN" w:bidi="ar-SA"/>
                    <w14:textFill>
                      <w14:solidFill>
                        <w14:schemeClr w14:val="tx1"/>
                      </w14:solidFill>
                    </w14:textFill>
                  </w:rPr>
                  <w:t>þ</w:t>
                </w:r>
              </w:sdtContent>
            </w:sdt>
            <w:r>
              <w:rPr>
                <w:rFonts w:hint="eastAsia" w:ascii="仿宋" w:hAnsi="仿宋" w:eastAsia="仿宋" w:cs="仿宋"/>
                <w:color w:val="000000" w:themeColor="text1"/>
                <w:kern w:val="0"/>
                <w:sz w:val="24"/>
                <w:highlight w:val="none"/>
                <w14:textFill>
                  <w14:solidFill>
                    <w14:schemeClr w14:val="tx1"/>
                  </w14:solidFill>
                </w14:textFill>
              </w:rPr>
              <w:t>A</w:t>
            </w:r>
            <w:r>
              <w:rPr>
                <w:rFonts w:hint="eastAsia" w:ascii="仿宋" w:hAnsi="仿宋" w:eastAsia="仿宋" w:cs="仿宋"/>
                <w:color w:val="000000" w:themeColor="text1"/>
                <w:sz w:val="24"/>
                <w:highlight w:val="none"/>
                <w14:textFill>
                  <w14:solidFill>
                    <w14:schemeClr w14:val="tx1"/>
                  </w14:solidFill>
                </w14:textFill>
              </w:rPr>
              <w:t>不组织。</w:t>
            </w:r>
          </w:p>
          <w:p w14:paraId="56FAD8E6">
            <w:pPr>
              <w:spacing w:line="360" w:lineRule="auto"/>
              <w:rPr>
                <w:rFonts w:hint="eastAsia" w:ascii="仿宋" w:hAnsi="仿宋" w:eastAsia="仿宋" w:cs="仿宋"/>
                <w:color w:val="000000" w:themeColor="text1"/>
                <w:sz w:val="24"/>
                <w:szCs w:val="20"/>
                <w:highlight w:val="none"/>
                <w14:textFill>
                  <w14:solidFill>
                    <w14:schemeClr w14:val="tx1"/>
                  </w14:solidFill>
                </w14:textFill>
              </w:rPr>
            </w:pPr>
            <w:sdt>
              <w:sdtPr>
                <w:rPr>
                  <w:rFonts w:hint="eastAsia" w:ascii="仿宋" w:hAnsi="仿宋" w:eastAsia="仿宋" w:cs="仿宋"/>
                  <w:color w:val="000000" w:themeColor="text1"/>
                  <w:kern w:val="0"/>
                  <w:sz w:val="24"/>
                  <w:highlight w:val="none"/>
                  <w14:textFill>
                    <w14:solidFill>
                      <w14:schemeClr w14:val="tx1"/>
                    </w14:solidFill>
                  </w14:textFill>
                </w:rPr>
                <w:id w:val="147457016"/>
                <w14:checkbox>
                  <w14:checked w14:val="0"/>
                  <w14:checkedState w14:val="00FE" w14:font="Wingdings"/>
                  <w14:uncheckedState w14:val="2610" w14:font="MS Gothic"/>
                </w14:checkbox>
              </w:sdtPr>
              <w:sdtEndPr>
                <w:rPr>
                  <w:rFonts w:hint="eastAsia" w:ascii="仿宋" w:hAnsi="仿宋" w:eastAsia="仿宋" w:cs="仿宋"/>
                  <w:color w:val="000000" w:themeColor="text1"/>
                  <w:kern w:val="0"/>
                  <w:sz w:val="24"/>
                  <w:highlight w:val="none"/>
                  <w14:textFill>
                    <w14:solidFill>
                      <w14:schemeClr w14:val="tx1"/>
                    </w14:solidFill>
                  </w14:textFill>
                </w:rPr>
              </w:sdtEndPr>
              <w:sdtContent>
                <w:r>
                  <w:rPr>
                    <w:rFonts w:hint="eastAsia" w:ascii="仿宋" w:hAnsi="仿宋" w:eastAsia="仿宋" w:cs="仿宋"/>
                    <w:color w:val="000000" w:themeColor="text1"/>
                    <w:kern w:val="0"/>
                    <w:sz w:val="24"/>
                    <w:highlight w:val="none"/>
                    <w14:textFill>
                      <w14:solidFill>
                        <w14:schemeClr w14:val="tx1"/>
                      </w14:solidFill>
                    </w14:textFill>
                  </w:rPr>
                  <w:t>☐</w:t>
                </w:r>
              </w:sdtContent>
            </w:sdt>
            <w:r>
              <w:rPr>
                <w:rFonts w:hint="eastAsia" w:ascii="仿宋" w:hAnsi="仿宋" w:eastAsia="仿宋" w:cs="仿宋"/>
                <w:color w:val="000000" w:themeColor="text1"/>
                <w:kern w:val="0"/>
                <w:sz w:val="24"/>
                <w:highlight w:val="none"/>
                <w14:textFill>
                  <w14:solidFill>
                    <w14:schemeClr w14:val="tx1"/>
                  </w14:solidFill>
                </w14:textFill>
              </w:rPr>
              <w:t>B组织，</w:t>
            </w:r>
            <w:r>
              <w:rPr>
                <w:rFonts w:hint="eastAsia" w:ascii="仿宋" w:hAnsi="仿宋" w:eastAsia="仿宋" w:cs="仿宋"/>
                <w:color w:val="000000" w:themeColor="text1"/>
                <w:sz w:val="24"/>
                <w:highlight w:val="none"/>
                <w14:textFill>
                  <w14:solidFill>
                    <w14:schemeClr w14:val="tx1"/>
                  </w14:solidFill>
                </w14:textFill>
              </w:rPr>
              <w:t>时间：</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,地点：</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，联系人：</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，联系方式：</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0"/>
                <w:highlight w:val="none"/>
                <w14:textFill>
                  <w14:solidFill>
                    <w14:schemeClr w14:val="tx1"/>
                  </w14:solidFill>
                </w14:textFill>
              </w:rPr>
              <w:t>。</w:t>
            </w:r>
          </w:p>
          <w:p w14:paraId="132F2431">
            <w:pPr>
              <w:spacing w:line="360" w:lineRule="auto"/>
              <w:rPr>
                <w:rFonts w:hint="eastAsia" w:ascii="仿宋" w:hAnsi="仿宋" w:eastAsia="仿宋" w:cs="仿宋"/>
                <w:color w:val="000000" w:themeColor="text1"/>
                <w:sz w:val="24"/>
                <w:szCs w:val="20"/>
                <w:highlight w:val="none"/>
                <w14:textFill>
                  <w14:solidFill>
                    <w14:schemeClr w14:val="tx1"/>
                  </w14:solidFill>
                </w14:textFill>
              </w:rPr>
            </w:pPr>
            <w:sdt>
              <w:sdtPr>
                <w:rPr>
                  <w:rFonts w:hint="eastAsia" w:ascii="仿宋" w:hAnsi="仿宋" w:eastAsia="仿宋" w:cs="仿宋"/>
                  <w:color w:val="000000" w:themeColor="text1"/>
                  <w:kern w:val="0"/>
                  <w:sz w:val="24"/>
                  <w:highlight w:val="none"/>
                  <w14:textFill>
                    <w14:solidFill>
                      <w14:schemeClr w14:val="tx1"/>
                    </w14:solidFill>
                  </w14:textFill>
                </w:rPr>
                <w:id w:val="147460493"/>
                <w14:checkbox>
                  <w14:checked w14:val="0"/>
                  <w14:checkedState w14:val="00FE" w14:font="Wingdings"/>
                  <w14:uncheckedState w14:val="2610" w14:font="MS Gothic"/>
                </w14:checkbox>
              </w:sdtPr>
              <w:sdtEndPr>
                <w:rPr>
                  <w:rFonts w:hint="eastAsia" w:ascii="仿宋" w:hAnsi="仿宋" w:eastAsia="仿宋" w:cs="仿宋"/>
                  <w:color w:val="000000" w:themeColor="text1"/>
                  <w:kern w:val="0"/>
                  <w:sz w:val="24"/>
                  <w:highlight w:val="none"/>
                  <w14:textFill>
                    <w14:solidFill>
                      <w14:schemeClr w14:val="tx1"/>
                    </w14:solidFill>
                  </w14:textFill>
                </w:rPr>
              </w:sdtEndPr>
              <w:sdtContent>
                <w:r>
                  <w:rPr>
                    <w:rFonts w:hint="eastAsia" w:ascii="仿宋" w:hAnsi="仿宋" w:eastAsia="仿宋" w:cs="仿宋"/>
                    <w:color w:val="000000" w:themeColor="text1"/>
                    <w:kern w:val="0"/>
                    <w:sz w:val="24"/>
                    <w:highlight w:val="none"/>
                    <w14:textFill>
                      <w14:solidFill>
                        <w14:schemeClr w14:val="tx1"/>
                      </w14:solidFill>
                    </w14:textFill>
                  </w:rPr>
                  <w:t>☐</w:t>
                </w:r>
              </w:sdtContent>
            </w:sdt>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C不统一组织，供应商在获取采购文件后，自行至项目现场考察。</w:t>
            </w:r>
            <w:r>
              <w:rPr>
                <w:rFonts w:hint="eastAsia" w:ascii="仿宋" w:hAnsi="仿宋" w:eastAsia="仿宋" w:cs="仿宋"/>
                <w:color w:val="000000" w:themeColor="text1"/>
                <w:sz w:val="24"/>
                <w:highlight w:val="none"/>
                <w14:textFill>
                  <w14:solidFill>
                    <w14:schemeClr w14:val="tx1"/>
                  </w14:solidFill>
                </w14:textFill>
              </w:rPr>
              <w:t>地点：</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，联系人：</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，联系方式：</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w:t>
            </w:r>
          </w:p>
        </w:tc>
      </w:tr>
      <w:tr w14:paraId="48624E0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239DDE79">
            <w:pPr>
              <w:snapToGrid w:val="0"/>
              <w:spacing w:line="360" w:lineRule="auto"/>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5E88C9B5">
            <w:pPr>
              <w:snapToGrid w:val="0"/>
              <w:spacing w:line="360" w:lineRule="auto"/>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139EB9D7">
            <w:pPr>
              <w:spacing w:line="360" w:lineRule="auto"/>
              <w:rPr>
                <w:rFonts w:hint="eastAsia" w:ascii="仿宋" w:hAnsi="仿宋" w:eastAsia="仿宋" w:cs="仿宋"/>
                <w:color w:val="000000" w:themeColor="text1"/>
                <w:sz w:val="24"/>
                <w:szCs w:val="24"/>
                <w:highlight w:val="none"/>
                <w14:textFill>
                  <w14:solidFill>
                    <w14:schemeClr w14:val="tx1"/>
                  </w14:solidFill>
                </w14:textFill>
              </w:rPr>
            </w:pPr>
            <w:sdt>
              <w:sdtPr>
                <w:rPr>
                  <w:rFonts w:hint="eastAsia" w:ascii="仿宋" w:hAnsi="仿宋" w:eastAsia="仿宋" w:cs="仿宋"/>
                  <w:color w:val="000000" w:themeColor="text1"/>
                  <w:sz w:val="24"/>
                  <w:szCs w:val="24"/>
                  <w:highlight w:val="none"/>
                  <w14:textFill>
                    <w14:solidFill>
                      <w14:schemeClr w14:val="tx1"/>
                    </w14:solidFill>
                  </w14:textFill>
                </w:rPr>
                <w:id w:val="147470644"/>
                <w14:checkbox>
                  <w14:checked w14:val="1"/>
                  <w14:checkedState w14:val="00FE" w14:font="Wingdings"/>
                  <w14:uncheckedState w14:val="2610" w14:font="MS Gothic"/>
                </w14:checkbox>
              </w:sdtPr>
              <w:sdtEndPr>
                <w:rPr>
                  <w:rFonts w:hint="eastAsia" w:ascii="仿宋" w:hAnsi="仿宋" w:eastAsia="仿宋" w:cs="仿宋"/>
                  <w:color w:val="000000" w:themeColor="text1"/>
                  <w:sz w:val="24"/>
                  <w:szCs w:val="24"/>
                  <w:highlight w:val="none"/>
                  <w14:textFill>
                    <w14:solidFill>
                      <w14:schemeClr w14:val="tx1"/>
                    </w14:solidFill>
                  </w14:textFill>
                </w:rPr>
              </w:sdtEndPr>
              <w:sdtContent>
                <w:r>
                  <w:rPr>
                    <w:rFonts w:hint="eastAsia" w:ascii="Wingdings" w:hAnsi="Wingdings" w:eastAsia="仿宋" w:cs="仿宋"/>
                    <w:color w:val="000000" w:themeColor="text1"/>
                    <w:kern w:val="2"/>
                    <w:sz w:val="24"/>
                    <w:szCs w:val="24"/>
                    <w:highlight w:val="none"/>
                    <w:lang w:val="en-US" w:eastAsia="zh-CN" w:bidi="ar-SA"/>
                    <w14:textFill>
                      <w14:solidFill>
                        <w14:schemeClr w14:val="tx1"/>
                      </w14:solidFill>
                    </w14:textFill>
                  </w:rPr>
                  <w:t>þ</w:t>
                </w:r>
              </w:sdtContent>
            </w:sdt>
            <w:r>
              <w:rPr>
                <w:rFonts w:hint="eastAsia" w:ascii="仿宋" w:hAnsi="仿宋" w:eastAsia="仿宋" w:cs="仿宋"/>
                <w:color w:val="000000" w:themeColor="text1"/>
                <w:sz w:val="24"/>
                <w:szCs w:val="24"/>
                <w:highlight w:val="none"/>
                <w14:textFill>
                  <w14:solidFill>
                    <w14:schemeClr w14:val="tx1"/>
                  </w14:solidFill>
                </w14:textFill>
              </w:rPr>
              <w:t>A不要求提供。</w:t>
            </w:r>
          </w:p>
          <w:p w14:paraId="4F2841E3">
            <w:pPr>
              <w:spacing w:line="360" w:lineRule="auto"/>
              <w:rPr>
                <w:rFonts w:hint="eastAsia" w:ascii="仿宋" w:hAnsi="仿宋" w:eastAsia="仿宋" w:cs="仿宋"/>
                <w:color w:val="000000" w:themeColor="text1"/>
                <w:sz w:val="24"/>
                <w:szCs w:val="24"/>
                <w:highlight w:val="none"/>
                <w14:textFill>
                  <w14:solidFill>
                    <w14:schemeClr w14:val="tx1"/>
                  </w14:solidFill>
                </w14:textFill>
              </w:rPr>
            </w:pPr>
            <w:sdt>
              <w:sdtPr>
                <w:rPr>
                  <w:rFonts w:hint="eastAsia" w:ascii="仿宋" w:hAnsi="仿宋" w:eastAsia="仿宋" w:cs="仿宋"/>
                  <w:color w:val="000000" w:themeColor="text1"/>
                  <w:sz w:val="24"/>
                  <w:szCs w:val="24"/>
                  <w:highlight w:val="none"/>
                  <w14:textFill>
                    <w14:solidFill>
                      <w14:schemeClr w14:val="tx1"/>
                    </w14:solidFill>
                  </w14:textFill>
                </w:rPr>
                <w:id w:val="1026831988"/>
                <w14:checkbox>
                  <w14:checked w14:val="0"/>
                  <w14:checkedState w14:val="00FE" w14:font="Wingdings"/>
                  <w14:uncheckedState w14:val="2610" w14:font="MS Gothic"/>
                </w14:checkbox>
              </w:sdtPr>
              <w:sdtEndPr>
                <w:rPr>
                  <w:rFonts w:hint="eastAsia" w:ascii="仿宋" w:hAnsi="仿宋" w:eastAsia="仿宋" w:cs="仿宋"/>
                  <w:color w:val="000000" w:themeColor="text1"/>
                  <w:sz w:val="24"/>
                  <w:szCs w:val="24"/>
                  <w:highlight w:val="none"/>
                  <w14:textFill>
                    <w14:solidFill>
                      <w14:schemeClr w14:val="tx1"/>
                    </w14:solidFill>
                  </w14:textFill>
                </w:rPr>
              </w:sdtEndPr>
              <w:sdtContent>
                <w:r>
                  <w:rPr>
                    <w:rFonts w:hint="eastAsia" w:ascii="仿宋" w:hAnsi="仿宋" w:eastAsia="仿宋" w:cs="仿宋"/>
                    <w:color w:val="000000" w:themeColor="text1"/>
                    <w:sz w:val="24"/>
                    <w:szCs w:val="24"/>
                    <w:highlight w:val="none"/>
                    <w14:textFill>
                      <w14:solidFill>
                        <w14:schemeClr w14:val="tx1"/>
                      </w14:solidFill>
                    </w14:textFill>
                  </w:rPr>
                  <w:t>☐</w:t>
                </w:r>
              </w:sdtContent>
            </w:sdt>
            <w:r>
              <w:rPr>
                <w:rFonts w:hint="eastAsia" w:ascii="仿宋" w:hAnsi="仿宋" w:eastAsia="仿宋" w:cs="仿宋"/>
                <w:color w:val="000000" w:themeColor="text1"/>
                <w:sz w:val="24"/>
                <w:szCs w:val="24"/>
                <w:highlight w:val="none"/>
                <w14:textFill>
                  <w14:solidFill>
                    <w14:schemeClr w14:val="tx1"/>
                  </w14:solidFill>
                </w14:textFill>
              </w:rPr>
              <w:t>B要求提供</w:t>
            </w:r>
            <w:r>
              <w:rPr>
                <w:rFonts w:hint="eastAsia" w:ascii="仿宋" w:hAnsi="仿宋" w:eastAsia="仿宋" w:cs="仿宋"/>
                <w:color w:val="000000" w:themeColor="text1"/>
                <w:kern w:val="0"/>
                <w:sz w:val="24"/>
                <w:szCs w:val="24"/>
                <w:highlight w:val="none"/>
                <w14:textFill>
                  <w14:solidFill>
                    <w14:schemeClr w14:val="tx1"/>
                  </w14:solidFill>
                </w14:textFill>
              </w:rPr>
              <w:t>（未提供样品或提供样品不满足采购需求实质性条件的供应商，投标无效）</w:t>
            </w:r>
          </w:p>
          <w:p w14:paraId="0364AD3C">
            <w:pPr>
              <w:spacing w:line="360" w:lineRule="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（1）样品：</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w:t>
            </w:r>
          </w:p>
          <w:p w14:paraId="2CD484F3">
            <w:pPr>
              <w:spacing w:line="360" w:lineRule="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（2）样品制作的标准和要求：</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w:t>
            </w:r>
          </w:p>
          <w:p w14:paraId="262005D9">
            <w:pPr>
              <w:spacing w:line="360" w:lineRule="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（3）样品的评审方法以及评审标准：</w:t>
            </w:r>
            <w:r>
              <w:rPr>
                <w:rFonts w:hint="eastAsia" w:ascii="仿宋" w:hAnsi="仿宋" w:eastAsia="仿宋" w:cs="仿宋"/>
                <w:color w:val="000000" w:themeColor="text1"/>
                <w:sz w:val="24"/>
                <w:szCs w:val="24"/>
                <w:highlight w:val="none"/>
                <w14:textFill>
                  <w14:solidFill>
                    <w14:schemeClr w14:val="tx1"/>
                  </w14:solidFill>
                </w14:textFill>
              </w:rPr>
              <w:br w:type="textWrapping"/>
            </w:r>
            <w:sdt>
              <w:sdtPr>
                <w:rPr>
                  <w:rFonts w:hint="eastAsia" w:ascii="仿宋" w:hAnsi="仿宋" w:eastAsia="仿宋" w:cs="仿宋"/>
                  <w:color w:val="000000" w:themeColor="text1"/>
                  <w:kern w:val="0"/>
                  <w:sz w:val="24"/>
                  <w:szCs w:val="24"/>
                  <w:highlight w:val="none"/>
                  <w14:textFill>
                    <w14:solidFill>
                      <w14:schemeClr w14:val="tx1"/>
                    </w14:solidFill>
                  </w14:textFill>
                </w:rPr>
                <w:id w:val="4666"/>
                <w14:checkbox>
                  <w14:checked w14:val="1"/>
                  <w14:checkedState w14:val="00FE" w14:font="Wingdings"/>
                  <w14:uncheckedState w14:val="2610" w14:font="MS Gothic"/>
                </w14:checkbox>
              </w:sdtPr>
              <w:sdtEndPr>
                <w:rPr>
                  <w:rFonts w:hint="eastAsia" w:ascii="仿宋" w:hAnsi="仿宋" w:eastAsia="仿宋" w:cs="仿宋"/>
                  <w:color w:val="000000" w:themeColor="text1"/>
                  <w:kern w:val="0"/>
                  <w:sz w:val="24"/>
                  <w:szCs w:val="24"/>
                  <w:highlight w:val="none"/>
                  <w14:textFill>
                    <w14:solidFill>
                      <w14:schemeClr w14:val="tx1"/>
                    </w14:solidFill>
                  </w14:textFill>
                </w:rPr>
              </w:sdtEndPr>
              <w:sdtContent>
                <w:r>
                  <w:rPr>
                    <w:rFonts w:hint="eastAsia" w:ascii="仿宋" w:hAnsi="仿宋" w:eastAsia="仿宋" w:cs="仿宋"/>
                    <w:color w:val="000000" w:themeColor="text1"/>
                    <w:sz w:val="24"/>
                    <w:szCs w:val="24"/>
                    <w:highlight w:val="none"/>
                    <w14:textFill>
                      <w14:solidFill>
                        <w14:schemeClr w14:val="tx1"/>
                      </w14:solidFill>
                    </w14:textFill>
                  </w:rPr>
                  <w:t>☐</w:t>
                </w:r>
              </w:sdtContent>
            </w:sdt>
            <w:r>
              <w:rPr>
                <w:rFonts w:hint="eastAsia" w:ascii="仿宋" w:hAnsi="仿宋" w:eastAsia="仿宋" w:cs="仿宋"/>
                <w:color w:val="000000" w:themeColor="text1"/>
                <w:sz w:val="24"/>
                <w:szCs w:val="24"/>
                <w:highlight w:val="none"/>
                <w14:textFill>
                  <w14:solidFill>
                    <w14:schemeClr w14:val="tx1"/>
                  </w14:solidFill>
                </w14:textFill>
              </w:rPr>
              <w:t>样品分未超过价格分的50%；</w:t>
            </w:r>
          </w:p>
          <w:p w14:paraId="0CD3FE58">
            <w:pPr>
              <w:spacing w:line="360" w:lineRule="auto"/>
              <w:rPr>
                <w:rFonts w:hint="eastAsia" w:ascii="仿宋" w:hAnsi="仿宋" w:eastAsia="仿宋" w:cs="仿宋"/>
                <w:color w:val="000000" w:themeColor="text1"/>
                <w:sz w:val="24"/>
                <w:szCs w:val="24"/>
                <w:highlight w:val="none"/>
                <w14:textFill>
                  <w14:solidFill>
                    <w14:schemeClr w14:val="tx1"/>
                  </w14:solidFill>
                </w14:textFill>
              </w:rPr>
            </w:pPr>
            <w:sdt>
              <w:sdtPr>
                <w:rPr>
                  <w:rFonts w:hint="eastAsia" w:ascii="仿宋" w:hAnsi="仿宋" w:eastAsia="仿宋" w:cs="仿宋"/>
                  <w:color w:val="000000" w:themeColor="text1"/>
                  <w:sz w:val="24"/>
                  <w:szCs w:val="24"/>
                  <w:highlight w:val="none"/>
                  <w14:textFill>
                    <w14:solidFill>
                      <w14:schemeClr w14:val="tx1"/>
                    </w14:solidFill>
                  </w14:textFill>
                </w:rPr>
                <w:id w:val="4667"/>
                <w14:checkbox>
                  <w14:checked w14:val="0"/>
                  <w14:checkedState w14:val="00FE" w14:font="Wingdings"/>
                  <w14:uncheckedState w14:val="2610" w14:font="MS Gothic"/>
                </w14:checkbox>
              </w:sdtPr>
              <w:sdtEndPr>
                <w:rPr>
                  <w:rFonts w:hint="eastAsia" w:ascii="仿宋" w:hAnsi="仿宋" w:eastAsia="仿宋" w:cs="仿宋"/>
                  <w:color w:val="000000" w:themeColor="text1"/>
                  <w:sz w:val="24"/>
                  <w:szCs w:val="24"/>
                  <w:highlight w:val="none"/>
                  <w14:textFill>
                    <w14:solidFill>
                      <w14:schemeClr w14:val="tx1"/>
                    </w14:solidFill>
                  </w14:textFill>
                </w:rPr>
              </w:sdtEndPr>
              <w:sdtContent>
                <w:r>
                  <w:rPr>
                    <w:rFonts w:hint="eastAsia" w:ascii="仿宋" w:hAnsi="仿宋" w:eastAsia="仿宋" w:cs="仿宋"/>
                    <w:color w:val="000000" w:themeColor="text1"/>
                    <w:sz w:val="24"/>
                    <w:szCs w:val="24"/>
                    <w:highlight w:val="none"/>
                    <w14:textFill>
                      <w14:solidFill>
                        <w14:schemeClr w14:val="tx1"/>
                      </w14:solidFill>
                    </w14:textFill>
                  </w:rPr>
                  <w:t>☐</w:t>
                </w:r>
              </w:sdtContent>
            </w:sdt>
            <w:r>
              <w:rPr>
                <w:rFonts w:hint="eastAsia" w:ascii="仿宋" w:hAnsi="仿宋" w:eastAsia="仿宋" w:cs="仿宋"/>
                <w:color w:val="000000" w:themeColor="text1"/>
                <w:sz w:val="24"/>
                <w:szCs w:val="24"/>
                <w:highlight w:val="none"/>
                <w14:textFill>
                  <w14:solidFill>
                    <w14:schemeClr w14:val="tx1"/>
                  </w14:solidFill>
                </w14:textFill>
              </w:rPr>
              <w:t>样品分超过价格分的50%，理由</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w:t>
            </w:r>
          </w:p>
          <w:p w14:paraId="0A32510D">
            <w:pPr>
              <w:spacing w:line="360" w:lineRule="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 xml:space="preserve">详见招标文件第四部分评标办法。 </w:t>
            </w:r>
          </w:p>
          <w:p w14:paraId="216290F9">
            <w:pPr>
              <w:spacing w:line="360" w:lineRule="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（4）是否需要随样品提交检测报告：</w:t>
            </w:r>
            <w:sdt>
              <w:sdtPr>
                <w:rPr>
                  <w:rFonts w:hint="eastAsia" w:ascii="仿宋" w:hAnsi="仿宋" w:eastAsia="仿宋" w:cs="仿宋"/>
                  <w:color w:val="000000" w:themeColor="text1"/>
                  <w:sz w:val="24"/>
                  <w:szCs w:val="24"/>
                  <w:highlight w:val="none"/>
                  <w14:textFill>
                    <w14:solidFill>
                      <w14:schemeClr w14:val="tx1"/>
                    </w14:solidFill>
                  </w14:textFill>
                </w:rPr>
                <w:id w:val="1303421454"/>
                <w14:checkbox>
                  <w14:checked w14:val="1"/>
                  <w14:checkedState w14:val="00FE" w14:font="Wingdings"/>
                  <w14:uncheckedState w14:val="2610" w14:font="MS Gothic"/>
                </w14:checkbox>
              </w:sdtPr>
              <w:sdtEndPr>
                <w:rPr>
                  <w:rFonts w:hint="eastAsia" w:ascii="仿宋" w:hAnsi="仿宋" w:eastAsia="仿宋" w:cs="仿宋"/>
                  <w:color w:val="000000" w:themeColor="text1"/>
                  <w:sz w:val="24"/>
                  <w:szCs w:val="24"/>
                  <w:highlight w:val="none"/>
                  <w14:textFill>
                    <w14:solidFill>
                      <w14:schemeClr w14:val="tx1"/>
                    </w14:solidFill>
                  </w14:textFill>
                </w:rPr>
              </w:sdtEndPr>
              <w:sdtContent>
                <w:r>
                  <w:rPr>
                    <w:rFonts w:hint="eastAsia" w:ascii="Wingdings" w:hAnsi="Wingdings" w:eastAsia="仿宋" w:cs="仿宋"/>
                    <w:color w:val="000000" w:themeColor="text1"/>
                    <w:kern w:val="2"/>
                    <w:sz w:val="24"/>
                    <w:szCs w:val="24"/>
                    <w:highlight w:val="none"/>
                    <w:lang w:val="en-US" w:eastAsia="zh-CN" w:bidi="ar-SA"/>
                    <w14:textFill>
                      <w14:solidFill>
                        <w14:schemeClr w14:val="tx1"/>
                      </w14:solidFill>
                    </w14:textFill>
                  </w:rPr>
                  <w:t>þ</w:t>
                </w:r>
              </w:sdtContent>
            </w:sdt>
            <w:r>
              <w:rPr>
                <w:rFonts w:hint="eastAsia" w:ascii="仿宋" w:hAnsi="仿宋" w:eastAsia="仿宋" w:cs="仿宋"/>
                <w:color w:val="000000" w:themeColor="text1"/>
                <w:sz w:val="24"/>
                <w:szCs w:val="24"/>
                <w:highlight w:val="none"/>
                <w14:textFill>
                  <w14:solidFill>
                    <w14:schemeClr w14:val="tx1"/>
                  </w14:solidFill>
                </w14:textFill>
              </w:rPr>
              <w:t>否；</w:t>
            </w:r>
            <w:sdt>
              <w:sdtPr>
                <w:rPr>
                  <w:rFonts w:hint="eastAsia" w:ascii="仿宋" w:hAnsi="仿宋" w:eastAsia="仿宋" w:cs="仿宋"/>
                  <w:color w:val="000000" w:themeColor="text1"/>
                  <w:kern w:val="0"/>
                  <w:sz w:val="24"/>
                  <w:highlight w:val="none"/>
                  <w14:textFill>
                    <w14:solidFill>
                      <w14:schemeClr w14:val="tx1"/>
                    </w14:solidFill>
                  </w14:textFill>
                </w:rPr>
                <w:id w:val="1621728433"/>
                <w14:checkbox>
                  <w14:checked w14:val="0"/>
                  <w14:checkedState w14:val="00FE" w14:font="Wingdings"/>
                  <w14:uncheckedState w14:val="2610" w14:font="MS Gothic"/>
                </w14:checkbox>
              </w:sdtPr>
              <w:sdtEndPr>
                <w:rPr>
                  <w:rFonts w:hint="eastAsia" w:ascii="仿宋" w:hAnsi="仿宋" w:eastAsia="仿宋" w:cs="仿宋"/>
                  <w:color w:val="000000" w:themeColor="text1"/>
                  <w:kern w:val="0"/>
                  <w:sz w:val="24"/>
                  <w:highlight w:val="none"/>
                  <w14:textFill>
                    <w14:solidFill>
                      <w14:schemeClr w14:val="tx1"/>
                    </w14:solidFill>
                  </w14:textFill>
                </w:rPr>
              </w:sdtEndPr>
              <w:sdtContent>
                <w:r>
                  <w:rPr>
                    <w:rFonts w:hint="eastAsia" w:ascii="仿宋" w:hAnsi="仿宋" w:eastAsia="仿宋" w:cs="仿宋"/>
                    <w:color w:val="000000" w:themeColor="text1"/>
                    <w:kern w:val="0"/>
                    <w:sz w:val="24"/>
                    <w:highlight w:val="none"/>
                    <w14:textFill>
                      <w14:solidFill>
                        <w14:schemeClr w14:val="tx1"/>
                      </w14:solidFill>
                    </w14:textFill>
                  </w:rPr>
                  <w:t>☐</w:t>
                </w:r>
              </w:sdtContent>
            </w:sdt>
            <w:r>
              <w:rPr>
                <w:rFonts w:hint="eastAsia" w:ascii="仿宋" w:hAnsi="仿宋" w:eastAsia="仿宋" w:cs="仿宋"/>
                <w:color w:val="000000" w:themeColor="text1"/>
                <w:kern w:val="0"/>
                <w:sz w:val="24"/>
                <w:highlight w:val="none"/>
                <w14:textFill>
                  <w14:solidFill>
                    <w14:schemeClr w14:val="tx1"/>
                  </w14:solidFill>
                </w14:textFill>
              </w:rPr>
              <w:t>是，检测机构的要求</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kern w:val="0"/>
                <w:sz w:val="24"/>
                <w:highlight w:val="none"/>
                <w14:textFill>
                  <w14:solidFill>
                    <w14:schemeClr w14:val="tx1"/>
                  </w14:solidFill>
                </w14:textFill>
              </w:rPr>
              <w:t>；检测内容</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kern w:val="0"/>
                <w:sz w:val="24"/>
                <w:highlight w:val="none"/>
                <w14:textFill>
                  <w14:solidFill>
                    <w14:schemeClr w14:val="tx1"/>
                  </w14:solidFill>
                </w14:textFill>
              </w:rPr>
              <w:t>。</w:t>
            </w:r>
          </w:p>
          <w:p w14:paraId="5BE3C999">
            <w:pPr>
              <w:spacing w:line="360" w:lineRule="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（5）提供样品的时间：</w:t>
            </w:r>
            <w:r>
              <w:rPr>
                <w:rFonts w:hint="eastAsia" w:ascii="仿宋" w:hAnsi="仿宋" w:eastAsia="仿宋" w:cs="仿宋"/>
                <w:color w:val="000000" w:themeColor="text1"/>
                <w:sz w:val="24"/>
                <w:szCs w:val="24"/>
                <w:highlight w:val="none"/>
                <w:u w:val="single"/>
                <w:lang w:val="en-US" w:eastAsia="zh-CN"/>
                <w14:textFill>
                  <w14:solidFill>
                    <w14:schemeClr w14:val="tx1"/>
                  </w14:solidFill>
                </w14:textFill>
              </w:rPr>
              <w:t>开标当天8:30-9:00</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kern w:val="0"/>
                <w:sz w:val="24"/>
                <w:szCs w:val="24"/>
                <w:highlight w:val="none"/>
                <w14:textFill>
                  <w14:solidFill>
                    <w14:schemeClr w14:val="tx1"/>
                  </w14:solidFill>
                </w14:textFill>
              </w:rPr>
              <w:t>；地点：</w:t>
            </w: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萧山区政务服务中心4楼样品间（3#电梯进入4楼），由工作人员引导放至样品间（</w:t>
            </w:r>
            <w:r>
              <w:rPr>
                <w:rFonts w:hint="eastAsia" w:ascii="仿宋" w:hAnsi="仿宋" w:eastAsia="仿宋" w:cs="仿宋"/>
                <w:color w:val="000000" w:themeColor="text1"/>
                <w:kern w:val="0"/>
                <w:sz w:val="24"/>
                <w:szCs w:val="24"/>
                <w:highlight w:val="none"/>
                <w:u w:val="single"/>
                <w:lang w:val="en-US" w:eastAsia="zh-CN"/>
                <w14:textFill>
                  <w14:solidFill>
                    <w14:schemeClr w14:val="tx1"/>
                  </w14:solidFill>
                </w14:textFill>
              </w:rPr>
              <w:t xml:space="preserve">接收样品联系人：   ，联系电话：    </w:t>
            </w: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）。样品递交人须提供投标人的授权书（见附件格式，法人代表请携带身份证复印件及营业执照复印件）、身份证。</w:t>
            </w:r>
            <w:r>
              <w:rPr>
                <w:rFonts w:hint="eastAsia" w:ascii="仿宋" w:hAnsi="仿宋" w:eastAsia="仿宋" w:cs="仿宋"/>
                <w:color w:val="000000" w:themeColor="text1"/>
                <w:sz w:val="24"/>
                <w:szCs w:val="24"/>
                <w:highlight w:val="none"/>
                <w14:textFill>
                  <w14:solidFill>
                    <w14:schemeClr w14:val="tx1"/>
                  </w14:solidFill>
                </w14:textFill>
              </w:rPr>
              <w:t>请投标人在上述时间内提供样品并按规定位置安装完毕。超过截止时间的，采购人或采购代理机构将不予接收，并将清场并封闭样品现场。</w:t>
            </w:r>
          </w:p>
          <w:p w14:paraId="451966E3">
            <w:pPr>
              <w:spacing w:line="360" w:lineRule="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highlight w:val="none"/>
                <w:lang w:val="en-US" w:eastAsia="zh-CN"/>
                <w14:textFill>
                  <w14:solidFill>
                    <w14:schemeClr w14:val="tx1"/>
                  </w14:solidFill>
                </w14:textFill>
              </w:rPr>
              <w:t>6</w:t>
            </w: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highlight w:val="none"/>
                <w14:textFill>
                  <w14:solidFill>
                    <w14:schemeClr w14:val="tx1"/>
                  </w14:solidFill>
                </w14:textFill>
              </w:rPr>
              <w:t>采购活动结束后，对于未中标人提供的样品，采购人、</w:t>
            </w:r>
            <w:r>
              <w:rPr>
                <w:rFonts w:hint="eastAsia" w:ascii="仿宋" w:hAnsi="仿宋" w:eastAsia="仿宋" w:cs="仿宋"/>
                <w:color w:val="000000" w:themeColor="text1"/>
                <w:sz w:val="24"/>
                <w:szCs w:val="24"/>
                <w:highlight w:val="none"/>
                <w:lang w:eastAsia="zh-CN"/>
                <w14:textFill>
                  <w14:solidFill>
                    <w14:schemeClr w14:val="tx1"/>
                  </w14:solidFill>
                </w14:textFill>
              </w:rPr>
              <w:t>采购代理机构</w:t>
            </w:r>
            <w:r>
              <w:rPr>
                <w:rFonts w:hint="eastAsia" w:ascii="仿宋" w:hAnsi="仿宋" w:eastAsia="仿宋" w:cs="仿宋"/>
                <w:color w:val="000000" w:themeColor="text1"/>
                <w:sz w:val="24"/>
                <w:szCs w:val="24"/>
                <w:highlight w:val="none"/>
                <w14:textFill>
                  <w14:solidFill>
                    <w14:schemeClr w14:val="tx1"/>
                  </w14:solidFill>
                </w14:textFill>
              </w:rPr>
              <w:t>将通知未中标人在规定的时间内取回，逾期未取回的，采购人、</w:t>
            </w:r>
            <w:r>
              <w:rPr>
                <w:rFonts w:hint="eastAsia" w:ascii="仿宋" w:hAnsi="仿宋" w:eastAsia="仿宋" w:cs="仿宋"/>
                <w:color w:val="000000" w:themeColor="text1"/>
                <w:sz w:val="24"/>
                <w:szCs w:val="24"/>
                <w:highlight w:val="none"/>
                <w:lang w:eastAsia="zh-CN"/>
                <w14:textFill>
                  <w14:solidFill>
                    <w14:schemeClr w14:val="tx1"/>
                  </w14:solidFill>
                </w14:textFill>
              </w:rPr>
              <w:t>采购代理机构</w:t>
            </w:r>
            <w:r>
              <w:rPr>
                <w:rFonts w:hint="eastAsia" w:ascii="仿宋" w:hAnsi="仿宋" w:eastAsia="仿宋" w:cs="仿宋"/>
                <w:color w:val="000000" w:themeColor="text1"/>
                <w:sz w:val="24"/>
                <w:szCs w:val="24"/>
                <w:highlight w:val="none"/>
                <w14:textFill>
                  <w14:solidFill>
                    <w14:schemeClr w14:val="tx1"/>
                  </w14:solidFill>
                </w14:textFill>
              </w:rPr>
              <w:t>不负保管义务；对于中标人提供的样品，采购人将进行保管、封存，并作为履约验收的参考。</w:t>
            </w:r>
          </w:p>
          <w:p w14:paraId="1A4F1D6E">
            <w:pPr>
              <w:spacing w:line="360" w:lineRule="auto"/>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（7）制作、运输、安装和保管样品所发生的一切费用由投标人自理。</w:t>
            </w:r>
          </w:p>
        </w:tc>
      </w:tr>
      <w:tr w14:paraId="3DD8C9C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4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41F1B13D">
            <w:pPr>
              <w:snapToGrid w:val="0"/>
              <w:spacing w:line="360" w:lineRule="auto"/>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6D233961">
            <w:pPr>
              <w:snapToGrid w:val="0"/>
              <w:spacing w:line="360" w:lineRule="auto"/>
              <w:jc w:val="center"/>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5D184422">
            <w:pPr>
              <w:spacing w:line="360" w:lineRule="auto"/>
              <w:rPr>
                <w:rFonts w:hint="eastAsia" w:ascii="仿宋" w:hAnsi="仿宋" w:eastAsia="仿宋" w:cs="仿宋"/>
                <w:color w:val="000000" w:themeColor="text1"/>
                <w:sz w:val="24"/>
                <w:szCs w:val="24"/>
                <w:highlight w:val="none"/>
                <w14:textFill>
                  <w14:solidFill>
                    <w14:schemeClr w14:val="tx1"/>
                  </w14:solidFill>
                </w14:textFill>
              </w:rPr>
            </w:pPr>
            <w:sdt>
              <w:sdtPr>
                <w:rPr>
                  <w:rFonts w:hint="eastAsia" w:ascii="仿宋" w:hAnsi="仿宋" w:eastAsia="仿宋" w:cs="仿宋"/>
                  <w:color w:val="000000" w:themeColor="text1"/>
                  <w:kern w:val="0"/>
                  <w:sz w:val="24"/>
                  <w:szCs w:val="24"/>
                  <w:highlight w:val="none"/>
                  <w14:textFill>
                    <w14:solidFill>
                      <w14:schemeClr w14:val="tx1"/>
                    </w14:solidFill>
                  </w14:textFill>
                </w:rPr>
                <w:id w:val="147472596"/>
                <w14:checkbox>
                  <w14:checked w14:val="1"/>
                  <w14:checkedState w14:val="00FE" w14:font="Wingdings"/>
                  <w14:uncheckedState w14:val="2610" w14:font="MS Gothic"/>
                </w14:checkbox>
              </w:sdtPr>
              <w:sdtEndPr>
                <w:rPr>
                  <w:rFonts w:hint="eastAsia" w:ascii="仿宋" w:hAnsi="仿宋" w:eastAsia="仿宋" w:cs="仿宋"/>
                  <w:color w:val="000000" w:themeColor="text1"/>
                  <w:kern w:val="0"/>
                  <w:sz w:val="24"/>
                  <w:szCs w:val="24"/>
                  <w:highlight w:val="none"/>
                  <w14:textFill>
                    <w14:solidFill>
                      <w14:schemeClr w14:val="tx1"/>
                    </w14:solidFill>
                  </w14:textFill>
                </w:rPr>
              </w:sdtEndPr>
              <w:sdtContent>
                <w:r>
                  <w:rPr>
                    <w:rFonts w:hint="eastAsia" w:ascii="Wingdings" w:hAnsi="Wingdings" w:eastAsia="仿宋" w:cs="仿宋"/>
                    <w:color w:val="000000" w:themeColor="text1"/>
                    <w:kern w:val="0"/>
                    <w:sz w:val="24"/>
                    <w:szCs w:val="24"/>
                    <w:highlight w:val="none"/>
                    <w:lang w:val="en-US" w:eastAsia="zh-CN" w:bidi="ar-SA"/>
                    <w14:textFill>
                      <w14:solidFill>
                        <w14:schemeClr w14:val="tx1"/>
                      </w14:solidFill>
                    </w14:textFill>
                  </w:rPr>
                  <w:t>þ</w:t>
                </w:r>
              </w:sdtContent>
            </w:sdt>
            <w:r>
              <w:rPr>
                <w:rFonts w:hint="eastAsia" w:ascii="仿宋" w:hAnsi="仿宋" w:eastAsia="仿宋" w:cs="仿宋"/>
                <w:color w:val="000000" w:themeColor="text1"/>
                <w:kern w:val="0"/>
                <w:sz w:val="24"/>
                <w:szCs w:val="24"/>
                <w:highlight w:val="none"/>
                <w14:textFill>
                  <w14:solidFill>
                    <w14:schemeClr w14:val="tx1"/>
                  </w14:solidFill>
                </w14:textFill>
              </w:rPr>
              <w:t>A</w:t>
            </w:r>
            <w:r>
              <w:rPr>
                <w:rFonts w:hint="eastAsia" w:ascii="仿宋" w:hAnsi="仿宋" w:eastAsia="仿宋" w:cs="仿宋"/>
                <w:color w:val="000000" w:themeColor="text1"/>
                <w:sz w:val="24"/>
                <w:szCs w:val="24"/>
                <w:highlight w:val="none"/>
                <w14:textFill>
                  <w14:solidFill>
                    <w14:schemeClr w14:val="tx1"/>
                  </w14:solidFill>
                </w14:textFill>
              </w:rPr>
              <w:t>不组织。</w:t>
            </w:r>
          </w:p>
          <w:p w14:paraId="0C5335C0">
            <w:pPr>
              <w:spacing w:line="360" w:lineRule="auto"/>
              <w:rPr>
                <w:rFonts w:hint="eastAsia" w:ascii="仿宋" w:hAnsi="仿宋" w:eastAsia="仿宋" w:cs="仿宋"/>
                <w:color w:val="000000" w:themeColor="text1"/>
                <w:kern w:val="0"/>
                <w:sz w:val="24"/>
                <w:szCs w:val="24"/>
                <w:highlight w:val="none"/>
                <w14:textFill>
                  <w14:solidFill>
                    <w14:schemeClr w14:val="tx1"/>
                  </w14:solidFill>
                </w14:textFill>
              </w:rPr>
            </w:pPr>
            <w:sdt>
              <w:sdtPr>
                <w:rPr>
                  <w:rFonts w:hint="eastAsia" w:ascii="仿宋" w:hAnsi="仿宋" w:eastAsia="仿宋" w:cs="仿宋"/>
                  <w:color w:val="000000" w:themeColor="text1"/>
                  <w:kern w:val="0"/>
                  <w:sz w:val="24"/>
                  <w:szCs w:val="24"/>
                  <w:highlight w:val="none"/>
                  <w14:textFill>
                    <w14:solidFill>
                      <w14:schemeClr w14:val="tx1"/>
                    </w14:solidFill>
                  </w14:textFill>
                </w:rPr>
                <w:id w:val="1174071719"/>
                <w14:checkbox>
                  <w14:checked w14:val="0"/>
                  <w14:checkedState w14:val="00FE" w14:font="Wingdings"/>
                  <w14:uncheckedState w14:val="2610" w14:font="MS Gothic"/>
                </w14:checkbox>
              </w:sdtPr>
              <w:sdtEndPr>
                <w:rPr>
                  <w:rFonts w:hint="eastAsia" w:ascii="仿宋" w:hAnsi="仿宋" w:eastAsia="仿宋" w:cs="仿宋"/>
                  <w:color w:val="000000" w:themeColor="text1"/>
                  <w:kern w:val="0"/>
                  <w:sz w:val="24"/>
                  <w:szCs w:val="24"/>
                  <w:highlight w:val="none"/>
                  <w14:textFill>
                    <w14:solidFill>
                      <w14:schemeClr w14:val="tx1"/>
                    </w14:solidFill>
                  </w14:textFill>
                </w:rPr>
              </w:sdtEndPr>
              <w:sdtContent>
                <w:r>
                  <w:rPr>
                    <w:rFonts w:hint="eastAsia" w:ascii="仿宋" w:hAnsi="仿宋" w:eastAsia="仿宋" w:cs="仿宋"/>
                    <w:color w:val="000000" w:themeColor="text1"/>
                    <w:kern w:val="0"/>
                    <w:sz w:val="24"/>
                    <w:szCs w:val="24"/>
                    <w:highlight w:val="none"/>
                    <w14:textFill>
                      <w14:solidFill>
                        <w14:schemeClr w14:val="tx1"/>
                      </w14:solidFill>
                    </w14:textFill>
                  </w:rPr>
                  <w:t>☐</w:t>
                </w:r>
              </w:sdtContent>
            </w:sdt>
            <w:r>
              <w:rPr>
                <w:rFonts w:hint="eastAsia" w:ascii="仿宋" w:hAnsi="仿宋" w:eastAsia="仿宋" w:cs="仿宋"/>
                <w:color w:val="000000" w:themeColor="text1"/>
                <w:kern w:val="0"/>
                <w:sz w:val="24"/>
                <w:szCs w:val="24"/>
                <w:highlight w:val="none"/>
                <w14:textFill>
                  <w14:solidFill>
                    <w14:schemeClr w14:val="tx1"/>
                  </w14:solidFill>
                </w14:textFill>
              </w:rPr>
              <w:t>B组织。</w:t>
            </w:r>
          </w:p>
          <w:p w14:paraId="3E25A401">
            <w:pPr>
              <w:snapToGrid w:val="0"/>
              <w:spacing w:line="360" w:lineRule="auto"/>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（1）在评标时安排每个投标人进行方案讲解演示。每个投标人时间不超过20分钟，讲解次序以投标文件解密时间先后次序为准，讲解演示人员不超过3人。讲解演示结束后按要求解答评标委员会提问。</w:t>
            </w:r>
          </w:p>
          <w:p w14:paraId="43F4CA92">
            <w:pPr>
              <w:snapToGrid w:val="0"/>
              <w:spacing w:line="360" w:lineRule="auto"/>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（2）</w:t>
            </w:r>
            <w:r>
              <w:rPr>
                <w:rFonts w:hint="eastAsia" w:ascii="仿宋" w:hAnsi="仿宋" w:eastAsia="仿宋" w:cs="仿宋"/>
                <w:color w:val="000000" w:themeColor="text1"/>
                <w:kern w:val="0"/>
                <w:sz w:val="24"/>
                <w:highlight w:val="none"/>
                <w14:textFill>
                  <w14:solidFill>
                    <w14:schemeClr w14:val="tx1"/>
                  </w14:solidFill>
                </w14:textFill>
              </w:rPr>
              <w:t>方案讲解演示可选择以下其中一种方式：</w:t>
            </w:r>
          </w:p>
          <w:p w14:paraId="3C1E79BF">
            <w:pPr>
              <w:snapToGrid w:val="0"/>
              <w:spacing w:line="360" w:lineRule="auto"/>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方式一：政采云平台在线讲解演示。政采云平台在线讲解需投标人根据政采云平台操作要求做好准备工作，提前完善软硬件配置环境。</w:t>
            </w:r>
          </w:p>
          <w:p w14:paraId="132413DF">
            <w:pPr>
              <w:snapToGrid w:val="0"/>
              <w:spacing w:line="360" w:lineRule="auto"/>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方式二：</w:t>
            </w:r>
            <w:r>
              <w:rPr>
                <w:rFonts w:hint="eastAsia" w:ascii="仿宋" w:hAnsi="仿宋" w:eastAsia="仿宋" w:cs="仿宋"/>
                <w:color w:val="000000" w:themeColor="text1"/>
                <w:kern w:val="0"/>
                <w:sz w:val="24"/>
                <w:szCs w:val="24"/>
                <w:highlight w:val="none"/>
                <w14:textFill>
                  <w14:solidFill>
                    <w14:schemeClr w14:val="tx1"/>
                  </w14:solidFill>
                </w14:textFill>
              </w:rPr>
              <w:t>交易中心现场讲解演示。现场讲解地点为</w:t>
            </w:r>
            <w:r>
              <w:rPr>
                <w:rFonts w:hint="eastAsia" w:ascii="仿宋" w:hAnsi="仿宋" w:eastAsia="仿宋" w:cs="仿宋"/>
                <w:color w:val="000000" w:themeColor="text1"/>
                <w:sz w:val="24"/>
                <w:szCs w:val="24"/>
                <w:highlight w:val="none"/>
                <w:u w:val="single"/>
                <w14:textFill>
                  <w14:solidFill>
                    <w14:schemeClr w14:val="tx1"/>
                  </w14:solidFill>
                </w14:textFill>
              </w:rPr>
              <w:t>杭州市公共资源交易中心</w:t>
            </w:r>
            <w:r>
              <w:rPr>
                <w:rFonts w:hint="eastAsia" w:ascii="仿宋" w:hAnsi="仿宋" w:eastAsia="仿宋" w:cs="仿宋"/>
                <w:color w:val="000000" w:themeColor="text1"/>
                <w:sz w:val="24"/>
                <w:szCs w:val="24"/>
                <w:highlight w:val="none"/>
                <w:u w:val="single"/>
                <w:lang w:val="en-US" w:eastAsia="zh-CN"/>
                <w14:textFill>
                  <w14:solidFill>
                    <w14:schemeClr w14:val="tx1"/>
                  </w14:solidFill>
                </w14:textFill>
              </w:rPr>
              <w:t>萧山分中心</w:t>
            </w:r>
            <w:r>
              <w:rPr>
                <w:rFonts w:hint="eastAsia" w:ascii="仿宋" w:hAnsi="仿宋" w:eastAsia="仿宋" w:cs="仿宋"/>
                <w:color w:val="000000" w:themeColor="text1"/>
                <w:sz w:val="24"/>
                <w:szCs w:val="24"/>
                <w:highlight w:val="none"/>
                <w:u w:val="single"/>
                <w14:textFill>
                  <w14:solidFill>
                    <w14:schemeClr w14:val="tx1"/>
                  </w14:solidFill>
                </w14:textFill>
              </w:rPr>
              <w:t>4楼</w:t>
            </w:r>
            <w:r>
              <w:rPr>
                <w:rFonts w:hint="eastAsia" w:ascii="仿宋" w:hAnsi="仿宋" w:eastAsia="仿宋" w:cs="仿宋"/>
                <w:color w:val="000000" w:themeColor="text1"/>
                <w:sz w:val="24"/>
                <w:szCs w:val="24"/>
                <w:highlight w:val="none"/>
                <w:u w:val="single"/>
                <w:lang w:val="en-US" w:eastAsia="zh-CN"/>
                <w14:textFill>
                  <w14:solidFill>
                    <w14:schemeClr w14:val="tx1"/>
                  </w14:solidFill>
                </w14:textFill>
              </w:rPr>
              <w:t>415室</w:t>
            </w:r>
            <w:r>
              <w:rPr>
                <w:rFonts w:hint="eastAsia" w:ascii="仿宋" w:hAnsi="仿宋" w:eastAsia="仿宋" w:cs="仿宋"/>
                <w:color w:val="000000" w:themeColor="text1"/>
                <w:kern w:val="0"/>
                <w:sz w:val="24"/>
                <w:szCs w:val="24"/>
                <w:highlight w:val="none"/>
                <w14:textFill>
                  <w14:solidFill>
                    <w14:schemeClr w14:val="tx1"/>
                  </w14:solidFill>
                </w14:textFill>
              </w:rPr>
              <w:t>，讲解演示所用电脑等设备由投标人自备。现场讲解演示人员</w:t>
            </w: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须提供</w:t>
            </w:r>
            <w:r>
              <w:rPr>
                <w:rFonts w:hint="eastAsia" w:ascii="仿宋" w:hAnsi="仿宋" w:eastAsia="仿宋" w:cs="仿宋"/>
                <w:color w:val="000000" w:themeColor="text1"/>
                <w:kern w:val="0"/>
                <w:sz w:val="24"/>
                <w:szCs w:val="24"/>
                <w:highlight w:val="none"/>
                <w:u w:val="single"/>
                <w:lang w:val="en-US" w:eastAsia="zh-CN"/>
                <w14:textFill>
                  <w14:solidFill>
                    <w14:schemeClr w14:val="tx1"/>
                  </w14:solidFill>
                </w14:textFill>
              </w:rPr>
              <w:t>投标人的授权书（见附件格式，法人代表请携带身份证复件及营业执照复印件）、身份证</w:t>
            </w: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w:t>
            </w:r>
            <w:r>
              <w:rPr>
                <w:rFonts w:hint="eastAsia" w:ascii="仿宋" w:hAnsi="仿宋" w:eastAsia="仿宋" w:cs="仿宋"/>
                <w:color w:val="000000" w:themeColor="text1"/>
                <w:kern w:val="0"/>
                <w:sz w:val="24"/>
                <w:szCs w:val="24"/>
                <w:highlight w:val="none"/>
                <w14:textFill>
                  <w14:solidFill>
                    <w14:schemeClr w14:val="tx1"/>
                  </w14:solidFill>
                </w14:textFill>
              </w:rPr>
              <w:t>否则不得讲解演示</w:t>
            </w: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。讲解签到时间为</w:t>
            </w:r>
            <w:r>
              <w:rPr>
                <w:rFonts w:hint="eastAsia" w:ascii="仿宋" w:hAnsi="仿宋" w:eastAsia="仿宋" w:cs="仿宋"/>
                <w:color w:val="000000" w:themeColor="text1"/>
                <w:kern w:val="0"/>
                <w:sz w:val="24"/>
                <w:szCs w:val="24"/>
                <w:highlight w:val="none"/>
                <w:u w:val="single"/>
                <w:lang w:val="en-US" w:eastAsia="zh-CN"/>
                <w14:textFill>
                  <w14:solidFill>
                    <w14:schemeClr w14:val="tx1"/>
                  </w14:solidFill>
                </w14:textFill>
              </w:rPr>
              <w:t>开标当天8:30-9:00</w:t>
            </w: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w:t>
            </w:r>
          </w:p>
          <w:p w14:paraId="12CDB8A7">
            <w:pPr>
              <w:spacing w:line="360" w:lineRule="auto"/>
              <w:rPr>
                <w:rFonts w:hint="eastAsia" w:ascii="仿宋" w:hAnsi="仿宋" w:eastAsia="仿宋" w:cs="仿宋"/>
                <w:b/>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注：因投标人自身原因导致无法演示或者演示效果不理想的，责任自负。因平台原因导致本项目方案讲解演示环节无法顺利开展，按照《浙江省政府采购项目电子交易管理暂行办法》相关规定执行。</w:t>
            </w:r>
          </w:p>
        </w:tc>
      </w:tr>
      <w:tr w14:paraId="2BA796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vAlign w:val="center"/>
          </w:tcPr>
          <w:p w14:paraId="627CE0C6">
            <w:pPr>
              <w:snapToGrid w:val="0"/>
              <w:spacing w:line="360" w:lineRule="auto"/>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8</w:t>
            </w:r>
          </w:p>
        </w:tc>
        <w:tc>
          <w:tcPr>
            <w:tcW w:w="1843" w:type="dxa"/>
            <w:vMerge w:val="restart"/>
            <w:tcBorders>
              <w:top w:val="single" w:color="000000" w:sz="8" w:space="0"/>
              <w:left w:val="single" w:color="auto" w:sz="4" w:space="0"/>
              <w:right w:val="single" w:color="000000" w:sz="8" w:space="0"/>
            </w:tcBorders>
            <w:vAlign w:val="center"/>
          </w:tcPr>
          <w:p w14:paraId="6FA6E8F7">
            <w:pPr>
              <w:snapToGrid w:val="0"/>
              <w:spacing w:line="360" w:lineRule="auto"/>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1A6350F4">
            <w:pPr>
              <w:spacing w:line="360" w:lineRule="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（1）资格证明文件：见招标文件第二部分11.1。</w:t>
            </w:r>
          </w:p>
          <w:p w14:paraId="7B028761">
            <w:pPr>
              <w:spacing w:line="360" w:lineRule="auto"/>
              <w:rPr>
                <w:rFonts w:hint="eastAsia" w:ascii="仿宋" w:hAnsi="仿宋" w:eastAsia="仿宋" w:cs="仿宋"/>
                <w:snapToGrid w:val="0"/>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val="zh-CN"/>
                <w14:textFill>
                  <w14:solidFill>
                    <w14:schemeClr w14:val="tx1"/>
                  </w14:solidFill>
                </w14:textFill>
              </w:rPr>
              <w:t>投标人未提供有效的资格证明文件的，视为投标人不具备招标文件中规定的资格要求，投标无效。</w:t>
            </w:r>
          </w:p>
        </w:tc>
      </w:tr>
      <w:tr w14:paraId="6E11C91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vAlign w:val="center"/>
          </w:tcPr>
          <w:p w14:paraId="3ABC518C">
            <w:pPr>
              <w:snapToGrid w:val="0"/>
              <w:spacing w:line="360" w:lineRule="auto"/>
              <w:jc w:val="center"/>
              <w:rPr>
                <w:rFonts w:hint="eastAsia" w:ascii="仿宋" w:hAnsi="仿宋" w:eastAsia="仿宋" w:cs="仿宋"/>
                <w:color w:val="000000" w:themeColor="text1"/>
                <w:sz w:val="24"/>
                <w:szCs w:val="24"/>
                <w:highlight w:val="none"/>
                <w14:textFill>
                  <w14:solidFill>
                    <w14:schemeClr w14:val="tx1"/>
                  </w14:solidFill>
                </w14:textFill>
              </w:rPr>
            </w:pPr>
          </w:p>
        </w:tc>
        <w:tc>
          <w:tcPr>
            <w:tcW w:w="1843" w:type="dxa"/>
            <w:vMerge w:val="continue"/>
            <w:tcBorders>
              <w:left w:val="single" w:color="auto" w:sz="4" w:space="0"/>
              <w:bottom w:val="single" w:color="000000" w:sz="8" w:space="0"/>
              <w:right w:val="single" w:color="000000" w:sz="8" w:space="0"/>
            </w:tcBorders>
            <w:vAlign w:val="center"/>
          </w:tcPr>
          <w:p w14:paraId="6D78E95D">
            <w:pPr>
              <w:snapToGrid w:val="0"/>
              <w:spacing w:line="360" w:lineRule="auto"/>
              <w:jc w:val="center"/>
              <w:rPr>
                <w:rFonts w:hint="eastAsia" w:ascii="仿宋" w:hAnsi="仿宋" w:eastAsia="仿宋" w:cs="仿宋"/>
                <w:b/>
                <w:color w:val="000000" w:themeColor="text1"/>
                <w:sz w:val="24"/>
                <w:highlight w:val="none"/>
                <w14:textFill>
                  <w14:solidFill>
                    <w14:schemeClr w14:val="tx1"/>
                  </w14:solidFill>
                </w14:textFill>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5E32FE80">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（2）资信证明文件：根据招标文件第四部分评标标准提供</w:t>
            </w:r>
            <w:r>
              <w:rPr>
                <w:rFonts w:hint="eastAsia" w:ascii="仿宋" w:hAnsi="仿宋" w:eastAsia="仿宋" w:cs="仿宋"/>
                <w:color w:val="000000" w:themeColor="text1"/>
                <w:sz w:val="24"/>
                <w:highlight w:val="none"/>
                <w:u w:val="single"/>
                <w:lang w:val="en-US" w:eastAsia="zh-CN"/>
                <w14:textFill>
                  <w14:solidFill>
                    <w14:schemeClr w14:val="tx1"/>
                  </w14:solidFill>
                </w14:textFill>
              </w:rPr>
              <w:t>有效的</w:t>
            </w:r>
            <w:r>
              <w:rPr>
                <w:rFonts w:hint="eastAsia" w:ascii="仿宋" w:hAnsi="仿宋" w:eastAsia="仿宋" w:cs="仿宋"/>
                <w:color w:val="000000" w:themeColor="text1"/>
                <w:sz w:val="24"/>
                <w:highlight w:val="none"/>
                <w:u w:val="single"/>
                <w14:textFill>
                  <w14:solidFill>
                    <w14:schemeClr w14:val="tx1"/>
                  </w14:solidFill>
                </w14:textFill>
              </w:rPr>
              <w:t>资信证明文件</w:t>
            </w:r>
            <w:r>
              <w:rPr>
                <w:rFonts w:hint="eastAsia" w:ascii="仿宋" w:hAnsi="仿宋" w:eastAsia="仿宋" w:cs="仿宋"/>
                <w:color w:val="000000" w:themeColor="text1"/>
                <w:sz w:val="24"/>
                <w:szCs w:val="24"/>
                <w:highlight w:val="none"/>
                <w:u w:val="single"/>
                <w14:textFill>
                  <w14:solidFill>
                    <w14:schemeClr w14:val="tx1"/>
                  </w14:solidFill>
                </w14:textFill>
              </w:rPr>
              <w:t>。</w:t>
            </w:r>
          </w:p>
        </w:tc>
      </w:tr>
      <w:tr w14:paraId="1DDE8FF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78A90032">
            <w:pPr>
              <w:snapToGrid w:val="0"/>
              <w:spacing w:line="360" w:lineRule="auto"/>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347F1D59">
            <w:pPr>
              <w:snapToGrid w:val="0"/>
              <w:spacing w:line="360" w:lineRule="auto"/>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03AAE05D">
            <w:pPr>
              <w:snapToGrid/>
              <w:spacing w:line="360" w:lineRule="auto"/>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采购人拟采购的产品属于品目清单范围的，采购人将依据国家确定的认证机构出具的、处于有效期之内的节能产品、环境标志产品认证证书，对获得证书的产品实施政府优先采购或强制采购。</w:t>
            </w:r>
          </w:p>
          <w:p w14:paraId="03FA0F16">
            <w:pPr>
              <w:pStyle w:val="963"/>
              <w:pageBreakBefore w:val="0"/>
              <w:kinsoku/>
              <w:wordWrap/>
              <w:overflowPunct/>
              <w:topLinePunct w:val="0"/>
              <w:bidi w:val="0"/>
              <w:snapToGrid/>
              <w:spacing w:line="360" w:lineRule="auto"/>
              <w:jc w:val="both"/>
              <w:textAlignment w:val="auto"/>
              <w:rPr>
                <w:rFonts w:hint="eastAsia" w:ascii="仿宋" w:hAnsi="仿宋" w:eastAsia="仿宋" w:cs="仿宋"/>
                <w:color w:val="000000" w:themeColor="text1"/>
                <w:kern w:val="0"/>
                <w:sz w:val="24"/>
                <w:highlight w:val="none"/>
                <w:lang w:val="zh-CN"/>
                <w14:textFill>
                  <w14:solidFill>
                    <w14:schemeClr w14:val="tx1"/>
                  </w14:solidFill>
                </w14:textFill>
              </w:rPr>
            </w:pPr>
            <w:sdt>
              <w:sdtP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id w:val="147474872"/>
                <w14:checkbox>
                  <w14:checked w14:val="0"/>
                  <w14:checkedState w14:val="00FE" w14:font="Wingdings"/>
                  <w14:uncheckedState w14:val="2610" w14:font="MS Gothic"/>
                </w14:checkbox>
              </w:sdtPr>
              <w:sdtEndP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sdtEndPr>
              <w:sdtContent>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w:t>
                </w:r>
              </w:sdtContent>
            </w:sdt>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强制采购。产品：</w:t>
            </w:r>
            <w:r>
              <w:rPr>
                <w:rFonts w:hint="eastAsia" w:ascii="仿宋" w:hAnsi="仿宋" w:eastAsia="仿宋" w:cs="仿宋"/>
                <w:color w:val="000000" w:themeColor="text1"/>
                <w:kern w:val="2"/>
                <w:sz w:val="24"/>
                <w:szCs w:val="24"/>
                <w:highlight w:val="none"/>
                <w:u w:val="single"/>
                <w:shd w:val="clear" w:color="FFFFFF" w:fill="D9D9D9"/>
                <w:lang w:val="en-US" w:eastAsia="zh-CN" w:bidi="ar-SA"/>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kern w:val="0"/>
                <w:sz w:val="24"/>
                <w:highlight w:val="none"/>
                <w:lang w:val="zh-CN"/>
                <w14:textFill>
                  <w14:solidFill>
                    <w14:schemeClr w14:val="tx1"/>
                  </w14:solidFill>
                </w14:textFill>
              </w:rPr>
              <w:t>对实施政府强制采购，</w:t>
            </w:r>
            <w:r>
              <w:rPr>
                <w:rFonts w:hint="eastAsia" w:ascii="仿宋" w:hAnsi="仿宋" w:eastAsia="仿宋" w:cs="仿宋"/>
                <w:b/>
                <w:bCs/>
                <w:color w:val="000000" w:themeColor="text1"/>
                <w:kern w:val="0"/>
                <w:sz w:val="24"/>
                <w:highlight w:val="none"/>
                <w:lang w:val="zh-CN"/>
                <w14:textFill>
                  <w14:solidFill>
                    <w14:schemeClr w14:val="tx1"/>
                  </w14:solidFill>
                </w14:textFill>
              </w:rPr>
              <w:t>投标人</w:t>
            </w:r>
            <w:r>
              <w:rPr>
                <w:rFonts w:hint="eastAsia" w:ascii="仿宋" w:hAnsi="仿宋" w:eastAsia="仿宋" w:cs="仿宋"/>
                <w:b/>
                <w:bCs/>
                <w:color w:val="000000" w:themeColor="text1"/>
                <w:kern w:val="0"/>
                <w:sz w:val="24"/>
                <w:highlight w:val="none"/>
                <w14:textFill>
                  <w14:solidFill>
                    <w14:schemeClr w14:val="tx1"/>
                  </w14:solidFill>
                </w14:textFill>
              </w:rPr>
              <w:t>就</w:t>
            </w:r>
            <w:r>
              <w:rPr>
                <w:rFonts w:hint="eastAsia" w:ascii="仿宋" w:hAnsi="仿宋" w:eastAsia="仿宋" w:cs="仿宋"/>
                <w:b/>
                <w:bCs/>
                <w:color w:val="000000" w:themeColor="text1"/>
                <w:kern w:val="0"/>
                <w:sz w:val="24"/>
                <w:highlight w:val="none"/>
                <w:lang w:val="zh-CN"/>
                <w14:textFill>
                  <w14:solidFill>
                    <w14:schemeClr w14:val="tx1"/>
                  </w14:solidFill>
                </w14:textFill>
              </w:rPr>
              <w:t>相应的投标产品未</w:t>
            </w:r>
            <w:r>
              <w:rPr>
                <w:rFonts w:hint="eastAsia" w:ascii="仿宋" w:hAnsi="仿宋" w:eastAsia="仿宋" w:cs="仿宋"/>
                <w:b/>
                <w:bCs/>
                <w:color w:val="000000" w:themeColor="text1"/>
                <w:kern w:val="0"/>
                <w:sz w:val="24"/>
                <w:highlight w:val="none"/>
                <w14:textFill>
                  <w14:solidFill>
                    <w14:schemeClr w14:val="tx1"/>
                  </w14:solidFill>
                </w14:textFill>
              </w:rPr>
              <w:t>提供</w:t>
            </w:r>
            <w:r>
              <w:rPr>
                <w:rFonts w:hint="eastAsia" w:ascii="仿宋" w:hAnsi="仿宋" w:eastAsia="仿宋" w:cs="仿宋"/>
                <w:b/>
                <w:bCs/>
                <w:color w:val="000000" w:themeColor="text1"/>
                <w:kern w:val="0"/>
                <w:sz w:val="24"/>
                <w:highlight w:val="none"/>
                <w:lang w:val="zh-CN"/>
                <w14:textFill>
                  <w14:solidFill>
                    <w14:schemeClr w14:val="tx1"/>
                  </w14:solidFill>
                </w14:textFill>
              </w:rPr>
              <w:t>国家确定的认证机构出具的、处于有效期之内的节能产品认证证书的，投标无效</w:t>
            </w:r>
            <w:r>
              <w:rPr>
                <w:rFonts w:hint="eastAsia" w:ascii="仿宋" w:hAnsi="仿宋" w:eastAsia="仿宋" w:cs="仿宋"/>
                <w:color w:val="000000" w:themeColor="text1"/>
                <w:kern w:val="0"/>
                <w:sz w:val="24"/>
                <w:highlight w:val="none"/>
                <w:lang w:val="zh-CN"/>
                <w14:textFill>
                  <w14:solidFill>
                    <w14:schemeClr w14:val="tx1"/>
                  </w14:solidFill>
                </w14:textFill>
              </w:rPr>
              <w:t>。</w:t>
            </w:r>
          </w:p>
          <w:p w14:paraId="11524E3C">
            <w:pPr>
              <w:pStyle w:val="963"/>
              <w:pageBreakBefore w:val="0"/>
              <w:kinsoku/>
              <w:wordWrap/>
              <w:overflowPunct/>
              <w:topLinePunct w:val="0"/>
              <w:bidi w:val="0"/>
              <w:snapToGrid/>
              <w:spacing w:line="360" w:lineRule="auto"/>
              <w:jc w:val="both"/>
              <w:textAlignment w:val="auto"/>
              <w:rPr>
                <w:rFonts w:hint="eastAsia" w:ascii="仿宋" w:hAnsi="仿宋" w:eastAsia="仿宋" w:cs="仿宋"/>
                <w:color w:val="000000" w:themeColor="text1"/>
                <w:kern w:val="2"/>
                <w:sz w:val="24"/>
                <w:szCs w:val="24"/>
                <w:highlight w:val="none"/>
                <w:u w:val="single"/>
                <w:shd w:val="clear" w:color="FFFFFF" w:fill="D9D9D9"/>
                <w:lang w:val="en-US" w:eastAsia="zh-CN" w:bidi="ar-SA"/>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□优先采购节能产品。产品：</w:t>
            </w:r>
            <w:r>
              <w:rPr>
                <w:rFonts w:hint="eastAsia" w:ascii="仿宋" w:hAnsi="仿宋" w:eastAsia="仿宋" w:cs="仿宋"/>
                <w:color w:val="000000" w:themeColor="text1"/>
                <w:kern w:val="2"/>
                <w:sz w:val="24"/>
                <w:szCs w:val="24"/>
                <w:highlight w:val="none"/>
                <w:u w:val="single"/>
                <w:shd w:val="clear" w:color="FFFFFF" w:fill="D9D9D9"/>
                <w:lang w:val="en-US" w:eastAsia="zh-CN" w:bidi="ar-SA"/>
                <w14:textFill>
                  <w14:solidFill>
                    <w14:schemeClr w14:val="tx1"/>
                  </w14:solidFill>
                </w14:textFill>
              </w:rPr>
              <w:t xml:space="preserve">        </w:t>
            </w:r>
          </w:p>
          <w:p w14:paraId="68E15186">
            <w:pPr>
              <w:pStyle w:val="963"/>
              <w:pageBreakBefore w:val="0"/>
              <w:kinsoku/>
              <w:wordWrap/>
              <w:overflowPunct/>
              <w:topLinePunct w:val="0"/>
              <w:bidi w:val="0"/>
              <w:snapToGrid/>
              <w:spacing w:line="360" w:lineRule="auto"/>
              <w:jc w:val="both"/>
              <w:textAlignment w:val="auto"/>
              <w:rPr>
                <w:rFonts w:hint="eastAsia" w:ascii="仿宋" w:hAnsi="仿宋" w:eastAsia="仿宋" w:cs="仿宋"/>
                <w:color w:val="000000" w:themeColor="text1"/>
                <w:kern w:val="2"/>
                <w:sz w:val="24"/>
                <w:szCs w:val="24"/>
                <w:highlight w:val="none"/>
                <w:u w:val="single"/>
                <w:shd w:val="clear" w:color="FFFFFF" w:fill="D9D9D9"/>
                <w:lang w:val="en-US" w:eastAsia="zh-CN" w:bidi="ar-SA"/>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□优先采购环保产品。产品：</w:t>
            </w:r>
            <w:r>
              <w:rPr>
                <w:rFonts w:hint="eastAsia" w:ascii="仿宋" w:hAnsi="仿宋" w:eastAsia="仿宋" w:cs="仿宋"/>
                <w:color w:val="000000" w:themeColor="text1"/>
                <w:kern w:val="2"/>
                <w:sz w:val="24"/>
                <w:szCs w:val="24"/>
                <w:highlight w:val="none"/>
                <w:u w:val="single"/>
                <w:shd w:val="clear" w:color="FFFFFF" w:fill="D9D9D9"/>
                <w:lang w:val="en-US" w:eastAsia="zh-CN" w:bidi="ar-SA"/>
                <w14:textFill>
                  <w14:solidFill>
                    <w14:schemeClr w14:val="tx1"/>
                  </w14:solidFill>
                </w14:textFill>
              </w:rPr>
              <w:t xml:space="preserve">        </w:t>
            </w:r>
          </w:p>
          <w:p w14:paraId="69097D02">
            <w:pPr>
              <w:pStyle w:val="963"/>
              <w:pageBreakBefore w:val="0"/>
              <w:kinsoku/>
              <w:wordWrap/>
              <w:overflowPunct/>
              <w:topLinePunct w:val="0"/>
              <w:bidi w:val="0"/>
              <w:snapToGrid/>
              <w:spacing w:line="360" w:lineRule="auto"/>
              <w:jc w:val="both"/>
              <w:textAlignment w:val="auto"/>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☑无。</w:t>
            </w:r>
          </w:p>
        </w:tc>
      </w:tr>
      <w:tr w14:paraId="33B7C8D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3B913700">
            <w:pPr>
              <w:snapToGrid w:val="0"/>
              <w:spacing w:line="360" w:lineRule="auto"/>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6DA55780">
            <w:pPr>
              <w:snapToGrid w:val="0"/>
              <w:spacing w:line="360" w:lineRule="auto"/>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171A442B">
            <w:pPr>
              <w:snapToGrid w:val="0"/>
              <w:spacing w:line="360" w:lineRule="auto"/>
              <w:jc w:val="left"/>
              <w:rPr>
                <w:rFonts w:hint="eastAsia" w:ascii="仿宋" w:hAnsi="仿宋" w:eastAsia="仿宋" w:cs="仿宋"/>
                <w:b/>
                <w:color w:val="000000" w:themeColor="text1"/>
                <w:kern w:val="0"/>
                <w:sz w:val="24"/>
                <w:szCs w:val="24"/>
                <w:highlight w:val="none"/>
                <w:lang w:val="zh-CN"/>
                <w14:textFill>
                  <w14:solidFill>
                    <w14:schemeClr w14:val="tx1"/>
                  </w14:solidFill>
                </w14:textFill>
              </w:rPr>
            </w:pPr>
            <w:r>
              <w:rPr>
                <w:rFonts w:hint="eastAsia" w:ascii="仿宋" w:hAnsi="仿宋" w:eastAsia="仿宋" w:cs="仿宋"/>
                <w:color w:val="000000" w:themeColor="text1"/>
                <w:kern w:val="0"/>
                <w:sz w:val="24"/>
                <w:szCs w:val="24"/>
                <w:highlight w:val="none"/>
                <w:lang w:val="zh-CN"/>
                <w14:textFill>
                  <w14:solidFill>
                    <w14:schemeClr w14:val="tx1"/>
                  </w14:solidFill>
                </w14:textFill>
              </w:rPr>
              <w:t>有关本项目实施所需的所有费用（含税费）均计入报价。</w:t>
            </w:r>
            <w:r>
              <w:rPr>
                <w:rFonts w:hint="eastAsia" w:ascii="仿宋" w:hAnsi="仿宋" w:eastAsia="仿宋" w:cs="仿宋"/>
                <w:b/>
                <w:bCs/>
                <w:color w:val="000000" w:themeColor="text1"/>
                <w:kern w:val="0"/>
                <w:sz w:val="24"/>
                <w:szCs w:val="24"/>
                <w:highlight w:val="none"/>
                <w:lang w:val="zh-CN"/>
                <w14:textFill>
                  <w14:solidFill>
                    <w14:schemeClr w14:val="tx1"/>
                  </w14:solidFill>
                </w14:textFill>
              </w:rPr>
              <w:t>投标文件</w:t>
            </w:r>
            <w:r>
              <w:rPr>
                <w:rFonts w:hint="eastAsia" w:ascii="仿宋" w:hAnsi="仿宋" w:eastAsia="仿宋" w:cs="仿宋"/>
                <w:b/>
                <w:bCs/>
                <w:color w:val="000000" w:themeColor="text1"/>
                <w:sz w:val="24"/>
                <w:szCs w:val="24"/>
                <w:highlight w:val="none"/>
                <w14:textFill>
                  <w14:solidFill>
                    <w14:schemeClr w14:val="tx1"/>
                  </w14:solidFill>
                </w14:textFill>
              </w:rPr>
              <w:t>开标一览表（报价表）是报价的唯一载体，如投标人在政府采购云平台填写的投标报价与投标文件报价文件中开标一览表（报价表）不一致的，以报价文件中开标一览表（报价表）为准。</w:t>
            </w:r>
            <w:r>
              <w:rPr>
                <w:rFonts w:hint="eastAsia" w:ascii="仿宋" w:hAnsi="仿宋" w:eastAsia="仿宋" w:cs="仿宋"/>
                <w:color w:val="000000" w:themeColor="text1"/>
                <w:kern w:val="0"/>
                <w:sz w:val="24"/>
                <w:szCs w:val="24"/>
                <w:highlight w:val="none"/>
                <w:lang w:val="zh-CN"/>
                <w14:textFill>
                  <w14:solidFill>
                    <w14:schemeClr w14:val="tx1"/>
                  </w14:solidFill>
                </w14:textFill>
              </w:rPr>
              <w:t>投标文件中价格全部采用人民币报价。招标文件未列明，而投标人认为必需的费用也需列入报价。</w:t>
            </w:r>
            <w:r>
              <w:rPr>
                <w:rFonts w:hint="eastAsia" w:ascii="仿宋" w:hAnsi="仿宋" w:eastAsia="仿宋" w:cs="仿宋"/>
                <w:b/>
                <w:color w:val="000000" w:themeColor="text1"/>
                <w:kern w:val="0"/>
                <w:sz w:val="24"/>
                <w:szCs w:val="24"/>
                <w:highlight w:val="none"/>
                <w:lang w:val="zh-CN"/>
                <w14:textFill>
                  <w14:solidFill>
                    <w14:schemeClr w14:val="tx1"/>
                  </w14:solidFill>
                </w14:textFill>
              </w:rPr>
              <w:t>提醒：验收时检测费用由采购人承担，不包含在投标总价中。</w:t>
            </w:r>
          </w:p>
          <w:p w14:paraId="4A16E1A5">
            <w:pPr>
              <w:snapToGrid w:val="0"/>
              <w:spacing w:line="360" w:lineRule="auto"/>
              <w:jc w:val="left"/>
              <w:rPr>
                <w:rFonts w:hint="eastAsia" w:ascii="仿宋" w:hAnsi="仿宋" w:eastAsia="仿宋" w:cs="仿宋"/>
                <w:b/>
                <w:color w:val="000000" w:themeColor="text1"/>
                <w:kern w:val="0"/>
                <w:sz w:val="24"/>
                <w:szCs w:val="24"/>
                <w:highlight w:val="none"/>
                <w:lang w:val="zh-CN"/>
                <w14:textFill>
                  <w14:solidFill>
                    <w14:schemeClr w14:val="tx1"/>
                  </w14:solidFill>
                </w14:textFill>
              </w:rPr>
            </w:pPr>
            <w:r>
              <w:rPr>
                <w:rFonts w:hint="eastAsia" w:ascii="仿宋" w:hAnsi="仿宋" w:eastAsia="仿宋" w:cs="仿宋"/>
                <w:b/>
                <w:color w:val="000000" w:themeColor="text1"/>
                <w:kern w:val="0"/>
                <w:sz w:val="24"/>
                <w:szCs w:val="24"/>
                <w:highlight w:val="none"/>
                <w:lang w:val="zh-CN"/>
                <w14:textFill>
                  <w14:solidFill>
                    <w14:schemeClr w14:val="tx1"/>
                  </w14:solidFill>
                </w14:textFill>
              </w:rPr>
              <w:t>投标报价出现下列情形的，投标无效：</w:t>
            </w:r>
          </w:p>
          <w:p w14:paraId="37D28D17">
            <w:pPr>
              <w:snapToGrid w:val="0"/>
              <w:spacing w:line="360" w:lineRule="auto"/>
              <w:ind w:firstLine="241" w:firstLineChars="100"/>
              <w:jc w:val="left"/>
              <w:rPr>
                <w:rFonts w:hint="eastAsia" w:ascii="仿宋" w:hAnsi="仿宋" w:eastAsia="仿宋" w:cs="仿宋"/>
                <w:b/>
                <w:color w:val="000000" w:themeColor="text1"/>
                <w:kern w:val="0"/>
                <w:sz w:val="24"/>
                <w:szCs w:val="24"/>
                <w:highlight w:val="none"/>
                <w:lang w:val="zh-CN"/>
                <w14:textFill>
                  <w14:solidFill>
                    <w14:schemeClr w14:val="tx1"/>
                  </w14:solidFill>
                </w14:textFill>
              </w:rPr>
            </w:pPr>
            <w:r>
              <w:rPr>
                <w:rFonts w:hint="eastAsia" w:ascii="仿宋" w:hAnsi="仿宋" w:eastAsia="仿宋" w:cs="仿宋"/>
                <w:b/>
                <w:color w:val="000000" w:themeColor="text1"/>
                <w:kern w:val="0"/>
                <w:sz w:val="24"/>
                <w:szCs w:val="24"/>
                <w:highlight w:val="none"/>
                <w:lang w:val="zh-CN"/>
                <w14:textFill>
                  <w14:solidFill>
                    <w14:schemeClr w14:val="tx1"/>
                  </w14:solidFill>
                </w14:textFill>
              </w:rPr>
              <w:t>投标文件出现不是唯一的、有选择性投标报价的；</w:t>
            </w:r>
          </w:p>
          <w:p w14:paraId="00D2E504">
            <w:pPr>
              <w:snapToGrid w:val="0"/>
              <w:spacing w:line="360" w:lineRule="auto"/>
              <w:ind w:firstLine="241" w:firstLineChars="100"/>
              <w:jc w:val="left"/>
              <w:rPr>
                <w:rFonts w:hint="eastAsia" w:ascii="仿宋" w:hAnsi="仿宋" w:eastAsia="仿宋" w:cs="仿宋"/>
                <w:color w:val="000000" w:themeColor="text1"/>
                <w:kern w:val="0"/>
                <w:sz w:val="24"/>
                <w:szCs w:val="24"/>
                <w:highlight w:val="none"/>
                <w:lang w:val="zh-CN"/>
                <w14:textFill>
                  <w14:solidFill>
                    <w14:schemeClr w14:val="tx1"/>
                  </w14:solidFill>
                </w14:textFill>
              </w:rPr>
            </w:pPr>
            <w:r>
              <w:rPr>
                <w:rFonts w:hint="eastAsia" w:ascii="仿宋" w:hAnsi="仿宋" w:eastAsia="仿宋" w:cs="仿宋"/>
                <w:b/>
                <w:color w:val="000000" w:themeColor="text1"/>
                <w:kern w:val="0"/>
                <w:sz w:val="24"/>
                <w:szCs w:val="24"/>
                <w:highlight w:val="none"/>
                <w:lang w:val="zh-CN"/>
                <w14:textFill>
                  <w14:solidFill>
                    <w14:schemeClr w14:val="tx1"/>
                  </w14:solidFill>
                </w14:textFill>
              </w:rPr>
              <w:t>投标报价超过招标文件中规定的预算金额或者最高限价的;</w:t>
            </w:r>
          </w:p>
          <w:p w14:paraId="6E2B5E20">
            <w:pPr>
              <w:spacing w:line="360" w:lineRule="auto"/>
              <w:ind w:firstLine="241" w:firstLineChars="100"/>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kern w:val="0"/>
                <w:sz w:val="24"/>
                <w:szCs w:val="24"/>
                <w:highlight w:val="none"/>
                <w14:textFill>
                  <w14:solidFill>
                    <w14:schemeClr w14:val="tx1"/>
                  </w14:solidFill>
                </w14:textFill>
              </w:rPr>
              <w:t>报价明显低于其他通过符合性审查投标人的报价，有可能影响产品质量或者不能诚信履约的，未能按要求提供书面说明或者提交相关证明材料证明其报价合理性的</w:t>
            </w:r>
            <w:r>
              <w:rPr>
                <w:rFonts w:hint="eastAsia" w:ascii="仿宋" w:hAnsi="仿宋" w:eastAsia="仿宋" w:cs="仿宋"/>
                <w:b/>
                <w:color w:val="000000" w:themeColor="text1"/>
                <w:sz w:val="24"/>
                <w:szCs w:val="24"/>
                <w:highlight w:val="none"/>
                <w14:textFill>
                  <w14:solidFill>
                    <w14:schemeClr w14:val="tx1"/>
                  </w14:solidFill>
                </w14:textFill>
              </w:rPr>
              <w:t>;</w:t>
            </w:r>
          </w:p>
          <w:p w14:paraId="4D3E409B">
            <w:pPr>
              <w:spacing w:line="360" w:lineRule="auto"/>
              <w:ind w:firstLine="241" w:firstLineChars="1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b/>
                <w:color w:val="000000" w:themeColor="text1"/>
                <w:kern w:val="0"/>
                <w:sz w:val="24"/>
                <w:szCs w:val="24"/>
                <w:highlight w:val="none"/>
                <w14:textFill>
                  <w14:solidFill>
                    <w14:schemeClr w14:val="tx1"/>
                  </w14:solidFill>
                </w14:textFill>
              </w:rPr>
              <w:t>投标人对根据修正原则修正后的报价不确认的</w:t>
            </w:r>
            <w:r>
              <w:rPr>
                <w:rFonts w:hint="eastAsia" w:ascii="仿宋" w:hAnsi="仿宋" w:eastAsia="仿宋" w:cs="仿宋"/>
                <w:b/>
                <w:color w:val="000000" w:themeColor="text1"/>
                <w:sz w:val="24"/>
                <w:szCs w:val="24"/>
                <w:highlight w:val="none"/>
                <w14:textFill>
                  <w14:solidFill>
                    <w14:schemeClr w14:val="tx1"/>
                  </w14:solidFill>
                </w14:textFill>
              </w:rPr>
              <w:t>。</w:t>
            </w:r>
          </w:p>
        </w:tc>
      </w:tr>
      <w:tr w14:paraId="24452A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98" w:hRule="atLeast"/>
          <w:tblHeader/>
        </w:trPr>
        <w:tc>
          <w:tcPr>
            <w:tcW w:w="629" w:type="dxa"/>
            <w:tcBorders>
              <w:top w:val="single" w:color="auto" w:sz="4" w:space="0"/>
              <w:left w:val="single" w:color="000000" w:sz="8" w:space="0"/>
              <w:right w:val="single" w:color="000000" w:sz="2" w:space="0"/>
            </w:tcBorders>
            <w:vAlign w:val="center"/>
          </w:tcPr>
          <w:p w14:paraId="291A315E">
            <w:pPr>
              <w:snapToGrid w:val="0"/>
              <w:spacing w:line="360" w:lineRule="auto"/>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11</w:t>
            </w:r>
          </w:p>
        </w:tc>
        <w:tc>
          <w:tcPr>
            <w:tcW w:w="1843" w:type="dxa"/>
            <w:tcBorders>
              <w:top w:val="single" w:color="000000" w:sz="8" w:space="0"/>
              <w:left w:val="single" w:color="000000" w:sz="2" w:space="0"/>
              <w:right w:val="single" w:color="000000" w:sz="8" w:space="0"/>
            </w:tcBorders>
            <w:vAlign w:val="center"/>
          </w:tcPr>
          <w:p w14:paraId="107494CA">
            <w:pPr>
              <w:snapToGrid w:val="0"/>
              <w:spacing w:line="360" w:lineRule="auto"/>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中小企业信用融资</w:t>
            </w:r>
          </w:p>
        </w:tc>
        <w:tc>
          <w:tcPr>
            <w:tcW w:w="6095" w:type="dxa"/>
            <w:tcBorders>
              <w:top w:val="single" w:color="000000" w:sz="8" w:space="0"/>
              <w:left w:val="single" w:color="000000" w:sz="2" w:space="0"/>
              <w:right w:val="single" w:color="000000" w:sz="8" w:space="0"/>
            </w:tcBorders>
            <w:vAlign w:val="center"/>
          </w:tcPr>
          <w:p w14:paraId="174D0094">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p w14:paraId="4245CD1E">
            <w:pPr>
              <w:snapToGrid w:val="0"/>
              <w:spacing w:after="0" w:line="360" w:lineRule="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本项目支持《杭州市萧山区政府采购支持中小企业信用融资暂行办法》。</w:t>
            </w:r>
          </w:p>
          <w:p w14:paraId="22EF05B5">
            <w:pPr>
              <w:spacing w:after="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有融资需求的中标供应商可参照相关规定及银行方案凭政府采购合同向相关合作银行提出信用融资（贷款）申请。详见</w:t>
            </w:r>
            <w:r>
              <w:rPr>
                <w:rFonts w:hint="eastAsia" w:ascii="仿宋" w:hAnsi="仿宋" w:eastAsia="仿宋" w:cs="仿宋"/>
                <w:color w:val="000000" w:themeColor="text1"/>
                <w:sz w:val="24"/>
                <w:szCs w:val="24"/>
                <w:highlight w:val="none"/>
                <w14:textFill>
                  <w14:solidFill>
                    <w14:schemeClr w14:val="tx1"/>
                  </w14:solidFill>
                </w14:textFill>
              </w:rPr>
              <w:fldChar w:fldCharType="begin"/>
            </w:r>
            <w:r>
              <w:rPr>
                <w:rFonts w:hint="eastAsia" w:ascii="仿宋" w:hAnsi="仿宋" w:eastAsia="仿宋" w:cs="仿宋"/>
                <w:color w:val="000000" w:themeColor="text1"/>
                <w:sz w:val="24"/>
                <w:szCs w:val="24"/>
                <w:highlight w:val="none"/>
                <w14:textFill>
                  <w14:solidFill>
                    <w14:schemeClr w14:val="tx1"/>
                  </w14:solidFill>
                </w14:textFill>
              </w:rPr>
              <w:instrText xml:space="preserve"> HYPERLINK "http://www.xiaoshan.gov.cn/art/2018/12/20/art_1229293109_1559514.html" </w:instrText>
            </w:r>
            <w:r>
              <w:rPr>
                <w:rFonts w:hint="eastAsia" w:ascii="仿宋" w:hAnsi="仿宋" w:eastAsia="仿宋" w:cs="仿宋"/>
                <w:color w:val="000000" w:themeColor="text1"/>
                <w:sz w:val="24"/>
                <w:szCs w:val="24"/>
                <w:highlight w:val="none"/>
                <w14:textFill>
                  <w14:solidFill>
                    <w14:schemeClr w14:val="tx1"/>
                  </w14:solidFill>
                </w14:textFill>
              </w:rPr>
              <w:fldChar w:fldCharType="separate"/>
            </w:r>
            <w:r>
              <w:rPr>
                <w:rStyle w:val="76"/>
                <w:rFonts w:hint="eastAsia" w:ascii="仿宋" w:hAnsi="仿宋" w:eastAsia="仿宋" w:cs="仿宋"/>
                <w:snapToGrid/>
                <w:color w:val="000000" w:themeColor="text1"/>
                <w:sz w:val="24"/>
                <w:szCs w:val="24"/>
                <w:highlight w:val="none"/>
                <w14:textFill>
                  <w14:solidFill>
                    <w14:schemeClr w14:val="tx1"/>
                  </w14:solidFill>
                </w14:textFill>
              </w:rPr>
              <w:t>http://www.xiaoshan.gov.cn/art/2018/12/20/art_1229293109_1559514.html</w:t>
            </w:r>
            <w:r>
              <w:rPr>
                <w:rStyle w:val="76"/>
                <w:rFonts w:hint="eastAsia" w:ascii="仿宋" w:hAnsi="仿宋" w:eastAsia="仿宋" w:cs="仿宋"/>
                <w:snapToGrid/>
                <w:color w:val="000000" w:themeColor="text1"/>
                <w:sz w:val="24"/>
                <w:szCs w:val="24"/>
                <w:highlight w:val="none"/>
                <w14:textFill>
                  <w14:solidFill>
                    <w14:schemeClr w14:val="tx1"/>
                  </w14:solidFill>
                </w14:textFill>
              </w:rPr>
              <w:fldChar w:fldCharType="end"/>
            </w:r>
          </w:p>
        </w:tc>
      </w:tr>
      <w:tr w14:paraId="7DC408F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56F40CA4">
            <w:pPr>
              <w:snapToGrid w:val="0"/>
              <w:spacing w:line="360" w:lineRule="auto"/>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2C00E579">
            <w:pPr>
              <w:snapToGrid w:val="0"/>
              <w:spacing w:line="360" w:lineRule="auto"/>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备份投标文件送达地点和签收人员</w:t>
            </w:r>
          </w:p>
        </w:tc>
        <w:tc>
          <w:tcPr>
            <w:tcW w:w="6095" w:type="dxa"/>
            <w:tcBorders>
              <w:top w:val="single" w:color="000000" w:sz="8" w:space="0"/>
              <w:left w:val="single" w:color="000000" w:sz="2" w:space="0"/>
              <w:bottom w:val="single" w:color="000000" w:sz="8" w:space="0"/>
              <w:right w:val="single" w:color="000000" w:sz="8" w:space="0"/>
            </w:tcBorders>
            <w:vAlign w:val="center"/>
          </w:tcPr>
          <w:p w14:paraId="288C2283">
            <w:pPr>
              <w:pStyle w:val="33"/>
              <w:spacing w:line="360" w:lineRule="auto"/>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kern w:val="28"/>
                <w:sz w:val="24"/>
                <w:szCs w:val="24"/>
                <w:highlight w:val="none"/>
                <w14:textFill>
                  <w14:solidFill>
                    <w14:schemeClr w14:val="tx1"/>
                  </w14:solidFill>
                </w14:textFill>
              </w:rPr>
              <w:t>本项目备份文件是否收取：不收取</w:t>
            </w:r>
            <w:r>
              <w:rPr>
                <w:rFonts w:hint="eastAsia" w:ascii="仿宋" w:hAnsi="仿宋" w:eastAsia="仿宋" w:cs="仿宋"/>
                <w:color w:val="000000" w:themeColor="text1"/>
                <w:kern w:val="28"/>
                <w:sz w:val="24"/>
                <w:szCs w:val="24"/>
                <w:highlight w:val="none"/>
                <w:lang w:eastAsia="zh-CN"/>
                <w14:textFill>
                  <w14:solidFill>
                    <w14:schemeClr w14:val="tx1"/>
                  </w14:solidFill>
                </w14:textFill>
              </w:rPr>
              <w:t>。</w:t>
            </w:r>
          </w:p>
          <w:p w14:paraId="5DBFAD54">
            <w:pPr>
              <w:pStyle w:val="33"/>
              <w:spacing w:line="360" w:lineRule="auto"/>
              <w:rPr>
                <w:rFonts w:hint="eastAsia" w:ascii="仿宋" w:hAnsi="仿宋" w:eastAsia="仿宋" w:cs="仿宋"/>
                <w:color w:val="000000" w:themeColor="text1"/>
                <w:kern w:val="28"/>
                <w:sz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采购人、采购机构不强制或变相强制投标人提交备份投标文件。</w:t>
            </w:r>
          </w:p>
        </w:tc>
      </w:tr>
      <w:tr w14:paraId="05F4C06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09"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7A56A28B">
            <w:pPr>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13</w:t>
            </w:r>
          </w:p>
        </w:tc>
        <w:tc>
          <w:tcPr>
            <w:tcW w:w="1843" w:type="dxa"/>
            <w:tcBorders>
              <w:top w:val="single" w:color="000000" w:sz="8" w:space="0"/>
              <w:left w:val="single" w:color="000000" w:sz="2" w:space="0"/>
              <w:bottom w:val="single" w:color="000000" w:sz="8" w:space="0"/>
              <w:right w:val="single" w:color="000000" w:sz="8" w:space="0"/>
            </w:tcBorders>
            <w:vAlign w:val="center"/>
          </w:tcPr>
          <w:p w14:paraId="63E04F0E">
            <w:pPr>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采购机构代理费用</w:t>
            </w:r>
          </w:p>
        </w:tc>
        <w:tc>
          <w:tcPr>
            <w:tcW w:w="6095" w:type="dxa"/>
            <w:tcBorders>
              <w:top w:val="single" w:color="000000" w:sz="8" w:space="0"/>
              <w:left w:val="single" w:color="000000" w:sz="2" w:space="0"/>
              <w:bottom w:val="single" w:color="000000" w:sz="8" w:space="0"/>
              <w:right w:val="single" w:color="000000" w:sz="8" w:space="0"/>
            </w:tcBorders>
            <w:vAlign w:val="center"/>
          </w:tcPr>
          <w:p w14:paraId="145C9B6D">
            <w:pPr>
              <w:spacing w:after="0"/>
              <w:rPr>
                <w:rFonts w:hint="eastAsia" w:ascii="仿宋" w:hAnsi="仿宋" w:eastAsia="仿宋" w:cs="仿宋"/>
                <w:color w:val="000000" w:themeColor="text1"/>
                <w:kern w:val="28"/>
                <w:sz w:val="24"/>
                <w:highlight w:val="none"/>
                <w14:textFill>
                  <w14:solidFill>
                    <w14:schemeClr w14:val="tx1"/>
                  </w14:solidFill>
                </w14:textFill>
              </w:rPr>
            </w:pPr>
            <w:r>
              <w:rPr>
                <w:rFonts w:hint="eastAsia" w:ascii="仿宋" w:hAnsi="仿宋" w:eastAsia="仿宋" w:cs="仿宋"/>
                <w:color w:val="000000" w:themeColor="text1"/>
                <w:kern w:val="28"/>
                <w:sz w:val="24"/>
                <w:szCs w:val="24"/>
                <w:highlight w:val="none"/>
                <w14:textFill>
                  <w14:solidFill>
                    <w14:schemeClr w14:val="tx1"/>
                  </w14:solidFill>
                </w14:textFill>
              </w:rPr>
              <w:t>本项目采购代理费由采购人支付。</w:t>
            </w:r>
          </w:p>
        </w:tc>
      </w:tr>
      <w:tr w14:paraId="169C4A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0BC5B22E">
            <w:pPr>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14</w:t>
            </w:r>
          </w:p>
        </w:tc>
        <w:tc>
          <w:tcPr>
            <w:tcW w:w="1843" w:type="dxa"/>
            <w:tcBorders>
              <w:top w:val="single" w:color="000000" w:sz="8" w:space="0"/>
              <w:left w:val="single" w:color="000000" w:sz="2" w:space="0"/>
              <w:bottom w:val="single" w:color="000000" w:sz="8" w:space="0"/>
              <w:right w:val="single" w:color="000000" w:sz="8" w:space="0"/>
            </w:tcBorders>
            <w:vAlign w:val="center"/>
          </w:tcPr>
          <w:p w14:paraId="62446D1C">
            <w:pPr>
              <w:jc w:val="cente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资格审查和信用信息审查</w:t>
            </w:r>
          </w:p>
        </w:tc>
        <w:tc>
          <w:tcPr>
            <w:tcW w:w="6095" w:type="dxa"/>
            <w:tcBorders>
              <w:top w:val="single" w:color="000000" w:sz="8" w:space="0"/>
              <w:left w:val="single" w:color="000000" w:sz="2" w:space="0"/>
              <w:bottom w:val="single" w:color="000000" w:sz="8" w:space="0"/>
              <w:right w:val="single" w:color="000000" w:sz="8" w:space="0"/>
            </w:tcBorders>
            <w:vAlign w:val="center"/>
          </w:tcPr>
          <w:p w14:paraId="2EE110F2">
            <w:pPr>
              <w:spacing w:after="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本项目由采购人进行资格文件及信用信息查询。</w:t>
            </w:r>
          </w:p>
        </w:tc>
      </w:tr>
      <w:tr w14:paraId="1467ECC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66E9D620">
            <w:pPr>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15</w:t>
            </w:r>
          </w:p>
        </w:tc>
        <w:tc>
          <w:tcPr>
            <w:tcW w:w="1843" w:type="dxa"/>
            <w:tcBorders>
              <w:top w:val="single" w:color="000000" w:sz="8" w:space="0"/>
              <w:left w:val="single" w:color="000000" w:sz="2" w:space="0"/>
              <w:bottom w:val="single" w:color="000000" w:sz="8" w:space="0"/>
              <w:right w:val="single" w:color="000000" w:sz="8" w:space="0"/>
            </w:tcBorders>
            <w:vAlign w:val="center"/>
          </w:tcPr>
          <w:p w14:paraId="46A80EF2">
            <w:pPr>
              <w:jc w:val="center"/>
              <w:rPr>
                <w:rFonts w:hint="eastAsia" w:ascii="仿宋" w:hAnsi="仿宋" w:eastAsia="仿宋" w:cs="仿宋"/>
                <w:b/>
                <w:color w:val="000000" w:themeColor="text1"/>
                <w:sz w:val="22"/>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质疑接收人及答复</w:t>
            </w:r>
          </w:p>
        </w:tc>
        <w:tc>
          <w:tcPr>
            <w:tcW w:w="6095" w:type="dxa"/>
            <w:tcBorders>
              <w:top w:val="single" w:color="000000" w:sz="8" w:space="0"/>
              <w:left w:val="single" w:color="000000" w:sz="2" w:space="0"/>
              <w:bottom w:val="single" w:color="000000" w:sz="8" w:space="0"/>
              <w:right w:val="single" w:color="000000" w:sz="8" w:space="0"/>
            </w:tcBorders>
            <w:vAlign w:val="center"/>
          </w:tcPr>
          <w:p w14:paraId="14F939BA">
            <w:pPr>
              <w:snapToGrid w:val="0"/>
              <w:spacing w:after="0" w:line="360" w:lineRule="auto"/>
              <w:rPr>
                <w:rFonts w:hint="eastAsia" w:ascii="仿宋" w:hAnsi="仿宋" w:eastAsia="仿宋" w:cs="仿宋"/>
                <w:color w:val="000000" w:themeColor="text1"/>
                <w:sz w:val="24"/>
                <w:szCs w:val="24"/>
                <w:highlight w:val="none"/>
                <w:u w:val="singl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采购人、采购机构质疑接收人、联系方式：详见公告</w:t>
            </w:r>
          </w:p>
          <w:p w14:paraId="7F9D6D50">
            <w:pPr>
              <w:snapToGrid w:val="0"/>
              <w:spacing w:after="0" w:line="360" w:lineRule="auto"/>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线上提交质疑方式：政采云线上质疑路径：项目采购-询问质疑投诉-质疑列表。请使用ca签章在每一页质疑文件中加盖电子公章，上传完整附件。</w:t>
            </w:r>
          </w:p>
          <w:p w14:paraId="62E5CD05">
            <w:pPr>
              <w:snapToGrid w:val="0"/>
              <w:spacing w:after="0" w:line="360" w:lineRule="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本项目涉及资格条件、采购需求、评分办法及采购过程中有关现场考察或开标前答疑会等事项由</w:t>
            </w:r>
            <w:r>
              <w:rPr>
                <w:rFonts w:hint="eastAsia" w:ascii="仿宋" w:hAnsi="仿宋" w:eastAsia="仿宋" w:cs="仿宋"/>
                <w:b/>
                <w:bCs/>
                <w:color w:val="000000" w:themeColor="text1"/>
                <w:sz w:val="24"/>
                <w:szCs w:val="24"/>
                <w:highlight w:val="none"/>
                <w14:textFill>
                  <w14:solidFill>
                    <w14:schemeClr w14:val="tx1"/>
                  </w14:solidFill>
                </w14:textFill>
              </w:rPr>
              <w:t>采购人</w:t>
            </w:r>
            <w:r>
              <w:rPr>
                <w:rFonts w:hint="eastAsia" w:ascii="仿宋" w:hAnsi="仿宋" w:eastAsia="仿宋" w:cs="仿宋"/>
                <w:color w:val="000000" w:themeColor="text1"/>
                <w:sz w:val="24"/>
                <w:szCs w:val="24"/>
                <w:highlight w:val="none"/>
                <w14:textFill>
                  <w14:solidFill>
                    <w14:schemeClr w14:val="tx1"/>
                  </w14:solidFill>
                </w14:textFill>
              </w:rPr>
              <w:t>进行答复。</w:t>
            </w:r>
          </w:p>
          <w:p w14:paraId="5BB1B107">
            <w:pPr>
              <w:spacing w:after="0"/>
              <w:rPr>
                <w:rFonts w:hint="eastAsia" w:ascii="仿宋" w:hAnsi="仿宋" w:eastAsia="仿宋" w:cs="仿宋"/>
                <w:color w:val="000000" w:themeColor="text1"/>
                <w:sz w:val="22"/>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涉及流程规范性、组织程序等相关事项，由</w:t>
            </w:r>
            <w:r>
              <w:rPr>
                <w:rFonts w:hint="eastAsia" w:ascii="仿宋" w:hAnsi="仿宋" w:eastAsia="仿宋" w:cs="仿宋"/>
                <w:b/>
                <w:bCs/>
                <w:color w:val="000000" w:themeColor="text1"/>
                <w:sz w:val="24"/>
                <w:szCs w:val="24"/>
                <w:highlight w:val="none"/>
                <w14:textFill>
                  <w14:solidFill>
                    <w14:schemeClr w14:val="tx1"/>
                  </w14:solidFill>
                </w14:textFill>
              </w:rPr>
              <w:t>采购</w:t>
            </w:r>
            <w:r>
              <w:rPr>
                <w:rFonts w:hint="eastAsia" w:ascii="仿宋" w:hAnsi="仿宋" w:eastAsia="仿宋" w:cs="仿宋"/>
                <w:b/>
                <w:bCs/>
                <w:color w:val="000000" w:themeColor="text1"/>
                <w:sz w:val="24"/>
                <w:szCs w:val="24"/>
                <w:highlight w:val="none"/>
                <w:lang w:eastAsia="zh-CN"/>
                <w14:textFill>
                  <w14:solidFill>
                    <w14:schemeClr w14:val="tx1"/>
                  </w14:solidFill>
                </w14:textFill>
              </w:rPr>
              <w:t>代理</w:t>
            </w:r>
            <w:r>
              <w:rPr>
                <w:rFonts w:hint="eastAsia" w:ascii="仿宋" w:hAnsi="仿宋" w:eastAsia="仿宋" w:cs="仿宋"/>
                <w:b/>
                <w:bCs/>
                <w:color w:val="000000" w:themeColor="text1"/>
                <w:sz w:val="24"/>
                <w:szCs w:val="24"/>
                <w:highlight w:val="none"/>
                <w14:textFill>
                  <w14:solidFill>
                    <w14:schemeClr w14:val="tx1"/>
                  </w14:solidFill>
                </w14:textFill>
              </w:rPr>
              <w:t>机构</w:t>
            </w:r>
            <w:r>
              <w:rPr>
                <w:rFonts w:hint="eastAsia" w:ascii="仿宋" w:hAnsi="仿宋" w:eastAsia="仿宋" w:cs="仿宋"/>
                <w:color w:val="000000" w:themeColor="text1"/>
                <w:sz w:val="24"/>
                <w:szCs w:val="24"/>
                <w:highlight w:val="none"/>
                <w14:textFill>
                  <w14:solidFill>
                    <w14:schemeClr w14:val="tx1"/>
                  </w14:solidFill>
                </w14:textFill>
              </w:rPr>
              <w:t>进行答复。</w:t>
            </w:r>
          </w:p>
        </w:tc>
      </w:tr>
      <w:tr w14:paraId="0C50836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5767A654">
            <w:pPr>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16</w:t>
            </w:r>
          </w:p>
        </w:tc>
        <w:tc>
          <w:tcPr>
            <w:tcW w:w="1843" w:type="dxa"/>
            <w:tcBorders>
              <w:top w:val="single" w:color="000000" w:sz="8" w:space="0"/>
              <w:left w:val="single" w:color="000000" w:sz="2" w:space="0"/>
              <w:bottom w:val="single" w:color="000000" w:sz="8" w:space="0"/>
              <w:right w:val="single" w:color="000000" w:sz="8" w:space="0"/>
            </w:tcBorders>
            <w:vAlign w:val="center"/>
          </w:tcPr>
          <w:p w14:paraId="226A5CEE">
            <w:pPr>
              <w:jc w:val="center"/>
              <w:rPr>
                <w:rFonts w:hint="eastAsia" w:ascii="仿宋" w:hAnsi="仿宋" w:eastAsia="仿宋" w:cs="仿宋"/>
                <w:b/>
                <w:color w:val="000000" w:themeColor="text1"/>
                <w:sz w:val="22"/>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履约验收</w:t>
            </w:r>
          </w:p>
        </w:tc>
        <w:tc>
          <w:tcPr>
            <w:tcW w:w="6095" w:type="dxa"/>
            <w:tcBorders>
              <w:top w:val="single" w:color="000000" w:sz="8" w:space="0"/>
              <w:left w:val="single" w:color="000000" w:sz="2" w:space="0"/>
              <w:bottom w:val="single" w:color="000000" w:sz="8" w:space="0"/>
              <w:right w:val="single" w:color="000000" w:sz="8" w:space="0"/>
            </w:tcBorders>
            <w:vAlign w:val="center"/>
          </w:tcPr>
          <w:p w14:paraId="40E81794">
            <w:pPr>
              <w:rPr>
                <w:rFonts w:hint="eastAsia" w:ascii="仿宋" w:hAnsi="仿宋" w:eastAsia="仿宋" w:cs="仿宋"/>
                <w:color w:val="000000" w:themeColor="text1"/>
                <w:sz w:val="22"/>
                <w:highlight w:val="none"/>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验收采用采购人自行组织验收和专门机构验收两种形式，具体按照萧政办发[2014]217号文件执行。验收方成员应当在验收书上签字，并承担相应的法律责任。使用区级财政性资金采购的货物类政府采购项目的验收，按萧市监【2015】127号、萧市监【2019】16号等相关文件执行（如项目发布后已有新文件规定，按照最新文件执行）。存在隐蔽工程的项目，采购单位及供应商应在货物到货并将实施安装前，申请进行初验收。</w:t>
            </w:r>
            <w:r>
              <w:rPr>
                <w:rFonts w:hint="eastAsia" w:ascii="仿宋" w:hAnsi="仿宋" w:eastAsia="仿宋" w:cs="仿宋"/>
                <w:color w:val="000000" w:themeColor="text1"/>
                <w:sz w:val="24"/>
                <w:szCs w:val="24"/>
                <w:highlight w:val="none"/>
                <w:lang w:val="en-US" w:eastAsia="zh-CN"/>
                <w14:textFill>
                  <w14:solidFill>
                    <w14:schemeClr w14:val="tx1"/>
                  </w14:solidFill>
                </w14:textFill>
              </w:rPr>
              <w:br w:type="textWrapping"/>
            </w:r>
            <w:r>
              <w:rPr>
                <w:rFonts w:hint="eastAsia" w:ascii="仿宋" w:hAnsi="仿宋" w:eastAsia="仿宋" w:cs="仿宋"/>
                <w:color w:val="000000" w:themeColor="text1"/>
                <w:sz w:val="24"/>
                <w:szCs w:val="24"/>
                <w:highlight w:val="none"/>
                <w:lang w:val="en-US" w:eastAsia="zh-CN"/>
                <w14:textFill>
                  <w14:solidFill>
                    <w14:schemeClr w14:val="tx1"/>
                  </w14:solidFill>
                </w14:textFill>
              </w:rPr>
              <w:t>联系电话: 0571-83587785/0571-82816012 联系地址: 萧山区通惠北路2-1号304室</w:t>
            </w:r>
          </w:p>
        </w:tc>
      </w:tr>
      <w:tr w14:paraId="53E373F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vAlign w:val="center"/>
          </w:tcPr>
          <w:p w14:paraId="72E1C9E7">
            <w:pPr>
              <w:snapToGrid w:val="0"/>
              <w:spacing w:line="360" w:lineRule="auto"/>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17</w:t>
            </w:r>
          </w:p>
        </w:tc>
        <w:tc>
          <w:tcPr>
            <w:tcW w:w="1843" w:type="dxa"/>
            <w:vMerge w:val="restart"/>
            <w:tcBorders>
              <w:top w:val="single" w:color="000000" w:sz="8" w:space="0"/>
              <w:left w:val="single" w:color="000000" w:sz="2" w:space="0"/>
              <w:right w:val="single" w:color="000000" w:sz="8" w:space="0"/>
            </w:tcBorders>
            <w:vAlign w:val="center"/>
          </w:tcPr>
          <w:p w14:paraId="7291F522">
            <w:pPr>
              <w:snapToGrid w:val="0"/>
              <w:spacing w:line="360" w:lineRule="auto"/>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434D4311">
            <w:pPr>
              <w:pStyle w:val="4"/>
              <w:ind w:left="0" w:leftChars="0" w:firstLine="0" w:firstLineChars="0"/>
              <w:rPr>
                <w:rFonts w:hint="eastAsia" w:ascii="仿宋" w:hAnsi="仿宋" w:eastAsia="仿宋" w:cs="仿宋"/>
                <w:snapToGrid w:val="0"/>
                <w:color w:val="000000" w:themeColor="text1"/>
                <w:kern w:val="28"/>
                <w:sz w:val="24"/>
                <w:highlight w:val="none"/>
                <w14:textFill>
                  <w14:solidFill>
                    <w14:schemeClr w14:val="tx1"/>
                  </w14:solidFill>
                </w14:textFill>
              </w:rPr>
            </w:pPr>
            <w:r>
              <w:rPr>
                <w:rFonts w:hint="eastAsia" w:ascii="仿宋" w:hAnsi="仿宋" w:eastAsia="仿宋" w:cs="仿宋"/>
                <w:b w:val="0"/>
                <w:bCs w:val="0"/>
                <w:color w:val="000000" w:themeColor="text1"/>
                <w:kern w:val="2"/>
                <w:sz w:val="24"/>
                <w:szCs w:val="24"/>
                <w:highlight w:val="none"/>
                <w:lang w:val="en-US" w:eastAsia="zh-CN" w:bidi="ar-SA"/>
                <w14:textFill>
                  <w14:solidFill>
                    <w14:schemeClr w14:val="tx1"/>
                  </w14:solidFill>
                </w14:textFill>
              </w:rPr>
              <w:t>联合体投标的，联合体各方分别提供与联合体协议中规定的分工内容相应的业绩证明材料，业绩数量以提供材料较少的一方为准。</w:t>
            </w:r>
          </w:p>
        </w:tc>
      </w:tr>
      <w:tr w14:paraId="1BD7515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right w:val="single" w:color="000000" w:sz="2" w:space="0"/>
            </w:tcBorders>
          </w:tcPr>
          <w:p w14:paraId="72587111">
            <w:pPr>
              <w:snapToGrid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1843" w:type="dxa"/>
            <w:vMerge w:val="continue"/>
            <w:tcBorders>
              <w:left w:val="single" w:color="000000" w:sz="2" w:space="0"/>
              <w:right w:val="single" w:color="000000" w:sz="8" w:space="0"/>
            </w:tcBorders>
            <w:vAlign w:val="center"/>
          </w:tcPr>
          <w:p w14:paraId="4C99148D">
            <w:pPr>
              <w:snapToGrid w:val="0"/>
              <w:spacing w:line="360" w:lineRule="auto"/>
              <w:jc w:val="center"/>
              <w:rPr>
                <w:rFonts w:hint="eastAsia" w:ascii="仿宋" w:hAnsi="仿宋" w:eastAsia="仿宋" w:cs="仿宋"/>
                <w:b/>
                <w:color w:val="000000" w:themeColor="text1"/>
                <w:sz w:val="24"/>
                <w:highlight w:val="none"/>
                <w14:textFill>
                  <w14:solidFill>
                    <w14:schemeClr w14:val="tx1"/>
                  </w14:solidFill>
                </w14:textFill>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194B0094">
            <w:pPr>
              <w:spacing w:line="360" w:lineRule="auto"/>
              <w:rPr>
                <w:rFonts w:hint="eastAsia" w:ascii="仿宋" w:hAnsi="仿宋" w:eastAsia="仿宋" w:cs="仿宋"/>
                <w:color w:val="000000" w:themeColor="text1"/>
                <w:sz w:val="24"/>
                <w:szCs w:val="24"/>
                <w:highlight w:val="none"/>
                <w14:textFill>
                  <w14:solidFill>
                    <w14:schemeClr w14:val="tx1"/>
                  </w14:solidFill>
                </w14:textFill>
              </w:rPr>
            </w:pPr>
            <w:sdt>
              <w:sdtPr>
                <w:rPr>
                  <w:rFonts w:hint="eastAsia" w:ascii="仿宋" w:hAnsi="仿宋" w:eastAsia="仿宋" w:cs="仿宋"/>
                  <w:color w:val="000000" w:themeColor="text1"/>
                  <w:sz w:val="24"/>
                  <w:szCs w:val="24"/>
                  <w:highlight w:val="none"/>
                  <w14:textFill>
                    <w14:solidFill>
                      <w14:schemeClr w14:val="tx1"/>
                    </w14:solidFill>
                  </w14:textFill>
                </w:rPr>
                <w:id w:val="4672"/>
                <w14:checkbox>
                  <w14:checked w14:val="0"/>
                  <w14:checkedState w14:val="00FE" w14:font="Wingdings"/>
                  <w14:uncheckedState w14:val="2610" w14:font="MS Gothic"/>
                </w14:checkbox>
              </w:sdtPr>
              <w:sdtEndPr>
                <w:rPr>
                  <w:rFonts w:hint="eastAsia" w:ascii="仿宋" w:hAnsi="仿宋" w:eastAsia="仿宋" w:cs="仿宋"/>
                  <w:color w:val="000000" w:themeColor="text1"/>
                  <w:sz w:val="24"/>
                  <w:szCs w:val="24"/>
                  <w:highlight w:val="none"/>
                  <w14:textFill>
                    <w14:solidFill>
                      <w14:schemeClr w14:val="tx1"/>
                    </w14:solidFill>
                  </w14:textFill>
                </w:rPr>
              </w:sdtEndPr>
              <w:sdtContent>
                <w:r>
                  <w:rPr>
                    <w:rFonts w:hint="eastAsia" w:ascii="仿宋" w:hAnsi="仿宋" w:eastAsia="仿宋" w:cs="仿宋"/>
                    <w:color w:val="000000" w:themeColor="text1"/>
                    <w:sz w:val="24"/>
                    <w:szCs w:val="24"/>
                    <w:highlight w:val="none"/>
                    <w14:textFill>
                      <w14:solidFill>
                        <w14:schemeClr w14:val="tx1"/>
                      </w14:solidFill>
                    </w14:textFill>
                  </w:rPr>
                  <w:t>☐</w:t>
                </w:r>
              </w:sdtContent>
            </w:sdt>
            <w:r>
              <w:rPr>
                <w:rFonts w:hint="eastAsia" w:ascii="仿宋" w:hAnsi="仿宋" w:eastAsia="仿宋" w:cs="仿宋"/>
                <w:color w:val="000000" w:themeColor="text1"/>
                <w:sz w:val="24"/>
                <w:szCs w:val="24"/>
                <w:highlight w:val="none"/>
                <w14:textFill>
                  <w14:solidFill>
                    <w14:schemeClr w14:val="tx1"/>
                  </w14:solidFill>
                </w14:textFill>
              </w:rPr>
              <w:t>联合体投标的，联合体各方均需按招标文件第四部分评标标准要求提供资信证明文件，否则视为不符合相关要求。</w:t>
            </w:r>
          </w:p>
          <w:p w14:paraId="75247651">
            <w:pPr>
              <w:pStyle w:val="4"/>
              <w:ind w:left="0" w:leftChars="0" w:firstLine="0" w:firstLineChars="0"/>
              <w:rPr>
                <w:rFonts w:hint="eastAsia" w:ascii="仿宋" w:hAnsi="仿宋" w:eastAsia="仿宋" w:cs="仿宋"/>
                <w:color w:val="000000" w:themeColor="text1"/>
                <w:highlight w:val="none"/>
                <w14:textFill>
                  <w14:solidFill>
                    <w14:schemeClr w14:val="tx1"/>
                  </w14:solidFill>
                </w14:textFill>
              </w:rPr>
            </w:pPr>
            <w:sdt>
              <w:sdtPr>
                <w:rPr>
                  <w:rFonts w:hint="eastAsia" w:ascii="仿宋" w:hAnsi="仿宋" w:eastAsia="仿宋" w:cs="仿宋"/>
                  <w:color w:val="000000" w:themeColor="text1"/>
                  <w:sz w:val="24"/>
                  <w:szCs w:val="24"/>
                  <w:highlight w:val="none"/>
                  <w14:textFill>
                    <w14:solidFill>
                      <w14:schemeClr w14:val="tx1"/>
                    </w14:solidFill>
                  </w14:textFill>
                </w:rPr>
                <w:id w:val="1052570136"/>
                <w14:checkbox>
                  <w14:checked w14:val="1"/>
                  <w14:checkedState w14:val="00FE" w14:font="Wingdings"/>
                  <w14:uncheckedState w14:val="2610" w14:font="MS Gothic"/>
                </w14:checkbox>
              </w:sdtPr>
              <w:sdtEndPr>
                <w:rPr>
                  <w:rFonts w:hint="eastAsia" w:ascii="仿宋" w:hAnsi="仿宋" w:eastAsia="仿宋" w:cs="仿宋"/>
                  <w:b w:val="0"/>
                  <w:bCs w:val="0"/>
                  <w:snapToGrid w:val="0"/>
                  <w:color w:val="000000" w:themeColor="text1"/>
                  <w:kern w:val="28"/>
                  <w:sz w:val="24"/>
                  <w:szCs w:val="24"/>
                  <w:highlight w:val="none"/>
                  <w:lang w:val="en-US" w:eastAsia="zh-CN" w:bidi="ar-SA"/>
                  <w14:textFill>
                    <w14:solidFill>
                      <w14:schemeClr w14:val="tx1"/>
                    </w14:solidFill>
                  </w14:textFill>
                </w:rPr>
              </w:sdtEndPr>
              <w:sdtContent>
                <w:r>
                  <w:rPr>
                    <w:rFonts w:hint="eastAsia" w:ascii="仿宋" w:hAnsi="仿宋" w:eastAsia="仿宋" w:cs="仿宋"/>
                    <w:color w:val="000000" w:themeColor="text1"/>
                    <w:sz w:val="24"/>
                    <w:szCs w:val="24"/>
                    <w:highlight w:val="none"/>
                    <w14:textFill>
                      <w14:solidFill>
                        <w14:schemeClr w14:val="tx1"/>
                      </w14:solidFill>
                    </w14:textFill>
                  </w:rPr>
                  <w:sym w:font="Wingdings" w:char="F0FE"/>
                </w:r>
              </w:sdtContent>
            </w:sdt>
            <w:r>
              <w:rPr>
                <w:rFonts w:hint="eastAsia" w:ascii="仿宋" w:hAnsi="仿宋" w:eastAsia="仿宋" w:cs="仿宋"/>
                <w:b w:val="0"/>
                <w:bCs w:val="0"/>
                <w:snapToGrid w:val="0"/>
                <w:color w:val="000000" w:themeColor="text1"/>
                <w:kern w:val="28"/>
                <w:sz w:val="24"/>
                <w:szCs w:val="24"/>
                <w:highlight w:val="none"/>
                <w:lang w:val="en-US" w:eastAsia="zh-CN" w:bidi="ar-SA"/>
                <w14:textFill>
                  <w14:solidFill>
                    <w14:schemeClr w14:val="tx1"/>
                  </w14:solidFill>
                </w14:textFill>
              </w:rPr>
              <w:t>联合体投标的，联合体中有一方或者联合体成员根据分工按招标文件第四部分评标标准要求提供资信证明文件的，视为符合了相关要求。</w:t>
            </w:r>
          </w:p>
        </w:tc>
      </w:tr>
      <w:tr w14:paraId="448180F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bottom w:val="single" w:color="auto" w:sz="4" w:space="0"/>
              <w:right w:val="single" w:color="000000" w:sz="2" w:space="0"/>
            </w:tcBorders>
          </w:tcPr>
          <w:p w14:paraId="39D41F06">
            <w:pPr>
              <w:snapToGrid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1843" w:type="dxa"/>
            <w:vMerge w:val="continue"/>
            <w:tcBorders>
              <w:left w:val="single" w:color="000000" w:sz="2" w:space="0"/>
              <w:bottom w:val="single" w:color="000000" w:sz="8" w:space="0"/>
              <w:right w:val="single" w:color="000000" w:sz="8" w:space="0"/>
            </w:tcBorders>
            <w:vAlign w:val="center"/>
          </w:tcPr>
          <w:p w14:paraId="6801364B">
            <w:pPr>
              <w:snapToGrid w:val="0"/>
              <w:spacing w:line="360" w:lineRule="auto"/>
              <w:jc w:val="center"/>
              <w:rPr>
                <w:rFonts w:hint="eastAsia" w:ascii="仿宋" w:hAnsi="仿宋" w:eastAsia="仿宋" w:cs="仿宋"/>
                <w:b/>
                <w:color w:val="000000" w:themeColor="text1"/>
                <w:sz w:val="24"/>
                <w:highlight w:val="none"/>
                <w14:textFill>
                  <w14:solidFill>
                    <w14:schemeClr w14:val="tx1"/>
                  </w14:solidFill>
                </w14:textFill>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168CCEC1">
            <w:pPr>
              <w:spacing w:line="360" w:lineRule="auto"/>
              <w:rPr>
                <w:rFonts w:hint="eastAsia" w:ascii="仿宋" w:hAnsi="仿宋" w:eastAsia="仿宋" w:cs="仿宋"/>
                <w:b/>
                <w:bCs/>
                <w:color w:val="000000" w:themeColor="text1"/>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招标文件第四部分评审因素对应的要求及第五部分采购合同的内容视为采购需求的一部分。</w:t>
            </w:r>
          </w:p>
        </w:tc>
      </w:tr>
      <w:bookmarkEnd w:id="6"/>
    </w:tbl>
    <w:p w14:paraId="50A75001">
      <w:pPr>
        <w:rPr>
          <w:rFonts w:hint="eastAsia" w:ascii="仿宋" w:hAnsi="仿宋" w:eastAsia="仿宋" w:cs="仿宋"/>
          <w:b/>
          <w:color w:val="000000" w:themeColor="text1"/>
          <w:sz w:val="32"/>
          <w:szCs w:val="20"/>
          <w:highlight w:val="none"/>
          <w14:textFill>
            <w14:solidFill>
              <w14:schemeClr w14:val="tx1"/>
            </w14:solidFill>
          </w14:textFill>
        </w:rPr>
      </w:pPr>
      <w:bookmarkStart w:id="8" w:name="_Toc164416483"/>
      <w:bookmarkStart w:id="9" w:name="第三部分"/>
      <w:r>
        <w:rPr>
          <w:rFonts w:hint="eastAsia" w:ascii="仿宋" w:hAnsi="仿宋" w:eastAsia="仿宋" w:cs="仿宋"/>
          <w:b/>
          <w:color w:val="000000" w:themeColor="text1"/>
          <w:sz w:val="32"/>
          <w:szCs w:val="20"/>
          <w:highlight w:val="none"/>
          <w14:textFill>
            <w14:solidFill>
              <w14:schemeClr w14:val="tx1"/>
            </w14:solidFill>
          </w14:textFill>
        </w:rPr>
        <w:br w:type="page"/>
      </w:r>
    </w:p>
    <w:p w14:paraId="75A06613">
      <w:pPr>
        <w:adjustRightInd/>
        <w:spacing w:line="360" w:lineRule="auto"/>
        <w:ind w:firstLine="3845" w:firstLineChars="1197"/>
        <w:outlineLvl w:val="0"/>
        <w:rPr>
          <w:rFonts w:hint="eastAsia" w:ascii="仿宋" w:hAnsi="仿宋" w:eastAsia="仿宋" w:cs="仿宋"/>
          <w:b/>
          <w:color w:val="000000" w:themeColor="text1"/>
          <w:sz w:val="32"/>
          <w:szCs w:val="20"/>
          <w:highlight w:val="none"/>
          <w14:textFill>
            <w14:solidFill>
              <w14:schemeClr w14:val="tx1"/>
            </w14:solidFill>
          </w14:textFill>
        </w:rPr>
      </w:pPr>
      <w:r>
        <w:rPr>
          <w:rFonts w:hint="eastAsia" w:ascii="仿宋" w:hAnsi="仿宋" w:eastAsia="仿宋" w:cs="仿宋"/>
          <w:b/>
          <w:color w:val="000000" w:themeColor="text1"/>
          <w:sz w:val="32"/>
          <w:szCs w:val="20"/>
          <w:highlight w:val="none"/>
          <w14:textFill>
            <w14:solidFill>
              <w14:schemeClr w14:val="tx1"/>
            </w14:solidFill>
          </w14:textFill>
        </w:rPr>
        <w:t>一、总则</w:t>
      </w:r>
    </w:p>
    <w:p w14:paraId="74BE60D3">
      <w:pPr>
        <w:snapToGrid w:val="0"/>
        <w:spacing w:line="360" w:lineRule="auto"/>
        <w:jc w:val="left"/>
        <w:outlineLvl w:val="1"/>
        <w:rPr>
          <w:rFonts w:hint="eastAsia" w:ascii="仿宋" w:hAnsi="仿宋" w:eastAsia="仿宋" w:cs="仿宋"/>
          <w:b/>
          <w:color w:val="000000" w:themeColor="text1"/>
          <w:sz w:val="24"/>
          <w:highlight w:val="none"/>
          <w14:textFill>
            <w14:solidFill>
              <w14:schemeClr w14:val="tx1"/>
            </w14:solidFill>
          </w14:textFill>
        </w:rPr>
      </w:pPr>
      <w:bookmarkStart w:id="10" w:name="_Toc91899903"/>
      <w:r>
        <w:rPr>
          <w:rFonts w:hint="eastAsia" w:ascii="仿宋" w:hAnsi="仿宋" w:eastAsia="仿宋" w:cs="仿宋"/>
          <w:b/>
          <w:color w:val="000000" w:themeColor="text1"/>
          <w:sz w:val="24"/>
          <w:highlight w:val="none"/>
          <w14:textFill>
            <w14:solidFill>
              <w14:schemeClr w14:val="tx1"/>
            </w14:solidFill>
          </w14:textFill>
        </w:rPr>
        <w:t>1. 适用范围</w:t>
      </w:r>
    </w:p>
    <w:p w14:paraId="76319660">
      <w:pPr>
        <w:snapToGrid w:val="0"/>
        <w:spacing w:line="360" w:lineRule="auto"/>
        <w:ind w:firstLine="480"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本招标文件适用于该项目的招标、投标、开标、资格审查及信用信息查询、评标、定标、合同、验收等行为（法律、法规另有规定的，从其规定）。</w:t>
      </w:r>
    </w:p>
    <w:p w14:paraId="0A0D9C99">
      <w:pPr>
        <w:numPr>
          <w:ilvl w:val="0"/>
          <w:numId w:val="2"/>
        </w:numPr>
        <w:adjustRightInd/>
        <w:spacing w:line="360" w:lineRule="auto"/>
        <w:outlineLvl w:val="0"/>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定义</w:t>
      </w:r>
    </w:p>
    <w:p w14:paraId="541D0F74">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2.1 “采购人”系指招标公告中载明的本项目的采购人。</w:t>
      </w:r>
    </w:p>
    <w:p w14:paraId="3CAA0338">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2.2 “采购代理机构”系指招标公告中载明的本项目的采购代理机构。</w:t>
      </w:r>
    </w:p>
    <w:p w14:paraId="7EA48F24">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2.3 “投标人”系指是指响应招标、参加投标竞争的法人、其他组织或者自然人。</w:t>
      </w:r>
    </w:p>
    <w:p w14:paraId="1BC16FAE">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2.4 “负责人”系指法人企业的法定负责人，或其他组织为法律、行政法规规定代表单位行使职权的主要负责人，或自然人本人。</w:t>
      </w:r>
    </w:p>
    <w:p w14:paraId="64E8793B">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1F54027A">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2.6“电子交易平台”系指本项目政府采购活动所依托的政府采购云平台（https://www.zcygov.cn/）。</w:t>
      </w:r>
    </w:p>
    <w:p w14:paraId="1B7CB8A6">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2.7 “▲” 系指实质性要求条款，“</w:t>
      </w:r>
      <w:sdt>
        <w:sdtPr>
          <w:rPr>
            <w:rFonts w:hint="eastAsia" w:ascii="仿宋" w:hAnsi="仿宋" w:eastAsia="仿宋" w:cs="仿宋"/>
            <w:color w:val="000000" w:themeColor="text1"/>
            <w:kern w:val="0"/>
            <w:sz w:val="24"/>
            <w:highlight w:val="none"/>
            <w14:textFill>
              <w14:solidFill>
                <w14:schemeClr w14:val="tx1"/>
              </w14:solidFill>
            </w14:textFill>
          </w:rPr>
          <w:id w:val="512970236"/>
          <w14:checkbox>
            <w14:checked w14:val="1"/>
            <w14:checkedState w14:val="00FE" w14:font="Wingdings"/>
            <w14:uncheckedState w14:val="2610" w14:font="MS Gothic"/>
          </w14:checkbox>
        </w:sdtPr>
        <w:sdtEndPr>
          <w:rPr>
            <w:rFonts w:hint="eastAsia" w:ascii="仿宋" w:hAnsi="仿宋" w:eastAsia="仿宋" w:cs="仿宋"/>
            <w:color w:val="000000" w:themeColor="text1"/>
            <w:kern w:val="0"/>
            <w:sz w:val="24"/>
            <w:highlight w:val="none"/>
            <w14:textFill>
              <w14:solidFill>
                <w14:schemeClr w14:val="tx1"/>
              </w14:solidFill>
            </w14:textFill>
          </w:rPr>
        </w:sdtEndPr>
        <w:sdtContent>
          <w:r>
            <w:rPr>
              <w:rFonts w:hint="eastAsia" w:ascii="仿宋" w:hAnsi="仿宋" w:eastAsia="仿宋" w:cs="仿宋"/>
              <w:color w:val="000000" w:themeColor="text1"/>
              <w:kern w:val="0"/>
              <w:sz w:val="24"/>
              <w:highlight w:val="none"/>
              <w14:textFill>
                <w14:solidFill>
                  <w14:schemeClr w14:val="tx1"/>
                </w14:solidFill>
              </w14:textFill>
            </w:rPr>
            <w:t></w:t>
          </w:r>
        </w:sdtContent>
      </w:sdt>
      <w:r>
        <w:rPr>
          <w:rFonts w:hint="eastAsia" w:ascii="仿宋" w:hAnsi="仿宋" w:eastAsia="仿宋" w:cs="仿宋"/>
          <w:color w:val="000000" w:themeColor="text1"/>
          <w:sz w:val="24"/>
          <w:highlight w:val="none"/>
          <w14:textFill>
            <w14:solidFill>
              <w14:schemeClr w14:val="tx1"/>
            </w14:solidFill>
          </w14:textFill>
        </w:rPr>
        <w:t>” 系指适用本项目的要求，“</w:t>
      </w:r>
      <w:sdt>
        <w:sdtPr>
          <w:rPr>
            <w:rFonts w:hint="eastAsia" w:ascii="仿宋" w:hAnsi="仿宋" w:eastAsia="仿宋" w:cs="仿宋"/>
            <w:color w:val="000000" w:themeColor="text1"/>
            <w:kern w:val="0"/>
            <w:sz w:val="24"/>
            <w:highlight w:val="none"/>
            <w14:textFill>
              <w14:solidFill>
                <w14:schemeClr w14:val="tx1"/>
              </w14:solidFill>
            </w14:textFill>
          </w:rPr>
          <w:id w:val="404888855"/>
          <w14:checkbox>
            <w14:checked w14:val="0"/>
            <w14:checkedState w14:val="00FE" w14:font="Wingdings"/>
            <w14:uncheckedState w14:val="2610" w14:font="MS Gothic"/>
          </w14:checkbox>
        </w:sdtPr>
        <w:sdtEndPr>
          <w:rPr>
            <w:rFonts w:hint="eastAsia" w:ascii="仿宋" w:hAnsi="仿宋" w:eastAsia="仿宋" w:cs="仿宋"/>
            <w:color w:val="000000" w:themeColor="text1"/>
            <w:kern w:val="0"/>
            <w:sz w:val="24"/>
            <w:highlight w:val="none"/>
            <w14:textFill>
              <w14:solidFill>
                <w14:schemeClr w14:val="tx1"/>
              </w14:solidFill>
            </w14:textFill>
          </w:rPr>
        </w:sdtEndPr>
        <w:sdtContent>
          <w:r>
            <w:rPr>
              <w:rFonts w:hint="eastAsia" w:ascii="仿宋" w:hAnsi="仿宋" w:eastAsia="仿宋" w:cs="仿宋"/>
              <w:color w:val="000000" w:themeColor="text1"/>
              <w:kern w:val="0"/>
              <w:sz w:val="24"/>
              <w:highlight w:val="none"/>
              <w14:textFill>
                <w14:solidFill>
                  <w14:schemeClr w14:val="tx1"/>
                </w14:solidFill>
              </w14:textFill>
            </w:rPr>
            <w:t>☐</w:t>
          </w:r>
        </w:sdtContent>
      </w:sdt>
      <w:r>
        <w:rPr>
          <w:rFonts w:hint="eastAsia" w:ascii="仿宋" w:hAnsi="仿宋" w:eastAsia="仿宋" w:cs="仿宋"/>
          <w:color w:val="000000" w:themeColor="text1"/>
          <w:sz w:val="24"/>
          <w:highlight w:val="none"/>
          <w14:textFill>
            <w14:solidFill>
              <w14:schemeClr w14:val="tx1"/>
            </w14:solidFill>
          </w14:textFill>
        </w:rPr>
        <w:t>” 系指不适用本项目的要求。</w:t>
      </w:r>
    </w:p>
    <w:p w14:paraId="14832FF9">
      <w:pPr>
        <w:spacing w:line="360" w:lineRule="auto"/>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3.</w:t>
      </w:r>
      <w:r>
        <w:rPr>
          <w:rFonts w:hint="eastAsia" w:ascii="仿宋" w:hAnsi="仿宋" w:eastAsia="仿宋" w:cs="仿宋"/>
          <w:color w:val="000000" w:themeColor="text1"/>
          <w:highlight w:val="none"/>
          <w14:textFill>
            <w14:solidFill>
              <w14:schemeClr w14:val="tx1"/>
            </w14:solidFill>
          </w14:textFill>
        </w:rPr>
        <w:t xml:space="preserve"> </w:t>
      </w:r>
      <w:r>
        <w:rPr>
          <w:rFonts w:hint="eastAsia" w:ascii="仿宋" w:hAnsi="仿宋" w:eastAsia="仿宋" w:cs="仿宋"/>
          <w:b/>
          <w:color w:val="000000" w:themeColor="text1"/>
          <w:sz w:val="24"/>
          <w:highlight w:val="none"/>
          <w14:textFill>
            <w14:solidFill>
              <w14:schemeClr w14:val="tx1"/>
            </w14:solidFill>
          </w14:textFill>
        </w:rPr>
        <w:t>采购项目需要落实的政府采购政策</w:t>
      </w:r>
    </w:p>
    <w:p w14:paraId="44053946">
      <w:pPr>
        <w:spacing w:line="360" w:lineRule="auto"/>
        <w:ind w:firstLine="240" w:firstLineChars="1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仿宋" w:hAnsi="仿宋" w:eastAsia="仿宋" w:cs="仿宋"/>
          <w:color w:val="000000" w:themeColor="text1"/>
          <w:kern w:val="0"/>
          <w:sz w:val="24"/>
          <w:highlight w:val="none"/>
          <w14:textFill>
            <w14:solidFill>
              <w14:schemeClr w14:val="tx1"/>
            </w14:solidFill>
          </w14:textFill>
        </w:rPr>
        <w:t>优先采购向我国企业转让技术、与我国企业签订消化吸收再创新方案的供应商的进口产品</w:t>
      </w:r>
      <w:r>
        <w:rPr>
          <w:rFonts w:hint="eastAsia" w:ascii="仿宋" w:hAnsi="仿宋" w:eastAsia="仿宋" w:cs="仿宋"/>
          <w:color w:val="000000" w:themeColor="text1"/>
          <w:sz w:val="24"/>
          <w:highlight w:val="none"/>
          <w14:textFill>
            <w14:solidFill>
              <w14:schemeClr w14:val="tx1"/>
            </w14:solidFill>
          </w14:textFill>
        </w:rPr>
        <w:t>。</w:t>
      </w:r>
    </w:p>
    <w:p w14:paraId="7E030028">
      <w:pPr>
        <w:spacing w:line="360" w:lineRule="auto"/>
        <w:ind w:firstLine="240" w:firstLineChars="1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3.2 支持绿色发展</w:t>
      </w:r>
    </w:p>
    <w:p w14:paraId="2F357C11">
      <w:pPr>
        <w:spacing w:line="360" w:lineRule="auto"/>
        <w:ind w:firstLine="480" w:firstLineChars="200"/>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 w:hAnsi="仿宋" w:eastAsia="仿宋" w:cs="仿宋"/>
          <w:b/>
          <w:color w:val="000000" w:themeColor="text1"/>
          <w:sz w:val="24"/>
          <w:highlight w:val="none"/>
          <w14:textFill>
            <w14:solidFill>
              <w14:schemeClr w14:val="tx1"/>
            </w14:solidFill>
          </w14:textFill>
        </w:rPr>
        <w:t>▲采购人拟采购的产品属于政府强制采购的节能产品品目清单范围的，投标人相应的投标产品未获得国家确定的认证机构出具的、处于有效期之内的节能产品认证证书的，投标无效。</w:t>
      </w:r>
    </w:p>
    <w:p w14:paraId="783C845A">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3.2.2 纳入政府采购管理的修缮、装修类项目采购建材的，鼓励采购单位将绿色建材性能、指标等作为实质性条件纳入采购文件和合同，具体性能指标要求参考相关绿色建材政府采购需求标准。</w:t>
      </w:r>
    </w:p>
    <w:p w14:paraId="5EA32F5A">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11" w:name="_Hlk107568539"/>
      <w:r>
        <w:rPr>
          <w:rFonts w:hint="eastAsia" w:ascii="仿宋" w:hAnsi="仿宋" w:eastAsia="仿宋" w:cs="仿宋"/>
          <w:color w:val="000000" w:themeColor="text1"/>
          <w:sz w:val="24"/>
          <w:highlight w:val="none"/>
          <w14:textFill>
            <w14:solidFill>
              <w14:schemeClr w14:val="tx1"/>
            </w14:solidFill>
          </w14:textFill>
        </w:rPr>
        <w:t>鼓励采购单位优先采购秸秆环保板材等资源综合利用产品。鼓励采购单位优先采购绿色物流配送服务、提供新能源交通工具的租赁服务。</w:t>
      </w:r>
    </w:p>
    <w:p w14:paraId="7229B21F">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3.2.4 鼓励供应商在参加政府采购过程中开展绿色设计、选择绿色材料、打造绿色制造工艺、开展绿色运输、做好废弃产品回收处理，实现产品全周期的绿色环保。鼓励采购单位对其提高预付款比例、免收履约保证金。</w:t>
      </w:r>
      <w:bookmarkEnd w:id="11"/>
    </w:p>
    <w:p w14:paraId="4B78EED5">
      <w:pPr>
        <w:spacing w:line="360" w:lineRule="auto"/>
        <w:ind w:firstLine="240" w:firstLineChars="1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3.3</w:t>
      </w:r>
      <w:r>
        <w:rPr>
          <w:rFonts w:hint="eastAsia" w:ascii="仿宋" w:hAnsi="仿宋" w:eastAsia="仿宋" w:cs="仿宋"/>
          <w:color w:val="000000" w:themeColor="text1"/>
          <w:sz w:val="24"/>
          <w:highlight w:val="none"/>
          <w:lang w:val="en-US" w:eastAsia="zh-CN"/>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支持中小企业发展</w:t>
      </w:r>
    </w:p>
    <w:p w14:paraId="667A0C23">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241D69E8">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符合中小企业划分标准的个体工商户，在政府采购活动中视同中小企业。</w:t>
      </w:r>
    </w:p>
    <w:p w14:paraId="5543AEA1">
      <w:pPr>
        <w:widowControl/>
        <w:spacing w:line="360" w:lineRule="auto"/>
        <w:ind w:firstLine="480" w:firstLineChars="200"/>
        <w:jc w:val="left"/>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3.3.2</w:t>
      </w:r>
      <w:r>
        <w:rPr>
          <w:rFonts w:hint="eastAsia" w:ascii="仿宋" w:hAnsi="仿宋" w:eastAsia="仿宋" w:cs="仿宋"/>
          <w:color w:val="000000" w:themeColor="text1"/>
          <w:kern w:val="0"/>
          <w:sz w:val="24"/>
          <w:highlight w:val="none"/>
          <w14:textFill>
            <w14:solidFill>
              <w14:schemeClr w14:val="tx1"/>
            </w14:solidFill>
          </w14:textFill>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14:paraId="307DDDFD">
      <w:pPr>
        <w:widowControl/>
        <w:spacing w:line="360" w:lineRule="auto"/>
        <w:ind w:firstLine="480" w:firstLineChars="200"/>
        <w:jc w:val="left"/>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以联合体形式参加政府采购活动，联合体各方均为中小企业的，联合体视同中小企业。其中，联合体各方均为小微企业的，联合体视同小微企业。</w:t>
      </w:r>
    </w:p>
    <w:p w14:paraId="21673F5D">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3.3.3对于未预留份额专门面向中小企业的政府采购货物项目，以及预留份额政府采购货物项目中的非预留部分标项，对小型和微型企业的投标报价给予10%-20%的扣除（</w:t>
      </w:r>
      <w:r>
        <w:rPr>
          <w:rFonts w:hint="eastAsia" w:ascii="仿宋" w:hAnsi="仿宋" w:eastAsia="仿宋" w:cs="仿宋"/>
          <w:snapToGrid w:val="0"/>
          <w:color w:val="000000" w:themeColor="text1"/>
          <w:kern w:val="28"/>
          <w:sz w:val="24"/>
          <w:highlight w:val="none"/>
          <w14:textFill>
            <w14:solidFill>
              <w14:schemeClr w14:val="tx1"/>
            </w14:solidFill>
          </w14:textFill>
        </w:rPr>
        <w:t>招标文件第四部分</w:t>
      </w:r>
      <w:r>
        <w:rPr>
          <w:rFonts w:hint="eastAsia" w:ascii="仿宋" w:hAnsi="仿宋" w:eastAsia="仿宋" w:cs="仿宋"/>
          <w:color w:val="000000" w:themeColor="text1"/>
          <w:sz w:val="24"/>
          <w:highlight w:val="none"/>
          <w:u w:val="single"/>
          <w14:textFill>
            <w14:solidFill>
              <w14:schemeClr w14:val="tx1"/>
            </w14:solidFill>
          </w14:textFill>
        </w:rPr>
        <w:t>评标办分法明确具体的扣除比例，未明确的，</w:t>
      </w:r>
      <w:r>
        <w:rPr>
          <w:rFonts w:hint="eastAsia" w:ascii="仿宋" w:hAnsi="仿宋" w:eastAsia="仿宋" w:cs="仿宋"/>
          <w:color w:val="000000" w:themeColor="text1"/>
          <w:sz w:val="24"/>
          <w:highlight w:val="none"/>
          <w14:textFill>
            <w14:solidFill>
              <w14:schemeClr w14:val="tx1"/>
            </w14:solidFill>
          </w14:textFill>
        </w:rPr>
        <w:t>给予20%的扣除），用扣除后的价格参与评审。接受大中型企业与小微企业组成联合体或者允许大中型企业向一家或者多家小微企业分包的政府采购货物项目，对于</w:t>
      </w:r>
      <w:bookmarkStart w:id="12" w:name="_Hlk101132181"/>
      <w:r>
        <w:rPr>
          <w:rFonts w:hint="eastAsia" w:ascii="仿宋" w:hAnsi="仿宋" w:eastAsia="仿宋" w:cs="仿宋"/>
          <w:color w:val="000000" w:themeColor="text1"/>
          <w:sz w:val="24"/>
          <w:highlight w:val="none"/>
          <w14:textFill>
            <w14:solidFill>
              <w14:schemeClr w14:val="tx1"/>
            </w14:solidFill>
          </w14:textFill>
        </w:rPr>
        <w:t>联合协议或者分包意向协议约定小微企业的合同份额占到合同总金额30%以上的</w:t>
      </w:r>
      <w:bookmarkEnd w:id="12"/>
      <w:r>
        <w:rPr>
          <w:rFonts w:hint="eastAsia" w:ascii="仿宋" w:hAnsi="仿宋" w:eastAsia="仿宋" w:cs="仿宋"/>
          <w:color w:val="000000" w:themeColor="text1"/>
          <w:sz w:val="24"/>
          <w:highlight w:val="none"/>
          <w14:textFill>
            <w14:solidFill>
              <w14:schemeClr w14:val="tx1"/>
            </w14:solidFill>
          </w14:textFill>
        </w:rPr>
        <w:t>，对联合体或者大中型企业的报价给予4%-6%（</w:t>
      </w:r>
      <w:r>
        <w:rPr>
          <w:rFonts w:hint="eastAsia" w:ascii="仿宋" w:hAnsi="仿宋" w:eastAsia="仿宋" w:cs="仿宋"/>
          <w:snapToGrid w:val="0"/>
          <w:color w:val="000000" w:themeColor="text1"/>
          <w:kern w:val="28"/>
          <w:sz w:val="24"/>
          <w:highlight w:val="none"/>
          <w14:textFill>
            <w14:solidFill>
              <w14:schemeClr w14:val="tx1"/>
            </w14:solidFill>
          </w14:textFill>
        </w:rPr>
        <w:t>招标文件第四部分</w:t>
      </w:r>
      <w:r>
        <w:rPr>
          <w:rFonts w:hint="eastAsia" w:ascii="仿宋" w:hAnsi="仿宋" w:eastAsia="仿宋" w:cs="仿宋"/>
          <w:color w:val="000000" w:themeColor="text1"/>
          <w:sz w:val="24"/>
          <w:highlight w:val="none"/>
          <w:u w:val="single"/>
          <w14:textFill>
            <w14:solidFill>
              <w14:schemeClr w14:val="tx1"/>
            </w14:solidFill>
          </w14:textFill>
        </w:rPr>
        <w:t>评标办分法明确具体的扣除比例，未明确的，</w:t>
      </w:r>
      <w:r>
        <w:rPr>
          <w:rFonts w:hint="eastAsia" w:ascii="仿宋" w:hAnsi="仿宋" w:eastAsia="仿宋" w:cs="仿宋"/>
          <w:color w:val="000000" w:themeColor="text1"/>
          <w:sz w:val="24"/>
          <w:highlight w:val="none"/>
          <w14:textFill>
            <w14:solidFill>
              <w14:schemeClr w14:val="tx1"/>
            </w14:solidFill>
          </w14:textFill>
        </w:rPr>
        <w:t>给予6%的扣除）的扣除，用扣除后的价格参加评审。组成联合体或者接受分包的小微企业与联合体内其他企业、分包企业之间存在直接控股、管理关系的，不享受价格扣除优惠政策。</w:t>
      </w:r>
    </w:p>
    <w:p w14:paraId="1332BEDA">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3.3.4符合《关于促进残疾人就业政府采购政策的通知》（财库〔2017〕141号）规定的条件并提供《残疾人福利性单位声明函》（附件1）的残疾人福利性单位视同小型、微型企业；</w:t>
      </w:r>
    </w:p>
    <w:p w14:paraId="3B8BC48E">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3A7E88EF">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3.3.6</w:t>
      </w:r>
      <w:r>
        <w:rPr>
          <w:rFonts w:hint="eastAsia" w:ascii="仿宋" w:hAnsi="仿宋" w:eastAsia="仿宋" w:cs="仿宋"/>
          <w:color w:val="000000" w:themeColor="text1"/>
          <w:sz w:val="24"/>
          <w:highlight w:val="none"/>
          <w:lang w:val="en" w:eastAsia="zh-CN"/>
          <w14:textFill>
            <w14:solidFill>
              <w14:schemeClr w14:val="tx1"/>
            </w14:solidFill>
          </w14:textFill>
        </w:rPr>
        <w:t>可享受中小企业扶持政策的投标人应按照招标文件格式要求提供《中小企业声明函》，《中小企业声明函》填写企业类型错误，导致该企业享受本不能享受的中小企业扶持政策，投标无效并依法承担法律责任</w:t>
      </w:r>
      <w:r>
        <w:rPr>
          <w:rFonts w:hint="eastAsia" w:ascii="仿宋" w:hAnsi="仿宋" w:eastAsia="仿宋" w:cs="仿宋"/>
          <w:color w:val="000000" w:themeColor="text1"/>
          <w:sz w:val="24"/>
          <w:highlight w:val="none"/>
          <w14:textFill>
            <w14:solidFill>
              <w14:schemeClr w14:val="tx1"/>
            </w14:solidFill>
          </w14:textFill>
        </w:rPr>
        <w:t>。</w:t>
      </w:r>
    </w:p>
    <w:p w14:paraId="2731C54E">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3.3.7中小企业享受扶持政策获得政府采购合同的，小微企业不得将合同分包给大中型企业，中型企业不得将合同分包给大型企业。</w:t>
      </w:r>
    </w:p>
    <w:p w14:paraId="158EE80C">
      <w:pPr>
        <w:spacing w:line="360" w:lineRule="auto"/>
        <w:ind w:firstLine="240" w:firstLineChars="1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3.4 </w:t>
      </w:r>
      <w:r>
        <w:rPr>
          <w:rFonts w:hint="eastAsia" w:ascii="仿宋" w:hAnsi="仿宋" w:eastAsia="仿宋" w:cs="仿宋"/>
          <w:bCs/>
          <w:color w:val="000000" w:themeColor="text1"/>
          <w:sz w:val="24"/>
          <w:highlight w:val="none"/>
          <w14:textFill>
            <w14:solidFill>
              <w14:schemeClr w14:val="tx1"/>
            </w14:solidFill>
          </w14:textFill>
        </w:rPr>
        <w:t>支持创新发展</w:t>
      </w:r>
    </w:p>
    <w:p w14:paraId="569DE5CF">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3.4.1 </w:t>
      </w:r>
      <w:r>
        <w:rPr>
          <w:rFonts w:hint="eastAsia" w:ascii="仿宋" w:hAnsi="仿宋" w:eastAsia="仿宋" w:cs="仿宋"/>
          <w:color w:val="000000" w:themeColor="text1"/>
          <w:sz w:val="24"/>
          <w:highlight w:val="none"/>
          <w:lang w:eastAsia="zh-CN"/>
          <w14:textFill>
            <w14:solidFill>
              <w14:schemeClr w14:val="tx1"/>
            </w14:solidFill>
          </w14:textFill>
        </w:rPr>
        <w:t>首台套、“制造精品”、“专精特新”等创新产品按规定享受政府采购支持政策</w:t>
      </w:r>
      <w:r>
        <w:rPr>
          <w:rFonts w:hint="eastAsia" w:ascii="仿宋" w:hAnsi="仿宋" w:eastAsia="仿宋" w:cs="仿宋"/>
          <w:color w:val="000000" w:themeColor="text1"/>
          <w:sz w:val="24"/>
          <w:highlight w:val="none"/>
          <w14:textFill>
            <w14:solidFill>
              <w14:schemeClr w14:val="tx1"/>
            </w14:solidFill>
          </w14:textFill>
        </w:rPr>
        <w:t>。</w:t>
      </w:r>
    </w:p>
    <w:p w14:paraId="7336627E">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3.4.2</w:t>
      </w: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采购人应当贯彻落实知识产权保护相关法律法规，</w:t>
      </w:r>
      <w:r>
        <w:rPr>
          <w:rFonts w:hint="eastAsia" w:ascii="仿宋" w:hAnsi="仿宋" w:eastAsia="仿宋" w:cs="仿宋"/>
          <w:b w:val="0"/>
          <w:bCs w:val="0"/>
          <w:color w:val="000000" w:themeColor="text1"/>
          <w:sz w:val="24"/>
          <w:szCs w:val="24"/>
          <w:highlight w:val="none"/>
          <w:lang w:val="en-US"/>
          <w14:textFill>
            <w14:solidFill>
              <w14:schemeClr w14:val="tx1"/>
            </w14:solidFill>
          </w14:textFill>
        </w:rPr>
        <w:t>应当采购使用正版软件。</w:t>
      </w:r>
    </w:p>
    <w:p w14:paraId="2B595D22">
      <w:pPr>
        <w:spacing w:line="360" w:lineRule="auto"/>
        <w:ind w:firstLine="240" w:firstLineChars="1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3.5</w:t>
      </w:r>
      <w:r>
        <w:rPr>
          <w:rFonts w:hint="eastAsia" w:ascii="仿宋" w:hAnsi="仿宋" w:eastAsia="仿宋" w:cs="仿宋"/>
          <w:color w:val="000000" w:themeColor="text1"/>
          <w:sz w:val="24"/>
          <w:highlight w:val="none"/>
          <w:lang w:val="en-US" w:eastAsia="zh-CN"/>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平等对待内外资企业和符合条件的破产重整企业</w:t>
      </w:r>
    </w:p>
    <w:p w14:paraId="75C8B428">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平等对待内外资企业和符合条件的破产重整企业，切实保障企业公平竞争，平等维护企业的合法利益。</w:t>
      </w:r>
    </w:p>
    <w:p w14:paraId="5F582D20">
      <w:pPr>
        <w:spacing w:line="360" w:lineRule="auto"/>
        <w:rPr>
          <w:rFonts w:hint="eastAsia" w:ascii="仿宋" w:hAnsi="仿宋" w:eastAsia="仿宋" w:cs="仿宋"/>
          <w:b/>
          <w:color w:val="000000" w:themeColor="text1"/>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4. 询问、质疑、投诉</w:t>
      </w:r>
    </w:p>
    <w:p w14:paraId="740CFA5D">
      <w:pPr>
        <w:spacing w:line="360" w:lineRule="auto"/>
        <w:ind w:firstLine="240" w:firstLineChars="100"/>
        <w:rPr>
          <w:rFonts w:hint="eastAsia" w:ascii="仿宋" w:hAnsi="仿宋" w:eastAsia="仿宋" w:cs="仿宋"/>
          <w:color w:val="000000" w:themeColor="text1"/>
          <w:sz w:val="24"/>
          <w:highlight w:val="none"/>
          <w:lang w:val="zh-CN"/>
          <w14:textFill>
            <w14:solidFill>
              <w14:schemeClr w14:val="tx1"/>
            </w14:solidFill>
          </w14:textFill>
        </w:rPr>
      </w:pPr>
      <w:r>
        <w:rPr>
          <w:rFonts w:hint="eastAsia" w:ascii="仿宋" w:hAnsi="仿宋" w:eastAsia="仿宋" w:cs="仿宋"/>
          <w:color w:val="000000" w:themeColor="text1"/>
          <w:sz w:val="24"/>
          <w:highlight w:val="none"/>
          <w:lang w:val="zh-CN"/>
          <w14:textFill>
            <w14:solidFill>
              <w14:schemeClr w14:val="tx1"/>
            </w14:solidFill>
          </w14:textFill>
        </w:rPr>
        <w:t>4.1</w:t>
      </w:r>
      <w:r>
        <w:rPr>
          <w:rFonts w:hint="eastAsia" w:ascii="仿宋" w:hAnsi="仿宋" w:eastAsia="仿宋" w:cs="仿宋"/>
          <w:color w:val="000000" w:themeColor="text1"/>
          <w:sz w:val="24"/>
          <w:highlight w:val="none"/>
          <w14:textFill>
            <w14:solidFill>
              <w14:schemeClr w14:val="tx1"/>
            </w14:solidFill>
          </w14:textFill>
        </w:rPr>
        <w:t xml:space="preserve"> </w:t>
      </w:r>
      <w:r>
        <w:rPr>
          <w:rFonts w:hint="eastAsia" w:ascii="仿宋" w:hAnsi="仿宋" w:eastAsia="仿宋" w:cs="仿宋"/>
          <w:color w:val="000000" w:themeColor="text1"/>
          <w:sz w:val="24"/>
          <w:highlight w:val="none"/>
          <w:lang w:val="zh-CN"/>
          <w14:textFill>
            <w14:solidFill>
              <w14:schemeClr w14:val="tx1"/>
            </w14:solidFill>
          </w14:textFill>
        </w:rPr>
        <w:t>在线询问、质疑、投诉</w:t>
      </w:r>
    </w:p>
    <w:p w14:paraId="6A1D4C1C">
      <w:pPr>
        <w:autoSpaceDE w:val="0"/>
        <w:autoSpaceDN w:val="0"/>
        <w:spacing w:line="360" w:lineRule="auto"/>
        <w:ind w:firstLine="480" w:firstLineChars="200"/>
        <w:jc w:val="left"/>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7D399EDF">
      <w:pPr>
        <w:autoSpaceDE w:val="0"/>
        <w:autoSpaceDN w:val="0"/>
        <w:spacing w:line="360" w:lineRule="auto"/>
        <w:ind w:firstLine="240" w:firstLineChars="100"/>
        <w:jc w:val="left"/>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4.2</w:t>
      </w:r>
      <w:r>
        <w:rPr>
          <w:rFonts w:hint="eastAsia" w:ascii="仿宋" w:hAnsi="仿宋" w:eastAsia="仿宋" w:cs="仿宋"/>
          <w:color w:val="000000" w:themeColor="text1"/>
          <w:kern w:val="0"/>
          <w:sz w:val="24"/>
          <w:highlight w:val="none"/>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供应商询问</w:t>
      </w:r>
    </w:p>
    <w:p w14:paraId="00DDE8C5">
      <w:pPr>
        <w:autoSpaceDE w:val="0"/>
        <w:autoSpaceDN w:val="0"/>
        <w:spacing w:line="360" w:lineRule="auto"/>
        <w:ind w:firstLine="480" w:firstLineChars="200"/>
        <w:jc w:val="left"/>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48EF5528">
      <w:pPr>
        <w:autoSpaceDE w:val="0"/>
        <w:autoSpaceDN w:val="0"/>
        <w:spacing w:line="360" w:lineRule="auto"/>
        <w:ind w:firstLine="240" w:firstLineChars="100"/>
        <w:jc w:val="left"/>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4.3</w:t>
      </w:r>
      <w:r>
        <w:rPr>
          <w:rFonts w:hint="eastAsia" w:ascii="仿宋" w:hAnsi="仿宋" w:eastAsia="仿宋" w:cs="仿宋"/>
          <w:color w:val="000000" w:themeColor="text1"/>
          <w:kern w:val="0"/>
          <w:sz w:val="24"/>
          <w:highlight w:val="none"/>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供应商质疑</w:t>
      </w:r>
    </w:p>
    <w:p w14:paraId="07B5AEAD">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val="zh-CN"/>
          <w14:textFill>
            <w14:solidFill>
              <w14:schemeClr w14:val="tx1"/>
            </w14:solidFill>
          </w14:textFill>
        </w:rPr>
        <w:t>4.3</w:t>
      </w:r>
      <w:r>
        <w:rPr>
          <w:rFonts w:hint="eastAsia" w:ascii="仿宋" w:hAnsi="仿宋" w:eastAsia="仿宋" w:cs="仿宋"/>
          <w:color w:val="000000" w:themeColor="text1"/>
          <w:sz w:val="24"/>
          <w:highlight w:val="none"/>
          <w14:textFill>
            <w14:solidFill>
              <w14:schemeClr w14:val="tx1"/>
            </w14:solidFill>
          </w14:textFill>
        </w:rPr>
        <w:t>.1提出质疑的供应商应当是参与所质疑项目采购活动的供应商。潜在供应商已依法获取其可质疑的招标文件的，可以对该文件提出质疑。</w:t>
      </w:r>
    </w:p>
    <w:p w14:paraId="2E927FCE">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val="zh-CN"/>
          <w14:textFill>
            <w14:solidFill>
              <w14:schemeClr w14:val="tx1"/>
            </w14:solidFill>
          </w14:textFill>
        </w:rPr>
        <w:t>4.3</w:t>
      </w:r>
      <w:r>
        <w:rPr>
          <w:rFonts w:hint="eastAsia" w:ascii="仿宋" w:hAnsi="仿宋" w:eastAsia="仿宋" w:cs="仿宋"/>
          <w:color w:val="000000" w:themeColor="text1"/>
          <w:sz w:val="24"/>
          <w:highlight w:val="none"/>
          <w14:textFill>
            <w14:solidFill>
              <w14:schemeClr w14:val="tx1"/>
            </w14:solidFill>
          </w14:textFill>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5B595AA9">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4.3.2.1对招标文件提出质疑的，质疑期限为供应商获得招标文件之日或者招标文件公告期限届满之日起计算。</w:t>
      </w:r>
    </w:p>
    <w:p w14:paraId="5C9FE3F0">
      <w:pPr>
        <w:spacing w:line="360" w:lineRule="auto"/>
        <w:ind w:left="479" w:leftChars="228"/>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4.3.2.2对采购过程提出质疑的，质疑期限为各采购程序环节结束之日起计算。4.3.2.3对采购结果提出质疑的，质疑期限自采购结果公告期限届满之日起计算。</w:t>
      </w:r>
    </w:p>
    <w:p w14:paraId="596A5F4C">
      <w:pPr>
        <w:spacing w:line="360" w:lineRule="auto"/>
        <w:ind w:firstLine="480" w:firstLineChars="200"/>
        <w:rPr>
          <w:rFonts w:hint="eastAsia" w:ascii="仿宋" w:hAnsi="仿宋" w:eastAsia="仿宋" w:cs="仿宋"/>
          <w:color w:val="000000" w:themeColor="text1"/>
          <w:sz w:val="24"/>
          <w:highlight w:val="none"/>
          <w:lang w:val="zh-CN"/>
          <w14:textFill>
            <w14:solidFill>
              <w14:schemeClr w14:val="tx1"/>
            </w14:solidFill>
          </w14:textFill>
        </w:rPr>
      </w:pPr>
      <w:r>
        <w:rPr>
          <w:rFonts w:hint="eastAsia" w:ascii="仿宋" w:hAnsi="仿宋" w:eastAsia="仿宋" w:cs="仿宋"/>
          <w:color w:val="000000" w:themeColor="text1"/>
          <w:sz w:val="24"/>
          <w:highlight w:val="none"/>
          <w:lang w:val="zh-CN"/>
          <w14:textFill>
            <w14:solidFill>
              <w14:schemeClr w14:val="tx1"/>
            </w14:solidFill>
          </w14:textFill>
        </w:rPr>
        <w:t>4.3.3</w:t>
      </w:r>
      <w:r>
        <w:rPr>
          <w:rFonts w:hint="eastAsia" w:ascii="仿宋" w:hAnsi="仿宋" w:eastAsia="仿宋" w:cs="仿宋"/>
          <w:color w:val="000000" w:themeColor="text1"/>
          <w:sz w:val="24"/>
          <w:highlight w:val="none"/>
          <w14:textFill>
            <w14:solidFill>
              <w14:schemeClr w14:val="tx1"/>
            </w14:solidFill>
          </w14:textFill>
        </w:rPr>
        <w:t>供应商提出质疑应当提交质疑函和必要的证明材料。质疑函应当包括下列内容：</w:t>
      </w:r>
    </w:p>
    <w:p w14:paraId="7EB31EDE">
      <w:pPr>
        <w:spacing w:line="360" w:lineRule="auto"/>
        <w:ind w:left="479" w:leftChars="228"/>
        <w:rPr>
          <w:rFonts w:hint="eastAsia" w:ascii="仿宋" w:hAnsi="仿宋" w:eastAsia="仿宋" w:cs="仿宋"/>
          <w:color w:val="000000" w:themeColor="text1"/>
          <w:sz w:val="24"/>
          <w:highlight w:val="none"/>
          <w:lang w:val="zh-CN"/>
          <w14:textFill>
            <w14:solidFill>
              <w14:schemeClr w14:val="tx1"/>
            </w14:solidFill>
          </w14:textFill>
        </w:rPr>
      </w:pPr>
      <w:r>
        <w:rPr>
          <w:rFonts w:hint="eastAsia" w:ascii="仿宋" w:hAnsi="仿宋" w:eastAsia="仿宋" w:cs="仿宋"/>
          <w:color w:val="000000" w:themeColor="text1"/>
          <w:sz w:val="24"/>
          <w:highlight w:val="none"/>
          <w:lang w:val="zh-CN"/>
          <w14:textFill>
            <w14:solidFill>
              <w14:schemeClr w14:val="tx1"/>
            </w14:solidFill>
          </w14:textFill>
        </w:rPr>
        <w:t>4.3.3.1供应商的姓名或者名称、地址、邮编、联系人及联系电话；</w:t>
      </w:r>
    </w:p>
    <w:p w14:paraId="13E7EC1C">
      <w:pPr>
        <w:spacing w:line="360" w:lineRule="auto"/>
        <w:ind w:left="479" w:leftChars="228"/>
        <w:rPr>
          <w:rFonts w:hint="eastAsia" w:ascii="仿宋" w:hAnsi="仿宋" w:eastAsia="仿宋" w:cs="仿宋"/>
          <w:color w:val="000000" w:themeColor="text1"/>
          <w:sz w:val="24"/>
          <w:highlight w:val="none"/>
          <w:lang w:val="zh-CN"/>
          <w14:textFill>
            <w14:solidFill>
              <w14:schemeClr w14:val="tx1"/>
            </w14:solidFill>
          </w14:textFill>
        </w:rPr>
      </w:pPr>
      <w:r>
        <w:rPr>
          <w:rFonts w:hint="eastAsia" w:ascii="仿宋" w:hAnsi="仿宋" w:eastAsia="仿宋" w:cs="仿宋"/>
          <w:color w:val="000000" w:themeColor="text1"/>
          <w:sz w:val="24"/>
          <w:highlight w:val="none"/>
          <w:lang w:val="zh-CN"/>
          <w14:textFill>
            <w14:solidFill>
              <w14:schemeClr w14:val="tx1"/>
            </w14:solidFill>
          </w14:textFill>
        </w:rPr>
        <w:t>4.3.3.2质疑项目的名称、编号；</w:t>
      </w:r>
    </w:p>
    <w:p w14:paraId="714108C7">
      <w:pPr>
        <w:spacing w:line="360" w:lineRule="auto"/>
        <w:ind w:left="479" w:leftChars="228"/>
        <w:rPr>
          <w:rFonts w:hint="eastAsia" w:ascii="仿宋" w:hAnsi="仿宋" w:eastAsia="仿宋" w:cs="仿宋"/>
          <w:color w:val="000000" w:themeColor="text1"/>
          <w:sz w:val="24"/>
          <w:highlight w:val="none"/>
          <w:lang w:val="zh-CN"/>
          <w14:textFill>
            <w14:solidFill>
              <w14:schemeClr w14:val="tx1"/>
            </w14:solidFill>
          </w14:textFill>
        </w:rPr>
      </w:pPr>
      <w:r>
        <w:rPr>
          <w:rFonts w:hint="eastAsia" w:ascii="仿宋" w:hAnsi="仿宋" w:eastAsia="仿宋" w:cs="仿宋"/>
          <w:color w:val="000000" w:themeColor="text1"/>
          <w:sz w:val="24"/>
          <w:highlight w:val="none"/>
          <w:lang w:val="zh-CN"/>
          <w14:textFill>
            <w14:solidFill>
              <w14:schemeClr w14:val="tx1"/>
            </w14:solidFill>
          </w14:textFill>
        </w:rPr>
        <w:t>4.3.3.3具体、明确的质疑事项和与质疑事项相关的请求；</w:t>
      </w:r>
    </w:p>
    <w:p w14:paraId="456A07EB">
      <w:pPr>
        <w:spacing w:line="360" w:lineRule="auto"/>
        <w:ind w:left="479" w:leftChars="228"/>
        <w:rPr>
          <w:rFonts w:hint="eastAsia" w:ascii="仿宋" w:hAnsi="仿宋" w:eastAsia="仿宋" w:cs="仿宋"/>
          <w:color w:val="000000" w:themeColor="text1"/>
          <w:sz w:val="24"/>
          <w:highlight w:val="none"/>
          <w:lang w:val="zh-CN"/>
          <w14:textFill>
            <w14:solidFill>
              <w14:schemeClr w14:val="tx1"/>
            </w14:solidFill>
          </w14:textFill>
        </w:rPr>
      </w:pPr>
      <w:r>
        <w:rPr>
          <w:rFonts w:hint="eastAsia" w:ascii="仿宋" w:hAnsi="仿宋" w:eastAsia="仿宋" w:cs="仿宋"/>
          <w:color w:val="000000" w:themeColor="text1"/>
          <w:sz w:val="24"/>
          <w:highlight w:val="none"/>
          <w:lang w:val="zh-CN"/>
          <w14:textFill>
            <w14:solidFill>
              <w14:schemeClr w14:val="tx1"/>
            </w14:solidFill>
          </w14:textFill>
        </w:rPr>
        <w:t>4.3.3.4事实依据；</w:t>
      </w:r>
    </w:p>
    <w:p w14:paraId="6460C395">
      <w:pPr>
        <w:spacing w:line="360" w:lineRule="auto"/>
        <w:ind w:left="479" w:leftChars="228"/>
        <w:rPr>
          <w:rFonts w:hint="eastAsia" w:ascii="仿宋" w:hAnsi="仿宋" w:eastAsia="仿宋" w:cs="仿宋"/>
          <w:color w:val="000000" w:themeColor="text1"/>
          <w:sz w:val="24"/>
          <w:highlight w:val="none"/>
          <w:lang w:val="zh-CN"/>
          <w14:textFill>
            <w14:solidFill>
              <w14:schemeClr w14:val="tx1"/>
            </w14:solidFill>
          </w14:textFill>
        </w:rPr>
      </w:pPr>
      <w:r>
        <w:rPr>
          <w:rFonts w:hint="eastAsia" w:ascii="仿宋" w:hAnsi="仿宋" w:eastAsia="仿宋" w:cs="仿宋"/>
          <w:color w:val="000000" w:themeColor="text1"/>
          <w:sz w:val="24"/>
          <w:highlight w:val="none"/>
          <w:lang w:val="zh-CN"/>
          <w14:textFill>
            <w14:solidFill>
              <w14:schemeClr w14:val="tx1"/>
            </w14:solidFill>
          </w14:textFill>
        </w:rPr>
        <w:t>4.3.3.5必要的法律依据；</w:t>
      </w:r>
    </w:p>
    <w:p w14:paraId="24BF3DB3">
      <w:pPr>
        <w:spacing w:line="360" w:lineRule="auto"/>
        <w:ind w:left="479" w:leftChars="228"/>
        <w:rPr>
          <w:rFonts w:hint="eastAsia" w:ascii="仿宋" w:hAnsi="仿宋" w:eastAsia="仿宋" w:cs="仿宋"/>
          <w:color w:val="000000" w:themeColor="text1"/>
          <w:sz w:val="24"/>
          <w:highlight w:val="none"/>
          <w:lang w:val="zh-CN"/>
          <w14:textFill>
            <w14:solidFill>
              <w14:schemeClr w14:val="tx1"/>
            </w14:solidFill>
          </w14:textFill>
        </w:rPr>
      </w:pPr>
      <w:r>
        <w:rPr>
          <w:rFonts w:hint="eastAsia" w:ascii="仿宋" w:hAnsi="仿宋" w:eastAsia="仿宋" w:cs="仿宋"/>
          <w:color w:val="000000" w:themeColor="text1"/>
          <w:sz w:val="24"/>
          <w:highlight w:val="none"/>
          <w:lang w:val="zh-CN"/>
          <w14:textFill>
            <w14:solidFill>
              <w14:schemeClr w14:val="tx1"/>
            </w14:solidFill>
          </w14:textFill>
        </w:rPr>
        <w:t>4.3.3.6提出质疑的日期。</w:t>
      </w:r>
    </w:p>
    <w:p w14:paraId="06FF166F">
      <w:pPr>
        <w:spacing w:line="360" w:lineRule="auto"/>
        <w:ind w:left="479" w:leftChars="228"/>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sz w:val="24"/>
          <w:szCs w:val="32"/>
          <w:highlight w:val="none"/>
          <w14:textFill>
            <w14:solidFill>
              <w14:schemeClr w14:val="tx1"/>
            </w14:solidFill>
          </w14:textFill>
        </w:rPr>
        <w:t>供应商提交的质疑函需一式三份。供应商为自然人的，应当由本人签字；供应商为法人或者其他组织的，应当由法定代表人、主要负责人，或者其授权代表签字或者盖章，并加盖公章。质疑函范本及制作说明详见附件2。</w:t>
      </w:r>
    </w:p>
    <w:p w14:paraId="7BCCA91D">
      <w:pPr>
        <w:spacing w:line="360" w:lineRule="auto"/>
        <w:ind w:firstLine="480" w:firstLineChars="200"/>
        <w:rPr>
          <w:rFonts w:hint="eastAsia" w:ascii="仿宋" w:hAnsi="仿宋" w:eastAsia="仿宋" w:cs="仿宋"/>
          <w:color w:val="000000" w:themeColor="text1"/>
          <w:sz w:val="24"/>
          <w:highlight w:val="none"/>
          <w:lang w:val="zh-CN"/>
          <w14:textFill>
            <w14:solidFill>
              <w14:schemeClr w14:val="tx1"/>
            </w14:solidFill>
          </w14:textFill>
        </w:rPr>
      </w:pPr>
      <w:r>
        <w:rPr>
          <w:rFonts w:hint="eastAsia" w:ascii="仿宋" w:hAnsi="仿宋" w:eastAsia="仿宋" w:cs="仿宋"/>
          <w:color w:val="000000" w:themeColor="text1"/>
          <w:sz w:val="24"/>
          <w:highlight w:val="none"/>
          <w:lang w:val="zh-CN"/>
          <w14:textFill>
            <w14:solidFill>
              <w14:schemeClr w14:val="tx1"/>
            </w14:solidFill>
          </w14:textFill>
        </w:rPr>
        <w:t>4.3.4对同一采购程序环节的质疑，供应商须在法定质疑期内一次性提出。</w:t>
      </w:r>
    </w:p>
    <w:p w14:paraId="436C6E51">
      <w:pPr>
        <w:spacing w:line="360" w:lineRule="auto"/>
        <w:ind w:firstLine="480" w:firstLineChars="200"/>
        <w:rPr>
          <w:rFonts w:hint="eastAsia" w:ascii="仿宋" w:hAnsi="仿宋" w:eastAsia="仿宋" w:cs="仿宋"/>
          <w:color w:val="000000" w:themeColor="text1"/>
          <w:sz w:val="24"/>
          <w:highlight w:val="none"/>
          <w:lang w:val="zh-CN"/>
          <w14:textFill>
            <w14:solidFill>
              <w14:schemeClr w14:val="tx1"/>
            </w14:solidFill>
          </w14:textFill>
        </w:rPr>
      </w:pPr>
      <w:r>
        <w:rPr>
          <w:rFonts w:hint="eastAsia" w:ascii="仿宋" w:hAnsi="仿宋" w:eastAsia="仿宋" w:cs="仿宋"/>
          <w:color w:val="000000" w:themeColor="text1"/>
          <w:sz w:val="24"/>
          <w:highlight w:val="none"/>
          <w:lang w:val="zh-CN"/>
          <w14:textFill>
            <w14:solidFill>
              <w14:schemeClr w14:val="tx1"/>
            </w14:solidFill>
          </w14:textFill>
        </w:rPr>
        <w:t>4.3.5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14:paraId="2AFA78D6">
      <w:pPr>
        <w:spacing w:line="360" w:lineRule="auto"/>
        <w:ind w:firstLine="480" w:firstLineChars="200"/>
        <w:rPr>
          <w:rFonts w:hint="eastAsia" w:ascii="仿宋" w:hAnsi="仿宋" w:eastAsia="仿宋" w:cs="仿宋"/>
          <w:color w:val="000000" w:themeColor="text1"/>
          <w:sz w:val="24"/>
          <w:highlight w:val="none"/>
          <w:lang w:val="zh-CN"/>
          <w14:textFill>
            <w14:solidFill>
              <w14:schemeClr w14:val="tx1"/>
            </w14:solidFill>
          </w14:textFill>
        </w:rPr>
      </w:pPr>
      <w:r>
        <w:rPr>
          <w:rFonts w:hint="eastAsia" w:ascii="仿宋" w:hAnsi="仿宋" w:eastAsia="仿宋" w:cs="仿宋"/>
          <w:color w:val="000000" w:themeColor="text1"/>
          <w:sz w:val="24"/>
          <w:highlight w:val="none"/>
          <w:lang w:val="zh-CN"/>
          <w14:textFill>
            <w14:solidFill>
              <w14:schemeClr w14:val="tx1"/>
            </w14:solidFill>
          </w14:textFill>
        </w:rPr>
        <w:t>4.3.6询问或者质疑事项可能影响采购结果的，采购人应当暂停签订合同，已经签订合同的，应当中止履行合同。</w:t>
      </w:r>
    </w:p>
    <w:p w14:paraId="765C9925">
      <w:pPr>
        <w:autoSpaceDE w:val="0"/>
        <w:autoSpaceDN w:val="0"/>
        <w:spacing w:line="360" w:lineRule="auto"/>
        <w:ind w:firstLine="240" w:firstLineChars="100"/>
        <w:jc w:val="left"/>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4.4</w:t>
      </w:r>
      <w:r>
        <w:rPr>
          <w:rFonts w:hint="eastAsia" w:ascii="仿宋" w:hAnsi="仿宋" w:eastAsia="仿宋" w:cs="仿宋"/>
          <w:color w:val="000000" w:themeColor="text1"/>
          <w:kern w:val="0"/>
          <w:sz w:val="24"/>
          <w:highlight w:val="none"/>
          <w:lang w:val="en-US" w:eastAsia="zh-CN"/>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供应商投诉</w:t>
      </w:r>
    </w:p>
    <w:p w14:paraId="79B0AB2A">
      <w:pPr>
        <w:spacing w:line="360" w:lineRule="auto"/>
        <w:ind w:firstLine="480" w:firstLineChars="200"/>
        <w:rPr>
          <w:rFonts w:hint="eastAsia" w:ascii="仿宋" w:hAnsi="仿宋" w:eastAsia="仿宋" w:cs="仿宋"/>
          <w:color w:val="000000" w:themeColor="text1"/>
          <w:sz w:val="24"/>
          <w:highlight w:val="none"/>
          <w:lang w:val="zh-CN"/>
          <w14:textFill>
            <w14:solidFill>
              <w14:schemeClr w14:val="tx1"/>
            </w14:solidFill>
          </w14:textFill>
        </w:rPr>
      </w:pPr>
      <w:r>
        <w:rPr>
          <w:rFonts w:hint="eastAsia" w:ascii="仿宋" w:hAnsi="仿宋" w:eastAsia="仿宋" w:cs="仿宋"/>
          <w:color w:val="000000" w:themeColor="text1"/>
          <w:sz w:val="24"/>
          <w:highlight w:val="none"/>
          <w:lang w:val="zh-CN"/>
          <w14:textFill>
            <w14:solidFill>
              <w14:schemeClr w14:val="tx1"/>
            </w14:solidFill>
          </w14:textFill>
        </w:rPr>
        <w:t>4.4.1质疑供应商对采购人、采购代理机构的答复不满意或者采购人、采购代理机构未在规定的时间内作出答复的，可以在答复期满后十五个工作日内向同级政府采购监督管理部门提出投诉。</w:t>
      </w:r>
    </w:p>
    <w:p w14:paraId="41248057">
      <w:pPr>
        <w:spacing w:line="360" w:lineRule="auto"/>
        <w:ind w:firstLine="480" w:firstLineChars="200"/>
        <w:rPr>
          <w:rFonts w:hint="eastAsia" w:ascii="仿宋" w:hAnsi="仿宋" w:eastAsia="仿宋" w:cs="仿宋"/>
          <w:color w:val="000000" w:themeColor="text1"/>
          <w:sz w:val="24"/>
          <w:highlight w:val="none"/>
          <w:lang w:val="zh-CN"/>
          <w14:textFill>
            <w14:solidFill>
              <w14:schemeClr w14:val="tx1"/>
            </w14:solidFill>
          </w14:textFill>
        </w:rPr>
      </w:pPr>
      <w:r>
        <w:rPr>
          <w:rFonts w:hint="eastAsia" w:ascii="仿宋" w:hAnsi="仿宋" w:eastAsia="仿宋" w:cs="仿宋"/>
          <w:color w:val="000000" w:themeColor="text1"/>
          <w:sz w:val="24"/>
          <w:highlight w:val="none"/>
          <w:lang w:val="zh-CN"/>
          <w14:textFill>
            <w14:solidFill>
              <w14:schemeClr w14:val="tx1"/>
            </w14:solidFill>
          </w14:textFill>
        </w:rPr>
        <w:t>4.4.2供应商投诉的事项不得超出已质疑事项的范围，基于质疑答复内容提出的投诉事项除外。</w:t>
      </w:r>
    </w:p>
    <w:p w14:paraId="47CBE844">
      <w:pPr>
        <w:spacing w:line="360" w:lineRule="auto"/>
        <w:ind w:firstLine="480" w:firstLineChars="200"/>
        <w:rPr>
          <w:rFonts w:hint="eastAsia" w:ascii="仿宋" w:hAnsi="仿宋" w:eastAsia="仿宋" w:cs="仿宋"/>
          <w:color w:val="000000" w:themeColor="text1"/>
          <w:sz w:val="24"/>
          <w:highlight w:val="none"/>
          <w:lang w:val="zh-CN"/>
          <w14:textFill>
            <w14:solidFill>
              <w14:schemeClr w14:val="tx1"/>
            </w14:solidFill>
          </w14:textFill>
        </w:rPr>
      </w:pPr>
      <w:r>
        <w:rPr>
          <w:rFonts w:hint="eastAsia" w:ascii="仿宋" w:hAnsi="仿宋" w:eastAsia="仿宋" w:cs="仿宋"/>
          <w:color w:val="000000" w:themeColor="text1"/>
          <w:sz w:val="24"/>
          <w:highlight w:val="none"/>
          <w:lang w:val="zh-CN"/>
          <w14:textFill>
            <w14:solidFill>
              <w14:schemeClr w14:val="tx1"/>
            </w14:solidFill>
          </w14:textFill>
        </w:rPr>
        <w:t>4.4.3供应商投诉应当有明确的请求和必要的证明材料。</w:t>
      </w:r>
    </w:p>
    <w:p w14:paraId="1FCFF295">
      <w:pPr>
        <w:spacing w:line="360" w:lineRule="auto"/>
        <w:ind w:firstLine="480" w:firstLineChars="200"/>
        <w:rPr>
          <w:rFonts w:hint="eastAsia" w:ascii="仿宋" w:hAnsi="仿宋" w:eastAsia="仿宋" w:cs="仿宋"/>
          <w:color w:val="000000" w:themeColor="text1"/>
          <w:sz w:val="24"/>
          <w:highlight w:val="none"/>
          <w:lang w:val="zh-CN"/>
          <w14:textFill>
            <w14:solidFill>
              <w14:schemeClr w14:val="tx1"/>
            </w14:solidFill>
          </w14:textFill>
        </w:rPr>
      </w:pPr>
      <w:r>
        <w:rPr>
          <w:rFonts w:hint="eastAsia" w:ascii="仿宋" w:hAnsi="仿宋" w:eastAsia="仿宋" w:cs="仿宋"/>
          <w:color w:val="000000" w:themeColor="text1"/>
          <w:sz w:val="24"/>
          <w:highlight w:val="none"/>
          <w:lang w:val="zh-CN"/>
          <w14:textFill>
            <w14:solidFill>
              <w14:schemeClr w14:val="tx1"/>
            </w14:solidFill>
          </w14:textFill>
        </w:rPr>
        <w:t>4.4.4 以联合体形式参加政府采购活动的，其投诉应当由组成联合体的所有供应商共同提出。</w:t>
      </w:r>
    </w:p>
    <w:p w14:paraId="06B53879">
      <w:pPr>
        <w:pStyle w:val="886"/>
        <w:shd w:val="clear" w:color="auto" w:fill="FFFFFF"/>
        <w:snapToGrid w:val="0"/>
        <w:spacing w:after="240" w:afterAutospacing="0" w:line="360" w:lineRule="auto"/>
        <w:ind w:firstLine="400"/>
        <w:contextualSpacing/>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4.4.5根据政府采购行政裁决省市区三级联动试点工作安排，杭州市本级</w:t>
      </w:r>
      <w:r>
        <w:rPr>
          <w:rFonts w:hint="eastAsia" w:ascii="仿宋" w:hAnsi="仿宋" w:eastAsia="仿宋" w:cs="仿宋"/>
          <w:color w:val="000000" w:themeColor="text1"/>
          <w:highlight w:val="none"/>
          <w:lang w:eastAsia="zh-CN"/>
          <w14:textFill>
            <w14:solidFill>
              <w14:schemeClr w14:val="tx1"/>
            </w14:solidFill>
          </w14:textFill>
        </w:rPr>
        <w:t>及各区、县（市）</w:t>
      </w:r>
      <w:r>
        <w:rPr>
          <w:rFonts w:hint="eastAsia" w:ascii="仿宋" w:hAnsi="仿宋" w:eastAsia="仿宋" w:cs="仿宋"/>
          <w:color w:val="000000" w:themeColor="text1"/>
          <w:highlight w:val="none"/>
          <w14:textFill>
            <w14:solidFill>
              <w14:schemeClr w14:val="tx1"/>
            </w14:solidFill>
          </w14:textFill>
        </w:rPr>
        <w:t>政府采购项目投诉材料可寄送浙江省政府采购行政裁决服务中心（杭州），地址：</w:t>
      </w:r>
      <w:r>
        <w:rPr>
          <w:rFonts w:hint="eastAsia" w:ascii="仿宋" w:hAnsi="仿宋" w:eastAsia="仿宋" w:cs="仿宋"/>
          <w:i w:val="0"/>
          <w:caps w:val="0"/>
          <w:color w:val="000000" w:themeColor="text1"/>
          <w:spacing w:val="0"/>
          <w:sz w:val="24"/>
          <w:szCs w:val="24"/>
          <w:highlight w:val="none"/>
          <w:lang w:eastAsia="zh-CN"/>
          <w14:textFill>
            <w14:solidFill>
              <w14:schemeClr w14:val="tx1"/>
            </w14:solidFill>
          </w14:textFill>
        </w:rPr>
        <w:t>杭州市上城区清泰街549号城建综合大楼11楼</w:t>
      </w:r>
      <w:r>
        <w:rPr>
          <w:rFonts w:hint="eastAsia" w:ascii="仿宋" w:hAnsi="仿宋" w:eastAsia="仿宋" w:cs="仿宋"/>
          <w:i w:val="0"/>
          <w:caps w:val="0"/>
          <w:color w:val="000000" w:themeColor="text1"/>
          <w:spacing w:val="0"/>
          <w:sz w:val="24"/>
          <w:szCs w:val="24"/>
          <w:highlight w:val="none"/>
          <w14:textFill>
            <w14:solidFill>
              <w14:schemeClr w14:val="tx1"/>
            </w14:solidFill>
          </w14:textFill>
        </w:rPr>
        <w:t>（快递仅限ems或顺丰）</w:t>
      </w:r>
      <w:r>
        <w:rPr>
          <w:rFonts w:hint="eastAsia" w:ascii="仿宋" w:hAnsi="仿宋" w:eastAsia="仿宋" w:cs="仿宋"/>
          <w:i w:val="0"/>
          <w:caps w:val="0"/>
          <w:color w:val="000000" w:themeColor="text1"/>
          <w:spacing w:val="0"/>
          <w:sz w:val="24"/>
          <w:szCs w:val="24"/>
          <w:highlight w:val="none"/>
          <w:lang w:eastAsia="zh-CN"/>
          <w14:textFill>
            <w14:solidFill>
              <w14:schemeClr w14:val="tx1"/>
            </w14:solidFill>
          </w14:textFill>
        </w:rPr>
        <w:t>，</w:t>
      </w:r>
      <w:r>
        <w:rPr>
          <w:rFonts w:hint="eastAsia" w:ascii="仿宋" w:hAnsi="仿宋" w:eastAsia="仿宋" w:cs="仿宋"/>
          <w:color w:val="000000" w:themeColor="text1"/>
          <w:highlight w:val="none"/>
          <w14:textFill>
            <w14:solidFill>
              <w14:schemeClr w14:val="tx1"/>
            </w14:solidFill>
          </w14:textFill>
        </w:rPr>
        <w:t>收件人：朱女士</w:t>
      </w:r>
      <w:r>
        <w:rPr>
          <w:rFonts w:hint="eastAsia" w:ascii="仿宋" w:hAnsi="仿宋" w:eastAsia="仿宋" w:cs="仿宋"/>
          <w:color w:val="000000" w:themeColor="text1"/>
          <w:sz w:val="24"/>
          <w:highlight w:val="none"/>
          <w14:textFill>
            <w14:solidFill>
              <w14:schemeClr w14:val="tx1"/>
            </w14:solidFill>
          </w14:textFill>
        </w:rPr>
        <w:t>、王女士</w:t>
      </w:r>
      <w:r>
        <w:rPr>
          <w:rFonts w:hint="eastAsia" w:ascii="仿宋" w:hAnsi="仿宋" w:eastAsia="仿宋" w:cs="仿宋"/>
          <w:color w:val="000000" w:themeColor="text1"/>
          <w:highlight w:val="none"/>
          <w14:textFill>
            <w14:solidFill>
              <w14:schemeClr w14:val="tx1"/>
            </w14:solidFill>
          </w14:textFill>
        </w:rPr>
        <w:t>，电话：0571-</w:t>
      </w:r>
      <w:r>
        <w:rPr>
          <w:rFonts w:hint="eastAsia" w:ascii="仿宋" w:hAnsi="仿宋" w:eastAsia="仿宋" w:cs="仿宋"/>
          <w:i w:val="0"/>
          <w:caps w:val="0"/>
          <w:color w:val="000000" w:themeColor="text1"/>
          <w:spacing w:val="0"/>
          <w:sz w:val="24"/>
          <w:szCs w:val="24"/>
          <w:highlight w:val="none"/>
          <w14:textFill>
            <w14:solidFill>
              <w14:schemeClr w14:val="tx1"/>
            </w14:solidFill>
          </w14:textFill>
        </w:rPr>
        <w:t>8</w:t>
      </w:r>
      <w:r>
        <w:rPr>
          <w:rFonts w:hint="eastAsia" w:ascii="仿宋" w:hAnsi="仿宋" w:eastAsia="仿宋" w:cs="仿宋"/>
          <w:i w:val="0"/>
          <w:caps w:val="0"/>
          <w:color w:val="000000" w:themeColor="text1"/>
          <w:spacing w:val="0"/>
          <w:sz w:val="24"/>
          <w:szCs w:val="24"/>
          <w:highlight w:val="none"/>
          <w:lang w:val="en-US" w:eastAsia="zh-CN"/>
          <w14:textFill>
            <w14:solidFill>
              <w14:schemeClr w14:val="tx1"/>
            </w14:solidFill>
          </w14:textFill>
        </w:rPr>
        <w:t>7227671,0571-87800218</w:t>
      </w:r>
      <w:r>
        <w:rPr>
          <w:rFonts w:hint="eastAsia" w:ascii="仿宋" w:hAnsi="仿宋" w:eastAsia="仿宋" w:cs="仿宋"/>
          <w:color w:val="000000" w:themeColor="text1"/>
          <w:highlight w:val="none"/>
          <w14:textFill>
            <w14:solidFill>
              <w14:schemeClr w14:val="tx1"/>
            </w14:solidFill>
          </w14:textFill>
        </w:rPr>
        <w:t>。</w:t>
      </w:r>
    </w:p>
    <w:p w14:paraId="4D0A9371">
      <w:pPr>
        <w:adjustRightInd w:val="0"/>
        <w:snapToGrid w:val="0"/>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4.5 补偿救济</w:t>
      </w:r>
    </w:p>
    <w:p w14:paraId="107123F2">
      <w:pPr>
        <w:pStyle w:val="886"/>
        <w:shd w:val="clear" w:color="auto" w:fill="FFFFFF"/>
        <w:snapToGrid w:val="0"/>
        <w:spacing w:after="240" w:afterAutospacing="0" w:line="360" w:lineRule="auto"/>
        <w:ind w:firstLine="400"/>
        <w:contextualSpacing/>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采购人因政策变化、规划调整而不履行政府采购合同的，供应商可依据《杭州市涉企补偿救济实施办法（试行）》向采购人提起补偿申请。</w:t>
      </w:r>
    </w:p>
    <w:p w14:paraId="52B989C1">
      <w:pPr>
        <w:spacing w:line="360" w:lineRule="auto"/>
        <w:ind w:firstLine="480" w:firstLineChars="200"/>
        <w:rPr>
          <w:rFonts w:hint="eastAsia" w:ascii="仿宋" w:hAnsi="仿宋" w:eastAsia="仿宋" w:cs="仿宋"/>
          <w:color w:val="000000" w:themeColor="text1"/>
          <w:sz w:val="24"/>
          <w:highlight w:val="none"/>
          <w:lang w:val="zh-CN"/>
          <w14:textFill>
            <w14:solidFill>
              <w14:schemeClr w14:val="tx1"/>
            </w14:solidFill>
          </w14:textFill>
        </w:rPr>
      </w:pPr>
      <w:r>
        <w:rPr>
          <w:rFonts w:hint="eastAsia" w:ascii="仿宋" w:hAnsi="仿宋" w:eastAsia="仿宋" w:cs="仿宋"/>
          <w:color w:val="000000" w:themeColor="text1"/>
          <w:sz w:val="24"/>
          <w:highlight w:val="none"/>
          <w:lang w:val="zh-CN"/>
          <w14:textFill>
            <w14:solidFill>
              <w14:schemeClr w14:val="tx1"/>
            </w14:solidFill>
          </w14:textFill>
        </w:rPr>
        <w:t>投诉书范本及制作说明详见附件3。</w:t>
      </w:r>
    </w:p>
    <w:p w14:paraId="2FD95E77">
      <w:pPr>
        <w:adjustRightInd/>
        <w:spacing w:line="360" w:lineRule="auto"/>
        <w:jc w:val="center"/>
        <w:outlineLvl w:val="0"/>
        <w:rPr>
          <w:rFonts w:hint="eastAsia" w:ascii="仿宋" w:hAnsi="仿宋" w:eastAsia="仿宋" w:cs="仿宋"/>
          <w:b/>
          <w:color w:val="000000" w:themeColor="text1"/>
          <w:sz w:val="32"/>
          <w:szCs w:val="20"/>
          <w:highlight w:val="none"/>
          <w14:textFill>
            <w14:solidFill>
              <w14:schemeClr w14:val="tx1"/>
            </w14:solidFill>
          </w14:textFill>
        </w:rPr>
      </w:pPr>
      <w:r>
        <w:rPr>
          <w:rFonts w:hint="eastAsia" w:ascii="仿宋" w:hAnsi="仿宋" w:eastAsia="仿宋" w:cs="仿宋"/>
          <w:b/>
          <w:color w:val="000000" w:themeColor="text1"/>
          <w:sz w:val="32"/>
          <w:szCs w:val="20"/>
          <w:highlight w:val="none"/>
          <w14:textFill>
            <w14:solidFill>
              <w14:schemeClr w14:val="tx1"/>
            </w14:solidFill>
          </w14:textFill>
        </w:rPr>
        <w:t>二、招标文件的构成、澄清、修改</w:t>
      </w:r>
    </w:p>
    <w:p w14:paraId="0958477B">
      <w:pPr>
        <w:spacing w:line="360" w:lineRule="auto"/>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5</w:t>
      </w:r>
      <w:r>
        <w:rPr>
          <w:rFonts w:hint="eastAsia" w:ascii="仿宋" w:hAnsi="仿宋" w:eastAsia="仿宋" w:cs="仿宋"/>
          <w:b/>
          <w:color w:val="000000" w:themeColor="text1"/>
          <w:sz w:val="24"/>
          <w:highlight w:val="none"/>
          <w:lang w:val="en-US" w:eastAsia="zh-CN"/>
          <w14:textFill>
            <w14:solidFill>
              <w14:schemeClr w14:val="tx1"/>
            </w14:solidFill>
          </w14:textFill>
        </w:rPr>
        <w:t xml:space="preserve">. </w:t>
      </w:r>
      <w:r>
        <w:rPr>
          <w:rFonts w:hint="eastAsia" w:ascii="仿宋" w:hAnsi="仿宋" w:eastAsia="仿宋" w:cs="仿宋"/>
          <w:b/>
          <w:color w:val="000000" w:themeColor="text1"/>
          <w:sz w:val="24"/>
          <w:highlight w:val="none"/>
          <w14:textFill>
            <w14:solidFill>
              <w14:schemeClr w14:val="tx1"/>
            </w14:solidFill>
          </w14:textFill>
        </w:rPr>
        <w:t>招标文件的构成</w:t>
      </w:r>
    </w:p>
    <w:p w14:paraId="31D84B49">
      <w:pPr>
        <w:autoSpaceDE w:val="0"/>
        <w:autoSpaceDN w:val="0"/>
        <w:spacing w:line="360" w:lineRule="auto"/>
        <w:ind w:firstLine="240" w:firstLineChars="100"/>
        <w:jc w:val="left"/>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5.1 招标文件包括下列文件及附件：</w:t>
      </w:r>
    </w:p>
    <w:p w14:paraId="6ACC033A">
      <w:pPr>
        <w:pStyle w:val="33"/>
        <w:tabs>
          <w:tab w:val="left" w:pos="840"/>
        </w:tabs>
        <w:spacing w:line="360" w:lineRule="auto"/>
        <w:ind w:firstLine="960" w:firstLineChars="400"/>
        <w:rPr>
          <w:rFonts w:hint="eastAsia" w:ascii="仿宋" w:hAnsi="仿宋" w:eastAsia="仿宋" w:cs="仿宋"/>
          <w:snapToGrid/>
          <w:color w:val="000000" w:themeColor="text1"/>
          <w:sz w:val="24"/>
          <w:szCs w:val="24"/>
          <w:highlight w:val="none"/>
          <w:lang w:val="zh-CN"/>
          <w14:textFill>
            <w14:solidFill>
              <w14:schemeClr w14:val="tx1"/>
            </w14:solidFill>
          </w14:textFill>
        </w:rPr>
      </w:pPr>
      <w:r>
        <w:rPr>
          <w:rFonts w:hint="eastAsia" w:ascii="仿宋" w:hAnsi="仿宋" w:eastAsia="仿宋" w:cs="仿宋"/>
          <w:snapToGrid/>
          <w:color w:val="000000" w:themeColor="text1"/>
          <w:sz w:val="24"/>
          <w:szCs w:val="24"/>
          <w:highlight w:val="none"/>
          <w:lang w:val="zh-CN"/>
          <w14:textFill>
            <w14:solidFill>
              <w14:schemeClr w14:val="tx1"/>
            </w14:solidFill>
          </w14:textFill>
        </w:rPr>
        <w:t>5.1.1招标公告；</w:t>
      </w:r>
    </w:p>
    <w:p w14:paraId="05F021D1">
      <w:pPr>
        <w:pStyle w:val="33"/>
        <w:tabs>
          <w:tab w:val="left" w:pos="840"/>
        </w:tabs>
        <w:spacing w:line="360" w:lineRule="auto"/>
        <w:ind w:firstLine="960" w:firstLineChars="4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5</w:t>
      </w:r>
      <w:r>
        <w:rPr>
          <w:rFonts w:hint="eastAsia" w:ascii="仿宋" w:hAnsi="仿宋" w:eastAsia="仿宋" w:cs="仿宋"/>
          <w:snapToGrid/>
          <w:color w:val="000000" w:themeColor="text1"/>
          <w:sz w:val="24"/>
          <w:szCs w:val="24"/>
          <w:highlight w:val="none"/>
          <w:lang w:val="zh-CN"/>
          <w14:textFill>
            <w14:solidFill>
              <w14:schemeClr w14:val="tx1"/>
            </w14:solidFill>
          </w14:textFill>
        </w:rPr>
        <w:t>.1.2投标人须知</w:t>
      </w:r>
      <w:r>
        <w:rPr>
          <w:rFonts w:hint="eastAsia" w:ascii="仿宋" w:hAnsi="仿宋" w:eastAsia="仿宋" w:cs="仿宋"/>
          <w:color w:val="000000" w:themeColor="text1"/>
          <w:sz w:val="24"/>
          <w:szCs w:val="24"/>
          <w:highlight w:val="none"/>
          <w14:textFill>
            <w14:solidFill>
              <w14:schemeClr w14:val="tx1"/>
            </w14:solidFill>
          </w14:textFill>
        </w:rPr>
        <w:t>；</w:t>
      </w:r>
    </w:p>
    <w:p w14:paraId="675BC7CB">
      <w:pPr>
        <w:pStyle w:val="33"/>
        <w:tabs>
          <w:tab w:val="left" w:pos="840"/>
        </w:tabs>
        <w:spacing w:line="360" w:lineRule="auto"/>
        <w:ind w:firstLine="960" w:firstLineChars="4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5.1.3采购需求；</w:t>
      </w:r>
    </w:p>
    <w:p w14:paraId="489EA393">
      <w:pPr>
        <w:pStyle w:val="33"/>
        <w:tabs>
          <w:tab w:val="left" w:pos="840"/>
        </w:tabs>
        <w:spacing w:line="360" w:lineRule="auto"/>
        <w:ind w:firstLine="960" w:firstLineChars="4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5.1.4评标办法；</w:t>
      </w:r>
    </w:p>
    <w:p w14:paraId="3C600086">
      <w:pPr>
        <w:pStyle w:val="33"/>
        <w:tabs>
          <w:tab w:val="left" w:pos="840"/>
        </w:tabs>
        <w:spacing w:line="360" w:lineRule="auto"/>
        <w:ind w:firstLine="960" w:firstLineChars="4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5.1.5拟签订的合同文本；</w:t>
      </w:r>
    </w:p>
    <w:p w14:paraId="2A5D507F">
      <w:pPr>
        <w:pStyle w:val="33"/>
        <w:tabs>
          <w:tab w:val="left" w:pos="840"/>
        </w:tabs>
        <w:spacing w:line="360" w:lineRule="auto"/>
        <w:ind w:firstLine="960" w:firstLineChars="4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5.1.6</w:t>
      </w:r>
      <w:r>
        <w:rPr>
          <w:rFonts w:hint="eastAsia" w:ascii="仿宋" w:hAnsi="仿宋" w:eastAsia="仿宋" w:cs="仿宋"/>
          <w:color w:val="000000" w:themeColor="text1"/>
          <w:sz w:val="24"/>
          <w:szCs w:val="24"/>
          <w:highlight w:val="none"/>
          <w14:textFill>
            <w14:solidFill>
              <w14:schemeClr w14:val="tx1"/>
            </w14:solidFill>
          </w14:textFill>
        </w:rPr>
        <w:t>应提交的有关格式范例。</w:t>
      </w:r>
    </w:p>
    <w:p w14:paraId="2C48B173">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5.2与本项目有关的</w:t>
      </w:r>
      <w:r>
        <w:rPr>
          <w:rFonts w:hint="eastAsia" w:ascii="仿宋" w:hAnsi="仿宋" w:eastAsia="仿宋" w:cs="仿宋"/>
          <w:bCs/>
          <w:color w:val="000000" w:themeColor="text1"/>
          <w:sz w:val="24"/>
          <w:highlight w:val="none"/>
          <w14:textFill>
            <w14:solidFill>
              <w14:schemeClr w14:val="tx1"/>
            </w14:solidFill>
          </w14:textFill>
        </w:rPr>
        <w:t>澄清或者修改的内容为招标文件的组成部分</w:t>
      </w:r>
      <w:r>
        <w:rPr>
          <w:rFonts w:hint="eastAsia" w:ascii="仿宋" w:hAnsi="仿宋" w:eastAsia="仿宋" w:cs="仿宋"/>
          <w:color w:val="000000" w:themeColor="text1"/>
          <w:sz w:val="24"/>
          <w:highlight w:val="none"/>
          <w14:textFill>
            <w14:solidFill>
              <w14:schemeClr w14:val="tx1"/>
            </w14:solidFill>
          </w14:textFill>
        </w:rPr>
        <w:t>。</w:t>
      </w:r>
    </w:p>
    <w:p w14:paraId="0B65DF26">
      <w:pPr>
        <w:pStyle w:val="33"/>
        <w:spacing w:line="360" w:lineRule="auto"/>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6. 招标文件的澄清、修改</w:t>
      </w:r>
    </w:p>
    <w:p w14:paraId="1C768A51">
      <w:pPr>
        <w:pStyle w:val="128"/>
        <w:snapToGrid w:val="0"/>
        <w:spacing w:before="0"/>
        <w:ind w:firstLine="48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6.1已获取招标文件的潜在投标人，若有问题需要澄清，应于投标截止时间前，以书面形式向采购代理机构提出。</w:t>
      </w:r>
    </w:p>
    <w:p w14:paraId="1A7720D3">
      <w:pPr>
        <w:pStyle w:val="128"/>
        <w:snapToGrid w:val="0"/>
        <w:spacing w:before="0"/>
        <w:ind w:firstLine="48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495BC82C">
      <w:pPr>
        <w:adjustRightInd/>
        <w:spacing w:line="360" w:lineRule="auto"/>
        <w:jc w:val="center"/>
        <w:outlineLvl w:val="0"/>
        <w:rPr>
          <w:rFonts w:hint="eastAsia" w:ascii="仿宋" w:hAnsi="仿宋" w:eastAsia="仿宋" w:cs="仿宋"/>
          <w:b/>
          <w:color w:val="000000" w:themeColor="text1"/>
          <w:sz w:val="32"/>
          <w:szCs w:val="21"/>
          <w:highlight w:val="none"/>
          <w14:textFill>
            <w14:solidFill>
              <w14:schemeClr w14:val="tx1"/>
            </w14:solidFill>
          </w14:textFill>
        </w:rPr>
      </w:pPr>
      <w:r>
        <w:rPr>
          <w:rFonts w:hint="eastAsia" w:ascii="仿宋" w:hAnsi="仿宋" w:eastAsia="仿宋" w:cs="仿宋"/>
          <w:b/>
          <w:color w:val="000000" w:themeColor="text1"/>
          <w:sz w:val="32"/>
          <w:szCs w:val="21"/>
          <w:highlight w:val="none"/>
          <w14:textFill>
            <w14:solidFill>
              <w14:schemeClr w14:val="tx1"/>
            </w14:solidFill>
          </w14:textFill>
        </w:rPr>
        <w:t>三、投标</w:t>
      </w:r>
    </w:p>
    <w:p w14:paraId="0C9958AA">
      <w:pPr>
        <w:pStyle w:val="33"/>
        <w:spacing w:line="360" w:lineRule="auto"/>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7. 招标文件的获取</w:t>
      </w:r>
    </w:p>
    <w:p w14:paraId="22D18B7D">
      <w:pPr>
        <w:spacing w:line="360" w:lineRule="auto"/>
        <w:ind w:firstLine="480" w:firstLineChars="200"/>
        <w:rPr>
          <w:rFonts w:hint="eastAsia" w:ascii="仿宋" w:hAnsi="仿宋" w:eastAsia="仿宋" w:cs="仿宋"/>
          <w:snapToGrid w:val="0"/>
          <w:color w:val="000000" w:themeColor="text1"/>
          <w:kern w:val="28"/>
          <w:sz w:val="24"/>
          <w:highlight w:val="none"/>
          <w14:textFill>
            <w14:solidFill>
              <w14:schemeClr w14:val="tx1"/>
            </w14:solidFill>
          </w14:textFill>
        </w:rPr>
      </w:pPr>
      <w:r>
        <w:rPr>
          <w:rFonts w:hint="eastAsia" w:ascii="仿宋" w:hAnsi="仿宋" w:eastAsia="仿宋" w:cs="仿宋"/>
          <w:snapToGrid w:val="0"/>
          <w:color w:val="000000" w:themeColor="text1"/>
          <w:kern w:val="28"/>
          <w:sz w:val="24"/>
          <w:highlight w:val="none"/>
          <w14:textFill>
            <w14:solidFill>
              <w14:schemeClr w14:val="tx1"/>
            </w14:solidFill>
          </w14:textFill>
        </w:rPr>
        <w:t>详见招标公告中获取招标文件的时间期限、地点、方式及招标文件售价。</w:t>
      </w:r>
    </w:p>
    <w:p w14:paraId="12D63725">
      <w:pPr>
        <w:pStyle w:val="33"/>
        <w:numPr>
          <w:ilvl w:val="0"/>
          <w:numId w:val="3"/>
        </w:numPr>
        <w:spacing w:line="360" w:lineRule="auto"/>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开标前答疑会或现场考察</w:t>
      </w:r>
    </w:p>
    <w:p w14:paraId="02C406C6">
      <w:pPr>
        <w:pStyle w:val="33"/>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采购人组织潜在投标人现场考察或者召开开标前答疑会的，潜在投标人按第二部分投标人须知前附表的规定参加现场考察或者开标前答疑会。</w:t>
      </w:r>
    </w:p>
    <w:p w14:paraId="38FF8E0B">
      <w:pPr>
        <w:pStyle w:val="33"/>
        <w:numPr>
          <w:ilvl w:val="0"/>
          <w:numId w:val="3"/>
        </w:numPr>
        <w:spacing w:line="360" w:lineRule="auto"/>
        <w:ind w:left="0" w:leftChars="0" w:firstLine="0" w:firstLineChars="0"/>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投标保证金</w:t>
      </w:r>
    </w:p>
    <w:p w14:paraId="4AEBD50F">
      <w:pPr>
        <w:pStyle w:val="6"/>
        <w:spacing w:line="360" w:lineRule="auto"/>
        <w:ind w:firstLine="470" w:firstLineChars="196"/>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本项目不需缴纳投标保证金。</w:t>
      </w:r>
    </w:p>
    <w:p w14:paraId="7640F5A0">
      <w:pPr>
        <w:pStyle w:val="33"/>
        <w:spacing w:line="360" w:lineRule="auto"/>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10. 投标文件的语言</w:t>
      </w:r>
    </w:p>
    <w:p w14:paraId="6FCF1CAA">
      <w:pPr>
        <w:autoSpaceDE w:val="0"/>
        <w:autoSpaceDN w:val="0"/>
        <w:spacing w:line="360" w:lineRule="auto"/>
        <w:ind w:firstLine="480" w:firstLineChars="200"/>
        <w:rPr>
          <w:rFonts w:hint="eastAsia" w:ascii="仿宋" w:hAnsi="仿宋" w:eastAsia="仿宋" w:cs="仿宋"/>
          <w:color w:val="000000" w:themeColor="text1"/>
          <w:sz w:val="24"/>
          <w:highlight w:val="none"/>
          <w:lang w:val="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投标文件及投标人与采购有关的来往通知、函件和文件均应使用中文。</w:t>
      </w:r>
    </w:p>
    <w:p w14:paraId="5A24B7A3">
      <w:pPr>
        <w:pStyle w:val="33"/>
        <w:spacing w:line="360" w:lineRule="auto"/>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11. 投标文件的组成</w:t>
      </w:r>
    </w:p>
    <w:p w14:paraId="03B78AF8">
      <w:pPr>
        <w:snapToGrid w:val="0"/>
        <w:spacing w:line="360" w:lineRule="auto"/>
        <w:ind w:firstLine="482" w:firstLineChars="200"/>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snapToGrid w:val="0"/>
          <w:color w:val="000000" w:themeColor="text1"/>
          <w:sz w:val="24"/>
          <w:highlight w:val="none"/>
          <w14:textFill>
            <w14:solidFill>
              <w14:schemeClr w14:val="tx1"/>
            </w14:solidFill>
          </w14:textFill>
        </w:rPr>
        <w:t>▲投标文件至少应包括以下文件。</w:t>
      </w:r>
    </w:p>
    <w:p w14:paraId="1B01CA44">
      <w:pPr>
        <w:snapToGrid w:val="0"/>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11.1</w:t>
      </w:r>
      <w:r>
        <w:rPr>
          <w:rFonts w:hint="eastAsia" w:ascii="仿宋" w:hAnsi="仿宋" w:eastAsia="仿宋" w:cs="仿宋"/>
          <w:b/>
          <w:color w:val="000000" w:themeColor="text1"/>
          <w:sz w:val="24"/>
          <w:highlight w:val="none"/>
          <w14:textFill>
            <w14:solidFill>
              <w14:schemeClr w14:val="tx1"/>
            </w14:solidFill>
          </w14:textFill>
        </w:rPr>
        <w:t>资格文件</w:t>
      </w:r>
      <w:r>
        <w:rPr>
          <w:rFonts w:hint="eastAsia" w:ascii="仿宋" w:hAnsi="仿宋" w:eastAsia="仿宋" w:cs="仿宋"/>
          <w:color w:val="000000" w:themeColor="text1"/>
          <w:sz w:val="24"/>
          <w:highlight w:val="none"/>
          <w14:textFill>
            <w14:solidFill>
              <w14:schemeClr w14:val="tx1"/>
            </w14:solidFill>
          </w14:textFill>
        </w:rPr>
        <w:t>：</w:t>
      </w:r>
    </w:p>
    <w:p w14:paraId="0DF8926D">
      <w:pPr>
        <w:snapToGrid w:val="0"/>
        <w:spacing w:line="360" w:lineRule="auto"/>
        <w:ind w:firstLine="960" w:firstLineChars="4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11.1.1符合参加政府采购活动应当具备的一般条件的承诺函；</w:t>
      </w:r>
    </w:p>
    <w:p w14:paraId="4CDD9957">
      <w:pPr>
        <w:snapToGrid w:val="0"/>
        <w:spacing w:line="360" w:lineRule="auto"/>
        <w:ind w:firstLine="960" w:firstLineChars="4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11.1.2</w:t>
      </w:r>
      <w:bookmarkStart w:id="13" w:name="_Hlk101259339"/>
      <w:r>
        <w:rPr>
          <w:rFonts w:hint="eastAsia" w:ascii="仿宋" w:hAnsi="仿宋" w:eastAsia="仿宋" w:cs="仿宋"/>
          <w:snapToGrid w:val="0"/>
          <w:color w:val="000000" w:themeColor="text1"/>
          <w:kern w:val="28"/>
          <w:sz w:val="24"/>
          <w:szCs w:val="20"/>
          <w:highlight w:val="none"/>
          <w14:textFill>
            <w14:solidFill>
              <w14:schemeClr w14:val="tx1"/>
            </w14:solidFill>
          </w14:textFill>
        </w:rPr>
        <w:t>联合协议</w:t>
      </w:r>
      <w:bookmarkEnd w:id="13"/>
      <w:r>
        <w:rPr>
          <w:rFonts w:hint="eastAsia" w:ascii="仿宋" w:hAnsi="仿宋" w:eastAsia="仿宋" w:cs="仿宋"/>
          <w:snapToGrid w:val="0"/>
          <w:color w:val="000000" w:themeColor="text1"/>
          <w:kern w:val="28"/>
          <w:sz w:val="24"/>
          <w:szCs w:val="20"/>
          <w:highlight w:val="none"/>
          <w14:textFill>
            <w14:solidFill>
              <w14:schemeClr w14:val="tx1"/>
            </w14:solidFill>
          </w14:textFill>
        </w:rPr>
        <w:t>（如果有)；</w:t>
      </w:r>
    </w:p>
    <w:p w14:paraId="37AE9CD8">
      <w:pPr>
        <w:snapToGrid w:val="0"/>
        <w:spacing w:line="360" w:lineRule="auto"/>
        <w:ind w:firstLine="960" w:firstLineChars="4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11.1.3落实政府采购政策需满足的资格要求</w:t>
      </w:r>
      <w:r>
        <w:rPr>
          <w:rFonts w:hint="eastAsia" w:ascii="仿宋" w:hAnsi="仿宋" w:eastAsia="仿宋" w:cs="仿宋"/>
          <w:snapToGrid w:val="0"/>
          <w:color w:val="000000" w:themeColor="text1"/>
          <w:kern w:val="28"/>
          <w:sz w:val="24"/>
          <w:szCs w:val="20"/>
          <w:highlight w:val="none"/>
          <w14:textFill>
            <w14:solidFill>
              <w14:schemeClr w14:val="tx1"/>
            </w14:solidFill>
          </w14:textFill>
        </w:rPr>
        <w:t>（如果有)</w:t>
      </w:r>
      <w:r>
        <w:rPr>
          <w:rFonts w:hint="eastAsia" w:ascii="仿宋" w:hAnsi="仿宋" w:eastAsia="仿宋" w:cs="仿宋"/>
          <w:color w:val="000000" w:themeColor="text1"/>
          <w:sz w:val="24"/>
          <w:highlight w:val="none"/>
          <w14:textFill>
            <w14:solidFill>
              <w14:schemeClr w14:val="tx1"/>
            </w14:solidFill>
          </w14:textFill>
        </w:rPr>
        <w:t>；</w:t>
      </w:r>
    </w:p>
    <w:p w14:paraId="3A98E189">
      <w:pPr>
        <w:snapToGrid w:val="0"/>
        <w:spacing w:line="360" w:lineRule="auto"/>
        <w:ind w:firstLine="960" w:firstLineChars="4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11.1.4本项目的特定资格要求</w:t>
      </w:r>
      <w:r>
        <w:rPr>
          <w:rFonts w:hint="eastAsia" w:ascii="仿宋" w:hAnsi="仿宋" w:eastAsia="仿宋" w:cs="仿宋"/>
          <w:snapToGrid w:val="0"/>
          <w:color w:val="000000" w:themeColor="text1"/>
          <w:kern w:val="28"/>
          <w:sz w:val="24"/>
          <w:szCs w:val="20"/>
          <w:highlight w:val="none"/>
          <w14:textFill>
            <w14:solidFill>
              <w14:schemeClr w14:val="tx1"/>
            </w14:solidFill>
          </w14:textFill>
        </w:rPr>
        <w:t>（如果有)</w:t>
      </w:r>
      <w:r>
        <w:rPr>
          <w:rFonts w:hint="eastAsia" w:ascii="仿宋" w:hAnsi="仿宋" w:eastAsia="仿宋" w:cs="仿宋"/>
          <w:color w:val="000000" w:themeColor="text1"/>
          <w:sz w:val="24"/>
          <w:highlight w:val="none"/>
          <w14:textFill>
            <w14:solidFill>
              <w14:schemeClr w14:val="tx1"/>
            </w14:solidFill>
          </w14:textFill>
        </w:rPr>
        <w:t>。</w:t>
      </w:r>
    </w:p>
    <w:p w14:paraId="0FAE3A2E">
      <w:pPr>
        <w:snapToGrid w:val="0"/>
        <w:spacing w:line="360" w:lineRule="auto"/>
        <w:ind w:firstLine="480" w:firstLineChars="200"/>
        <w:rPr>
          <w:rFonts w:hint="eastAsia" w:ascii="仿宋" w:hAnsi="仿宋" w:eastAsia="仿宋" w:cs="仿宋"/>
          <w:color w:val="000000" w:themeColor="text1"/>
          <w:sz w:val="24"/>
          <w:highlight w:val="none"/>
          <w:lang w:val="zh-CN"/>
          <w14:textFill>
            <w14:solidFill>
              <w14:schemeClr w14:val="tx1"/>
            </w14:solidFill>
          </w14:textFill>
        </w:rPr>
      </w:pPr>
      <w:r>
        <w:rPr>
          <w:rFonts w:hint="eastAsia" w:ascii="仿宋" w:hAnsi="仿宋" w:eastAsia="仿宋" w:cs="仿宋"/>
          <w:color w:val="000000" w:themeColor="text1"/>
          <w:sz w:val="24"/>
          <w:highlight w:val="none"/>
          <w:lang w:val="zh-CN"/>
          <w14:textFill>
            <w14:solidFill>
              <w14:schemeClr w14:val="tx1"/>
            </w14:solidFill>
          </w14:textFill>
        </w:rPr>
        <w:t>11.</w:t>
      </w:r>
      <w:r>
        <w:rPr>
          <w:rFonts w:hint="eastAsia" w:ascii="仿宋" w:hAnsi="仿宋" w:eastAsia="仿宋" w:cs="仿宋"/>
          <w:color w:val="000000" w:themeColor="text1"/>
          <w:sz w:val="24"/>
          <w:highlight w:val="none"/>
          <w14:textFill>
            <w14:solidFill>
              <w14:schemeClr w14:val="tx1"/>
            </w14:solidFill>
          </w14:textFill>
        </w:rPr>
        <w:t>2商务技术</w:t>
      </w:r>
      <w:r>
        <w:rPr>
          <w:rFonts w:hint="eastAsia" w:ascii="仿宋" w:hAnsi="仿宋" w:eastAsia="仿宋" w:cs="仿宋"/>
          <w:color w:val="000000" w:themeColor="text1"/>
          <w:sz w:val="24"/>
          <w:highlight w:val="none"/>
          <w:lang w:val="zh-CN"/>
          <w14:textFill>
            <w14:solidFill>
              <w14:schemeClr w14:val="tx1"/>
            </w14:solidFill>
          </w14:textFill>
        </w:rPr>
        <w:t>文件：</w:t>
      </w:r>
    </w:p>
    <w:p w14:paraId="2E9A551E">
      <w:pPr>
        <w:snapToGrid w:val="0"/>
        <w:spacing w:line="360" w:lineRule="auto"/>
        <w:ind w:firstLine="960" w:firstLineChars="4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11.2.1投标函；</w:t>
      </w:r>
      <w:r>
        <w:rPr>
          <w:rFonts w:hint="eastAsia" w:ascii="仿宋" w:hAnsi="仿宋" w:eastAsia="仿宋" w:cs="仿宋"/>
          <w:color w:val="000000" w:themeColor="text1"/>
          <w:sz w:val="24"/>
          <w:highlight w:val="none"/>
          <w:lang w:val="zh-CN"/>
          <w14:textFill>
            <w14:solidFill>
              <w14:schemeClr w14:val="tx1"/>
            </w14:solidFill>
          </w14:textFill>
        </w:rPr>
        <w:t xml:space="preserve"> </w:t>
      </w:r>
    </w:p>
    <w:p w14:paraId="3753952E">
      <w:pPr>
        <w:snapToGrid w:val="0"/>
        <w:spacing w:line="360" w:lineRule="auto"/>
        <w:ind w:firstLine="960" w:firstLineChars="4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11.2.2授权委托书或法定代表人（单位负责人、自然人本人）身份证明；</w:t>
      </w:r>
    </w:p>
    <w:p w14:paraId="08FDC8CA">
      <w:pPr>
        <w:snapToGrid w:val="0"/>
        <w:spacing w:line="360" w:lineRule="auto"/>
        <w:ind w:firstLine="960" w:firstLineChars="4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11.2.3分包意向协议</w:t>
      </w:r>
      <w:r>
        <w:rPr>
          <w:rFonts w:hint="eastAsia" w:ascii="仿宋" w:hAnsi="仿宋" w:eastAsia="仿宋" w:cs="仿宋"/>
          <w:snapToGrid w:val="0"/>
          <w:color w:val="000000" w:themeColor="text1"/>
          <w:kern w:val="28"/>
          <w:sz w:val="24"/>
          <w:szCs w:val="20"/>
          <w:highlight w:val="none"/>
          <w14:textFill>
            <w14:solidFill>
              <w14:schemeClr w14:val="tx1"/>
            </w14:solidFill>
          </w14:textFill>
        </w:rPr>
        <w:t>（如果有)</w:t>
      </w:r>
      <w:r>
        <w:rPr>
          <w:rFonts w:hint="eastAsia" w:ascii="仿宋" w:hAnsi="仿宋" w:eastAsia="仿宋" w:cs="仿宋"/>
          <w:color w:val="000000" w:themeColor="text1"/>
          <w:sz w:val="24"/>
          <w:highlight w:val="none"/>
          <w14:textFill>
            <w14:solidFill>
              <w14:schemeClr w14:val="tx1"/>
            </w14:solidFill>
          </w14:textFill>
        </w:rPr>
        <w:t>；</w:t>
      </w:r>
    </w:p>
    <w:p w14:paraId="26E1E7B9">
      <w:pPr>
        <w:snapToGrid w:val="0"/>
        <w:spacing w:line="360" w:lineRule="auto"/>
        <w:ind w:firstLine="960" w:firstLineChars="4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11.2.4符合性审查资料；</w:t>
      </w:r>
    </w:p>
    <w:p w14:paraId="2BFC8D95">
      <w:pPr>
        <w:snapToGrid w:val="0"/>
        <w:spacing w:line="360" w:lineRule="auto"/>
        <w:ind w:left="420" w:leftChars="200"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11.2.5评标标准相应的商务技术资料；</w:t>
      </w:r>
    </w:p>
    <w:p w14:paraId="3979E0F0">
      <w:pPr>
        <w:snapToGrid w:val="0"/>
        <w:spacing w:line="360" w:lineRule="auto"/>
        <w:ind w:left="420" w:leftChars="200"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11.2.6投标标的清单；</w:t>
      </w:r>
    </w:p>
    <w:p w14:paraId="2BB5C351">
      <w:pPr>
        <w:snapToGrid w:val="0"/>
        <w:spacing w:line="360" w:lineRule="auto"/>
        <w:ind w:firstLine="960" w:firstLineChars="4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11.2.7商务技术偏离表；</w:t>
      </w:r>
    </w:p>
    <w:p w14:paraId="27790A43">
      <w:pPr>
        <w:snapToGrid w:val="0"/>
        <w:spacing w:line="360" w:lineRule="auto"/>
        <w:ind w:firstLine="960" w:firstLineChars="400"/>
        <w:rPr>
          <w:rFonts w:hint="eastAsia" w:ascii="仿宋" w:hAnsi="仿宋" w:eastAsia="仿宋" w:cs="仿宋"/>
          <w:color w:val="000000" w:themeColor="text1"/>
          <w:sz w:val="24"/>
          <w:highlight w:val="none"/>
          <w:lang w:val="zh-CN"/>
          <w14:textFill>
            <w14:solidFill>
              <w14:schemeClr w14:val="tx1"/>
            </w14:solidFill>
          </w14:textFill>
        </w:rPr>
      </w:pPr>
      <w:r>
        <w:rPr>
          <w:rFonts w:hint="eastAsia" w:ascii="仿宋" w:hAnsi="仿宋" w:eastAsia="仿宋" w:cs="仿宋"/>
          <w:color w:val="000000" w:themeColor="text1"/>
          <w:sz w:val="24"/>
          <w:highlight w:val="none"/>
          <w:lang w:val="zh-CN"/>
          <w14:textFill>
            <w14:solidFill>
              <w14:schemeClr w14:val="tx1"/>
            </w14:solidFill>
          </w14:textFill>
        </w:rPr>
        <w:t>11.</w:t>
      </w:r>
      <w:r>
        <w:rPr>
          <w:rFonts w:hint="eastAsia" w:ascii="仿宋" w:hAnsi="仿宋" w:eastAsia="仿宋" w:cs="仿宋"/>
          <w:color w:val="000000" w:themeColor="text1"/>
          <w:sz w:val="24"/>
          <w:highlight w:val="none"/>
          <w14:textFill>
            <w14:solidFill>
              <w14:schemeClr w14:val="tx1"/>
            </w14:solidFill>
          </w14:textFill>
        </w:rPr>
        <w:t>2</w:t>
      </w:r>
      <w:r>
        <w:rPr>
          <w:rFonts w:hint="eastAsia" w:ascii="仿宋" w:hAnsi="仿宋" w:eastAsia="仿宋" w:cs="仿宋"/>
          <w:color w:val="000000" w:themeColor="text1"/>
          <w:sz w:val="24"/>
          <w:highlight w:val="none"/>
          <w:lang w:val="zh-CN"/>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8</w:t>
      </w:r>
      <w:r>
        <w:rPr>
          <w:rFonts w:hint="eastAsia" w:ascii="仿宋" w:hAnsi="仿宋" w:eastAsia="仿宋" w:cs="仿宋"/>
          <w:color w:val="000000" w:themeColor="text1"/>
          <w:sz w:val="24"/>
          <w:highlight w:val="none"/>
          <w:lang w:val="zh-CN"/>
          <w14:textFill>
            <w14:solidFill>
              <w14:schemeClr w14:val="tx1"/>
            </w14:solidFill>
          </w14:textFill>
        </w:rPr>
        <w:t>政府采购供应商廉洁自律承诺书；</w:t>
      </w:r>
    </w:p>
    <w:p w14:paraId="3708CF15">
      <w:pPr>
        <w:snapToGrid w:val="0"/>
        <w:spacing w:line="360" w:lineRule="auto"/>
        <w:ind w:firstLine="480" w:firstLineChars="200"/>
        <w:rPr>
          <w:rFonts w:hint="eastAsia" w:ascii="仿宋" w:hAnsi="仿宋" w:eastAsia="仿宋" w:cs="仿宋"/>
          <w:color w:val="000000" w:themeColor="text1"/>
          <w:sz w:val="24"/>
          <w:highlight w:val="none"/>
          <w:u w:val="singl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11.</w:t>
      </w:r>
      <w:r>
        <w:rPr>
          <w:rFonts w:hint="eastAsia" w:ascii="仿宋" w:hAnsi="仿宋" w:eastAsia="仿宋" w:cs="仿宋"/>
          <w:color w:val="000000" w:themeColor="text1"/>
          <w:kern w:val="0"/>
          <w:sz w:val="24"/>
          <w:highlight w:val="none"/>
          <w14:textFill>
            <w14:solidFill>
              <w14:schemeClr w14:val="tx1"/>
            </w14:solidFill>
          </w14:textFill>
        </w:rPr>
        <w:t>3</w:t>
      </w:r>
      <w:r>
        <w:rPr>
          <w:rFonts w:hint="eastAsia" w:ascii="仿宋" w:hAnsi="仿宋" w:eastAsia="仿宋" w:cs="仿宋"/>
          <w:b/>
          <w:color w:val="000000" w:themeColor="text1"/>
          <w:sz w:val="24"/>
          <w:highlight w:val="none"/>
          <w14:textFill>
            <w14:solidFill>
              <w14:schemeClr w14:val="tx1"/>
            </w14:solidFill>
          </w14:textFill>
        </w:rPr>
        <w:t>报价文件：</w:t>
      </w:r>
      <w:r>
        <w:rPr>
          <w:rFonts w:hint="eastAsia" w:ascii="仿宋" w:hAnsi="仿宋" w:eastAsia="仿宋" w:cs="仿宋"/>
          <w:color w:val="000000" w:themeColor="text1"/>
          <w:sz w:val="24"/>
          <w:highlight w:val="none"/>
          <w14:textFill>
            <w14:solidFill>
              <w14:schemeClr w14:val="tx1"/>
            </w14:solidFill>
          </w14:textFill>
        </w:rPr>
        <w:t xml:space="preserve"> </w:t>
      </w:r>
    </w:p>
    <w:p w14:paraId="24642E6F">
      <w:pPr>
        <w:snapToGrid w:val="0"/>
        <w:spacing w:line="360" w:lineRule="auto"/>
        <w:ind w:firstLine="960" w:firstLineChars="4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11.3.1开标一览表（报价表）；</w:t>
      </w:r>
    </w:p>
    <w:p w14:paraId="21A0B177">
      <w:pPr>
        <w:pStyle w:val="964"/>
        <w:adjustRightInd w:val="0"/>
        <w:spacing w:line="360" w:lineRule="auto"/>
        <w:ind w:firstLine="960" w:firstLineChars="40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b w:val="0"/>
          <w:bCs w:val="0"/>
          <w:color w:val="000000" w:themeColor="text1"/>
          <w:sz w:val="24"/>
          <w:szCs w:val="24"/>
          <w:highlight w:val="none"/>
          <w:lang w:val="en-US"/>
          <w14:textFill>
            <w14:solidFill>
              <w14:schemeClr w14:val="tx1"/>
            </w14:solidFill>
          </w14:textFill>
        </w:rPr>
        <w:t>11.3.</w:t>
      </w: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2</w:t>
      </w:r>
      <w:r>
        <w:rPr>
          <w:rFonts w:hint="eastAsia" w:ascii="仿宋" w:hAnsi="仿宋" w:eastAsia="仿宋" w:cs="仿宋"/>
          <w:b w:val="0"/>
          <w:bCs w:val="0"/>
          <w:color w:val="000000" w:themeColor="text1"/>
          <w:sz w:val="24"/>
          <w:szCs w:val="24"/>
          <w:highlight w:val="none"/>
          <w:lang w:val="en-US"/>
          <w14:textFill>
            <w14:solidFill>
              <w14:schemeClr w14:val="tx1"/>
            </w14:solidFill>
          </w14:textFill>
        </w:rPr>
        <w:t xml:space="preserve"> 报价情况说明（如供应商报价低于项目预算50%的，应当提交本文档，详细阐述不影响产品质量或者诚信履约的具体原因）</w:t>
      </w: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w:t>
      </w:r>
    </w:p>
    <w:p w14:paraId="61F5272C">
      <w:pPr>
        <w:snapToGrid w:val="0"/>
        <w:spacing w:line="360" w:lineRule="auto"/>
        <w:ind w:firstLine="960" w:firstLineChars="4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11.3.</w:t>
      </w:r>
      <w:r>
        <w:rPr>
          <w:rFonts w:hint="eastAsia" w:ascii="仿宋" w:hAnsi="仿宋" w:eastAsia="仿宋" w:cs="仿宋"/>
          <w:color w:val="000000" w:themeColor="text1"/>
          <w:sz w:val="24"/>
          <w:highlight w:val="none"/>
          <w:lang w:val="en-US" w:eastAsia="zh-CN"/>
          <w14:textFill>
            <w14:solidFill>
              <w14:schemeClr w14:val="tx1"/>
            </w14:solidFill>
          </w14:textFill>
        </w:rPr>
        <w:t>3</w:t>
      </w:r>
      <w:r>
        <w:rPr>
          <w:rFonts w:hint="eastAsia" w:ascii="仿宋" w:hAnsi="仿宋" w:eastAsia="仿宋" w:cs="仿宋"/>
          <w:color w:val="000000" w:themeColor="text1"/>
          <w:sz w:val="24"/>
          <w:highlight w:val="none"/>
          <w14:textFill>
            <w14:solidFill>
              <w14:schemeClr w14:val="tx1"/>
            </w14:solidFill>
          </w14:textFill>
        </w:rPr>
        <w:t>中小企业声明函。</w:t>
      </w:r>
    </w:p>
    <w:p w14:paraId="430B498A">
      <w:pPr>
        <w:spacing w:line="360" w:lineRule="auto"/>
        <w:ind w:firstLine="723" w:firstLineChars="300"/>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投标文件含有采购人不能接受的附加条件的，投标无效；</w:t>
      </w:r>
    </w:p>
    <w:p w14:paraId="58150B4A">
      <w:pPr>
        <w:spacing w:line="360" w:lineRule="auto"/>
        <w:ind w:firstLine="723" w:firstLineChars="300"/>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投标人提供虚假材料投标的，投标无效。</w:t>
      </w:r>
    </w:p>
    <w:p w14:paraId="782609FB">
      <w:pPr>
        <w:spacing w:line="360" w:lineRule="auto"/>
        <w:ind w:firstLine="720" w:firstLineChars="30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sz w:val="24"/>
          <w:szCs w:val="24"/>
          <w:highlight w:val="none"/>
          <w:shd w:val="clear" w:color="auto" w:fill="FFFFFF"/>
          <w:lang w:val="en-US" w:eastAsia="zh-CN"/>
          <w14:textFill>
            <w14:solidFill>
              <w14:schemeClr w14:val="tx1"/>
            </w14:solidFill>
          </w14:textFill>
        </w:rPr>
        <w:t>投标人应对投标文件中材料的真实性、合法性负责。投标人可事先在公开官网查询、核对相关证书和报告内容，确保投标文件资料准确无误。</w:t>
      </w:r>
    </w:p>
    <w:p w14:paraId="59B572DF">
      <w:pPr>
        <w:pStyle w:val="128"/>
        <w:snapToGrid w:val="0"/>
        <w:spacing w:before="0"/>
        <w:ind w:firstLine="0" w:firstLineChars="0"/>
        <w:outlineLvl w:val="0"/>
        <w:rPr>
          <w:rFonts w:hint="eastAsia" w:ascii="仿宋" w:hAnsi="仿宋" w:eastAsia="仿宋" w:cs="仿宋"/>
          <w:b/>
          <w:color w:val="000000" w:themeColor="text1"/>
          <w:szCs w:val="24"/>
          <w:highlight w:val="none"/>
          <w14:textFill>
            <w14:solidFill>
              <w14:schemeClr w14:val="tx1"/>
            </w14:solidFill>
          </w14:textFill>
        </w:rPr>
      </w:pPr>
      <w:r>
        <w:rPr>
          <w:rFonts w:hint="eastAsia" w:ascii="仿宋" w:hAnsi="仿宋" w:eastAsia="仿宋" w:cs="仿宋"/>
          <w:b/>
          <w:color w:val="000000" w:themeColor="text1"/>
          <w:szCs w:val="24"/>
          <w:highlight w:val="none"/>
          <w14:textFill>
            <w14:solidFill>
              <w14:schemeClr w14:val="tx1"/>
            </w14:solidFill>
          </w14:textFill>
        </w:rPr>
        <w:t>12</w:t>
      </w:r>
      <w:r>
        <w:rPr>
          <w:rFonts w:hint="eastAsia" w:ascii="仿宋" w:hAnsi="仿宋" w:eastAsia="仿宋" w:cs="仿宋"/>
          <w:b/>
          <w:color w:val="000000" w:themeColor="text1"/>
          <w:kern w:val="0"/>
          <w:szCs w:val="24"/>
          <w:highlight w:val="none"/>
          <w:lang w:val="zh-CN"/>
          <w14:textFill>
            <w14:solidFill>
              <w14:schemeClr w14:val="tx1"/>
            </w14:solidFill>
          </w14:textFill>
        </w:rPr>
        <w:t xml:space="preserve">. </w:t>
      </w:r>
      <w:r>
        <w:rPr>
          <w:rFonts w:hint="eastAsia" w:ascii="仿宋" w:hAnsi="仿宋" w:eastAsia="仿宋" w:cs="仿宋"/>
          <w:b/>
          <w:color w:val="000000" w:themeColor="text1"/>
          <w:szCs w:val="24"/>
          <w:highlight w:val="none"/>
          <w14:textFill>
            <w14:solidFill>
              <w14:schemeClr w14:val="tx1"/>
            </w14:solidFill>
          </w14:textFill>
        </w:rPr>
        <w:t>投标文件的编制</w:t>
      </w:r>
    </w:p>
    <w:p w14:paraId="23F2A807">
      <w:pPr>
        <w:spacing w:line="360" w:lineRule="auto"/>
        <w:ind w:firstLine="480" w:firstLineChars="200"/>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12.1投标文件分为资格文件、商务技术文件、报价文件三部分。如果本项目分多个标项的，投标人应按所投标项提交相应的投标文件。各投标人在编制投标文件时请按照招标文件第六部分规定的格式进行，混乱的编排导致投标文件被误读或评标委员会查找不到有效文件是投标人的风险。</w:t>
      </w:r>
    </w:p>
    <w:p w14:paraId="4B55252A">
      <w:pPr>
        <w:spacing w:line="360" w:lineRule="auto"/>
        <w:ind w:firstLine="480" w:firstLineChars="200"/>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12.2投标人进行电子投标应安装客户端软件—“政采云电子交易客户端”，并按照招标文件和电子交易平台的要求编制并加密投标文件。投标人未按规定加密的投标文件，电子交易平台将拒收并提示。</w:t>
      </w:r>
    </w:p>
    <w:p w14:paraId="7D1BDD74">
      <w:pPr>
        <w:spacing w:line="360" w:lineRule="auto"/>
        <w:ind w:firstLine="480" w:firstLineChars="200"/>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12.3使用“政采云电子交易客户端”需要提前申领CA数字证书，申领流程请自行前往“浙江政府采购网-下载专区-电子交易客户端-CA驱动和申领流程”进行查阅。</w:t>
      </w:r>
    </w:p>
    <w:p w14:paraId="4C1CBE72">
      <w:pPr>
        <w:numPr>
          <w:ilvl w:val="0"/>
          <w:numId w:val="4"/>
        </w:numPr>
        <w:snapToGrid w:val="0"/>
        <w:spacing w:line="360" w:lineRule="auto"/>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投标文件的签署、盖章</w:t>
      </w:r>
    </w:p>
    <w:p w14:paraId="3F246861">
      <w:pPr>
        <w:pStyle w:val="128"/>
        <w:snapToGrid w:val="0"/>
        <w:spacing w:before="0"/>
        <w:ind w:firstLine="480"/>
        <w:rPr>
          <w:rFonts w:hint="eastAsia" w:ascii="仿宋" w:hAnsi="仿宋" w:eastAsia="仿宋" w:cs="仿宋"/>
          <w:b/>
          <w:color w:val="000000" w:themeColor="text1"/>
          <w:highlight w:val="none"/>
          <w14:textFill>
            <w14:solidFill>
              <w14:schemeClr w14:val="tx1"/>
            </w14:solidFill>
          </w14:textFill>
        </w:rPr>
      </w:pPr>
      <w:r>
        <w:rPr>
          <w:rFonts w:hint="eastAsia" w:ascii="仿宋" w:hAnsi="仿宋" w:eastAsia="仿宋" w:cs="仿宋"/>
          <w:color w:val="000000" w:themeColor="text1"/>
          <w:szCs w:val="24"/>
          <w:highlight w:val="none"/>
          <w14:textFill>
            <w14:solidFill>
              <w14:schemeClr w14:val="tx1"/>
            </w14:solidFill>
          </w14:textFill>
        </w:rPr>
        <w:t>13.1投标文件按照招标文件第六部分格式要</w:t>
      </w:r>
      <w:r>
        <w:rPr>
          <w:rFonts w:hint="eastAsia" w:ascii="仿宋" w:hAnsi="仿宋" w:eastAsia="仿宋" w:cs="仿宋"/>
          <w:color w:val="000000" w:themeColor="text1"/>
          <w:highlight w:val="none"/>
          <w14:textFill>
            <w14:solidFill>
              <w14:schemeClr w14:val="tx1"/>
            </w14:solidFill>
          </w14:textFill>
        </w:rPr>
        <w:t>求进行签署、盖章。</w:t>
      </w:r>
      <w:r>
        <w:rPr>
          <w:rFonts w:hint="eastAsia" w:ascii="仿宋" w:hAnsi="仿宋" w:eastAsia="仿宋" w:cs="仿宋"/>
          <w:b/>
          <w:color w:val="000000" w:themeColor="text1"/>
          <w:highlight w:val="none"/>
          <w14:textFill>
            <w14:solidFill>
              <w14:schemeClr w14:val="tx1"/>
            </w14:solidFill>
          </w14:textFill>
        </w:rPr>
        <w:t>▲投标人的投标文件未按照招标文件要求签署、盖章的，其投标无效</w:t>
      </w:r>
      <w:r>
        <w:rPr>
          <w:rFonts w:hint="eastAsia" w:ascii="仿宋" w:hAnsi="仿宋" w:eastAsia="仿宋" w:cs="仿宋"/>
          <w:color w:val="000000" w:themeColor="text1"/>
          <w:szCs w:val="24"/>
          <w:highlight w:val="none"/>
          <w14:textFill>
            <w14:solidFill>
              <w14:schemeClr w14:val="tx1"/>
            </w14:solidFill>
          </w14:textFill>
        </w:rPr>
        <w:t>。</w:t>
      </w:r>
    </w:p>
    <w:p w14:paraId="7103DB42">
      <w:pPr>
        <w:pStyle w:val="128"/>
        <w:snapToGrid w:val="0"/>
        <w:spacing w:before="0"/>
        <w:ind w:firstLine="48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13.2为确保网上操作合法、有效和安全，投标人应当在投标截止时间前完成在“政府采购云平台”的身份认证，确保在电子投标过程中能够对相关数据电文进行加密和使用电子签名。</w:t>
      </w:r>
    </w:p>
    <w:p w14:paraId="646DEF3C">
      <w:pPr>
        <w:pStyle w:val="128"/>
        <w:snapToGrid w:val="0"/>
        <w:spacing w:before="0"/>
        <w:ind w:firstLine="480"/>
        <w:rPr>
          <w:rFonts w:hint="eastAsia" w:ascii="仿宋" w:hAnsi="仿宋" w:eastAsia="仿宋" w:cs="仿宋"/>
          <w:color w:val="000000" w:themeColor="text1"/>
          <w:szCs w:val="24"/>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13.3招标文件对投标文件签署、盖章的要求适用于电子签名。</w:t>
      </w:r>
    </w:p>
    <w:p w14:paraId="204A3128">
      <w:pPr>
        <w:pStyle w:val="128"/>
        <w:spacing w:before="0"/>
        <w:ind w:firstLine="0" w:firstLineChars="0"/>
        <w:rPr>
          <w:rFonts w:hint="eastAsia" w:ascii="仿宋" w:hAnsi="仿宋" w:eastAsia="仿宋" w:cs="仿宋"/>
          <w:b/>
          <w:color w:val="000000" w:themeColor="text1"/>
          <w:szCs w:val="24"/>
          <w:highlight w:val="none"/>
          <w14:textFill>
            <w14:solidFill>
              <w14:schemeClr w14:val="tx1"/>
            </w14:solidFill>
          </w14:textFill>
        </w:rPr>
      </w:pPr>
      <w:r>
        <w:rPr>
          <w:rFonts w:hint="eastAsia" w:ascii="仿宋" w:hAnsi="仿宋" w:eastAsia="仿宋" w:cs="仿宋"/>
          <w:b/>
          <w:color w:val="000000" w:themeColor="text1"/>
          <w:szCs w:val="24"/>
          <w:highlight w:val="none"/>
          <w14:textFill>
            <w14:solidFill>
              <w14:schemeClr w14:val="tx1"/>
            </w14:solidFill>
          </w14:textFill>
        </w:rPr>
        <w:t>14. 投标文件的提交、补充、修改、撤回</w:t>
      </w:r>
    </w:p>
    <w:p w14:paraId="2924226D">
      <w:pPr>
        <w:pStyle w:val="128"/>
        <w:ind w:firstLine="480"/>
        <w:rPr>
          <w:rFonts w:hint="eastAsia" w:ascii="仿宋" w:hAnsi="仿宋" w:eastAsia="仿宋" w:cs="仿宋"/>
          <w:color w:val="000000" w:themeColor="text1"/>
          <w:szCs w:val="24"/>
          <w:highlight w:val="none"/>
          <w14:textFill>
            <w14:solidFill>
              <w14:schemeClr w14:val="tx1"/>
            </w14:solidFill>
          </w14:textFill>
        </w:rPr>
      </w:pPr>
      <w:r>
        <w:rPr>
          <w:rFonts w:hint="eastAsia" w:ascii="仿宋" w:hAnsi="仿宋" w:eastAsia="仿宋" w:cs="仿宋"/>
          <w:color w:val="000000" w:themeColor="text1"/>
          <w:szCs w:val="24"/>
          <w:highlight w:val="none"/>
          <w14:textFill>
            <w14:solidFill>
              <w14:schemeClr w14:val="tx1"/>
            </w14:solidFill>
          </w14:textFill>
        </w:rPr>
        <w:t>14.1 供应商应当在投标截止时间前完成投标文件的传输递交，并可以补充、修改或者撤回投标文件。补充或者修改投标文件的，应当先行撤回原文件，补充、修改后重新传输递交。供应商撤回投标不得损害国家利益、社会公共利益、采购人利益、代理机构利益、其他供应商利益，否则，供应商撤销（撤回）投标无效。投标截止时间前未完成传输的，视为撤回投标文件。投标截止时间后递交的投标文件，电子交易平台将拒收。</w:t>
      </w:r>
    </w:p>
    <w:p w14:paraId="52CBAB69">
      <w:pPr>
        <w:pStyle w:val="128"/>
        <w:spacing w:before="0"/>
        <w:ind w:firstLine="480"/>
        <w:rPr>
          <w:rFonts w:hint="eastAsia" w:ascii="仿宋" w:hAnsi="仿宋" w:eastAsia="仿宋" w:cs="仿宋"/>
          <w:color w:val="000000" w:themeColor="text1"/>
          <w:szCs w:val="24"/>
          <w:highlight w:val="none"/>
          <w14:textFill>
            <w14:solidFill>
              <w14:schemeClr w14:val="tx1"/>
            </w14:solidFill>
          </w14:textFill>
        </w:rPr>
      </w:pPr>
      <w:r>
        <w:rPr>
          <w:rFonts w:hint="eastAsia" w:ascii="仿宋" w:hAnsi="仿宋" w:eastAsia="仿宋" w:cs="仿宋"/>
          <w:color w:val="000000" w:themeColor="text1"/>
          <w:szCs w:val="24"/>
          <w:highlight w:val="none"/>
          <w14:textFill>
            <w14:solidFill>
              <w14:schemeClr w14:val="tx1"/>
            </w14:solidFill>
          </w14:textFill>
        </w:rPr>
        <w:t>14.2电子交易平台收到投标文件，将妥善保存并即时向供应商发出确认回执通知。在投标截止时间前，除供应商补充、修改或者撤回投标文件外，任何单位和个人不得解密或提取投标文件。</w:t>
      </w:r>
    </w:p>
    <w:p w14:paraId="03C251D5">
      <w:pPr>
        <w:pStyle w:val="128"/>
        <w:spacing w:before="0"/>
        <w:ind w:firstLine="480"/>
        <w:rPr>
          <w:rFonts w:hint="eastAsia" w:ascii="仿宋" w:hAnsi="仿宋" w:eastAsia="仿宋" w:cs="仿宋"/>
          <w:color w:val="000000" w:themeColor="text1"/>
          <w:szCs w:val="24"/>
          <w:highlight w:val="none"/>
          <w14:textFill>
            <w14:solidFill>
              <w14:schemeClr w14:val="tx1"/>
            </w14:solidFill>
          </w14:textFill>
        </w:rPr>
      </w:pPr>
      <w:r>
        <w:rPr>
          <w:rFonts w:hint="eastAsia" w:ascii="仿宋" w:hAnsi="仿宋" w:eastAsia="仿宋" w:cs="仿宋"/>
          <w:color w:val="000000" w:themeColor="text1"/>
          <w:szCs w:val="24"/>
          <w:highlight w:val="none"/>
          <w14:textFill>
            <w14:solidFill>
              <w14:schemeClr w14:val="tx1"/>
            </w14:solidFill>
          </w14:textFill>
        </w:rPr>
        <w:t>14.3采购人、采购代理机构可以视情况延长投标文件提交的截止时间。在上述情况下，采购代理机构与投标人以前在投标截止期方面的全部权利、责任和义务，将适用于延长至新的投标截止期。</w:t>
      </w:r>
    </w:p>
    <w:p w14:paraId="5F651D21">
      <w:pPr>
        <w:pStyle w:val="33"/>
        <w:numPr>
          <w:ilvl w:val="0"/>
          <w:numId w:val="5"/>
        </w:numPr>
        <w:spacing w:line="360" w:lineRule="auto"/>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备份投标文件</w:t>
      </w:r>
    </w:p>
    <w:p w14:paraId="5F9CAA4B">
      <w:pPr>
        <w:pStyle w:val="33"/>
        <w:spacing w:line="360" w:lineRule="auto"/>
        <w:ind w:firstLine="360" w:firstLineChars="150"/>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 xml:space="preserve"> 15.1投标人在电子交易平台传输递交投标文件后，还可以在投标截止时间前直接提交或者以邮政快递方式递交备份投标文件1份，</w:t>
      </w:r>
      <w:r>
        <w:rPr>
          <w:rFonts w:hint="eastAsia" w:ascii="仿宋" w:hAnsi="仿宋" w:eastAsia="仿宋" w:cs="仿宋"/>
          <w:b/>
          <w:color w:val="000000" w:themeColor="text1"/>
          <w:sz w:val="24"/>
          <w:szCs w:val="24"/>
          <w:highlight w:val="none"/>
          <w14:textFill>
            <w14:solidFill>
              <w14:schemeClr w14:val="tx1"/>
            </w14:solidFill>
          </w14:textFill>
        </w:rPr>
        <w:t>但采购人、采购代理机构不强制或变相强制投标人提交备份投标文件。</w:t>
      </w:r>
    </w:p>
    <w:p w14:paraId="3799EBC9">
      <w:pPr>
        <w:pStyle w:val="33"/>
        <w:spacing w:line="360" w:lineRule="auto"/>
        <w:ind w:firstLine="480" w:firstLineChars="200"/>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15.2备份投标文件须在“政采云投标客户端”制作生成，并储存在</w:t>
      </w:r>
      <w:r>
        <w:rPr>
          <w:rFonts w:hint="eastAsia" w:ascii="仿宋" w:hAnsi="仿宋" w:eastAsia="仿宋" w:cs="仿宋"/>
          <w:color w:val="000000" w:themeColor="text1"/>
          <w:sz w:val="24"/>
          <w:highlight w:val="none"/>
          <w14:textFill>
            <w14:solidFill>
              <w14:schemeClr w14:val="tx1"/>
            </w14:solidFill>
          </w14:textFill>
        </w:rPr>
        <w:t>DVD光盘等存储介质</w:t>
      </w:r>
      <w:r>
        <w:rPr>
          <w:rFonts w:hint="eastAsia" w:ascii="仿宋" w:hAnsi="仿宋" w:eastAsia="仿宋" w:cs="仿宋"/>
          <w:color w:val="000000" w:themeColor="text1"/>
          <w:sz w:val="24"/>
          <w:szCs w:val="24"/>
          <w:highlight w:val="none"/>
          <w14:textFill>
            <w14:solidFill>
              <w14:schemeClr w14:val="tx1"/>
            </w14:solidFill>
          </w14:textFill>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仿宋" w:hAnsi="仿宋" w:eastAsia="仿宋" w:cs="仿宋"/>
          <w:b/>
          <w:color w:val="000000" w:themeColor="text1"/>
          <w:sz w:val="24"/>
          <w:highlight w:val="none"/>
          <w14:textFill>
            <w14:solidFill>
              <w14:schemeClr w14:val="tx1"/>
            </w14:solidFill>
          </w14:textFill>
        </w:rPr>
        <w:t>不符合上述制作、</w:t>
      </w:r>
      <w:r>
        <w:rPr>
          <w:rFonts w:hint="eastAsia" w:ascii="仿宋" w:hAnsi="仿宋" w:eastAsia="仿宋" w:cs="仿宋"/>
          <w:b/>
          <w:color w:val="000000" w:themeColor="text1"/>
          <w:sz w:val="24"/>
          <w:szCs w:val="24"/>
          <w:highlight w:val="none"/>
          <w14:textFill>
            <w14:solidFill>
              <w14:schemeClr w14:val="tx1"/>
            </w14:solidFill>
          </w14:textFill>
        </w:rPr>
        <w:t>存储、密封规定的备份投标文件将被视为无效或者被拒绝接收。</w:t>
      </w:r>
    </w:p>
    <w:p w14:paraId="2C0A855E">
      <w:pPr>
        <w:pStyle w:val="33"/>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15.3直接提交备份投标文件的，投标人应于投标截止时间前在招标公告中载明的开标地点将备份投标文件提交给采购代理机构，采购代理机构将拒绝接受逾期送达的备份投标文件。</w:t>
      </w:r>
    </w:p>
    <w:p w14:paraId="6EE9DF7D">
      <w:pPr>
        <w:pStyle w:val="33"/>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15.4以邮政快递方式递交备份投标文件的，投标人应先将备份投标文件按要求密封和标记，再进行邮政快递包装后邮寄。备份投标文件须在投标截止时间之前送达</w:t>
      </w:r>
      <w:r>
        <w:rPr>
          <w:rFonts w:hint="eastAsia" w:ascii="仿宋" w:hAnsi="仿宋" w:eastAsia="仿宋" w:cs="仿宋"/>
          <w:snapToGrid/>
          <w:color w:val="000000" w:themeColor="text1"/>
          <w:sz w:val="24"/>
          <w:szCs w:val="24"/>
          <w:highlight w:val="none"/>
          <w14:textFill>
            <w14:solidFill>
              <w14:schemeClr w14:val="tx1"/>
            </w14:solidFill>
          </w14:textFill>
        </w:rPr>
        <w:t>招标文件第二部分投标人须知前附表规定的备份投标文件送达地点；</w:t>
      </w:r>
      <w:r>
        <w:rPr>
          <w:rFonts w:hint="eastAsia" w:ascii="仿宋" w:hAnsi="仿宋" w:eastAsia="仿宋" w:cs="仿宋"/>
          <w:color w:val="000000" w:themeColor="text1"/>
          <w:sz w:val="24"/>
          <w:szCs w:val="24"/>
          <w:highlight w:val="none"/>
          <w14:textFill>
            <w14:solidFill>
              <w14:schemeClr w14:val="tx1"/>
            </w14:solidFill>
          </w14:textFill>
        </w:rPr>
        <w:t>送达时间以签收人签收时间为准。采购代理机构将拒绝接受逾期送达的备份投标文件。邮寄过程中，电子备份投标文件发生泄露、遗失、损坏或延期送达等情况的，由投标人自行负责。</w:t>
      </w:r>
    </w:p>
    <w:p w14:paraId="6C701E7B">
      <w:pPr>
        <w:pStyle w:val="33"/>
        <w:spacing w:line="360" w:lineRule="auto"/>
        <w:ind w:firstLine="479" w:firstLineChars="199"/>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15.5投标人仅提交备份投标文件，未在电子交易平台传输递交投标文件的，投标无效。</w:t>
      </w:r>
    </w:p>
    <w:p w14:paraId="73EF700C">
      <w:pPr>
        <w:pStyle w:val="128"/>
        <w:numPr>
          <w:ilvl w:val="0"/>
          <w:numId w:val="6"/>
        </w:numPr>
        <w:spacing w:before="0"/>
        <w:ind w:firstLine="0" w:firstLineChars="0"/>
        <w:rPr>
          <w:rFonts w:hint="eastAsia" w:ascii="仿宋" w:hAnsi="仿宋" w:eastAsia="仿宋" w:cs="仿宋"/>
          <w:b/>
          <w:color w:val="000000" w:themeColor="text1"/>
          <w:szCs w:val="24"/>
          <w:highlight w:val="none"/>
          <w14:textFill>
            <w14:solidFill>
              <w14:schemeClr w14:val="tx1"/>
            </w14:solidFill>
          </w14:textFill>
        </w:rPr>
      </w:pPr>
      <w:r>
        <w:rPr>
          <w:rFonts w:hint="eastAsia" w:ascii="仿宋" w:hAnsi="仿宋" w:eastAsia="仿宋" w:cs="仿宋"/>
          <w:b/>
          <w:color w:val="000000" w:themeColor="text1"/>
          <w:szCs w:val="24"/>
          <w:highlight w:val="none"/>
          <w14:textFill>
            <w14:solidFill>
              <w14:schemeClr w14:val="tx1"/>
            </w14:solidFill>
          </w14:textFill>
        </w:rPr>
        <w:t>投标文件的无效处理</w:t>
      </w:r>
    </w:p>
    <w:p w14:paraId="737E7A53">
      <w:pPr>
        <w:pStyle w:val="25"/>
        <w:spacing w:line="360" w:lineRule="auto"/>
        <w:ind w:firstLine="360" w:firstLineChars="15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有招标文件第四部分</w:t>
      </w:r>
      <w:r>
        <w:rPr>
          <w:rFonts w:hint="eastAsia" w:ascii="仿宋" w:hAnsi="仿宋" w:eastAsia="仿宋" w:cs="仿宋"/>
          <w:color w:val="000000" w:themeColor="text1"/>
          <w:highlight w:val="none"/>
          <w14:textFill>
            <w14:solidFill>
              <w14:schemeClr w14:val="tx1"/>
            </w14:solidFill>
          </w14:textFill>
        </w:rPr>
        <w:t>4.2规定</w:t>
      </w:r>
      <w:r>
        <w:rPr>
          <w:rFonts w:hint="eastAsia" w:ascii="仿宋" w:hAnsi="仿宋" w:eastAsia="仿宋" w:cs="仿宋"/>
          <w:color w:val="000000" w:themeColor="text1"/>
          <w:szCs w:val="21"/>
          <w:highlight w:val="none"/>
          <w14:textFill>
            <w14:solidFill>
              <w14:schemeClr w14:val="tx1"/>
            </w14:solidFill>
          </w14:textFill>
        </w:rPr>
        <w:t>的情形之一的，投标无效：</w:t>
      </w:r>
    </w:p>
    <w:p w14:paraId="43C2A52A">
      <w:pPr>
        <w:pStyle w:val="128"/>
        <w:numPr>
          <w:ilvl w:val="0"/>
          <w:numId w:val="6"/>
        </w:numPr>
        <w:spacing w:before="0"/>
        <w:ind w:firstLine="0" w:firstLineChars="0"/>
        <w:rPr>
          <w:rFonts w:hint="eastAsia" w:ascii="仿宋" w:hAnsi="仿宋" w:eastAsia="仿宋" w:cs="仿宋"/>
          <w:b/>
          <w:color w:val="000000" w:themeColor="text1"/>
          <w:szCs w:val="24"/>
          <w:highlight w:val="none"/>
          <w14:textFill>
            <w14:solidFill>
              <w14:schemeClr w14:val="tx1"/>
            </w14:solidFill>
          </w14:textFill>
        </w:rPr>
      </w:pPr>
      <w:r>
        <w:rPr>
          <w:rFonts w:hint="eastAsia" w:ascii="仿宋" w:hAnsi="仿宋" w:eastAsia="仿宋" w:cs="仿宋"/>
          <w:b/>
          <w:color w:val="000000" w:themeColor="text1"/>
          <w:szCs w:val="24"/>
          <w:highlight w:val="none"/>
          <w14:textFill>
            <w14:solidFill>
              <w14:schemeClr w14:val="tx1"/>
            </w14:solidFill>
          </w14:textFill>
        </w:rPr>
        <w:t>投标有效期</w:t>
      </w:r>
    </w:p>
    <w:p w14:paraId="417DD95B">
      <w:pPr>
        <w:spacing w:line="360" w:lineRule="auto"/>
        <w:ind w:firstLine="480" w:firstLineChars="200"/>
        <w:rPr>
          <w:rFonts w:hint="eastAsia" w:ascii="仿宋" w:hAnsi="仿宋" w:eastAsia="仿宋" w:cs="仿宋"/>
          <w:b/>
          <w:color w:val="000000" w:themeColor="text1"/>
          <w:sz w:val="24"/>
          <w:szCs w:val="21"/>
          <w:highlight w:val="none"/>
          <w14:textFill>
            <w14:solidFill>
              <w14:schemeClr w14:val="tx1"/>
            </w14:solidFill>
          </w14:textFill>
        </w:rPr>
      </w:pPr>
      <w:r>
        <w:rPr>
          <w:rFonts w:hint="eastAsia" w:ascii="仿宋" w:hAnsi="仿宋" w:eastAsia="仿宋" w:cs="仿宋"/>
          <w:color w:val="000000" w:themeColor="text1"/>
          <w:sz w:val="24"/>
          <w:szCs w:val="20"/>
          <w:highlight w:val="none"/>
          <w14:textFill>
            <w14:solidFill>
              <w14:schemeClr w14:val="tx1"/>
            </w14:solidFill>
          </w14:textFill>
        </w:rPr>
        <w:t>17.1投标有效期为从提交投标文件的截止之日起90天。▲</w:t>
      </w:r>
      <w:r>
        <w:rPr>
          <w:rFonts w:hint="eastAsia" w:ascii="仿宋" w:hAnsi="仿宋" w:eastAsia="仿宋" w:cs="仿宋"/>
          <w:b/>
          <w:color w:val="000000" w:themeColor="text1"/>
          <w:sz w:val="24"/>
          <w:szCs w:val="20"/>
          <w:highlight w:val="none"/>
          <w14:textFill>
            <w14:solidFill>
              <w14:schemeClr w14:val="tx1"/>
            </w14:solidFill>
          </w14:textFill>
        </w:rPr>
        <w:t>投标人的投标文件中承</w:t>
      </w:r>
      <w:r>
        <w:rPr>
          <w:rFonts w:hint="eastAsia" w:ascii="仿宋" w:hAnsi="仿宋" w:eastAsia="仿宋" w:cs="仿宋"/>
          <w:b/>
          <w:color w:val="000000" w:themeColor="text1"/>
          <w:sz w:val="24"/>
          <w:szCs w:val="21"/>
          <w:highlight w:val="none"/>
          <w14:textFill>
            <w14:solidFill>
              <w14:schemeClr w14:val="tx1"/>
            </w14:solidFill>
          </w14:textFill>
        </w:rPr>
        <w:t>诺的投标有效期少于招标文件中载明的投标有效期的，投标无效。</w:t>
      </w:r>
    </w:p>
    <w:p w14:paraId="70BB3804">
      <w:pPr>
        <w:pStyle w:val="128"/>
        <w:spacing w:before="0"/>
        <w:ind w:firstLine="48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17.2投标文件合格投递后，自投标截止日期起，在投标有效期内有效。</w:t>
      </w:r>
    </w:p>
    <w:p w14:paraId="3AF9ED00">
      <w:pPr>
        <w:pStyle w:val="128"/>
        <w:spacing w:before="0"/>
        <w:ind w:firstLine="48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17.3在原定投标有效期满之前，如果出现特殊情况，采购代理机构可以以书面形式通知投标人延长投标有效期。投标人同意延长的，不得要求或被允许修改其投标文件，投标人拒绝延长的，其投标无效。</w:t>
      </w:r>
    </w:p>
    <w:p w14:paraId="3DBA53C7">
      <w:pPr>
        <w:pStyle w:val="128"/>
        <w:spacing w:before="0"/>
        <w:ind w:firstLine="48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17.4在投标截止时间起至投标有效期届满，供应商投标文件不可撤销。</w:t>
      </w:r>
    </w:p>
    <w:p w14:paraId="13E82BE6">
      <w:pPr>
        <w:pStyle w:val="128"/>
        <w:spacing w:before="0"/>
        <w:ind w:left="0" w:leftChars="0" w:firstLine="0" w:firstLineChars="0"/>
        <w:jc w:val="center"/>
        <w:rPr>
          <w:rFonts w:hint="eastAsia" w:ascii="仿宋" w:hAnsi="仿宋" w:eastAsia="仿宋" w:cs="仿宋"/>
          <w:b/>
          <w:color w:val="000000" w:themeColor="text1"/>
          <w:sz w:val="32"/>
          <w:highlight w:val="none"/>
          <w14:textFill>
            <w14:solidFill>
              <w14:schemeClr w14:val="tx1"/>
            </w14:solidFill>
          </w14:textFill>
        </w:rPr>
      </w:pPr>
      <w:r>
        <w:rPr>
          <w:rFonts w:hint="eastAsia" w:ascii="仿宋" w:hAnsi="仿宋" w:eastAsia="仿宋" w:cs="仿宋"/>
          <w:b/>
          <w:color w:val="000000" w:themeColor="text1"/>
          <w:sz w:val="32"/>
          <w:highlight w:val="none"/>
          <w14:textFill>
            <w14:solidFill>
              <w14:schemeClr w14:val="tx1"/>
            </w14:solidFill>
          </w14:textFill>
        </w:rPr>
        <w:t>四、开标</w:t>
      </w:r>
    </w:p>
    <w:p w14:paraId="28C1031F">
      <w:pPr>
        <w:pStyle w:val="554"/>
        <w:spacing w:before="0" w:line="360" w:lineRule="auto"/>
        <w:ind w:left="0" w:leftChars="0" w:firstLine="0" w:firstLineChars="0"/>
        <w:contextualSpacing/>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18.</w:t>
      </w:r>
      <w:r>
        <w:rPr>
          <w:rFonts w:hint="eastAsia" w:ascii="仿宋" w:hAnsi="仿宋" w:eastAsia="仿宋" w:cs="仿宋"/>
          <w:b/>
          <w:color w:val="000000" w:themeColor="text1"/>
          <w:sz w:val="24"/>
          <w:szCs w:val="24"/>
          <w:highlight w:val="none"/>
          <w:lang w:val="en-US" w:eastAsia="zh-CN"/>
          <w14:textFill>
            <w14:solidFill>
              <w14:schemeClr w14:val="tx1"/>
            </w14:solidFill>
          </w14:textFill>
        </w:rPr>
        <w:t xml:space="preserve"> </w:t>
      </w:r>
      <w:r>
        <w:rPr>
          <w:rFonts w:hint="eastAsia" w:ascii="仿宋" w:hAnsi="仿宋" w:eastAsia="仿宋" w:cs="仿宋"/>
          <w:b/>
          <w:color w:val="000000" w:themeColor="text1"/>
          <w:sz w:val="24"/>
          <w:szCs w:val="24"/>
          <w:highlight w:val="none"/>
          <w14:textFill>
            <w14:solidFill>
              <w14:schemeClr w14:val="tx1"/>
            </w14:solidFill>
          </w14:textFill>
        </w:rPr>
        <w:t>开标</w:t>
      </w:r>
      <w:r>
        <w:rPr>
          <w:rFonts w:hint="eastAsia" w:ascii="仿宋" w:hAnsi="仿宋" w:eastAsia="仿宋" w:cs="仿宋"/>
          <w:color w:val="000000" w:themeColor="text1"/>
          <w:sz w:val="24"/>
          <w:highlight w:val="none"/>
          <w14:textFill>
            <w14:solidFill>
              <w14:schemeClr w14:val="tx1"/>
            </w14:solidFill>
          </w14:textFill>
        </w:rPr>
        <w:t xml:space="preserve"> </w:t>
      </w:r>
    </w:p>
    <w:p w14:paraId="3401B0D0">
      <w:pPr>
        <w:pStyle w:val="554"/>
        <w:spacing w:before="0" w:line="360" w:lineRule="auto"/>
        <w:ind w:left="0" w:firstLine="480" w:firstLineChars="200"/>
        <w:contextualSpacing/>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18.1</w:t>
      </w:r>
      <w:r>
        <w:rPr>
          <w:rFonts w:hint="eastAsia" w:ascii="仿宋" w:hAnsi="仿宋" w:eastAsia="仿宋" w:cs="仿宋"/>
          <w:color w:val="000000" w:themeColor="text1"/>
          <w:sz w:val="24"/>
          <w:highlight w:val="none"/>
          <w:lang w:eastAsia="zh-CN"/>
          <w14:textFill>
            <w14:solidFill>
              <w14:schemeClr w14:val="tx1"/>
            </w14:solidFill>
          </w14:textFill>
        </w:rPr>
        <w:t>采购代理机构</w:t>
      </w:r>
      <w:r>
        <w:rPr>
          <w:rFonts w:hint="eastAsia" w:ascii="仿宋" w:hAnsi="仿宋" w:eastAsia="仿宋" w:cs="仿宋"/>
          <w:color w:val="000000" w:themeColor="text1"/>
          <w:sz w:val="24"/>
          <w:highlight w:val="none"/>
          <w14:textFill>
            <w14:solidFill>
              <w14:schemeClr w14:val="tx1"/>
            </w14:solidFill>
          </w14:textFill>
        </w:rPr>
        <w:t>按照招标文件规定的时间通过电子交易平台组织开标，所有投标人均应当准时在线参加。投标人不足3家的，不得开标。</w:t>
      </w:r>
    </w:p>
    <w:p w14:paraId="6A7C51C1">
      <w:pPr>
        <w:pStyle w:val="554"/>
        <w:spacing w:before="0" w:line="360" w:lineRule="auto"/>
        <w:ind w:left="0" w:firstLine="240" w:firstLineChars="100"/>
        <w:contextualSpacing/>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18.2开标时，电子交易平台按开标时间自动提取所有投标文件。</w:t>
      </w:r>
      <w:r>
        <w:rPr>
          <w:rFonts w:hint="eastAsia" w:ascii="仿宋" w:hAnsi="仿宋" w:eastAsia="仿宋" w:cs="仿宋"/>
          <w:color w:val="000000" w:themeColor="text1"/>
          <w:sz w:val="24"/>
          <w:highlight w:val="none"/>
          <w:lang w:eastAsia="zh-CN"/>
          <w14:textFill>
            <w14:solidFill>
              <w14:schemeClr w14:val="tx1"/>
            </w14:solidFill>
          </w14:textFill>
        </w:rPr>
        <w:t>采购代理机构</w:t>
      </w:r>
      <w:r>
        <w:rPr>
          <w:rFonts w:hint="eastAsia" w:ascii="仿宋" w:hAnsi="仿宋" w:eastAsia="仿宋" w:cs="仿宋"/>
          <w:color w:val="000000" w:themeColor="text1"/>
          <w:sz w:val="24"/>
          <w:highlight w:val="none"/>
          <w14:textFill>
            <w14:solidFill>
              <w14:schemeClr w14:val="tx1"/>
            </w14:solidFill>
          </w14:textFill>
        </w:rPr>
        <w:t>依托电子交易平台发起开始解密指令，投标人按照平台提示和招标文件的规定在半小时内完成在线解密。</w:t>
      </w:r>
    </w:p>
    <w:p w14:paraId="4B7739E1">
      <w:pPr>
        <w:pStyle w:val="554"/>
        <w:spacing w:before="0" w:line="360" w:lineRule="auto"/>
        <w:ind w:left="0" w:firstLine="240" w:firstLineChars="100"/>
        <w:contextualSpacing/>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18.3</w:t>
      </w:r>
      <w:r>
        <w:rPr>
          <w:rFonts w:hint="eastAsia" w:ascii="仿宋" w:hAnsi="仿宋" w:eastAsia="仿宋" w:cs="仿宋"/>
          <w:b/>
          <w:color w:val="000000" w:themeColor="text1"/>
          <w:sz w:val="24"/>
          <w:highlight w:val="none"/>
          <w14:textFill>
            <w14:solidFill>
              <w14:schemeClr w14:val="tx1"/>
            </w14:solidFill>
          </w14:textFill>
        </w:rPr>
        <w:t>投标文件未按时解密，投标人提供了备份投标文件的，以备份投标文件作为依据，否则视为投标文件撤回。投标文件已按时解密的，备份投标文件自动失效。</w:t>
      </w:r>
    </w:p>
    <w:p w14:paraId="1B83530C">
      <w:pPr>
        <w:pStyle w:val="128"/>
        <w:spacing w:before="0"/>
        <w:ind w:left="0" w:leftChars="0" w:firstLine="0" w:firstLineChars="0"/>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32"/>
          <w:highlight w:val="none"/>
          <w:lang w:eastAsia="zh-CN"/>
          <w14:textFill>
            <w14:solidFill>
              <w14:schemeClr w14:val="tx1"/>
            </w14:solidFill>
          </w14:textFill>
        </w:rPr>
        <w:t>五</w:t>
      </w:r>
      <w:r>
        <w:rPr>
          <w:rFonts w:hint="eastAsia" w:ascii="仿宋" w:hAnsi="仿宋" w:eastAsia="仿宋" w:cs="仿宋"/>
          <w:b/>
          <w:color w:val="000000" w:themeColor="text1"/>
          <w:sz w:val="32"/>
          <w:highlight w:val="none"/>
          <w14:textFill>
            <w14:solidFill>
              <w14:schemeClr w14:val="tx1"/>
            </w14:solidFill>
          </w14:textFill>
        </w:rPr>
        <w:t>、</w:t>
      </w:r>
      <w:r>
        <w:rPr>
          <w:rFonts w:hint="eastAsia" w:ascii="仿宋" w:hAnsi="仿宋" w:eastAsia="仿宋" w:cs="仿宋"/>
          <w:b/>
          <w:color w:val="000000" w:themeColor="text1"/>
          <w:sz w:val="32"/>
          <w:highlight w:val="none"/>
          <w:lang w:eastAsia="zh-CN"/>
          <w14:textFill>
            <w14:solidFill>
              <w14:schemeClr w14:val="tx1"/>
            </w14:solidFill>
          </w14:textFill>
        </w:rPr>
        <w:t>资格审查</w:t>
      </w:r>
    </w:p>
    <w:p w14:paraId="4201F79A">
      <w:pPr>
        <w:widowControl/>
        <w:numPr>
          <w:ilvl w:val="0"/>
          <w:numId w:val="7"/>
        </w:numPr>
        <w:spacing w:before="100" w:beforeAutospacing="1" w:after="240" w:line="360" w:lineRule="auto"/>
        <w:jc w:val="left"/>
        <w:rPr>
          <w:rFonts w:hint="eastAsia" w:ascii="仿宋" w:hAnsi="仿宋" w:eastAsia="仿宋" w:cs="仿宋"/>
          <w:b/>
          <w:color w:val="000000" w:themeColor="text1"/>
          <w:sz w:val="24"/>
          <w:szCs w:val="20"/>
          <w:highlight w:val="none"/>
          <w14:textFill>
            <w14:solidFill>
              <w14:schemeClr w14:val="tx1"/>
            </w14:solidFill>
          </w14:textFill>
        </w:rPr>
      </w:pPr>
      <w:r>
        <w:rPr>
          <w:rFonts w:hint="eastAsia" w:ascii="仿宋" w:hAnsi="仿宋" w:eastAsia="仿宋" w:cs="仿宋"/>
          <w:b/>
          <w:color w:val="000000" w:themeColor="text1"/>
          <w:sz w:val="24"/>
          <w:szCs w:val="20"/>
          <w:highlight w:val="none"/>
          <w14:textFill>
            <w14:solidFill>
              <w14:schemeClr w14:val="tx1"/>
            </w14:solidFill>
          </w14:textFill>
        </w:rPr>
        <w:t>资格审查</w:t>
      </w:r>
    </w:p>
    <w:p w14:paraId="713790FE">
      <w:pPr>
        <w:snapToGrid w:val="0"/>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19.1</w:t>
      </w:r>
      <w:r>
        <w:rPr>
          <w:rFonts w:hint="eastAsia" w:ascii="仿宋" w:hAnsi="仿宋" w:eastAsia="仿宋" w:cs="仿宋"/>
          <w:color w:val="000000" w:themeColor="text1"/>
          <w:sz w:val="24"/>
          <w:highlight w:val="none"/>
          <w14:textFill>
            <w14:solidFill>
              <w14:schemeClr w14:val="tx1"/>
            </w14:solidFill>
          </w14:textFill>
        </w:rPr>
        <w:t>采购人或采购代理机构依据法律法规和招标文件的规定，对投标人的资格进行审查。</w:t>
      </w:r>
    </w:p>
    <w:p w14:paraId="6EB05300">
      <w:pPr>
        <w:pStyle w:val="128"/>
        <w:spacing w:before="0"/>
        <w:ind w:firstLine="48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kern w:val="0"/>
          <w:szCs w:val="24"/>
          <w:highlight w:val="none"/>
          <w14:textFill>
            <w14:solidFill>
              <w14:schemeClr w14:val="tx1"/>
            </w14:solidFill>
          </w14:textFill>
        </w:rPr>
        <w:t>19.2投标人未按照招标文件要求提供与</w:t>
      </w:r>
      <w:r>
        <w:rPr>
          <w:rFonts w:hint="eastAsia" w:ascii="仿宋" w:hAnsi="仿宋" w:eastAsia="仿宋" w:cs="仿宋"/>
          <w:color w:val="000000" w:themeColor="text1"/>
          <w:highlight w:val="none"/>
          <w14:textFill>
            <w14:solidFill>
              <w14:schemeClr w14:val="tx1"/>
            </w14:solidFill>
          </w14:textFill>
        </w:rPr>
        <w:t>资格条件相应的</w:t>
      </w:r>
      <w:r>
        <w:rPr>
          <w:rFonts w:hint="eastAsia" w:ascii="仿宋" w:hAnsi="仿宋" w:eastAsia="仿宋" w:cs="仿宋"/>
          <w:color w:val="000000" w:themeColor="text1"/>
          <w:kern w:val="0"/>
          <w:szCs w:val="24"/>
          <w:highlight w:val="none"/>
          <w14:textFill>
            <w14:solidFill>
              <w14:schemeClr w14:val="tx1"/>
            </w14:solidFill>
          </w14:textFill>
        </w:rPr>
        <w:t>有效资格证明材料的，视为</w:t>
      </w:r>
      <w:r>
        <w:rPr>
          <w:rFonts w:hint="eastAsia" w:ascii="仿宋" w:hAnsi="仿宋" w:eastAsia="仿宋" w:cs="仿宋"/>
          <w:color w:val="000000" w:themeColor="text1"/>
          <w:highlight w:val="none"/>
          <w14:textFill>
            <w14:solidFill>
              <w14:schemeClr w14:val="tx1"/>
            </w14:solidFill>
          </w14:textFill>
        </w:rPr>
        <w:t>投标人不具备招标文件中规定的资格要求，其投标无效。</w:t>
      </w:r>
    </w:p>
    <w:p w14:paraId="74B17C13">
      <w:pPr>
        <w:pStyle w:val="128"/>
        <w:spacing w:before="0"/>
        <w:ind w:firstLine="48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kern w:val="0"/>
          <w:szCs w:val="24"/>
          <w:highlight w:val="none"/>
          <w14:textFill>
            <w14:solidFill>
              <w14:schemeClr w14:val="tx1"/>
            </w14:solidFill>
          </w14:textFill>
        </w:rPr>
        <w:t>19.</w:t>
      </w:r>
      <w:r>
        <w:rPr>
          <w:rFonts w:hint="eastAsia" w:ascii="仿宋" w:hAnsi="仿宋" w:eastAsia="仿宋" w:cs="仿宋"/>
          <w:color w:val="000000" w:themeColor="text1"/>
          <w:highlight w:val="none"/>
          <w14:textFill>
            <w14:solidFill>
              <w14:schemeClr w14:val="tx1"/>
            </w14:solidFill>
          </w14:textFill>
        </w:rPr>
        <w:t>3对未通过资格审查的投标人，采购人或采购代理机构告知其未通过的原因。</w:t>
      </w:r>
    </w:p>
    <w:p w14:paraId="25CA59AE">
      <w:pPr>
        <w:pStyle w:val="128"/>
        <w:spacing w:before="0"/>
        <w:ind w:firstLine="48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kern w:val="0"/>
          <w:szCs w:val="24"/>
          <w:highlight w:val="none"/>
          <w14:textFill>
            <w14:solidFill>
              <w14:schemeClr w14:val="tx1"/>
            </w14:solidFill>
          </w14:textFill>
        </w:rPr>
        <w:t>19.</w:t>
      </w:r>
      <w:r>
        <w:rPr>
          <w:rFonts w:hint="eastAsia" w:ascii="仿宋" w:hAnsi="仿宋" w:eastAsia="仿宋" w:cs="仿宋"/>
          <w:color w:val="000000" w:themeColor="text1"/>
          <w:highlight w:val="none"/>
          <w14:textFill>
            <w14:solidFill>
              <w14:schemeClr w14:val="tx1"/>
            </w14:solidFill>
          </w14:textFill>
        </w:rPr>
        <w:t>4合格投标人不足3家的，不再评标。</w:t>
      </w:r>
    </w:p>
    <w:p w14:paraId="34B0DA87">
      <w:pPr>
        <w:pStyle w:val="128"/>
        <w:numPr>
          <w:ilvl w:val="0"/>
          <w:numId w:val="7"/>
        </w:numPr>
        <w:spacing w:before="0"/>
        <w:ind w:firstLine="0" w:firstLineChars="0"/>
        <w:rPr>
          <w:rFonts w:hint="eastAsia" w:ascii="仿宋" w:hAnsi="仿宋" w:eastAsia="仿宋" w:cs="仿宋"/>
          <w:b/>
          <w:color w:val="000000" w:themeColor="text1"/>
          <w:szCs w:val="24"/>
          <w:highlight w:val="none"/>
          <w14:textFill>
            <w14:solidFill>
              <w14:schemeClr w14:val="tx1"/>
            </w14:solidFill>
          </w14:textFill>
        </w:rPr>
      </w:pPr>
      <w:r>
        <w:rPr>
          <w:rFonts w:hint="eastAsia" w:ascii="仿宋" w:hAnsi="仿宋" w:eastAsia="仿宋" w:cs="仿宋"/>
          <w:b/>
          <w:color w:val="000000" w:themeColor="text1"/>
          <w:szCs w:val="24"/>
          <w:highlight w:val="none"/>
          <w14:textFill>
            <w14:solidFill>
              <w14:schemeClr w14:val="tx1"/>
            </w14:solidFill>
          </w14:textFill>
        </w:rPr>
        <w:t>信用信息查询</w:t>
      </w:r>
    </w:p>
    <w:p w14:paraId="708266A2">
      <w:pPr>
        <w:pStyle w:val="128"/>
        <w:spacing w:before="0"/>
        <w:ind w:firstLine="495" w:firstLineChars="0"/>
        <w:rPr>
          <w:rFonts w:hint="eastAsia" w:ascii="仿宋" w:hAnsi="仿宋" w:eastAsia="仿宋" w:cs="仿宋"/>
          <w:color w:val="000000" w:themeColor="text1"/>
          <w:kern w:val="0"/>
          <w:szCs w:val="24"/>
          <w:highlight w:val="none"/>
          <w14:textFill>
            <w14:solidFill>
              <w14:schemeClr w14:val="tx1"/>
            </w14:solidFill>
          </w14:textFill>
        </w:rPr>
      </w:pPr>
      <w:r>
        <w:rPr>
          <w:rFonts w:hint="eastAsia" w:ascii="仿宋" w:hAnsi="仿宋" w:eastAsia="仿宋" w:cs="仿宋"/>
          <w:color w:val="000000" w:themeColor="text1"/>
          <w:kern w:val="0"/>
          <w:szCs w:val="24"/>
          <w:highlight w:val="none"/>
          <w14:textFill>
            <w14:solidFill>
              <w14:schemeClr w14:val="tx1"/>
            </w14:solidFill>
          </w14:textFill>
        </w:rPr>
        <w:t>20.1信用信息查询渠道及截止时间：采购人或采购代理机构将在资格审查时通过“信用中国”网站(www.creditchina.gov.cn)、中国政府采购网(www.ccgp.gov.cn)渠道查询投标人接受资格审查时的信用记录。</w:t>
      </w:r>
    </w:p>
    <w:p w14:paraId="6155CEEB">
      <w:pPr>
        <w:pStyle w:val="128"/>
        <w:spacing w:before="0"/>
        <w:ind w:firstLine="495" w:firstLineChars="0"/>
        <w:rPr>
          <w:rFonts w:hint="eastAsia" w:ascii="仿宋" w:hAnsi="仿宋" w:eastAsia="仿宋" w:cs="仿宋"/>
          <w:color w:val="000000" w:themeColor="text1"/>
          <w:kern w:val="0"/>
          <w:szCs w:val="24"/>
          <w:highlight w:val="none"/>
          <w14:textFill>
            <w14:solidFill>
              <w14:schemeClr w14:val="tx1"/>
            </w14:solidFill>
          </w14:textFill>
        </w:rPr>
      </w:pPr>
      <w:r>
        <w:rPr>
          <w:rFonts w:hint="eastAsia" w:ascii="仿宋" w:hAnsi="仿宋" w:eastAsia="仿宋" w:cs="仿宋"/>
          <w:color w:val="000000" w:themeColor="text1"/>
          <w:kern w:val="0"/>
          <w:szCs w:val="24"/>
          <w:highlight w:val="none"/>
          <w14:textFill>
            <w14:solidFill>
              <w14:schemeClr w14:val="tx1"/>
            </w14:solidFill>
          </w14:textFill>
        </w:rPr>
        <w:t>20.2信用信息查询记录和证据留存的具体方式：现场查询的投标人的信用记录、查询结果经确认后将与采购文件一起存档。</w:t>
      </w:r>
    </w:p>
    <w:p w14:paraId="23B6CC6A">
      <w:pPr>
        <w:pStyle w:val="128"/>
        <w:spacing w:before="0"/>
        <w:ind w:firstLine="495" w:firstLineChars="0"/>
        <w:rPr>
          <w:rFonts w:hint="eastAsia" w:ascii="仿宋" w:hAnsi="仿宋" w:eastAsia="仿宋" w:cs="仿宋"/>
          <w:color w:val="000000" w:themeColor="text1"/>
          <w:kern w:val="0"/>
          <w:szCs w:val="24"/>
          <w:highlight w:val="none"/>
          <w14:textFill>
            <w14:solidFill>
              <w14:schemeClr w14:val="tx1"/>
            </w14:solidFill>
          </w14:textFill>
        </w:rPr>
      </w:pPr>
      <w:r>
        <w:rPr>
          <w:rFonts w:hint="eastAsia" w:ascii="仿宋" w:hAnsi="仿宋" w:eastAsia="仿宋" w:cs="仿宋"/>
          <w:color w:val="000000" w:themeColor="text1"/>
          <w:kern w:val="0"/>
          <w:szCs w:val="24"/>
          <w:highlight w:val="none"/>
          <w14:textFill>
            <w14:solidFill>
              <w14:schemeClr w14:val="tx1"/>
            </w14:solidFill>
          </w14:textFill>
        </w:rPr>
        <w:t>20.3信用信息的使用规则：经查询列入失信被执行人名单、重大税收违法案件当事人名单、政府采购严重违法失信行为记录名单的投标人将被拒绝参与政府采购活动。</w:t>
      </w:r>
    </w:p>
    <w:p w14:paraId="1D9D7775">
      <w:pPr>
        <w:pStyle w:val="128"/>
        <w:spacing w:before="0"/>
        <w:ind w:firstLine="48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kern w:val="0"/>
          <w:szCs w:val="24"/>
          <w:highlight w:val="none"/>
          <w14:textFill>
            <w14:solidFill>
              <w14:schemeClr w14:val="tx1"/>
            </w14:solidFill>
          </w14:textFill>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 w:hAnsi="仿宋" w:eastAsia="仿宋" w:cs="仿宋"/>
          <w:color w:val="000000" w:themeColor="text1"/>
          <w:highlight w:val="none"/>
          <w14:textFill>
            <w14:solidFill>
              <w14:schemeClr w14:val="tx1"/>
            </w14:solidFill>
          </w14:textFill>
        </w:rPr>
        <w:t>。</w:t>
      </w:r>
    </w:p>
    <w:p w14:paraId="53B8C414">
      <w:pPr>
        <w:snapToGrid w:val="0"/>
        <w:spacing w:line="360" w:lineRule="auto"/>
        <w:jc w:val="center"/>
        <w:outlineLvl w:val="0"/>
        <w:rPr>
          <w:rFonts w:hint="eastAsia" w:ascii="仿宋" w:hAnsi="仿宋" w:eastAsia="仿宋" w:cs="仿宋"/>
          <w:b/>
          <w:color w:val="000000" w:themeColor="text1"/>
          <w:sz w:val="32"/>
          <w:szCs w:val="32"/>
          <w:highlight w:val="none"/>
          <w14:textFill>
            <w14:solidFill>
              <w14:schemeClr w14:val="tx1"/>
            </w14:solidFill>
          </w14:textFill>
        </w:rPr>
      </w:pPr>
      <w:r>
        <w:rPr>
          <w:rFonts w:hint="eastAsia" w:ascii="仿宋" w:hAnsi="仿宋" w:eastAsia="仿宋" w:cs="仿宋"/>
          <w:b/>
          <w:color w:val="000000" w:themeColor="text1"/>
          <w:sz w:val="32"/>
          <w:szCs w:val="32"/>
          <w:highlight w:val="none"/>
          <w:lang w:eastAsia="zh-CN"/>
          <w14:textFill>
            <w14:solidFill>
              <w14:schemeClr w14:val="tx1"/>
            </w14:solidFill>
          </w14:textFill>
        </w:rPr>
        <w:t>六</w:t>
      </w:r>
      <w:r>
        <w:rPr>
          <w:rFonts w:hint="eastAsia" w:ascii="仿宋" w:hAnsi="仿宋" w:eastAsia="仿宋" w:cs="仿宋"/>
          <w:b/>
          <w:color w:val="000000" w:themeColor="text1"/>
          <w:sz w:val="32"/>
          <w:szCs w:val="32"/>
          <w:highlight w:val="none"/>
          <w14:textFill>
            <w14:solidFill>
              <w14:schemeClr w14:val="tx1"/>
            </w14:solidFill>
          </w14:textFill>
        </w:rPr>
        <w:t>、评标</w:t>
      </w:r>
    </w:p>
    <w:p w14:paraId="23DEF229">
      <w:pPr>
        <w:spacing w:line="360" w:lineRule="auto"/>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21.</w:t>
      </w:r>
      <w:r>
        <w:rPr>
          <w:rFonts w:hint="eastAsia" w:ascii="仿宋" w:hAnsi="仿宋" w:eastAsia="仿宋" w:cs="仿宋"/>
          <w:color w:val="000000" w:themeColor="text1"/>
          <w:highlight w:val="non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 w:hAnsi="仿宋" w:eastAsia="仿宋" w:cs="仿宋"/>
          <w:b/>
          <w:color w:val="000000" w:themeColor="text1"/>
          <w:sz w:val="24"/>
          <w:highlight w:val="none"/>
          <w14:textFill>
            <w14:solidFill>
              <w14:schemeClr w14:val="tx1"/>
            </w14:solidFill>
          </w14:textFill>
        </w:rPr>
        <w:t>详见招标文件第四部分评标办法。</w:t>
      </w:r>
    </w:p>
    <w:p w14:paraId="0438EDCD">
      <w:pPr>
        <w:snapToGrid w:val="0"/>
        <w:spacing w:line="360" w:lineRule="auto"/>
        <w:jc w:val="center"/>
        <w:outlineLvl w:val="0"/>
        <w:rPr>
          <w:rFonts w:hint="eastAsia" w:ascii="仿宋" w:hAnsi="仿宋" w:eastAsia="仿宋" w:cs="仿宋"/>
          <w:b/>
          <w:color w:val="000000" w:themeColor="text1"/>
          <w:sz w:val="32"/>
          <w:szCs w:val="32"/>
          <w:highlight w:val="none"/>
          <w14:textFill>
            <w14:solidFill>
              <w14:schemeClr w14:val="tx1"/>
            </w14:solidFill>
          </w14:textFill>
        </w:rPr>
      </w:pPr>
      <w:r>
        <w:rPr>
          <w:rFonts w:hint="eastAsia" w:ascii="仿宋" w:hAnsi="仿宋" w:eastAsia="仿宋" w:cs="仿宋"/>
          <w:b/>
          <w:color w:val="000000" w:themeColor="text1"/>
          <w:sz w:val="32"/>
          <w:szCs w:val="32"/>
          <w:highlight w:val="none"/>
          <w:lang w:eastAsia="zh-CN"/>
          <w14:textFill>
            <w14:solidFill>
              <w14:schemeClr w14:val="tx1"/>
            </w14:solidFill>
          </w14:textFill>
        </w:rPr>
        <w:t>七</w:t>
      </w:r>
      <w:r>
        <w:rPr>
          <w:rFonts w:hint="eastAsia" w:ascii="仿宋" w:hAnsi="仿宋" w:eastAsia="仿宋" w:cs="仿宋"/>
          <w:b/>
          <w:color w:val="000000" w:themeColor="text1"/>
          <w:sz w:val="32"/>
          <w:szCs w:val="32"/>
          <w:highlight w:val="none"/>
          <w14:textFill>
            <w14:solidFill>
              <w14:schemeClr w14:val="tx1"/>
            </w14:solidFill>
          </w14:textFill>
        </w:rPr>
        <w:t>、定标</w:t>
      </w:r>
    </w:p>
    <w:p w14:paraId="5A6DBECF">
      <w:pPr>
        <w:pStyle w:val="25"/>
        <w:spacing w:line="360" w:lineRule="auto"/>
        <w:ind w:left="479" w:hanging="479" w:hangingChars="199"/>
        <w:rPr>
          <w:rFonts w:hint="eastAsia" w:ascii="仿宋" w:hAnsi="仿宋" w:eastAsia="仿宋" w:cs="仿宋"/>
          <w:b/>
          <w:color w:val="000000" w:themeColor="text1"/>
          <w:highlight w:val="none"/>
          <w14:textFill>
            <w14:solidFill>
              <w14:schemeClr w14:val="tx1"/>
            </w14:solidFill>
          </w14:textFill>
        </w:rPr>
      </w:pPr>
      <w:r>
        <w:rPr>
          <w:rFonts w:hint="eastAsia" w:ascii="仿宋" w:hAnsi="仿宋" w:eastAsia="仿宋" w:cs="仿宋"/>
          <w:b/>
          <w:color w:val="000000" w:themeColor="text1"/>
          <w:highlight w:val="none"/>
          <w14:textFill>
            <w14:solidFill>
              <w14:schemeClr w14:val="tx1"/>
            </w14:solidFill>
          </w14:textFill>
        </w:rPr>
        <w:t>22. 确定中标供应商</w:t>
      </w:r>
    </w:p>
    <w:p w14:paraId="5F2DF77E">
      <w:pPr>
        <w:pStyle w:val="128"/>
        <w:snapToGrid w:val="0"/>
        <w:spacing w:before="0"/>
        <w:ind w:firstLine="480"/>
        <w:rPr>
          <w:rFonts w:hint="eastAsia" w:ascii="仿宋" w:hAnsi="仿宋" w:eastAsia="仿宋" w:cs="仿宋"/>
          <w:b/>
          <w:color w:val="000000" w:themeColor="text1"/>
          <w:szCs w:val="24"/>
          <w:highlight w:val="none"/>
          <w14:textFill>
            <w14:solidFill>
              <w14:schemeClr w14:val="tx1"/>
            </w14:solidFill>
          </w14:textFill>
        </w:rPr>
      </w:pPr>
      <w:r>
        <w:rPr>
          <w:rFonts w:hint="eastAsia" w:ascii="仿宋" w:hAnsi="仿宋" w:eastAsia="仿宋" w:cs="仿宋"/>
          <w:color w:val="000000" w:themeColor="text1"/>
          <w:szCs w:val="24"/>
          <w:highlight w:val="none"/>
          <w14:textFill>
            <w14:solidFill>
              <w14:schemeClr w14:val="tx1"/>
            </w14:solidFill>
          </w14:textFill>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w:t>
      </w:r>
      <w:r>
        <w:rPr>
          <w:rFonts w:hint="eastAsia" w:ascii="仿宋" w:hAnsi="仿宋" w:eastAsia="仿宋" w:cs="仿宋"/>
          <w:color w:val="000000" w:themeColor="text1"/>
          <w:szCs w:val="24"/>
          <w:highlight w:val="none"/>
          <w:lang w:eastAsia="zh-CN"/>
          <w14:textFill>
            <w14:solidFill>
              <w14:schemeClr w14:val="tx1"/>
            </w14:solidFill>
          </w14:textFill>
        </w:rPr>
        <w:t>，</w:t>
      </w:r>
      <w:r>
        <w:rPr>
          <w:rFonts w:hint="eastAsia" w:ascii="仿宋" w:hAnsi="仿宋" w:eastAsia="仿宋" w:cs="仿宋"/>
          <w:color w:val="000000" w:themeColor="text1"/>
          <w:szCs w:val="24"/>
          <w:highlight w:val="none"/>
          <w14:textFill>
            <w14:solidFill>
              <w14:schemeClr w14:val="tx1"/>
            </w14:solidFill>
          </w14:textFill>
        </w:rPr>
        <w:t>为提高政府采购效率，</w:t>
      </w:r>
      <w:r>
        <w:rPr>
          <w:rFonts w:hint="eastAsia" w:ascii="仿宋" w:hAnsi="仿宋" w:eastAsia="仿宋" w:cs="仿宋"/>
          <w:color w:val="000000" w:themeColor="text1"/>
          <w:szCs w:val="24"/>
          <w:highlight w:val="none"/>
          <w:lang w:val="en-US" w:eastAsia="zh-CN"/>
          <w14:textFill>
            <w14:solidFill>
              <w14:schemeClr w14:val="tx1"/>
            </w14:solidFill>
          </w14:textFill>
        </w:rPr>
        <w:t>鼓励</w:t>
      </w:r>
      <w:r>
        <w:rPr>
          <w:rFonts w:hint="eastAsia" w:ascii="仿宋" w:hAnsi="仿宋" w:eastAsia="仿宋" w:cs="仿宋"/>
          <w:color w:val="000000" w:themeColor="text1"/>
          <w:szCs w:val="24"/>
          <w:highlight w:val="none"/>
          <w14:textFill>
            <w14:solidFill>
              <w14:schemeClr w14:val="tx1"/>
            </w14:solidFill>
          </w14:textFill>
        </w:rPr>
        <w:t>在收到评审报告当天</w:t>
      </w:r>
      <w:r>
        <w:rPr>
          <w:rFonts w:hint="eastAsia" w:ascii="仿宋" w:hAnsi="仿宋" w:eastAsia="仿宋" w:cs="仿宋"/>
          <w:color w:val="000000" w:themeColor="text1"/>
          <w:szCs w:val="24"/>
          <w:highlight w:val="none"/>
          <w:lang w:val="en-US" w:eastAsia="zh-CN"/>
          <w14:textFill>
            <w14:solidFill>
              <w14:schemeClr w14:val="tx1"/>
            </w14:solidFill>
          </w14:textFill>
        </w:rPr>
        <w:t>在线</w:t>
      </w:r>
      <w:r>
        <w:rPr>
          <w:rFonts w:hint="eastAsia" w:ascii="仿宋" w:hAnsi="仿宋" w:eastAsia="仿宋" w:cs="仿宋"/>
          <w:color w:val="000000" w:themeColor="text1"/>
          <w:szCs w:val="24"/>
          <w:highlight w:val="none"/>
          <w14:textFill>
            <w14:solidFill>
              <w14:schemeClr w14:val="tx1"/>
            </w14:solidFill>
          </w14:textFill>
        </w:rPr>
        <w:t>确定中标或者成交供应商。中标、成交通知书和中标、成交结果公告应当在规定时间内同时发出。</w:t>
      </w:r>
    </w:p>
    <w:p w14:paraId="0C753A14">
      <w:pPr>
        <w:pStyle w:val="128"/>
        <w:snapToGrid w:val="0"/>
        <w:spacing w:before="0"/>
        <w:ind w:firstLine="0" w:firstLineChars="0"/>
        <w:rPr>
          <w:rFonts w:hint="eastAsia" w:ascii="仿宋" w:hAnsi="仿宋" w:eastAsia="仿宋" w:cs="仿宋"/>
          <w:b/>
          <w:color w:val="000000" w:themeColor="text1"/>
          <w:szCs w:val="24"/>
          <w:highlight w:val="none"/>
          <w14:textFill>
            <w14:solidFill>
              <w14:schemeClr w14:val="tx1"/>
            </w14:solidFill>
          </w14:textFill>
        </w:rPr>
      </w:pPr>
      <w:r>
        <w:rPr>
          <w:rFonts w:hint="eastAsia" w:ascii="仿宋" w:hAnsi="仿宋" w:eastAsia="仿宋" w:cs="仿宋"/>
          <w:b/>
          <w:color w:val="000000" w:themeColor="text1"/>
          <w:szCs w:val="24"/>
          <w:highlight w:val="none"/>
          <w14:textFill>
            <w14:solidFill>
              <w14:schemeClr w14:val="tx1"/>
            </w14:solidFill>
          </w14:textFill>
        </w:rPr>
        <w:t>23. 中标通知与中标结果公告</w:t>
      </w:r>
    </w:p>
    <w:p w14:paraId="58D48B4D">
      <w:pPr>
        <w:widowControl/>
        <w:shd w:val="clear" w:color="auto" w:fill="FFFFFF"/>
        <w:spacing w:line="360" w:lineRule="auto"/>
        <w:ind w:firstLine="48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23.1自中标人确定之日起2个工作日内，采购代理机构通过电子交易平台向中标人发出中标通知书，同时编制发布采购结果公告。采购代理机构也可以以纸质形式进行中标通知。</w:t>
      </w:r>
    </w:p>
    <w:p w14:paraId="76A17CCD">
      <w:pPr>
        <w:widowControl/>
        <w:shd w:val="clear" w:color="auto" w:fill="FFFFFF"/>
        <w:spacing w:line="360" w:lineRule="auto"/>
        <w:ind w:firstLine="48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23.2中标结果公告内容包括采购人及其委托的采购代理机构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14:paraId="29D72E08">
      <w:pPr>
        <w:widowControl/>
        <w:shd w:val="clear" w:color="auto" w:fill="FFFFFF"/>
        <w:spacing w:line="360" w:lineRule="auto"/>
        <w:ind w:firstLine="48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23.3公告期限为1个工作日。</w:t>
      </w:r>
    </w:p>
    <w:p w14:paraId="4A33B41F">
      <w:pPr>
        <w:pStyle w:val="4"/>
        <w:tabs>
          <w:tab w:val="clear" w:pos="432"/>
        </w:tabs>
        <w:ind w:left="12" w:hanging="12"/>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b/>
          <w:bCs/>
          <w:color w:val="000000" w:themeColor="text1"/>
          <w:kern w:val="2"/>
          <w:sz w:val="24"/>
          <w:szCs w:val="24"/>
          <w:highlight w:val="none"/>
          <w:lang w:val="zh-CN" w:eastAsia="zh-CN" w:bidi="ar-SA"/>
          <w14:textFill>
            <w14:solidFill>
              <w14:schemeClr w14:val="tx1"/>
            </w14:solidFill>
          </w14:textFill>
        </w:rPr>
        <w:t>24.</w:t>
      </w:r>
      <w:r>
        <w:rPr>
          <w:rFonts w:hint="eastAsia" w:ascii="仿宋" w:hAnsi="仿宋" w:eastAsia="仿宋" w:cs="仿宋"/>
          <w:b/>
          <w:bCs/>
          <w:color w:val="000000" w:themeColor="text1"/>
          <w:kern w:val="2"/>
          <w:sz w:val="24"/>
          <w:szCs w:val="24"/>
          <w:highlight w:val="none"/>
          <w:lang w:val="zh-CN" w:eastAsia="zh-CN"/>
          <w14:textFill>
            <w14:solidFill>
              <w14:schemeClr w14:val="tx1"/>
            </w14:solidFill>
          </w14:textFill>
        </w:rPr>
        <w:t>及时复核供应商材料。</w:t>
      </w:r>
      <w:r>
        <w:rPr>
          <w:rFonts w:hint="eastAsia" w:ascii="仿宋" w:hAnsi="仿宋" w:eastAsia="仿宋" w:cs="仿宋"/>
          <w:b w:val="0"/>
          <w:bCs w:val="0"/>
          <w:i w:val="0"/>
          <w:iCs w:val="0"/>
          <w:caps w:val="0"/>
          <w:color w:val="000000" w:themeColor="text1"/>
          <w:spacing w:val="0"/>
          <w:kern w:val="2"/>
          <w:sz w:val="24"/>
          <w:szCs w:val="24"/>
          <w:highlight w:val="none"/>
          <w:shd w:val="clear"/>
          <w14:textFill>
            <w14:solidFill>
              <w14:schemeClr w14:val="tx1"/>
            </w14:solidFill>
          </w14:textFill>
        </w:rPr>
        <w:t>在评审结束后、合同签订前，采购人应及时通过网站查询、原件核对等方式对中标供应商在投标文件中涉及客观分评审内容的检测报告、认证证书等资料的真实性进行复核，复核情况详细记录，并纳入采购档案。发现供应商提供虚假材料的，应及时书面报告本级财政部门。</w:t>
      </w:r>
    </w:p>
    <w:p w14:paraId="7E656916">
      <w:pPr>
        <w:snapToGrid w:val="0"/>
        <w:spacing w:line="360" w:lineRule="auto"/>
        <w:ind w:left="120" w:leftChars="57" w:firstLine="482" w:firstLineChars="150"/>
        <w:jc w:val="center"/>
        <w:rPr>
          <w:rFonts w:hint="eastAsia" w:ascii="仿宋" w:hAnsi="仿宋" w:eastAsia="仿宋" w:cs="仿宋"/>
          <w:b/>
          <w:color w:val="000000" w:themeColor="text1"/>
          <w:sz w:val="32"/>
          <w:highlight w:val="none"/>
          <w14:textFill>
            <w14:solidFill>
              <w14:schemeClr w14:val="tx1"/>
            </w14:solidFill>
          </w14:textFill>
        </w:rPr>
      </w:pPr>
      <w:r>
        <w:rPr>
          <w:rFonts w:hint="eastAsia" w:ascii="仿宋" w:hAnsi="仿宋" w:eastAsia="仿宋" w:cs="仿宋"/>
          <w:b/>
          <w:color w:val="000000" w:themeColor="text1"/>
          <w:sz w:val="32"/>
          <w:highlight w:val="none"/>
          <w:lang w:eastAsia="zh-CN"/>
          <w14:textFill>
            <w14:solidFill>
              <w14:schemeClr w14:val="tx1"/>
            </w14:solidFill>
          </w14:textFill>
        </w:rPr>
        <w:t>八</w:t>
      </w:r>
      <w:r>
        <w:rPr>
          <w:rFonts w:hint="eastAsia" w:ascii="仿宋" w:hAnsi="仿宋" w:eastAsia="仿宋" w:cs="仿宋"/>
          <w:b/>
          <w:color w:val="000000" w:themeColor="text1"/>
          <w:sz w:val="32"/>
          <w:highlight w:val="none"/>
          <w14:textFill>
            <w14:solidFill>
              <w14:schemeClr w14:val="tx1"/>
            </w14:solidFill>
          </w14:textFill>
        </w:rPr>
        <w:t>、合同授予</w:t>
      </w:r>
    </w:p>
    <w:p w14:paraId="5E16DDBA">
      <w:pPr>
        <w:pStyle w:val="25"/>
        <w:spacing w:line="360" w:lineRule="auto"/>
        <w:ind w:left="479" w:hanging="479" w:hangingChars="199"/>
        <w:rPr>
          <w:rFonts w:hint="eastAsia" w:ascii="仿宋" w:hAnsi="仿宋" w:eastAsia="仿宋" w:cs="仿宋"/>
          <w:b/>
          <w:color w:val="000000" w:themeColor="text1"/>
          <w:highlight w:val="none"/>
          <w14:textFill>
            <w14:solidFill>
              <w14:schemeClr w14:val="tx1"/>
            </w14:solidFill>
          </w14:textFill>
        </w:rPr>
      </w:pPr>
      <w:r>
        <w:rPr>
          <w:rFonts w:hint="eastAsia" w:ascii="仿宋" w:hAnsi="仿宋" w:eastAsia="仿宋" w:cs="仿宋"/>
          <w:b/>
          <w:color w:val="000000" w:themeColor="text1"/>
          <w:highlight w:val="none"/>
          <w14:textFill>
            <w14:solidFill>
              <w14:schemeClr w14:val="tx1"/>
            </w14:solidFill>
          </w14:textFill>
        </w:rPr>
        <w:t>2</w:t>
      </w:r>
      <w:r>
        <w:rPr>
          <w:rFonts w:hint="eastAsia" w:ascii="仿宋" w:hAnsi="仿宋" w:eastAsia="仿宋" w:cs="仿宋"/>
          <w:b/>
          <w:color w:val="000000" w:themeColor="text1"/>
          <w:highlight w:val="none"/>
          <w:lang w:val="en-US" w:eastAsia="zh-CN"/>
          <w14:textFill>
            <w14:solidFill>
              <w14:schemeClr w14:val="tx1"/>
            </w14:solidFill>
          </w14:textFill>
        </w:rPr>
        <w:t>5</w:t>
      </w:r>
      <w:r>
        <w:rPr>
          <w:rFonts w:hint="eastAsia" w:ascii="仿宋" w:hAnsi="仿宋" w:eastAsia="仿宋" w:cs="仿宋"/>
          <w:b/>
          <w:color w:val="000000" w:themeColor="text1"/>
          <w:highlight w:val="none"/>
          <w14:textFill>
            <w14:solidFill>
              <w14:schemeClr w14:val="tx1"/>
            </w14:solidFill>
          </w14:textFill>
        </w:rPr>
        <w:t xml:space="preserve">. </w:t>
      </w:r>
      <w:r>
        <w:rPr>
          <w:rFonts w:hint="eastAsia" w:ascii="仿宋" w:hAnsi="仿宋" w:eastAsia="仿宋" w:cs="仿宋"/>
          <w:color w:val="000000" w:themeColor="text1"/>
          <w:highlight w:val="none"/>
          <w14:textFill>
            <w14:solidFill>
              <w14:schemeClr w14:val="tx1"/>
            </w14:solidFill>
          </w14:textFill>
        </w:rPr>
        <w:t>合同主要条款详见第五部分拟签订的合同文本。</w:t>
      </w:r>
    </w:p>
    <w:p w14:paraId="364CF0F3">
      <w:pPr>
        <w:pStyle w:val="25"/>
        <w:spacing w:line="360" w:lineRule="auto"/>
        <w:ind w:left="479" w:hanging="479" w:hangingChars="199"/>
        <w:rPr>
          <w:rFonts w:hint="eastAsia" w:ascii="仿宋" w:hAnsi="仿宋" w:eastAsia="仿宋" w:cs="仿宋"/>
          <w:b/>
          <w:color w:val="000000" w:themeColor="text1"/>
          <w:highlight w:val="none"/>
          <w14:textFill>
            <w14:solidFill>
              <w14:schemeClr w14:val="tx1"/>
            </w14:solidFill>
          </w14:textFill>
        </w:rPr>
      </w:pPr>
      <w:r>
        <w:rPr>
          <w:rFonts w:hint="eastAsia" w:ascii="仿宋" w:hAnsi="仿宋" w:eastAsia="仿宋" w:cs="仿宋"/>
          <w:b/>
          <w:color w:val="000000" w:themeColor="text1"/>
          <w:highlight w:val="none"/>
          <w14:textFill>
            <w14:solidFill>
              <w14:schemeClr w14:val="tx1"/>
            </w14:solidFill>
          </w14:textFill>
        </w:rPr>
        <w:t>2</w:t>
      </w:r>
      <w:r>
        <w:rPr>
          <w:rFonts w:hint="eastAsia" w:ascii="仿宋" w:hAnsi="仿宋" w:eastAsia="仿宋" w:cs="仿宋"/>
          <w:b/>
          <w:color w:val="000000" w:themeColor="text1"/>
          <w:highlight w:val="none"/>
          <w:lang w:val="en-US" w:eastAsia="zh-CN"/>
          <w14:textFill>
            <w14:solidFill>
              <w14:schemeClr w14:val="tx1"/>
            </w14:solidFill>
          </w14:textFill>
        </w:rPr>
        <w:t>6</w:t>
      </w:r>
      <w:r>
        <w:rPr>
          <w:rFonts w:hint="eastAsia" w:ascii="仿宋" w:hAnsi="仿宋" w:eastAsia="仿宋" w:cs="仿宋"/>
          <w:b/>
          <w:color w:val="000000" w:themeColor="text1"/>
          <w:highlight w:val="none"/>
          <w14:textFill>
            <w14:solidFill>
              <w14:schemeClr w14:val="tx1"/>
            </w14:solidFill>
          </w14:textFill>
        </w:rPr>
        <w:t>. 合同的签订</w:t>
      </w:r>
    </w:p>
    <w:p w14:paraId="35D065BE">
      <w:pPr>
        <w:widowControl/>
        <w:shd w:val="clear" w:color="auto" w:fill="FFFFFF"/>
        <w:spacing w:line="360" w:lineRule="auto"/>
        <w:ind w:firstLine="480"/>
        <w:jc w:val="left"/>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w:t>
      </w:r>
      <w:r>
        <w:rPr>
          <w:rFonts w:hint="eastAsia" w:ascii="仿宋" w:hAnsi="仿宋" w:eastAsia="仿宋" w:cs="仿宋"/>
          <w:color w:val="000000" w:themeColor="text1"/>
          <w:sz w:val="24"/>
          <w:highlight w:val="none"/>
          <w:lang w:val="en-US" w:eastAsia="zh-CN"/>
          <w14:textFill>
            <w14:solidFill>
              <w14:schemeClr w14:val="tx1"/>
            </w14:solidFill>
          </w14:textFill>
        </w:rPr>
        <w:t>6</w:t>
      </w:r>
      <w:r>
        <w:rPr>
          <w:rFonts w:hint="eastAsia" w:ascii="仿宋" w:hAnsi="仿宋" w:eastAsia="仿宋" w:cs="仿宋"/>
          <w:color w:val="000000" w:themeColor="text1"/>
          <w:sz w:val="24"/>
          <w:highlight w:val="none"/>
          <w14:textFill>
            <w14:solidFill>
              <w14:schemeClr w14:val="tx1"/>
            </w14:solidFill>
          </w14:textFill>
        </w:rPr>
        <w:t>.1</w:t>
      </w:r>
      <w:r>
        <w:rPr>
          <w:rFonts w:hint="eastAsia" w:ascii="仿宋" w:hAnsi="仿宋" w:eastAsia="仿宋" w:cs="仿宋"/>
          <w:color w:val="000000" w:themeColor="text1"/>
          <w:kern w:val="0"/>
          <w:sz w:val="24"/>
          <w:highlight w:val="none"/>
          <w14:textFill>
            <w14:solidFill>
              <w14:schemeClr w14:val="tx1"/>
            </w14:solidFill>
          </w14:textFill>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0CCCC923">
      <w:pPr>
        <w:pStyle w:val="128"/>
        <w:snapToGrid w:val="0"/>
        <w:spacing w:before="0"/>
        <w:ind w:firstLine="480"/>
        <w:rPr>
          <w:rFonts w:hint="eastAsia" w:ascii="仿宋" w:hAnsi="仿宋" w:eastAsia="仿宋" w:cs="仿宋"/>
          <w:color w:val="000000" w:themeColor="text1"/>
          <w:kern w:val="0"/>
          <w:highlight w:val="none"/>
          <w14:textFill>
            <w14:solidFill>
              <w14:schemeClr w14:val="tx1"/>
            </w14:solidFill>
          </w14:textFill>
        </w:rPr>
      </w:pPr>
      <w:r>
        <w:rPr>
          <w:rFonts w:hint="eastAsia" w:ascii="仿宋" w:hAnsi="仿宋" w:eastAsia="仿宋" w:cs="仿宋"/>
          <w:color w:val="000000" w:themeColor="text1"/>
          <w:kern w:val="0"/>
          <w:highlight w:val="none"/>
          <w:lang w:val="zh-CN"/>
          <w14:textFill>
            <w14:solidFill>
              <w14:schemeClr w14:val="tx1"/>
            </w14:solidFill>
          </w14:textFill>
        </w:rPr>
        <w:t>2</w:t>
      </w:r>
      <w:r>
        <w:rPr>
          <w:rFonts w:hint="eastAsia" w:ascii="仿宋" w:hAnsi="仿宋" w:eastAsia="仿宋" w:cs="仿宋"/>
          <w:color w:val="000000" w:themeColor="text1"/>
          <w:kern w:val="0"/>
          <w:highlight w:val="none"/>
          <w:lang w:val="en-US" w:eastAsia="zh-CN"/>
          <w14:textFill>
            <w14:solidFill>
              <w14:schemeClr w14:val="tx1"/>
            </w14:solidFill>
          </w14:textFill>
        </w:rPr>
        <w:t>6</w:t>
      </w:r>
      <w:r>
        <w:rPr>
          <w:rFonts w:hint="eastAsia" w:ascii="仿宋" w:hAnsi="仿宋" w:eastAsia="仿宋" w:cs="仿宋"/>
          <w:color w:val="000000" w:themeColor="text1"/>
          <w:kern w:val="0"/>
          <w:highlight w:val="none"/>
          <w:lang w:val="zh-CN"/>
          <w14:textFill>
            <w14:solidFill>
              <w14:schemeClr w14:val="tx1"/>
            </w14:solidFill>
          </w14:textFill>
        </w:rPr>
        <w:t>.2中标人按规定的日期、时间、地点，由法定代表人或其授权代表与采购人代表签订合同。如中标人为联合体的，由联合体成员各方法定代表人或其授权代表与采购人代表签订合同。</w:t>
      </w:r>
    </w:p>
    <w:p w14:paraId="1E7DB444">
      <w:pPr>
        <w:pStyle w:val="128"/>
        <w:snapToGrid w:val="0"/>
        <w:spacing w:before="0"/>
        <w:ind w:firstLine="48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2</w:t>
      </w:r>
      <w:r>
        <w:rPr>
          <w:rFonts w:hint="eastAsia" w:ascii="仿宋" w:hAnsi="仿宋" w:eastAsia="仿宋" w:cs="仿宋"/>
          <w:color w:val="000000" w:themeColor="text1"/>
          <w:highlight w:val="none"/>
          <w:lang w:val="en-US" w:eastAsia="zh-CN"/>
          <w14:textFill>
            <w14:solidFill>
              <w14:schemeClr w14:val="tx1"/>
            </w14:solidFill>
          </w14:textFill>
        </w:rPr>
        <w:t>6</w:t>
      </w:r>
      <w:r>
        <w:rPr>
          <w:rFonts w:hint="eastAsia" w:ascii="仿宋" w:hAnsi="仿宋" w:eastAsia="仿宋" w:cs="仿宋"/>
          <w:color w:val="000000" w:themeColor="text1"/>
          <w:highlight w:val="none"/>
          <w14:textFill>
            <w14:solidFill>
              <w14:schemeClr w14:val="tx1"/>
            </w14:solidFill>
          </w14:textFill>
        </w:rPr>
        <w:t>.3如签订合同并生效后，供应商无故拒绝或延期，除按照合同条款处理外，列入不良行为记录一次，并给予通报。</w:t>
      </w:r>
    </w:p>
    <w:p w14:paraId="149B313F">
      <w:pPr>
        <w:pStyle w:val="128"/>
        <w:snapToGrid w:val="0"/>
        <w:spacing w:before="0"/>
        <w:ind w:firstLine="48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2</w:t>
      </w:r>
      <w:r>
        <w:rPr>
          <w:rFonts w:hint="eastAsia" w:ascii="仿宋" w:hAnsi="仿宋" w:eastAsia="仿宋" w:cs="仿宋"/>
          <w:color w:val="000000" w:themeColor="text1"/>
          <w:highlight w:val="none"/>
          <w:lang w:val="en-US" w:eastAsia="zh-CN"/>
          <w14:textFill>
            <w14:solidFill>
              <w14:schemeClr w14:val="tx1"/>
            </w14:solidFill>
          </w14:textFill>
        </w:rPr>
        <w:t>6</w:t>
      </w:r>
      <w:r>
        <w:rPr>
          <w:rFonts w:hint="eastAsia" w:ascii="仿宋" w:hAnsi="仿宋" w:eastAsia="仿宋" w:cs="仿宋"/>
          <w:color w:val="000000" w:themeColor="text1"/>
          <w:highlight w:val="none"/>
          <w14:textFill>
            <w14:solidFill>
              <w14:schemeClr w14:val="tx1"/>
            </w14:solidFill>
          </w14:textFill>
        </w:rPr>
        <w:t>.4中标供应商拒绝与采购人签订合同的，采购人可以按照评审报告推荐的中标或者成交候选人名单排序，确定下一候选人为中标供应商，也可以重新开展政府采购活动。</w:t>
      </w:r>
    </w:p>
    <w:p w14:paraId="67AFD0AF">
      <w:pPr>
        <w:pStyle w:val="128"/>
        <w:snapToGrid w:val="0"/>
        <w:spacing w:before="0" w:after="120"/>
        <w:ind w:firstLine="48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2</w:t>
      </w:r>
      <w:r>
        <w:rPr>
          <w:rFonts w:hint="eastAsia" w:ascii="仿宋" w:hAnsi="仿宋" w:eastAsia="仿宋" w:cs="仿宋"/>
          <w:color w:val="000000" w:themeColor="text1"/>
          <w:highlight w:val="none"/>
          <w:lang w:val="en-US" w:eastAsia="zh-CN"/>
          <w14:textFill>
            <w14:solidFill>
              <w14:schemeClr w14:val="tx1"/>
            </w14:solidFill>
          </w14:textFill>
        </w:rPr>
        <w:t>6</w:t>
      </w:r>
      <w:r>
        <w:rPr>
          <w:rFonts w:hint="eastAsia" w:ascii="仿宋" w:hAnsi="仿宋" w:eastAsia="仿宋" w:cs="仿宋"/>
          <w:color w:val="000000" w:themeColor="text1"/>
          <w:highlight w:val="none"/>
          <w14:textFill>
            <w14:solidFill>
              <w14:schemeClr w14:val="tx1"/>
            </w14:solidFill>
          </w14:textFill>
        </w:rPr>
        <w:t>.5采购合同由采购人与中标供应商根据招标文件、投标文件等内容通过政府采购电子交易平台在线签订，自动备案。</w:t>
      </w:r>
    </w:p>
    <w:p w14:paraId="5F5C5D8E">
      <w:pPr>
        <w:pStyle w:val="25"/>
        <w:spacing w:line="360" w:lineRule="auto"/>
        <w:ind w:left="479" w:hanging="479" w:hangingChars="199"/>
        <w:rPr>
          <w:rFonts w:hint="eastAsia" w:ascii="仿宋" w:hAnsi="仿宋" w:eastAsia="仿宋" w:cs="仿宋"/>
          <w:b/>
          <w:color w:val="000000" w:themeColor="text1"/>
          <w:highlight w:val="none"/>
          <w14:textFill>
            <w14:solidFill>
              <w14:schemeClr w14:val="tx1"/>
            </w14:solidFill>
          </w14:textFill>
        </w:rPr>
      </w:pPr>
      <w:r>
        <w:rPr>
          <w:rFonts w:hint="eastAsia" w:ascii="仿宋" w:hAnsi="仿宋" w:eastAsia="仿宋" w:cs="仿宋"/>
          <w:b/>
          <w:color w:val="000000" w:themeColor="text1"/>
          <w:highlight w:val="none"/>
          <w14:textFill>
            <w14:solidFill>
              <w14:schemeClr w14:val="tx1"/>
            </w14:solidFill>
          </w14:textFill>
        </w:rPr>
        <w:t>2</w:t>
      </w:r>
      <w:r>
        <w:rPr>
          <w:rFonts w:hint="eastAsia" w:ascii="仿宋" w:hAnsi="仿宋" w:eastAsia="仿宋" w:cs="仿宋"/>
          <w:b/>
          <w:color w:val="000000" w:themeColor="text1"/>
          <w:highlight w:val="none"/>
          <w:lang w:val="en-US" w:eastAsia="zh-CN"/>
          <w14:textFill>
            <w14:solidFill>
              <w14:schemeClr w14:val="tx1"/>
            </w14:solidFill>
          </w14:textFill>
        </w:rPr>
        <w:t>7</w:t>
      </w:r>
      <w:r>
        <w:rPr>
          <w:rFonts w:hint="eastAsia" w:ascii="仿宋" w:hAnsi="仿宋" w:eastAsia="仿宋" w:cs="仿宋"/>
          <w:b/>
          <w:color w:val="000000" w:themeColor="text1"/>
          <w:highlight w:val="none"/>
          <w14:textFill>
            <w14:solidFill>
              <w14:schemeClr w14:val="tx1"/>
            </w14:solidFill>
          </w14:textFill>
        </w:rPr>
        <w:t>. 履约保证金</w:t>
      </w:r>
    </w:p>
    <w:p w14:paraId="747DBE82">
      <w:pPr>
        <w:tabs>
          <w:tab w:val="left" w:pos="0"/>
        </w:tabs>
        <w:spacing w:line="360" w:lineRule="auto"/>
        <w:ind w:firstLine="482"/>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拟签订的合同文本要求中标供应商提交履约保证金的，供应商应当以支票、汇票、本票或者金融机构、担保机构出具的保函等非现金形式提交</w:t>
      </w:r>
      <w:r>
        <w:rPr>
          <w:rFonts w:hint="eastAsia" w:ascii="仿宋" w:hAnsi="仿宋" w:eastAsia="仿宋" w:cs="仿宋"/>
          <w:color w:val="000000" w:themeColor="text1"/>
          <w:sz w:val="24"/>
          <w:highlight w:val="none"/>
          <w14:textFill>
            <w14:solidFill>
              <w14:schemeClr w14:val="tx1"/>
            </w14:solidFill>
          </w14:textFill>
        </w:rPr>
        <w:t>。履约保证金的数额不得超过政府采购合同金额的1%，</w:t>
      </w:r>
      <w:r>
        <w:rPr>
          <w:rFonts w:hint="eastAsia" w:ascii="仿宋" w:hAnsi="仿宋" w:eastAsia="仿宋" w:cs="仿宋"/>
          <w:color w:val="000000" w:themeColor="text1"/>
          <w:kern w:val="2"/>
          <w:sz w:val="24"/>
          <w:highlight w:val="none"/>
          <w14:textFill>
            <w14:solidFill>
              <w14:schemeClr w14:val="tx1"/>
            </w14:solidFill>
          </w14:textFill>
        </w:rPr>
        <w:t>鼓励根据项目特点、供应商诚信等因素免收履约保证金或降低缴纳比例。</w:t>
      </w:r>
      <w:r>
        <w:rPr>
          <w:rFonts w:hint="eastAsia" w:ascii="仿宋" w:hAnsi="仿宋" w:eastAsia="仿宋" w:cs="仿宋"/>
          <w:color w:val="000000" w:themeColor="text1"/>
          <w:sz w:val="24"/>
          <w:highlight w:val="none"/>
          <w14:textFill>
            <w14:solidFill>
              <w14:schemeClr w14:val="tx1"/>
            </w14:solidFill>
          </w14:textFill>
        </w:rPr>
        <w:t>鼓励和支持供应商以银行、保险公司出具的保函形式提供履约保证金。采购人不得拒收履约保函，项目验收结束后应及时退还，延迟退还的，应当按照合同约定和法律规定承担相应的赔偿责任。</w:t>
      </w:r>
    </w:p>
    <w:p w14:paraId="780FD828">
      <w:pPr>
        <w:tabs>
          <w:tab w:val="left" w:pos="0"/>
        </w:tabs>
        <w:spacing w:line="360" w:lineRule="auto"/>
        <w:ind w:firstLine="482"/>
        <w:rPr>
          <w:rFonts w:hint="eastAsia" w:ascii="仿宋" w:hAnsi="仿宋" w:eastAsia="仿宋" w:cs="仿宋"/>
          <w:b w:val="0"/>
          <w:bCs w:val="0"/>
          <w:snapToGrid w:val="0"/>
          <w:color w:val="000000" w:themeColor="text1"/>
          <w:kern w:val="28"/>
          <w:sz w:val="24"/>
          <w:highlight w:val="none"/>
          <w14:textFill>
            <w14:solidFill>
              <w14:schemeClr w14:val="tx1"/>
            </w14:solidFill>
          </w14:textFill>
        </w:rPr>
      </w:pPr>
      <w:r>
        <w:rPr>
          <w:rFonts w:hint="eastAsia" w:ascii="仿宋" w:hAnsi="仿宋" w:eastAsia="仿宋" w:cs="仿宋"/>
          <w:b w:val="0"/>
          <w:bCs w:val="0"/>
          <w:snapToGrid w:val="0"/>
          <w:color w:val="000000" w:themeColor="text1"/>
          <w:kern w:val="28"/>
          <w:sz w:val="24"/>
          <w:highlight w:val="none"/>
          <w14:textFill>
            <w14:solidFill>
              <w14:schemeClr w14:val="tx1"/>
            </w14:solidFill>
          </w14:textFill>
        </w:rPr>
        <w:t>供应商</w:t>
      </w:r>
      <w:r>
        <w:rPr>
          <w:rFonts w:hint="eastAsia" w:ascii="仿宋" w:hAnsi="仿宋" w:eastAsia="仿宋" w:cs="仿宋"/>
          <w:b w:val="0"/>
          <w:bCs w:val="0"/>
          <w:snapToGrid w:val="0"/>
          <w:color w:val="000000" w:themeColor="text1"/>
          <w:kern w:val="28"/>
          <w:sz w:val="24"/>
          <w:highlight w:val="none"/>
          <w:lang w:val="en-US"/>
          <w14:textFill>
            <w14:solidFill>
              <w14:schemeClr w14:val="tx1"/>
            </w14:solidFill>
          </w14:textFill>
        </w:rPr>
        <w:t>可</w:t>
      </w:r>
      <w:r>
        <w:rPr>
          <w:rFonts w:hint="eastAsia" w:ascii="仿宋" w:hAnsi="仿宋" w:eastAsia="仿宋" w:cs="仿宋"/>
          <w:b w:val="0"/>
          <w:bCs w:val="0"/>
          <w:snapToGrid w:val="0"/>
          <w:color w:val="000000" w:themeColor="text1"/>
          <w:kern w:val="28"/>
          <w:sz w:val="24"/>
          <w:highlight w:val="none"/>
          <w14:textFill>
            <w14:solidFill>
              <w14:schemeClr w14:val="tx1"/>
            </w14:solidFill>
          </w14:textFill>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w:t>
      </w:r>
      <w:r>
        <w:rPr>
          <w:rFonts w:hint="eastAsia" w:ascii="仿宋" w:hAnsi="仿宋" w:eastAsia="仿宋" w:cs="仿宋"/>
          <w:b w:val="0"/>
          <w:bCs w:val="0"/>
          <w:snapToGrid w:val="0"/>
          <w:color w:val="000000" w:themeColor="text1"/>
          <w:kern w:val="28"/>
          <w:sz w:val="24"/>
          <w:highlight w:val="none"/>
          <w:lang w:val="en-US" w:eastAsia="zh-CN"/>
          <w14:textFill>
            <w14:solidFill>
              <w14:schemeClr w14:val="tx1"/>
            </w14:solidFill>
          </w14:textFill>
        </w:rPr>
        <w:t>95763</w:t>
      </w:r>
      <w:r>
        <w:rPr>
          <w:rFonts w:hint="eastAsia" w:ascii="仿宋" w:hAnsi="仿宋" w:eastAsia="仿宋" w:cs="仿宋"/>
          <w:b w:val="0"/>
          <w:bCs w:val="0"/>
          <w:snapToGrid w:val="0"/>
          <w:color w:val="000000" w:themeColor="text1"/>
          <w:kern w:val="28"/>
          <w:sz w:val="24"/>
          <w:highlight w:val="none"/>
          <w14:textFill>
            <w14:solidFill>
              <w14:schemeClr w14:val="tx1"/>
            </w14:solidFill>
          </w14:textFill>
        </w:rPr>
        <w:t>。</w:t>
      </w:r>
    </w:p>
    <w:p w14:paraId="2FC3923D">
      <w:pPr>
        <w:pStyle w:val="4"/>
        <w:numPr>
          <w:ilvl w:val="0"/>
          <w:numId w:val="0"/>
        </w:numPr>
        <w:ind w:leftChars="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b/>
          <w:bCs/>
          <w:color w:val="000000" w:themeColor="text1"/>
          <w:kern w:val="2"/>
          <w:sz w:val="24"/>
          <w:szCs w:val="32"/>
          <w:highlight w:val="none"/>
          <w:lang w:val="en-US" w:eastAsia="zh-CN"/>
          <w14:textFill>
            <w14:solidFill>
              <w14:schemeClr w14:val="tx1"/>
            </w14:solidFill>
          </w14:textFill>
        </w:rPr>
        <w:t>28.</w:t>
      </w:r>
      <w:r>
        <w:rPr>
          <w:rFonts w:hint="eastAsia" w:ascii="仿宋" w:hAnsi="仿宋" w:eastAsia="仿宋" w:cs="仿宋"/>
          <w:b/>
          <w:bCs/>
          <w:color w:val="000000" w:themeColor="text1"/>
          <w:kern w:val="2"/>
          <w:sz w:val="24"/>
          <w:szCs w:val="32"/>
          <w:highlight w:val="none"/>
          <w:lang w:val="en-US"/>
          <w14:textFill>
            <w14:solidFill>
              <w14:schemeClr w14:val="tx1"/>
            </w14:solidFill>
          </w14:textFill>
        </w:rPr>
        <w:t>预付款</w:t>
      </w:r>
    </w:p>
    <w:p w14:paraId="5C86B43F">
      <w:pPr>
        <w:adjustRightInd/>
        <w:spacing w:line="360" w:lineRule="auto"/>
        <w:ind w:firstLine="480" w:firstLineChars="20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kern w:val="2"/>
          <w:sz w:val="24"/>
          <w:highlight w:val="none"/>
          <w14:textFill>
            <w14:solidFill>
              <w14:schemeClr w14:val="tx1"/>
            </w14:solidFill>
          </w14:textFill>
        </w:rPr>
        <w:t>采购单位应当在政府采购合同中约定预付款，对中小企业合同预付款比例原则上不低于合同金额的40％，不高于合同金额的70%；项目分年安排预算的，每年预付款比例</w:t>
      </w:r>
      <w:r>
        <w:rPr>
          <w:rFonts w:hint="eastAsia" w:ascii="仿宋" w:hAnsi="仿宋" w:eastAsia="仿宋" w:cs="仿宋"/>
          <w:color w:val="000000" w:themeColor="text1"/>
          <w:sz w:val="24"/>
          <w:highlight w:val="none"/>
          <w14:textFill>
            <w14:solidFill>
              <w14:schemeClr w14:val="tx1"/>
            </w14:solidFill>
          </w14:textFill>
        </w:rPr>
        <w:t>不低于</w:t>
      </w:r>
      <w:r>
        <w:rPr>
          <w:rFonts w:hint="eastAsia" w:ascii="仿宋" w:hAnsi="仿宋" w:eastAsia="仿宋" w:cs="仿宋"/>
          <w:color w:val="000000" w:themeColor="text1"/>
          <w:kern w:val="2"/>
          <w:sz w:val="24"/>
          <w:highlight w:val="none"/>
          <w14:textFill>
            <w14:solidFill>
              <w14:schemeClr w14:val="tx1"/>
            </w14:solidFill>
          </w14:textFill>
        </w:rPr>
        <w:t>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w:t>
      </w:r>
      <w:r>
        <w:rPr>
          <w:rFonts w:hint="eastAsia" w:ascii="仿宋" w:hAnsi="仿宋" w:eastAsia="仿宋" w:cs="仿宋"/>
          <w:color w:val="000000" w:themeColor="text1"/>
          <w:kern w:val="2"/>
          <w:sz w:val="24"/>
          <w:highlight w:val="none"/>
          <w:lang w:val="en-US" w:eastAsia="zh-CN"/>
          <w14:textFill>
            <w14:solidFill>
              <w14:schemeClr w14:val="tx1"/>
            </w14:solidFill>
          </w14:textFill>
        </w:rPr>
        <w:t>95763</w:t>
      </w:r>
      <w:r>
        <w:rPr>
          <w:rFonts w:hint="eastAsia" w:ascii="仿宋" w:hAnsi="仿宋" w:eastAsia="仿宋" w:cs="仿宋"/>
          <w:color w:val="000000" w:themeColor="text1"/>
          <w:kern w:val="2"/>
          <w:sz w:val="24"/>
          <w:highlight w:val="none"/>
          <w14:textFill>
            <w14:solidFill>
              <w14:schemeClr w14:val="tx1"/>
            </w14:solidFill>
          </w14:textFill>
        </w:rPr>
        <w:t>。</w:t>
      </w:r>
    </w:p>
    <w:p w14:paraId="2BC33B57">
      <w:pPr>
        <w:snapToGrid w:val="0"/>
        <w:spacing w:line="360" w:lineRule="auto"/>
        <w:ind w:firstLine="3357" w:firstLineChars="1045"/>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32"/>
          <w:highlight w:val="none"/>
          <w:lang w:eastAsia="zh-CN"/>
          <w14:textFill>
            <w14:solidFill>
              <w14:schemeClr w14:val="tx1"/>
            </w14:solidFill>
          </w14:textFill>
        </w:rPr>
        <w:t>九</w:t>
      </w:r>
      <w:r>
        <w:rPr>
          <w:rFonts w:hint="eastAsia" w:ascii="仿宋" w:hAnsi="仿宋" w:eastAsia="仿宋" w:cs="仿宋"/>
          <w:b/>
          <w:color w:val="000000" w:themeColor="text1"/>
          <w:sz w:val="32"/>
          <w:highlight w:val="none"/>
          <w14:textFill>
            <w14:solidFill>
              <w14:schemeClr w14:val="tx1"/>
            </w14:solidFill>
          </w14:textFill>
        </w:rPr>
        <w:t>、电子交易活动的中止</w:t>
      </w:r>
    </w:p>
    <w:p w14:paraId="0E67C9B3">
      <w:pPr>
        <w:pStyle w:val="128"/>
        <w:snapToGrid w:val="0"/>
        <w:spacing w:before="0"/>
        <w:ind w:firstLine="0" w:firstLineChars="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b/>
          <w:bCs/>
          <w:color w:val="000000" w:themeColor="text1"/>
          <w:kern w:val="2"/>
          <w:sz w:val="24"/>
          <w:szCs w:val="20"/>
          <w:highlight w:val="none"/>
          <w14:textFill>
            <w14:solidFill>
              <w14:schemeClr w14:val="tx1"/>
            </w14:solidFill>
          </w14:textFill>
        </w:rPr>
        <w:t>2</w:t>
      </w:r>
      <w:r>
        <w:rPr>
          <w:rFonts w:hint="eastAsia" w:ascii="仿宋" w:hAnsi="仿宋" w:eastAsia="仿宋" w:cs="仿宋"/>
          <w:b/>
          <w:bCs/>
          <w:color w:val="000000" w:themeColor="text1"/>
          <w:kern w:val="2"/>
          <w:sz w:val="24"/>
          <w:szCs w:val="24"/>
          <w:highlight w:val="none"/>
          <w:lang w:val="en-US" w:eastAsia="zh-CN"/>
          <w14:textFill>
            <w14:solidFill>
              <w14:schemeClr w14:val="tx1"/>
            </w14:solidFill>
          </w14:textFill>
        </w:rPr>
        <w:t>9</w:t>
      </w:r>
      <w:r>
        <w:rPr>
          <w:rFonts w:hint="eastAsia" w:ascii="仿宋" w:hAnsi="仿宋" w:eastAsia="仿宋" w:cs="仿宋"/>
          <w:b/>
          <w:color w:val="000000" w:themeColor="text1"/>
          <w:szCs w:val="24"/>
          <w:highlight w:val="none"/>
          <w14:textFill>
            <w14:solidFill>
              <w14:schemeClr w14:val="tx1"/>
            </w14:solidFill>
          </w14:textFill>
        </w:rPr>
        <w:t>. 电子交易活动的中止。</w:t>
      </w:r>
      <w:r>
        <w:rPr>
          <w:rFonts w:hint="eastAsia" w:ascii="仿宋" w:hAnsi="仿宋" w:eastAsia="仿宋" w:cs="仿宋"/>
          <w:color w:val="000000" w:themeColor="text1"/>
          <w:highlight w:val="none"/>
          <w14:textFill>
            <w14:solidFill>
              <w14:schemeClr w14:val="tx1"/>
            </w14:solidFill>
          </w14:textFill>
        </w:rPr>
        <w:t>采购过程中出现以下情形，导致电子交易平台无法正常运行，或者无法保证电子交易的公平、公正和安全时，</w:t>
      </w:r>
      <w:r>
        <w:rPr>
          <w:rFonts w:hint="eastAsia" w:ascii="仿宋" w:hAnsi="仿宋" w:eastAsia="仿宋" w:cs="仿宋"/>
          <w:color w:val="000000" w:themeColor="text1"/>
          <w:highlight w:val="none"/>
          <w:lang w:eastAsia="zh-CN"/>
          <w14:textFill>
            <w14:solidFill>
              <w14:schemeClr w14:val="tx1"/>
            </w14:solidFill>
          </w14:textFill>
        </w:rPr>
        <w:t>采购代理机构</w:t>
      </w:r>
      <w:r>
        <w:rPr>
          <w:rFonts w:hint="eastAsia" w:ascii="仿宋" w:hAnsi="仿宋" w:eastAsia="仿宋" w:cs="仿宋"/>
          <w:color w:val="000000" w:themeColor="text1"/>
          <w:highlight w:val="none"/>
          <w14:textFill>
            <w14:solidFill>
              <w14:schemeClr w14:val="tx1"/>
            </w14:solidFill>
          </w14:textFill>
        </w:rPr>
        <w:t>可中止电子交易活动：</w:t>
      </w:r>
    </w:p>
    <w:p w14:paraId="1983A021">
      <w:pPr>
        <w:pStyle w:val="128"/>
        <w:snapToGrid w:val="0"/>
        <w:spacing w:before="0"/>
        <w:ind w:firstLine="48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2</w:t>
      </w:r>
      <w:r>
        <w:rPr>
          <w:rFonts w:hint="eastAsia" w:ascii="仿宋" w:hAnsi="仿宋" w:eastAsia="仿宋" w:cs="仿宋"/>
          <w:color w:val="000000" w:themeColor="text1"/>
          <w:highlight w:val="none"/>
          <w:lang w:val="en-US" w:eastAsia="zh-CN"/>
          <w14:textFill>
            <w14:solidFill>
              <w14:schemeClr w14:val="tx1"/>
            </w14:solidFill>
          </w14:textFill>
        </w:rPr>
        <w:t>9</w:t>
      </w:r>
      <w:r>
        <w:rPr>
          <w:rFonts w:hint="eastAsia" w:ascii="仿宋" w:hAnsi="仿宋" w:eastAsia="仿宋" w:cs="仿宋"/>
          <w:color w:val="000000" w:themeColor="text1"/>
          <w:highlight w:val="none"/>
          <w14:textFill>
            <w14:solidFill>
              <w14:schemeClr w14:val="tx1"/>
            </w14:solidFill>
          </w14:textFill>
        </w:rPr>
        <w:t xml:space="preserve">.1电子交易平台发生故障而无法登录访问的； </w:t>
      </w:r>
    </w:p>
    <w:p w14:paraId="7F608B35">
      <w:pPr>
        <w:pStyle w:val="128"/>
        <w:snapToGrid w:val="0"/>
        <w:spacing w:before="0"/>
        <w:ind w:firstLine="48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2</w:t>
      </w:r>
      <w:r>
        <w:rPr>
          <w:rFonts w:hint="eastAsia" w:ascii="仿宋" w:hAnsi="仿宋" w:eastAsia="仿宋" w:cs="仿宋"/>
          <w:color w:val="000000" w:themeColor="text1"/>
          <w:highlight w:val="none"/>
          <w:lang w:val="en-US" w:eastAsia="zh-CN"/>
          <w14:textFill>
            <w14:solidFill>
              <w14:schemeClr w14:val="tx1"/>
            </w14:solidFill>
          </w14:textFill>
        </w:rPr>
        <w:t>9</w:t>
      </w:r>
      <w:r>
        <w:rPr>
          <w:rFonts w:hint="eastAsia" w:ascii="仿宋" w:hAnsi="仿宋" w:eastAsia="仿宋" w:cs="仿宋"/>
          <w:color w:val="000000" w:themeColor="text1"/>
          <w:highlight w:val="none"/>
          <w14:textFill>
            <w14:solidFill>
              <w14:schemeClr w14:val="tx1"/>
            </w14:solidFill>
          </w14:textFill>
        </w:rPr>
        <w:t>.2电子交易平台应用或数据库出现错误，不能进行正常操作的；</w:t>
      </w:r>
    </w:p>
    <w:p w14:paraId="653564FE">
      <w:pPr>
        <w:pStyle w:val="128"/>
        <w:snapToGrid w:val="0"/>
        <w:spacing w:before="0"/>
        <w:ind w:firstLine="48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2</w:t>
      </w:r>
      <w:r>
        <w:rPr>
          <w:rFonts w:hint="eastAsia" w:ascii="仿宋" w:hAnsi="仿宋" w:eastAsia="仿宋" w:cs="仿宋"/>
          <w:color w:val="000000" w:themeColor="text1"/>
          <w:highlight w:val="none"/>
          <w:lang w:val="en-US" w:eastAsia="zh-CN"/>
          <w14:textFill>
            <w14:solidFill>
              <w14:schemeClr w14:val="tx1"/>
            </w14:solidFill>
          </w14:textFill>
        </w:rPr>
        <w:t>9</w:t>
      </w:r>
      <w:r>
        <w:rPr>
          <w:rFonts w:hint="eastAsia" w:ascii="仿宋" w:hAnsi="仿宋" w:eastAsia="仿宋" w:cs="仿宋"/>
          <w:color w:val="000000" w:themeColor="text1"/>
          <w:highlight w:val="none"/>
          <w14:textFill>
            <w14:solidFill>
              <w14:schemeClr w14:val="tx1"/>
            </w14:solidFill>
          </w14:textFill>
        </w:rPr>
        <w:t>.3电子交易平台发现严重安全漏洞，有潜在泄密危险的；</w:t>
      </w:r>
    </w:p>
    <w:p w14:paraId="30B01F1B">
      <w:pPr>
        <w:pStyle w:val="128"/>
        <w:snapToGrid w:val="0"/>
        <w:spacing w:before="0"/>
        <w:ind w:firstLine="48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2</w:t>
      </w:r>
      <w:r>
        <w:rPr>
          <w:rFonts w:hint="eastAsia" w:ascii="仿宋" w:hAnsi="仿宋" w:eastAsia="仿宋" w:cs="仿宋"/>
          <w:color w:val="000000" w:themeColor="text1"/>
          <w:highlight w:val="none"/>
          <w:lang w:val="en-US" w:eastAsia="zh-CN"/>
          <w14:textFill>
            <w14:solidFill>
              <w14:schemeClr w14:val="tx1"/>
            </w14:solidFill>
          </w14:textFill>
        </w:rPr>
        <w:t>9</w:t>
      </w:r>
      <w:r>
        <w:rPr>
          <w:rFonts w:hint="eastAsia" w:ascii="仿宋" w:hAnsi="仿宋" w:eastAsia="仿宋" w:cs="仿宋"/>
          <w:color w:val="000000" w:themeColor="text1"/>
          <w:highlight w:val="none"/>
          <w14:textFill>
            <w14:solidFill>
              <w14:schemeClr w14:val="tx1"/>
            </w14:solidFill>
          </w14:textFill>
        </w:rPr>
        <w:t xml:space="preserve">.4病毒发作导致不能进行正常操作的； </w:t>
      </w:r>
    </w:p>
    <w:p w14:paraId="6140ECAE">
      <w:pPr>
        <w:pStyle w:val="128"/>
        <w:snapToGrid w:val="0"/>
        <w:spacing w:before="0"/>
        <w:ind w:firstLine="48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2</w:t>
      </w:r>
      <w:r>
        <w:rPr>
          <w:rFonts w:hint="eastAsia" w:ascii="仿宋" w:hAnsi="仿宋" w:eastAsia="仿宋" w:cs="仿宋"/>
          <w:color w:val="000000" w:themeColor="text1"/>
          <w:highlight w:val="none"/>
          <w:lang w:val="en-US" w:eastAsia="zh-CN"/>
          <w14:textFill>
            <w14:solidFill>
              <w14:schemeClr w14:val="tx1"/>
            </w14:solidFill>
          </w14:textFill>
        </w:rPr>
        <w:t>9</w:t>
      </w:r>
      <w:r>
        <w:rPr>
          <w:rFonts w:hint="eastAsia" w:ascii="仿宋" w:hAnsi="仿宋" w:eastAsia="仿宋" w:cs="仿宋"/>
          <w:color w:val="000000" w:themeColor="text1"/>
          <w:highlight w:val="none"/>
          <w14:textFill>
            <w14:solidFill>
              <w14:schemeClr w14:val="tx1"/>
            </w14:solidFill>
          </w14:textFill>
        </w:rPr>
        <w:t>.5其他无法保证电子交易的公平、公正和安全的情况。</w:t>
      </w:r>
    </w:p>
    <w:p w14:paraId="683F0205">
      <w:pPr>
        <w:pStyle w:val="128"/>
        <w:snapToGrid w:val="0"/>
        <w:spacing w:before="0"/>
        <w:ind w:firstLine="0" w:firstLineChars="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val="en-US" w:eastAsia="zh-CN"/>
          <w14:textFill>
            <w14:solidFill>
              <w14:schemeClr w14:val="tx1"/>
            </w14:solidFill>
          </w14:textFill>
        </w:rPr>
        <w:t>30</w:t>
      </w:r>
      <w:r>
        <w:rPr>
          <w:rFonts w:hint="eastAsia" w:ascii="仿宋" w:hAnsi="仿宋" w:eastAsia="仿宋" w:cs="仿宋"/>
          <w:color w:val="000000" w:themeColor="text1"/>
          <w:highlight w:val="none"/>
          <w14:textFill>
            <w14:solidFill>
              <w14:schemeClr w14:val="tx1"/>
            </w14:solidFill>
          </w14:textFill>
        </w:rPr>
        <w:t>.出现以上情形，不影响采购公平、公正性的，采购组织机构可以待上述情形消除后继续组织电子交易活动，也可以决定某些环节以纸质形式进行；影响或可能影响采购公平、公正性的，应当重新采购。</w:t>
      </w:r>
    </w:p>
    <w:p w14:paraId="35B31260">
      <w:pPr>
        <w:snapToGrid w:val="0"/>
        <w:spacing w:line="360" w:lineRule="auto"/>
        <w:ind w:left="120" w:leftChars="57" w:firstLine="482" w:firstLineChars="150"/>
        <w:jc w:val="center"/>
        <w:rPr>
          <w:rFonts w:hint="eastAsia" w:ascii="仿宋" w:hAnsi="仿宋" w:eastAsia="仿宋" w:cs="仿宋"/>
          <w:b/>
          <w:color w:val="000000" w:themeColor="text1"/>
          <w:sz w:val="32"/>
          <w:highlight w:val="none"/>
          <w14:textFill>
            <w14:solidFill>
              <w14:schemeClr w14:val="tx1"/>
            </w14:solidFill>
          </w14:textFill>
        </w:rPr>
      </w:pPr>
      <w:r>
        <w:rPr>
          <w:rFonts w:hint="eastAsia" w:ascii="仿宋" w:hAnsi="仿宋" w:eastAsia="仿宋" w:cs="仿宋"/>
          <w:b/>
          <w:color w:val="000000" w:themeColor="text1"/>
          <w:sz w:val="32"/>
          <w:highlight w:val="none"/>
          <w:lang w:eastAsia="zh-CN"/>
          <w14:textFill>
            <w14:solidFill>
              <w14:schemeClr w14:val="tx1"/>
            </w14:solidFill>
          </w14:textFill>
        </w:rPr>
        <w:t>十</w:t>
      </w:r>
      <w:r>
        <w:rPr>
          <w:rFonts w:hint="eastAsia" w:ascii="仿宋" w:hAnsi="仿宋" w:eastAsia="仿宋" w:cs="仿宋"/>
          <w:b/>
          <w:color w:val="000000" w:themeColor="text1"/>
          <w:sz w:val="32"/>
          <w:highlight w:val="none"/>
          <w14:textFill>
            <w14:solidFill>
              <w14:schemeClr w14:val="tx1"/>
            </w14:solidFill>
          </w14:textFill>
        </w:rPr>
        <w:t>、验收</w:t>
      </w:r>
    </w:p>
    <w:p w14:paraId="086C2FC0">
      <w:pPr>
        <w:pStyle w:val="25"/>
        <w:spacing w:line="360" w:lineRule="auto"/>
        <w:ind w:firstLine="0" w:firstLineChars="0"/>
        <w:rPr>
          <w:rFonts w:hint="eastAsia" w:ascii="仿宋" w:hAnsi="仿宋" w:eastAsia="仿宋" w:cs="仿宋"/>
          <w:b/>
          <w:color w:val="000000" w:themeColor="text1"/>
          <w:highlight w:val="none"/>
          <w14:textFill>
            <w14:solidFill>
              <w14:schemeClr w14:val="tx1"/>
            </w14:solidFill>
          </w14:textFill>
        </w:rPr>
      </w:pPr>
      <w:r>
        <w:rPr>
          <w:rFonts w:hint="eastAsia" w:ascii="仿宋" w:hAnsi="仿宋" w:eastAsia="仿宋" w:cs="仿宋"/>
          <w:b/>
          <w:color w:val="000000" w:themeColor="text1"/>
          <w:highlight w:val="none"/>
          <w14:textFill>
            <w14:solidFill>
              <w14:schemeClr w14:val="tx1"/>
            </w14:solidFill>
          </w14:textFill>
        </w:rPr>
        <w:t>3</w:t>
      </w:r>
      <w:r>
        <w:rPr>
          <w:rFonts w:hint="eastAsia" w:ascii="仿宋" w:hAnsi="仿宋" w:eastAsia="仿宋" w:cs="仿宋"/>
          <w:b/>
          <w:color w:val="000000" w:themeColor="text1"/>
          <w:highlight w:val="none"/>
          <w:lang w:val="en-US" w:eastAsia="zh-CN"/>
          <w14:textFill>
            <w14:solidFill>
              <w14:schemeClr w14:val="tx1"/>
            </w14:solidFill>
          </w14:textFill>
        </w:rPr>
        <w:t>1</w:t>
      </w:r>
      <w:r>
        <w:rPr>
          <w:rFonts w:hint="eastAsia" w:ascii="仿宋" w:hAnsi="仿宋" w:eastAsia="仿宋" w:cs="仿宋"/>
          <w:b/>
          <w:color w:val="000000" w:themeColor="text1"/>
          <w:highlight w:val="none"/>
          <w14:textFill>
            <w14:solidFill>
              <w14:schemeClr w14:val="tx1"/>
            </w14:solidFill>
          </w14:textFill>
        </w:rPr>
        <w:t>.</w:t>
      </w:r>
      <w:r>
        <w:rPr>
          <w:rFonts w:hint="eastAsia" w:ascii="仿宋" w:hAnsi="仿宋" w:eastAsia="仿宋" w:cs="仿宋"/>
          <w:b/>
          <w:color w:val="000000" w:themeColor="text1"/>
          <w:highlight w:val="none"/>
          <w:lang w:val="en-US" w:eastAsia="zh-CN"/>
          <w14:textFill>
            <w14:solidFill>
              <w14:schemeClr w14:val="tx1"/>
            </w14:solidFill>
          </w14:textFill>
        </w:rPr>
        <w:t xml:space="preserve"> </w:t>
      </w:r>
      <w:r>
        <w:rPr>
          <w:rFonts w:hint="eastAsia" w:ascii="仿宋" w:hAnsi="仿宋" w:eastAsia="仿宋" w:cs="仿宋"/>
          <w:b/>
          <w:color w:val="000000" w:themeColor="text1"/>
          <w:highlight w:val="none"/>
          <w14:textFill>
            <w14:solidFill>
              <w14:schemeClr w14:val="tx1"/>
            </w14:solidFill>
          </w14:textFill>
        </w:rPr>
        <w:t>验收</w:t>
      </w:r>
    </w:p>
    <w:p w14:paraId="1E88D791">
      <w:pPr>
        <w:tabs>
          <w:tab w:val="left" w:pos="0"/>
        </w:tabs>
        <w:spacing w:line="360" w:lineRule="auto"/>
        <w:ind w:firstLine="480"/>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3</w:t>
      </w:r>
      <w:r>
        <w:rPr>
          <w:rFonts w:hint="eastAsia" w:ascii="仿宋" w:hAnsi="仿宋" w:eastAsia="仿宋" w:cs="仿宋"/>
          <w:color w:val="000000" w:themeColor="text1"/>
          <w:kern w:val="0"/>
          <w:sz w:val="24"/>
          <w:highlight w:val="none"/>
          <w:lang w:val="en-US" w:eastAsia="zh-CN"/>
          <w14:textFill>
            <w14:solidFill>
              <w14:schemeClr w14:val="tx1"/>
            </w14:solidFill>
          </w14:textFill>
        </w:rPr>
        <w:t>1</w:t>
      </w:r>
      <w:r>
        <w:rPr>
          <w:rFonts w:hint="eastAsia" w:ascii="仿宋" w:hAnsi="仿宋" w:eastAsia="仿宋" w:cs="仿宋"/>
          <w:color w:val="000000" w:themeColor="text1"/>
          <w:kern w:val="0"/>
          <w:sz w:val="24"/>
          <w:highlight w:val="none"/>
          <w14:textFill>
            <w14:solidFill>
              <w14:schemeClr w14:val="tx1"/>
            </w14:solidFill>
          </w14:textFill>
        </w:rPr>
        <w:t>.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02611C41">
      <w:pPr>
        <w:tabs>
          <w:tab w:val="left" w:pos="0"/>
        </w:tabs>
        <w:spacing w:line="360" w:lineRule="auto"/>
        <w:ind w:firstLine="480"/>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3</w:t>
      </w:r>
      <w:r>
        <w:rPr>
          <w:rFonts w:hint="eastAsia" w:ascii="仿宋" w:hAnsi="仿宋" w:eastAsia="仿宋" w:cs="仿宋"/>
          <w:color w:val="000000" w:themeColor="text1"/>
          <w:kern w:val="0"/>
          <w:sz w:val="24"/>
          <w:highlight w:val="none"/>
          <w:lang w:val="en-US" w:eastAsia="zh-CN"/>
          <w14:textFill>
            <w14:solidFill>
              <w14:schemeClr w14:val="tx1"/>
            </w14:solidFill>
          </w14:textFill>
        </w:rPr>
        <w:t>1</w:t>
      </w:r>
      <w:r>
        <w:rPr>
          <w:rFonts w:hint="eastAsia" w:ascii="仿宋" w:hAnsi="仿宋" w:eastAsia="仿宋" w:cs="仿宋"/>
          <w:color w:val="000000" w:themeColor="text1"/>
          <w:kern w:val="0"/>
          <w:sz w:val="24"/>
          <w:highlight w:val="none"/>
          <w14:textFill>
            <w14:solidFill>
              <w14:schemeClr w14:val="tx1"/>
            </w14:solidFill>
          </w14:textFill>
        </w:rPr>
        <w:t>.2采购人可以邀请参加本项目的其他投标人或者第三方机构参与验收。参与验收的投标人或者第三方机构的意见作为验收书的参考资料一并存档。</w:t>
      </w:r>
    </w:p>
    <w:p w14:paraId="6E9E053D">
      <w:pPr>
        <w:tabs>
          <w:tab w:val="left" w:pos="0"/>
        </w:tabs>
        <w:spacing w:line="360" w:lineRule="auto"/>
        <w:ind w:firstLine="480"/>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3</w:t>
      </w:r>
      <w:r>
        <w:rPr>
          <w:rFonts w:hint="eastAsia" w:ascii="仿宋" w:hAnsi="仿宋" w:eastAsia="仿宋" w:cs="仿宋"/>
          <w:color w:val="000000" w:themeColor="text1"/>
          <w:kern w:val="0"/>
          <w:sz w:val="24"/>
          <w:highlight w:val="none"/>
          <w:lang w:val="en-US" w:eastAsia="zh-CN"/>
          <w14:textFill>
            <w14:solidFill>
              <w14:schemeClr w14:val="tx1"/>
            </w14:solidFill>
          </w14:textFill>
        </w:rPr>
        <w:t>1</w:t>
      </w:r>
      <w:r>
        <w:rPr>
          <w:rFonts w:hint="eastAsia" w:ascii="仿宋" w:hAnsi="仿宋" w:eastAsia="仿宋" w:cs="仿宋"/>
          <w:color w:val="000000" w:themeColor="text1"/>
          <w:kern w:val="0"/>
          <w:sz w:val="24"/>
          <w:highlight w:val="none"/>
          <w14:textFill>
            <w14:solidFill>
              <w14:schemeClr w14:val="tx1"/>
            </w14:solidFill>
          </w14:textFill>
        </w:rPr>
        <w:t>.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6386A0D5">
      <w:pPr>
        <w:tabs>
          <w:tab w:val="left" w:pos="0"/>
        </w:tabs>
        <w:spacing w:line="360" w:lineRule="auto"/>
        <w:ind w:firstLine="480"/>
        <w:rPr>
          <w:rFonts w:hint="eastAsia" w:ascii="仿宋" w:hAnsi="仿宋" w:eastAsia="仿宋" w:cs="仿宋"/>
          <w:color w:val="000000" w:themeColor="text1"/>
          <w:kern w:val="0"/>
          <w:sz w:val="24"/>
          <w:highlight w:val="none"/>
          <w:lang w:eastAsia="zh-CN"/>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3</w:t>
      </w:r>
      <w:r>
        <w:rPr>
          <w:rFonts w:hint="eastAsia" w:ascii="仿宋" w:hAnsi="仿宋" w:eastAsia="仿宋" w:cs="仿宋"/>
          <w:color w:val="000000" w:themeColor="text1"/>
          <w:kern w:val="0"/>
          <w:sz w:val="24"/>
          <w:highlight w:val="none"/>
          <w:lang w:val="en-US" w:eastAsia="zh-CN"/>
          <w14:textFill>
            <w14:solidFill>
              <w14:schemeClr w14:val="tx1"/>
            </w14:solidFill>
          </w14:textFill>
        </w:rPr>
        <w:t>1</w:t>
      </w:r>
      <w:r>
        <w:rPr>
          <w:rFonts w:hint="eastAsia" w:ascii="仿宋" w:hAnsi="仿宋" w:eastAsia="仿宋" w:cs="仿宋"/>
          <w:color w:val="000000" w:themeColor="text1"/>
          <w:kern w:val="0"/>
          <w:sz w:val="24"/>
          <w:highlight w:val="none"/>
          <w14:textFill>
            <w14:solidFill>
              <w14:schemeClr w14:val="tx1"/>
            </w14:solidFill>
          </w14:textFill>
        </w:rPr>
        <w:t>.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r>
        <w:rPr>
          <w:rFonts w:hint="eastAsia" w:ascii="仿宋" w:hAnsi="仿宋" w:eastAsia="仿宋" w:cs="仿宋"/>
          <w:color w:val="000000" w:themeColor="text1"/>
          <w:kern w:val="0"/>
          <w:sz w:val="24"/>
          <w:highlight w:val="none"/>
          <w:lang w:eastAsia="zh-CN"/>
          <w14:textFill>
            <w14:solidFill>
              <w14:schemeClr w14:val="tx1"/>
            </w14:solidFill>
          </w14:textFill>
        </w:rPr>
        <w:t>。</w:t>
      </w:r>
    </w:p>
    <w:bookmarkEnd w:id="8"/>
    <w:bookmarkEnd w:id="9"/>
    <w:bookmarkEnd w:id="10"/>
    <w:p w14:paraId="387128E5">
      <w:pPr>
        <w:widowControl/>
        <w:adjustRightInd/>
        <w:jc w:val="left"/>
        <w:rPr>
          <w:rFonts w:hint="eastAsia" w:ascii="仿宋" w:hAnsi="仿宋" w:eastAsia="仿宋" w:cs="仿宋"/>
          <w:color w:val="000000" w:themeColor="text1"/>
          <w:kern w:val="0"/>
          <w:sz w:val="24"/>
          <w:highlight w:val="none"/>
          <w14:textFill>
            <w14:solidFill>
              <w14:schemeClr w14:val="tx1"/>
            </w14:solidFill>
          </w14:textFill>
        </w:rPr>
      </w:pPr>
      <w:bookmarkStart w:id="14" w:name="_Hlt68073093"/>
      <w:bookmarkEnd w:id="14"/>
      <w:bookmarkStart w:id="15" w:name="_Hlt74729768"/>
      <w:bookmarkEnd w:id="15"/>
      <w:bookmarkStart w:id="16" w:name="_Hlt74714665"/>
      <w:bookmarkEnd w:id="16"/>
      <w:bookmarkStart w:id="17" w:name="_Hlt74730295"/>
      <w:bookmarkEnd w:id="17"/>
      <w:bookmarkStart w:id="18" w:name="_Hlt68403820"/>
      <w:bookmarkEnd w:id="18"/>
      <w:bookmarkStart w:id="19" w:name="_Hlt75236011"/>
      <w:bookmarkEnd w:id="19"/>
      <w:bookmarkStart w:id="20" w:name="_Hlt75236101"/>
      <w:bookmarkEnd w:id="20"/>
      <w:bookmarkStart w:id="21" w:name="_Hlt74707468"/>
      <w:bookmarkEnd w:id="21"/>
      <w:bookmarkStart w:id="22" w:name="_Hlt75236290"/>
      <w:bookmarkEnd w:id="22"/>
      <w:bookmarkStart w:id="23" w:name="_Hlt68057669"/>
      <w:bookmarkEnd w:id="23"/>
      <w:bookmarkStart w:id="24" w:name="_Hlt68072990"/>
      <w:bookmarkEnd w:id="24"/>
      <w:bookmarkStart w:id="25" w:name="_Hlt68072998"/>
      <w:bookmarkEnd w:id="25"/>
      <w:bookmarkStart w:id="26" w:name="第四部分"/>
      <w:r>
        <w:rPr>
          <w:rFonts w:hint="eastAsia" w:ascii="仿宋" w:hAnsi="仿宋" w:eastAsia="仿宋" w:cs="仿宋"/>
          <w:color w:val="000000" w:themeColor="text1"/>
          <w:kern w:val="0"/>
          <w:sz w:val="24"/>
          <w:highlight w:val="none"/>
          <w14:textFill>
            <w14:solidFill>
              <w14:schemeClr w14:val="tx1"/>
            </w14:solidFill>
          </w14:textFill>
        </w:rPr>
        <w:br w:type="page"/>
      </w:r>
    </w:p>
    <w:p w14:paraId="54A07D1A">
      <w:pPr>
        <w:spacing w:line="360" w:lineRule="auto"/>
        <w:jc w:val="center"/>
        <w:outlineLvl w:val="0"/>
        <w:rPr>
          <w:rFonts w:hint="eastAsia" w:ascii="仿宋" w:hAnsi="仿宋" w:eastAsia="仿宋" w:cs="仿宋"/>
          <w:b/>
          <w:color w:val="000000" w:themeColor="text1"/>
          <w:sz w:val="36"/>
          <w:szCs w:val="36"/>
          <w:highlight w:val="none"/>
          <w14:textFill>
            <w14:solidFill>
              <w14:schemeClr w14:val="tx1"/>
            </w14:solidFill>
          </w14:textFill>
        </w:rPr>
      </w:pPr>
      <w:r>
        <w:rPr>
          <w:rFonts w:hint="eastAsia" w:ascii="仿宋" w:hAnsi="仿宋" w:eastAsia="仿宋" w:cs="仿宋"/>
          <w:b/>
          <w:color w:val="000000" w:themeColor="text1"/>
          <w:sz w:val="36"/>
          <w:szCs w:val="36"/>
          <w:highlight w:val="none"/>
          <w14:textFill>
            <w14:solidFill>
              <w14:schemeClr w14:val="tx1"/>
            </w14:solidFill>
          </w14:textFill>
        </w:rPr>
        <w:t>第三部分   采购需求</w:t>
      </w:r>
    </w:p>
    <w:p w14:paraId="600FCC2C">
      <w:pPr>
        <w:snapToGrid w:val="0"/>
        <w:rPr>
          <w:rStyle w:val="962"/>
          <w:rFonts w:hint="eastAsia" w:ascii="仿宋" w:hAnsi="仿宋" w:eastAsia="仿宋" w:cs="仿宋"/>
          <w:i w:val="0"/>
          <w:iCs w:val="0"/>
          <w:color w:val="000000" w:themeColor="text1"/>
          <w:highlight w:val="none"/>
          <w14:textFill>
            <w14:solidFill>
              <w14:schemeClr w14:val="tx1"/>
            </w14:solidFill>
          </w14:textFill>
        </w:rPr>
      </w:pPr>
      <w:r>
        <w:rPr>
          <w:rStyle w:val="962"/>
          <w:rFonts w:hint="eastAsia" w:ascii="仿宋" w:hAnsi="仿宋" w:eastAsia="仿宋" w:cs="仿宋"/>
          <w:i w:val="0"/>
          <w:iCs w:val="0"/>
          <w:color w:val="000000" w:themeColor="text1"/>
          <w:highlight w:val="none"/>
          <w14:textFill>
            <w14:solidFill>
              <w14:schemeClr w14:val="tx1"/>
            </w14:solidFill>
          </w14:textFill>
        </w:rPr>
        <w:t>属于实质性要求条款的，请用符号“▲”标明，否则属于非实质性要求。“★”系产品采购项目中单一产品或核心产品。</w:t>
      </w:r>
    </w:p>
    <w:p w14:paraId="699B1B59">
      <w:pPr>
        <w:pStyle w:val="4"/>
        <w:numPr>
          <w:ilvl w:val="0"/>
          <w:numId w:val="8"/>
        </w:numPr>
        <w:jc w:val="cente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招标一览表</w:t>
      </w:r>
    </w:p>
    <w:p w14:paraId="7BFC3BAC">
      <w:pPr>
        <w:pStyle w:val="7"/>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标项一：</w:t>
      </w:r>
      <w:r>
        <w:rPr>
          <w:rFonts w:hint="eastAsia" w:ascii="仿宋" w:hAnsi="仿宋" w:eastAsia="仿宋" w:cs="仿宋"/>
          <w:color w:val="000000" w:themeColor="text1"/>
          <w:highlight w:val="none"/>
          <w:lang w:eastAsia="zh-CN"/>
          <w14:textFill>
            <w14:solidFill>
              <w14:schemeClr w14:val="tx1"/>
            </w14:solidFill>
          </w14:textFill>
        </w:rPr>
        <w:t>蜀山街道祝家桥安置房及零星分房服务项目</w:t>
      </w:r>
      <w:r>
        <w:rPr>
          <w:rFonts w:hint="eastAsia" w:ascii="仿宋" w:hAnsi="仿宋" w:eastAsia="仿宋" w:cs="仿宋"/>
          <w:color w:val="000000" w:themeColor="text1"/>
          <w:highlight w:val="none"/>
          <w14:textFill>
            <w14:solidFill>
              <w14:schemeClr w14:val="tx1"/>
            </w14:solidFill>
          </w14:textFill>
        </w:rPr>
        <w:t xml:space="preserve"> </w:t>
      </w:r>
    </w:p>
    <w:tbl>
      <w:tblPr>
        <w:tblStyle w:val="62"/>
        <w:tblpPr w:leftFromText="180" w:rightFromText="180" w:vertAnchor="text" w:horzAnchor="margin" w:tblpX="62" w:tblpY="63"/>
        <w:tblOverlap w:val="never"/>
        <w:tblW w:w="89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35"/>
        <w:gridCol w:w="3108"/>
        <w:gridCol w:w="598"/>
        <w:gridCol w:w="671"/>
        <w:gridCol w:w="992"/>
        <w:gridCol w:w="1843"/>
        <w:gridCol w:w="1050"/>
      </w:tblGrid>
      <w:tr w14:paraId="2B2838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28" w:hRule="atLeast"/>
        </w:trPr>
        <w:tc>
          <w:tcPr>
            <w:tcW w:w="735" w:type="dxa"/>
            <w:tcMar>
              <w:top w:w="15" w:type="dxa"/>
              <w:left w:w="15" w:type="dxa"/>
              <w:bottom w:w="0" w:type="dxa"/>
              <w:right w:w="15" w:type="dxa"/>
            </w:tcMar>
            <w:vAlign w:val="center"/>
          </w:tcPr>
          <w:p w14:paraId="4D44D16F">
            <w:pPr>
              <w:tabs>
                <w:tab w:val="left" w:pos="0"/>
              </w:tabs>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序号</w:t>
            </w:r>
          </w:p>
        </w:tc>
        <w:tc>
          <w:tcPr>
            <w:tcW w:w="3108" w:type="dxa"/>
            <w:tcMar>
              <w:top w:w="15" w:type="dxa"/>
              <w:left w:w="15" w:type="dxa"/>
              <w:bottom w:w="0" w:type="dxa"/>
              <w:right w:w="15" w:type="dxa"/>
            </w:tcMar>
            <w:vAlign w:val="center"/>
          </w:tcPr>
          <w:p w14:paraId="5B164F0D">
            <w:pPr>
              <w:tabs>
                <w:tab w:val="left" w:pos="0"/>
              </w:tabs>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名称</w:t>
            </w:r>
          </w:p>
        </w:tc>
        <w:tc>
          <w:tcPr>
            <w:tcW w:w="598" w:type="dxa"/>
            <w:tcMar>
              <w:top w:w="15" w:type="dxa"/>
              <w:left w:w="15" w:type="dxa"/>
              <w:bottom w:w="0" w:type="dxa"/>
              <w:right w:w="15" w:type="dxa"/>
            </w:tcMar>
            <w:vAlign w:val="center"/>
          </w:tcPr>
          <w:p w14:paraId="308824D9">
            <w:pPr>
              <w:tabs>
                <w:tab w:val="left" w:pos="0"/>
              </w:tabs>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数量</w:t>
            </w:r>
          </w:p>
        </w:tc>
        <w:tc>
          <w:tcPr>
            <w:tcW w:w="671" w:type="dxa"/>
            <w:tcMar>
              <w:top w:w="15" w:type="dxa"/>
              <w:left w:w="15" w:type="dxa"/>
              <w:bottom w:w="0" w:type="dxa"/>
              <w:right w:w="15" w:type="dxa"/>
            </w:tcMar>
            <w:vAlign w:val="center"/>
          </w:tcPr>
          <w:p w14:paraId="6E8828B5">
            <w:pPr>
              <w:tabs>
                <w:tab w:val="left" w:pos="0"/>
              </w:tabs>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单位</w:t>
            </w:r>
          </w:p>
        </w:tc>
        <w:tc>
          <w:tcPr>
            <w:tcW w:w="992" w:type="dxa"/>
            <w:vAlign w:val="center"/>
          </w:tcPr>
          <w:p w14:paraId="5D34D191">
            <w:pPr>
              <w:tabs>
                <w:tab w:val="left" w:pos="0"/>
              </w:tabs>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预算</w:t>
            </w:r>
          </w:p>
          <w:p w14:paraId="5833D453">
            <w:pPr>
              <w:tabs>
                <w:tab w:val="left" w:pos="0"/>
              </w:tabs>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（元）</w:t>
            </w:r>
          </w:p>
        </w:tc>
        <w:tc>
          <w:tcPr>
            <w:tcW w:w="1843" w:type="dxa"/>
            <w:vAlign w:val="center"/>
          </w:tcPr>
          <w:p w14:paraId="51C4E36E">
            <w:pPr>
              <w:tabs>
                <w:tab w:val="left" w:pos="0"/>
              </w:tabs>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简要规格描述或基本情况介绍</w:t>
            </w:r>
          </w:p>
        </w:tc>
        <w:tc>
          <w:tcPr>
            <w:tcW w:w="1050" w:type="dxa"/>
            <w:vAlign w:val="center"/>
          </w:tcPr>
          <w:p w14:paraId="2BFA2592">
            <w:pPr>
              <w:tabs>
                <w:tab w:val="left" w:pos="0"/>
              </w:tabs>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最高限价</w:t>
            </w:r>
          </w:p>
        </w:tc>
      </w:tr>
      <w:tr w14:paraId="2BBC4C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27" w:hRule="atLeast"/>
        </w:trPr>
        <w:tc>
          <w:tcPr>
            <w:tcW w:w="735" w:type="dxa"/>
            <w:tcMar>
              <w:top w:w="15" w:type="dxa"/>
              <w:left w:w="15" w:type="dxa"/>
              <w:bottom w:w="0" w:type="dxa"/>
              <w:right w:w="15" w:type="dxa"/>
            </w:tcMar>
            <w:vAlign w:val="center"/>
          </w:tcPr>
          <w:p w14:paraId="6A984899">
            <w:pPr>
              <w:tabs>
                <w:tab w:val="left" w:pos="0"/>
              </w:tabs>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w:t>
            </w:r>
          </w:p>
        </w:tc>
        <w:tc>
          <w:tcPr>
            <w:tcW w:w="3108" w:type="dxa"/>
            <w:tcMar>
              <w:top w:w="15" w:type="dxa"/>
              <w:left w:w="15" w:type="dxa"/>
              <w:bottom w:w="0" w:type="dxa"/>
              <w:right w:w="15" w:type="dxa"/>
            </w:tcMar>
            <w:vAlign w:val="center"/>
          </w:tcPr>
          <w:p w14:paraId="6B0BBBE7">
            <w:pPr>
              <w:jc w:val="center"/>
              <w:textAlignment w:val="center"/>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蜀山街道祝家桥安置房及零星分房服务项目</w:t>
            </w:r>
          </w:p>
        </w:tc>
        <w:tc>
          <w:tcPr>
            <w:tcW w:w="598" w:type="dxa"/>
            <w:tcMar>
              <w:top w:w="15" w:type="dxa"/>
              <w:left w:w="15" w:type="dxa"/>
              <w:bottom w:w="0" w:type="dxa"/>
              <w:right w:w="15" w:type="dxa"/>
            </w:tcMar>
            <w:vAlign w:val="center"/>
          </w:tcPr>
          <w:p w14:paraId="206149BE">
            <w:pPr>
              <w:jc w:val="center"/>
              <w:textAlignment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w:t>
            </w:r>
          </w:p>
        </w:tc>
        <w:tc>
          <w:tcPr>
            <w:tcW w:w="671" w:type="dxa"/>
            <w:tcMar>
              <w:top w:w="15" w:type="dxa"/>
              <w:left w:w="15" w:type="dxa"/>
              <w:bottom w:w="0" w:type="dxa"/>
              <w:right w:w="15" w:type="dxa"/>
            </w:tcMar>
            <w:vAlign w:val="center"/>
          </w:tcPr>
          <w:p w14:paraId="1654A0E5">
            <w:pPr>
              <w:jc w:val="center"/>
              <w:textAlignment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项</w:t>
            </w:r>
          </w:p>
        </w:tc>
        <w:tc>
          <w:tcPr>
            <w:tcW w:w="992" w:type="dxa"/>
            <w:vAlign w:val="center"/>
          </w:tcPr>
          <w:p w14:paraId="70AC0607">
            <w:pPr>
              <w:jc w:val="center"/>
              <w:textAlignment w:val="center"/>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1209327</w:t>
            </w:r>
          </w:p>
        </w:tc>
        <w:tc>
          <w:tcPr>
            <w:tcW w:w="1843" w:type="dxa"/>
            <w:vAlign w:val="center"/>
          </w:tcPr>
          <w:p w14:paraId="7C2CA7C7">
            <w:pPr>
              <w:pStyle w:val="4"/>
              <w:spacing w:line="240" w:lineRule="auto"/>
              <w:ind w:left="0" w:firstLine="0"/>
              <w:jc w:val="center"/>
              <w:rPr>
                <w:rFonts w:hint="eastAsia" w:ascii="仿宋" w:hAnsi="仿宋" w:eastAsia="仿宋" w:cs="仿宋"/>
                <w:b w:val="0"/>
                <w:color w:val="000000" w:themeColor="text1"/>
                <w:sz w:val="24"/>
                <w:szCs w:val="24"/>
                <w:highlight w:val="none"/>
                <w14:textFill>
                  <w14:solidFill>
                    <w14:schemeClr w14:val="tx1"/>
                  </w14:solidFill>
                </w14:textFill>
              </w:rPr>
            </w:pPr>
            <w:r>
              <w:rPr>
                <w:rFonts w:hint="eastAsia" w:ascii="仿宋" w:hAnsi="仿宋" w:eastAsia="仿宋" w:cs="仿宋"/>
                <w:b w:val="0"/>
                <w:color w:val="000000" w:themeColor="text1"/>
                <w:sz w:val="24"/>
                <w:szCs w:val="24"/>
                <w:highlight w:val="none"/>
                <w14:textFill>
                  <w14:solidFill>
                    <w14:schemeClr w14:val="tx1"/>
                  </w14:solidFill>
                </w14:textFill>
              </w:rPr>
              <w:t>二、采购需求</w:t>
            </w:r>
          </w:p>
        </w:tc>
        <w:tc>
          <w:tcPr>
            <w:tcW w:w="1050" w:type="dxa"/>
            <w:vAlign w:val="center"/>
          </w:tcPr>
          <w:p w14:paraId="4BCA2F50">
            <w:pPr>
              <w:jc w:val="center"/>
              <w:textAlignment w:val="center"/>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1209327</w:t>
            </w:r>
            <w:r>
              <w:rPr>
                <w:rFonts w:hint="eastAsia" w:ascii="仿宋" w:hAnsi="仿宋" w:eastAsia="仿宋" w:cs="仿宋"/>
                <w:color w:val="000000" w:themeColor="text1"/>
                <w:sz w:val="24"/>
                <w:szCs w:val="24"/>
                <w:highlight w:val="none"/>
                <w14:textFill>
                  <w14:solidFill>
                    <w14:schemeClr w14:val="tx1"/>
                  </w14:solidFill>
                </w14:textFill>
              </w:rPr>
              <w:t>（注：安置服务费最高限价为7.</w:t>
            </w:r>
            <w:r>
              <w:rPr>
                <w:rFonts w:hint="eastAsia" w:ascii="仿宋" w:hAnsi="仿宋" w:eastAsia="仿宋" w:cs="仿宋"/>
                <w:color w:val="000000" w:themeColor="text1"/>
                <w:sz w:val="24"/>
                <w:szCs w:val="24"/>
                <w:highlight w:val="none"/>
                <w:lang w:val="en-US" w:eastAsia="zh-CN"/>
                <w14:textFill>
                  <w14:solidFill>
                    <w14:schemeClr w14:val="tx1"/>
                  </w14:solidFill>
                </w14:textFill>
              </w:rPr>
              <w:t>5</w:t>
            </w:r>
            <w:r>
              <w:rPr>
                <w:rFonts w:hint="eastAsia" w:ascii="仿宋" w:hAnsi="仿宋" w:eastAsia="仿宋" w:cs="仿宋"/>
                <w:color w:val="000000" w:themeColor="text1"/>
                <w:sz w:val="24"/>
                <w:szCs w:val="24"/>
                <w:highlight w:val="none"/>
                <w14:textFill>
                  <w14:solidFill>
                    <w14:schemeClr w14:val="tx1"/>
                  </w14:solidFill>
                </w14:textFill>
              </w:rPr>
              <w:t>元/平方米）</w:t>
            </w:r>
          </w:p>
        </w:tc>
      </w:tr>
    </w:tbl>
    <w:p w14:paraId="3A95A1F6">
      <w:pPr>
        <w:rPr>
          <w:rFonts w:hint="eastAsia" w:ascii="仿宋" w:hAnsi="仿宋" w:eastAsia="仿宋" w:cs="仿宋"/>
          <w:b/>
          <w:color w:val="000000" w:themeColor="text1"/>
          <w:sz w:val="22"/>
          <w:szCs w:val="22"/>
          <w:highlight w:val="none"/>
          <w14:textFill>
            <w14:solidFill>
              <w14:schemeClr w14:val="tx1"/>
            </w14:solidFill>
          </w14:textFill>
        </w:rPr>
      </w:pPr>
      <w:r>
        <w:rPr>
          <w:rFonts w:hint="eastAsia" w:ascii="仿宋" w:hAnsi="仿宋" w:eastAsia="仿宋" w:cs="仿宋"/>
          <w:b/>
          <w:color w:val="auto"/>
          <w:sz w:val="24"/>
          <w:szCs w:val="24"/>
          <w:highlight w:val="none"/>
        </w:rPr>
        <w:t>注：▲投标人需在投标（开标）一览表中明确投标报价（总价）及以上各分项小计报价，各分项小计报价不得超过上表各最高限价。</w:t>
      </w:r>
    </w:p>
    <w:p w14:paraId="002AA894">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br w:type="page"/>
      </w:r>
    </w:p>
    <w:p w14:paraId="3758D6A9">
      <w:pPr>
        <w:pStyle w:val="4"/>
        <w:numPr>
          <w:ilvl w:val="0"/>
          <w:numId w:val="8"/>
        </w:numPr>
        <w:jc w:val="cente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采购需求</w:t>
      </w:r>
    </w:p>
    <w:p w14:paraId="68035C26">
      <w:pPr>
        <w:spacing w:line="360" w:lineRule="auto"/>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一、技术需求</w:t>
      </w:r>
    </w:p>
    <w:p w14:paraId="7AE7E557">
      <w:pPr>
        <w:keepNext w:val="0"/>
        <w:keepLines w:val="0"/>
        <w:pageBreakBefore w:val="0"/>
        <w:widowControl w:val="0"/>
        <w:kinsoku/>
        <w:wordWrap/>
        <w:overflowPunct/>
        <w:topLinePunct w:val="0"/>
        <w:autoSpaceDE/>
        <w:autoSpaceDN/>
        <w:bidi w:val="0"/>
        <w:adjustRightInd w:val="0"/>
        <w:spacing w:line="360" w:lineRule="auto"/>
        <w:ind w:left="0" w:firstLine="482" w:firstLineChars="200"/>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kern w:val="2"/>
          <w:sz w:val="24"/>
          <w:szCs w:val="24"/>
          <w:highlight w:val="none"/>
          <w:lang w:val="en-US" w:eastAsia="zh-CN" w:bidi="ar-SA"/>
          <w14:textFill>
            <w14:solidFill>
              <w14:schemeClr w14:val="tx1"/>
            </w14:solidFill>
          </w14:textFill>
        </w:rPr>
        <w:t>一、项目概况：</w:t>
      </w:r>
      <w:r>
        <w:rPr>
          <w:rFonts w:hint="eastAsia" w:ascii="仿宋" w:hAnsi="仿宋" w:eastAsia="仿宋" w:cs="仿宋"/>
          <w:b w:val="0"/>
          <w:bCs w:val="0"/>
          <w:color w:val="000000" w:themeColor="text1"/>
          <w:kern w:val="2"/>
          <w:sz w:val="24"/>
          <w:szCs w:val="24"/>
          <w:highlight w:val="none"/>
          <w:lang w:val="en-US" w:eastAsia="zh-CN" w:bidi="ar-SA"/>
          <w14:textFill>
            <w14:solidFill>
              <w14:schemeClr w14:val="tx1"/>
            </w14:solidFill>
          </w14:textFill>
        </w:rPr>
        <w:t>此次回迁安置工作涉及的户数和人口多、体量大，且安置工作专业性强，涉及安置</w:t>
      </w:r>
      <w:r>
        <w:rPr>
          <w:rFonts w:hint="eastAsia" w:ascii="仿宋" w:hAnsi="仿宋" w:eastAsia="仿宋" w:cs="仿宋"/>
          <w:color w:val="000000" w:themeColor="text1"/>
          <w:sz w:val="24"/>
          <w:szCs w:val="24"/>
          <w:highlight w:val="none"/>
          <w14:textFill>
            <w14:solidFill>
              <w14:schemeClr w14:val="tx1"/>
            </w14:solidFill>
          </w14:textFill>
        </w:rPr>
        <w:t>资料收集、安置资格审核、安置户型确认、安置房抽号、结算、交房及相关咨询等内容。为更好地推进回迁安置工作，按时完成回迁安置任务，进行本项目回迁安置服务采购。</w:t>
      </w:r>
      <w:r>
        <w:rPr>
          <w:rFonts w:hint="eastAsia" w:ascii="仿宋" w:hAnsi="仿宋" w:eastAsia="仿宋" w:cs="仿宋"/>
          <w:color w:val="000000" w:themeColor="text1"/>
          <w:sz w:val="24"/>
          <w:szCs w:val="24"/>
          <w:highlight w:val="none"/>
          <w:lang w:eastAsia="zh-CN"/>
          <w14:textFill>
            <w14:solidFill>
              <w14:schemeClr w14:val="tx1"/>
            </w14:solidFill>
          </w14:textFill>
        </w:rPr>
        <w:t>供应商</w:t>
      </w:r>
      <w:r>
        <w:rPr>
          <w:rFonts w:hint="eastAsia" w:ascii="仿宋" w:hAnsi="仿宋" w:eastAsia="仿宋" w:cs="仿宋"/>
          <w:color w:val="000000" w:themeColor="text1"/>
          <w:sz w:val="24"/>
          <w:szCs w:val="24"/>
          <w:highlight w:val="none"/>
          <w14:textFill>
            <w14:solidFill>
              <w14:schemeClr w14:val="tx1"/>
            </w14:solidFill>
          </w14:textFill>
        </w:rPr>
        <w:t>协助</w:t>
      </w:r>
      <w:r>
        <w:rPr>
          <w:rFonts w:hint="eastAsia" w:ascii="仿宋" w:hAnsi="仿宋" w:eastAsia="仿宋" w:cs="仿宋"/>
          <w:color w:val="000000" w:themeColor="text1"/>
          <w:sz w:val="24"/>
          <w:szCs w:val="24"/>
          <w:highlight w:val="none"/>
          <w:lang w:eastAsia="zh-CN"/>
          <w14:textFill>
            <w14:solidFill>
              <w14:schemeClr w14:val="tx1"/>
            </w14:solidFill>
          </w14:textFill>
        </w:rPr>
        <w:t>采购人</w:t>
      </w:r>
      <w:r>
        <w:rPr>
          <w:rFonts w:hint="eastAsia" w:ascii="仿宋" w:hAnsi="仿宋" w:eastAsia="仿宋" w:cs="仿宋"/>
          <w:color w:val="000000" w:themeColor="text1"/>
          <w:sz w:val="24"/>
          <w:szCs w:val="24"/>
          <w:highlight w:val="none"/>
          <w14:textFill>
            <w14:solidFill>
              <w14:schemeClr w14:val="tx1"/>
            </w14:solidFill>
          </w14:textFill>
        </w:rPr>
        <w:t>完成</w:t>
      </w:r>
      <w:r>
        <w:rPr>
          <w:rFonts w:hint="eastAsia" w:ascii="仿宋" w:hAnsi="仿宋" w:eastAsia="仿宋" w:cs="仿宋"/>
          <w:color w:val="000000" w:themeColor="text1"/>
          <w:sz w:val="24"/>
          <w:highlight w:val="none"/>
          <w:lang w:eastAsia="zh-CN"/>
          <w14:textFill>
            <w14:solidFill>
              <w14:schemeClr w14:val="tx1"/>
            </w14:solidFill>
          </w14:textFill>
        </w:rPr>
        <w:t>蜀山街道祝家桥安置房及零星分房服务项目</w:t>
      </w:r>
      <w:r>
        <w:rPr>
          <w:rFonts w:hint="eastAsia" w:ascii="仿宋" w:hAnsi="仿宋" w:eastAsia="仿宋" w:cs="仿宋"/>
          <w:color w:val="000000" w:themeColor="text1"/>
          <w:sz w:val="24"/>
          <w:szCs w:val="24"/>
          <w:highlight w:val="none"/>
          <w:lang w:val="en-US" w:eastAsia="zh-CN"/>
          <w14:textFill>
            <w14:solidFill>
              <w14:schemeClr w14:val="tx1"/>
            </w14:solidFill>
          </w14:textFill>
        </w:rPr>
        <w:t>（分房服务</w:t>
      </w:r>
      <w:r>
        <w:rPr>
          <w:rFonts w:hint="eastAsia" w:ascii="仿宋" w:hAnsi="仿宋" w:eastAsia="仿宋" w:cs="仿宋"/>
          <w:color w:val="000000" w:themeColor="text1"/>
          <w:sz w:val="24"/>
          <w:szCs w:val="24"/>
          <w:highlight w:val="none"/>
          <w:lang w:eastAsia="zh-CN"/>
          <w14:textFill>
            <w14:solidFill>
              <w14:schemeClr w14:val="tx1"/>
            </w14:solidFill>
          </w14:textFill>
        </w:rPr>
        <w:t>工作</w:t>
      </w:r>
      <w:r>
        <w:rPr>
          <w:rFonts w:hint="eastAsia" w:ascii="仿宋" w:hAnsi="仿宋" w:eastAsia="仿宋" w:cs="仿宋"/>
          <w:color w:val="000000" w:themeColor="text1"/>
          <w:sz w:val="24"/>
          <w:szCs w:val="24"/>
          <w:highlight w:val="none"/>
          <w14:textFill>
            <w14:solidFill>
              <w14:schemeClr w14:val="tx1"/>
            </w14:solidFill>
          </w14:textFill>
        </w:rPr>
        <w:t>，总建筑面积</w:t>
      </w:r>
      <w:r>
        <w:rPr>
          <w:rFonts w:hint="eastAsia" w:ascii="仿宋" w:hAnsi="仿宋" w:eastAsia="仿宋" w:cs="仿宋"/>
          <w:color w:val="000000" w:themeColor="text1"/>
          <w:sz w:val="24"/>
          <w:szCs w:val="24"/>
          <w:highlight w:val="none"/>
          <w:lang w:eastAsia="zh-CN"/>
          <w14:textFill>
            <w14:solidFill>
              <w14:schemeClr w14:val="tx1"/>
            </w14:solidFill>
          </w14:textFill>
        </w:rPr>
        <w:t>约</w:t>
      </w:r>
      <w:r>
        <w:rPr>
          <w:rFonts w:hint="eastAsia" w:ascii="仿宋" w:hAnsi="仿宋" w:eastAsia="仿宋" w:cs="仿宋"/>
          <w:color w:val="000000" w:themeColor="text1"/>
          <w:sz w:val="24"/>
          <w:szCs w:val="24"/>
          <w:highlight w:val="none"/>
          <w:lang w:val="en-US" w:eastAsia="zh-CN"/>
          <w14:textFill>
            <w14:solidFill>
              <w14:schemeClr w14:val="tx1"/>
            </w14:solidFill>
          </w14:textFill>
        </w:rPr>
        <w:t>161243.54</w:t>
      </w:r>
      <w:r>
        <w:rPr>
          <w:rFonts w:hint="eastAsia" w:ascii="仿宋" w:hAnsi="仿宋" w:eastAsia="仿宋" w:cs="仿宋"/>
          <w:color w:val="000000" w:themeColor="text1"/>
          <w:sz w:val="24"/>
          <w:szCs w:val="24"/>
          <w:highlight w:val="none"/>
          <w14:textFill>
            <w14:solidFill>
              <w14:schemeClr w14:val="tx1"/>
            </w14:solidFill>
          </w14:textFill>
        </w:rPr>
        <w:t>平方米</w:t>
      </w: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highlight w:val="none"/>
          <w:lang w:val="en-US" w:eastAsia="zh-CN"/>
          <w14:textFill>
            <w14:solidFill>
              <w14:schemeClr w14:val="tx1"/>
            </w14:solidFill>
          </w14:textFill>
        </w:rPr>
        <w:t>含零星分房23260</w:t>
      </w:r>
      <w:r>
        <w:rPr>
          <w:rFonts w:hint="eastAsia" w:ascii="仿宋" w:hAnsi="仿宋" w:eastAsia="仿宋" w:cs="仿宋"/>
          <w:color w:val="000000" w:themeColor="text1"/>
          <w:sz w:val="24"/>
          <w:szCs w:val="24"/>
          <w:highlight w:val="none"/>
          <w14:textFill>
            <w14:solidFill>
              <w14:schemeClr w14:val="tx1"/>
            </w14:solidFill>
          </w14:textFill>
        </w:rPr>
        <w:t>平方米</w:t>
      </w:r>
      <w:r>
        <w:rPr>
          <w:rFonts w:hint="eastAsia" w:ascii="仿宋" w:hAnsi="仿宋" w:eastAsia="仿宋" w:cs="仿宋"/>
          <w:color w:val="000000" w:themeColor="text1"/>
          <w:sz w:val="24"/>
          <w:szCs w:val="24"/>
          <w:highlight w:val="none"/>
          <w:lang w:eastAsia="zh-CN"/>
          <w14:textFill>
            <w14:solidFill>
              <w14:schemeClr w14:val="tx1"/>
            </w14:solidFill>
          </w14:textFill>
        </w:rPr>
        <w:t>））</w:t>
      </w:r>
      <w:bookmarkStart w:id="505" w:name="_GoBack"/>
      <w:bookmarkEnd w:id="505"/>
      <w:r>
        <w:rPr>
          <w:rFonts w:hint="eastAsia" w:ascii="仿宋" w:hAnsi="仿宋" w:eastAsia="仿宋" w:cs="仿宋"/>
          <w:color w:val="000000" w:themeColor="text1"/>
          <w:sz w:val="24"/>
          <w:szCs w:val="24"/>
          <w:highlight w:val="none"/>
          <w14:textFill>
            <w14:solidFill>
              <w14:schemeClr w14:val="tx1"/>
            </w14:solidFill>
          </w14:textFill>
        </w:rPr>
        <w:t>。实际回迁面积以回迁工作结束后按实计算。</w:t>
      </w:r>
    </w:p>
    <w:p w14:paraId="34F1D459">
      <w:pPr>
        <w:keepNext w:val="0"/>
        <w:keepLines w:val="0"/>
        <w:pageBreakBefore w:val="0"/>
        <w:widowControl w:val="0"/>
        <w:kinsoku/>
        <w:wordWrap/>
        <w:overflowPunct/>
        <w:topLinePunct w:val="0"/>
        <w:autoSpaceDE/>
        <w:autoSpaceDN/>
        <w:bidi w:val="0"/>
        <w:adjustRightInd w:val="0"/>
        <w:spacing w:line="360" w:lineRule="auto"/>
        <w:ind w:left="0" w:firstLine="482" w:firstLineChars="200"/>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14:textFill>
            <w14:solidFill>
              <w14:schemeClr w14:val="tx1"/>
            </w14:solidFill>
          </w14:textFill>
        </w:rPr>
        <w:t>二、工作内容：</w:t>
      </w:r>
      <w:r>
        <w:rPr>
          <w:rFonts w:hint="eastAsia" w:ascii="仿宋" w:hAnsi="仿宋" w:eastAsia="仿宋" w:cs="仿宋"/>
          <w:color w:val="000000" w:themeColor="text1"/>
          <w:sz w:val="24"/>
          <w:szCs w:val="24"/>
          <w:highlight w:val="none"/>
          <w:lang w:eastAsia="zh-CN"/>
          <w14:textFill>
            <w14:solidFill>
              <w14:schemeClr w14:val="tx1"/>
            </w14:solidFill>
          </w14:textFill>
        </w:rPr>
        <w:t>供应商</w:t>
      </w:r>
      <w:r>
        <w:rPr>
          <w:rFonts w:hint="eastAsia" w:ascii="仿宋" w:hAnsi="仿宋" w:eastAsia="仿宋" w:cs="仿宋"/>
          <w:color w:val="000000" w:themeColor="text1"/>
          <w:sz w:val="24"/>
          <w:szCs w:val="24"/>
          <w:highlight w:val="none"/>
          <w14:textFill>
            <w14:solidFill>
              <w14:schemeClr w14:val="tx1"/>
            </w14:solidFill>
          </w14:textFill>
        </w:rPr>
        <w:t>根据《杭州市征收集体所有土地房屋补偿条例》等文件规定，开展</w:t>
      </w:r>
      <w:r>
        <w:rPr>
          <w:rFonts w:hint="eastAsia" w:ascii="仿宋" w:hAnsi="仿宋" w:eastAsia="仿宋" w:cs="仿宋"/>
          <w:color w:val="000000" w:themeColor="text1"/>
          <w:sz w:val="24"/>
          <w:szCs w:val="24"/>
          <w:highlight w:val="none"/>
          <w:lang w:eastAsia="zh-CN"/>
          <w14:textFill>
            <w14:solidFill>
              <w14:schemeClr w14:val="tx1"/>
            </w14:solidFill>
          </w14:textFill>
        </w:rPr>
        <w:t>安置回迁全过程服务工作，具体</w:t>
      </w:r>
      <w:r>
        <w:rPr>
          <w:rFonts w:hint="eastAsia" w:ascii="仿宋" w:hAnsi="仿宋" w:eastAsia="仿宋" w:cs="仿宋"/>
          <w:color w:val="000000" w:themeColor="text1"/>
          <w:sz w:val="24"/>
          <w:szCs w:val="24"/>
          <w:highlight w:val="none"/>
          <w14:textFill>
            <w14:solidFill>
              <w14:schemeClr w14:val="tx1"/>
            </w14:solidFill>
          </w14:textFill>
        </w:rPr>
        <w:t>工作</w:t>
      </w:r>
      <w:r>
        <w:rPr>
          <w:rFonts w:hint="eastAsia" w:ascii="仿宋" w:hAnsi="仿宋" w:eastAsia="仿宋" w:cs="仿宋"/>
          <w:color w:val="000000" w:themeColor="text1"/>
          <w:sz w:val="24"/>
          <w:szCs w:val="24"/>
          <w:highlight w:val="none"/>
          <w:lang w:eastAsia="zh-CN"/>
          <w14:textFill>
            <w14:solidFill>
              <w14:schemeClr w14:val="tx1"/>
            </w14:solidFill>
          </w14:textFill>
        </w:rPr>
        <w:t>如下</w:t>
      </w:r>
      <w:r>
        <w:rPr>
          <w:rFonts w:hint="eastAsia" w:ascii="仿宋" w:hAnsi="仿宋" w:eastAsia="仿宋" w:cs="仿宋"/>
          <w:color w:val="000000" w:themeColor="text1"/>
          <w:sz w:val="24"/>
          <w:szCs w:val="24"/>
          <w:highlight w:val="none"/>
          <w14:textFill>
            <w14:solidFill>
              <w14:schemeClr w14:val="tx1"/>
            </w14:solidFill>
          </w14:textFill>
        </w:rPr>
        <w:t>：</w:t>
      </w:r>
    </w:p>
    <w:p w14:paraId="3546CA70">
      <w:pPr>
        <w:keepNext w:val="0"/>
        <w:keepLines w:val="0"/>
        <w:pageBreakBefore w:val="0"/>
        <w:widowControl w:val="0"/>
        <w:kinsoku/>
        <w:wordWrap/>
        <w:overflowPunct/>
        <w:topLinePunct w:val="0"/>
        <w:autoSpaceDE/>
        <w:autoSpaceDN/>
        <w:bidi w:val="0"/>
        <w:adjustRightInd w:val="0"/>
        <w:spacing w:line="360" w:lineRule="auto"/>
        <w:ind w:left="0"/>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 xml:space="preserve"> </w:t>
      </w:r>
      <w:r>
        <w:rPr>
          <w:rFonts w:hint="eastAsia" w:ascii="仿宋" w:hAnsi="仿宋" w:eastAsia="仿宋" w:cs="仿宋"/>
          <w:color w:val="000000" w:themeColor="text1"/>
          <w:sz w:val="24"/>
          <w:szCs w:val="24"/>
          <w:highlight w:val="none"/>
          <w:lang w:val="en-US" w:eastAsia="zh-CN"/>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①根据项目要求</w:t>
      </w:r>
      <w:r>
        <w:rPr>
          <w:rFonts w:hint="eastAsia" w:ascii="仿宋" w:hAnsi="仿宋" w:eastAsia="仿宋" w:cs="仿宋"/>
          <w:color w:val="000000" w:themeColor="text1"/>
          <w:sz w:val="24"/>
          <w:szCs w:val="24"/>
          <w:highlight w:val="none"/>
          <w:lang w:eastAsia="zh-CN"/>
          <w14:textFill>
            <w14:solidFill>
              <w14:schemeClr w14:val="tx1"/>
            </w14:solidFill>
          </w14:textFill>
        </w:rPr>
        <w:t>及采购人</w:t>
      </w:r>
      <w:r>
        <w:rPr>
          <w:rFonts w:hint="eastAsia" w:ascii="仿宋" w:hAnsi="仿宋" w:eastAsia="仿宋" w:cs="仿宋"/>
          <w:color w:val="000000" w:themeColor="text1"/>
          <w:sz w:val="24"/>
          <w:szCs w:val="24"/>
          <w:highlight w:val="none"/>
          <w14:textFill>
            <w14:solidFill>
              <w14:schemeClr w14:val="tx1"/>
            </w14:solidFill>
          </w14:textFill>
        </w:rPr>
        <w:t>指定工作计划，为保障项目顺利实施指定工作计划行事；</w:t>
      </w:r>
    </w:p>
    <w:p w14:paraId="34E8D64D">
      <w:pPr>
        <w:keepNext w:val="0"/>
        <w:keepLines w:val="0"/>
        <w:pageBreakBefore w:val="0"/>
        <w:widowControl w:val="0"/>
        <w:kinsoku/>
        <w:wordWrap/>
        <w:overflowPunct/>
        <w:topLinePunct w:val="0"/>
        <w:autoSpaceDE/>
        <w:autoSpaceDN/>
        <w:bidi w:val="0"/>
        <w:adjustRightInd w:val="0"/>
        <w:spacing w:line="360" w:lineRule="auto"/>
        <w:ind w:left="0"/>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 xml:space="preserve"> </w:t>
      </w:r>
      <w:r>
        <w:rPr>
          <w:rFonts w:hint="eastAsia" w:ascii="仿宋" w:hAnsi="仿宋" w:eastAsia="仿宋" w:cs="仿宋"/>
          <w:color w:val="000000" w:themeColor="text1"/>
          <w:sz w:val="24"/>
          <w:szCs w:val="24"/>
          <w:highlight w:val="none"/>
          <w:lang w:val="en-US" w:eastAsia="zh-CN"/>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②根据房源情况、回迁户数制定此次安置房分配的相关政策、方案；</w:t>
      </w:r>
    </w:p>
    <w:p w14:paraId="5EC12150">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③建立一户一档，实行安置房分配的前期调查及安置资料搜集整理工作</w:t>
      </w:r>
      <w:r>
        <w:rPr>
          <w:rFonts w:hint="eastAsia" w:ascii="仿宋" w:hAnsi="仿宋" w:eastAsia="仿宋" w:cs="仿宋"/>
          <w:color w:val="000000" w:themeColor="text1"/>
          <w:sz w:val="24"/>
          <w:szCs w:val="24"/>
          <w:highlight w:val="none"/>
          <w:lang w:eastAsia="zh-CN"/>
          <w14:textFill>
            <w14:solidFill>
              <w14:schemeClr w14:val="tx1"/>
            </w14:solidFill>
          </w14:textFill>
        </w:rPr>
        <w:t>，并制作安置人员花名册</w:t>
      </w:r>
      <w:r>
        <w:rPr>
          <w:rFonts w:hint="eastAsia" w:ascii="仿宋" w:hAnsi="仿宋" w:eastAsia="仿宋" w:cs="仿宋"/>
          <w:color w:val="000000" w:themeColor="text1"/>
          <w:sz w:val="24"/>
          <w:szCs w:val="24"/>
          <w:highlight w:val="none"/>
          <w14:textFill>
            <w14:solidFill>
              <w14:schemeClr w14:val="tx1"/>
            </w14:solidFill>
          </w14:textFill>
        </w:rPr>
        <w:t>；</w:t>
      </w:r>
    </w:p>
    <w:p w14:paraId="518A51B8">
      <w:pPr>
        <w:keepNext w:val="0"/>
        <w:keepLines w:val="0"/>
        <w:pageBreakBefore w:val="0"/>
        <w:widowControl w:val="0"/>
        <w:kinsoku/>
        <w:wordWrap/>
        <w:overflowPunct/>
        <w:topLinePunct w:val="0"/>
        <w:autoSpaceDE/>
        <w:autoSpaceDN/>
        <w:bidi w:val="0"/>
        <w:adjustRightInd w:val="0"/>
        <w:spacing w:line="360" w:lineRule="auto"/>
        <w:ind w:left="0"/>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 xml:space="preserve"> </w:t>
      </w:r>
      <w:r>
        <w:rPr>
          <w:rFonts w:hint="eastAsia" w:ascii="仿宋" w:hAnsi="仿宋" w:eastAsia="仿宋" w:cs="仿宋"/>
          <w:color w:val="000000" w:themeColor="text1"/>
          <w:sz w:val="24"/>
          <w:szCs w:val="24"/>
          <w:highlight w:val="none"/>
          <w:lang w:val="en-US" w:eastAsia="zh-CN"/>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④根据安置资料进行安置资格审核</w:t>
      </w:r>
      <w:r>
        <w:rPr>
          <w:rFonts w:hint="eastAsia" w:ascii="仿宋" w:hAnsi="仿宋" w:eastAsia="仿宋" w:cs="仿宋"/>
          <w:color w:val="000000" w:themeColor="text1"/>
          <w:sz w:val="24"/>
          <w:szCs w:val="24"/>
          <w:highlight w:val="none"/>
          <w:lang w:eastAsia="zh-CN"/>
          <w14:textFill>
            <w14:solidFill>
              <w14:schemeClr w14:val="tx1"/>
            </w14:solidFill>
          </w14:textFill>
        </w:rPr>
        <w:t>，并配合区职能部门的审核</w:t>
      </w:r>
      <w:r>
        <w:rPr>
          <w:rFonts w:hint="eastAsia" w:ascii="仿宋" w:hAnsi="仿宋" w:eastAsia="仿宋" w:cs="仿宋"/>
          <w:color w:val="000000" w:themeColor="text1"/>
          <w:sz w:val="24"/>
          <w:szCs w:val="24"/>
          <w:highlight w:val="none"/>
          <w14:textFill>
            <w14:solidFill>
              <w14:schemeClr w14:val="tx1"/>
            </w14:solidFill>
          </w14:textFill>
        </w:rPr>
        <w:t>及公示工作</w:t>
      </w: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highlight w:val="none"/>
          <w:lang w:val="en-US" w:eastAsia="zh-CN"/>
          <w14:textFill>
            <w14:solidFill>
              <w14:schemeClr w14:val="tx1"/>
            </w14:solidFill>
          </w14:textFill>
        </w:rPr>
        <w:t>一体办时间预约</w:t>
      </w:r>
      <w:r>
        <w:rPr>
          <w:rFonts w:hint="eastAsia" w:ascii="仿宋" w:hAnsi="仿宋" w:eastAsia="仿宋" w:cs="仿宋"/>
          <w:color w:val="000000" w:themeColor="text1"/>
          <w:sz w:val="24"/>
          <w:szCs w:val="24"/>
          <w:highlight w:val="none"/>
          <w14:textFill>
            <w14:solidFill>
              <w14:schemeClr w14:val="tx1"/>
            </w14:solidFill>
          </w14:textFill>
        </w:rPr>
        <w:t>；</w:t>
      </w:r>
    </w:p>
    <w:p w14:paraId="7D7138CC">
      <w:pPr>
        <w:keepNext w:val="0"/>
        <w:keepLines w:val="0"/>
        <w:pageBreakBefore w:val="0"/>
        <w:widowControl w:val="0"/>
        <w:kinsoku/>
        <w:wordWrap/>
        <w:overflowPunct/>
        <w:topLinePunct w:val="0"/>
        <w:autoSpaceDE/>
        <w:autoSpaceDN/>
        <w:bidi w:val="0"/>
        <w:adjustRightInd w:val="0"/>
        <w:spacing w:line="360" w:lineRule="auto"/>
        <w:ind w:left="0" w:firstLine="480" w:firstLineChars="200"/>
        <w:textAlignment w:val="auto"/>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⑤分房前的安置户现场看房工作</w:t>
      </w:r>
      <w:r>
        <w:rPr>
          <w:rFonts w:hint="eastAsia" w:ascii="仿宋" w:hAnsi="仿宋" w:eastAsia="仿宋" w:cs="仿宋"/>
          <w:color w:val="000000" w:themeColor="text1"/>
          <w:sz w:val="24"/>
          <w:szCs w:val="24"/>
          <w:highlight w:val="none"/>
          <w:lang w:eastAsia="zh-CN"/>
          <w14:textFill>
            <w14:solidFill>
              <w14:schemeClr w14:val="tx1"/>
            </w14:solidFill>
          </w14:textFill>
        </w:rPr>
        <w:t>；</w:t>
      </w:r>
    </w:p>
    <w:p w14:paraId="16407AEA">
      <w:pPr>
        <w:keepNext w:val="0"/>
        <w:keepLines w:val="0"/>
        <w:pageBreakBefore w:val="0"/>
        <w:widowControl w:val="0"/>
        <w:kinsoku/>
        <w:wordWrap/>
        <w:overflowPunct/>
        <w:topLinePunct w:val="0"/>
        <w:autoSpaceDE/>
        <w:autoSpaceDN/>
        <w:bidi w:val="0"/>
        <w:adjustRightInd w:val="0"/>
        <w:spacing w:line="360" w:lineRule="auto"/>
        <w:ind w:left="0" w:firstLine="480" w:firstLineChars="200"/>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⑥安置政策、分房办法的制订、公示工作；</w:t>
      </w:r>
    </w:p>
    <w:p w14:paraId="22CB5A8D">
      <w:pPr>
        <w:keepNext w:val="0"/>
        <w:keepLines w:val="0"/>
        <w:pageBreakBefore w:val="0"/>
        <w:widowControl w:val="0"/>
        <w:kinsoku/>
        <w:wordWrap/>
        <w:overflowPunct/>
        <w:topLinePunct w:val="0"/>
        <w:autoSpaceDE/>
        <w:autoSpaceDN/>
        <w:bidi w:val="0"/>
        <w:adjustRightInd w:val="0"/>
        <w:spacing w:line="360" w:lineRule="auto"/>
        <w:ind w:left="0" w:firstLine="480" w:firstLineChars="200"/>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⑦安置户型确认工作；</w:t>
      </w:r>
    </w:p>
    <w:p w14:paraId="542CDE9B">
      <w:pPr>
        <w:keepNext w:val="0"/>
        <w:keepLines w:val="0"/>
        <w:pageBreakBefore w:val="0"/>
        <w:widowControl w:val="0"/>
        <w:kinsoku/>
        <w:wordWrap/>
        <w:overflowPunct/>
        <w:topLinePunct w:val="0"/>
        <w:autoSpaceDE/>
        <w:autoSpaceDN/>
        <w:bidi w:val="0"/>
        <w:adjustRightInd w:val="0"/>
        <w:spacing w:line="360" w:lineRule="auto"/>
        <w:ind w:left="0" w:firstLine="480" w:firstLineChars="200"/>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⑧分房准备工作，包括分房前公示、相关通知、现场布置</w:t>
      </w:r>
    </w:p>
    <w:p w14:paraId="45947983">
      <w:pPr>
        <w:keepNext w:val="0"/>
        <w:keepLines w:val="0"/>
        <w:pageBreakBefore w:val="0"/>
        <w:widowControl w:val="0"/>
        <w:kinsoku/>
        <w:wordWrap/>
        <w:overflowPunct/>
        <w:topLinePunct w:val="0"/>
        <w:autoSpaceDE/>
        <w:autoSpaceDN/>
        <w:bidi w:val="0"/>
        <w:adjustRightInd w:val="0"/>
        <w:spacing w:line="360" w:lineRule="auto"/>
        <w:ind w:left="0"/>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 xml:space="preserve"> </w:t>
      </w:r>
      <w:r>
        <w:rPr>
          <w:rFonts w:hint="eastAsia" w:ascii="仿宋" w:hAnsi="仿宋" w:eastAsia="仿宋" w:cs="仿宋"/>
          <w:color w:val="000000" w:themeColor="text1"/>
          <w:sz w:val="24"/>
          <w:szCs w:val="24"/>
          <w:highlight w:val="none"/>
          <w:lang w:val="en-US" w:eastAsia="zh-CN"/>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⑨模拟分房、正式分房工作</w:t>
      </w: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highlight w:val="none"/>
          <w:lang w:val="en-US" w:eastAsia="zh-CN"/>
          <w14:textFill>
            <w14:solidFill>
              <w14:schemeClr w14:val="tx1"/>
            </w14:solidFill>
          </w14:textFill>
        </w:rPr>
        <w:t>含分房摇号操作、公证处预约等</w:t>
      </w: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highlight w:val="none"/>
          <w14:textFill>
            <w14:solidFill>
              <w14:schemeClr w14:val="tx1"/>
            </w14:solidFill>
          </w14:textFill>
        </w:rPr>
        <w:t>；</w:t>
      </w:r>
    </w:p>
    <w:p w14:paraId="3F12FF93">
      <w:pPr>
        <w:keepNext w:val="0"/>
        <w:keepLines w:val="0"/>
        <w:pageBreakBefore w:val="0"/>
        <w:widowControl w:val="0"/>
        <w:kinsoku/>
        <w:wordWrap/>
        <w:overflowPunct/>
        <w:topLinePunct w:val="0"/>
        <w:autoSpaceDE/>
        <w:autoSpaceDN/>
        <w:bidi w:val="0"/>
        <w:adjustRightInd w:val="0"/>
        <w:spacing w:line="360" w:lineRule="auto"/>
        <w:ind w:left="0"/>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 xml:space="preserve"> </w:t>
      </w:r>
      <w:r>
        <w:rPr>
          <w:rFonts w:hint="eastAsia" w:ascii="仿宋" w:hAnsi="仿宋" w:eastAsia="仿宋" w:cs="仿宋"/>
          <w:color w:val="000000" w:themeColor="text1"/>
          <w:sz w:val="24"/>
          <w:szCs w:val="24"/>
          <w:highlight w:val="none"/>
          <w:lang w:val="en-US" w:eastAsia="zh-CN"/>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⑩安置房资金结算工作和</w:t>
      </w:r>
      <w:r>
        <w:rPr>
          <w:rFonts w:hint="eastAsia" w:ascii="仿宋" w:hAnsi="仿宋" w:eastAsia="仿宋" w:cs="仿宋"/>
          <w:color w:val="000000" w:themeColor="text1"/>
          <w:sz w:val="24"/>
          <w:szCs w:val="24"/>
          <w:highlight w:val="none"/>
          <w:lang w:eastAsia="zh-CN"/>
          <w14:textFill>
            <w14:solidFill>
              <w14:schemeClr w14:val="tx1"/>
            </w14:solidFill>
          </w14:textFill>
        </w:rPr>
        <w:t>交房</w:t>
      </w:r>
      <w:r>
        <w:rPr>
          <w:rFonts w:hint="eastAsia" w:ascii="仿宋" w:hAnsi="仿宋" w:eastAsia="仿宋" w:cs="仿宋"/>
          <w:color w:val="000000" w:themeColor="text1"/>
          <w:sz w:val="24"/>
          <w:szCs w:val="24"/>
          <w:highlight w:val="none"/>
          <w14:textFill>
            <w14:solidFill>
              <w14:schemeClr w14:val="tx1"/>
            </w14:solidFill>
          </w14:textFill>
        </w:rPr>
        <w:t>工作；</w:t>
      </w:r>
    </w:p>
    <w:p w14:paraId="10A24186">
      <w:pPr>
        <w:keepNext w:val="0"/>
        <w:keepLines w:val="0"/>
        <w:pageBreakBefore w:val="0"/>
        <w:widowControl w:val="0"/>
        <w:kinsoku/>
        <w:wordWrap/>
        <w:overflowPunct/>
        <w:topLinePunct w:val="0"/>
        <w:autoSpaceDE/>
        <w:autoSpaceDN/>
        <w:bidi w:val="0"/>
        <w:adjustRightInd w:val="0"/>
        <w:spacing w:line="360" w:lineRule="auto"/>
        <w:textAlignment w:val="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 xml:space="preserve"> </w:t>
      </w:r>
      <w:r>
        <w:rPr>
          <w:rFonts w:hint="eastAsia" w:ascii="仿宋" w:hAnsi="仿宋" w:eastAsia="仿宋" w:cs="仿宋"/>
          <w:color w:val="000000" w:themeColor="text1"/>
          <w:sz w:val="24"/>
          <w:szCs w:val="24"/>
          <w:highlight w:val="none"/>
          <w:lang w:val="en-US" w:eastAsia="zh-CN"/>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⑪其他</w:t>
      </w:r>
      <w:r>
        <w:rPr>
          <w:rFonts w:hint="eastAsia" w:ascii="仿宋" w:hAnsi="仿宋" w:eastAsia="仿宋" w:cs="仿宋"/>
          <w:color w:val="000000" w:themeColor="text1"/>
          <w:sz w:val="24"/>
          <w:szCs w:val="24"/>
          <w:highlight w:val="none"/>
          <w:lang w:eastAsia="zh-CN"/>
          <w14:textFill>
            <w14:solidFill>
              <w14:schemeClr w14:val="tx1"/>
            </w14:solidFill>
          </w14:textFill>
        </w:rPr>
        <w:t>采购人交办的任务，如</w:t>
      </w:r>
      <w:r>
        <w:rPr>
          <w:rFonts w:hint="eastAsia" w:ascii="仿宋" w:hAnsi="仿宋" w:eastAsia="仿宋" w:cs="仿宋"/>
          <w:color w:val="000000" w:themeColor="text1"/>
          <w:sz w:val="24"/>
          <w:szCs w:val="24"/>
          <w:highlight w:val="none"/>
          <w14:textFill>
            <w14:solidFill>
              <w14:schemeClr w14:val="tx1"/>
            </w14:solidFill>
          </w14:textFill>
        </w:rPr>
        <w:t>本次安置房分配相关的政策</w:t>
      </w:r>
      <w:r>
        <w:rPr>
          <w:rFonts w:hint="eastAsia" w:ascii="仿宋" w:hAnsi="仿宋" w:eastAsia="仿宋" w:cs="仿宋"/>
          <w:color w:val="000000" w:themeColor="text1"/>
          <w:sz w:val="24"/>
          <w:szCs w:val="24"/>
          <w:highlight w:val="none"/>
          <w:lang w:eastAsia="zh-CN"/>
          <w14:textFill>
            <w14:solidFill>
              <w14:schemeClr w14:val="tx1"/>
            </w14:solidFill>
          </w14:textFill>
        </w:rPr>
        <w:t>咨询</w:t>
      </w:r>
      <w:r>
        <w:rPr>
          <w:rFonts w:hint="eastAsia" w:ascii="仿宋" w:hAnsi="仿宋" w:eastAsia="仿宋" w:cs="仿宋"/>
          <w:color w:val="000000" w:themeColor="text1"/>
          <w:sz w:val="24"/>
          <w:szCs w:val="24"/>
          <w:highlight w:val="none"/>
          <w14:textFill>
            <w14:solidFill>
              <w14:schemeClr w14:val="tx1"/>
            </w14:solidFill>
          </w14:textFill>
        </w:rPr>
        <w:t>、纠纷调处等工作，并视项目实施情况提出相应的合理化意见；</w:t>
      </w:r>
    </w:p>
    <w:p w14:paraId="32FDC518">
      <w:pPr>
        <w:keepNext w:val="0"/>
        <w:keepLines w:val="0"/>
        <w:pageBreakBefore w:val="0"/>
        <w:widowControl w:val="0"/>
        <w:kinsoku/>
        <w:wordWrap/>
        <w:overflowPunct/>
        <w:topLinePunct w:val="0"/>
        <w:autoSpaceDE/>
        <w:autoSpaceDN/>
        <w:bidi w:val="0"/>
        <w:adjustRightInd w:val="0"/>
        <w:snapToGrid w:val="0"/>
        <w:spacing w:line="360" w:lineRule="auto"/>
        <w:ind w:left="0" w:firstLine="482" w:firstLineChars="200"/>
        <w:textAlignment w:val="auto"/>
        <w:rPr>
          <w:rFonts w:hint="eastAsia" w:ascii="仿宋" w:hAnsi="仿宋" w:eastAsia="仿宋" w:cs="仿宋"/>
          <w:b w:val="0"/>
          <w:bCs w:val="0"/>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三</w:t>
      </w:r>
      <w:r>
        <w:rPr>
          <w:rFonts w:hint="eastAsia" w:ascii="仿宋" w:hAnsi="仿宋" w:eastAsia="仿宋" w:cs="仿宋"/>
          <w:b/>
          <w:bCs/>
          <w:color w:val="000000" w:themeColor="text1"/>
          <w:sz w:val="24"/>
          <w:szCs w:val="24"/>
          <w:highlight w:val="none"/>
          <w14:textFill>
            <w14:solidFill>
              <w14:schemeClr w14:val="tx1"/>
            </w14:solidFill>
          </w14:textFill>
        </w:rPr>
        <w:t>、</w:t>
      </w: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工作要求：</w:t>
      </w:r>
      <w:r>
        <w:rPr>
          <w:rFonts w:hint="eastAsia" w:ascii="仿宋" w:hAnsi="仿宋" w:eastAsia="仿宋" w:cs="仿宋"/>
          <w:b w:val="0"/>
          <w:bCs w:val="0"/>
          <w:color w:val="000000" w:themeColor="text1"/>
          <w:sz w:val="24"/>
          <w:szCs w:val="24"/>
          <w:highlight w:val="none"/>
          <w:lang w:eastAsia="zh-CN"/>
          <w14:textFill>
            <w14:solidFill>
              <w14:schemeClr w14:val="tx1"/>
            </w14:solidFill>
          </w14:textFill>
        </w:rPr>
        <w:t>供应商</w:t>
      </w:r>
      <w:r>
        <w:rPr>
          <w:rFonts w:hint="eastAsia" w:ascii="仿宋" w:hAnsi="仿宋" w:eastAsia="仿宋" w:cs="仿宋"/>
          <w:b w:val="0"/>
          <w:bCs w:val="0"/>
          <w:color w:val="000000" w:themeColor="text1"/>
          <w:sz w:val="24"/>
          <w:szCs w:val="24"/>
          <w:highlight w:val="none"/>
          <w14:textFill>
            <w14:solidFill>
              <w14:schemeClr w14:val="tx1"/>
            </w14:solidFill>
          </w14:textFill>
        </w:rPr>
        <w:t>在递交投标文件时即被认为已经完全了解</w:t>
      </w: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本项目</w:t>
      </w:r>
      <w:r>
        <w:rPr>
          <w:rFonts w:hint="eastAsia" w:ascii="仿宋" w:hAnsi="仿宋" w:eastAsia="仿宋" w:cs="仿宋"/>
          <w:b w:val="0"/>
          <w:bCs w:val="0"/>
          <w:color w:val="000000" w:themeColor="text1"/>
          <w:sz w:val="24"/>
          <w:szCs w:val="24"/>
          <w:highlight w:val="none"/>
          <w14:textFill>
            <w14:solidFill>
              <w14:schemeClr w14:val="tx1"/>
            </w14:solidFill>
          </w14:textFill>
        </w:rPr>
        <w:t>工作要求，并能够在中标后按照</w:t>
      </w: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招标文件</w:t>
      </w:r>
      <w:r>
        <w:rPr>
          <w:rFonts w:hint="eastAsia" w:ascii="仿宋" w:hAnsi="仿宋" w:eastAsia="仿宋" w:cs="仿宋"/>
          <w:b w:val="0"/>
          <w:bCs w:val="0"/>
          <w:color w:val="000000" w:themeColor="text1"/>
          <w:sz w:val="24"/>
          <w:szCs w:val="24"/>
          <w:highlight w:val="none"/>
          <w14:textFill>
            <w14:solidFill>
              <w14:schemeClr w14:val="tx1"/>
            </w14:solidFill>
          </w14:textFill>
        </w:rPr>
        <w:t>要求与</w:t>
      </w:r>
      <w:r>
        <w:rPr>
          <w:rFonts w:hint="eastAsia" w:ascii="仿宋" w:hAnsi="仿宋" w:eastAsia="仿宋" w:cs="仿宋"/>
          <w:b w:val="0"/>
          <w:bCs w:val="0"/>
          <w:color w:val="000000" w:themeColor="text1"/>
          <w:sz w:val="24"/>
          <w:szCs w:val="24"/>
          <w:highlight w:val="none"/>
          <w:lang w:eastAsia="zh-CN"/>
          <w14:textFill>
            <w14:solidFill>
              <w14:schemeClr w14:val="tx1"/>
            </w14:solidFill>
          </w14:textFill>
        </w:rPr>
        <w:t>采购人</w:t>
      </w:r>
      <w:r>
        <w:rPr>
          <w:rFonts w:hint="eastAsia" w:ascii="仿宋" w:hAnsi="仿宋" w:eastAsia="仿宋" w:cs="仿宋"/>
          <w:b w:val="0"/>
          <w:bCs w:val="0"/>
          <w:color w:val="000000" w:themeColor="text1"/>
          <w:sz w:val="24"/>
          <w:szCs w:val="24"/>
          <w:highlight w:val="none"/>
          <w14:textFill>
            <w14:solidFill>
              <w14:schemeClr w14:val="tx1"/>
            </w14:solidFill>
          </w14:textFill>
        </w:rPr>
        <w:t>签订相关工作合同。</w:t>
      </w:r>
    </w:p>
    <w:p w14:paraId="3D9D34F0">
      <w:pPr>
        <w:keepNext w:val="0"/>
        <w:keepLines w:val="0"/>
        <w:pageBreakBefore w:val="0"/>
        <w:widowControl w:val="0"/>
        <w:kinsoku/>
        <w:wordWrap/>
        <w:overflowPunct/>
        <w:topLinePunct w:val="0"/>
        <w:autoSpaceDE/>
        <w:autoSpaceDN/>
        <w:bidi w:val="0"/>
        <w:adjustRightInd w:val="0"/>
        <w:snapToGrid w:val="0"/>
        <w:spacing w:line="360" w:lineRule="auto"/>
        <w:ind w:firstLine="240" w:firstLineChars="100"/>
        <w:textAlignment w:val="auto"/>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w:t>
      </w: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四</w:t>
      </w:r>
      <w:r>
        <w:rPr>
          <w:rFonts w:hint="eastAsia" w:ascii="仿宋" w:hAnsi="仿宋" w:eastAsia="仿宋" w:cs="仿宋"/>
          <w:b/>
          <w:bCs/>
          <w:color w:val="000000" w:themeColor="text1"/>
          <w:sz w:val="24"/>
          <w:szCs w:val="24"/>
          <w:highlight w:val="none"/>
          <w14:textFill>
            <w14:solidFill>
              <w14:schemeClr w14:val="tx1"/>
            </w14:solidFill>
          </w14:textFill>
        </w:rPr>
        <w:t>、</w:t>
      </w: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人员要求：</w:t>
      </w: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供应商在工作期间内须确保5名及以上专职工作人员在现场工作，且项目负责人必须在场，如遇顺序号摇号分房等重大工作内容，供应商须根据采购人要求调配工作人员。</w:t>
      </w:r>
    </w:p>
    <w:p w14:paraId="6A4EF1E7">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482" w:firstLineChars="200"/>
        <w:textAlignment w:val="auto"/>
        <w:rPr>
          <w:rFonts w:hint="eastAsia" w:ascii="仿宋" w:hAnsi="仿宋" w:eastAsia="仿宋" w:cs="仿宋"/>
          <w:b w:val="0"/>
          <w:bCs w:val="0"/>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五、其他要求：</w:t>
      </w:r>
      <w:r>
        <w:rPr>
          <w:rFonts w:hint="eastAsia" w:ascii="仿宋" w:hAnsi="仿宋" w:eastAsia="仿宋" w:cs="仿宋"/>
          <w:b w:val="0"/>
          <w:bCs w:val="0"/>
          <w:color w:val="000000" w:themeColor="text1"/>
          <w:sz w:val="24"/>
          <w:szCs w:val="24"/>
          <w:highlight w:val="none"/>
          <w:lang w:eastAsia="zh-CN"/>
          <w14:textFill>
            <w14:solidFill>
              <w14:schemeClr w14:val="tx1"/>
            </w14:solidFill>
          </w14:textFill>
        </w:rPr>
        <w:t>供应商</w:t>
      </w:r>
      <w:r>
        <w:rPr>
          <w:rFonts w:hint="eastAsia" w:ascii="仿宋" w:hAnsi="仿宋" w:eastAsia="仿宋" w:cs="仿宋"/>
          <w:b w:val="0"/>
          <w:bCs w:val="0"/>
          <w:color w:val="000000" w:themeColor="text1"/>
          <w:sz w:val="24"/>
          <w:szCs w:val="24"/>
          <w:highlight w:val="none"/>
          <w14:textFill>
            <w14:solidFill>
              <w14:schemeClr w14:val="tx1"/>
            </w14:solidFill>
          </w14:textFill>
        </w:rPr>
        <w:t>在中标后自行解决办公设备、办公耗材、通讯、食宿、交通问题。</w:t>
      </w:r>
    </w:p>
    <w:p w14:paraId="0674475F">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textAlignment w:val="auto"/>
        <w:rPr>
          <w:rFonts w:hint="eastAsia" w:ascii="仿宋" w:hAnsi="仿宋" w:eastAsia="仿宋" w:cs="仿宋"/>
          <w:b/>
          <w:bCs/>
          <w:color w:val="000000" w:themeColor="text1"/>
          <w:sz w:val="24"/>
          <w:szCs w:val="24"/>
          <w:highlight w:val="none"/>
          <w:lang w:val="en-US" w:eastAsia="zh-CN"/>
          <w14:textFill>
            <w14:solidFill>
              <w14:schemeClr w14:val="tx1"/>
            </w14:solidFill>
          </w14:textFill>
        </w:rPr>
      </w:pPr>
      <w:r>
        <w:rPr>
          <w:rFonts w:hint="eastAsia" w:ascii="仿宋" w:hAnsi="仿宋" w:eastAsia="仿宋" w:cs="仿宋"/>
          <w:b/>
          <w:bCs/>
          <w:color w:val="000000" w:themeColor="text1"/>
          <w:kern w:val="2"/>
          <w:sz w:val="24"/>
          <w:szCs w:val="24"/>
          <w:highlight w:val="none"/>
          <w:lang w:val="en-US" w:eastAsia="zh-CN" w:bidi="ar-SA"/>
          <w14:textFill>
            <w14:solidFill>
              <w14:schemeClr w14:val="tx1"/>
            </w14:solidFill>
          </w14:textFill>
        </w:rPr>
        <w:t>（2）</w:t>
      </w: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商务需求</w:t>
      </w:r>
    </w:p>
    <w:p w14:paraId="27FF0B79">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241" w:firstLineChars="100"/>
        <w:textAlignment w:val="auto"/>
        <w:rPr>
          <w:rFonts w:hint="eastAsia" w:ascii="仿宋" w:hAnsi="仿宋" w:eastAsia="仿宋" w:cs="仿宋"/>
          <w:b w:val="0"/>
          <w:bCs w:val="0"/>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一、服务期：</w:t>
      </w:r>
      <w:r>
        <w:rPr>
          <w:rFonts w:hint="eastAsia" w:ascii="仿宋" w:hAnsi="仿宋" w:eastAsia="仿宋" w:cs="仿宋"/>
          <w:b w:val="0"/>
          <w:bCs w:val="0"/>
          <w:color w:val="000000" w:themeColor="text1"/>
          <w:sz w:val="24"/>
          <w:szCs w:val="24"/>
          <w:highlight w:val="none"/>
          <w14:textFill>
            <w14:solidFill>
              <w14:schemeClr w14:val="tx1"/>
            </w14:solidFill>
          </w14:textFill>
        </w:rPr>
        <w:t>本项目</w:t>
      </w: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服务</w:t>
      </w:r>
      <w:r>
        <w:rPr>
          <w:rFonts w:hint="eastAsia" w:ascii="仿宋" w:hAnsi="仿宋" w:eastAsia="仿宋" w:cs="仿宋"/>
          <w:b w:val="0"/>
          <w:bCs w:val="0"/>
          <w:color w:val="000000" w:themeColor="text1"/>
          <w:sz w:val="24"/>
          <w:szCs w:val="24"/>
          <w:highlight w:val="none"/>
          <w14:textFill>
            <w14:solidFill>
              <w14:schemeClr w14:val="tx1"/>
            </w14:solidFill>
          </w14:textFill>
        </w:rPr>
        <w:t>时间另议，具体时间在签订委托合同时商定。</w:t>
      </w:r>
    </w:p>
    <w:p w14:paraId="1E93D6E9">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240" w:firstLineChars="100"/>
        <w:textAlignment w:val="auto"/>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w:t>
      </w: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二、付款方式：</w:t>
      </w: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合同签订后支付40%的预付款，完成项目分房及结算工作后，根据回迁面积及中标单价，支付至服务费的80%；分房完成后且无异议三个月后支付剩余合同价。最终按实际回迁面积结合中标单价按实结算。</w:t>
      </w:r>
    </w:p>
    <w:p w14:paraId="0702F5CB">
      <w:pPr>
        <w:rPr>
          <w:rFonts w:hint="eastAsia" w:ascii="仿宋" w:hAnsi="仿宋" w:eastAsia="仿宋" w:cs="仿宋"/>
          <w:color w:val="000000" w:themeColor="text1"/>
          <w:highlight w:val="none"/>
          <w14:textFill>
            <w14:solidFill>
              <w14:schemeClr w14:val="tx1"/>
            </w14:solidFill>
          </w14:textFill>
        </w:rPr>
      </w:pPr>
    </w:p>
    <w:p w14:paraId="50693BFA">
      <w:pPr>
        <w:spacing w:line="500" w:lineRule="exact"/>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注：</w:t>
      </w:r>
    </w:p>
    <w:p w14:paraId="2DB25A4C">
      <w:pPr>
        <w:spacing w:line="500" w:lineRule="exact"/>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1、如有附图，仅作参考。</w:t>
      </w:r>
    </w:p>
    <w:p w14:paraId="761F6E27">
      <w:pPr>
        <w:spacing w:line="500" w:lineRule="exact"/>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2、打▲内容为实质性要求，不允许有负偏离，否则将以涉及无效投标条款作无效投标。</w:t>
      </w:r>
    </w:p>
    <w:p w14:paraId="56A20486">
      <w:pPr>
        <w:spacing w:line="500" w:lineRule="exact"/>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3、中标人所提供的货物、服务须与投标承诺一致，不得以次充好、偷工减料，若在项目验收中发现有上述情况，将向有关部门举报，根据相关规定进行处理。</w:t>
      </w:r>
    </w:p>
    <w:p w14:paraId="1304B531">
      <w:pPr>
        <w:rPr>
          <w:rFonts w:hint="eastAsia" w:ascii="仿宋" w:hAnsi="仿宋" w:eastAsia="仿宋" w:cs="仿宋"/>
          <w:b/>
          <w:color w:val="000000" w:themeColor="text1"/>
          <w:sz w:val="36"/>
          <w:szCs w:val="36"/>
          <w:highlight w:val="none"/>
          <w14:textFill>
            <w14:solidFill>
              <w14:schemeClr w14:val="tx1"/>
            </w14:solidFill>
          </w14:textFill>
        </w:rPr>
      </w:pPr>
      <w:r>
        <w:rPr>
          <w:rFonts w:hint="eastAsia" w:ascii="仿宋" w:hAnsi="仿宋" w:eastAsia="仿宋" w:cs="仿宋"/>
          <w:b/>
          <w:color w:val="000000" w:themeColor="text1"/>
          <w:sz w:val="36"/>
          <w:szCs w:val="36"/>
          <w:highlight w:val="none"/>
          <w14:textFill>
            <w14:solidFill>
              <w14:schemeClr w14:val="tx1"/>
            </w14:solidFill>
          </w14:textFill>
        </w:rPr>
        <w:br w:type="page"/>
      </w:r>
    </w:p>
    <w:p w14:paraId="0041C70A">
      <w:pPr>
        <w:spacing w:line="360" w:lineRule="auto"/>
        <w:jc w:val="center"/>
        <w:outlineLvl w:val="0"/>
        <w:rPr>
          <w:rFonts w:hint="eastAsia" w:ascii="仿宋" w:hAnsi="仿宋" w:eastAsia="仿宋" w:cs="仿宋"/>
          <w:b/>
          <w:color w:val="000000" w:themeColor="text1"/>
          <w:sz w:val="36"/>
          <w:szCs w:val="36"/>
          <w:highlight w:val="none"/>
          <w14:textFill>
            <w14:solidFill>
              <w14:schemeClr w14:val="tx1"/>
            </w14:solidFill>
          </w14:textFill>
        </w:rPr>
      </w:pPr>
      <w:r>
        <w:rPr>
          <w:rFonts w:hint="eastAsia" w:ascii="仿宋" w:hAnsi="仿宋" w:eastAsia="仿宋" w:cs="仿宋"/>
          <w:b/>
          <w:color w:val="000000" w:themeColor="text1"/>
          <w:sz w:val="36"/>
          <w:szCs w:val="36"/>
          <w:highlight w:val="none"/>
          <w14:textFill>
            <w14:solidFill>
              <w14:schemeClr w14:val="tx1"/>
            </w14:solidFill>
          </w14:textFill>
        </w:rPr>
        <w:t xml:space="preserve">第四部分   </w:t>
      </w:r>
      <w:bookmarkStart w:id="27" w:name="_Toc184314465"/>
      <w:bookmarkEnd w:id="27"/>
      <w:bookmarkStart w:id="28" w:name="_Toc184314427"/>
      <w:bookmarkEnd w:id="28"/>
      <w:bookmarkStart w:id="29" w:name="_Toc184310277"/>
      <w:bookmarkEnd w:id="29"/>
      <w:bookmarkStart w:id="30" w:name="_Toc184310309"/>
      <w:bookmarkEnd w:id="30"/>
      <w:bookmarkStart w:id="31" w:name="_Toc184308080"/>
      <w:bookmarkEnd w:id="31"/>
      <w:bookmarkStart w:id="32" w:name="_Toc184312121"/>
      <w:bookmarkEnd w:id="32"/>
      <w:bookmarkStart w:id="33" w:name="_Toc184310272"/>
      <w:bookmarkEnd w:id="33"/>
      <w:bookmarkStart w:id="34" w:name="_Toc184313238"/>
      <w:bookmarkEnd w:id="34"/>
      <w:bookmarkStart w:id="35" w:name="_Toc184314457"/>
      <w:bookmarkEnd w:id="35"/>
      <w:bookmarkStart w:id="36" w:name="_Toc184313271"/>
      <w:bookmarkEnd w:id="36"/>
      <w:bookmarkStart w:id="37" w:name="_Toc184312084"/>
      <w:bookmarkEnd w:id="37"/>
      <w:bookmarkStart w:id="38" w:name="_Toc184314459"/>
      <w:bookmarkEnd w:id="38"/>
      <w:bookmarkStart w:id="39" w:name="_Toc184312131"/>
      <w:bookmarkEnd w:id="39"/>
      <w:bookmarkStart w:id="40" w:name="_Toc184313295"/>
      <w:bookmarkEnd w:id="40"/>
      <w:bookmarkStart w:id="41" w:name="_Toc184308081"/>
      <w:bookmarkEnd w:id="41"/>
      <w:bookmarkStart w:id="42" w:name="_Toc184308051"/>
      <w:bookmarkEnd w:id="42"/>
      <w:bookmarkStart w:id="43" w:name="_Toc184310280"/>
      <w:bookmarkEnd w:id="43"/>
      <w:bookmarkStart w:id="44" w:name="_Toc184308048"/>
      <w:bookmarkEnd w:id="44"/>
      <w:bookmarkStart w:id="45" w:name="_Toc184314458"/>
      <w:bookmarkEnd w:id="45"/>
      <w:bookmarkStart w:id="46" w:name="_Toc184314478"/>
      <w:bookmarkEnd w:id="46"/>
      <w:bookmarkStart w:id="47" w:name="_Toc184313253"/>
      <w:bookmarkEnd w:id="47"/>
      <w:bookmarkStart w:id="48" w:name="_Toc184314442"/>
      <w:bookmarkEnd w:id="48"/>
      <w:bookmarkStart w:id="49" w:name="_Toc184313303"/>
      <w:bookmarkEnd w:id="49"/>
      <w:bookmarkStart w:id="50" w:name="_Toc184310321"/>
      <w:bookmarkEnd w:id="50"/>
      <w:bookmarkStart w:id="51" w:name="_Toc184312070"/>
      <w:bookmarkEnd w:id="51"/>
      <w:bookmarkStart w:id="52" w:name="_Toc184308077"/>
      <w:bookmarkEnd w:id="52"/>
      <w:bookmarkStart w:id="53" w:name="_Toc184308073"/>
      <w:bookmarkEnd w:id="53"/>
      <w:bookmarkStart w:id="54" w:name="_Toc184313261"/>
      <w:bookmarkEnd w:id="54"/>
      <w:bookmarkStart w:id="55" w:name="_Toc184313299"/>
      <w:bookmarkEnd w:id="55"/>
      <w:bookmarkStart w:id="56" w:name="_Toc184314475"/>
      <w:bookmarkEnd w:id="56"/>
      <w:bookmarkStart w:id="57" w:name="_Toc184310302"/>
      <w:bookmarkEnd w:id="57"/>
      <w:bookmarkStart w:id="58" w:name="_Toc184314443"/>
      <w:bookmarkEnd w:id="58"/>
      <w:bookmarkStart w:id="59" w:name="_Toc184312086"/>
      <w:bookmarkEnd w:id="59"/>
      <w:bookmarkStart w:id="60" w:name="_Toc184312089"/>
      <w:bookmarkEnd w:id="60"/>
      <w:bookmarkStart w:id="61" w:name="_Toc184312115"/>
      <w:bookmarkEnd w:id="61"/>
      <w:bookmarkStart w:id="62" w:name="_Toc184313298"/>
      <w:bookmarkEnd w:id="62"/>
      <w:bookmarkStart w:id="63" w:name="_Toc184313294"/>
      <w:bookmarkEnd w:id="63"/>
      <w:bookmarkStart w:id="64" w:name="_Toc184308061"/>
      <w:bookmarkEnd w:id="64"/>
      <w:bookmarkStart w:id="65" w:name="_Toc184312108"/>
      <w:bookmarkEnd w:id="65"/>
      <w:bookmarkStart w:id="66" w:name="_Toc184308045"/>
      <w:bookmarkEnd w:id="66"/>
      <w:bookmarkStart w:id="67" w:name="_Toc184310287"/>
      <w:bookmarkEnd w:id="67"/>
      <w:bookmarkStart w:id="68" w:name="_Toc184312067"/>
      <w:bookmarkEnd w:id="68"/>
      <w:bookmarkStart w:id="69" w:name="_Toc184308093"/>
      <w:bookmarkEnd w:id="69"/>
      <w:bookmarkStart w:id="70" w:name="_Toc184314433"/>
      <w:bookmarkEnd w:id="70"/>
      <w:bookmarkStart w:id="71" w:name="_Toc184308083"/>
      <w:bookmarkEnd w:id="71"/>
      <w:bookmarkStart w:id="72" w:name="_Toc184310284"/>
      <w:bookmarkEnd w:id="72"/>
      <w:bookmarkStart w:id="73" w:name="_Toc184308096"/>
      <w:bookmarkEnd w:id="73"/>
      <w:bookmarkStart w:id="74" w:name="_Toc184308078"/>
      <w:bookmarkEnd w:id="74"/>
      <w:bookmarkStart w:id="75" w:name="_Toc184312080"/>
      <w:bookmarkEnd w:id="75"/>
      <w:bookmarkStart w:id="76" w:name="_Toc184312124"/>
      <w:bookmarkEnd w:id="76"/>
      <w:bookmarkStart w:id="77" w:name="_Toc184310307"/>
      <w:bookmarkEnd w:id="77"/>
      <w:bookmarkStart w:id="78" w:name="_Toc184308088"/>
      <w:bookmarkEnd w:id="78"/>
      <w:bookmarkStart w:id="79" w:name="_Toc184314481"/>
      <w:bookmarkEnd w:id="79"/>
      <w:bookmarkStart w:id="80" w:name="_Toc184314410"/>
      <w:bookmarkEnd w:id="80"/>
      <w:bookmarkStart w:id="81" w:name="_Toc184308087"/>
      <w:bookmarkEnd w:id="81"/>
      <w:bookmarkStart w:id="82" w:name="_Toc184313283"/>
      <w:bookmarkEnd w:id="82"/>
      <w:bookmarkStart w:id="83" w:name="_Toc184313256"/>
      <w:bookmarkEnd w:id="83"/>
      <w:bookmarkStart w:id="84" w:name="_Toc184314469"/>
      <w:bookmarkEnd w:id="84"/>
      <w:bookmarkStart w:id="85" w:name="_Toc184310275"/>
      <w:bookmarkEnd w:id="85"/>
      <w:bookmarkStart w:id="86" w:name="_Toc184313300"/>
      <w:bookmarkEnd w:id="86"/>
      <w:bookmarkStart w:id="87" w:name="_Toc184313241"/>
      <w:bookmarkEnd w:id="87"/>
      <w:bookmarkStart w:id="88" w:name="_Toc184314446"/>
      <w:bookmarkEnd w:id="88"/>
      <w:bookmarkStart w:id="89" w:name="_Toc184312102"/>
      <w:bookmarkEnd w:id="89"/>
      <w:bookmarkStart w:id="90" w:name="_Toc184314437"/>
      <w:bookmarkEnd w:id="90"/>
      <w:bookmarkStart w:id="91" w:name="_Toc184313242"/>
      <w:bookmarkEnd w:id="91"/>
      <w:bookmarkStart w:id="92" w:name="_Toc184313272"/>
      <w:bookmarkEnd w:id="92"/>
      <w:bookmarkStart w:id="93" w:name="_Toc184312078"/>
      <w:bookmarkEnd w:id="93"/>
      <w:bookmarkStart w:id="94" w:name="_Toc184312113"/>
      <w:bookmarkEnd w:id="94"/>
      <w:bookmarkStart w:id="95" w:name="_Toc184308054"/>
      <w:bookmarkEnd w:id="95"/>
      <w:bookmarkStart w:id="96" w:name="_Toc184313266"/>
      <w:bookmarkEnd w:id="96"/>
      <w:bookmarkStart w:id="97" w:name="_Toc184312117"/>
      <w:bookmarkEnd w:id="97"/>
      <w:bookmarkStart w:id="98" w:name="_Toc184314422"/>
      <w:bookmarkEnd w:id="98"/>
      <w:bookmarkStart w:id="99" w:name="_Toc184314434"/>
      <w:bookmarkEnd w:id="99"/>
      <w:bookmarkStart w:id="100" w:name="_Toc184308037"/>
      <w:bookmarkEnd w:id="100"/>
      <w:bookmarkStart w:id="101" w:name="_Toc184314414"/>
      <w:bookmarkEnd w:id="101"/>
      <w:bookmarkStart w:id="102" w:name="_Toc184312075"/>
      <w:bookmarkEnd w:id="102"/>
      <w:bookmarkStart w:id="103" w:name="_Toc184312127"/>
      <w:bookmarkEnd w:id="103"/>
      <w:bookmarkStart w:id="104" w:name="_Toc184312126"/>
      <w:bookmarkEnd w:id="104"/>
      <w:bookmarkStart w:id="105" w:name="_Toc184313308"/>
      <w:bookmarkEnd w:id="105"/>
      <w:bookmarkStart w:id="106" w:name="_Toc184310291"/>
      <w:bookmarkEnd w:id="106"/>
      <w:bookmarkStart w:id="107" w:name="_Toc184308053"/>
      <w:bookmarkEnd w:id="107"/>
      <w:bookmarkStart w:id="108" w:name="_Toc184310340"/>
      <w:bookmarkEnd w:id="108"/>
      <w:bookmarkStart w:id="109" w:name="_Toc184312135"/>
      <w:bookmarkEnd w:id="109"/>
      <w:bookmarkStart w:id="110" w:name="_Toc184312139"/>
      <w:bookmarkEnd w:id="110"/>
      <w:bookmarkStart w:id="111" w:name="_Toc184314445"/>
      <w:bookmarkEnd w:id="111"/>
      <w:bookmarkStart w:id="112" w:name="_Toc184310297"/>
      <w:bookmarkEnd w:id="112"/>
      <w:bookmarkStart w:id="113" w:name="_Toc184310281"/>
      <w:bookmarkEnd w:id="113"/>
      <w:bookmarkStart w:id="114" w:name="_Toc184314452"/>
      <w:bookmarkEnd w:id="114"/>
      <w:bookmarkStart w:id="115" w:name="_Toc184310327"/>
      <w:bookmarkEnd w:id="115"/>
      <w:bookmarkStart w:id="116" w:name="_Toc184314429"/>
      <w:bookmarkEnd w:id="116"/>
      <w:bookmarkStart w:id="117" w:name="_Toc184312085"/>
      <w:bookmarkEnd w:id="117"/>
      <w:bookmarkStart w:id="118" w:name="_Toc184308043"/>
      <w:bookmarkEnd w:id="118"/>
      <w:bookmarkStart w:id="119" w:name="_Toc184310289"/>
      <w:bookmarkEnd w:id="119"/>
      <w:bookmarkStart w:id="120" w:name="_Toc184314460"/>
      <w:bookmarkEnd w:id="120"/>
      <w:bookmarkStart w:id="121" w:name="_Toc184312130"/>
      <w:bookmarkEnd w:id="121"/>
      <w:bookmarkStart w:id="122" w:name="_Toc184308103"/>
      <w:bookmarkEnd w:id="122"/>
      <w:bookmarkStart w:id="123" w:name="_Toc184312138"/>
      <w:bookmarkEnd w:id="123"/>
      <w:bookmarkStart w:id="124" w:name="_Toc184312083"/>
      <w:bookmarkEnd w:id="124"/>
      <w:bookmarkStart w:id="125" w:name="_Toc184313255"/>
      <w:bookmarkEnd w:id="125"/>
      <w:bookmarkStart w:id="126" w:name="_Toc184313277"/>
      <w:bookmarkEnd w:id="126"/>
      <w:bookmarkStart w:id="127" w:name="_Toc184312114"/>
      <w:bookmarkEnd w:id="127"/>
      <w:bookmarkStart w:id="128" w:name="_Toc184310274"/>
      <w:bookmarkEnd w:id="128"/>
      <w:bookmarkStart w:id="129" w:name="_Toc184312106"/>
      <w:bookmarkEnd w:id="129"/>
      <w:bookmarkStart w:id="130" w:name="_Toc184314438"/>
      <w:bookmarkEnd w:id="130"/>
      <w:bookmarkStart w:id="131" w:name="_Toc184313257"/>
      <w:bookmarkEnd w:id="131"/>
      <w:bookmarkStart w:id="132" w:name="_Toc184313285"/>
      <w:bookmarkEnd w:id="132"/>
      <w:bookmarkStart w:id="133" w:name="_Toc184308107"/>
      <w:bookmarkEnd w:id="133"/>
      <w:bookmarkStart w:id="134" w:name="_Toc184308106"/>
      <w:bookmarkEnd w:id="134"/>
      <w:bookmarkStart w:id="135" w:name="_Toc184310273"/>
      <w:bookmarkEnd w:id="135"/>
      <w:bookmarkStart w:id="136" w:name="_Toc184308089"/>
      <w:bookmarkEnd w:id="136"/>
      <w:bookmarkStart w:id="137" w:name="_Toc184310335"/>
      <w:bookmarkEnd w:id="137"/>
      <w:bookmarkStart w:id="138" w:name="_Toc184308040"/>
      <w:bookmarkEnd w:id="138"/>
      <w:bookmarkStart w:id="139" w:name="_Toc184308076"/>
      <w:bookmarkEnd w:id="139"/>
      <w:bookmarkStart w:id="140" w:name="_Toc184308066"/>
      <w:bookmarkEnd w:id="140"/>
      <w:bookmarkStart w:id="141" w:name="_Toc184310283"/>
      <w:bookmarkEnd w:id="141"/>
      <w:bookmarkStart w:id="142" w:name="_Toc184310319"/>
      <w:bookmarkEnd w:id="142"/>
      <w:bookmarkStart w:id="143" w:name="_Toc184308075"/>
      <w:bookmarkEnd w:id="143"/>
      <w:bookmarkStart w:id="144" w:name="_Toc184314439"/>
      <w:bookmarkEnd w:id="144"/>
      <w:bookmarkStart w:id="145" w:name="_Toc184313254"/>
      <w:bookmarkEnd w:id="145"/>
      <w:bookmarkStart w:id="146" w:name="_Toc184310288"/>
      <w:bookmarkEnd w:id="146"/>
      <w:bookmarkStart w:id="147" w:name="_Toc184312073"/>
      <w:bookmarkEnd w:id="147"/>
      <w:bookmarkStart w:id="148" w:name="_Toc184312120"/>
      <w:bookmarkEnd w:id="148"/>
      <w:bookmarkStart w:id="149" w:name="_Toc184312125"/>
      <w:bookmarkEnd w:id="149"/>
      <w:bookmarkStart w:id="150" w:name="_Toc184313250"/>
      <w:bookmarkEnd w:id="150"/>
      <w:bookmarkStart w:id="151" w:name="_Toc184312119"/>
      <w:bookmarkEnd w:id="151"/>
      <w:bookmarkStart w:id="152" w:name="_Toc184308085"/>
      <w:bookmarkEnd w:id="152"/>
      <w:bookmarkStart w:id="153" w:name="_Toc184313249"/>
      <w:bookmarkEnd w:id="153"/>
      <w:bookmarkStart w:id="154" w:name="_Toc184308099"/>
      <w:bookmarkEnd w:id="154"/>
      <w:bookmarkStart w:id="155" w:name="_Toc184313281"/>
      <w:bookmarkEnd w:id="155"/>
      <w:bookmarkStart w:id="156" w:name="_Toc184314447"/>
      <w:bookmarkEnd w:id="156"/>
      <w:bookmarkStart w:id="157" w:name="_Toc184310278"/>
      <w:bookmarkEnd w:id="157"/>
      <w:bookmarkStart w:id="158" w:name="_Toc184310285"/>
      <w:bookmarkEnd w:id="158"/>
      <w:bookmarkStart w:id="159" w:name="_Toc184314423"/>
      <w:bookmarkEnd w:id="159"/>
      <w:bookmarkStart w:id="160" w:name="_Toc184312094"/>
      <w:bookmarkEnd w:id="160"/>
      <w:bookmarkStart w:id="161" w:name="_Toc184313304"/>
      <w:bookmarkEnd w:id="161"/>
      <w:bookmarkStart w:id="162" w:name="_Toc184312096"/>
      <w:bookmarkEnd w:id="162"/>
      <w:bookmarkStart w:id="163" w:name="_Toc184310336"/>
      <w:bookmarkEnd w:id="163"/>
      <w:bookmarkStart w:id="164" w:name="_Toc184312105"/>
      <w:bookmarkEnd w:id="164"/>
      <w:bookmarkStart w:id="165" w:name="_Toc184310304"/>
      <w:bookmarkEnd w:id="165"/>
      <w:bookmarkStart w:id="166" w:name="_Toc184313244"/>
      <w:bookmarkEnd w:id="166"/>
      <w:bookmarkStart w:id="167" w:name="_Toc184314468"/>
      <w:bookmarkEnd w:id="167"/>
      <w:bookmarkStart w:id="168" w:name="_Toc184308069"/>
      <w:bookmarkEnd w:id="168"/>
      <w:bookmarkStart w:id="169" w:name="_Toc184313282"/>
      <w:bookmarkEnd w:id="169"/>
      <w:bookmarkStart w:id="170" w:name="_Toc184313279"/>
      <w:bookmarkEnd w:id="170"/>
      <w:bookmarkStart w:id="171" w:name="_Toc184314412"/>
      <w:bookmarkEnd w:id="171"/>
      <w:bookmarkStart w:id="172" w:name="_Toc184310308"/>
      <w:bookmarkEnd w:id="172"/>
      <w:bookmarkStart w:id="173" w:name="_Toc184310282"/>
      <w:bookmarkEnd w:id="173"/>
      <w:bookmarkStart w:id="174" w:name="_Toc184314428"/>
      <w:bookmarkEnd w:id="174"/>
      <w:bookmarkStart w:id="175" w:name="_Toc184312132"/>
      <w:bookmarkEnd w:id="175"/>
      <w:bookmarkStart w:id="176" w:name="_Toc184313287"/>
      <w:bookmarkEnd w:id="176"/>
      <w:bookmarkStart w:id="177" w:name="_Toc184310331"/>
      <w:bookmarkEnd w:id="177"/>
      <w:bookmarkStart w:id="178" w:name="_Toc184314441"/>
      <w:bookmarkEnd w:id="178"/>
      <w:bookmarkStart w:id="179" w:name="_Toc184308042"/>
      <w:bookmarkEnd w:id="179"/>
      <w:bookmarkStart w:id="180" w:name="_Toc184308086"/>
      <w:bookmarkEnd w:id="180"/>
      <w:bookmarkStart w:id="181" w:name="_Toc184312077"/>
      <w:bookmarkEnd w:id="181"/>
      <w:bookmarkStart w:id="182" w:name="_Toc184314450"/>
      <w:bookmarkEnd w:id="182"/>
      <w:bookmarkStart w:id="183" w:name="_Toc184308090"/>
      <w:bookmarkEnd w:id="183"/>
      <w:bookmarkStart w:id="184" w:name="_Toc184312099"/>
      <w:bookmarkEnd w:id="184"/>
      <w:bookmarkStart w:id="185" w:name="_Toc184310337"/>
      <w:bookmarkEnd w:id="185"/>
      <w:bookmarkStart w:id="186" w:name="_Toc184313240"/>
      <w:bookmarkEnd w:id="186"/>
      <w:bookmarkStart w:id="187" w:name="_Toc184310328"/>
      <w:bookmarkEnd w:id="187"/>
      <w:bookmarkStart w:id="188" w:name="_Toc184308101"/>
      <w:bookmarkEnd w:id="188"/>
      <w:bookmarkStart w:id="189" w:name="_Toc184313252"/>
      <w:bookmarkEnd w:id="189"/>
      <w:bookmarkStart w:id="190" w:name="_Toc184313273"/>
      <w:bookmarkEnd w:id="190"/>
      <w:bookmarkStart w:id="191" w:name="_Toc184313245"/>
      <w:bookmarkEnd w:id="191"/>
      <w:bookmarkStart w:id="192" w:name="_Toc184312133"/>
      <w:bookmarkEnd w:id="192"/>
      <w:bookmarkStart w:id="193" w:name="_Toc184314435"/>
      <w:bookmarkEnd w:id="193"/>
      <w:bookmarkStart w:id="194" w:name="_Toc184314451"/>
      <w:bookmarkEnd w:id="194"/>
      <w:bookmarkStart w:id="195" w:name="_Toc184313286"/>
      <w:bookmarkEnd w:id="195"/>
      <w:bookmarkStart w:id="196" w:name="_Toc184314470"/>
      <w:bookmarkEnd w:id="196"/>
      <w:bookmarkStart w:id="197" w:name="_Toc184312068"/>
      <w:bookmarkEnd w:id="197"/>
      <w:bookmarkStart w:id="198" w:name="_Toc184313248"/>
      <w:bookmarkEnd w:id="198"/>
      <w:bookmarkStart w:id="199" w:name="_Toc184312069"/>
      <w:bookmarkEnd w:id="199"/>
      <w:bookmarkStart w:id="200" w:name="_Toc184308044"/>
      <w:bookmarkEnd w:id="200"/>
      <w:bookmarkStart w:id="201" w:name="_Toc184310326"/>
      <w:bookmarkEnd w:id="201"/>
      <w:bookmarkStart w:id="202" w:name="_Toc184312107"/>
      <w:bookmarkEnd w:id="202"/>
      <w:bookmarkStart w:id="203" w:name="_Toc184310293"/>
      <w:bookmarkEnd w:id="203"/>
      <w:bookmarkStart w:id="204" w:name="_Toc184312074"/>
      <w:bookmarkEnd w:id="204"/>
      <w:bookmarkStart w:id="205" w:name="_Toc184314417"/>
      <w:bookmarkEnd w:id="205"/>
      <w:bookmarkStart w:id="206" w:name="_Toc184310312"/>
      <w:bookmarkEnd w:id="206"/>
      <w:bookmarkStart w:id="207" w:name="_Toc184308072"/>
      <w:bookmarkEnd w:id="207"/>
      <w:bookmarkStart w:id="208" w:name="_Toc184312072"/>
      <w:bookmarkEnd w:id="208"/>
      <w:bookmarkStart w:id="209" w:name="_Toc184308064"/>
      <w:bookmarkEnd w:id="209"/>
      <w:bookmarkStart w:id="210" w:name="_Toc184313293"/>
      <w:bookmarkEnd w:id="210"/>
      <w:bookmarkStart w:id="211" w:name="_Toc184312134"/>
      <w:bookmarkEnd w:id="211"/>
      <w:bookmarkStart w:id="212" w:name="_Toc184313270"/>
      <w:bookmarkEnd w:id="212"/>
      <w:bookmarkStart w:id="213" w:name="_Toc184308079"/>
      <w:bookmarkEnd w:id="213"/>
      <w:bookmarkStart w:id="214" w:name="_Toc184310338"/>
      <w:bookmarkEnd w:id="214"/>
      <w:bookmarkStart w:id="215" w:name="_Toc184312116"/>
      <w:bookmarkEnd w:id="215"/>
      <w:bookmarkStart w:id="216" w:name="_Toc184310333"/>
      <w:bookmarkEnd w:id="216"/>
      <w:bookmarkStart w:id="217" w:name="_Toc184312098"/>
      <w:bookmarkEnd w:id="217"/>
      <w:bookmarkStart w:id="218" w:name="_Toc184312122"/>
      <w:bookmarkEnd w:id="218"/>
      <w:bookmarkStart w:id="219" w:name="_Toc184314463"/>
      <w:bookmarkEnd w:id="219"/>
      <w:bookmarkStart w:id="220" w:name="_Toc184310276"/>
      <w:bookmarkEnd w:id="220"/>
      <w:bookmarkStart w:id="221" w:name="_Toc184308071"/>
      <w:bookmarkEnd w:id="221"/>
      <w:bookmarkStart w:id="222" w:name="_Toc184313262"/>
      <w:bookmarkEnd w:id="222"/>
      <w:bookmarkStart w:id="223" w:name="_Toc184310311"/>
      <w:bookmarkEnd w:id="223"/>
      <w:bookmarkStart w:id="224" w:name="_Toc184312092"/>
      <w:bookmarkEnd w:id="224"/>
      <w:bookmarkStart w:id="225" w:name="_Toc184312112"/>
      <w:bookmarkEnd w:id="225"/>
      <w:bookmarkStart w:id="226" w:name="_Toc184313297"/>
      <w:bookmarkEnd w:id="226"/>
      <w:bookmarkStart w:id="227" w:name="_Toc184310294"/>
      <w:bookmarkEnd w:id="227"/>
      <w:bookmarkStart w:id="228" w:name="_Toc184313302"/>
      <w:bookmarkEnd w:id="228"/>
      <w:bookmarkStart w:id="229" w:name="_Toc184314416"/>
      <w:bookmarkEnd w:id="229"/>
      <w:bookmarkStart w:id="230" w:name="_Toc184310295"/>
      <w:bookmarkEnd w:id="230"/>
      <w:bookmarkStart w:id="231" w:name="_Toc184312076"/>
      <w:bookmarkEnd w:id="231"/>
      <w:bookmarkStart w:id="232" w:name="_Toc184312095"/>
      <w:bookmarkEnd w:id="232"/>
      <w:bookmarkStart w:id="233" w:name="_Toc184314418"/>
      <w:bookmarkEnd w:id="233"/>
      <w:bookmarkStart w:id="234" w:name="_Toc184312109"/>
      <w:bookmarkEnd w:id="234"/>
      <w:bookmarkStart w:id="235" w:name="_Toc184313251"/>
      <w:bookmarkEnd w:id="235"/>
      <w:bookmarkStart w:id="236" w:name="_Toc184313307"/>
      <w:bookmarkEnd w:id="236"/>
      <w:bookmarkStart w:id="237" w:name="_Toc184308094"/>
      <w:bookmarkEnd w:id="237"/>
      <w:bookmarkStart w:id="238" w:name="_Toc184313292"/>
      <w:bookmarkEnd w:id="238"/>
      <w:bookmarkStart w:id="239" w:name="_Toc184313296"/>
      <w:bookmarkEnd w:id="239"/>
      <w:bookmarkStart w:id="240" w:name="_Toc184313301"/>
      <w:bookmarkEnd w:id="240"/>
      <w:bookmarkStart w:id="241" w:name="_Toc184310300"/>
      <w:bookmarkEnd w:id="241"/>
      <w:bookmarkStart w:id="242" w:name="_Toc184308055"/>
      <w:bookmarkEnd w:id="242"/>
      <w:bookmarkStart w:id="243" w:name="_Toc184310330"/>
      <w:bookmarkEnd w:id="243"/>
      <w:bookmarkStart w:id="244" w:name="_Toc184310323"/>
      <w:bookmarkEnd w:id="244"/>
      <w:bookmarkStart w:id="245" w:name="_Toc184310341"/>
      <w:bookmarkEnd w:id="245"/>
      <w:bookmarkStart w:id="246" w:name="_Toc184310339"/>
      <w:bookmarkEnd w:id="246"/>
      <w:bookmarkStart w:id="247" w:name="_Toc184308105"/>
      <w:bookmarkEnd w:id="247"/>
      <w:bookmarkStart w:id="248" w:name="_Toc184308104"/>
      <w:bookmarkEnd w:id="248"/>
      <w:bookmarkStart w:id="249" w:name="_Toc184312136"/>
      <w:bookmarkEnd w:id="249"/>
      <w:bookmarkStart w:id="250" w:name="_Toc184312087"/>
      <w:bookmarkEnd w:id="250"/>
      <w:bookmarkStart w:id="251" w:name="_Toc184312091"/>
      <w:bookmarkEnd w:id="251"/>
      <w:bookmarkStart w:id="252" w:name="_Toc184314477"/>
      <w:bookmarkEnd w:id="252"/>
      <w:bookmarkStart w:id="253" w:name="_Toc184312097"/>
      <w:bookmarkEnd w:id="253"/>
      <w:bookmarkStart w:id="254" w:name="_Toc184312129"/>
      <w:bookmarkEnd w:id="254"/>
      <w:bookmarkStart w:id="255" w:name="_Toc184313284"/>
      <w:bookmarkEnd w:id="255"/>
      <w:bookmarkStart w:id="256" w:name="_Toc184308097"/>
      <w:bookmarkEnd w:id="256"/>
      <w:bookmarkStart w:id="257" w:name="_Toc184312101"/>
      <w:bookmarkEnd w:id="257"/>
      <w:bookmarkStart w:id="258" w:name="_Toc184310317"/>
      <w:bookmarkEnd w:id="258"/>
      <w:bookmarkStart w:id="259" w:name="_Toc184310315"/>
      <w:bookmarkEnd w:id="259"/>
      <w:bookmarkStart w:id="260" w:name="_Toc184313243"/>
      <w:bookmarkEnd w:id="260"/>
      <w:bookmarkStart w:id="261" w:name="_Toc184314482"/>
      <w:bookmarkEnd w:id="261"/>
      <w:bookmarkStart w:id="262" w:name="_Toc184310310"/>
      <w:bookmarkEnd w:id="262"/>
      <w:bookmarkStart w:id="263" w:name="_Toc184314425"/>
      <w:bookmarkEnd w:id="263"/>
      <w:bookmarkStart w:id="264" w:name="_Toc184310303"/>
      <w:bookmarkEnd w:id="264"/>
      <w:bookmarkStart w:id="265" w:name="_Toc184308036"/>
      <w:bookmarkEnd w:id="265"/>
      <w:bookmarkStart w:id="266" w:name="_Toc184310316"/>
      <w:bookmarkEnd w:id="266"/>
      <w:bookmarkStart w:id="267" w:name="_Toc184313280"/>
      <w:bookmarkEnd w:id="267"/>
      <w:bookmarkStart w:id="268" w:name="_Toc184308092"/>
      <w:bookmarkEnd w:id="268"/>
      <w:bookmarkStart w:id="269" w:name="_Toc184310313"/>
      <w:bookmarkEnd w:id="269"/>
      <w:bookmarkStart w:id="270" w:name="_Toc184308067"/>
      <w:bookmarkEnd w:id="270"/>
      <w:bookmarkStart w:id="271" w:name="_Toc184314436"/>
      <w:bookmarkEnd w:id="271"/>
      <w:bookmarkStart w:id="272" w:name="_Toc184313278"/>
      <w:bookmarkEnd w:id="272"/>
      <w:bookmarkStart w:id="273" w:name="_Toc184308082"/>
      <w:bookmarkEnd w:id="273"/>
      <w:bookmarkStart w:id="274" w:name="_Toc184314473"/>
      <w:bookmarkEnd w:id="274"/>
      <w:bookmarkStart w:id="275" w:name="_Toc184308095"/>
      <w:bookmarkEnd w:id="275"/>
      <w:bookmarkStart w:id="276" w:name="_Toc184310296"/>
      <w:bookmarkEnd w:id="276"/>
      <w:bookmarkStart w:id="277" w:name="_Toc184314467"/>
      <w:bookmarkEnd w:id="277"/>
      <w:bookmarkStart w:id="278" w:name="_Toc184313246"/>
      <w:bookmarkEnd w:id="278"/>
      <w:bookmarkStart w:id="279" w:name="_Toc184312111"/>
      <w:bookmarkEnd w:id="279"/>
      <w:bookmarkStart w:id="280" w:name="_Toc184308084"/>
      <w:bookmarkEnd w:id="280"/>
      <w:bookmarkStart w:id="281" w:name="_Toc184310286"/>
      <w:bookmarkEnd w:id="281"/>
      <w:bookmarkStart w:id="282" w:name="_Toc184313247"/>
      <w:bookmarkEnd w:id="282"/>
      <w:bookmarkStart w:id="283" w:name="_Toc184310299"/>
      <w:bookmarkEnd w:id="283"/>
      <w:bookmarkStart w:id="284" w:name="_Toc184308098"/>
      <w:bookmarkEnd w:id="284"/>
      <w:bookmarkStart w:id="285" w:name="_Toc184310298"/>
      <w:bookmarkEnd w:id="285"/>
      <w:bookmarkStart w:id="286" w:name="_Toc184314430"/>
      <w:bookmarkEnd w:id="286"/>
      <w:bookmarkStart w:id="287" w:name="_Toc184314432"/>
      <w:bookmarkEnd w:id="287"/>
      <w:bookmarkStart w:id="288" w:name="_Toc184314461"/>
      <w:bookmarkEnd w:id="288"/>
      <w:bookmarkStart w:id="289" w:name="_Toc184314474"/>
      <w:bookmarkEnd w:id="289"/>
      <w:bookmarkStart w:id="290" w:name="_Toc184310290"/>
      <w:bookmarkEnd w:id="290"/>
      <w:bookmarkStart w:id="291" w:name="_Toc184313310"/>
      <w:bookmarkEnd w:id="291"/>
      <w:bookmarkStart w:id="292" w:name="_Toc184313269"/>
      <w:bookmarkEnd w:id="292"/>
      <w:bookmarkStart w:id="293" w:name="_Toc184314413"/>
      <w:bookmarkEnd w:id="293"/>
      <w:bookmarkStart w:id="294" w:name="_Toc184314415"/>
      <w:bookmarkEnd w:id="294"/>
      <w:bookmarkStart w:id="295" w:name="_Toc184313291"/>
      <w:bookmarkEnd w:id="295"/>
      <w:bookmarkStart w:id="296" w:name="_Toc184308062"/>
      <w:bookmarkEnd w:id="296"/>
      <w:bookmarkStart w:id="297" w:name="_Toc184313268"/>
      <w:bookmarkEnd w:id="297"/>
      <w:bookmarkStart w:id="298" w:name="_Toc184310306"/>
      <w:bookmarkEnd w:id="298"/>
      <w:bookmarkStart w:id="299" w:name="_Toc184314454"/>
      <w:bookmarkEnd w:id="299"/>
      <w:bookmarkStart w:id="300" w:name="_Toc184310343"/>
      <w:bookmarkEnd w:id="300"/>
      <w:bookmarkStart w:id="301" w:name="_Toc184312093"/>
      <w:bookmarkEnd w:id="301"/>
      <w:bookmarkStart w:id="302" w:name="_Toc184313267"/>
      <w:bookmarkEnd w:id="302"/>
      <w:bookmarkStart w:id="303" w:name="_Toc184308038"/>
      <w:bookmarkEnd w:id="303"/>
      <w:bookmarkStart w:id="304" w:name="_Toc184308108"/>
      <w:bookmarkEnd w:id="304"/>
      <w:bookmarkStart w:id="305" w:name="_Toc184312118"/>
      <w:bookmarkEnd w:id="305"/>
      <w:bookmarkStart w:id="306" w:name="_Toc184310320"/>
      <w:bookmarkEnd w:id="306"/>
      <w:bookmarkStart w:id="307" w:name="_Toc184314453"/>
      <w:bookmarkEnd w:id="307"/>
      <w:bookmarkStart w:id="308" w:name="_Toc184312071"/>
      <w:bookmarkEnd w:id="308"/>
      <w:bookmarkStart w:id="309" w:name="_Toc184313264"/>
      <w:bookmarkEnd w:id="309"/>
      <w:bookmarkStart w:id="310" w:name="_Toc184310329"/>
      <w:bookmarkEnd w:id="310"/>
      <w:bookmarkStart w:id="311" w:name="_Toc184312079"/>
      <w:bookmarkEnd w:id="311"/>
      <w:bookmarkStart w:id="312" w:name="_Toc184314479"/>
      <w:bookmarkEnd w:id="312"/>
      <w:bookmarkStart w:id="313" w:name="_Toc184314431"/>
      <w:bookmarkEnd w:id="313"/>
      <w:bookmarkStart w:id="314" w:name="_Toc184312104"/>
      <w:bookmarkEnd w:id="314"/>
      <w:bookmarkStart w:id="315" w:name="_Toc184312082"/>
      <w:bookmarkEnd w:id="315"/>
      <w:bookmarkStart w:id="316" w:name="_Toc184313289"/>
      <w:bookmarkEnd w:id="316"/>
      <w:bookmarkStart w:id="317" w:name="_Toc184313305"/>
      <w:bookmarkEnd w:id="317"/>
      <w:bookmarkStart w:id="318" w:name="_Toc184314419"/>
      <w:bookmarkEnd w:id="318"/>
      <w:bookmarkStart w:id="319" w:name="_Toc184310334"/>
      <w:bookmarkEnd w:id="319"/>
      <w:bookmarkStart w:id="320" w:name="_Toc184308046"/>
      <w:bookmarkEnd w:id="320"/>
      <w:bookmarkStart w:id="321" w:name="_Toc184308047"/>
      <w:bookmarkEnd w:id="321"/>
      <w:bookmarkStart w:id="322" w:name="_Toc184310292"/>
      <w:bookmarkEnd w:id="322"/>
      <w:bookmarkStart w:id="323" w:name="_Toc184308060"/>
      <w:bookmarkEnd w:id="323"/>
      <w:bookmarkStart w:id="324" w:name="_Toc184314426"/>
      <w:bookmarkEnd w:id="324"/>
      <w:bookmarkStart w:id="325" w:name="_Toc184313259"/>
      <w:bookmarkEnd w:id="325"/>
      <w:bookmarkStart w:id="326" w:name="_Toc184314476"/>
      <w:bookmarkEnd w:id="326"/>
      <w:bookmarkStart w:id="327" w:name="_Toc184314449"/>
      <w:bookmarkEnd w:id="327"/>
      <w:bookmarkStart w:id="328" w:name="_Toc184308041"/>
      <w:bookmarkEnd w:id="328"/>
      <w:bookmarkStart w:id="329" w:name="_Toc184313274"/>
      <w:bookmarkEnd w:id="329"/>
      <w:bookmarkStart w:id="330" w:name="_Toc184314464"/>
      <w:bookmarkEnd w:id="330"/>
      <w:bookmarkStart w:id="331" w:name="_Toc184313260"/>
      <w:bookmarkEnd w:id="331"/>
      <w:bookmarkStart w:id="332" w:name="_Toc184314420"/>
      <w:bookmarkEnd w:id="332"/>
      <w:bookmarkStart w:id="333" w:name="_Toc184313276"/>
      <w:bookmarkEnd w:id="333"/>
      <w:bookmarkStart w:id="334" w:name="_Toc184308059"/>
      <w:bookmarkEnd w:id="334"/>
      <w:bookmarkStart w:id="335" w:name="_Toc184313290"/>
      <w:bookmarkEnd w:id="335"/>
      <w:bookmarkStart w:id="336" w:name="_Toc184308039"/>
      <w:bookmarkEnd w:id="336"/>
      <w:bookmarkStart w:id="337" w:name="_Toc184314480"/>
      <w:bookmarkEnd w:id="337"/>
      <w:bookmarkStart w:id="338" w:name="_Toc184308056"/>
      <w:bookmarkEnd w:id="338"/>
      <w:bookmarkStart w:id="339" w:name="_Toc184314444"/>
      <w:bookmarkEnd w:id="339"/>
      <w:bookmarkStart w:id="340" w:name="_Toc184313306"/>
      <w:bookmarkEnd w:id="340"/>
      <w:bookmarkStart w:id="341" w:name="_Toc184312088"/>
      <w:bookmarkEnd w:id="341"/>
      <w:bookmarkStart w:id="342" w:name="_Toc184308057"/>
      <w:bookmarkEnd w:id="342"/>
      <w:bookmarkStart w:id="343" w:name="_Toc184314440"/>
      <w:bookmarkEnd w:id="343"/>
      <w:bookmarkStart w:id="344" w:name="_Toc184308068"/>
      <w:bookmarkEnd w:id="344"/>
      <w:bookmarkStart w:id="345" w:name="_Toc184313263"/>
      <w:bookmarkEnd w:id="345"/>
      <w:bookmarkStart w:id="346" w:name="_Toc184312137"/>
      <w:bookmarkEnd w:id="346"/>
      <w:bookmarkStart w:id="347" w:name="_Toc184312128"/>
      <w:bookmarkEnd w:id="347"/>
      <w:bookmarkStart w:id="348" w:name="_Toc184312103"/>
      <w:bookmarkEnd w:id="348"/>
      <w:bookmarkStart w:id="349" w:name="_Toc184314466"/>
      <w:bookmarkEnd w:id="349"/>
      <w:bookmarkStart w:id="350" w:name="_Toc184313265"/>
      <w:bookmarkEnd w:id="350"/>
      <w:bookmarkStart w:id="351" w:name="_Toc184310342"/>
      <w:bookmarkEnd w:id="351"/>
      <w:bookmarkStart w:id="352" w:name="_Toc184308070"/>
      <w:bookmarkEnd w:id="352"/>
      <w:bookmarkStart w:id="353" w:name="_Toc184308065"/>
      <w:bookmarkEnd w:id="353"/>
      <w:bookmarkStart w:id="354" w:name="_Toc184313275"/>
      <w:bookmarkEnd w:id="354"/>
      <w:bookmarkStart w:id="355" w:name="_Toc184312100"/>
      <w:bookmarkEnd w:id="355"/>
      <w:bookmarkStart w:id="356" w:name="_Toc184308058"/>
      <w:bookmarkEnd w:id="356"/>
      <w:bookmarkStart w:id="357" w:name="_Toc184310279"/>
      <w:bookmarkEnd w:id="357"/>
      <w:bookmarkStart w:id="358" w:name="_Toc184313258"/>
      <w:bookmarkEnd w:id="358"/>
      <w:bookmarkStart w:id="359" w:name="_Toc184314424"/>
      <w:bookmarkEnd w:id="359"/>
      <w:bookmarkStart w:id="360" w:name="_Toc184310305"/>
      <w:bookmarkEnd w:id="360"/>
      <w:bookmarkStart w:id="361" w:name="_Toc184312110"/>
      <w:bookmarkEnd w:id="361"/>
      <w:bookmarkStart w:id="362" w:name="_Toc184314462"/>
      <w:bookmarkEnd w:id="362"/>
      <w:bookmarkStart w:id="363" w:name="_Toc184308102"/>
      <w:bookmarkEnd w:id="363"/>
      <w:bookmarkStart w:id="364" w:name="_Toc184310324"/>
      <w:bookmarkEnd w:id="364"/>
      <w:bookmarkStart w:id="365" w:name="_Toc184314471"/>
      <w:bookmarkEnd w:id="365"/>
      <w:bookmarkStart w:id="366" w:name="_Toc184313309"/>
      <w:bookmarkEnd w:id="366"/>
      <w:bookmarkStart w:id="367" w:name="_Toc184310332"/>
      <w:bookmarkEnd w:id="367"/>
      <w:bookmarkStart w:id="368" w:name="_Toc184314455"/>
      <w:bookmarkEnd w:id="368"/>
      <w:bookmarkStart w:id="369" w:name="_Toc184312123"/>
      <w:bookmarkEnd w:id="369"/>
      <w:bookmarkStart w:id="370" w:name="_Toc184308091"/>
      <w:bookmarkEnd w:id="370"/>
      <w:bookmarkStart w:id="371" w:name="_Toc184314448"/>
      <w:bookmarkEnd w:id="371"/>
      <w:bookmarkStart w:id="372" w:name="_Toc184310301"/>
      <w:bookmarkEnd w:id="372"/>
      <w:bookmarkStart w:id="373" w:name="_Toc184310318"/>
      <w:bookmarkEnd w:id="373"/>
      <w:bookmarkStart w:id="374" w:name="_Toc184308052"/>
      <w:bookmarkEnd w:id="374"/>
      <w:bookmarkStart w:id="375" w:name="_Toc184314456"/>
      <w:bookmarkEnd w:id="375"/>
      <w:bookmarkStart w:id="376" w:name="_Toc184310325"/>
      <w:bookmarkEnd w:id="376"/>
      <w:bookmarkStart w:id="377" w:name="_Toc184313239"/>
      <w:bookmarkEnd w:id="377"/>
      <w:bookmarkStart w:id="378" w:name="_Toc184308049"/>
      <w:bookmarkEnd w:id="378"/>
      <w:bookmarkStart w:id="379" w:name="_Toc184312090"/>
      <w:bookmarkEnd w:id="379"/>
      <w:bookmarkStart w:id="380" w:name="_Toc184308063"/>
      <w:bookmarkEnd w:id="380"/>
      <w:bookmarkStart w:id="381" w:name="_Toc184308050"/>
      <w:bookmarkEnd w:id="381"/>
      <w:bookmarkStart w:id="382" w:name="_Toc184313288"/>
      <w:bookmarkEnd w:id="382"/>
      <w:bookmarkStart w:id="383" w:name="_Toc184310314"/>
      <w:bookmarkEnd w:id="383"/>
      <w:bookmarkStart w:id="384" w:name="_Toc184310344"/>
      <w:bookmarkEnd w:id="384"/>
      <w:bookmarkStart w:id="385" w:name="_Toc184314411"/>
      <w:bookmarkEnd w:id="385"/>
      <w:bookmarkStart w:id="386" w:name="_Toc184308074"/>
      <w:bookmarkEnd w:id="386"/>
      <w:bookmarkStart w:id="387" w:name="_Toc184314421"/>
      <w:bookmarkEnd w:id="387"/>
      <w:bookmarkStart w:id="388" w:name="_Toc184314472"/>
      <w:bookmarkEnd w:id="388"/>
      <w:bookmarkStart w:id="389" w:name="_Toc184310322"/>
      <w:bookmarkEnd w:id="389"/>
      <w:bookmarkStart w:id="390" w:name="_Toc184308100"/>
      <w:bookmarkEnd w:id="390"/>
      <w:bookmarkStart w:id="391" w:name="_Toc184312081"/>
      <w:bookmarkEnd w:id="391"/>
      <w:r>
        <w:rPr>
          <w:rFonts w:hint="eastAsia" w:ascii="仿宋" w:hAnsi="仿宋" w:eastAsia="仿宋" w:cs="仿宋"/>
          <w:b/>
          <w:color w:val="000000" w:themeColor="text1"/>
          <w:sz w:val="36"/>
          <w:szCs w:val="36"/>
          <w:highlight w:val="none"/>
          <w14:textFill>
            <w14:solidFill>
              <w14:schemeClr w14:val="tx1"/>
            </w14:solidFill>
          </w14:textFill>
        </w:rPr>
        <w:t>评标办法</w:t>
      </w:r>
    </w:p>
    <w:p w14:paraId="6908F7B4">
      <w:pPr>
        <w:snapToGrid w:val="0"/>
        <w:spacing w:line="360" w:lineRule="auto"/>
        <w:jc w:val="center"/>
        <w:rPr>
          <w:rFonts w:hint="eastAsia" w:ascii="仿宋" w:hAnsi="仿宋" w:eastAsia="仿宋" w:cs="仿宋"/>
          <w:b/>
          <w:color w:val="000000" w:themeColor="text1"/>
          <w:sz w:val="32"/>
          <w:szCs w:val="20"/>
          <w:highlight w:val="none"/>
          <w14:textFill>
            <w14:solidFill>
              <w14:schemeClr w14:val="tx1"/>
            </w14:solidFill>
          </w14:textFill>
        </w:rPr>
      </w:pPr>
      <w:r>
        <w:rPr>
          <w:rFonts w:hint="eastAsia" w:ascii="仿宋" w:hAnsi="仿宋" w:eastAsia="仿宋" w:cs="仿宋"/>
          <w:b/>
          <w:color w:val="000000" w:themeColor="text1"/>
          <w:sz w:val="32"/>
          <w:szCs w:val="20"/>
          <w:highlight w:val="none"/>
          <w14:textFill>
            <w14:solidFill>
              <w14:schemeClr w14:val="tx1"/>
            </w14:solidFill>
          </w14:textFill>
        </w:rPr>
        <w:t>评标办法前附表</w:t>
      </w:r>
    </w:p>
    <w:tbl>
      <w:tblPr>
        <w:tblStyle w:val="63"/>
        <w:tblpPr w:leftFromText="180" w:rightFromText="180" w:vertAnchor="text" w:horzAnchor="page" w:tblpX="1535" w:tblpY="622"/>
        <w:tblOverlap w:val="never"/>
        <w:tblW w:w="90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8"/>
        <w:gridCol w:w="696"/>
        <w:gridCol w:w="902"/>
        <w:gridCol w:w="5093"/>
        <w:gridCol w:w="854"/>
        <w:gridCol w:w="988"/>
      </w:tblGrid>
      <w:tr w14:paraId="28FB26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488" w:type="dxa"/>
            <w:vAlign w:val="center"/>
          </w:tcPr>
          <w:p w14:paraId="46BD7C79">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序号</w:t>
            </w:r>
          </w:p>
        </w:tc>
        <w:tc>
          <w:tcPr>
            <w:tcW w:w="6691" w:type="dxa"/>
            <w:gridSpan w:val="3"/>
            <w:vAlign w:val="center"/>
          </w:tcPr>
          <w:p w14:paraId="0F8C2764">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评分内容和标准</w:t>
            </w:r>
          </w:p>
        </w:tc>
        <w:tc>
          <w:tcPr>
            <w:tcW w:w="854" w:type="dxa"/>
            <w:vAlign w:val="center"/>
          </w:tcPr>
          <w:p w14:paraId="0AB8337F">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分值</w:t>
            </w:r>
          </w:p>
          <w:p w14:paraId="6D60CD7E">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区间</w:t>
            </w:r>
          </w:p>
        </w:tc>
        <w:tc>
          <w:tcPr>
            <w:tcW w:w="988" w:type="dxa"/>
            <w:vAlign w:val="center"/>
          </w:tcPr>
          <w:p w14:paraId="3D7EE0A1">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主客</w:t>
            </w:r>
          </w:p>
          <w:p w14:paraId="45B5ACEC">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观分</w:t>
            </w:r>
          </w:p>
        </w:tc>
      </w:tr>
      <w:tr w14:paraId="580FFD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4" w:hRule="atLeast"/>
        </w:trPr>
        <w:tc>
          <w:tcPr>
            <w:tcW w:w="488" w:type="dxa"/>
            <w:vAlign w:val="center"/>
          </w:tcPr>
          <w:p w14:paraId="72B82061">
            <w:pPr>
              <w:pStyle w:val="255"/>
              <w:spacing w:line="240" w:lineRule="auto"/>
              <w:ind w:firstLine="0" w:firstLineChars="0"/>
              <w:jc w:val="center"/>
              <w:rPr>
                <w:rFonts w:hint="eastAsia" w:ascii="仿宋" w:hAnsi="仿宋" w:eastAsia="仿宋" w:cs="仿宋"/>
                <w:color w:val="auto"/>
                <w:highlight w:val="none"/>
              </w:rPr>
            </w:pPr>
            <w:r>
              <w:rPr>
                <w:rFonts w:hint="eastAsia" w:ascii="仿宋" w:hAnsi="仿宋" w:eastAsia="仿宋" w:cs="仿宋"/>
                <w:color w:val="auto"/>
                <w:highlight w:val="none"/>
              </w:rPr>
              <w:t>1</w:t>
            </w:r>
          </w:p>
        </w:tc>
        <w:tc>
          <w:tcPr>
            <w:tcW w:w="696" w:type="dxa"/>
            <w:vMerge w:val="restart"/>
            <w:vAlign w:val="center"/>
          </w:tcPr>
          <w:p w14:paraId="329D4734">
            <w:pPr>
              <w:jc w:val="center"/>
              <w:rPr>
                <w:rFonts w:hint="eastAsia" w:ascii="仿宋" w:hAnsi="仿宋" w:eastAsia="仿宋" w:cs="仿宋"/>
                <w:color w:val="auto"/>
                <w:sz w:val="24"/>
                <w:highlight w:val="none"/>
                <w:shd w:val="clear" w:color="auto" w:fill="FFFFFF"/>
              </w:rPr>
            </w:pPr>
            <w:r>
              <w:rPr>
                <w:rFonts w:hint="eastAsia" w:ascii="仿宋" w:hAnsi="仿宋" w:eastAsia="仿宋" w:cs="仿宋"/>
                <w:color w:val="auto"/>
                <w:sz w:val="24"/>
                <w:highlight w:val="none"/>
                <w:shd w:val="clear" w:color="auto" w:fill="FFFFFF"/>
              </w:rPr>
              <w:t>商务资信分（</w:t>
            </w:r>
            <w:r>
              <w:rPr>
                <w:rFonts w:hint="eastAsia" w:ascii="仿宋" w:hAnsi="仿宋" w:eastAsia="仿宋" w:cs="仿宋"/>
                <w:color w:val="auto"/>
                <w:sz w:val="24"/>
                <w:highlight w:val="none"/>
                <w:shd w:val="clear" w:color="auto" w:fill="FFFFFF"/>
                <w:lang w:val="en-US" w:eastAsia="zh-CN"/>
              </w:rPr>
              <w:t>13</w:t>
            </w:r>
            <w:r>
              <w:rPr>
                <w:rFonts w:hint="eastAsia" w:ascii="仿宋" w:hAnsi="仿宋" w:eastAsia="仿宋" w:cs="仿宋"/>
                <w:color w:val="auto"/>
                <w:sz w:val="24"/>
                <w:highlight w:val="none"/>
                <w:shd w:val="clear" w:color="auto" w:fill="FFFFFF"/>
              </w:rPr>
              <w:t>分）</w:t>
            </w:r>
          </w:p>
        </w:tc>
        <w:tc>
          <w:tcPr>
            <w:tcW w:w="5995" w:type="dxa"/>
            <w:gridSpan w:val="2"/>
            <w:vAlign w:val="center"/>
          </w:tcPr>
          <w:p w14:paraId="1C95ABB6">
            <w:pPr>
              <w:keepNext w:val="0"/>
              <w:keepLines w:val="0"/>
              <w:pageBreakBefore w:val="0"/>
              <w:widowControl/>
              <w:kinsoku/>
              <w:wordWrap/>
              <w:overflowPunct/>
              <w:topLinePunct w:val="0"/>
              <w:autoSpaceDE/>
              <w:autoSpaceDN/>
              <w:bidi w:val="0"/>
              <w:adjustRightInd/>
              <w:snapToGrid/>
              <w:spacing w:after="0" w:line="360" w:lineRule="auto"/>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投标人具有质量管理体系认证证书、环境管理体系认证证书、职业健康安全体系认证证书，每1项得1分，最高得</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分。（投标文件中须提供有效期内的证书扫描件及全国认证认可信息公共服务平台网站（http://www.cnca.gov.cn/）查询“有效”页面截图，未提供或提供不全不得分）</w:t>
            </w:r>
            <w:r>
              <w:rPr>
                <w:rFonts w:hint="eastAsia" w:ascii="仿宋" w:hAnsi="仿宋" w:eastAsia="仿宋" w:cs="仿宋"/>
                <w:bCs/>
                <w:color w:val="auto"/>
                <w:sz w:val="24"/>
                <w:highlight w:val="none"/>
              </w:rPr>
              <w:t>。</w:t>
            </w:r>
          </w:p>
        </w:tc>
        <w:tc>
          <w:tcPr>
            <w:tcW w:w="854" w:type="dxa"/>
            <w:vAlign w:val="center"/>
          </w:tcPr>
          <w:p w14:paraId="5D7FAF39">
            <w:pPr>
              <w:keepNext w:val="0"/>
              <w:keepLines w:val="0"/>
              <w:pageBreakBefore w:val="0"/>
              <w:widowControl/>
              <w:kinsoku/>
              <w:wordWrap/>
              <w:overflowPunct/>
              <w:topLinePunct w:val="0"/>
              <w:autoSpaceDE/>
              <w:autoSpaceDN/>
              <w:bidi w:val="0"/>
              <w:adjustRightInd/>
              <w:snapToGrid/>
              <w:spacing w:after="0" w:line="360" w:lineRule="auto"/>
              <w:jc w:val="center"/>
              <w:textAlignment w:val="auto"/>
              <w:rPr>
                <w:rFonts w:hint="eastAsia" w:ascii="仿宋" w:hAnsi="仿宋" w:eastAsia="仿宋" w:cs="仿宋"/>
                <w:color w:val="auto"/>
                <w:sz w:val="24"/>
                <w:highlight w:val="none"/>
              </w:rPr>
            </w:pPr>
            <w:r>
              <w:rPr>
                <w:rFonts w:hint="eastAsia" w:ascii="仿宋" w:hAnsi="仿宋" w:eastAsia="仿宋" w:cs="仿宋"/>
                <w:bCs/>
                <w:color w:val="auto"/>
                <w:kern w:val="0"/>
                <w:sz w:val="24"/>
                <w:highlight w:val="none"/>
                <w:lang w:val="en-US" w:eastAsia="zh-CN"/>
              </w:rPr>
              <w:t>0-3分</w:t>
            </w:r>
          </w:p>
        </w:tc>
        <w:tc>
          <w:tcPr>
            <w:tcW w:w="988" w:type="dxa"/>
            <w:vAlign w:val="center"/>
          </w:tcPr>
          <w:p w14:paraId="3136C298">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客观分</w:t>
            </w:r>
          </w:p>
        </w:tc>
      </w:tr>
      <w:tr w14:paraId="397D34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3" w:hRule="atLeast"/>
        </w:trPr>
        <w:tc>
          <w:tcPr>
            <w:tcW w:w="488" w:type="dxa"/>
            <w:vAlign w:val="center"/>
          </w:tcPr>
          <w:p w14:paraId="2C674CC4">
            <w:pPr>
              <w:pStyle w:val="255"/>
              <w:spacing w:line="240" w:lineRule="auto"/>
              <w:ind w:firstLine="0" w:firstLineChars="0"/>
              <w:jc w:val="center"/>
              <w:rPr>
                <w:rFonts w:hint="eastAsia" w:ascii="仿宋" w:hAnsi="仿宋" w:eastAsia="仿宋" w:cs="仿宋"/>
                <w:color w:val="auto"/>
                <w:highlight w:val="none"/>
              </w:rPr>
            </w:pPr>
            <w:r>
              <w:rPr>
                <w:rFonts w:hint="eastAsia" w:ascii="仿宋" w:hAnsi="仿宋" w:eastAsia="仿宋" w:cs="仿宋"/>
                <w:color w:val="auto"/>
                <w:highlight w:val="none"/>
              </w:rPr>
              <w:t>2</w:t>
            </w:r>
          </w:p>
        </w:tc>
        <w:tc>
          <w:tcPr>
            <w:tcW w:w="696" w:type="dxa"/>
            <w:vMerge w:val="continue"/>
            <w:vAlign w:val="center"/>
          </w:tcPr>
          <w:p w14:paraId="7434A005">
            <w:pPr>
              <w:jc w:val="center"/>
              <w:rPr>
                <w:rFonts w:hint="eastAsia" w:ascii="仿宋" w:hAnsi="仿宋" w:eastAsia="仿宋" w:cs="仿宋"/>
                <w:color w:val="auto"/>
                <w:sz w:val="24"/>
                <w:highlight w:val="none"/>
                <w:shd w:val="clear" w:color="auto" w:fill="FFFFFF"/>
              </w:rPr>
            </w:pPr>
          </w:p>
        </w:tc>
        <w:tc>
          <w:tcPr>
            <w:tcW w:w="5995" w:type="dxa"/>
            <w:gridSpan w:val="2"/>
            <w:vAlign w:val="center"/>
          </w:tcPr>
          <w:p w14:paraId="731FC7A6">
            <w:pPr>
              <w:keepNext w:val="0"/>
              <w:keepLines w:val="0"/>
              <w:pageBreakBefore w:val="0"/>
              <w:widowControl/>
              <w:kinsoku/>
              <w:wordWrap/>
              <w:overflowPunct/>
              <w:topLinePunct w:val="0"/>
              <w:autoSpaceDE/>
              <w:autoSpaceDN/>
              <w:bidi w:val="0"/>
              <w:adjustRightInd/>
              <w:snapToGrid/>
              <w:spacing w:after="0" w:line="360" w:lineRule="auto"/>
              <w:jc w:val="left"/>
              <w:textAlignment w:val="auto"/>
              <w:rPr>
                <w:rFonts w:hint="eastAsia" w:ascii="仿宋" w:hAnsi="仿宋" w:eastAsia="仿宋" w:cs="仿宋"/>
                <w:color w:val="auto"/>
                <w:sz w:val="24"/>
                <w:highlight w:val="none"/>
              </w:rPr>
            </w:pPr>
            <w:r>
              <w:rPr>
                <w:rFonts w:hint="eastAsia" w:ascii="仿宋" w:hAnsi="仿宋" w:eastAsia="仿宋" w:cs="仿宋"/>
                <w:bCs/>
                <w:color w:val="auto"/>
                <w:kern w:val="0"/>
                <w:sz w:val="24"/>
                <w:highlight w:val="none"/>
                <w:lang w:val="en-US" w:eastAsia="zh-CN"/>
              </w:rPr>
              <w:t>投标人</w:t>
            </w:r>
            <w:r>
              <w:rPr>
                <w:rFonts w:hint="eastAsia" w:ascii="仿宋" w:hAnsi="仿宋" w:eastAsia="仿宋" w:cs="仿宋"/>
                <w:color w:val="auto"/>
                <w:sz w:val="24"/>
                <w:highlight w:val="none"/>
              </w:rPr>
              <w:t>自</w:t>
            </w:r>
            <w:r>
              <w:rPr>
                <w:rFonts w:hint="eastAsia" w:ascii="仿宋" w:hAnsi="仿宋" w:eastAsia="仿宋" w:cs="仿宋"/>
                <w:bCs/>
                <w:color w:val="auto"/>
                <w:kern w:val="0"/>
                <w:sz w:val="24"/>
                <w:highlight w:val="none"/>
                <w:lang w:val="en-US" w:eastAsia="zh-CN"/>
              </w:rPr>
              <w:t>2020年1月1日至今承接安置分房服务项目的，每个业绩得0.5分，此项最高得1分（证明材料：中标通知书或委托合同或委托方证明，证明材料中须加盖投标人公章，否则不得分）</w:t>
            </w:r>
          </w:p>
        </w:tc>
        <w:tc>
          <w:tcPr>
            <w:tcW w:w="854" w:type="dxa"/>
            <w:vAlign w:val="center"/>
          </w:tcPr>
          <w:p w14:paraId="1305385D">
            <w:pPr>
              <w:keepNext w:val="0"/>
              <w:keepLines w:val="0"/>
              <w:pageBreakBefore w:val="0"/>
              <w:widowControl/>
              <w:kinsoku/>
              <w:wordWrap/>
              <w:overflowPunct/>
              <w:topLinePunct w:val="0"/>
              <w:autoSpaceDE/>
              <w:autoSpaceDN/>
              <w:bidi w:val="0"/>
              <w:adjustRightInd/>
              <w:snapToGrid/>
              <w:spacing w:after="0" w:line="360" w:lineRule="auto"/>
              <w:jc w:val="center"/>
              <w:textAlignment w:val="auto"/>
              <w:rPr>
                <w:rFonts w:hint="eastAsia" w:ascii="仿宋" w:hAnsi="仿宋" w:eastAsia="仿宋" w:cs="仿宋"/>
                <w:color w:val="auto"/>
                <w:kern w:val="0"/>
                <w:sz w:val="24"/>
                <w:highlight w:val="none"/>
                <w:lang w:bidi="ar"/>
              </w:rPr>
            </w:pPr>
            <w:r>
              <w:rPr>
                <w:rFonts w:hint="eastAsia" w:ascii="仿宋" w:hAnsi="仿宋" w:eastAsia="仿宋" w:cs="仿宋"/>
                <w:bCs/>
                <w:color w:val="auto"/>
                <w:kern w:val="0"/>
                <w:sz w:val="24"/>
                <w:highlight w:val="none"/>
                <w:lang w:val="en-US" w:eastAsia="zh-CN"/>
              </w:rPr>
              <w:t>0-1分</w:t>
            </w:r>
          </w:p>
        </w:tc>
        <w:tc>
          <w:tcPr>
            <w:tcW w:w="988" w:type="dxa"/>
            <w:vAlign w:val="center"/>
          </w:tcPr>
          <w:p w14:paraId="44D71489">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客观分</w:t>
            </w:r>
          </w:p>
        </w:tc>
      </w:tr>
      <w:tr w14:paraId="67193E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3" w:hRule="atLeast"/>
        </w:trPr>
        <w:tc>
          <w:tcPr>
            <w:tcW w:w="488" w:type="dxa"/>
            <w:vAlign w:val="center"/>
          </w:tcPr>
          <w:p w14:paraId="24B573F8">
            <w:pPr>
              <w:pStyle w:val="255"/>
              <w:spacing w:line="240" w:lineRule="auto"/>
              <w:ind w:firstLine="0" w:firstLineChars="0"/>
              <w:jc w:val="center"/>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3</w:t>
            </w:r>
          </w:p>
        </w:tc>
        <w:tc>
          <w:tcPr>
            <w:tcW w:w="696" w:type="dxa"/>
            <w:vMerge w:val="continue"/>
            <w:vAlign w:val="center"/>
          </w:tcPr>
          <w:p w14:paraId="77FACD58">
            <w:pPr>
              <w:jc w:val="center"/>
              <w:rPr>
                <w:rFonts w:hint="eastAsia" w:ascii="仿宋" w:hAnsi="仿宋" w:eastAsia="仿宋" w:cs="仿宋"/>
                <w:color w:val="auto"/>
                <w:sz w:val="24"/>
                <w:highlight w:val="none"/>
                <w:shd w:val="clear" w:color="auto" w:fill="FFFFFF"/>
              </w:rPr>
            </w:pPr>
          </w:p>
        </w:tc>
        <w:tc>
          <w:tcPr>
            <w:tcW w:w="5995" w:type="dxa"/>
            <w:gridSpan w:val="2"/>
            <w:shd w:val="clear" w:color="auto" w:fill="auto"/>
            <w:vAlign w:val="center"/>
          </w:tcPr>
          <w:p w14:paraId="3D589D31">
            <w:pPr>
              <w:spacing w:line="360" w:lineRule="auto"/>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sz w:val="24"/>
                <w:highlight w:val="none"/>
              </w:rPr>
              <w:t>项目团队在16人及以上的得5分，8人（含）-16人（不含）的得3分，8人以下的得1分，本项最高得5分，项目团队人员需提供</w:t>
            </w:r>
            <w:r>
              <w:rPr>
                <w:rFonts w:hint="eastAsia" w:ascii="仿宋" w:hAnsi="仿宋" w:eastAsia="仿宋" w:cs="仿宋"/>
                <w:color w:val="auto"/>
                <w:sz w:val="24"/>
                <w:highlight w:val="none"/>
              </w:rPr>
              <w:t>在本企业缴纳的有效社会保险证明，否则不得分。社会保险证明：应由企业注册地社保部门出具近三个月任意一月社保。</w:t>
            </w:r>
          </w:p>
        </w:tc>
        <w:tc>
          <w:tcPr>
            <w:tcW w:w="854" w:type="dxa"/>
            <w:shd w:val="clear" w:color="auto" w:fill="auto"/>
            <w:vAlign w:val="center"/>
          </w:tcPr>
          <w:p w14:paraId="6CD3AB22">
            <w:pPr>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5分</w:t>
            </w:r>
          </w:p>
        </w:tc>
        <w:tc>
          <w:tcPr>
            <w:tcW w:w="988" w:type="dxa"/>
            <w:shd w:val="clear" w:color="auto" w:fill="auto"/>
            <w:vAlign w:val="center"/>
          </w:tcPr>
          <w:p w14:paraId="0CB8277A">
            <w:pPr>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rPr>
              <w:t>客观分</w:t>
            </w:r>
          </w:p>
        </w:tc>
      </w:tr>
      <w:tr w14:paraId="7C5404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3" w:hRule="atLeast"/>
        </w:trPr>
        <w:tc>
          <w:tcPr>
            <w:tcW w:w="488" w:type="dxa"/>
            <w:vAlign w:val="center"/>
          </w:tcPr>
          <w:p w14:paraId="06F65F5E">
            <w:pPr>
              <w:pStyle w:val="255"/>
              <w:spacing w:line="240" w:lineRule="auto"/>
              <w:ind w:firstLine="0" w:firstLineChars="0"/>
              <w:jc w:val="center"/>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4</w:t>
            </w:r>
          </w:p>
        </w:tc>
        <w:tc>
          <w:tcPr>
            <w:tcW w:w="696" w:type="dxa"/>
            <w:vMerge w:val="continue"/>
            <w:vAlign w:val="center"/>
          </w:tcPr>
          <w:p w14:paraId="286E7DDD">
            <w:pPr>
              <w:jc w:val="center"/>
              <w:rPr>
                <w:rFonts w:hint="eastAsia" w:ascii="仿宋" w:hAnsi="仿宋" w:eastAsia="仿宋" w:cs="仿宋"/>
                <w:color w:val="auto"/>
                <w:sz w:val="24"/>
                <w:highlight w:val="none"/>
                <w:shd w:val="clear" w:color="auto" w:fill="FFFFFF"/>
              </w:rPr>
            </w:pPr>
          </w:p>
        </w:tc>
        <w:tc>
          <w:tcPr>
            <w:tcW w:w="5995" w:type="dxa"/>
            <w:gridSpan w:val="2"/>
            <w:vAlign w:val="center"/>
          </w:tcPr>
          <w:p w14:paraId="0B52ADE2">
            <w:pPr>
              <w:keepNext w:val="0"/>
              <w:keepLines w:val="0"/>
              <w:pageBreakBefore w:val="0"/>
              <w:widowControl/>
              <w:kinsoku/>
              <w:wordWrap/>
              <w:overflowPunct/>
              <w:topLinePunct w:val="0"/>
              <w:autoSpaceDE/>
              <w:autoSpaceDN/>
              <w:bidi w:val="0"/>
              <w:adjustRightInd/>
              <w:snapToGrid/>
              <w:spacing w:after="0" w:line="360" w:lineRule="auto"/>
              <w:jc w:val="left"/>
              <w:textAlignment w:val="auto"/>
              <w:rPr>
                <w:rFonts w:hint="eastAsia" w:ascii="仿宋" w:hAnsi="仿宋" w:eastAsia="仿宋" w:cs="仿宋"/>
                <w:bCs/>
                <w:color w:val="auto"/>
                <w:kern w:val="0"/>
                <w:sz w:val="24"/>
                <w:highlight w:val="none"/>
                <w:lang w:val="en-US" w:eastAsia="zh-CN"/>
              </w:rPr>
            </w:pPr>
            <w:r>
              <w:rPr>
                <w:rFonts w:hint="eastAsia" w:ascii="仿宋" w:hAnsi="仿宋" w:eastAsia="仿宋" w:cs="仿宋"/>
                <w:bCs/>
                <w:color w:val="auto"/>
                <w:kern w:val="0"/>
                <w:sz w:val="24"/>
                <w:highlight w:val="none"/>
                <w:lang w:val="en-US" w:eastAsia="zh-CN"/>
              </w:rPr>
              <w:t>项目团队其他拟派人员（不含项目负责人）具有多（高）层公寓回迁服务经验的，每人得1分，最高得4分。</w:t>
            </w:r>
          </w:p>
          <w:p w14:paraId="0E51EB5E">
            <w:pPr>
              <w:keepNext w:val="0"/>
              <w:keepLines w:val="0"/>
              <w:pageBreakBefore w:val="0"/>
              <w:widowControl/>
              <w:kinsoku/>
              <w:wordWrap/>
              <w:overflowPunct/>
              <w:topLinePunct w:val="0"/>
              <w:autoSpaceDE/>
              <w:autoSpaceDN/>
              <w:bidi w:val="0"/>
              <w:adjustRightInd/>
              <w:snapToGrid/>
              <w:spacing w:after="0" w:line="360" w:lineRule="auto"/>
              <w:jc w:val="left"/>
              <w:textAlignment w:val="auto"/>
              <w:rPr>
                <w:rFonts w:hint="eastAsia" w:ascii="仿宋" w:hAnsi="仿宋" w:eastAsia="仿宋" w:cs="仿宋"/>
                <w:color w:val="auto"/>
                <w:highlight w:val="none"/>
                <w:lang w:val="en-US" w:eastAsia="zh-CN"/>
              </w:rPr>
            </w:pPr>
            <w:r>
              <w:rPr>
                <w:rFonts w:hint="eastAsia" w:ascii="仿宋" w:hAnsi="仿宋" w:eastAsia="仿宋" w:cs="仿宋"/>
                <w:bCs/>
                <w:color w:val="auto"/>
                <w:kern w:val="0"/>
                <w:sz w:val="24"/>
                <w:highlight w:val="none"/>
                <w:lang w:val="en-US" w:eastAsia="zh-CN"/>
              </w:rPr>
              <w:t>注：服务经验需提供完成项目委托人盖章确认的工作经验证明，以上人员需提供在本企业缴纳的有效社会保险证明，否则不得分。社会保险证明：应由企业注册地社保部门出具近三个月任意一月社保。</w:t>
            </w:r>
          </w:p>
        </w:tc>
        <w:tc>
          <w:tcPr>
            <w:tcW w:w="854" w:type="dxa"/>
            <w:vAlign w:val="center"/>
          </w:tcPr>
          <w:p w14:paraId="74F1404F">
            <w:pPr>
              <w:keepNext w:val="0"/>
              <w:keepLines w:val="0"/>
              <w:pageBreakBefore w:val="0"/>
              <w:widowControl/>
              <w:kinsoku/>
              <w:wordWrap/>
              <w:overflowPunct/>
              <w:topLinePunct w:val="0"/>
              <w:autoSpaceDE/>
              <w:autoSpaceDN/>
              <w:bidi w:val="0"/>
              <w:adjustRightInd/>
              <w:snapToGrid/>
              <w:spacing w:after="0" w:line="360" w:lineRule="auto"/>
              <w:jc w:val="center"/>
              <w:textAlignment w:val="auto"/>
              <w:rPr>
                <w:rFonts w:hint="eastAsia" w:ascii="仿宋" w:hAnsi="仿宋" w:eastAsia="仿宋" w:cs="仿宋"/>
                <w:bCs/>
                <w:color w:val="auto"/>
                <w:kern w:val="0"/>
                <w:sz w:val="24"/>
                <w:highlight w:val="none"/>
                <w:lang w:val="en-US" w:eastAsia="zh-CN"/>
              </w:rPr>
            </w:pPr>
            <w:r>
              <w:rPr>
                <w:rFonts w:hint="eastAsia" w:ascii="仿宋" w:hAnsi="仿宋" w:eastAsia="仿宋" w:cs="仿宋"/>
                <w:bCs/>
                <w:color w:val="auto"/>
                <w:kern w:val="0"/>
                <w:sz w:val="24"/>
                <w:highlight w:val="none"/>
                <w:lang w:val="en-US" w:eastAsia="zh-CN"/>
              </w:rPr>
              <w:t>0-4分</w:t>
            </w:r>
          </w:p>
        </w:tc>
        <w:tc>
          <w:tcPr>
            <w:tcW w:w="988" w:type="dxa"/>
            <w:vAlign w:val="center"/>
          </w:tcPr>
          <w:p w14:paraId="5A141613">
            <w:pPr>
              <w:jc w:val="center"/>
              <w:rPr>
                <w:rFonts w:hint="eastAsia" w:ascii="仿宋" w:hAnsi="仿宋" w:eastAsia="仿宋" w:cs="仿宋"/>
                <w:bCs/>
                <w:color w:val="auto"/>
                <w:kern w:val="0"/>
                <w:sz w:val="24"/>
                <w:highlight w:val="none"/>
              </w:rPr>
            </w:pPr>
            <w:r>
              <w:rPr>
                <w:rFonts w:hint="eastAsia" w:ascii="仿宋" w:hAnsi="仿宋" w:eastAsia="仿宋" w:cs="仿宋"/>
                <w:color w:val="auto"/>
                <w:sz w:val="24"/>
                <w:highlight w:val="none"/>
              </w:rPr>
              <w:t>客观分</w:t>
            </w:r>
          </w:p>
        </w:tc>
      </w:tr>
      <w:tr w14:paraId="051F97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88" w:type="dxa"/>
            <w:vAlign w:val="center"/>
          </w:tcPr>
          <w:p w14:paraId="56AF9241">
            <w:pPr>
              <w:pStyle w:val="255"/>
              <w:spacing w:line="240" w:lineRule="auto"/>
              <w:ind w:firstLine="0" w:firstLineChars="0"/>
              <w:jc w:val="center"/>
              <w:rPr>
                <w:rFonts w:hint="eastAsia" w:ascii="仿宋" w:hAnsi="仿宋" w:eastAsia="仿宋" w:cs="仿宋"/>
                <w:color w:val="auto"/>
                <w:highlight w:val="none"/>
                <w:lang w:eastAsia="zh-CN"/>
              </w:rPr>
            </w:pPr>
            <w:r>
              <w:rPr>
                <w:rFonts w:hint="eastAsia" w:ascii="仿宋" w:hAnsi="仿宋" w:eastAsia="仿宋" w:cs="仿宋"/>
                <w:color w:val="auto"/>
                <w:highlight w:val="none"/>
                <w:lang w:val="en-US" w:eastAsia="zh-CN"/>
              </w:rPr>
              <w:t>5</w:t>
            </w:r>
          </w:p>
        </w:tc>
        <w:tc>
          <w:tcPr>
            <w:tcW w:w="696" w:type="dxa"/>
            <w:vMerge w:val="restart"/>
            <w:vAlign w:val="center"/>
          </w:tcPr>
          <w:p w14:paraId="519542B2">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技术和服务方案</w:t>
            </w:r>
          </w:p>
          <w:p w14:paraId="6398A2ED">
            <w:pPr>
              <w:pStyle w:val="255"/>
              <w:spacing w:line="240" w:lineRule="auto"/>
              <w:ind w:firstLine="0" w:firstLineChars="0"/>
              <w:rPr>
                <w:rFonts w:hint="eastAsia" w:ascii="仿宋" w:hAnsi="仿宋" w:eastAsia="仿宋" w:cs="仿宋"/>
                <w:color w:val="auto"/>
                <w:highlight w:val="none"/>
              </w:rPr>
            </w:pPr>
            <w:r>
              <w:rPr>
                <w:rFonts w:hint="eastAsia" w:ascii="仿宋" w:hAnsi="仿宋" w:eastAsia="仿宋" w:cs="仿宋"/>
                <w:color w:val="auto"/>
                <w:highlight w:val="none"/>
              </w:rPr>
              <w:t>（</w:t>
            </w:r>
            <w:r>
              <w:rPr>
                <w:rFonts w:hint="eastAsia" w:ascii="仿宋" w:hAnsi="仿宋" w:eastAsia="仿宋" w:cs="仿宋"/>
                <w:color w:val="auto"/>
                <w:highlight w:val="none"/>
                <w:lang w:val="en-US" w:eastAsia="zh-CN"/>
              </w:rPr>
              <w:t>77</w:t>
            </w:r>
            <w:r>
              <w:rPr>
                <w:rFonts w:hint="eastAsia" w:ascii="仿宋" w:hAnsi="仿宋" w:eastAsia="仿宋" w:cs="仿宋"/>
                <w:color w:val="auto"/>
                <w:highlight w:val="none"/>
              </w:rPr>
              <w:t>分）</w:t>
            </w:r>
          </w:p>
        </w:tc>
        <w:tc>
          <w:tcPr>
            <w:tcW w:w="5995" w:type="dxa"/>
            <w:gridSpan w:val="2"/>
            <w:shd w:val="clear" w:color="auto" w:fill="auto"/>
            <w:vAlign w:val="center"/>
          </w:tcPr>
          <w:p w14:paraId="747178A6">
            <w:pPr>
              <w:keepNext w:val="0"/>
              <w:keepLines w:val="0"/>
              <w:pageBreakBefore w:val="0"/>
              <w:widowControl/>
              <w:kinsoku/>
              <w:wordWrap/>
              <w:overflowPunct/>
              <w:topLinePunct w:val="0"/>
              <w:autoSpaceDE/>
              <w:autoSpaceDN/>
              <w:bidi w:val="0"/>
              <w:adjustRightInd/>
              <w:snapToGrid/>
              <w:spacing w:after="0" w:line="360" w:lineRule="auto"/>
              <w:jc w:val="lef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bCs/>
                <w:color w:val="auto"/>
                <w:kern w:val="0"/>
                <w:sz w:val="24"/>
                <w:highlight w:val="none"/>
                <w:lang w:val="en-US" w:eastAsia="zh-CN"/>
              </w:rPr>
              <w:t>投标人对回迁安置工作的总体理解是否清晰准确进行打分。（6,5.5,5,4.5,4,3.5,3,2.5,2,1.5,1,0.5,0）</w:t>
            </w:r>
          </w:p>
        </w:tc>
        <w:tc>
          <w:tcPr>
            <w:tcW w:w="854" w:type="dxa"/>
            <w:vAlign w:val="center"/>
          </w:tcPr>
          <w:p w14:paraId="3216BC44">
            <w:pPr>
              <w:keepNext w:val="0"/>
              <w:keepLines w:val="0"/>
              <w:pageBreakBefore w:val="0"/>
              <w:widowControl/>
              <w:kinsoku/>
              <w:wordWrap/>
              <w:overflowPunct/>
              <w:topLinePunct w:val="0"/>
              <w:autoSpaceDE/>
              <w:autoSpaceDN/>
              <w:bidi w:val="0"/>
              <w:adjustRightInd/>
              <w:snapToGrid/>
              <w:spacing w:after="0" w:line="360" w:lineRule="auto"/>
              <w:jc w:val="center"/>
              <w:textAlignment w:val="auto"/>
              <w:rPr>
                <w:rFonts w:hint="eastAsia" w:ascii="仿宋" w:hAnsi="仿宋" w:eastAsia="仿宋" w:cs="仿宋"/>
                <w:color w:val="auto"/>
                <w:sz w:val="24"/>
                <w:highlight w:val="none"/>
              </w:rPr>
            </w:pPr>
            <w:r>
              <w:rPr>
                <w:rFonts w:hint="eastAsia" w:ascii="仿宋" w:hAnsi="仿宋" w:eastAsia="仿宋" w:cs="仿宋"/>
                <w:bCs/>
                <w:color w:val="auto"/>
                <w:kern w:val="0"/>
                <w:sz w:val="24"/>
                <w:highlight w:val="none"/>
                <w:lang w:val="en-US" w:eastAsia="zh-CN"/>
              </w:rPr>
              <w:t>0-6分</w:t>
            </w:r>
          </w:p>
        </w:tc>
        <w:tc>
          <w:tcPr>
            <w:tcW w:w="988" w:type="dxa"/>
            <w:vAlign w:val="center"/>
          </w:tcPr>
          <w:p w14:paraId="524D9391">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主观分</w:t>
            </w:r>
          </w:p>
        </w:tc>
      </w:tr>
      <w:tr w14:paraId="580244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6" w:hRule="atLeast"/>
        </w:trPr>
        <w:tc>
          <w:tcPr>
            <w:tcW w:w="488" w:type="dxa"/>
            <w:vAlign w:val="center"/>
          </w:tcPr>
          <w:p w14:paraId="5F68D1B1">
            <w:pPr>
              <w:pStyle w:val="255"/>
              <w:spacing w:line="240" w:lineRule="auto"/>
              <w:ind w:firstLine="0" w:firstLineChars="0"/>
              <w:jc w:val="center"/>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6</w:t>
            </w:r>
          </w:p>
        </w:tc>
        <w:tc>
          <w:tcPr>
            <w:tcW w:w="696" w:type="dxa"/>
            <w:vMerge w:val="continue"/>
            <w:vAlign w:val="center"/>
          </w:tcPr>
          <w:p w14:paraId="64A8AD63">
            <w:pPr>
              <w:pStyle w:val="255"/>
              <w:spacing w:line="240" w:lineRule="auto"/>
              <w:ind w:firstLine="0" w:firstLineChars="0"/>
              <w:rPr>
                <w:rFonts w:hint="eastAsia" w:ascii="仿宋" w:hAnsi="仿宋" w:eastAsia="仿宋" w:cs="仿宋"/>
                <w:color w:val="auto"/>
                <w:highlight w:val="none"/>
              </w:rPr>
            </w:pPr>
          </w:p>
        </w:tc>
        <w:tc>
          <w:tcPr>
            <w:tcW w:w="5995" w:type="dxa"/>
            <w:gridSpan w:val="2"/>
            <w:shd w:val="clear" w:color="auto" w:fill="auto"/>
            <w:vAlign w:val="center"/>
          </w:tcPr>
          <w:p w14:paraId="362826C7">
            <w:pPr>
              <w:keepNext w:val="0"/>
              <w:keepLines w:val="0"/>
              <w:pageBreakBefore w:val="0"/>
              <w:widowControl/>
              <w:kinsoku/>
              <w:wordWrap/>
              <w:overflowPunct/>
              <w:topLinePunct w:val="0"/>
              <w:autoSpaceDE/>
              <w:autoSpaceDN/>
              <w:bidi w:val="0"/>
              <w:adjustRightInd/>
              <w:snapToGrid/>
              <w:spacing w:after="0" w:line="360" w:lineRule="auto"/>
              <w:jc w:val="left"/>
              <w:textAlignment w:val="auto"/>
              <w:rPr>
                <w:rFonts w:hint="eastAsia" w:ascii="仿宋" w:hAnsi="仿宋" w:eastAsia="仿宋" w:cs="仿宋"/>
                <w:bCs/>
                <w:color w:val="auto"/>
                <w:kern w:val="0"/>
                <w:sz w:val="24"/>
                <w:highlight w:val="none"/>
                <w:lang w:val="en-US" w:eastAsia="zh-CN"/>
              </w:rPr>
            </w:pPr>
            <w:r>
              <w:rPr>
                <w:rFonts w:hint="eastAsia" w:ascii="仿宋" w:hAnsi="仿宋" w:eastAsia="仿宋" w:cs="仿宋"/>
                <w:bCs/>
                <w:color w:val="auto"/>
                <w:kern w:val="0"/>
                <w:sz w:val="24"/>
                <w:highlight w:val="none"/>
                <w:lang w:val="en-US" w:eastAsia="zh-CN"/>
              </w:rPr>
              <w:t>回迁服务工作实施方案步骤是否清晰,保障措施切实可行综合评定进行打分。</w:t>
            </w:r>
          </w:p>
          <w:p w14:paraId="57CCF1C8">
            <w:pPr>
              <w:keepNext w:val="0"/>
              <w:keepLines w:val="0"/>
              <w:pageBreakBefore w:val="0"/>
              <w:widowControl/>
              <w:kinsoku/>
              <w:wordWrap/>
              <w:overflowPunct/>
              <w:topLinePunct w:val="0"/>
              <w:autoSpaceDE/>
              <w:autoSpaceDN/>
              <w:bidi w:val="0"/>
              <w:adjustRightInd/>
              <w:snapToGrid/>
              <w:spacing w:after="0" w:line="360" w:lineRule="auto"/>
              <w:jc w:val="lef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bCs/>
                <w:color w:val="auto"/>
                <w:kern w:val="0"/>
                <w:sz w:val="24"/>
                <w:highlight w:val="none"/>
                <w:lang w:val="en-US" w:eastAsia="zh-CN"/>
              </w:rPr>
              <w:t>（6,5.5,5,4.5,4,3.5,3,2.5,2,1.5,1,0.5,0）</w:t>
            </w:r>
          </w:p>
        </w:tc>
        <w:tc>
          <w:tcPr>
            <w:tcW w:w="854" w:type="dxa"/>
            <w:shd w:val="clear" w:color="auto" w:fill="auto"/>
            <w:vAlign w:val="center"/>
          </w:tcPr>
          <w:p w14:paraId="02AACE0E">
            <w:pPr>
              <w:keepNext w:val="0"/>
              <w:keepLines w:val="0"/>
              <w:pageBreakBefore w:val="0"/>
              <w:widowControl/>
              <w:kinsoku/>
              <w:wordWrap/>
              <w:overflowPunct/>
              <w:topLinePunct w:val="0"/>
              <w:autoSpaceDE/>
              <w:autoSpaceDN/>
              <w:bidi w:val="0"/>
              <w:adjustRightInd/>
              <w:snapToGrid/>
              <w:spacing w:after="0" w:line="360" w:lineRule="auto"/>
              <w:jc w:val="lef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bCs/>
                <w:color w:val="auto"/>
                <w:kern w:val="0"/>
                <w:sz w:val="24"/>
                <w:highlight w:val="none"/>
                <w:lang w:val="en-US" w:eastAsia="zh-CN"/>
              </w:rPr>
              <w:t>0-6分</w:t>
            </w:r>
          </w:p>
        </w:tc>
        <w:tc>
          <w:tcPr>
            <w:tcW w:w="988" w:type="dxa"/>
            <w:shd w:val="clear" w:color="auto" w:fill="auto"/>
            <w:vAlign w:val="center"/>
          </w:tcPr>
          <w:p w14:paraId="0D9E7F02">
            <w:pPr>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主观分</w:t>
            </w:r>
          </w:p>
        </w:tc>
      </w:tr>
      <w:tr w14:paraId="71658F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2" w:hRule="atLeast"/>
        </w:trPr>
        <w:tc>
          <w:tcPr>
            <w:tcW w:w="488" w:type="dxa"/>
            <w:vAlign w:val="center"/>
          </w:tcPr>
          <w:p w14:paraId="5CF83F64">
            <w:pPr>
              <w:pStyle w:val="255"/>
              <w:spacing w:line="240" w:lineRule="auto"/>
              <w:ind w:firstLine="0" w:firstLineChars="0"/>
              <w:jc w:val="center"/>
              <w:rPr>
                <w:rFonts w:hint="eastAsia" w:ascii="仿宋" w:hAnsi="仿宋" w:eastAsia="仿宋" w:cs="仿宋"/>
                <w:color w:val="auto"/>
                <w:highlight w:val="none"/>
                <w:lang w:eastAsia="zh-CN"/>
              </w:rPr>
            </w:pPr>
            <w:r>
              <w:rPr>
                <w:rFonts w:hint="eastAsia" w:ascii="仿宋" w:hAnsi="仿宋" w:eastAsia="仿宋" w:cs="仿宋"/>
                <w:color w:val="auto"/>
                <w:highlight w:val="none"/>
                <w:lang w:val="en-US" w:eastAsia="zh-CN"/>
              </w:rPr>
              <w:t>7</w:t>
            </w:r>
          </w:p>
        </w:tc>
        <w:tc>
          <w:tcPr>
            <w:tcW w:w="696" w:type="dxa"/>
            <w:vMerge w:val="continue"/>
            <w:vAlign w:val="center"/>
          </w:tcPr>
          <w:p w14:paraId="63B52D96">
            <w:pPr>
              <w:pStyle w:val="255"/>
              <w:ind w:firstLine="480"/>
              <w:jc w:val="center"/>
              <w:rPr>
                <w:rFonts w:hint="eastAsia" w:ascii="仿宋" w:hAnsi="仿宋" w:eastAsia="仿宋" w:cs="仿宋"/>
                <w:color w:val="auto"/>
                <w:highlight w:val="none"/>
              </w:rPr>
            </w:pPr>
          </w:p>
        </w:tc>
        <w:tc>
          <w:tcPr>
            <w:tcW w:w="5995" w:type="dxa"/>
            <w:gridSpan w:val="2"/>
            <w:shd w:val="clear" w:color="auto" w:fill="auto"/>
            <w:vAlign w:val="center"/>
          </w:tcPr>
          <w:p w14:paraId="619182A8">
            <w:pPr>
              <w:keepNext w:val="0"/>
              <w:keepLines w:val="0"/>
              <w:pageBreakBefore w:val="0"/>
              <w:widowControl/>
              <w:kinsoku/>
              <w:wordWrap/>
              <w:overflowPunct/>
              <w:topLinePunct w:val="0"/>
              <w:autoSpaceDE/>
              <w:autoSpaceDN/>
              <w:bidi w:val="0"/>
              <w:adjustRightInd/>
              <w:snapToGrid/>
              <w:spacing w:after="0" w:line="360" w:lineRule="auto"/>
              <w:jc w:val="left"/>
              <w:textAlignment w:val="auto"/>
              <w:rPr>
                <w:rFonts w:hint="eastAsia" w:ascii="仿宋" w:hAnsi="仿宋" w:eastAsia="仿宋" w:cs="仿宋"/>
                <w:bCs/>
                <w:color w:val="auto"/>
                <w:kern w:val="0"/>
                <w:sz w:val="24"/>
                <w:highlight w:val="none"/>
                <w:lang w:val="en-US" w:eastAsia="zh-CN"/>
              </w:rPr>
            </w:pPr>
            <w:r>
              <w:rPr>
                <w:rFonts w:hint="eastAsia" w:ascii="仿宋" w:hAnsi="仿宋" w:eastAsia="仿宋" w:cs="仿宋"/>
                <w:bCs/>
                <w:color w:val="auto"/>
                <w:kern w:val="0"/>
                <w:sz w:val="24"/>
                <w:highlight w:val="none"/>
                <w:lang w:val="en-US" w:eastAsia="zh-CN"/>
              </w:rPr>
              <w:t>人员组织结构合理,工作职能分工明确,人员配备要求满足业主要求,服务响应及时高效综合评定进行打分。</w:t>
            </w:r>
          </w:p>
          <w:p w14:paraId="01072A7D">
            <w:pPr>
              <w:keepNext w:val="0"/>
              <w:keepLines w:val="0"/>
              <w:pageBreakBefore w:val="0"/>
              <w:widowControl/>
              <w:kinsoku/>
              <w:wordWrap/>
              <w:overflowPunct/>
              <w:topLinePunct w:val="0"/>
              <w:autoSpaceDE/>
              <w:autoSpaceDN/>
              <w:bidi w:val="0"/>
              <w:adjustRightInd/>
              <w:snapToGrid/>
              <w:spacing w:after="0" w:line="360" w:lineRule="auto"/>
              <w:jc w:val="lef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bCs/>
                <w:color w:val="auto"/>
                <w:kern w:val="0"/>
                <w:sz w:val="24"/>
                <w:highlight w:val="none"/>
                <w:lang w:val="en-US" w:eastAsia="zh-CN"/>
              </w:rPr>
              <w:t>（6,5.5,5,4.5,4,3.5,3,2.5,2,1.5,1,0.5,0）</w:t>
            </w:r>
          </w:p>
        </w:tc>
        <w:tc>
          <w:tcPr>
            <w:tcW w:w="854" w:type="dxa"/>
            <w:vAlign w:val="center"/>
          </w:tcPr>
          <w:p w14:paraId="21BD164F">
            <w:pPr>
              <w:keepNext w:val="0"/>
              <w:keepLines w:val="0"/>
              <w:pageBreakBefore w:val="0"/>
              <w:widowControl/>
              <w:kinsoku/>
              <w:wordWrap/>
              <w:overflowPunct/>
              <w:topLinePunct w:val="0"/>
              <w:autoSpaceDE/>
              <w:autoSpaceDN/>
              <w:bidi w:val="0"/>
              <w:adjustRightInd/>
              <w:snapToGrid/>
              <w:spacing w:after="0" w:line="360" w:lineRule="auto"/>
              <w:jc w:val="left"/>
              <w:textAlignment w:val="auto"/>
              <w:rPr>
                <w:rFonts w:hint="eastAsia" w:ascii="仿宋" w:hAnsi="仿宋" w:eastAsia="仿宋" w:cs="仿宋"/>
                <w:color w:val="auto"/>
                <w:sz w:val="24"/>
                <w:highlight w:val="none"/>
              </w:rPr>
            </w:pPr>
            <w:r>
              <w:rPr>
                <w:rFonts w:hint="eastAsia" w:ascii="仿宋" w:hAnsi="仿宋" w:eastAsia="仿宋" w:cs="仿宋"/>
                <w:bCs/>
                <w:color w:val="auto"/>
                <w:kern w:val="0"/>
                <w:sz w:val="24"/>
                <w:highlight w:val="none"/>
                <w:lang w:val="en-US" w:eastAsia="zh-CN"/>
              </w:rPr>
              <w:t>0-6分</w:t>
            </w:r>
          </w:p>
        </w:tc>
        <w:tc>
          <w:tcPr>
            <w:tcW w:w="988" w:type="dxa"/>
            <w:vAlign w:val="center"/>
          </w:tcPr>
          <w:p w14:paraId="539F591D">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主观分</w:t>
            </w:r>
          </w:p>
        </w:tc>
      </w:tr>
      <w:tr w14:paraId="10D961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3" w:hRule="atLeast"/>
        </w:trPr>
        <w:tc>
          <w:tcPr>
            <w:tcW w:w="488" w:type="dxa"/>
            <w:vAlign w:val="center"/>
          </w:tcPr>
          <w:p w14:paraId="1460643C">
            <w:pPr>
              <w:pStyle w:val="255"/>
              <w:spacing w:line="240" w:lineRule="auto"/>
              <w:ind w:firstLine="0" w:firstLineChars="0"/>
              <w:jc w:val="center"/>
              <w:rPr>
                <w:rFonts w:hint="eastAsia" w:ascii="仿宋" w:hAnsi="仿宋" w:eastAsia="仿宋" w:cs="仿宋"/>
                <w:color w:val="auto"/>
                <w:highlight w:val="none"/>
                <w:lang w:eastAsia="zh-CN"/>
              </w:rPr>
            </w:pPr>
            <w:r>
              <w:rPr>
                <w:rFonts w:hint="eastAsia" w:ascii="仿宋" w:hAnsi="仿宋" w:eastAsia="仿宋" w:cs="仿宋"/>
                <w:color w:val="auto"/>
                <w:highlight w:val="none"/>
                <w:lang w:val="en-US" w:eastAsia="zh-CN"/>
              </w:rPr>
              <w:t>8</w:t>
            </w:r>
          </w:p>
        </w:tc>
        <w:tc>
          <w:tcPr>
            <w:tcW w:w="696" w:type="dxa"/>
            <w:vMerge w:val="continue"/>
            <w:vAlign w:val="center"/>
          </w:tcPr>
          <w:p w14:paraId="55DC70FC">
            <w:pPr>
              <w:pStyle w:val="255"/>
              <w:ind w:firstLine="480"/>
              <w:jc w:val="center"/>
              <w:rPr>
                <w:rFonts w:hint="eastAsia" w:ascii="仿宋" w:hAnsi="仿宋" w:eastAsia="仿宋" w:cs="仿宋"/>
                <w:color w:val="auto"/>
                <w:highlight w:val="none"/>
              </w:rPr>
            </w:pPr>
          </w:p>
        </w:tc>
        <w:tc>
          <w:tcPr>
            <w:tcW w:w="5995" w:type="dxa"/>
            <w:gridSpan w:val="2"/>
            <w:shd w:val="clear" w:color="auto" w:fill="auto"/>
            <w:vAlign w:val="center"/>
          </w:tcPr>
          <w:p w14:paraId="213DB8E2">
            <w:pPr>
              <w:keepNext w:val="0"/>
              <w:keepLines w:val="0"/>
              <w:pageBreakBefore w:val="0"/>
              <w:widowControl/>
              <w:kinsoku/>
              <w:wordWrap/>
              <w:overflowPunct/>
              <w:topLinePunct w:val="0"/>
              <w:autoSpaceDE/>
              <w:autoSpaceDN/>
              <w:bidi w:val="0"/>
              <w:adjustRightInd/>
              <w:snapToGrid/>
              <w:spacing w:after="0" w:line="360" w:lineRule="auto"/>
              <w:jc w:val="lef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bCs/>
                <w:color w:val="auto"/>
                <w:kern w:val="0"/>
                <w:sz w:val="24"/>
                <w:highlight w:val="none"/>
                <w:lang w:val="en-US" w:eastAsia="zh-CN"/>
              </w:rPr>
              <w:t>根据投标人的安置资料搜集工作方案综合评定进行打分。（6,5.5,5,4.5,4,3.5,3,2.5,2,1.5,1,0.5,0）</w:t>
            </w:r>
          </w:p>
        </w:tc>
        <w:tc>
          <w:tcPr>
            <w:tcW w:w="854" w:type="dxa"/>
            <w:vAlign w:val="center"/>
          </w:tcPr>
          <w:p w14:paraId="2086259C">
            <w:pPr>
              <w:keepNext w:val="0"/>
              <w:keepLines w:val="0"/>
              <w:pageBreakBefore w:val="0"/>
              <w:widowControl/>
              <w:kinsoku/>
              <w:wordWrap/>
              <w:overflowPunct/>
              <w:topLinePunct w:val="0"/>
              <w:autoSpaceDE/>
              <w:autoSpaceDN/>
              <w:bidi w:val="0"/>
              <w:adjustRightInd/>
              <w:snapToGrid/>
              <w:spacing w:after="0" w:line="360" w:lineRule="auto"/>
              <w:jc w:val="left"/>
              <w:textAlignment w:val="auto"/>
              <w:rPr>
                <w:rFonts w:hint="eastAsia" w:ascii="仿宋" w:hAnsi="仿宋" w:eastAsia="仿宋" w:cs="仿宋"/>
                <w:color w:val="auto"/>
                <w:sz w:val="24"/>
                <w:highlight w:val="none"/>
              </w:rPr>
            </w:pPr>
            <w:r>
              <w:rPr>
                <w:rFonts w:hint="eastAsia" w:ascii="仿宋" w:hAnsi="仿宋" w:eastAsia="仿宋" w:cs="仿宋"/>
                <w:bCs/>
                <w:color w:val="auto"/>
                <w:kern w:val="0"/>
                <w:sz w:val="24"/>
                <w:highlight w:val="none"/>
                <w:lang w:val="en-US" w:eastAsia="zh-CN"/>
              </w:rPr>
              <w:t>0-6分</w:t>
            </w:r>
          </w:p>
        </w:tc>
        <w:tc>
          <w:tcPr>
            <w:tcW w:w="988" w:type="dxa"/>
            <w:vAlign w:val="center"/>
          </w:tcPr>
          <w:p w14:paraId="50CEDDF5">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主观分</w:t>
            </w:r>
          </w:p>
        </w:tc>
      </w:tr>
      <w:tr w14:paraId="3A2F20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488" w:type="dxa"/>
            <w:vAlign w:val="center"/>
          </w:tcPr>
          <w:p w14:paraId="7E521BE1">
            <w:pPr>
              <w:pStyle w:val="255"/>
              <w:spacing w:line="240" w:lineRule="auto"/>
              <w:ind w:firstLine="0" w:firstLineChars="0"/>
              <w:jc w:val="center"/>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9</w:t>
            </w:r>
          </w:p>
        </w:tc>
        <w:tc>
          <w:tcPr>
            <w:tcW w:w="696" w:type="dxa"/>
            <w:vMerge w:val="continue"/>
            <w:vAlign w:val="center"/>
          </w:tcPr>
          <w:p w14:paraId="7E2DCAC1">
            <w:pPr>
              <w:pStyle w:val="255"/>
              <w:ind w:firstLine="480"/>
              <w:jc w:val="center"/>
              <w:rPr>
                <w:rFonts w:hint="eastAsia" w:ascii="仿宋" w:hAnsi="仿宋" w:eastAsia="仿宋" w:cs="仿宋"/>
                <w:color w:val="auto"/>
                <w:highlight w:val="none"/>
              </w:rPr>
            </w:pPr>
          </w:p>
        </w:tc>
        <w:tc>
          <w:tcPr>
            <w:tcW w:w="5995" w:type="dxa"/>
            <w:gridSpan w:val="2"/>
            <w:shd w:val="clear" w:color="auto" w:fill="auto"/>
            <w:vAlign w:val="center"/>
          </w:tcPr>
          <w:p w14:paraId="7330046F">
            <w:pPr>
              <w:keepNext w:val="0"/>
              <w:keepLines w:val="0"/>
              <w:pageBreakBefore w:val="0"/>
              <w:widowControl/>
              <w:kinsoku/>
              <w:wordWrap/>
              <w:overflowPunct/>
              <w:topLinePunct w:val="0"/>
              <w:autoSpaceDE/>
              <w:autoSpaceDN/>
              <w:bidi w:val="0"/>
              <w:adjustRightInd/>
              <w:snapToGrid/>
              <w:spacing w:after="0" w:line="360" w:lineRule="auto"/>
              <w:jc w:val="lef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bCs/>
                <w:color w:val="auto"/>
                <w:kern w:val="0"/>
                <w:sz w:val="24"/>
                <w:highlight w:val="none"/>
                <w:lang w:val="en-US" w:eastAsia="zh-CN"/>
              </w:rPr>
              <w:t>根据投标人的安置资格审核工作方案综合评定进行打分。（5,4.5,4,3.5,3,2.5,2,1.5,1,0.5,0）</w:t>
            </w:r>
          </w:p>
        </w:tc>
        <w:tc>
          <w:tcPr>
            <w:tcW w:w="854" w:type="dxa"/>
            <w:vAlign w:val="center"/>
          </w:tcPr>
          <w:p w14:paraId="3670D745">
            <w:pPr>
              <w:keepNext w:val="0"/>
              <w:keepLines w:val="0"/>
              <w:pageBreakBefore w:val="0"/>
              <w:widowControl/>
              <w:kinsoku/>
              <w:wordWrap/>
              <w:overflowPunct/>
              <w:topLinePunct w:val="0"/>
              <w:autoSpaceDE/>
              <w:autoSpaceDN/>
              <w:bidi w:val="0"/>
              <w:adjustRightInd/>
              <w:snapToGrid/>
              <w:spacing w:after="0" w:line="360" w:lineRule="auto"/>
              <w:jc w:val="left"/>
              <w:textAlignment w:val="auto"/>
              <w:rPr>
                <w:rFonts w:hint="eastAsia" w:ascii="仿宋" w:hAnsi="仿宋" w:eastAsia="仿宋" w:cs="仿宋"/>
                <w:color w:val="auto"/>
                <w:kern w:val="0"/>
                <w:sz w:val="24"/>
                <w:highlight w:val="none"/>
              </w:rPr>
            </w:pPr>
            <w:r>
              <w:rPr>
                <w:rFonts w:hint="eastAsia" w:ascii="仿宋" w:hAnsi="仿宋" w:eastAsia="仿宋" w:cs="仿宋"/>
                <w:bCs/>
                <w:color w:val="auto"/>
                <w:kern w:val="0"/>
                <w:sz w:val="24"/>
                <w:highlight w:val="none"/>
                <w:lang w:val="en-US" w:eastAsia="zh-CN"/>
              </w:rPr>
              <w:t>0-5分</w:t>
            </w:r>
          </w:p>
        </w:tc>
        <w:tc>
          <w:tcPr>
            <w:tcW w:w="988" w:type="dxa"/>
            <w:vAlign w:val="center"/>
          </w:tcPr>
          <w:p w14:paraId="4BC62C80">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主观分</w:t>
            </w:r>
          </w:p>
        </w:tc>
      </w:tr>
      <w:tr w14:paraId="00FE4A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trPr>
        <w:tc>
          <w:tcPr>
            <w:tcW w:w="488" w:type="dxa"/>
            <w:vAlign w:val="center"/>
          </w:tcPr>
          <w:p w14:paraId="672E9434">
            <w:pPr>
              <w:pStyle w:val="255"/>
              <w:spacing w:line="240" w:lineRule="auto"/>
              <w:ind w:firstLine="0" w:firstLineChars="0"/>
              <w:jc w:val="center"/>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10</w:t>
            </w:r>
          </w:p>
        </w:tc>
        <w:tc>
          <w:tcPr>
            <w:tcW w:w="696" w:type="dxa"/>
            <w:vMerge w:val="continue"/>
            <w:vAlign w:val="center"/>
          </w:tcPr>
          <w:p w14:paraId="48D2BC67">
            <w:pPr>
              <w:pStyle w:val="255"/>
              <w:ind w:firstLine="480"/>
              <w:jc w:val="center"/>
              <w:rPr>
                <w:rFonts w:hint="eastAsia" w:ascii="仿宋" w:hAnsi="仿宋" w:eastAsia="仿宋" w:cs="仿宋"/>
                <w:color w:val="auto"/>
                <w:highlight w:val="none"/>
              </w:rPr>
            </w:pPr>
          </w:p>
        </w:tc>
        <w:tc>
          <w:tcPr>
            <w:tcW w:w="5995" w:type="dxa"/>
            <w:gridSpan w:val="2"/>
            <w:shd w:val="clear" w:color="auto" w:fill="auto"/>
            <w:vAlign w:val="center"/>
          </w:tcPr>
          <w:p w14:paraId="36DD0CE7">
            <w:pPr>
              <w:keepNext w:val="0"/>
              <w:keepLines w:val="0"/>
              <w:pageBreakBefore w:val="0"/>
              <w:widowControl/>
              <w:kinsoku/>
              <w:wordWrap/>
              <w:overflowPunct/>
              <w:topLinePunct w:val="0"/>
              <w:autoSpaceDE/>
              <w:autoSpaceDN/>
              <w:bidi w:val="0"/>
              <w:adjustRightInd/>
              <w:snapToGrid/>
              <w:spacing w:after="0" w:line="360" w:lineRule="auto"/>
              <w:jc w:val="lef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bCs/>
                <w:color w:val="auto"/>
                <w:kern w:val="0"/>
                <w:sz w:val="24"/>
                <w:highlight w:val="none"/>
                <w:lang w:val="en-US" w:eastAsia="zh-CN"/>
              </w:rPr>
              <w:t>根据投标人的安置户型确认工作方案综合评定进行打分。（6,5.5,5,4.5,4,3.5,3,2.5,2,1.5,1,0.5,0）</w:t>
            </w:r>
          </w:p>
        </w:tc>
        <w:tc>
          <w:tcPr>
            <w:tcW w:w="854" w:type="dxa"/>
            <w:vAlign w:val="center"/>
          </w:tcPr>
          <w:p w14:paraId="4756EA0A">
            <w:pPr>
              <w:keepNext w:val="0"/>
              <w:keepLines w:val="0"/>
              <w:pageBreakBefore w:val="0"/>
              <w:widowControl/>
              <w:kinsoku/>
              <w:wordWrap/>
              <w:overflowPunct/>
              <w:topLinePunct w:val="0"/>
              <w:autoSpaceDE/>
              <w:autoSpaceDN/>
              <w:bidi w:val="0"/>
              <w:adjustRightInd/>
              <w:snapToGrid/>
              <w:spacing w:after="0" w:line="360" w:lineRule="auto"/>
              <w:jc w:val="left"/>
              <w:textAlignment w:val="auto"/>
              <w:rPr>
                <w:rFonts w:hint="eastAsia" w:ascii="仿宋" w:hAnsi="仿宋" w:eastAsia="仿宋" w:cs="仿宋"/>
                <w:color w:val="auto"/>
                <w:kern w:val="0"/>
                <w:sz w:val="24"/>
                <w:highlight w:val="none"/>
              </w:rPr>
            </w:pPr>
            <w:r>
              <w:rPr>
                <w:rFonts w:hint="eastAsia" w:ascii="仿宋" w:hAnsi="仿宋" w:eastAsia="仿宋" w:cs="仿宋"/>
                <w:bCs/>
                <w:color w:val="auto"/>
                <w:kern w:val="0"/>
                <w:sz w:val="24"/>
                <w:highlight w:val="none"/>
                <w:lang w:val="en-US" w:eastAsia="zh-CN"/>
              </w:rPr>
              <w:t>0-6分</w:t>
            </w:r>
          </w:p>
        </w:tc>
        <w:tc>
          <w:tcPr>
            <w:tcW w:w="988" w:type="dxa"/>
            <w:vAlign w:val="center"/>
          </w:tcPr>
          <w:p w14:paraId="683F1891">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主观分</w:t>
            </w:r>
          </w:p>
        </w:tc>
      </w:tr>
      <w:tr w14:paraId="643799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488" w:type="dxa"/>
            <w:vAlign w:val="center"/>
          </w:tcPr>
          <w:p w14:paraId="6988AFA6">
            <w:pPr>
              <w:pStyle w:val="255"/>
              <w:spacing w:line="240" w:lineRule="auto"/>
              <w:ind w:firstLine="0" w:firstLineChars="0"/>
              <w:jc w:val="center"/>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11</w:t>
            </w:r>
          </w:p>
        </w:tc>
        <w:tc>
          <w:tcPr>
            <w:tcW w:w="696" w:type="dxa"/>
            <w:vMerge w:val="continue"/>
            <w:vAlign w:val="center"/>
          </w:tcPr>
          <w:p w14:paraId="2E709A1F">
            <w:pPr>
              <w:pStyle w:val="255"/>
              <w:ind w:firstLine="480"/>
              <w:jc w:val="center"/>
              <w:rPr>
                <w:rFonts w:hint="eastAsia" w:ascii="仿宋" w:hAnsi="仿宋" w:eastAsia="仿宋" w:cs="仿宋"/>
                <w:color w:val="auto"/>
                <w:highlight w:val="none"/>
              </w:rPr>
            </w:pPr>
          </w:p>
        </w:tc>
        <w:tc>
          <w:tcPr>
            <w:tcW w:w="5995" w:type="dxa"/>
            <w:gridSpan w:val="2"/>
            <w:shd w:val="clear" w:color="auto" w:fill="auto"/>
            <w:vAlign w:val="center"/>
          </w:tcPr>
          <w:p w14:paraId="4D19831B">
            <w:pPr>
              <w:keepNext w:val="0"/>
              <w:keepLines w:val="0"/>
              <w:pageBreakBefore w:val="0"/>
              <w:widowControl/>
              <w:kinsoku/>
              <w:wordWrap/>
              <w:overflowPunct/>
              <w:topLinePunct w:val="0"/>
              <w:autoSpaceDE/>
              <w:autoSpaceDN/>
              <w:bidi w:val="0"/>
              <w:adjustRightInd/>
              <w:snapToGrid/>
              <w:spacing w:after="0" w:line="360" w:lineRule="auto"/>
              <w:jc w:val="lef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bCs/>
                <w:color w:val="auto"/>
                <w:kern w:val="0"/>
                <w:sz w:val="24"/>
                <w:highlight w:val="none"/>
                <w:lang w:val="en-US" w:eastAsia="zh-CN"/>
              </w:rPr>
              <w:t>根据投标人的安置分房现场工作方案综合评定进行打分。（6,5.5,5,4.5,4,3.5,3,2.5,2,1.5,1,0.5,0）</w:t>
            </w:r>
          </w:p>
        </w:tc>
        <w:tc>
          <w:tcPr>
            <w:tcW w:w="854" w:type="dxa"/>
            <w:vAlign w:val="center"/>
          </w:tcPr>
          <w:p w14:paraId="0907131E">
            <w:pPr>
              <w:keepNext w:val="0"/>
              <w:keepLines w:val="0"/>
              <w:pageBreakBefore w:val="0"/>
              <w:widowControl/>
              <w:kinsoku/>
              <w:wordWrap/>
              <w:overflowPunct/>
              <w:topLinePunct w:val="0"/>
              <w:autoSpaceDE/>
              <w:autoSpaceDN/>
              <w:bidi w:val="0"/>
              <w:adjustRightInd/>
              <w:snapToGrid/>
              <w:spacing w:after="0" w:line="360" w:lineRule="auto"/>
              <w:jc w:val="left"/>
              <w:textAlignment w:val="auto"/>
              <w:rPr>
                <w:rFonts w:hint="eastAsia" w:ascii="仿宋" w:hAnsi="仿宋" w:eastAsia="仿宋" w:cs="仿宋"/>
                <w:color w:val="auto"/>
                <w:kern w:val="0"/>
                <w:sz w:val="24"/>
                <w:highlight w:val="none"/>
              </w:rPr>
            </w:pPr>
            <w:r>
              <w:rPr>
                <w:rFonts w:hint="eastAsia" w:ascii="仿宋" w:hAnsi="仿宋" w:eastAsia="仿宋" w:cs="仿宋"/>
                <w:bCs/>
                <w:color w:val="auto"/>
                <w:kern w:val="0"/>
                <w:sz w:val="24"/>
                <w:highlight w:val="none"/>
                <w:lang w:val="en-US" w:eastAsia="zh-CN"/>
              </w:rPr>
              <w:t>0-6分</w:t>
            </w:r>
          </w:p>
        </w:tc>
        <w:tc>
          <w:tcPr>
            <w:tcW w:w="988" w:type="dxa"/>
            <w:vAlign w:val="center"/>
          </w:tcPr>
          <w:p w14:paraId="70699E3B">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主观分</w:t>
            </w:r>
          </w:p>
        </w:tc>
      </w:tr>
      <w:tr w14:paraId="0E0B21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9" w:hRule="atLeast"/>
        </w:trPr>
        <w:tc>
          <w:tcPr>
            <w:tcW w:w="488" w:type="dxa"/>
            <w:vAlign w:val="center"/>
          </w:tcPr>
          <w:p w14:paraId="32470E5F">
            <w:pPr>
              <w:pStyle w:val="255"/>
              <w:spacing w:line="240" w:lineRule="auto"/>
              <w:ind w:firstLine="0" w:firstLineChars="0"/>
              <w:jc w:val="center"/>
              <w:rPr>
                <w:rFonts w:hint="eastAsia" w:ascii="仿宋" w:hAnsi="仿宋" w:eastAsia="仿宋" w:cs="仿宋"/>
                <w:color w:val="auto"/>
                <w:highlight w:val="none"/>
                <w:lang w:eastAsia="zh-CN"/>
              </w:rPr>
            </w:pPr>
            <w:r>
              <w:rPr>
                <w:rFonts w:hint="eastAsia" w:ascii="仿宋" w:hAnsi="仿宋" w:eastAsia="仿宋" w:cs="仿宋"/>
                <w:color w:val="auto"/>
                <w:highlight w:val="none"/>
                <w:lang w:val="en-US" w:eastAsia="zh-CN"/>
              </w:rPr>
              <w:t>12</w:t>
            </w:r>
          </w:p>
        </w:tc>
        <w:tc>
          <w:tcPr>
            <w:tcW w:w="696" w:type="dxa"/>
            <w:vMerge w:val="continue"/>
            <w:vAlign w:val="center"/>
          </w:tcPr>
          <w:p w14:paraId="0EACE87D">
            <w:pPr>
              <w:pStyle w:val="255"/>
              <w:ind w:firstLine="480"/>
              <w:jc w:val="center"/>
              <w:rPr>
                <w:rFonts w:hint="eastAsia" w:ascii="仿宋" w:hAnsi="仿宋" w:eastAsia="仿宋" w:cs="仿宋"/>
                <w:color w:val="auto"/>
                <w:highlight w:val="none"/>
              </w:rPr>
            </w:pPr>
          </w:p>
        </w:tc>
        <w:tc>
          <w:tcPr>
            <w:tcW w:w="5995" w:type="dxa"/>
            <w:gridSpan w:val="2"/>
            <w:shd w:val="clear" w:color="auto" w:fill="auto"/>
            <w:vAlign w:val="center"/>
          </w:tcPr>
          <w:p w14:paraId="7492742C">
            <w:pPr>
              <w:keepNext w:val="0"/>
              <w:keepLines w:val="0"/>
              <w:pageBreakBefore w:val="0"/>
              <w:widowControl/>
              <w:kinsoku/>
              <w:wordWrap/>
              <w:overflowPunct/>
              <w:topLinePunct w:val="0"/>
              <w:autoSpaceDE/>
              <w:autoSpaceDN/>
              <w:bidi w:val="0"/>
              <w:adjustRightInd/>
              <w:snapToGrid/>
              <w:spacing w:after="0" w:line="360" w:lineRule="auto"/>
              <w:jc w:val="left"/>
              <w:textAlignment w:val="auto"/>
              <w:rPr>
                <w:rFonts w:hint="eastAsia" w:ascii="仿宋" w:hAnsi="仿宋" w:eastAsia="仿宋" w:cs="仿宋"/>
                <w:color w:val="auto"/>
                <w:kern w:val="2"/>
                <w:sz w:val="21"/>
                <w:szCs w:val="24"/>
                <w:highlight w:val="none"/>
                <w:lang w:val="en-US" w:eastAsia="zh-CN" w:bidi="ar-SA"/>
              </w:rPr>
            </w:pPr>
            <w:r>
              <w:rPr>
                <w:rFonts w:hint="eastAsia" w:ascii="仿宋" w:hAnsi="仿宋" w:eastAsia="仿宋" w:cs="仿宋"/>
                <w:bCs/>
                <w:color w:val="auto"/>
                <w:kern w:val="0"/>
                <w:sz w:val="24"/>
                <w:highlight w:val="none"/>
                <w:lang w:val="en-US" w:eastAsia="zh-CN"/>
              </w:rPr>
              <w:t>根据投标人的安置资金结算相关建议工作方案综合评定进行打分。（5,4.5,4,3.5,3,2.5,2,1.5,1,0.5,0）</w:t>
            </w:r>
          </w:p>
        </w:tc>
        <w:tc>
          <w:tcPr>
            <w:tcW w:w="854" w:type="dxa"/>
            <w:vAlign w:val="center"/>
          </w:tcPr>
          <w:p w14:paraId="0209812D">
            <w:pPr>
              <w:keepNext w:val="0"/>
              <w:keepLines w:val="0"/>
              <w:pageBreakBefore w:val="0"/>
              <w:widowControl/>
              <w:kinsoku/>
              <w:wordWrap/>
              <w:overflowPunct/>
              <w:topLinePunct w:val="0"/>
              <w:autoSpaceDE/>
              <w:autoSpaceDN/>
              <w:bidi w:val="0"/>
              <w:adjustRightInd/>
              <w:snapToGrid/>
              <w:spacing w:after="0" w:line="360" w:lineRule="auto"/>
              <w:jc w:val="left"/>
              <w:textAlignment w:val="auto"/>
              <w:rPr>
                <w:rFonts w:hint="eastAsia" w:ascii="仿宋" w:hAnsi="仿宋" w:eastAsia="仿宋" w:cs="仿宋"/>
                <w:color w:val="auto"/>
                <w:kern w:val="0"/>
                <w:sz w:val="24"/>
                <w:highlight w:val="none"/>
              </w:rPr>
            </w:pPr>
            <w:r>
              <w:rPr>
                <w:rFonts w:hint="eastAsia" w:ascii="仿宋" w:hAnsi="仿宋" w:eastAsia="仿宋" w:cs="仿宋"/>
                <w:bCs/>
                <w:color w:val="auto"/>
                <w:kern w:val="0"/>
                <w:sz w:val="24"/>
                <w:highlight w:val="none"/>
                <w:lang w:val="en-US" w:eastAsia="zh-CN"/>
              </w:rPr>
              <w:t>0-5分</w:t>
            </w:r>
          </w:p>
        </w:tc>
        <w:tc>
          <w:tcPr>
            <w:tcW w:w="988" w:type="dxa"/>
            <w:vAlign w:val="center"/>
          </w:tcPr>
          <w:p w14:paraId="373C60FE">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主观分</w:t>
            </w:r>
          </w:p>
        </w:tc>
      </w:tr>
      <w:tr w14:paraId="364ABD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trPr>
        <w:tc>
          <w:tcPr>
            <w:tcW w:w="488" w:type="dxa"/>
            <w:vAlign w:val="center"/>
          </w:tcPr>
          <w:p w14:paraId="3B05489D">
            <w:pPr>
              <w:pStyle w:val="255"/>
              <w:spacing w:line="240" w:lineRule="auto"/>
              <w:ind w:firstLine="0" w:firstLineChars="0"/>
              <w:jc w:val="center"/>
              <w:rPr>
                <w:rFonts w:hint="eastAsia" w:ascii="仿宋" w:hAnsi="仿宋" w:eastAsia="仿宋" w:cs="仿宋"/>
                <w:color w:val="auto"/>
                <w:highlight w:val="none"/>
                <w:lang w:eastAsia="zh-CN"/>
              </w:rPr>
            </w:pPr>
            <w:r>
              <w:rPr>
                <w:rFonts w:hint="eastAsia" w:ascii="仿宋" w:hAnsi="仿宋" w:eastAsia="仿宋" w:cs="仿宋"/>
                <w:color w:val="auto"/>
                <w:highlight w:val="none"/>
              </w:rPr>
              <w:t>1</w:t>
            </w:r>
            <w:r>
              <w:rPr>
                <w:rFonts w:hint="eastAsia" w:ascii="仿宋" w:hAnsi="仿宋" w:eastAsia="仿宋" w:cs="仿宋"/>
                <w:color w:val="auto"/>
                <w:highlight w:val="none"/>
                <w:lang w:val="en-US" w:eastAsia="zh-CN"/>
              </w:rPr>
              <w:t>3</w:t>
            </w:r>
          </w:p>
        </w:tc>
        <w:tc>
          <w:tcPr>
            <w:tcW w:w="696" w:type="dxa"/>
            <w:vMerge w:val="continue"/>
            <w:vAlign w:val="center"/>
          </w:tcPr>
          <w:p w14:paraId="7DAD6BBC">
            <w:pPr>
              <w:pStyle w:val="255"/>
              <w:ind w:firstLine="480"/>
              <w:jc w:val="center"/>
              <w:rPr>
                <w:rFonts w:hint="eastAsia" w:ascii="仿宋" w:hAnsi="仿宋" w:eastAsia="仿宋" w:cs="仿宋"/>
                <w:color w:val="auto"/>
                <w:highlight w:val="none"/>
              </w:rPr>
            </w:pPr>
          </w:p>
        </w:tc>
        <w:tc>
          <w:tcPr>
            <w:tcW w:w="5995" w:type="dxa"/>
            <w:gridSpan w:val="2"/>
            <w:shd w:val="clear" w:color="auto" w:fill="auto"/>
            <w:vAlign w:val="center"/>
          </w:tcPr>
          <w:p w14:paraId="39C58E29">
            <w:pPr>
              <w:keepNext w:val="0"/>
              <w:keepLines w:val="0"/>
              <w:pageBreakBefore w:val="0"/>
              <w:widowControl/>
              <w:kinsoku/>
              <w:wordWrap/>
              <w:overflowPunct/>
              <w:topLinePunct w:val="0"/>
              <w:autoSpaceDE/>
              <w:autoSpaceDN/>
              <w:bidi w:val="0"/>
              <w:adjustRightInd/>
              <w:snapToGrid/>
              <w:spacing w:after="0" w:line="360" w:lineRule="auto"/>
              <w:jc w:val="left"/>
              <w:textAlignment w:val="auto"/>
              <w:rPr>
                <w:rFonts w:hint="eastAsia" w:ascii="仿宋" w:hAnsi="仿宋" w:eastAsia="仿宋" w:cs="仿宋"/>
                <w:bCs/>
                <w:color w:val="auto"/>
                <w:kern w:val="0"/>
                <w:sz w:val="24"/>
                <w:highlight w:val="none"/>
                <w:lang w:val="en-US" w:eastAsia="zh-CN"/>
              </w:rPr>
            </w:pPr>
            <w:r>
              <w:rPr>
                <w:rFonts w:hint="eastAsia" w:ascii="仿宋" w:hAnsi="仿宋" w:eastAsia="仿宋" w:cs="仿宋"/>
                <w:bCs/>
                <w:color w:val="auto"/>
                <w:kern w:val="0"/>
                <w:sz w:val="24"/>
                <w:highlight w:val="none"/>
                <w:lang w:val="en-US" w:eastAsia="zh-CN"/>
              </w:rPr>
              <w:t>根据投标人的服务承诺情况综合评定进行打分。</w:t>
            </w:r>
          </w:p>
          <w:p w14:paraId="388C3A3A">
            <w:pPr>
              <w:keepNext w:val="0"/>
              <w:keepLines w:val="0"/>
              <w:pageBreakBefore w:val="0"/>
              <w:widowControl/>
              <w:kinsoku/>
              <w:wordWrap/>
              <w:overflowPunct/>
              <w:topLinePunct w:val="0"/>
              <w:autoSpaceDE/>
              <w:autoSpaceDN/>
              <w:bidi w:val="0"/>
              <w:adjustRightInd/>
              <w:snapToGrid/>
              <w:spacing w:after="0" w:line="360" w:lineRule="auto"/>
              <w:jc w:val="lef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bCs/>
                <w:color w:val="auto"/>
                <w:kern w:val="0"/>
                <w:sz w:val="24"/>
                <w:highlight w:val="none"/>
                <w:lang w:val="en-US" w:eastAsia="zh-CN"/>
              </w:rPr>
              <w:t>（5,4.5,4,3.5,3,2.5,2,1.5,1,0.5,0）</w:t>
            </w:r>
          </w:p>
        </w:tc>
        <w:tc>
          <w:tcPr>
            <w:tcW w:w="854" w:type="dxa"/>
            <w:vAlign w:val="center"/>
          </w:tcPr>
          <w:p w14:paraId="78B5B849">
            <w:pPr>
              <w:keepNext w:val="0"/>
              <w:keepLines w:val="0"/>
              <w:pageBreakBefore w:val="0"/>
              <w:widowControl/>
              <w:kinsoku/>
              <w:wordWrap/>
              <w:overflowPunct/>
              <w:topLinePunct w:val="0"/>
              <w:autoSpaceDE/>
              <w:autoSpaceDN/>
              <w:bidi w:val="0"/>
              <w:adjustRightInd/>
              <w:snapToGrid/>
              <w:spacing w:after="0" w:line="360" w:lineRule="auto"/>
              <w:jc w:val="left"/>
              <w:textAlignment w:val="auto"/>
              <w:rPr>
                <w:rFonts w:hint="eastAsia" w:ascii="仿宋" w:hAnsi="仿宋" w:eastAsia="仿宋" w:cs="仿宋"/>
                <w:color w:val="auto"/>
                <w:kern w:val="0"/>
                <w:sz w:val="24"/>
                <w:highlight w:val="none"/>
              </w:rPr>
            </w:pPr>
            <w:r>
              <w:rPr>
                <w:rFonts w:hint="eastAsia" w:ascii="仿宋" w:hAnsi="仿宋" w:eastAsia="仿宋" w:cs="仿宋"/>
                <w:bCs/>
                <w:color w:val="auto"/>
                <w:kern w:val="0"/>
                <w:sz w:val="24"/>
                <w:highlight w:val="none"/>
                <w:lang w:val="en-US" w:eastAsia="zh-CN"/>
              </w:rPr>
              <w:t>0-5分</w:t>
            </w:r>
          </w:p>
        </w:tc>
        <w:tc>
          <w:tcPr>
            <w:tcW w:w="988" w:type="dxa"/>
            <w:vAlign w:val="center"/>
          </w:tcPr>
          <w:p w14:paraId="54E4BE44">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主观分</w:t>
            </w:r>
          </w:p>
        </w:tc>
      </w:tr>
      <w:tr w14:paraId="31B13A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8" w:hRule="atLeast"/>
        </w:trPr>
        <w:tc>
          <w:tcPr>
            <w:tcW w:w="488" w:type="dxa"/>
            <w:vAlign w:val="center"/>
          </w:tcPr>
          <w:p w14:paraId="36B656B8">
            <w:pPr>
              <w:pStyle w:val="255"/>
              <w:spacing w:line="240" w:lineRule="auto"/>
              <w:ind w:firstLine="0" w:firstLineChars="0"/>
              <w:jc w:val="center"/>
              <w:rPr>
                <w:rFonts w:hint="eastAsia" w:ascii="仿宋" w:hAnsi="仿宋" w:eastAsia="仿宋" w:cs="仿宋"/>
                <w:color w:val="auto"/>
                <w:highlight w:val="none"/>
                <w:lang w:eastAsia="zh-CN"/>
              </w:rPr>
            </w:pPr>
            <w:r>
              <w:rPr>
                <w:rFonts w:hint="eastAsia" w:ascii="仿宋" w:hAnsi="仿宋" w:eastAsia="仿宋" w:cs="仿宋"/>
                <w:color w:val="auto"/>
                <w:highlight w:val="none"/>
              </w:rPr>
              <w:t>1</w:t>
            </w:r>
            <w:r>
              <w:rPr>
                <w:rFonts w:hint="eastAsia" w:ascii="仿宋" w:hAnsi="仿宋" w:eastAsia="仿宋" w:cs="仿宋"/>
                <w:color w:val="auto"/>
                <w:highlight w:val="none"/>
                <w:lang w:val="en-US" w:eastAsia="zh-CN"/>
              </w:rPr>
              <w:t>4</w:t>
            </w:r>
          </w:p>
        </w:tc>
        <w:tc>
          <w:tcPr>
            <w:tcW w:w="696" w:type="dxa"/>
            <w:vMerge w:val="continue"/>
            <w:vAlign w:val="center"/>
          </w:tcPr>
          <w:p w14:paraId="643ABDE1">
            <w:pPr>
              <w:pStyle w:val="255"/>
              <w:ind w:firstLine="480"/>
              <w:jc w:val="center"/>
              <w:rPr>
                <w:rFonts w:hint="eastAsia" w:ascii="仿宋" w:hAnsi="仿宋" w:eastAsia="仿宋" w:cs="仿宋"/>
                <w:color w:val="auto"/>
                <w:highlight w:val="none"/>
              </w:rPr>
            </w:pPr>
          </w:p>
        </w:tc>
        <w:tc>
          <w:tcPr>
            <w:tcW w:w="5995" w:type="dxa"/>
            <w:gridSpan w:val="2"/>
            <w:shd w:val="clear" w:color="auto" w:fill="auto"/>
            <w:vAlign w:val="center"/>
          </w:tcPr>
          <w:p w14:paraId="25F3186C">
            <w:pPr>
              <w:keepNext w:val="0"/>
              <w:keepLines w:val="0"/>
              <w:pageBreakBefore w:val="0"/>
              <w:widowControl/>
              <w:kinsoku/>
              <w:wordWrap/>
              <w:overflowPunct/>
              <w:topLinePunct w:val="0"/>
              <w:autoSpaceDE/>
              <w:autoSpaceDN/>
              <w:bidi w:val="0"/>
              <w:adjustRightInd/>
              <w:snapToGrid/>
              <w:spacing w:after="0" w:line="360" w:lineRule="auto"/>
              <w:jc w:val="lef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bCs/>
                <w:color w:val="auto"/>
                <w:kern w:val="0"/>
                <w:sz w:val="24"/>
                <w:highlight w:val="none"/>
                <w:lang w:val="en-US" w:eastAsia="zh-CN"/>
              </w:rPr>
              <w:t>根据完成类似农民多（高）层公寓回迁服务业绩,其他有利于推进安置工作的合理性建议及技术支持综合评定进行打分。（5,4.5,4,3.5,3,2.5,2,1.5,1,0.5,0）</w:t>
            </w:r>
          </w:p>
        </w:tc>
        <w:tc>
          <w:tcPr>
            <w:tcW w:w="854" w:type="dxa"/>
            <w:vAlign w:val="center"/>
          </w:tcPr>
          <w:p w14:paraId="5EF46CEB">
            <w:pPr>
              <w:keepNext w:val="0"/>
              <w:keepLines w:val="0"/>
              <w:pageBreakBefore w:val="0"/>
              <w:widowControl/>
              <w:kinsoku/>
              <w:wordWrap/>
              <w:overflowPunct/>
              <w:topLinePunct w:val="0"/>
              <w:autoSpaceDE/>
              <w:autoSpaceDN/>
              <w:bidi w:val="0"/>
              <w:adjustRightInd/>
              <w:snapToGrid/>
              <w:spacing w:after="0" w:line="360" w:lineRule="auto"/>
              <w:jc w:val="left"/>
              <w:textAlignment w:val="auto"/>
              <w:rPr>
                <w:rFonts w:hint="eastAsia" w:ascii="仿宋" w:hAnsi="仿宋" w:eastAsia="仿宋" w:cs="仿宋"/>
                <w:color w:val="auto"/>
                <w:kern w:val="0"/>
                <w:sz w:val="24"/>
                <w:highlight w:val="none"/>
              </w:rPr>
            </w:pPr>
            <w:r>
              <w:rPr>
                <w:rFonts w:hint="eastAsia" w:ascii="仿宋" w:hAnsi="仿宋" w:eastAsia="仿宋" w:cs="仿宋"/>
                <w:bCs/>
                <w:color w:val="auto"/>
                <w:kern w:val="0"/>
                <w:sz w:val="24"/>
                <w:highlight w:val="none"/>
                <w:lang w:val="en-US" w:eastAsia="zh-CN"/>
              </w:rPr>
              <w:t>0-5分</w:t>
            </w:r>
          </w:p>
        </w:tc>
        <w:tc>
          <w:tcPr>
            <w:tcW w:w="988" w:type="dxa"/>
            <w:vAlign w:val="center"/>
          </w:tcPr>
          <w:p w14:paraId="0A3D7DB4">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主观分</w:t>
            </w:r>
          </w:p>
        </w:tc>
      </w:tr>
      <w:tr w14:paraId="00B3CE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4" w:hRule="atLeast"/>
        </w:trPr>
        <w:tc>
          <w:tcPr>
            <w:tcW w:w="488" w:type="dxa"/>
            <w:vAlign w:val="center"/>
          </w:tcPr>
          <w:p w14:paraId="5E842C1F">
            <w:pPr>
              <w:pStyle w:val="255"/>
              <w:spacing w:line="240" w:lineRule="auto"/>
              <w:ind w:firstLine="0" w:firstLineChars="0"/>
              <w:jc w:val="center"/>
              <w:rPr>
                <w:rFonts w:hint="eastAsia" w:ascii="仿宋" w:hAnsi="仿宋" w:eastAsia="仿宋" w:cs="仿宋"/>
                <w:color w:val="auto"/>
                <w:highlight w:val="none"/>
                <w:lang w:eastAsia="zh-CN"/>
              </w:rPr>
            </w:pPr>
            <w:r>
              <w:rPr>
                <w:rFonts w:hint="eastAsia" w:ascii="仿宋" w:hAnsi="仿宋" w:eastAsia="仿宋" w:cs="仿宋"/>
                <w:color w:val="auto"/>
                <w:highlight w:val="none"/>
              </w:rPr>
              <w:t>1</w:t>
            </w:r>
            <w:r>
              <w:rPr>
                <w:rFonts w:hint="eastAsia" w:ascii="仿宋" w:hAnsi="仿宋" w:eastAsia="仿宋" w:cs="仿宋"/>
                <w:color w:val="auto"/>
                <w:highlight w:val="none"/>
                <w:lang w:val="en-US" w:eastAsia="zh-CN"/>
              </w:rPr>
              <w:t>5</w:t>
            </w:r>
          </w:p>
        </w:tc>
        <w:tc>
          <w:tcPr>
            <w:tcW w:w="696" w:type="dxa"/>
            <w:vMerge w:val="continue"/>
            <w:vAlign w:val="center"/>
          </w:tcPr>
          <w:p w14:paraId="07A3C622">
            <w:pPr>
              <w:pStyle w:val="255"/>
              <w:ind w:firstLine="480"/>
              <w:jc w:val="center"/>
              <w:rPr>
                <w:rFonts w:hint="eastAsia" w:ascii="仿宋" w:hAnsi="仿宋" w:eastAsia="仿宋" w:cs="仿宋"/>
                <w:color w:val="auto"/>
                <w:highlight w:val="none"/>
              </w:rPr>
            </w:pPr>
          </w:p>
        </w:tc>
        <w:tc>
          <w:tcPr>
            <w:tcW w:w="5995" w:type="dxa"/>
            <w:gridSpan w:val="2"/>
            <w:shd w:val="clear" w:color="auto" w:fill="auto"/>
            <w:vAlign w:val="center"/>
          </w:tcPr>
          <w:p w14:paraId="2594C5E8">
            <w:pPr>
              <w:keepNext w:val="0"/>
              <w:keepLines w:val="0"/>
              <w:pageBreakBefore w:val="0"/>
              <w:widowControl/>
              <w:kinsoku/>
              <w:wordWrap/>
              <w:overflowPunct/>
              <w:topLinePunct w:val="0"/>
              <w:autoSpaceDE/>
              <w:autoSpaceDN/>
              <w:bidi w:val="0"/>
              <w:adjustRightInd/>
              <w:snapToGrid/>
              <w:spacing w:after="0" w:line="360" w:lineRule="auto"/>
              <w:jc w:val="left"/>
              <w:textAlignment w:val="auto"/>
              <w:rPr>
                <w:rFonts w:hint="eastAsia" w:ascii="仿宋" w:hAnsi="仿宋" w:eastAsia="仿宋" w:cs="仿宋"/>
                <w:bCs/>
                <w:color w:val="auto"/>
                <w:kern w:val="0"/>
                <w:sz w:val="24"/>
                <w:highlight w:val="none"/>
                <w:lang w:val="en-US" w:eastAsia="zh-CN"/>
              </w:rPr>
            </w:pPr>
            <w:r>
              <w:rPr>
                <w:rFonts w:hint="eastAsia" w:ascii="仿宋" w:hAnsi="仿宋" w:eastAsia="仿宋" w:cs="仿宋"/>
                <w:bCs/>
                <w:color w:val="auto"/>
                <w:kern w:val="0"/>
                <w:sz w:val="24"/>
                <w:highlight w:val="none"/>
                <w:lang w:val="en-US" w:eastAsia="zh-CN"/>
              </w:rPr>
              <w:t>根据投标人对本项目中可能出现的难点、要点和关键程序的处理及建议进行打分。</w:t>
            </w:r>
          </w:p>
          <w:p w14:paraId="28A4B62B">
            <w:pPr>
              <w:keepNext w:val="0"/>
              <w:keepLines w:val="0"/>
              <w:pageBreakBefore w:val="0"/>
              <w:widowControl/>
              <w:kinsoku/>
              <w:wordWrap/>
              <w:overflowPunct/>
              <w:topLinePunct w:val="0"/>
              <w:autoSpaceDE/>
              <w:autoSpaceDN/>
              <w:bidi w:val="0"/>
              <w:adjustRightInd/>
              <w:snapToGrid/>
              <w:spacing w:after="0" w:line="360" w:lineRule="auto"/>
              <w:jc w:val="lef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bCs/>
                <w:color w:val="auto"/>
                <w:kern w:val="0"/>
                <w:sz w:val="24"/>
                <w:highlight w:val="none"/>
                <w:lang w:val="en-US" w:eastAsia="zh-CN"/>
              </w:rPr>
              <w:t>（5,4.5,4,3.5,3,2.5,2,1.5,1,0.5,0）</w:t>
            </w:r>
          </w:p>
        </w:tc>
        <w:tc>
          <w:tcPr>
            <w:tcW w:w="854" w:type="dxa"/>
            <w:vAlign w:val="center"/>
          </w:tcPr>
          <w:p w14:paraId="5B5CEB45">
            <w:pPr>
              <w:keepNext w:val="0"/>
              <w:keepLines w:val="0"/>
              <w:pageBreakBefore w:val="0"/>
              <w:widowControl/>
              <w:kinsoku/>
              <w:wordWrap/>
              <w:overflowPunct/>
              <w:topLinePunct w:val="0"/>
              <w:autoSpaceDE/>
              <w:autoSpaceDN/>
              <w:bidi w:val="0"/>
              <w:adjustRightInd/>
              <w:snapToGrid/>
              <w:spacing w:after="0" w:line="360" w:lineRule="auto"/>
              <w:jc w:val="left"/>
              <w:textAlignment w:val="auto"/>
              <w:rPr>
                <w:rFonts w:hint="eastAsia" w:ascii="仿宋" w:hAnsi="仿宋" w:eastAsia="仿宋" w:cs="仿宋"/>
                <w:color w:val="auto"/>
                <w:kern w:val="0"/>
                <w:sz w:val="24"/>
                <w:highlight w:val="none"/>
              </w:rPr>
            </w:pPr>
            <w:r>
              <w:rPr>
                <w:rFonts w:hint="eastAsia" w:ascii="仿宋" w:hAnsi="仿宋" w:eastAsia="仿宋" w:cs="仿宋"/>
                <w:bCs/>
                <w:color w:val="auto"/>
                <w:kern w:val="0"/>
                <w:sz w:val="24"/>
                <w:highlight w:val="none"/>
                <w:lang w:val="en-US" w:eastAsia="zh-CN"/>
              </w:rPr>
              <w:t>0-5分</w:t>
            </w:r>
          </w:p>
        </w:tc>
        <w:tc>
          <w:tcPr>
            <w:tcW w:w="988" w:type="dxa"/>
            <w:vAlign w:val="center"/>
          </w:tcPr>
          <w:p w14:paraId="18577343">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主观分</w:t>
            </w:r>
          </w:p>
        </w:tc>
      </w:tr>
      <w:tr w14:paraId="61A85A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trPr>
        <w:tc>
          <w:tcPr>
            <w:tcW w:w="488" w:type="dxa"/>
            <w:vAlign w:val="center"/>
          </w:tcPr>
          <w:p w14:paraId="1042E4AB">
            <w:pPr>
              <w:pStyle w:val="255"/>
              <w:spacing w:line="240" w:lineRule="auto"/>
              <w:ind w:firstLine="0" w:firstLineChars="0"/>
              <w:jc w:val="center"/>
              <w:rPr>
                <w:rFonts w:hint="eastAsia" w:ascii="仿宋" w:hAnsi="仿宋" w:eastAsia="仿宋" w:cs="仿宋"/>
                <w:color w:val="auto"/>
                <w:highlight w:val="none"/>
                <w:lang w:eastAsia="zh-CN"/>
              </w:rPr>
            </w:pPr>
            <w:r>
              <w:rPr>
                <w:rFonts w:hint="eastAsia" w:ascii="仿宋" w:hAnsi="仿宋" w:eastAsia="仿宋" w:cs="仿宋"/>
                <w:color w:val="auto"/>
                <w:highlight w:val="none"/>
              </w:rPr>
              <w:t>1</w:t>
            </w:r>
            <w:r>
              <w:rPr>
                <w:rFonts w:hint="eastAsia" w:ascii="仿宋" w:hAnsi="仿宋" w:eastAsia="仿宋" w:cs="仿宋"/>
                <w:color w:val="auto"/>
                <w:highlight w:val="none"/>
                <w:lang w:val="en-US" w:eastAsia="zh-CN"/>
              </w:rPr>
              <w:t>6</w:t>
            </w:r>
          </w:p>
        </w:tc>
        <w:tc>
          <w:tcPr>
            <w:tcW w:w="696" w:type="dxa"/>
            <w:vMerge w:val="continue"/>
            <w:vAlign w:val="center"/>
          </w:tcPr>
          <w:p w14:paraId="5A399F37">
            <w:pPr>
              <w:pStyle w:val="255"/>
              <w:ind w:firstLine="480"/>
              <w:jc w:val="center"/>
              <w:rPr>
                <w:rFonts w:hint="eastAsia" w:ascii="仿宋" w:hAnsi="仿宋" w:eastAsia="仿宋" w:cs="仿宋"/>
                <w:color w:val="auto"/>
                <w:highlight w:val="none"/>
              </w:rPr>
            </w:pPr>
          </w:p>
        </w:tc>
        <w:tc>
          <w:tcPr>
            <w:tcW w:w="5995" w:type="dxa"/>
            <w:gridSpan w:val="2"/>
            <w:shd w:val="clear" w:color="auto" w:fill="auto"/>
            <w:vAlign w:val="center"/>
          </w:tcPr>
          <w:p w14:paraId="76B0B0C4">
            <w:pPr>
              <w:keepNext w:val="0"/>
              <w:keepLines w:val="0"/>
              <w:pageBreakBefore w:val="0"/>
              <w:widowControl/>
              <w:kinsoku/>
              <w:wordWrap/>
              <w:overflowPunct/>
              <w:topLinePunct w:val="0"/>
              <w:autoSpaceDE/>
              <w:autoSpaceDN/>
              <w:bidi w:val="0"/>
              <w:adjustRightInd/>
              <w:snapToGrid/>
              <w:spacing w:after="0" w:line="360" w:lineRule="auto"/>
              <w:jc w:val="lef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bCs/>
                <w:color w:val="auto"/>
                <w:kern w:val="0"/>
                <w:sz w:val="24"/>
                <w:highlight w:val="none"/>
                <w:lang w:val="en-US" w:eastAsia="zh-CN"/>
              </w:rPr>
              <w:t>根据投标人对本项目实施开展工作内部管理制度综合评定进行打分。（5,4.5,4,3.5,3,2.5,2,1.5,1,0.5,0）</w:t>
            </w:r>
          </w:p>
        </w:tc>
        <w:tc>
          <w:tcPr>
            <w:tcW w:w="854" w:type="dxa"/>
            <w:vAlign w:val="center"/>
          </w:tcPr>
          <w:p w14:paraId="593F6BA2">
            <w:pPr>
              <w:keepNext w:val="0"/>
              <w:keepLines w:val="0"/>
              <w:pageBreakBefore w:val="0"/>
              <w:widowControl/>
              <w:kinsoku/>
              <w:wordWrap/>
              <w:overflowPunct/>
              <w:topLinePunct w:val="0"/>
              <w:autoSpaceDE/>
              <w:autoSpaceDN/>
              <w:bidi w:val="0"/>
              <w:adjustRightInd/>
              <w:snapToGrid/>
              <w:spacing w:after="0" w:line="360" w:lineRule="auto"/>
              <w:jc w:val="left"/>
              <w:textAlignment w:val="auto"/>
              <w:rPr>
                <w:rFonts w:hint="eastAsia" w:ascii="仿宋" w:hAnsi="仿宋" w:eastAsia="仿宋" w:cs="仿宋"/>
                <w:color w:val="auto"/>
                <w:kern w:val="0"/>
                <w:sz w:val="24"/>
                <w:highlight w:val="none"/>
              </w:rPr>
            </w:pPr>
            <w:r>
              <w:rPr>
                <w:rFonts w:hint="eastAsia" w:ascii="仿宋" w:hAnsi="仿宋" w:eastAsia="仿宋" w:cs="仿宋"/>
                <w:bCs/>
                <w:color w:val="auto"/>
                <w:kern w:val="0"/>
                <w:sz w:val="24"/>
                <w:highlight w:val="none"/>
                <w:lang w:val="en-US" w:eastAsia="zh-CN"/>
              </w:rPr>
              <w:t>0-5分</w:t>
            </w:r>
          </w:p>
        </w:tc>
        <w:tc>
          <w:tcPr>
            <w:tcW w:w="988" w:type="dxa"/>
            <w:vAlign w:val="center"/>
          </w:tcPr>
          <w:p w14:paraId="67D854DB">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主观分</w:t>
            </w:r>
          </w:p>
        </w:tc>
      </w:tr>
      <w:tr w14:paraId="03DE7B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trPr>
        <w:tc>
          <w:tcPr>
            <w:tcW w:w="488" w:type="dxa"/>
            <w:vAlign w:val="center"/>
          </w:tcPr>
          <w:p w14:paraId="0A90D9D6">
            <w:pPr>
              <w:pStyle w:val="255"/>
              <w:spacing w:line="240" w:lineRule="auto"/>
              <w:ind w:firstLine="0" w:firstLineChars="0"/>
              <w:jc w:val="center"/>
              <w:rPr>
                <w:rFonts w:hint="eastAsia" w:ascii="仿宋" w:hAnsi="仿宋" w:eastAsia="仿宋" w:cs="仿宋"/>
                <w:color w:val="auto"/>
                <w:highlight w:val="none"/>
                <w:lang w:val="en-US" w:eastAsia="zh-CN"/>
              </w:rPr>
            </w:pPr>
            <w:r>
              <w:rPr>
                <w:rFonts w:hint="eastAsia" w:ascii="仿宋" w:hAnsi="仿宋" w:eastAsia="仿宋" w:cs="仿宋"/>
                <w:color w:val="auto"/>
                <w:highlight w:val="none"/>
              </w:rPr>
              <w:t>1</w:t>
            </w:r>
            <w:r>
              <w:rPr>
                <w:rFonts w:hint="eastAsia" w:ascii="仿宋" w:hAnsi="仿宋" w:eastAsia="仿宋" w:cs="仿宋"/>
                <w:color w:val="auto"/>
                <w:highlight w:val="none"/>
                <w:lang w:val="en-US" w:eastAsia="zh-CN"/>
              </w:rPr>
              <w:t>7</w:t>
            </w:r>
          </w:p>
        </w:tc>
        <w:tc>
          <w:tcPr>
            <w:tcW w:w="696" w:type="dxa"/>
            <w:vMerge w:val="continue"/>
            <w:vAlign w:val="center"/>
          </w:tcPr>
          <w:p w14:paraId="5083ECF2">
            <w:pPr>
              <w:pStyle w:val="255"/>
              <w:ind w:firstLine="480"/>
              <w:jc w:val="center"/>
              <w:rPr>
                <w:rFonts w:hint="eastAsia" w:ascii="仿宋" w:hAnsi="仿宋" w:eastAsia="仿宋" w:cs="仿宋"/>
                <w:color w:val="auto"/>
                <w:highlight w:val="none"/>
              </w:rPr>
            </w:pPr>
          </w:p>
        </w:tc>
        <w:tc>
          <w:tcPr>
            <w:tcW w:w="5995" w:type="dxa"/>
            <w:gridSpan w:val="2"/>
            <w:shd w:val="clear" w:color="auto" w:fill="auto"/>
            <w:vAlign w:val="center"/>
          </w:tcPr>
          <w:p w14:paraId="0226968B">
            <w:pPr>
              <w:keepNext w:val="0"/>
              <w:keepLines w:val="0"/>
              <w:pageBreakBefore w:val="0"/>
              <w:widowControl/>
              <w:kinsoku/>
              <w:wordWrap/>
              <w:overflowPunct/>
              <w:topLinePunct w:val="0"/>
              <w:autoSpaceDE/>
              <w:autoSpaceDN/>
              <w:bidi w:val="0"/>
              <w:adjustRightInd/>
              <w:snapToGrid/>
              <w:spacing w:after="0" w:line="360" w:lineRule="auto"/>
              <w:jc w:val="left"/>
              <w:textAlignment w:val="auto"/>
              <w:rPr>
                <w:rFonts w:hint="eastAsia" w:ascii="仿宋" w:hAnsi="仿宋" w:eastAsia="仿宋" w:cs="仿宋"/>
                <w:bCs/>
                <w:color w:val="auto"/>
                <w:kern w:val="0"/>
                <w:sz w:val="24"/>
                <w:highlight w:val="none"/>
                <w:lang w:val="en-US" w:eastAsia="zh-CN"/>
              </w:rPr>
            </w:pPr>
            <w:r>
              <w:rPr>
                <w:rFonts w:hint="eastAsia" w:ascii="仿宋" w:hAnsi="仿宋" w:eastAsia="仿宋" w:cs="仿宋"/>
                <w:bCs/>
                <w:color w:val="auto"/>
                <w:kern w:val="0"/>
                <w:sz w:val="24"/>
                <w:highlight w:val="none"/>
                <w:lang w:val="en-US" w:eastAsia="zh-CN"/>
              </w:rPr>
              <w:t>投标人对本项目的工作计划,每月的时间进度安排进行打分。（6,5.5,5,4.5,4,3.5,3,2.5,2,1.5,1,0.5,0）</w:t>
            </w:r>
          </w:p>
        </w:tc>
        <w:tc>
          <w:tcPr>
            <w:tcW w:w="854" w:type="dxa"/>
            <w:shd w:val="clear" w:color="auto" w:fill="auto"/>
            <w:vAlign w:val="center"/>
          </w:tcPr>
          <w:p w14:paraId="284CF8B5">
            <w:pPr>
              <w:keepNext w:val="0"/>
              <w:keepLines w:val="0"/>
              <w:pageBreakBefore w:val="0"/>
              <w:widowControl/>
              <w:kinsoku/>
              <w:wordWrap/>
              <w:overflowPunct/>
              <w:topLinePunct w:val="0"/>
              <w:autoSpaceDE/>
              <w:autoSpaceDN/>
              <w:bidi w:val="0"/>
              <w:adjustRightInd/>
              <w:snapToGrid/>
              <w:spacing w:after="0" w:line="360" w:lineRule="auto"/>
              <w:jc w:val="left"/>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bCs/>
                <w:color w:val="auto"/>
                <w:kern w:val="0"/>
                <w:sz w:val="24"/>
                <w:highlight w:val="none"/>
                <w:lang w:val="en-US" w:eastAsia="zh-CN"/>
              </w:rPr>
              <w:t>0-6分</w:t>
            </w:r>
          </w:p>
        </w:tc>
        <w:tc>
          <w:tcPr>
            <w:tcW w:w="988" w:type="dxa"/>
            <w:shd w:val="clear" w:color="auto" w:fill="auto"/>
            <w:vAlign w:val="center"/>
          </w:tcPr>
          <w:p w14:paraId="13730FBE">
            <w:pPr>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主观分</w:t>
            </w:r>
          </w:p>
        </w:tc>
      </w:tr>
      <w:tr w14:paraId="53EB62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7" w:hRule="atLeast"/>
        </w:trPr>
        <w:tc>
          <w:tcPr>
            <w:tcW w:w="488" w:type="dxa"/>
            <w:vAlign w:val="center"/>
          </w:tcPr>
          <w:p w14:paraId="385B64AC">
            <w:pPr>
              <w:pStyle w:val="255"/>
              <w:spacing w:line="240" w:lineRule="auto"/>
              <w:ind w:firstLine="0" w:firstLineChars="0"/>
              <w:jc w:val="center"/>
              <w:rPr>
                <w:rFonts w:hint="eastAsia" w:ascii="仿宋" w:hAnsi="仿宋" w:eastAsia="仿宋" w:cs="仿宋"/>
                <w:color w:val="auto"/>
                <w:highlight w:val="none"/>
                <w:lang w:eastAsia="zh-CN"/>
              </w:rPr>
            </w:pPr>
            <w:r>
              <w:rPr>
                <w:rFonts w:hint="eastAsia" w:ascii="仿宋" w:hAnsi="仿宋" w:eastAsia="仿宋" w:cs="仿宋"/>
                <w:color w:val="auto"/>
                <w:highlight w:val="none"/>
                <w:lang w:val="en-US" w:eastAsia="zh-CN"/>
              </w:rPr>
              <w:t>18</w:t>
            </w:r>
          </w:p>
        </w:tc>
        <w:tc>
          <w:tcPr>
            <w:tcW w:w="696" w:type="dxa"/>
            <w:vMerge w:val="continue"/>
            <w:vAlign w:val="center"/>
          </w:tcPr>
          <w:p w14:paraId="175E4E5D">
            <w:pPr>
              <w:pStyle w:val="255"/>
              <w:ind w:firstLine="480"/>
              <w:jc w:val="center"/>
              <w:rPr>
                <w:rFonts w:hint="eastAsia" w:ascii="仿宋" w:hAnsi="仿宋" w:eastAsia="仿宋" w:cs="仿宋"/>
                <w:color w:val="auto"/>
                <w:highlight w:val="none"/>
              </w:rPr>
            </w:pPr>
          </w:p>
        </w:tc>
        <w:tc>
          <w:tcPr>
            <w:tcW w:w="5995" w:type="dxa"/>
            <w:gridSpan w:val="2"/>
            <w:vAlign w:val="center"/>
          </w:tcPr>
          <w:p w14:paraId="0A4D94A9">
            <w:pPr>
              <w:keepNext w:val="0"/>
              <w:keepLines w:val="0"/>
              <w:pageBreakBefore w:val="0"/>
              <w:widowControl/>
              <w:kinsoku/>
              <w:wordWrap/>
              <w:overflowPunct/>
              <w:topLinePunct w:val="0"/>
              <w:autoSpaceDE/>
              <w:autoSpaceDN/>
              <w:bidi w:val="0"/>
              <w:adjustRightInd/>
              <w:snapToGrid/>
              <w:spacing w:after="0" w:line="360" w:lineRule="auto"/>
              <w:jc w:val="left"/>
              <w:textAlignment w:val="auto"/>
              <w:rPr>
                <w:rFonts w:hint="eastAsia" w:ascii="仿宋" w:hAnsi="仿宋" w:eastAsia="仿宋" w:cs="仿宋"/>
                <w:bCs/>
                <w:color w:val="auto"/>
                <w:kern w:val="0"/>
                <w:sz w:val="24"/>
                <w:highlight w:val="none"/>
                <w:lang w:val="en-US" w:eastAsia="zh-CN"/>
              </w:rPr>
            </w:pPr>
            <w:r>
              <w:rPr>
                <w:rFonts w:hint="eastAsia" w:ascii="仿宋" w:hAnsi="仿宋" w:eastAsia="仿宋" w:cs="仿宋"/>
                <w:bCs/>
                <w:color w:val="auto"/>
                <w:kern w:val="0"/>
                <w:sz w:val="24"/>
                <w:highlight w:val="none"/>
                <w:lang w:val="en-US" w:eastAsia="zh-CN"/>
              </w:rPr>
              <w:t>投标人的应急响应方案、特殊情况处置方案进行打分。</w:t>
            </w:r>
          </w:p>
          <w:p w14:paraId="33D11BA3">
            <w:pPr>
              <w:keepNext w:val="0"/>
              <w:keepLines w:val="0"/>
              <w:pageBreakBefore w:val="0"/>
              <w:widowControl/>
              <w:kinsoku/>
              <w:wordWrap/>
              <w:overflowPunct/>
              <w:topLinePunct w:val="0"/>
              <w:autoSpaceDE/>
              <w:autoSpaceDN/>
              <w:bidi w:val="0"/>
              <w:adjustRightInd/>
              <w:snapToGrid/>
              <w:spacing w:after="0" w:line="360" w:lineRule="auto"/>
              <w:jc w:val="left"/>
              <w:textAlignment w:val="auto"/>
              <w:rPr>
                <w:rFonts w:hint="eastAsia" w:ascii="仿宋" w:hAnsi="仿宋" w:eastAsia="仿宋" w:cs="仿宋"/>
                <w:color w:val="auto"/>
                <w:sz w:val="24"/>
                <w:highlight w:val="none"/>
              </w:rPr>
            </w:pPr>
            <w:r>
              <w:rPr>
                <w:rFonts w:hint="eastAsia" w:ascii="仿宋" w:hAnsi="仿宋" w:eastAsia="仿宋" w:cs="仿宋"/>
                <w:bCs/>
                <w:color w:val="auto"/>
                <w:kern w:val="0"/>
                <w:sz w:val="24"/>
                <w:highlight w:val="none"/>
                <w:lang w:val="en-US" w:eastAsia="zh-CN"/>
              </w:rPr>
              <w:t>（5,4.5,4,3.5,3,2.5,2,1.5,1,0.5,0）</w:t>
            </w:r>
          </w:p>
        </w:tc>
        <w:tc>
          <w:tcPr>
            <w:tcW w:w="854" w:type="dxa"/>
            <w:vAlign w:val="center"/>
          </w:tcPr>
          <w:p w14:paraId="574CC1D7">
            <w:pPr>
              <w:keepNext w:val="0"/>
              <w:keepLines w:val="0"/>
              <w:pageBreakBefore w:val="0"/>
              <w:widowControl/>
              <w:kinsoku/>
              <w:wordWrap/>
              <w:overflowPunct/>
              <w:topLinePunct w:val="0"/>
              <w:autoSpaceDE/>
              <w:autoSpaceDN/>
              <w:bidi w:val="0"/>
              <w:adjustRightInd/>
              <w:snapToGrid/>
              <w:spacing w:after="0" w:line="360" w:lineRule="auto"/>
              <w:jc w:val="left"/>
              <w:textAlignment w:val="auto"/>
              <w:rPr>
                <w:rFonts w:hint="eastAsia" w:ascii="仿宋" w:hAnsi="仿宋" w:eastAsia="仿宋" w:cs="仿宋"/>
                <w:color w:val="auto"/>
                <w:kern w:val="0"/>
                <w:sz w:val="24"/>
                <w:highlight w:val="none"/>
              </w:rPr>
            </w:pPr>
            <w:r>
              <w:rPr>
                <w:rFonts w:hint="eastAsia" w:ascii="仿宋" w:hAnsi="仿宋" w:eastAsia="仿宋" w:cs="仿宋"/>
                <w:bCs/>
                <w:color w:val="auto"/>
                <w:kern w:val="0"/>
                <w:sz w:val="24"/>
                <w:highlight w:val="none"/>
                <w:lang w:val="en-US" w:eastAsia="zh-CN"/>
              </w:rPr>
              <w:t>0-5分</w:t>
            </w:r>
          </w:p>
        </w:tc>
        <w:tc>
          <w:tcPr>
            <w:tcW w:w="988" w:type="dxa"/>
            <w:vAlign w:val="center"/>
          </w:tcPr>
          <w:p w14:paraId="5697F5E5">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主观分</w:t>
            </w:r>
          </w:p>
        </w:tc>
      </w:tr>
      <w:tr w14:paraId="1E413A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488" w:type="dxa"/>
            <w:vAlign w:val="center"/>
          </w:tcPr>
          <w:p w14:paraId="7DACAAA9">
            <w:pPr>
              <w:pStyle w:val="255"/>
              <w:spacing w:line="240" w:lineRule="auto"/>
              <w:ind w:firstLine="0" w:firstLineChars="0"/>
              <w:jc w:val="center"/>
              <w:rPr>
                <w:rFonts w:hint="eastAsia" w:ascii="仿宋" w:hAnsi="仿宋" w:eastAsia="仿宋" w:cs="仿宋"/>
                <w:color w:val="auto"/>
                <w:highlight w:val="none"/>
                <w:lang w:val="en-US" w:eastAsia="zh-CN"/>
              </w:rPr>
            </w:pPr>
            <w:r>
              <w:rPr>
                <w:rFonts w:hint="eastAsia" w:ascii="仿宋" w:hAnsi="仿宋" w:eastAsia="仿宋" w:cs="仿宋"/>
                <w:color w:val="auto"/>
                <w:highlight w:val="none"/>
              </w:rPr>
              <w:t>1</w:t>
            </w:r>
            <w:r>
              <w:rPr>
                <w:rFonts w:hint="eastAsia" w:ascii="仿宋" w:hAnsi="仿宋" w:eastAsia="仿宋" w:cs="仿宋"/>
                <w:color w:val="auto"/>
                <w:highlight w:val="none"/>
                <w:lang w:val="en-US" w:eastAsia="zh-CN"/>
              </w:rPr>
              <w:t>9</w:t>
            </w:r>
          </w:p>
        </w:tc>
        <w:tc>
          <w:tcPr>
            <w:tcW w:w="696" w:type="dxa"/>
            <w:vAlign w:val="center"/>
          </w:tcPr>
          <w:p w14:paraId="7B8EEFCE">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价格分（10分）</w:t>
            </w:r>
          </w:p>
        </w:tc>
        <w:tc>
          <w:tcPr>
            <w:tcW w:w="902" w:type="dxa"/>
            <w:vAlign w:val="center"/>
          </w:tcPr>
          <w:p w14:paraId="2C7B8625">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价格</w:t>
            </w:r>
          </w:p>
          <w:p w14:paraId="1732F6E7">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权值=0.10</w:t>
            </w:r>
          </w:p>
        </w:tc>
        <w:tc>
          <w:tcPr>
            <w:tcW w:w="5093" w:type="dxa"/>
            <w:vAlign w:val="center"/>
          </w:tcPr>
          <w:p w14:paraId="264BB704">
            <w:pPr>
              <w:keepNext w:val="0"/>
              <w:keepLines w:val="0"/>
              <w:pageBreakBefore w:val="0"/>
              <w:widowControl/>
              <w:kinsoku/>
              <w:wordWrap/>
              <w:overflowPunct/>
              <w:topLinePunct w:val="0"/>
              <w:autoSpaceDE/>
              <w:autoSpaceDN/>
              <w:bidi w:val="0"/>
              <w:adjustRightInd/>
              <w:snapToGrid/>
              <w:spacing w:after="0" w:line="360" w:lineRule="auto"/>
              <w:jc w:val="left"/>
              <w:textAlignment w:val="auto"/>
              <w:rPr>
                <w:rFonts w:hint="eastAsia" w:ascii="仿宋" w:hAnsi="仿宋" w:eastAsia="仿宋" w:cs="仿宋"/>
                <w:bCs/>
                <w:color w:val="auto"/>
                <w:kern w:val="0"/>
                <w:sz w:val="24"/>
                <w:highlight w:val="none"/>
                <w:lang w:val="en-US" w:eastAsia="zh-CN"/>
              </w:rPr>
            </w:pPr>
            <w:r>
              <w:rPr>
                <w:rFonts w:hint="eastAsia" w:ascii="仿宋" w:hAnsi="仿宋" w:eastAsia="仿宋" w:cs="仿宋"/>
                <w:bCs/>
                <w:color w:val="auto"/>
                <w:kern w:val="0"/>
                <w:sz w:val="24"/>
                <w:highlight w:val="none"/>
                <w:lang w:val="en-US" w:eastAsia="zh-CN"/>
              </w:rPr>
              <w:t>最低有效投标价格为评标基准价</w:t>
            </w:r>
          </w:p>
          <w:p w14:paraId="60CFE522">
            <w:pPr>
              <w:keepNext w:val="0"/>
              <w:keepLines w:val="0"/>
              <w:pageBreakBefore w:val="0"/>
              <w:widowControl/>
              <w:kinsoku/>
              <w:wordWrap/>
              <w:overflowPunct/>
              <w:topLinePunct w:val="0"/>
              <w:autoSpaceDE/>
              <w:autoSpaceDN/>
              <w:bidi w:val="0"/>
              <w:adjustRightInd/>
              <w:snapToGrid/>
              <w:spacing w:after="0" w:line="360" w:lineRule="auto"/>
              <w:jc w:val="left"/>
              <w:textAlignment w:val="auto"/>
              <w:rPr>
                <w:rFonts w:hint="eastAsia" w:ascii="仿宋" w:hAnsi="仿宋" w:eastAsia="仿宋" w:cs="仿宋"/>
                <w:bCs/>
                <w:color w:val="auto"/>
                <w:kern w:val="0"/>
                <w:sz w:val="24"/>
                <w:highlight w:val="none"/>
                <w:lang w:val="en-US" w:eastAsia="zh-CN"/>
              </w:rPr>
            </w:pPr>
            <w:r>
              <w:rPr>
                <w:rFonts w:hint="eastAsia" w:ascii="仿宋" w:hAnsi="仿宋" w:eastAsia="仿宋" w:cs="仿宋"/>
                <w:bCs/>
                <w:color w:val="auto"/>
                <w:kern w:val="0"/>
                <w:sz w:val="24"/>
                <w:highlight w:val="none"/>
                <w:lang w:val="en-US" w:eastAsia="zh-CN"/>
              </w:rPr>
              <w:t xml:space="preserve">投标报价得分=(评标基准价／投标报价)×价格权值×100 </w:t>
            </w:r>
          </w:p>
          <w:p w14:paraId="3252C1A0">
            <w:pPr>
              <w:keepNext w:val="0"/>
              <w:keepLines w:val="0"/>
              <w:pageBreakBefore w:val="0"/>
              <w:widowControl/>
              <w:kinsoku/>
              <w:wordWrap/>
              <w:overflowPunct/>
              <w:topLinePunct w:val="0"/>
              <w:autoSpaceDE/>
              <w:autoSpaceDN/>
              <w:bidi w:val="0"/>
              <w:adjustRightInd/>
              <w:snapToGrid/>
              <w:spacing w:after="0" w:line="360" w:lineRule="auto"/>
              <w:jc w:val="left"/>
              <w:textAlignment w:val="auto"/>
              <w:rPr>
                <w:rFonts w:hint="eastAsia" w:ascii="仿宋" w:hAnsi="仿宋" w:eastAsia="仿宋" w:cs="仿宋"/>
                <w:bCs/>
                <w:color w:val="auto"/>
                <w:kern w:val="0"/>
                <w:sz w:val="24"/>
                <w:highlight w:val="none"/>
                <w:lang w:val="en-US" w:eastAsia="zh-CN"/>
              </w:rPr>
            </w:pPr>
            <w:r>
              <w:rPr>
                <w:rFonts w:hint="eastAsia" w:ascii="仿宋" w:hAnsi="仿宋" w:eastAsia="仿宋" w:cs="仿宋"/>
                <w:bCs/>
                <w:color w:val="auto"/>
                <w:kern w:val="0"/>
                <w:sz w:val="24"/>
                <w:highlight w:val="none"/>
                <w:lang w:val="en-US" w:eastAsia="zh-CN"/>
              </w:rPr>
              <w:t>（计算得分保留小数点后2位）</w:t>
            </w:r>
          </w:p>
          <w:p w14:paraId="0235D305">
            <w:pPr>
              <w:keepNext w:val="0"/>
              <w:keepLines w:val="0"/>
              <w:pageBreakBefore w:val="0"/>
              <w:widowControl/>
              <w:kinsoku/>
              <w:wordWrap/>
              <w:overflowPunct/>
              <w:topLinePunct w:val="0"/>
              <w:autoSpaceDE/>
              <w:autoSpaceDN/>
              <w:bidi w:val="0"/>
              <w:adjustRightInd/>
              <w:snapToGrid/>
              <w:spacing w:after="0" w:line="360" w:lineRule="auto"/>
              <w:jc w:val="left"/>
              <w:textAlignment w:val="auto"/>
              <w:rPr>
                <w:rFonts w:hint="eastAsia" w:ascii="仿宋" w:hAnsi="仿宋" w:eastAsia="仿宋" w:cs="仿宋"/>
                <w:bCs/>
                <w:color w:val="auto"/>
                <w:kern w:val="0"/>
                <w:sz w:val="24"/>
                <w:highlight w:val="none"/>
                <w:lang w:val="en-US" w:eastAsia="zh-CN"/>
              </w:rPr>
            </w:pPr>
            <w:r>
              <w:rPr>
                <w:rFonts w:hint="eastAsia" w:ascii="仿宋" w:hAnsi="仿宋" w:eastAsia="仿宋" w:cs="仿宋"/>
                <w:bCs/>
                <w:color w:val="auto"/>
                <w:kern w:val="0"/>
                <w:sz w:val="24"/>
                <w:highlight w:val="none"/>
                <w:lang w:val="en-US" w:eastAsia="zh-CN"/>
              </w:rPr>
              <w:t>评标过程中,不得去掉报价中的最高报价和最低报价。</w:t>
            </w:r>
          </w:p>
          <w:p w14:paraId="0F7D71A1">
            <w:pPr>
              <w:keepNext w:val="0"/>
              <w:keepLines w:val="0"/>
              <w:pageBreakBefore w:val="0"/>
              <w:widowControl/>
              <w:kinsoku/>
              <w:wordWrap/>
              <w:overflowPunct/>
              <w:topLinePunct w:val="0"/>
              <w:autoSpaceDE/>
              <w:autoSpaceDN/>
              <w:bidi w:val="0"/>
              <w:adjustRightInd/>
              <w:snapToGrid/>
              <w:spacing w:after="0" w:line="360" w:lineRule="auto"/>
              <w:jc w:val="left"/>
              <w:textAlignment w:val="auto"/>
              <w:rPr>
                <w:rFonts w:hint="eastAsia" w:ascii="仿宋" w:hAnsi="仿宋" w:eastAsia="仿宋" w:cs="仿宋"/>
                <w:color w:val="auto"/>
                <w:sz w:val="24"/>
                <w:highlight w:val="none"/>
              </w:rPr>
            </w:pPr>
            <w:r>
              <w:rPr>
                <w:rFonts w:hint="eastAsia" w:ascii="仿宋" w:hAnsi="仿宋" w:eastAsia="仿宋" w:cs="仿宋"/>
                <w:bCs/>
                <w:color w:val="auto"/>
                <w:kern w:val="0"/>
                <w:sz w:val="24"/>
                <w:highlight w:val="none"/>
                <w:lang w:val="en-US" w:eastAsia="zh-CN"/>
              </w:rPr>
              <w:t>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w:t>
            </w:r>
          </w:p>
        </w:tc>
        <w:tc>
          <w:tcPr>
            <w:tcW w:w="854" w:type="dxa"/>
            <w:vAlign w:val="center"/>
          </w:tcPr>
          <w:p w14:paraId="2A2F504F">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0-10分</w:t>
            </w:r>
          </w:p>
        </w:tc>
        <w:tc>
          <w:tcPr>
            <w:tcW w:w="988" w:type="dxa"/>
            <w:vAlign w:val="center"/>
          </w:tcPr>
          <w:p w14:paraId="65ED0EC2">
            <w:pPr>
              <w:jc w:val="center"/>
              <w:rPr>
                <w:rFonts w:hint="eastAsia" w:ascii="仿宋" w:hAnsi="仿宋" w:eastAsia="仿宋" w:cs="仿宋"/>
                <w:color w:val="auto"/>
                <w:sz w:val="24"/>
                <w:highlight w:val="none"/>
              </w:rPr>
            </w:pPr>
          </w:p>
        </w:tc>
      </w:tr>
      <w:bookmarkEnd w:id="26"/>
    </w:tbl>
    <w:p w14:paraId="2BA19C7A">
      <w:pPr>
        <w:spacing w:line="360" w:lineRule="auto"/>
        <w:rPr>
          <w:rFonts w:hint="eastAsia" w:ascii="仿宋" w:hAnsi="仿宋" w:eastAsia="仿宋" w:cs="仿宋"/>
          <w:color w:val="auto"/>
          <w:sz w:val="24"/>
          <w:highlight w:val="none"/>
        </w:rPr>
      </w:pPr>
      <w:bookmarkStart w:id="392" w:name="第五部分"/>
      <w:bookmarkStart w:id="393" w:name="_Toc86217003"/>
      <w:r>
        <w:rPr>
          <w:rFonts w:hint="eastAsia" w:ascii="仿宋" w:hAnsi="仿宋" w:eastAsia="仿宋" w:cs="仿宋"/>
          <w:color w:val="auto"/>
          <w:sz w:val="20"/>
          <w:szCs w:val="20"/>
          <w:highlight w:val="none"/>
          <w:shd w:val="clear" w:color="auto" w:fill="FFFFFF"/>
        </w:rPr>
        <w:t>*</w:t>
      </w:r>
      <w:r>
        <w:rPr>
          <w:rFonts w:hint="eastAsia" w:ascii="仿宋" w:hAnsi="仿宋" w:eastAsia="仿宋" w:cs="仿宋"/>
          <w:color w:val="auto"/>
          <w:sz w:val="24"/>
          <w:highlight w:val="none"/>
        </w:rPr>
        <w:t>备注：</w:t>
      </w:r>
    </w:p>
    <w:p w14:paraId="50772006">
      <w:pPr>
        <w:adjustRightInd/>
        <w:spacing w:line="360" w:lineRule="auto"/>
        <w:ind w:firstLine="470" w:firstLineChars="196"/>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1、投标人编制投标文件（商务技术文件部分）时，建议按此目录（序号和内容）提供评标标准相应的商务技术资料。 </w:t>
      </w:r>
    </w:p>
    <w:p w14:paraId="02930A9F">
      <w:pPr>
        <w:adjustRightInd/>
        <w:spacing w:line="360" w:lineRule="auto"/>
        <w:ind w:firstLine="470" w:firstLineChars="196"/>
        <w:rPr>
          <w:rFonts w:hint="eastAsia" w:ascii="仿宋" w:hAnsi="仿宋" w:eastAsia="仿宋" w:cs="仿宋"/>
          <w:color w:val="auto"/>
          <w:sz w:val="24"/>
          <w:highlight w:val="none"/>
        </w:rPr>
      </w:pPr>
      <w:r>
        <w:rPr>
          <w:rFonts w:hint="eastAsia" w:ascii="仿宋" w:hAnsi="仿宋" w:eastAsia="仿宋" w:cs="仿宋"/>
          <w:color w:val="auto"/>
          <w:sz w:val="24"/>
          <w:highlight w:val="none"/>
        </w:rPr>
        <w:t>2、评分条款中涉及的业绩、荣誉、人员、社保等分公司均有效。涉及社保、劳动关系证明关系的，如人员为法人代表，则无需提供相关证明，提供营业执照及身份证。</w:t>
      </w:r>
    </w:p>
    <w:p w14:paraId="58372324">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auto"/>
          <w:sz w:val="24"/>
          <w:highlight w:val="none"/>
        </w:rPr>
        <w:t>3、投标文件中如附有外文资料，必须逐一对应翻译成中文并加盖投标人公章后附在相关外文资料后面，否则外文资料不予认可。</w:t>
      </w:r>
    </w:p>
    <w:p w14:paraId="53370D23">
      <w:pPr>
        <w:snapToGrid w:val="0"/>
        <w:spacing w:line="360" w:lineRule="auto"/>
        <w:rPr>
          <w:rFonts w:hint="eastAsia" w:ascii="仿宋" w:hAnsi="仿宋" w:eastAsia="仿宋" w:cs="仿宋"/>
          <w:b/>
          <w:color w:val="000000" w:themeColor="text1"/>
          <w:sz w:val="28"/>
          <w:szCs w:val="28"/>
          <w:highlight w:val="none"/>
          <w14:textFill>
            <w14:solidFill>
              <w14:schemeClr w14:val="tx1"/>
            </w14:solidFill>
          </w14:textFill>
        </w:rPr>
      </w:pPr>
      <w:r>
        <w:rPr>
          <w:rFonts w:hint="eastAsia" w:ascii="仿宋" w:hAnsi="仿宋" w:eastAsia="仿宋" w:cs="仿宋"/>
          <w:b/>
          <w:color w:val="000000" w:themeColor="text1"/>
          <w:sz w:val="32"/>
          <w:highlight w:val="none"/>
          <w14:textFill>
            <w14:solidFill>
              <w14:schemeClr w14:val="tx1"/>
            </w14:solidFill>
          </w14:textFill>
        </w:rPr>
        <w:t>一、评标方法</w:t>
      </w:r>
    </w:p>
    <w:p w14:paraId="138FB97E">
      <w:pPr>
        <w:adjustRightInd/>
        <w:spacing w:line="360" w:lineRule="auto"/>
        <w:ind w:firstLine="472" w:firstLineChars="196"/>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b/>
          <w:color w:val="000000" w:themeColor="text1"/>
          <w:kern w:val="0"/>
          <w:sz w:val="24"/>
          <w:highlight w:val="none"/>
          <w14:textFill>
            <w14:solidFill>
              <w14:schemeClr w14:val="tx1"/>
            </w14:solidFill>
          </w14:textFill>
        </w:rPr>
        <w:t>1.本项目采用综合评分法。</w:t>
      </w:r>
      <w:r>
        <w:rPr>
          <w:rFonts w:hint="eastAsia" w:ascii="仿宋" w:hAnsi="仿宋" w:eastAsia="仿宋" w:cs="仿宋"/>
          <w:color w:val="000000" w:themeColor="text1"/>
          <w:kern w:val="0"/>
          <w:sz w:val="24"/>
          <w:highlight w:val="none"/>
          <w14:textFill>
            <w14:solidFill>
              <w14:schemeClr w14:val="tx1"/>
            </w14:solidFill>
          </w14:textFill>
        </w:rPr>
        <w:t>综合评分法，是指投标文件满足招标文件全部实质性要求，且按照评审因素的量化指标评审得分最高的投标人为中标候选人的评标方法。</w:t>
      </w:r>
    </w:p>
    <w:p w14:paraId="4FC62201">
      <w:pPr>
        <w:adjustRightInd/>
        <w:spacing w:line="360" w:lineRule="auto"/>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b/>
          <w:color w:val="000000" w:themeColor="text1"/>
          <w:sz w:val="32"/>
          <w:highlight w:val="none"/>
          <w14:textFill>
            <w14:solidFill>
              <w14:schemeClr w14:val="tx1"/>
            </w14:solidFill>
          </w14:textFill>
        </w:rPr>
        <w:t>二、评标标准</w:t>
      </w:r>
    </w:p>
    <w:p w14:paraId="1F1944EC">
      <w:pPr>
        <w:spacing w:line="360" w:lineRule="auto"/>
        <w:ind w:firstLine="472" w:firstLineChars="196"/>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2.</w:t>
      </w:r>
      <w:r>
        <w:rPr>
          <w:rFonts w:hint="eastAsia" w:ascii="仿宋" w:hAnsi="仿宋" w:eastAsia="仿宋" w:cs="仿宋"/>
          <w:color w:val="000000" w:themeColor="text1"/>
          <w:highlight w:val="none"/>
          <w14:textFill>
            <w14:solidFill>
              <w14:schemeClr w14:val="tx1"/>
            </w14:solidFill>
          </w14:textFill>
        </w:rPr>
        <w:t xml:space="preserve"> </w:t>
      </w:r>
      <w:r>
        <w:rPr>
          <w:rFonts w:hint="eastAsia" w:ascii="仿宋" w:hAnsi="仿宋" w:eastAsia="仿宋" w:cs="仿宋"/>
          <w:b/>
          <w:color w:val="000000" w:themeColor="text1"/>
          <w:sz w:val="24"/>
          <w:highlight w:val="none"/>
          <w14:textFill>
            <w14:solidFill>
              <w14:schemeClr w14:val="tx1"/>
            </w14:solidFill>
          </w14:textFill>
        </w:rPr>
        <w:t>评标标准：</w:t>
      </w:r>
      <w:r>
        <w:rPr>
          <w:rFonts w:hint="eastAsia" w:ascii="仿宋" w:hAnsi="仿宋" w:eastAsia="仿宋" w:cs="仿宋"/>
          <w:color w:val="000000" w:themeColor="text1"/>
          <w:kern w:val="0"/>
          <w:sz w:val="24"/>
          <w:highlight w:val="none"/>
          <w14:textFill>
            <w14:solidFill>
              <w14:schemeClr w14:val="tx1"/>
            </w14:solidFill>
          </w14:textFill>
        </w:rPr>
        <w:t>见评标办法前附表。</w:t>
      </w:r>
    </w:p>
    <w:p w14:paraId="7A4A0517">
      <w:pPr>
        <w:spacing w:line="360" w:lineRule="auto"/>
        <w:outlineLvl w:val="0"/>
        <w:rPr>
          <w:rFonts w:hint="eastAsia" w:ascii="仿宋" w:hAnsi="仿宋" w:eastAsia="仿宋" w:cs="仿宋"/>
          <w:b/>
          <w:color w:val="000000" w:themeColor="text1"/>
          <w:sz w:val="32"/>
          <w:szCs w:val="32"/>
          <w:highlight w:val="none"/>
          <w14:textFill>
            <w14:solidFill>
              <w14:schemeClr w14:val="tx1"/>
            </w14:solidFill>
          </w14:textFill>
        </w:rPr>
      </w:pPr>
      <w:r>
        <w:rPr>
          <w:rFonts w:hint="eastAsia" w:ascii="仿宋" w:hAnsi="仿宋" w:eastAsia="仿宋" w:cs="仿宋"/>
          <w:b/>
          <w:color w:val="000000" w:themeColor="text1"/>
          <w:sz w:val="32"/>
          <w:szCs w:val="32"/>
          <w:highlight w:val="none"/>
          <w14:textFill>
            <w14:solidFill>
              <w14:schemeClr w14:val="tx1"/>
            </w14:solidFill>
          </w14:textFill>
        </w:rPr>
        <w:t>三、评标程序</w:t>
      </w:r>
    </w:p>
    <w:p w14:paraId="2C94E70F">
      <w:pPr>
        <w:spacing w:line="360" w:lineRule="auto"/>
        <w:ind w:firstLine="472" w:firstLineChars="196"/>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b/>
          <w:color w:val="000000" w:themeColor="text1"/>
          <w:kern w:val="0"/>
          <w:sz w:val="24"/>
          <w:highlight w:val="none"/>
          <w14:textFill>
            <w14:solidFill>
              <w14:schemeClr w14:val="tx1"/>
            </w14:solidFill>
          </w14:textFill>
        </w:rPr>
        <w:t>3.1符合性审查。</w:t>
      </w:r>
      <w:r>
        <w:rPr>
          <w:rFonts w:hint="eastAsia" w:ascii="仿宋" w:hAnsi="仿宋" w:eastAsia="仿宋" w:cs="仿宋"/>
          <w:color w:val="000000" w:themeColor="text1"/>
          <w:kern w:val="0"/>
          <w:sz w:val="24"/>
          <w:highlight w:val="none"/>
          <w14:textFill>
            <w14:solidFill>
              <w14:schemeClr w14:val="tx1"/>
            </w14:solidFill>
          </w14:textFill>
        </w:rPr>
        <w:t>评标委员会应当对符合资格的投标人的投标文件进行符合性审查，以确定其是否满足招标文件的实质性要求。不满足招标文件的实质性要求的，投标无效。</w:t>
      </w:r>
    </w:p>
    <w:p w14:paraId="5D3FD28B">
      <w:pPr>
        <w:spacing w:line="360" w:lineRule="auto"/>
        <w:ind w:firstLine="472" w:firstLineChars="196"/>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b/>
          <w:color w:val="000000" w:themeColor="text1"/>
          <w:kern w:val="0"/>
          <w:sz w:val="24"/>
          <w:highlight w:val="none"/>
          <w14:textFill>
            <w14:solidFill>
              <w14:schemeClr w14:val="tx1"/>
            </w14:solidFill>
          </w14:textFill>
        </w:rPr>
        <w:t>3.2 比较与评价。</w:t>
      </w:r>
      <w:r>
        <w:rPr>
          <w:rFonts w:hint="eastAsia" w:ascii="仿宋" w:hAnsi="仿宋" w:eastAsia="仿宋" w:cs="仿宋"/>
          <w:color w:val="000000" w:themeColor="text1"/>
          <w:kern w:val="0"/>
          <w:sz w:val="24"/>
          <w:highlight w:val="none"/>
          <w14:textFill>
            <w14:solidFill>
              <w14:schemeClr w14:val="tx1"/>
            </w14:solidFill>
          </w14:textFill>
        </w:rPr>
        <w:t>评标委员会应当按照招标文件中规定的评标方法和标准，对符合性审查合格的投标文件进行商务和技术评估，综合比较与评价。</w:t>
      </w:r>
    </w:p>
    <w:p w14:paraId="6B5DEDD5">
      <w:pPr>
        <w:spacing w:line="360" w:lineRule="auto"/>
        <w:ind w:firstLine="472" w:firstLineChars="196"/>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b/>
          <w:color w:val="000000" w:themeColor="text1"/>
          <w:kern w:val="0"/>
          <w:sz w:val="24"/>
          <w:highlight w:val="none"/>
          <w14:textFill>
            <w14:solidFill>
              <w14:schemeClr w14:val="tx1"/>
            </w14:solidFill>
          </w14:textFill>
        </w:rPr>
        <w:t>3.3汇总商务技术得分。</w:t>
      </w:r>
      <w:r>
        <w:rPr>
          <w:rFonts w:hint="eastAsia" w:ascii="仿宋" w:hAnsi="仿宋" w:eastAsia="仿宋" w:cs="仿宋"/>
          <w:color w:val="000000" w:themeColor="text1"/>
          <w:kern w:val="0"/>
          <w:sz w:val="24"/>
          <w:highlight w:val="none"/>
          <w14:textFill>
            <w14:solidFill>
              <w14:schemeClr w14:val="tx1"/>
            </w14:solidFill>
          </w14:textFill>
        </w:rPr>
        <w:t>评标委员会各成员应当独立对每个投标人的商务和技术文件进行评价，并汇总商务技术得分情况。</w:t>
      </w:r>
    </w:p>
    <w:p w14:paraId="56707182">
      <w:pPr>
        <w:spacing w:line="360" w:lineRule="auto"/>
        <w:ind w:firstLine="472" w:firstLineChars="196"/>
        <w:rPr>
          <w:rFonts w:hint="eastAsia" w:ascii="仿宋" w:hAnsi="仿宋" w:eastAsia="仿宋" w:cs="仿宋"/>
          <w:b/>
          <w:color w:val="000000" w:themeColor="text1"/>
          <w:kern w:val="0"/>
          <w:sz w:val="24"/>
          <w:highlight w:val="none"/>
          <w14:textFill>
            <w14:solidFill>
              <w14:schemeClr w14:val="tx1"/>
            </w14:solidFill>
          </w14:textFill>
        </w:rPr>
      </w:pPr>
      <w:r>
        <w:rPr>
          <w:rFonts w:hint="eastAsia" w:ascii="仿宋" w:hAnsi="仿宋" w:eastAsia="仿宋" w:cs="仿宋"/>
          <w:b/>
          <w:color w:val="000000" w:themeColor="text1"/>
          <w:kern w:val="0"/>
          <w:sz w:val="24"/>
          <w:highlight w:val="none"/>
          <w14:textFill>
            <w14:solidFill>
              <w14:schemeClr w14:val="tx1"/>
            </w14:solidFill>
          </w14:textFill>
        </w:rPr>
        <w:t>3.4报价评审。</w:t>
      </w:r>
    </w:p>
    <w:p w14:paraId="26ED3052">
      <w:pPr>
        <w:pStyle w:val="128"/>
        <w:spacing w:before="0"/>
        <w:ind w:firstLine="508" w:firstLineChars="212"/>
        <w:rPr>
          <w:rFonts w:hint="eastAsia" w:ascii="仿宋" w:hAnsi="仿宋" w:eastAsia="仿宋" w:cs="仿宋"/>
          <w:color w:val="000000" w:themeColor="text1"/>
          <w:kern w:val="0"/>
          <w:highlight w:val="none"/>
          <w14:textFill>
            <w14:solidFill>
              <w14:schemeClr w14:val="tx1"/>
            </w14:solidFill>
          </w14:textFill>
        </w:rPr>
      </w:pPr>
      <w:r>
        <w:rPr>
          <w:rFonts w:hint="eastAsia" w:ascii="仿宋" w:hAnsi="仿宋" w:eastAsia="仿宋" w:cs="仿宋"/>
          <w:color w:val="000000" w:themeColor="text1"/>
          <w:kern w:val="0"/>
          <w:highlight w:val="none"/>
          <w14:textFill>
            <w14:solidFill>
              <w14:schemeClr w14:val="tx1"/>
            </w14:solidFill>
          </w14:textFill>
        </w:rPr>
        <w:t>3.4.1投标文件报价出现前后不一致的，按照下列规定修正：</w:t>
      </w:r>
    </w:p>
    <w:p w14:paraId="0BDE074F">
      <w:pPr>
        <w:pStyle w:val="128"/>
        <w:spacing w:before="0"/>
        <w:ind w:firstLine="480"/>
        <w:rPr>
          <w:rFonts w:hint="eastAsia" w:ascii="仿宋" w:hAnsi="仿宋" w:eastAsia="仿宋" w:cs="仿宋"/>
          <w:color w:val="000000" w:themeColor="text1"/>
          <w:kern w:val="0"/>
          <w:szCs w:val="24"/>
          <w:highlight w:val="none"/>
          <w14:textFill>
            <w14:solidFill>
              <w14:schemeClr w14:val="tx1"/>
            </w14:solidFill>
          </w14:textFill>
        </w:rPr>
      </w:pPr>
      <w:r>
        <w:rPr>
          <w:rFonts w:hint="eastAsia" w:ascii="仿宋" w:hAnsi="仿宋" w:eastAsia="仿宋" w:cs="仿宋"/>
          <w:color w:val="000000" w:themeColor="text1"/>
          <w:kern w:val="0"/>
          <w:szCs w:val="24"/>
          <w:highlight w:val="none"/>
          <w14:textFill>
            <w14:solidFill>
              <w14:schemeClr w14:val="tx1"/>
            </w14:solidFill>
          </w14:textFill>
        </w:rPr>
        <w:t>3.4.1.1投标文件中开标一览表(报价表)内容与投标文件中相应内容不一致的，以开标一览表(报价表)为准;</w:t>
      </w:r>
    </w:p>
    <w:p w14:paraId="1B22C3A4">
      <w:pPr>
        <w:pStyle w:val="128"/>
        <w:spacing w:before="0"/>
        <w:ind w:firstLine="480"/>
        <w:rPr>
          <w:rFonts w:hint="eastAsia" w:ascii="仿宋" w:hAnsi="仿宋" w:eastAsia="仿宋" w:cs="仿宋"/>
          <w:color w:val="000000" w:themeColor="text1"/>
          <w:kern w:val="0"/>
          <w:szCs w:val="24"/>
          <w:highlight w:val="none"/>
          <w14:textFill>
            <w14:solidFill>
              <w14:schemeClr w14:val="tx1"/>
            </w14:solidFill>
          </w14:textFill>
        </w:rPr>
      </w:pPr>
      <w:r>
        <w:rPr>
          <w:rFonts w:hint="eastAsia" w:ascii="仿宋" w:hAnsi="仿宋" w:eastAsia="仿宋" w:cs="仿宋"/>
          <w:color w:val="000000" w:themeColor="text1"/>
          <w:kern w:val="0"/>
          <w:szCs w:val="24"/>
          <w:highlight w:val="none"/>
          <w14:textFill>
            <w14:solidFill>
              <w14:schemeClr w14:val="tx1"/>
            </w14:solidFill>
          </w14:textFill>
        </w:rPr>
        <w:t>3.4.1.2大写金额和小写金额不一致的，以大写金额为准;</w:t>
      </w:r>
    </w:p>
    <w:p w14:paraId="52E11E56">
      <w:pPr>
        <w:pStyle w:val="128"/>
        <w:spacing w:before="0"/>
        <w:ind w:firstLine="480"/>
        <w:rPr>
          <w:rFonts w:hint="eastAsia" w:ascii="仿宋" w:hAnsi="仿宋" w:eastAsia="仿宋" w:cs="仿宋"/>
          <w:color w:val="000000" w:themeColor="text1"/>
          <w:kern w:val="0"/>
          <w:szCs w:val="24"/>
          <w:highlight w:val="none"/>
          <w14:textFill>
            <w14:solidFill>
              <w14:schemeClr w14:val="tx1"/>
            </w14:solidFill>
          </w14:textFill>
        </w:rPr>
      </w:pPr>
      <w:r>
        <w:rPr>
          <w:rFonts w:hint="eastAsia" w:ascii="仿宋" w:hAnsi="仿宋" w:eastAsia="仿宋" w:cs="仿宋"/>
          <w:color w:val="000000" w:themeColor="text1"/>
          <w:kern w:val="0"/>
          <w:szCs w:val="24"/>
          <w:highlight w:val="none"/>
          <w14:textFill>
            <w14:solidFill>
              <w14:schemeClr w14:val="tx1"/>
            </w14:solidFill>
          </w14:textFill>
        </w:rPr>
        <w:t>3.4.1.3单价金额小数点或者百分比有明显错位的，以开标一览表的总价为准，并修改单价;</w:t>
      </w:r>
    </w:p>
    <w:p w14:paraId="4A0BCAD9">
      <w:pPr>
        <w:pStyle w:val="128"/>
        <w:spacing w:before="0"/>
        <w:ind w:firstLine="480"/>
        <w:rPr>
          <w:rFonts w:hint="eastAsia" w:ascii="仿宋" w:hAnsi="仿宋" w:eastAsia="仿宋" w:cs="仿宋"/>
          <w:color w:val="000000" w:themeColor="text1"/>
          <w:kern w:val="0"/>
          <w:szCs w:val="24"/>
          <w:highlight w:val="none"/>
          <w14:textFill>
            <w14:solidFill>
              <w14:schemeClr w14:val="tx1"/>
            </w14:solidFill>
          </w14:textFill>
        </w:rPr>
      </w:pPr>
      <w:r>
        <w:rPr>
          <w:rFonts w:hint="eastAsia" w:ascii="仿宋" w:hAnsi="仿宋" w:eastAsia="仿宋" w:cs="仿宋"/>
          <w:color w:val="000000" w:themeColor="text1"/>
          <w:kern w:val="0"/>
          <w:szCs w:val="24"/>
          <w:highlight w:val="none"/>
          <w14:textFill>
            <w14:solidFill>
              <w14:schemeClr w14:val="tx1"/>
            </w14:solidFill>
          </w14:textFill>
        </w:rPr>
        <w:t>3.4.1.4总价金额与按单价汇总金额不一致的，以单价金额计算结果为准。</w:t>
      </w:r>
    </w:p>
    <w:p w14:paraId="47EFCBF7">
      <w:pPr>
        <w:pStyle w:val="128"/>
        <w:spacing w:before="0"/>
        <w:ind w:firstLine="480"/>
        <w:rPr>
          <w:rFonts w:hint="eastAsia" w:ascii="仿宋" w:hAnsi="仿宋" w:eastAsia="仿宋" w:cs="仿宋"/>
          <w:color w:val="000000" w:themeColor="text1"/>
          <w:kern w:val="0"/>
          <w:szCs w:val="24"/>
          <w:highlight w:val="none"/>
          <w14:textFill>
            <w14:solidFill>
              <w14:schemeClr w14:val="tx1"/>
            </w14:solidFill>
          </w14:textFill>
        </w:rPr>
      </w:pPr>
      <w:r>
        <w:rPr>
          <w:rFonts w:hint="eastAsia" w:ascii="仿宋" w:hAnsi="仿宋" w:eastAsia="仿宋" w:cs="仿宋"/>
          <w:color w:val="000000" w:themeColor="text1"/>
          <w:kern w:val="0"/>
          <w:szCs w:val="24"/>
          <w:highlight w:val="none"/>
          <w14:textFill>
            <w14:solidFill>
              <w14:schemeClr w14:val="tx1"/>
            </w14:solidFill>
          </w14:textFill>
        </w:rPr>
        <w:t>3.4.1.5同时出现两种以上不一致的，按照3.4.1规定的顺序修正。修正后的报价按照财政部第87号令 《政府采购货物和服务招标投标管理办法》第五十一条第二款的规定经投标人确认后产生约束力。</w:t>
      </w:r>
    </w:p>
    <w:p w14:paraId="6BCE2014">
      <w:pPr>
        <w:snapToGrid w:val="0"/>
        <w:spacing w:line="360" w:lineRule="auto"/>
        <w:ind w:firstLine="480" w:firstLineChars="200"/>
        <w:jc w:val="left"/>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3.4.2投标文件出现不是唯一的、有选择性投标报价的，投标无效。</w:t>
      </w:r>
    </w:p>
    <w:p w14:paraId="5A824CC7">
      <w:pPr>
        <w:snapToGrid w:val="0"/>
        <w:spacing w:line="360" w:lineRule="auto"/>
        <w:ind w:firstLine="480" w:firstLineChars="200"/>
        <w:jc w:val="left"/>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3.4.3投标报价超过招标文件中规定的预算金额或者最高限价的，投标无效。</w:t>
      </w:r>
    </w:p>
    <w:p w14:paraId="57D0ECD8">
      <w:pPr>
        <w:pStyle w:val="128"/>
        <w:spacing w:before="0"/>
        <w:ind w:firstLine="480"/>
        <w:rPr>
          <w:rFonts w:hint="eastAsia" w:ascii="仿宋" w:hAnsi="仿宋" w:eastAsia="仿宋" w:cs="仿宋"/>
          <w:color w:val="000000" w:themeColor="text1"/>
          <w:kern w:val="0"/>
          <w:szCs w:val="24"/>
          <w:highlight w:val="none"/>
          <w14:textFill>
            <w14:solidFill>
              <w14:schemeClr w14:val="tx1"/>
            </w14:solidFill>
          </w14:textFill>
        </w:rPr>
      </w:pPr>
      <w:r>
        <w:rPr>
          <w:rFonts w:hint="eastAsia" w:ascii="仿宋" w:hAnsi="仿宋" w:eastAsia="仿宋" w:cs="仿宋"/>
          <w:color w:val="000000" w:themeColor="text1"/>
          <w:kern w:val="0"/>
          <w:szCs w:val="24"/>
          <w:highlight w:val="none"/>
          <w14:textFill>
            <w14:solidFill>
              <w14:schemeClr w14:val="tx1"/>
            </w14:solidFill>
          </w14:textFill>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0D65C509">
      <w:pPr>
        <w:pStyle w:val="128"/>
        <w:spacing w:before="0"/>
        <w:ind w:firstLine="480"/>
        <w:rPr>
          <w:rFonts w:hint="eastAsia" w:ascii="仿宋" w:hAnsi="仿宋" w:eastAsia="仿宋" w:cs="仿宋"/>
          <w:color w:val="000000" w:themeColor="text1"/>
          <w:kern w:val="0"/>
          <w:szCs w:val="24"/>
          <w:highlight w:val="none"/>
          <w14:textFill>
            <w14:solidFill>
              <w14:schemeClr w14:val="tx1"/>
            </w14:solidFill>
          </w14:textFill>
        </w:rPr>
      </w:pPr>
      <w:r>
        <w:rPr>
          <w:rFonts w:hint="eastAsia" w:ascii="仿宋" w:hAnsi="仿宋" w:eastAsia="仿宋" w:cs="仿宋"/>
          <w:color w:val="000000" w:themeColor="text1"/>
          <w:kern w:val="0"/>
          <w:szCs w:val="24"/>
          <w:highlight w:val="none"/>
          <w14:textFill>
            <w14:solidFill>
              <w14:schemeClr w14:val="tx1"/>
            </w14:solidFill>
          </w14:textFill>
        </w:rPr>
        <w:t>3.4.5对于未预留份额专门面向中小企业的政府采购货物项目，以及预留份额政府采购货物项目中的非预留部分标项，对小型和微型企业的投标报价给予10%-20%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4%-6%的扣除，用扣除后的价格参加评审。组成联合体或者接受分包的小微企业与联合体内其他企业、分包企业之间存在直接控股、管理关系的，不享受价格扣除优惠政策。</w:t>
      </w:r>
    </w:p>
    <w:p w14:paraId="187C2175">
      <w:pPr>
        <w:spacing w:line="360" w:lineRule="auto"/>
        <w:ind w:firstLine="482" w:firstLineChars="200"/>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b/>
          <w:color w:val="000000" w:themeColor="text1"/>
          <w:kern w:val="0"/>
          <w:sz w:val="24"/>
          <w:highlight w:val="none"/>
          <w14:textFill>
            <w14:solidFill>
              <w14:schemeClr w14:val="tx1"/>
            </w14:solidFill>
          </w14:textFill>
        </w:rPr>
        <w:t>3.5排序与推荐。</w:t>
      </w:r>
      <w:r>
        <w:rPr>
          <w:rFonts w:hint="eastAsia" w:ascii="仿宋" w:hAnsi="仿宋" w:eastAsia="仿宋" w:cs="仿宋"/>
          <w:color w:val="000000" w:themeColor="text1"/>
          <w:kern w:val="0"/>
          <w:sz w:val="24"/>
          <w:highlight w:val="none"/>
          <w14:textFill>
            <w14:solidFill>
              <w14:schemeClr w14:val="tx1"/>
            </w14:solidFill>
          </w14:textFill>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4438CD42">
      <w:pPr>
        <w:spacing w:line="360" w:lineRule="auto"/>
        <w:ind w:firstLine="480" w:firstLineChars="200"/>
        <w:rPr>
          <w:rFonts w:hint="eastAsia" w:ascii="仿宋" w:hAnsi="仿宋" w:eastAsia="仿宋" w:cs="仿宋"/>
          <w:b/>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1864BEAE">
      <w:pPr>
        <w:spacing w:line="360" w:lineRule="auto"/>
        <w:ind w:firstLine="472" w:firstLineChars="196"/>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b/>
          <w:color w:val="000000" w:themeColor="text1"/>
          <w:kern w:val="0"/>
          <w:sz w:val="24"/>
          <w:highlight w:val="none"/>
          <w14:textFill>
            <w14:solidFill>
              <w14:schemeClr w14:val="tx1"/>
            </w14:solidFill>
          </w14:textFill>
        </w:rPr>
        <w:t>3.</w:t>
      </w:r>
      <w:r>
        <w:rPr>
          <w:rFonts w:hint="eastAsia" w:ascii="仿宋" w:hAnsi="仿宋" w:eastAsia="仿宋" w:cs="仿宋"/>
          <w:bCs/>
          <w:color w:val="000000" w:themeColor="text1"/>
          <w:kern w:val="0"/>
          <w:sz w:val="24"/>
          <w:highlight w:val="none"/>
          <w14:textFill>
            <w14:solidFill>
              <w14:schemeClr w14:val="tx1"/>
            </w14:solidFill>
          </w14:textFill>
        </w:rPr>
        <w:t>6</w:t>
      </w:r>
      <w:r>
        <w:rPr>
          <w:rFonts w:hint="eastAsia" w:ascii="仿宋" w:hAnsi="仿宋" w:eastAsia="仿宋" w:cs="仿宋"/>
          <w:b/>
          <w:color w:val="000000" w:themeColor="text1"/>
          <w:kern w:val="0"/>
          <w:sz w:val="24"/>
          <w:highlight w:val="none"/>
          <w14:textFill>
            <w14:solidFill>
              <w14:schemeClr w14:val="tx1"/>
            </w14:solidFill>
          </w14:textFill>
        </w:rPr>
        <w:t>编写评标报告。</w:t>
      </w:r>
      <w:r>
        <w:rPr>
          <w:rFonts w:hint="eastAsia" w:ascii="仿宋" w:hAnsi="仿宋" w:eastAsia="仿宋" w:cs="仿宋"/>
          <w:color w:val="000000" w:themeColor="text1"/>
          <w:kern w:val="0"/>
          <w:sz w:val="24"/>
          <w:highlight w:val="none"/>
          <w14:textFill>
            <w14:solidFill>
              <w14:schemeClr w14:val="tx1"/>
            </w14:solidFill>
          </w14:textFill>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6E1BEB3F">
      <w:pPr>
        <w:widowControl/>
        <w:shd w:val="clear" w:color="auto" w:fill="FFFFFF"/>
        <w:adjustRightInd/>
        <w:spacing w:after="225" w:line="315" w:lineRule="atLeast"/>
        <w:jc w:val="left"/>
        <w:rPr>
          <w:rFonts w:hint="eastAsia" w:ascii="仿宋" w:hAnsi="仿宋" w:eastAsia="仿宋" w:cs="仿宋"/>
          <w:b/>
          <w:color w:val="000000" w:themeColor="text1"/>
          <w:sz w:val="32"/>
          <w:highlight w:val="none"/>
          <w14:textFill>
            <w14:solidFill>
              <w14:schemeClr w14:val="tx1"/>
            </w14:solidFill>
          </w14:textFill>
        </w:rPr>
      </w:pPr>
      <w:r>
        <w:rPr>
          <w:rFonts w:hint="eastAsia" w:ascii="仿宋" w:hAnsi="仿宋" w:eastAsia="仿宋" w:cs="仿宋"/>
          <w:b/>
          <w:color w:val="000000" w:themeColor="text1"/>
          <w:sz w:val="32"/>
          <w:highlight w:val="none"/>
          <w14:textFill>
            <w14:solidFill>
              <w14:schemeClr w14:val="tx1"/>
            </w14:solidFill>
          </w14:textFill>
        </w:rPr>
        <w:t>四、评标中的其他事项</w:t>
      </w:r>
    </w:p>
    <w:p w14:paraId="226E9BB1">
      <w:pPr>
        <w:pStyle w:val="128"/>
        <w:spacing w:before="0"/>
        <w:ind w:firstLine="472" w:firstLineChars="196"/>
        <w:rPr>
          <w:rFonts w:hint="eastAsia" w:ascii="仿宋" w:hAnsi="仿宋" w:eastAsia="仿宋" w:cs="仿宋"/>
          <w:color w:val="000000" w:themeColor="text1"/>
          <w:kern w:val="0"/>
          <w:szCs w:val="24"/>
          <w:highlight w:val="none"/>
          <w14:textFill>
            <w14:solidFill>
              <w14:schemeClr w14:val="tx1"/>
            </w14:solidFill>
          </w14:textFill>
        </w:rPr>
      </w:pPr>
      <w:r>
        <w:rPr>
          <w:rFonts w:hint="eastAsia" w:ascii="仿宋" w:hAnsi="仿宋" w:eastAsia="仿宋" w:cs="仿宋"/>
          <w:b/>
          <w:color w:val="000000" w:themeColor="text1"/>
          <w:kern w:val="0"/>
          <w:szCs w:val="24"/>
          <w:highlight w:val="none"/>
          <w14:textFill>
            <w14:solidFill>
              <w14:schemeClr w14:val="tx1"/>
            </w14:solidFill>
          </w14:textFill>
        </w:rPr>
        <w:t>4.1投标人澄清、说明或者补正。</w:t>
      </w:r>
      <w:r>
        <w:rPr>
          <w:rFonts w:hint="eastAsia" w:ascii="仿宋" w:hAnsi="仿宋" w:eastAsia="仿宋" w:cs="仿宋"/>
          <w:color w:val="000000" w:themeColor="text1"/>
          <w:kern w:val="0"/>
          <w:szCs w:val="24"/>
          <w:highlight w:val="none"/>
          <w14:textFill>
            <w14:solidFill>
              <w14:schemeClr w14:val="tx1"/>
            </w14:solidFill>
          </w14:textFill>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4A6C9FA6">
      <w:pPr>
        <w:pStyle w:val="25"/>
        <w:spacing w:line="360" w:lineRule="auto"/>
        <w:ind w:left="954" w:leftChars="226" w:hanging="479" w:firstLineChars="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b/>
          <w:color w:val="000000" w:themeColor="text1"/>
          <w:kern w:val="0"/>
          <w:highlight w:val="none"/>
          <w14:textFill>
            <w14:solidFill>
              <w14:schemeClr w14:val="tx1"/>
            </w14:solidFill>
          </w14:textFill>
        </w:rPr>
        <w:t>4.2投标无效。</w:t>
      </w:r>
      <w:r>
        <w:rPr>
          <w:rFonts w:hint="eastAsia" w:ascii="仿宋" w:hAnsi="仿宋" w:eastAsia="仿宋" w:cs="仿宋"/>
          <w:color w:val="000000" w:themeColor="text1"/>
          <w:szCs w:val="21"/>
          <w:highlight w:val="none"/>
          <w14:textFill>
            <w14:solidFill>
              <w14:schemeClr w14:val="tx1"/>
            </w14:solidFill>
          </w14:textFill>
        </w:rPr>
        <w:t>有下列情形之一的，投标无效：</w:t>
      </w:r>
    </w:p>
    <w:p w14:paraId="11F26E79">
      <w:pPr>
        <w:spacing w:line="360" w:lineRule="auto"/>
        <w:ind w:firstLine="480" w:firstLineChars="200"/>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4.2.1投标人不具备招标文件中规定的资格要求的（投标人未提供有效的资格文件的，视为投标人不具备招标文件中规定的资格要求）；</w:t>
      </w:r>
    </w:p>
    <w:p w14:paraId="3864D7CF">
      <w:pPr>
        <w:spacing w:line="360" w:lineRule="auto"/>
        <w:ind w:firstLine="480" w:firstLineChars="200"/>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4.2.2投标文件未按照招标文件要求签署、盖章的；</w:t>
      </w:r>
    </w:p>
    <w:p w14:paraId="499815CC">
      <w:pPr>
        <w:spacing w:line="360" w:lineRule="auto"/>
        <w:ind w:firstLine="480" w:firstLineChars="200"/>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4.2.3采购人拟采购的产品属于政府强制采购的节能产品品目清单范围的，投标人相应的投标产品未获得国家确定的认证机构出具的、处于有效期之内的节能产品认证证书的；</w:t>
      </w:r>
    </w:p>
    <w:p w14:paraId="0473364B">
      <w:pPr>
        <w:spacing w:line="360" w:lineRule="auto"/>
        <w:ind w:firstLine="480" w:firstLineChars="200"/>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4.2.4投标文件含有采购人不能接受的附加条件的；</w:t>
      </w:r>
    </w:p>
    <w:p w14:paraId="430CFED0">
      <w:pPr>
        <w:spacing w:line="360" w:lineRule="auto"/>
        <w:ind w:firstLine="480" w:firstLineChars="200"/>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4.2.5投标文件中承诺的投标有效期少于招标文件中载明的投标有效期的；</w:t>
      </w:r>
    </w:p>
    <w:p w14:paraId="56B093B2">
      <w:pPr>
        <w:snapToGrid w:val="0"/>
        <w:spacing w:line="360" w:lineRule="auto"/>
        <w:ind w:firstLine="120" w:firstLineChars="50"/>
        <w:jc w:val="left"/>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 xml:space="preserve">   4.2.6投标文件出现不是唯一的、有选择性投标报价的;</w:t>
      </w:r>
    </w:p>
    <w:p w14:paraId="0BBCECED">
      <w:pPr>
        <w:spacing w:line="360" w:lineRule="auto"/>
        <w:ind w:firstLine="480" w:firstLineChars="200"/>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4.2.7投标报价超过招标文件中规定的预算金额或者最高限价的; 投标报价低于项目预算50%，未在报价文件中详细阐述不影响产品质量或者诚信履约的具体原因的；</w:t>
      </w:r>
    </w:p>
    <w:p w14:paraId="38235EF9">
      <w:pPr>
        <w:spacing w:line="360" w:lineRule="auto"/>
        <w:ind w:firstLine="480" w:firstLineChars="200"/>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4.2.8报价明显低于其他通过符合性审查投标人的报价，有可能影响产品质量或者不能诚信履约的，未能按要求提供书面说明或者提交相关证明材料，不能证明其报价合理性的；</w:t>
      </w:r>
    </w:p>
    <w:p w14:paraId="5124CF2E">
      <w:pPr>
        <w:spacing w:line="360" w:lineRule="auto"/>
        <w:ind w:firstLine="480" w:firstLineChars="200"/>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4.2.9投标人对根据修正原则修正后的报价不确认的；</w:t>
      </w:r>
    </w:p>
    <w:p w14:paraId="002260B2">
      <w:pPr>
        <w:spacing w:line="360" w:lineRule="auto"/>
        <w:ind w:firstLine="480" w:firstLineChars="200"/>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4.2.10投标人提供虚假材料投标的；</w:t>
      </w:r>
    </w:p>
    <w:p w14:paraId="4E091A42">
      <w:pPr>
        <w:spacing w:line="360" w:lineRule="auto"/>
        <w:ind w:firstLine="240" w:firstLineChars="100"/>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 xml:space="preserve">  4.2.11投标人有恶意串通、妨碍其他投标人的竞争行为、损害采购人或者其他投标人的合法权益情形的；</w:t>
      </w:r>
    </w:p>
    <w:p w14:paraId="2ABA2B09">
      <w:pPr>
        <w:spacing w:line="360" w:lineRule="auto"/>
        <w:ind w:firstLine="480" w:firstLineChars="20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4.2.12</w:t>
      </w:r>
      <w:r>
        <w:rPr>
          <w:rFonts w:hint="eastAsia" w:ascii="仿宋" w:hAnsi="仿宋" w:eastAsia="仿宋" w:cs="仿宋"/>
          <w:color w:val="000000" w:themeColor="text1"/>
          <w:kern w:val="0"/>
          <w:sz w:val="24"/>
          <w:highlight w:val="none"/>
          <w:lang w:val="en-US" w:eastAsia="zh-CN"/>
          <w14:textFill>
            <w14:solidFill>
              <w14:schemeClr w14:val="tx1"/>
            </w14:solidFill>
          </w14:textFill>
        </w:rPr>
        <w:t>参与同一个采购包（标段）的供应商存在下列情形之一且无法合理解释的，其投标文件无效：（1）不同供应商的电子投标文件上传计算机的网卡MAC地址或硬盘序列号等硬件信息相同的；（2）上传的电子投标文件若出现使用本项目其他投标供应商的数字证书加密的，或者加盖本项目其他投标供应商的电子印章的；（3）不同供应商的投标文件的内容存在3处（含）以上错误一致的；（4）不同供应商联系人为同一人或不同联系人的联系电话一致的。</w:t>
      </w:r>
    </w:p>
    <w:p w14:paraId="398BE1B0">
      <w:pPr>
        <w:spacing w:line="360" w:lineRule="auto"/>
        <w:ind w:firstLine="480" w:firstLineChars="200"/>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4.2.1</w:t>
      </w:r>
      <w:r>
        <w:rPr>
          <w:rFonts w:hint="eastAsia" w:ascii="仿宋" w:hAnsi="仿宋" w:eastAsia="仿宋" w:cs="仿宋"/>
          <w:color w:val="000000" w:themeColor="text1"/>
          <w:kern w:val="0"/>
          <w:sz w:val="24"/>
          <w:highlight w:val="none"/>
          <w:lang w:val="en-US" w:eastAsia="zh-CN"/>
          <w14:textFill>
            <w14:solidFill>
              <w14:schemeClr w14:val="tx1"/>
            </w14:solidFill>
          </w14:textFill>
        </w:rPr>
        <w:t>3</w:t>
      </w:r>
      <w:r>
        <w:rPr>
          <w:rFonts w:hint="eastAsia" w:ascii="仿宋" w:hAnsi="仿宋" w:eastAsia="仿宋" w:cs="仿宋"/>
          <w:color w:val="000000" w:themeColor="text1"/>
          <w:kern w:val="0"/>
          <w:sz w:val="24"/>
          <w:highlight w:val="none"/>
          <w14:textFill>
            <w14:solidFill>
              <w14:schemeClr w14:val="tx1"/>
            </w14:solidFill>
          </w14:textFill>
        </w:rPr>
        <w:t>投标人仅提交备份投标文件，未在电子交易平台传输递交投标文件的，投标无效；</w:t>
      </w:r>
    </w:p>
    <w:p w14:paraId="7155834D">
      <w:pPr>
        <w:spacing w:line="360" w:lineRule="auto"/>
        <w:ind w:firstLine="480" w:firstLineChars="200"/>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4.2.1</w:t>
      </w:r>
      <w:r>
        <w:rPr>
          <w:rFonts w:hint="eastAsia" w:ascii="仿宋" w:hAnsi="仿宋" w:eastAsia="仿宋" w:cs="仿宋"/>
          <w:color w:val="000000" w:themeColor="text1"/>
          <w:kern w:val="0"/>
          <w:sz w:val="24"/>
          <w:highlight w:val="none"/>
          <w:lang w:val="en-US" w:eastAsia="zh-CN"/>
          <w14:textFill>
            <w14:solidFill>
              <w14:schemeClr w14:val="tx1"/>
            </w14:solidFill>
          </w14:textFill>
        </w:rPr>
        <w:t>4</w:t>
      </w:r>
      <w:r>
        <w:rPr>
          <w:rFonts w:hint="eastAsia" w:ascii="仿宋" w:hAnsi="仿宋" w:eastAsia="仿宋" w:cs="仿宋"/>
          <w:color w:val="000000" w:themeColor="text1"/>
          <w:kern w:val="0"/>
          <w:sz w:val="24"/>
          <w:highlight w:val="none"/>
          <w14:textFill>
            <w14:solidFill>
              <w14:schemeClr w14:val="tx1"/>
            </w14:solidFill>
          </w14:textFill>
        </w:rPr>
        <w:t>投标人未提供样品或提供的样品不满足采购需求实质性条件的，投标无效；</w:t>
      </w:r>
    </w:p>
    <w:p w14:paraId="0AF27CB4">
      <w:pPr>
        <w:spacing w:line="360" w:lineRule="auto"/>
        <w:ind w:firstLine="480" w:firstLineChars="20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4.2.1</w:t>
      </w:r>
      <w:r>
        <w:rPr>
          <w:rFonts w:hint="eastAsia" w:ascii="仿宋" w:hAnsi="仿宋" w:eastAsia="仿宋" w:cs="仿宋"/>
          <w:color w:val="000000" w:themeColor="text1"/>
          <w:kern w:val="0"/>
          <w:sz w:val="24"/>
          <w:highlight w:val="none"/>
          <w:lang w:val="en-US" w:eastAsia="zh-CN"/>
          <w14:textFill>
            <w14:solidFill>
              <w14:schemeClr w14:val="tx1"/>
            </w14:solidFill>
          </w14:textFill>
        </w:rPr>
        <w:t>5</w:t>
      </w:r>
      <w:r>
        <w:rPr>
          <w:rFonts w:hint="eastAsia" w:ascii="仿宋" w:hAnsi="仿宋" w:eastAsia="仿宋" w:cs="仿宋"/>
          <w:color w:val="000000" w:themeColor="text1"/>
          <w:kern w:val="0"/>
          <w:sz w:val="24"/>
          <w:highlight w:val="none"/>
          <w14:textFill>
            <w14:solidFill>
              <w14:schemeClr w14:val="tx1"/>
            </w14:solidFill>
          </w14:textFill>
        </w:rPr>
        <w:t>投标文件不满足招标文件的实质性要求的；</w:t>
      </w:r>
    </w:p>
    <w:p w14:paraId="5994B932">
      <w:pPr>
        <w:spacing w:line="360" w:lineRule="auto"/>
        <w:ind w:firstLine="480" w:firstLineChars="200"/>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4.2.1</w:t>
      </w:r>
      <w:r>
        <w:rPr>
          <w:rFonts w:hint="eastAsia" w:ascii="仿宋" w:hAnsi="仿宋" w:eastAsia="仿宋" w:cs="仿宋"/>
          <w:color w:val="000000" w:themeColor="text1"/>
          <w:kern w:val="0"/>
          <w:sz w:val="24"/>
          <w:highlight w:val="none"/>
          <w:lang w:val="en-US" w:eastAsia="zh-CN"/>
          <w14:textFill>
            <w14:solidFill>
              <w14:schemeClr w14:val="tx1"/>
            </w14:solidFill>
          </w14:textFill>
        </w:rPr>
        <w:t>6</w:t>
      </w:r>
      <w:r>
        <w:rPr>
          <w:rFonts w:hint="eastAsia" w:ascii="仿宋" w:hAnsi="仿宋" w:eastAsia="仿宋" w:cs="仿宋"/>
          <w:color w:val="000000" w:themeColor="text1"/>
          <w:kern w:val="0"/>
          <w:sz w:val="24"/>
          <w:highlight w:val="none"/>
          <w14:textFill>
            <w14:solidFill>
              <w14:schemeClr w14:val="tx1"/>
            </w14:solidFill>
          </w14:textFill>
        </w:rPr>
        <w:t>法律、法规、规章（适用本市的）及省级以上规范性文件（适用本市的）规定的其他无效情形。</w:t>
      </w:r>
    </w:p>
    <w:p w14:paraId="1B25D855">
      <w:pPr>
        <w:pStyle w:val="25"/>
        <w:snapToGrid w:val="0"/>
        <w:spacing w:line="360" w:lineRule="auto"/>
        <w:ind w:firstLine="472" w:firstLineChars="196"/>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b/>
          <w:color w:val="000000" w:themeColor="text1"/>
          <w:highlight w:val="none"/>
          <w14:textFill>
            <w14:solidFill>
              <w14:schemeClr w14:val="tx1"/>
            </w14:solidFill>
          </w14:textFill>
        </w:rPr>
        <w:t>5.废标。</w:t>
      </w:r>
      <w:r>
        <w:rPr>
          <w:rFonts w:hint="eastAsia" w:ascii="仿宋" w:hAnsi="仿宋" w:eastAsia="仿宋" w:cs="仿宋"/>
          <w:color w:val="000000" w:themeColor="text1"/>
          <w:highlight w:val="none"/>
          <w14:textFill>
            <w14:solidFill>
              <w14:schemeClr w14:val="tx1"/>
            </w14:solidFill>
          </w14:textFill>
        </w:rPr>
        <w:t>根据《中华人民共和国政府采购法》第三十六条之规定，在采购中，出现下列情形之一的，应予废标：</w:t>
      </w:r>
    </w:p>
    <w:p w14:paraId="74E97B23">
      <w:pPr>
        <w:pStyle w:val="25"/>
        <w:snapToGrid w:val="0"/>
        <w:spacing w:line="360" w:lineRule="auto"/>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5.1符合专业条件的供应商或者对招标文件作实质响应的供应商不足3家的；</w:t>
      </w:r>
    </w:p>
    <w:p w14:paraId="2DB747F4">
      <w:pPr>
        <w:pStyle w:val="25"/>
        <w:snapToGrid w:val="0"/>
        <w:spacing w:line="360" w:lineRule="auto"/>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5.2出现影响采购公正的违法、违规行为的；</w:t>
      </w:r>
    </w:p>
    <w:p w14:paraId="725E075C">
      <w:pPr>
        <w:pStyle w:val="25"/>
        <w:snapToGrid w:val="0"/>
        <w:spacing w:line="360" w:lineRule="auto"/>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5.3投标人的报价均超过了采购预算，采购人不能支付的；</w:t>
      </w:r>
    </w:p>
    <w:p w14:paraId="126D331A">
      <w:pPr>
        <w:pStyle w:val="25"/>
        <w:snapToGrid w:val="0"/>
        <w:spacing w:line="360" w:lineRule="auto"/>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5.4因重大变故，采购任务取消的。</w:t>
      </w:r>
    </w:p>
    <w:p w14:paraId="2614F717">
      <w:pPr>
        <w:pStyle w:val="25"/>
        <w:snapToGrid w:val="0"/>
        <w:spacing w:line="360" w:lineRule="auto"/>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废标后，采购代理机构应当将废标理由通知所有投标人。</w:t>
      </w:r>
    </w:p>
    <w:p w14:paraId="4DCB5F84">
      <w:pPr>
        <w:pStyle w:val="25"/>
        <w:snapToGrid w:val="0"/>
        <w:spacing w:line="360" w:lineRule="auto"/>
        <w:ind w:firstLine="590" w:firstLineChars="245"/>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b/>
          <w:color w:val="000000" w:themeColor="text1"/>
          <w:highlight w:val="none"/>
          <w14:textFill>
            <w14:solidFill>
              <w14:schemeClr w14:val="tx1"/>
            </w14:solidFill>
          </w14:textFill>
        </w:rPr>
        <w:t>6.修改招标文件，重新组织采购活动。</w:t>
      </w:r>
      <w:r>
        <w:rPr>
          <w:rFonts w:hint="eastAsia" w:ascii="仿宋" w:hAnsi="仿宋" w:eastAsia="仿宋" w:cs="仿宋"/>
          <w:color w:val="000000" w:themeColor="text1"/>
          <w:highlight w:val="none"/>
          <w14:textFill>
            <w14:solidFill>
              <w14:schemeClr w14:val="tx1"/>
            </w14:solidFill>
          </w14:textFill>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7896F8D2">
      <w:pPr>
        <w:pStyle w:val="25"/>
        <w:snapToGrid w:val="0"/>
        <w:spacing w:line="360" w:lineRule="auto"/>
        <w:ind w:firstLine="482"/>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b/>
          <w:color w:val="000000" w:themeColor="text1"/>
          <w:kern w:val="0"/>
          <w:highlight w:val="none"/>
          <w14:textFill>
            <w14:solidFill>
              <w14:schemeClr w14:val="tx1"/>
            </w14:solidFill>
          </w14:textFill>
        </w:rPr>
        <w:t>7.重新开展采购。</w:t>
      </w:r>
      <w:r>
        <w:rPr>
          <w:rFonts w:hint="eastAsia" w:ascii="仿宋" w:hAnsi="仿宋" w:eastAsia="仿宋" w:cs="仿宋"/>
          <w:color w:val="000000" w:themeColor="text1"/>
          <w:highlight w:val="none"/>
          <w14:textFill>
            <w14:solidFill>
              <w14:schemeClr w14:val="tx1"/>
            </w14:solidFill>
          </w14:textFill>
        </w:rPr>
        <w:t>有政府采购法第七十一条、第七十二条规定的违法行为之一，影响或者可能影响中标结果的，依照下列规定处理：</w:t>
      </w:r>
    </w:p>
    <w:p w14:paraId="77CC6CF4">
      <w:pPr>
        <w:pStyle w:val="25"/>
        <w:snapToGrid w:val="0"/>
        <w:spacing w:line="360" w:lineRule="auto"/>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7.1未确定中标供应商的，终止本次政府采购活动，重新开展政府采购活动。</w:t>
      </w:r>
    </w:p>
    <w:p w14:paraId="6BD13BF3">
      <w:pPr>
        <w:pStyle w:val="25"/>
        <w:snapToGrid w:val="0"/>
        <w:spacing w:line="360" w:lineRule="auto"/>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7.2已确定中标供应商但尚未签订政府采购合同的，中标结果无效，从合格的中标候选人中另行确定中标供应商；没有合格的中标候选人的，重新开展政府采购活动。</w:t>
      </w:r>
    </w:p>
    <w:p w14:paraId="3CCBF696">
      <w:pPr>
        <w:pStyle w:val="25"/>
        <w:snapToGrid w:val="0"/>
        <w:spacing w:line="360" w:lineRule="auto"/>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7.3政府采购合同已签订但尚未履行的，撤销合同，从合格的中标候选人中另行确定中标供应商；没有合格的中标候选人的，重新开展政府采购活动。</w:t>
      </w:r>
    </w:p>
    <w:p w14:paraId="1B718D11">
      <w:pPr>
        <w:pStyle w:val="25"/>
        <w:snapToGrid w:val="0"/>
        <w:spacing w:line="360" w:lineRule="auto"/>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7.4政府采购合同已经履行，给采购人、供应商造成损失的，由责任人承担赔偿责任。</w:t>
      </w:r>
    </w:p>
    <w:p w14:paraId="7E2D3F3B">
      <w:pPr>
        <w:spacing w:line="360" w:lineRule="auto"/>
        <w:ind w:firstLine="420"/>
        <w:outlineLvl w:val="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7.</w:t>
      </w:r>
      <w:r>
        <w:rPr>
          <w:rFonts w:hint="eastAsia" w:ascii="仿宋" w:hAnsi="仿宋" w:eastAsia="仿宋" w:cs="仿宋"/>
          <w:color w:val="000000" w:themeColor="text1"/>
          <w:sz w:val="24"/>
          <w:highlight w:val="none"/>
          <w14:textFill>
            <w14:solidFill>
              <w14:schemeClr w14:val="tx1"/>
            </w14:solidFill>
          </w14:textFill>
        </w:rPr>
        <w:t>5政府采购当事人有其他违反政府采购法或者政府采购法实施条例等法律法规规定的行为，经改正后仍然影响或者可能影响中标结果或者依法被认定为中标无效的，依照7.1-7.4规定处理。</w:t>
      </w:r>
    </w:p>
    <w:p w14:paraId="314A24AF">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br w:type="page"/>
      </w:r>
    </w:p>
    <w:p w14:paraId="46D7FD77">
      <w:pPr>
        <w:numPr>
          <w:ilvl w:val="0"/>
          <w:numId w:val="9"/>
        </w:numPr>
        <w:spacing w:line="360" w:lineRule="auto"/>
        <w:ind w:left="720" w:leftChars="343" w:firstLine="1084" w:firstLineChars="300"/>
        <w:outlineLvl w:val="0"/>
        <w:rPr>
          <w:rFonts w:hint="eastAsia" w:ascii="仿宋" w:hAnsi="仿宋" w:eastAsia="仿宋" w:cs="仿宋"/>
          <w:b/>
          <w:color w:val="000000" w:themeColor="text1"/>
          <w:sz w:val="36"/>
          <w:szCs w:val="36"/>
          <w:highlight w:val="none"/>
          <w14:textFill>
            <w14:solidFill>
              <w14:schemeClr w14:val="tx1"/>
            </w14:solidFill>
          </w14:textFill>
        </w:rPr>
      </w:pPr>
      <w:r>
        <w:rPr>
          <w:rFonts w:hint="eastAsia" w:ascii="仿宋" w:hAnsi="仿宋" w:eastAsia="仿宋" w:cs="仿宋"/>
          <w:b/>
          <w:color w:val="000000" w:themeColor="text1"/>
          <w:sz w:val="36"/>
          <w:szCs w:val="36"/>
          <w:highlight w:val="none"/>
          <w14:textFill>
            <w14:solidFill>
              <w14:schemeClr w14:val="tx1"/>
            </w14:solidFill>
          </w14:textFill>
        </w:rPr>
        <w:t>拟签订的合同文本</w:t>
      </w:r>
    </w:p>
    <w:p w14:paraId="7FE129DD">
      <w:pPr>
        <w:rPr>
          <w:rFonts w:hint="eastAsia"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合同编号：</w:t>
      </w:r>
      <w:r>
        <w:rPr>
          <w:rFonts w:hint="eastAsia" w:ascii="仿宋" w:hAnsi="仿宋" w:eastAsia="仿宋" w:cs="仿宋"/>
          <w:color w:val="000000" w:themeColor="text1"/>
          <w:sz w:val="24"/>
          <w:highlight w:val="none"/>
          <w:u w:val="single"/>
          <w14:textFill>
            <w14:solidFill>
              <w14:schemeClr w14:val="tx1"/>
            </w14:solidFill>
          </w14:textFill>
        </w:rPr>
        <w:t xml:space="preserve">           </w:t>
      </w:r>
    </w:p>
    <w:p w14:paraId="630CA45A">
      <w:pPr>
        <w:pStyle w:val="4"/>
        <w:ind w:left="0" w:firstLine="0"/>
        <w:rPr>
          <w:rFonts w:hint="eastAsia" w:ascii="仿宋" w:hAnsi="仿宋" w:eastAsia="仿宋" w:cs="仿宋"/>
          <w:color w:val="000000" w:themeColor="text1"/>
          <w:highlight w:val="none"/>
          <w14:textFill>
            <w14:solidFill>
              <w14:schemeClr w14:val="tx1"/>
            </w14:solidFill>
          </w14:textFill>
        </w:rPr>
      </w:pPr>
    </w:p>
    <w:p w14:paraId="3B7ECE4B">
      <w:pPr>
        <w:spacing w:line="480" w:lineRule="auto"/>
        <w:jc w:val="center"/>
        <w:rPr>
          <w:rFonts w:hint="eastAsia" w:ascii="仿宋" w:hAnsi="仿宋" w:eastAsia="仿宋" w:cs="仿宋"/>
          <w:b/>
          <w:color w:val="000000" w:themeColor="text1"/>
          <w:sz w:val="36"/>
          <w:szCs w:val="36"/>
          <w:highlight w:val="none"/>
          <w14:textFill>
            <w14:solidFill>
              <w14:schemeClr w14:val="tx1"/>
            </w14:solidFill>
          </w14:textFill>
        </w:rPr>
      </w:pPr>
      <w:r>
        <w:rPr>
          <w:rFonts w:hint="eastAsia" w:ascii="仿宋" w:hAnsi="仿宋" w:eastAsia="仿宋" w:cs="仿宋"/>
          <w:b/>
          <w:color w:val="000000" w:themeColor="text1"/>
          <w:sz w:val="36"/>
          <w:szCs w:val="36"/>
          <w:highlight w:val="none"/>
          <w14:textFill>
            <w14:solidFill>
              <w14:schemeClr w14:val="tx1"/>
            </w14:solidFill>
          </w14:textFill>
        </w:rPr>
        <w:t>政府采购合同参考范本</w:t>
      </w:r>
    </w:p>
    <w:p w14:paraId="65E69B6A">
      <w:pPr>
        <w:spacing w:line="480" w:lineRule="auto"/>
        <w:jc w:val="center"/>
        <w:rPr>
          <w:rFonts w:hint="eastAsia" w:ascii="仿宋" w:hAnsi="仿宋" w:eastAsia="仿宋" w:cs="仿宋"/>
          <w:b/>
          <w:color w:val="000000" w:themeColor="text1"/>
          <w:sz w:val="36"/>
          <w:szCs w:val="36"/>
          <w:highlight w:val="none"/>
          <w14:textFill>
            <w14:solidFill>
              <w14:schemeClr w14:val="tx1"/>
            </w14:solidFill>
          </w14:textFill>
        </w:rPr>
      </w:pPr>
      <w:r>
        <w:rPr>
          <w:rFonts w:hint="eastAsia" w:ascii="仿宋" w:hAnsi="仿宋" w:eastAsia="仿宋" w:cs="仿宋"/>
          <w:b/>
          <w:color w:val="000000" w:themeColor="text1"/>
          <w:sz w:val="36"/>
          <w:szCs w:val="36"/>
          <w:highlight w:val="none"/>
          <w14:textFill>
            <w14:solidFill>
              <w14:schemeClr w14:val="tx1"/>
            </w14:solidFill>
          </w14:textFill>
        </w:rPr>
        <w:t>（服务类）</w:t>
      </w:r>
    </w:p>
    <w:p w14:paraId="7BD160F5">
      <w:pPr>
        <w:pStyle w:val="699"/>
        <w:ind w:firstLine="2843" w:firstLineChars="1180"/>
        <w:rPr>
          <w:rFonts w:hint="eastAsia" w:ascii="仿宋" w:hAnsi="仿宋" w:eastAsia="仿宋" w:cs="仿宋"/>
          <w:b/>
          <w:color w:val="000000" w:themeColor="text1"/>
          <w:szCs w:val="24"/>
          <w:highlight w:val="none"/>
          <w14:textFill>
            <w14:solidFill>
              <w14:schemeClr w14:val="tx1"/>
            </w14:solidFill>
          </w14:textFill>
        </w:rPr>
      </w:pPr>
      <w:r>
        <w:rPr>
          <w:rFonts w:hint="eastAsia" w:ascii="仿宋" w:hAnsi="仿宋" w:eastAsia="仿宋" w:cs="仿宋"/>
          <w:b/>
          <w:color w:val="000000" w:themeColor="text1"/>
          <w:szCs w:val="24"/>
          <w:highlight w:val="none"/>
          <w14:textFill>
            <w14:solidFill>
              <w14:schemeClr w14:val="tx1"/>
            </w14:solidFill>
          </w14:textFill>
        </w:rPr>
        <w:t>第一部分 合同书</w:t>
      </w:r>
    </w:p>
    <w:p w14:paraId="3F86FA47">
      <w:pPr>
        <w:spacing w:before="120" w:line="22" w:lineRule="atLeast"/>
        <w:rPr>
          <w:rFonts w:hint="eastAsia" w:ascii="仿宋" w:hAnsi="仿宋" w:eastAsia="仿宋" w:cs="仿宋"/>
          <w:color w:val="000000" w:themeColor="text1"/>
          <w:sz w:val="24"/>
          <w:highlight w:val="none"/>
          <w14:textFill>
            <w14:solidFill>
              <w14:schemeClr w14:val="tx1"/>
            </w14:solidFill>
          </w14:textFill>
        </w:rPr>
      </w:pPr>
    </w:p>
    <w:p w14:paraId="5829D0CA">
      <w:pPr>
        <w:pStyle w:val="4"/>
        <w:rPr>
          <w:rFonts w:hint="eastAsia" w:ascii="仿宋" w:hAnsi="仿宋" w:eastAsia="仿宋" w:cs="仿宋"/>
          <w:color w:val="000000" w:themeColor="text1"/>
          <w:highlight w:val="none"/>
          <w14:textFill>
            <w14:solidFill>
              <w14:schemeClr w14:val="tx1"/>
            </w14:solidFill>
          </w14:textFill>
        </w:rPr>
      </w:pPr>
    </w:p>
    <w:p w14:paraId="6FD0DDA8">
      <w:pPr>
        <w:spacing w:before="120" w:line="22" w:lineRule="atLeast"/>
        <w:ind w:left="96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项目名称：</w:t>
      </w:r>
      <w:r>
        <w:rPr>
          <w:rFonts w:hint="eastAsia" w:ascii="仿宋" w:hAnsi="仿宋" w:eastAsia="仿宋" w:cs="仿宋"/>
          <w:color w:val="000000" w:themeColor="text1"/>
          <w:sz w:val="24"/>
          <w:highlight w:val="none"/>
          <w:u w:val="single"/>
          <w14:textFill>
            <w14:solidFill>
              <w14:schemeClr w14:val="tx1"/>
            </w14:solidFill>
          </w14:textFill>
        </w:rPr>
        <w:t xml:space="preserve">                                   </w:t>
      </w:r>
    </w:p>
    <w:p w14:paraId="3E51F227">
      <w:pPr>
        <w:pStyle w:val="596"/>
        <w:spacing w:before="120" w:line="22" w:lineRule="atLeast"/>
        <w:rPr>
          <w:rFonts w:hint="eastAsia" w:ascii="仿宋" w:hAnsi="仿宋" w:eastAsia="仿宋" w:cs="仿宋"/>
          <w:color w:val="000000" w:themeColor="text1"/>
          <w:szCs w:val="24"/>
          <w:highlight w:val="none"/>
          <w14:textFill>
            <w14:solidFill>
              <w14:schemeClr w14:val="tx1"/>
            </w14:solidFill>
          </w14:textFill>
        </w:rPr>
      </w:pPr>
    </w:p>
    <w:p w14:paraId="76E446F9">
      <w:pPr>
        <w:pStyle w:val="596"/>
        <w:spacing w:before="120" w:line="22" w:lineRule="atLeast"/>
        <w:rPr>
          <w:rFonts w:hint="eastAsia" w:ascii="仿宋" w:hAnsi="仿宋" w:eastAsia="仿宋" w:cs="仿宋"/>
          <w:color w:val="000000" w:themeColor="text1"/>
          <w:szCs w:val="24"/>
          <w:highlight w:val="none"/>
          <w14:textFill>
            <w14:solidFill>
              <w14:schemeClr w14:val="tx1"/>
            </w14:solidFill>
          </w14:textFill>
        </w:rPr>
      </w:pPr>
    </w:p>
    <w:p w14:paraId="6028092B">
      <w:pPr>
        <w:rPr>
          <w:rFonts w:hint="eastAsia" w:ascii="仿宋" w:hAnsi="仿宋" w:eastAsia="仿宋" w:cs="仿宋"/>
          <w:color w:val="000000" w:themeColor="text1"/>
          <w:sz w:val="24"/>
          <w:highlight w:val="none"/>
          <w14:textFill>
            <w14:solidFill>
              <w14:schemeClr w14:val="tx1"/>
            </w14:solidFill>
          </w14:textFill>
        </w:rPr>
      </w:pPr>
    </w:p>
    <w:p w14:paraId="15217331">
      <w:pPr>
        <w:spacing w:before="120" w:line="22" w:lineRule="atLeast"/>
        <w:ind w:left="960"/>
        <w:rPr>
          <w:rFonts w:hint="eastAsia"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甲方：</w:t>
      </w:r>
      <w:r>
        <w:rPr>
          <w:rFonts w:hint="eastAsia" w:ascii="仿宋" w:hAnsi="仿宋" w:eastAsia="仿宋" w:cs="仿宋"/>
          <w:color w:val="000000" w:themeColor="text1"/>
          <w:sz w:val="24"/>
          <w:highlight w:val="none"/>
          <w:u w:val="single"/>
          <w14:textFill>
            <w14:solidFill>
              <w14:schemeClr w14:val="tx1"/>
            </w14:solidFill>
          </w14:textFill>
        </w:rPr>
        <w:t xml:space="preserve">                                       </w:t>
      </w:r>
    </w:p>
    <w:p w14:paraId="11BC0D9A">
      <w:pPr>
        <w:spacing w:before="120" w:line="22" w:lineRule="atLeast"/>
        <w:rPr>
          <w:rFonts w:hint="eastAsia" w:ascii="仿宋" w:hAnsi="仿宋" w:eastAsia="仿宋" w:cs="仿宋"/>
          <w:color w:val="000000" w:themeColor="text1"/>
          <w:sz w:val="24"/>
          <w:highlight w:val="none"/>
          <w14:textFill>
            <w14:solidFill>
              <w14:schemeClr w14:val="tx1"/>
            </w14:solidFill>
          </w14:textFill>
        </w:rPr>
      </w:pPr>
    </w:p>
    <w:p w14:paraId="1D3C9709">
      <w:pPr>
        <w:spacing w:before="120" w:line="22" w:lineRule="atLeast"/>
        <w:ind w:left="960"/>
        <w:rPr>
          <w:rFonts w:hint="eastAsia"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乙方：</w:t>
      </w:r>
      <w:r>
        <w:rPr>
          <w:rFonts w:hint="eastAsia" w:ascii="仿宋" w:hAnsi="仿宋" w:eastAsia="仿宋" w:cs="仿宋"/>
          <w:color w:val="000000" w:themeColor="text1"/>
          <w:sz w:val="24"/>
          <w:highlight w:val="none"/>
          <w:u w:val="single"/>
          <w14:textFill>
            <w14:solidFill>
              <w14:schemeClr w14:val="tx1"/>
            </w14:solidFill>
          </w14:textFill>
        </w:rPr>
        <w:t xml:space="preserve">                                       </w:t>
      </w:r>
    </w:p>
    <w:p w14:paraId="43AD1FBE">
      <w:pPr>
        <w:spacing w:before="120" w:line="22" w:lineRule="atLeast"/>
        <w:rPr>
          <w:rFonts w:hint="eastAsia" w:ascii="仿宋" w:hAnsi="仿宋" w:eastAsia="仿宋" w:cs="仿宋"/>
          <w:color w:val="000000" w:themeColor="text1"/>
          <w:sz w:val="24"/>
          <w:highlight w:val="none"/>
          <w14:textFill>
            <w14:solidFill>
              <w14:schemeClr w14:val="tx1"/>
            </w14:solidFill>
          </w14:textFill>
        </w:rPr>
      </w:pPr>
    </w:p>
    <w:p w14:paraId="63FE1A81">
      <w:pPr>
        <w:spacing w:before="120" w:line="22" w:lineRule="atLeast"/>
        <w:ind w:firstLine="960" w:firstLineChars="400"/>
        <w:rPr>
          <w:rFonts w:hint="eastAsia"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签订地：</w:t>
      </w:r>
      <w:r>
        <w:rPr>
          <w:rFonts w:hint="eastAsia" w:ascii="仿宋" w:hAnsi="仿宋" w:eastAsia="仿宋" w:cs="仿宋"/>
          <w:color w:val="000000" w:themeColor="text1"/>
          <w:sz w:val="24"/>
          <w:highlight w:val="none"/>
          <w:u w:val="single"/>
          <w14:textFill>
            <w14:solidFill>
              <w14:schemeClr w14:val="tx1"/>
            </w14:solidFill>
          </w14:textFill>
        </w:rPr>
        <w:t xml:space="preserve">                                     </w:t>
      </w:r>
    </w:p>
    <w:p w14:paraId="0CAF8A17">
      <w:pPr>
        <w:spacing w:before="120" w:line="22" w:lineRule="atLeast"/>
        <w:rPr>
          <w:rFonts w:hint="eastAsia" w:ascii="仿宋" w:hAnsi="仿宋" w:eastAsia="仿宋" w:cs="仿宋"/>
          <w:color w:val="000000" w:themeColor="text1"/>
          <w:sz w:val="24"/>
          <w:highlight w:val="none"/>
          <w14:textFill>
            <w14:solidFill>
              <w14:schemeClr w14:val="tx1"/>
            </w14:solidFill>
          </w14:textFill>
        </w:rPr>
      </w:pPr>
    </w:p>
    <w:p w14:paraId="6273EB15">
      <w:pPr>
        <w:spacing w:before="120" w:line="22" w:lineRule="atLeast"/>
        <w:ind w:firstLine="960" w:firstLineChars="400"/>
        <w:rPr>
          <w:rFonts w:hint="eastAsia"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签订日期：</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年</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月</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日</w:t>
      </w:r>
    </w:p>
    <w:p w14:paraId="657FF4C5">
      <w:pP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br w:type="page"/>
      </w:r>
    </w:p>
    <w:p w14:paraId="0AA14515">
      <w:pPr>
        <w:spacing w:line="56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u w:val="single"/>
          <w:lang w:val="zh-CN"/>
          <w14:textFill>
            <w14:solidFill>
              <w14:schemeClr w14:val="tx1"/>
            </w14:solidFill>
          </w14:textFill>
        </w:rPr>
        <w:t xml:space="preserve">        </w:t>
      </w:r>
      <w:r>
        <w:rPr>
          <w:rFonts w:hint="eastAsia" w:ascii="仿宋" w:hAnsi="仿宋" w:eastAsia="仿宋" w:cs="仿宋"/>
          <w:color w:val="000000" w:themeColor="text1"/>
          <w:sz w:val="24"/>
          <w:highlight w:val="none"/>
          <w:lang w:val="zh-CN"/>
          <w14:textFill>
            <w14:solidFill>
              <w14:schemeClr w14:val="tx1"/>
            </w14:solidFill>
          </w14:textFill>
        </w:rPr>
        <w:t>年</w:t>
      </w:r>
      <w:r>
        <w:rPr>
          <w:rFonts w:hint="eastAsia" w:ascii="仿宋" w:hAnsi="仿宋" w:eastAsia="仿宋" w:cs="仿宋"/>
          <w:color w:val="000000" w:themeColor="text1"/>
          <w:sz w:val="24"/>
          <w:highlight w:val="none"/>
          <w:u w:val="single"/>
          <w:lang w:val="zh-CN"/>
          <w14:textFill>
            <w14:solidFill>
              <w14:schemeClr w14:val="tx1"/>
            </w14:solidFill>
          </w14:textFill>
        </w:rPr>
        <w:t xml:space="preserve">    </w:t>
      </w:r>
      <w:r>
        <w:rPr>
          <w:rFonts w:hint="eastAsia" w:ascii="仿宋" w:hAnsi="仿宋" w:eastAsia="仿宋" w:cs="仿宋"/>
          <w:color w:val="000000" w:themeColor="text1"/>
          <w:sz w:val="24"/>
          <w:highlight w:val="none"/>
          <w:lang w:val="zh-CN"/>
          <w14:textFill>
            <w14:solidFill>
              <w14:schemeClr w14:val="tx1"/>
            </w14:solidFill>
          </w14:textFill>
        </w:rPr>
        <w:t>月</w:t>
      </w:r>
      <w:r>
        <w:rPr>
          <w:rFonts w:hint="eastAsia" w:ascii="仿宋" w:hAnsi="仿宋" w:eastAsia="仿宋" w:cs="仿宋"/>
          <w:color w:val="000000" w:themeColor="text1"/>
          <w:sz w:val="24"/>
          <w:highlight w:val="none"/>
          <w:u w:val="single"/>
          <w:lang w:val="zh-CN"/>
          <w14:textFill>
            <w14:solidFill>
              <w14:schemeClr w14:val="tx1"/>
            </w14:solidFill>
          </w14:textFill>
        </w:rPr>
        <w:t xml:space="preserve">    </w:t>
      </w:r>
      <w:r>
        <w:rPr>
          <w:rFonts w:hint="eastAsia" w:ascii="仿宋" w:hAnsi="仿宋" w:eastAsia="仿宋" w:cs="仿宋"/>
          <w:color w:val="000000" w:themeColor="text1"/>
          <w:sz w:val="24"/>
          <w:highlight w:val="none"/>
          <w:lang w:val="zh-CN"/>
          <w14:textFill>
            <w14:solidFill>
              <w14:schemeClr w14:val="tx1"/>
            </w14:solidFill>
          </w14:textFill>
        </w:rPr>
        <w:t>日</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sz w:val="24"/>
          <w:highlight w:val="none"/>
          <w:u w:val="single"/>
          <w14:textFill>
            <w14:solidFill>
              <w14:schemeClr w14:val="tx1"/>
            </w14:solidFill>
          </w14:textFill>
        </w:rPr>
        <w:t xml:space="preserve">   （采购人）   </w:t>
      </w:r>
      <w:r>
        <w:rPr>
          <w:rFonts w:hint="eastAsia" w:ascii="仿宋" w:hAnsi="仿宋" w:eastAsia="仿宋" w:cs="仿宋"/>
          <w:color w:val="000000" w:themeColor="text1"/>
          <w:sz w:val="24"/>
          <w:highlight w:val="none"/>
          <w14:textFill>
            <w14:solidFill>
              <w14:schemeClr w14:val="tx1"/>
            </w14:solidFill>
          </w14:textFill>
        </w:rPr>
        <w:t>以</w:t>
      </w:r>
      <w:r>
        <w:rPr>
          <w:rFonts w:hint="eastAsia" w:ascii="仿宋" w:hAnsi="仿宋" w:eastAsia="仿宋" w:cs="仿宋"/>
          <w:color w:val="000000" w:themeColor="text1"/>
          <w:sz w:val="24"/>
          <w:highlight w:val="none"/>
          <w:u w:val="single"/>
          <w14:textFill>
            <w14:solidFill>
              <w14:schemeClr w14:val="tx1"/>
            </w14:solidFill>
          </w14:textFill>
        </w:rPr>
        <w:t xml:space="preserve">   （政府采购方式）  </w:t>
      </w:r>
      <w:r>
        <w:rPr>
          <w:rFonts w:hint="eastAsia" w:ascii="仿宋" w:hAnsi="仿宋" w:eastAsia="仿宋" w:cs="仿宋"/>
          <w:color w:val="000000" w:themeColor="text1"/>
          <w:sz w:val="24"/>
          <w:highlight w:val="none"/>
          <w14:textFill>
            <w14:solidFill>
              <w14:schemeClr w14:val="tx1"/>
            </w14:solidFill>
          </w14:textFill>
        </w:rPr>
        <w:t>对</w:t>
      </w:r>
      <w:r>
        <w:rPr>
          <w:rFonts w:hint="eastAsia" w:ascii="仿宋" w:hAnsi="仿宋" w:eastAsia="仿宋" w:cs="仿宋"/>
          <w:color w:val="000000" w:themeColor="text1"/>
          <w:sz w:val="24"/>
          <w:highlight w:val="none"/>
          <w:u w:val="single"/>
          <w14:textFill>
            <w14:solidFill>
              <w14:schemeClr w14:val="tx1"/>
            </w14:solidFill>
          </w14:textFill>
        </w:rPr>
        <w:t xml:space="preserve">  （项目名称）    </w:t>
      </w:r>
      <w:r>
        <w:rPr>
          <w:rFonts w:hint="eastAsia" w:ascii="仿宋" w:hAnsi="仿宋" w:eastAsia="仿宋" w:cs="仿宋"/>
          <w:color w:val="000000" w:themeColor="text1"/>
          <w:sz w:val="24"/>
          <w:highlight w:val="none"/>
          <w14:textFill>
            <w14:solidFill>
              <w14:schemeClr w14:val="tx1"/>
            </w14:solidFill>
          </w14:textFill>
        </w:rPr>
        <w:t>项目进行了采购。经</w:t>
      </w:r>
      <w:r>
        <w:rPr>
          <w:rFonts w:hint="eastAsia" w:ascii="仿宋" w:hAnsi="仿宋" w:eastAsia="仿宋" w:cs="仿宋"/>
          <w:color w:val="000000" w:themeColor="text1"/>
          <w:sz w:val="24"/>
          <w:highlight w:val="none"/>
          <w:u w:val="single"/>
          <w14:textFill>
            <w14:solidFill>
              <w14:schemeClr w14:val="tx1"/>
            </w14:solidFill>
          </w14:textFill>
        </w:rPr>
        <w:t xml:space="preserve">   （相关评定主体名称）   </w:t>
      </w:r>
      <w:r>
        <w:rPr>
          <w:rFonts w:hint="eastAsia" w:ascii="仿宋" w:hAnsi="仿宋" w:eastAsia="仿宋" w:cs="仿宋"/>
          <w:color w:val="000000" w:themeColor="text1"/>
          <w:sz w:val="24"/>
          <w:highlight w:val="none"/>
          <w14:textFill>
            <w14:solidFill>
              <w14:schemeClr w14:val="tx1"/>
            </w14:solidFill>
          </w14:textFill>
        </w:rPr>
        <w:t>评定，</w:t>
      </w:r>
      <w:r>
        <w:rPr>
          <w:rFonts w:hint="eastAsia" w:ascii="仿宋" w:hAnsi="仿宋" w:eastAsia="仿宋" w:cs="仿宋"/>
          <w:color w:val="000000" w:themeColor="text1"/>
          <w:sz w:val="24"/>
          <w:highlight w:val="none"/>
          <w:u w:val="single"/>
          <w14:textFill>
            <w14:solidFill>
              <w14:schemeClr w14:val="tx1"/>
            </w14:solidFill>
          </w14:textFill>
        </w:rPr>
        <w:t xml:space="preserve">   （中标或者成交供应商名称） </w:t>
      </w:r>
      <w:r>
        <w:rPr>
          <w:rFonts w:hint="eastAsia" w:ascii="仿宋" w:hAnsi="仿宋" w:eastAsia="仿宋" w:cs="仿宋"/>
          <w:color w:val="000000" w:themeColor="text1"/>
          <w:sz w:val="24"/>
          <w:highlight w:val="none"/>
          <w14:textFill>
            <w14:solidFill>
              <w14:schemeClr w14:val="tx1"/>
            </w14:solidFill>
          </w14:textFill>
        </w:rPr>
        <w:t>为该项目中标或者成交供应商。现于中标或者成交通知书发出之日起10个工作日内，按照采购文件确定的事项签订本合同。</w:t>
      </w:r>
    </w:p>
    <w:p w14:paraId="2BF87951">
      <w:pPr>
        <w:spacing w:line="56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val="zh-CN"/>
          <w14:textFill>
            <w14:solidFill>
              <w14:schemeClr w14:val="tx1"/>
            </w14:solidFill>
          </w14:textFill>
        </w:rPr>
        <w:t>根据《中华人民共和国民法典》《中华人民共和国政府采购法》等相关法律法规之规定，按照平等、自愿、公平和诚实信用的原则，经</w:t>
      </w:r>
      <w:r>
        <w:rPr>
          <w:rFonts w:hint="eastAsia" w:ascii="仿宋" w:hAnsi="仿宋" w:eastAsia="仿宋" w:cs="仿宋"/>
          <w:color w:val="000000" w:themeColor="text1"/>
          <w:sz w:val="24"/>
          <w:highlight w:val="none"/>
          <w:u w:val="single"/>
          <w14:textFill>
            <w14:solidFill>
              <w14:schemeClr w14:val="tx1"/>
            </w14:solidFill>
          </w14:textFill>
        </w:rPr>
        <w:t xml:space="preserve">   （采购人）   </w:t>
      </w:r>
      <w:r>
        <w:rPr>
          <w:rFonts w:hint="eastAsia" w:ascii="仿宋" w:hAnsi="仿宋" w:eastAsia="仿宋" w:cs="仿宋"/>
          <w:color w:val="000000" w:themeColor="text1"/>
          <w:sz w:val="24"/>
          <w:highlight w:val="none"/>
          <w:lang w:val="zh-CN"/>
          <w14:textFill>
            <w14:solidFill>
              <w14:schemeClr w14:val="tx1"/>
            </w14:solidFill>
          </w14:textFill>
        </w:rPr>
        <w:t>(以下简称：甲方)和</w:t>
      </w:r>
      <w:r>
        <w:rPr>
          <w:rFonts w:hint="eastAsia" w:ascii="仿宋" w:hAnsi="仿宋" w:eastAsia="仿宋" w:cs="仿宋"/>
          <w:color w:val="000000" w:themeColor="text1"/>
          <w:sz w:val="24"/>
          <w:highlight w:val="none"/>
          <w:u w:val="single"/>
          <w14:textFill>
            <w14:solidFill>
              <w14:schemeClr w14:val="tx1"/>
            </w14:solidFill>
          </w14:textFill>
        </w:rPr>
        <w:t xml:space="preserve">   （中或者成交标供应商名称）   </w:t>
      </w:r>
      <w:r>
        <w:rPr>
          <w:rFonts w:hint="eastAsia" w:ascii="仿宋" w:hAnsi="仿宋" w:eastAsia="仿宋" w:cs="仿宋"/>
          <w:color w:val="000000" w:themeColor="text1"/>
          <w:sz w:val="24"/>
          <w:highlight w:val="none"/>
          <w:lang w:val="zh-CN"/>
          <w14:textFill>
            <w14:solidFill>
              <w14:schemeClr w14:val="tx1"/>
            </w14:solidFill>
          </w14:textFill>
        </w:rPr>
        <w:t>(以下简称：乙方)协商一致，约定以下合同</w:t>
      </w:r>
      <w:r>
        <w:rPr>
          <w:rFonts w:hint="eastAsia" w:ascii="仿宋" w:hAnsi="仿宋" w:eastAsia="仿宋" w:cs="仿宋"/>
          <w:color w:val="000000" w:themeColor="text1"/>
          <w:sz w:val="24"/>
          <w:highlight w:val="none"/>
          <w14:textFill>
            <w14:solidFill>
              <w14:schemeClr w14:val="tx1"/>
            </w14:solidFill>
          </w14:textFill>
        </w:rPr>
        <w:t>条款，以兹共同遵守、全面履行。</w:t>
      </w:r>
    </w:p>
    <w:p w14:paraId="5C3CE3FE">
      <w:pPr>
        <w:spacing w:line="560" w:lineRule="exact"/>
        <w:ind w:firstLine="482" w:firstLineChars="200"/>
        <w:outlineLvl w:val="0"/>
        <w:rPr>
          <w:rFonts w:hint="eastAsia" w:ascii="仿宋" w:hAnsi="仿宋" w:eastAsia="仿宋" w:cs="仿宋"/>
          <w:color w:val="000000" w:themeColor="text1"/>
          <w:sz w:val="24"/>
          <w:highlight w:val="none"/>
          <w14:textFill>
            <w14:solidFill>
              <w14:schemeClr w14:val="tx1"/>
            </w14:solidFill>
          </w14:textFill>
        </w:rPr>
      </w:pPr>
      <w:bookmarkStart w:id="394" w:name="_Toc28855"/>
      <w:bookmarkStart w:id="395" w:name="_Toc15367"/>
      <w:bookmarkStart w:id="396" w:name="_Toc19273"/>
      <w:bookmarkStart w:id="397" w:name="_Toc22967"/>
      <w:bookmarkStart w:id="398" w:name="_Toc20421"/>
      <w:r>
        <w:rPr>
          <w:rFonts w:hint="eastAsia" w:ascii="仿宋" w:hAnsi="仿宋" w:eastAsia="仿宋" w:cs="仿宋"/>
          <w:b/>
          <w:color w:val="000000" w:themeColor="text1"/>
          <w:sz w:val="24"/>
          <w:highlight w:val="none"/>
          <w14:textFill>
            <w14:solidFill>
              <w14:schemeClr w14:val="tx1"/>
            </w14:solidFill>
          </w14:textFill>
        </w:rPr>
        <w:t>1.1 合同组成部分</w:t>
      </w:r>
      <w:bookmarkEnd w:id="394"/>
      <w:bookmarkEnd w:id="395"/>
      <w:bookmarkEnd w:id="396"/>
      <w:bookmarkEnd w:id="397"/>
      <w:bookmarkEnd w:id="398"/>
    </w:p>
    <w:p w14:paraId="7081E679">
      <w:pPr>
        <w:spacing w:line="56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1F800D68">
      <w:pPr>
        <w:spacing w:line="56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1.1.1 本合同及其补充合同、变更协议；</w:t>
      </w:r>
    </w:p>
    <w:p w14:paraId="7A8A98A9">
      <w:pPr>
        <w:spacing w:line="56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1.1.2 中标或者成交通知书；</w:t>
      </w:r>
    </w:p>
    <w:p w14:paraId="59B34D44">
      <w:pPr>
        <w:spacing w:line="56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1.1.3 投标或者响应文件（含澄清或者说明文件）；</w:t>
      </w:r>
    </w:p>
    <w:p w14:paraId="530F01E2">
      <w:pPr>
        <w:spacing w:line="56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1.1.4 采购文件（含澄清或者修改文件）；</w:t>
      </w:r>
    </w:p>
    <w:p w14:paraId="63536A5A">
      <w:pPr>
        <w:spacing w:line="56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1.1.5 其他相关采购文件。</w:t>
      </w:r>
    </w:p>
    <w:p w14:paraId="14F714AF">
      <w:pPr>
        <w:spacing w:line="560" w:lineRule="exact"/>
        <w:ind w:firstLine="482" w:firstLineChars="200"/>
        <w:outlineLvl w:val="0"/>
        <w:rPr>
          <w:rFonts w:hint="eastAsia" w:ascii="仿宋" w:hAnsi="仿宋" w:eastAsia="仿宋" w:cs="仿宋"/>
          <w:b/>
          <w:color w:val="000000" w:themeColor="text1"/>
          <w:sz w:val="24"/>
          <w:highlight w:val="none"/>
          <w14:textFill>
            <w14:solidFill>
              <w14:schemeClr w14:val="tx1"/>
            </w14:solidFill>
          </w14:textFill>
        </w:rPr>
      </w:pPr>
      <w:bookmarkStart w:id="399" w:name="_Toc6311"/>
      <w:bookmarkStart w:id="400" w:name="_Toc6773"/>
      <w:bookmarkStart w:id="401" w:name="_Toc18585"/>
      <w:bookmarkStart w:id="402" w:name="_Toc22185"/>
      <w:bookmarkStart w:id="403" w:name="_Toc2918"/>
      <w:r>
        <w:rPr>
          <w:rFonts w:hint="eastAsia" w:ascii="仿宋" w:hAnsi="仿宋" w:eastAsia="仿宋" w:cs="仿宋"/>
          <w:b/>
          <w:color w:val="000000" w:themeColor="text1"/>
          <w:sz w:val="24"/>
          <w:highlight w:val="none"/>
          <w14:textFill>
            <w14:solidFill>
              <w14:schemeClr w14:val="tx1"/>
            </w14:solidFill>
          </w14:textFill>
        </w:rPr>
        <w:t>1.2 标的</w:t>
      </w:r>
      <w:bookmarkEnd w:id="399"/>
      <w:bookmarkEnd w:id="400"/>
      <w:bookmarkEnd w:id="401"/>
      <w:bookmarkEnd w:id="402"/>
      <w:bookmarkEnd w:id="403"/>
    </w:p>
    <w:p w14:paraId="349B165B">
      <w:pPr>
        <w:spacing w:line="560" w:lineRule="exact"/>
        <w:ind w:firstLine="480" w:firstLineChars="200"/>
        <w:rPr>
          <w:rFonts w:hint="eastAsia"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1.2.1 服务内容：</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w:t>
      </w:r>
    </w:p>
    <w:p w14:paraId="1E6C4D1C">
      <w:pPr>
        <w:spacing w:line="560" w:lineRule="exact"/>
        <w:ind w:firstLine="480" w:firstLineChars="200"/>
        <w:rPr>
          <w:rFonts w:hint="eastAsia"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1.2.2 服务标准：</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w:t>
      </w:r>
    </w:p>
    <w:p w14:paraId="7F324221">
      <w:pPr>
        <w:spacing w:line="560" w:lineRule="exact"/>
        <w:ind w:firstLine="480" w:firstLineChars="200"/>
        <w:rPr>
          <w:rFonts w:hint="eastAsia"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1.2.3 技术保障：</w:t>
      </w:r>
      <w:r>
        <w:rPr>
          <w:rFonts w:hint="eastAsia" w:ascii="仿宋" w:hAnsi="仿宋" w:eastAsia="仿宋" w:cs="仿宋"/>
          <w:color w:val="000000" w:themeColor="text1"/>
          <w:sz w:val="24"/>
          <w:highlight w:val="none"/>
          <w:u w:val="single"/>
          <w14:textFill>
            <w14:solidFill>
              <w14:schemeClr w14:val="tx1"/>
            </w14:solidFill>
          </w14:textFill>
        </w:rPr>
        <w:t>　　　　　　　　　                      　      ；</w:t>
      </w:r>
    </w:p>
    <w:p w14:paraId="6FBE123F">
      <w:pPr>
        <w:spacing w:line="560" w:lineRule="exact"/>
        <w:ind w:firstLine="480"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1.2.4 服务人员组成：</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w:t>
      </w:r>
    </w:p>
    <w:p w14:paraId="3EFC70C6">
      <w:pPr>
        <w:pStyle w:val="957"/>
        <w:spacing w:before="0" w:beforeAutospacing="0" w:after="0" w:afterAutospacing="0" w:line="360" w:lineRule="auto"/>
        <w:ind w:firstLine="48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1.2.5合同</w:t>
      </w:r>
      <w:r>
        <w:rPr>
          <w:rFonts w:hint="eastAsia" w:ascii="仿宋" w:hAnsi="仿宋" w:eastAsia="仿宋" w:cs="仿宋"/>
          <w:color w:val="000000" w:themeColor="text1"/>
          <w:highlight w:val="none"/>
          <w:u w:val="single"/>
          <w14:textFill>
            <w14:solidFill>
              <w14:schemeClr w14:val="tx1"/>
            </w14:solidFill>
          </w14:textFill>
        </w:rPr>
        <w:t xml:space="preserve">     </w:t>
      </w:r>
      <w:r>
        <w:rPr>
          <w:rFonts w:hint="eastAsia" w:ascii="仿宋" w:hAnsi="仿宋" w:eastAsia="仿宋" w:cs="仿宋"/>
          <w:color w:val="000000" w:themeColor="text1"/>
          <w:highlight w:val="none"/>
          <w14:textFill>
            <w14:solidFill>
              <w14:schemeClr w14:val="tx1"/>
            </w14:solidFill>
          </w14:textFill>
        </w:rPr>
        <w:t>（是/否）涉及货物。若涉及货物的的，则：</w:t>
      </w:r>
    </w:p>
    <w:p w14:paraId="6BBA20D6">
      <w:pPr>
        <w:spacing w:line="560" w:lineRule="exact"/>
        <w:ind w:firstLine="480" w:firstLineChars="200"/>
        <w:rPr>
          <w:rFonts w:hint="eastAsia" w:ascii="仿宋" w:hAnsi="仿宋" w:eastAsia="仿宋" w:cs="仿宋"/>
          <w:color w:val="000000" w:themeColor="text1"/>
          <w:sz w:val="24"/>
          <w:highlight w:val="none"/>
          <w:u w:val="single"/>
          <w14:textFill>
            <w14:solidFill>
              <w14:schemeClr w14:val="tx1"/>
            </w14:solidFill>
          </w14:textFill>
        </w:rPr>
      </w:pPr>
      <w:bookmarkStart w:id="404" w:name="_Toc5635"/>
      <w:bookmarkStart w:id="405" w:name="_Toc21124"/>
      <w:bookmarkStart w:id="406" w:name="_Toc4929"/>
      <w:bookmarkStart w:id="407" w:name="_Toc1386"/>
      <w:bookmarkStart w:id="408" w:name="_Toc13918"/>
      <w:r>
        <w:rPr>
          <w:rFonts w:hint="eastAsia" w:ascii="仿宋" w:hAnsi="仿宋" w:eastAsia="仿宋" w:cs="仿宋"/>
          <w:color w:val="000000" w:themeColor="text1"/>
          <w:sz w:val="24"/>
          <w:highlight w:val="none"/>
          <w14:textFill>
            <w14:solidFill>
              <w14:schemeClr w14:val="tx1"/>
            </w14:solidFill>
          </w14:textFill>
        </w:rPr>
        <w:t>1.2.5.1 货物名称、品牌、规格型号、花色：</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w:t>
      </w:r>
    </w:p>
    <w:p w14:paraId="40D93CA3">
      <w:pPr>
        <w:spacing w:line="560" w:lineRule="exact"/>
        <w:ind w:firstLine="480" w:firstLineChars="200"/>
        <w:rPr>
          <w:rFonts w:hint="eastAsia"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1.2.5.2 货物数量：</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w:t>
      </w:r>
    </w:p>
    <w:p w14:paraId="0B3C57C5">
      <w:pPr>
        <w:spacing w:line="560" w:lineRule="exact"/>
        <w:ind w:firstLine="480" w:firstLineChars="200"/>
        <w:rPr>
          <w:rFonts w:hint="eastAsia"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1.2.5.3 货物质量：</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w:t>
      </w:r>
    </w:p>
    <w:p w14:paraId="2AB82693">
      <w:pPr>
        <w:spacing w:line="560" w:lineRule="exact"/>
        <w:ind w:firstLine="482" w:firstLineChars="200"/>
        <w:outlineLvl w:val="0"/>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1.3 价款</w:t>
      </w:r>
      <w:bookmarkEnd w:id="404"/>
      <w:bookmarkEnd w:id="405"/>
      <w:bookmarkEnd w:id="406"/>
      <w:bookmarkEnd w:id="407"/>
      <w:bookmarkEnd w:id="408"/>
    </w:p>
    <w:p w14:paraId="56D9D1CD">
      <w:pPr>
        <w:spacing w:line="56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本项目采用以下第</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条款规定的计价方式计价。</w:t>
      </w:r>
    </w:p>
    <w:p w14:paraId="19961D8D">
      <w:pPr>
        <w:spacing w:line="56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1.3.1总价合同，本合同总价（含税）为：￥</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元（大写：</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元人民币）。</w:t>
      </w:r>
    </w:p>
    <w:p w14:paraId="1DF5E17E">
      <w:pPr>
        <w:spacing w:line="560" w:lineRule="exact"/>
        <w:ind w:firstLine="480" w:firstLineChars="200"/>
        <w:rPr>
          <w:rFonts w:hint="eastAsia"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分项价格：</w:t>
      </w:r>
    </w:p>
    <w:tbl>
      <w:tblPr>
        <w:tblStyle w:val="62"/>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199F15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7468D2B2">
            <w:pPr>
              <w:pStyle w:val="317"/>
              <w:spacing w:line="560" w:lineRule="exact"/>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序号</w:t>
            </w:r>
          </w:p>
        </w:tc>
        <w:tc>
          <w:tcPr>
            <w:tcW w:w="3402" w:type="dxa"/>
            <w:vAlign w:val="center"/>
          </w:tcPr>
          <w:p w14:paraId="306621F6">
            <w:pPr>
              <w:pStyle w:val="317"/>
              <w:spacing w:line="560" w:lineRule="exact"/>
              <w:ind w:firstLine="200"/>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分项名称</w:t>
            </w:r>
          </w:p>
        </w:tc>
        <w:tc>
          <w:tcPr>
            <w:tcW w:w="2552" w:type="dxa"/>
            <w:vAlign w:val="center"/>
          </w:tcPr>
          <w:p w14:paraId="132956D8">
            <w:pPr>
              <w:pStyle w:val="317"/>
              <w:spacing w:line="560" w:lineRule="exact"/>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分项价格</w:t>
            </w:r>
          </w:p>
        </w:tc>
      </w:tr>
      <w:tr w14:paraId="318BA3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30D01E7C">
            <w:pPr>
              <w:pStyle w:val="317"/>
              <w:spacing w:line="560" w:lineRule="exact"/>
              <w:ind w:firstLine="200"/>
              <w:jc w:val="center"/>
              <w:rPr>
                <w:rFonts w:hint="eastAsia" w:ascii="仿宋" w:hAnsi="仿宋" w:eastAsia="仿宋" w:cs="仿宋"/>
                <w:color w:val="000000" w:themeColor="text1"/>
                <w:sz w:val="24"/>
                <w:szCs w:val="24"/>
                <w:highlight w:val="none"/>
                <w14:textFill>
                  <w14:solidFill>
                    <w14:schemeClr w14:val="tx1"/>
                  </w14:solidFill>
                </w14:textFill>
              </w:rPr>
            </w:pPr>
          </w:p>
        </w:tc>
        <w:tc>
          <w:tcPr>
            <w:tcW w:w="3402" w:type="dxa"/>
            <w:vAlign w:val="center"/>
          </w:tcPr>
          <w:p w14:paraId="18CE48A1">
            <w:pPr>
              <w:pStyle w:val="317"/>
              <w:spacing w:line="560" w:lineRule="exact"/>
              <w:ind w:firstLine="200"/>
              <w:jc w:val="center"/>
              <w:rPr>
                <w:rFonts w:hint="eastAsia" w:ascii="仿宋" w:hAnsi="仿宋" w:eastAsia="仿宋" w:cs="仿宋"/>
                <w:color w:val="000000" w:themeColor="text1"/>
                <w:sz w:val="24"/>
                <w:szCs w:val="24"/>
                <w:highlight w:val="none"/>
                <w14:textFill>
                  <w14:solidFill>
                    <w14:schemeClr w14:val="tx1"/>
                  </w14:solidFill>
                </w14:textFill>
              </w:rPr>
            </w:pPr>
          </w:p>
        </w:tc>
        <w:tc>
          <w:tcPr>
            <w:tcW w:w="2552" w:type="dxa"/>
            <w:vAlign w:val="center"/>
          </w:tcPr>
          <w:p w14:paraId="1537D93C">
            <w:pPr>
              <w:pStyle w:val="317"/>
              <w:spacing w:line="560" w:lineRule="exact"/>
              <w:ind w:firstLine="200"/>
              <w:jc w:val="center"/>
              <w:rPr>
                <w:rFonts w:hint="eastAsia" w:ascii="仿宋" w:hAnsi="仿宋" w:eastAsia="仿宋" w:cs="仿宋"/>
                <w:color w:val="000000" w:themeColor="text1"/>
                <w:sz w:val="24"/>
                <w:szCs w:val="24"/>
                <w:highlight w:val="none"/>
                <w14:textFill>
                  <w14:solidFill>
                    <w14:schemeClr w14:val="tx1"/>
                  </w14:solidFill>
                </w14:textFill>
              </w:rPr>
            </w:pPr>
          </w:p>
        </w:tc>
      </w:tr>
      <w:tr w14:paraId="2885A8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5A1880D7">
            <w:pPr>
              <w:pStyle w:val="317"/>
              <w:spacing w:line="560" w:lineRule="exact"/>
              <w:ind w:firstLine="200"/>
              <w:jc w:val="center"/>
              <w:rPr>
                <w:rFonts w:hint="eastAsia" w:ascii="仿宋" w:hAnsi="仿宋" w:eastAsia="仿宋" w:cs="仿宋"/>
                <w:color w:val="000000" w:themeColor="text1"/>
                <w:sz w:val="24"/>
                <w:szCs w:val="24"/>
                <w:highlight w:val="none"/>
                <w14:textFill>
                  <w14:solidFill>
                    <w14:schemeClr w14:val="tx1"/>
                  </w14:solidFill>
                </w14:textFill>
              </w:rPr>
            </w:pPr>
          </w:p>
        </w:tc>
        <w:tc>
          <w:tcPr>
            <w:tcW w:w="3402" w:type="dxa"/>
            <w:vAlign w:val="center"/>
          </w:tcPr>
          <w:p w14:paraId="528A81C8">
            <w:pPr>
              <w:pStyle w:val="317"/>
              <w:spacing w:line="560" w:lineRule="exact"/>
              <w:ind w:firstLine="200"/>
              <w:jc w:val="center"/>
              <w:rPr>
                <w:rFonts w:hint="eastAsia" w:ascii="仿宋" w:hAnsi="仿宋" w:eastAsia="仿宋" w:cs="仿宋"/>
                <w:color w:val="000000" w:themeColor="text1"/>
                <w:sz w:val="24"/>
                <w:szCs w:val="24"/>
                <w:highlight w:val="none"/>
                <w14:textFill>
                  <w14:solidFill>
                    <w14:schemeClr w14:val="tx1"/>
                  </w14:solidFill>
                </w14:textFill>
              </w:rPr>
            </w:pPr>
          </w:p>
        </w:tc>
        <w:tc>
          <w:tcPr>
            <w:tcW w:w="2552" w:type="dxa"/>
            <w:vAlign w:val="center"/>
          </w:tcPr>
          <w:p w14:paraId="107BC4D4">
            <w:pPr>
              <w:pStyle w:val="317"/>
              <w:spacing w:line="560" w:lineRule="exact"/>
              <w:ind w:firstLine="200"/>
              <w:jc w:val="center"/>
              <w:rPr>
                <w:rFonts w:hint="eastAsia" w:ascii="仿宋" w:hAnsi="仿宋" w:eastAsia="仿宋" w:cs="仿宋"/>
                <w:color w:val="000000" w:themeColor="text1"/>
                <w:sz w:val="24"/>
                <w:szCs w:val="24"/>
                <w:highlight w:val="none"/>
                <w14:textFill>
                  <w14:solidFill>
                    <w14:schemeClr w14:val="tx1"/>
                  </w14:solidFill>
                </w14:textFill>
              </w:rPr>
            </w:pPr>
          </w:p>
        </w:tc>
      </w:tr>
      <w:tr w14:paraId="4C167A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0C65B6F4">
            <w:pPr>
              <w:pStyle w:val="317"/>
              <w:spacing w:line="560" w:lineRule="exact"/>
              <w:ind w:firstLine="200"/>
              <w:jc w:val="center"/>
              <w:rPr>
                <w:rFonts w:hint="eastAsia" w:ascii="仿宋" w:hAnsi="仿宋" w:eastAsia="仿宋" w:cs="仿宋"/>
                <w:color w:val="000000" w:themeColor="text1"/>
                <w:sz w:val="24"/>
                <w:szCs w:val="24"/>
                <w:highlight w:val="none"/>
                <w14:textFill>
                  <w14:solidFill>
                    <w14:schemeClr w14:val="tx1"/>
                  </w14:solidFill>
                </w14:textFill>
              </w:rPr>
            </w:pPr>
          </w:p>
        </w:tc>
        <w:tc>
          <w:tcPr>
            <w:tcW w:w="3402" w:type="dxa"/>
            <w:vAlign w:val="center"/>
          </w:tcPr>
          <w:p w14:paraId="571AF6B8">
            <w:pPr>
              <w:pStyle w:val="317"/>
              <w:spacing w:line="560" w:lineRule="exact"/>
              <w:ind w:firstLine="200"/>
              <w:jc w:val="center"/>
              <w:rPr>
                <w:rFonts w:hint="eastAsia" w:ascii="仿宋" w:hAnsi="仿宋" w:eastAsia="仿宋" w:cs="仿宋"/>
                <w:color w:val="000000" w:themeColor="text1"/>
                <w:sz w:val="24"/>
                <w:szCs w:val="24"/>
                <w:highlight w:val="none"/>
                <w14:textFill>
                  <w14:solidFill>
                    <w14:schemeClr w14:val="tx1"/>
                  </w14:solidFill>
                </w14:textFill>
              </w:rPr>
            </w:pPr>
          </w:p>
        </w:tc>
        <w:tc>
          <w:tcPr>
            <w:tcW w:w="2552" w:type="dxa"/>
            <w:vAlign w:val="center"/>
          </w:tcPr>
          <w:p w14:paraId="6BD48907">
            <w:pPr>
              <w:pStyle w:val="317"/>
              <w:spacing w:line="560" w:lineRule="exact"/>
              <w:ind w:firstLine="200"/>
              <w:jc w:val="center"/>
              <w:rPr>
                <w:rFonts w:hint="eastAsia" w:ascii="仿宋" w:hAnsi="仿宋" w:eastAsia="仿宋" w:cs="仿宋"/>
                <w:color w:val="000000" w:themeColor="text1"/>
                <w:sz w:val="24"/>
                <w:szCs w:val="24"/>
                <w:highlight w:val="none"/>
                <w14:textFill>
                  <w14:solidFill>
                    <w14:schemeClr w14:val="tx1"/>
                  </w14:solidFill>
                </w14:textFill>
              </w:rPr>
            </w:pPr>
          </w:p>
        </w:tc>
      </w:tr>
      <w:tr w14:paraId="0CF0B6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1C16A6F8">
            <w:pPr>
              <w:pStyle w:val="317"/>
              <w:spacing w:line="560" w:lineRule="exact"/>
              <w:ind w:firstLine="200"/>
              <w:jc w:val="center"/>
              <w:rPr>
                <w:rFonts w:hint="eastAsia" w:ascii="仿宋" w:hAnsi="仿宋" w:eastAsia="仿宋" w:cs="仿宋"/>
                <w:color w:val="000000" w:themeColor="text1"/>
                <w:sz w:val="24"/>
                <w:szCs w:val="24"/>
                <w:highlight w:val="none"/>
                <w14:textFill>
                  <w14:solidFill>
                    <w14:schemeClr w14:val="tx1"/>
                  </w14:solidFill>
                </w14:textFill>
              </w:rPr>
            </w:pPr>
          </w:p>
        </w:tc>
        <w:tc>
          <w:tcPr>
            <w:tcW w:w="3402" w:type="dxa"/>
            <w:vAlign w:val="center"/>
          </w:tcPr>
          <w:p w14:paraId="6B0E7CD5">
            <w:pPr>
              <w:pStyle w:val="317"/>
              <w:spacing w:line="560" w:lineRule="exact"/>
              <w:ind w:firstLine="200"/>
              <w:jc w:val="center"/>
              <w:rPr>
                <w:rFonts w:hint="eastAsia" w:ascii="仿宋" w:hAnsi="仿宋" w:eastAsia="仿宋" w:cs="仿宋"/>
                <w:color w:val="000000" w:themeColor="text1"/>
                <w:sz w:val="24"/>
                <w:szCs w:val="24"/>
                <w:highlight w:val="none"/>
                <w14:textFill>
                  <w14:solidFill>
                    <w14:schemeClr w14:val="tx1"/>
                  </w14:solidFill>
                </w14:textFill>
              </w:rPr>
            </w:pPr>
          </w:p>
        </w:tc>
        <w:tc>
          <w:tcPr>
            <w:tcW w:w="2552" w:type="dxa"/>
            <w:vAlign w:val="center"/>
          </w:tcPr>
          <w:p w14:paraId="7CB920F0">
            <w:pPr>
              <w:pStyle w:val="317"/>
              <w:spacing w:line="560" w:lineRule="exact"/>
              <w:ind w:firstLine="200"/>
              <w:jc w:val="center"/>
              <w:rPr>
                <w:rFonts w:hint="eastAsia" w:ascii="仿宋" w:hAnsi="仿宋" w:eastAsia="仿宋" w:cs="仿宋"/>
                <w:color w:val="000000" w:themeColor="text1"/>
                <w:sz w:val="24"/>
                <w:szCs w:val="24"/>
                <w:highlight w:val="none"/>
                <w14:textFill>
                  <w14:solidFill>
                    <w14:schemeClr w14:val="tx1"/>
                  </w14:solidFill>
                </w14:textFill>
              </w:rPr>
            </w:pPr>
          </w:p>
        </w:tc>
      </w:tr>
      <w:tr w14:paraId="6CEEE3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0C530975">
            <w:pPr>
              <w:pStyle w:val="317"/>
              <w:spacing w:line="560" w:lineRule="exact"/>
              <w:ind w:firstLine="200"/>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总价</w:t>
            </w:r>
          </w:p>
        </w:tc>
        <w:tc>
          <w:tcPr>
            <w:tcW w:w="2552" w:type="dxa"/>
            <w:vAlign w:val="center"/>
          </w:tcPr>
          <w:p w14:paraId="49ECF237">
            <w:pPr>
              <w:pStyle w:val="317"/>
              <w:spacing w:line="560" w:lineRule="exact"/>
              <w:ind w:firstLine="200"/>
              <w:jc w:val="center"/>
              <w:rPr>
                <w:rFonts w:hint="eastAsia" w:ascii="仿宋" w:hAnsi="仿宋" w:eastAsia="仿宋" w:cs="仿宋"/>
                <w:color w:val="000000" w:themeColor="text1"/>
                <w:sz w:val="24"/>
                <w:szCs w:val="24"/>
                <w:highlight w:val="none"/>
                <w14:textFill>
                  <w14:solidFill>
                    <w14:schemeClr w14:val="tx1"/>
                  </w14:solidFill>
                </w14:textFill>
              </w:rPr>
            </w:pPr>
          </w:p>
        </w:tc>
      </w:tr>
    </w:tbl>
    <w:p w14:paraId="5806E49D">
      <w:pPr>
        <w:spacing w:line="56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bookmarkStart w:id="409" w:name="_Toc14993"/>
      <w:bookmarkStart w:id="410" w:name="_Toc30158"/>
      <w:bookmarkStart w:id="411" w:name="_Toc3654"/>
      <w:bookmarkStart w:id="412" w:name="_Toc26916"/>
      <w:bookmarkStart w:id="413" w:name="_Toc30506"/>
      <w:r>
        <w:rPr>
          <w:rFonts w:hint="eastAsia" w:ascii="仿宋" w:hAnsi="仿宋" w:eastAsia="仿宋" w:cs="仿宋"/>
          <w:bCs/>
          <w:color w:val="000000" w:themeColor="text1"/>
          <w:sz w:val="24"/>
          <w:highlight w:val="none"/>
          <w14:textFill>
            <w14:solidFill>
              <w14:schemeClr w14:val="tx1"/>
            </w14:solidFill>
          </w14:textFill>
        </w:rPr>
        <w:t>1.3.2单价合同，本合同单价（含税）标准为：</w:t>
      </w:r>
      <w:r>
        <w:rPr>
          <w:rFonts w:hint="eastAsia" w:ascii="仿宋" w:hAnsi="仿宋" w:eastAsia="仿宋" w:cs="仿宋"/>
          <w:bCs/>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。服务工作量的计量方式为：</w:t>
      </w:r>
      <w:r>
        <w:rPr>
          <w:rFonts w:hint="eastAsia" w:ascii="仿宋" w:hAnsi="仿宋" w:eastAsia="仿宋" w:cs="仿宋"/>
          <w:bCs/>
          <w:color w:val="000000" w:themeColor="text1"/>
          <w:sz w:val="24"/>
          <w:highlight w:val="none"/>
          <w:u w:val="single"/>
          <w14:textFill>
            <w14:solidFill>
              <w14:schemeClr w14:val="tx1"/>
            </w14:solidFill>
          </w14:textFill>
        </w:rPr>
        <w:t xml:space="preserve">       </w:t>
      </w:r>
      <w:r>
        <w:rPr>
          <w:rFonts w:hint="eastAsia" w:ascii="仿宋" w:hAnsi="仿宋" w:eastAsia="仿宋" w:cs="仿宋"/>
          <w:b/>
          <w:i/>
          <w:color w:val="000000" w:themeColor="text1"/>
          <w:sz w:val="24"/>
          <w:highlight w:val="none"/>
          <w:u w:val="single"/>
          <w14:textFill>
            <w14:solidFill>
              <w14:schemeClr w14:val="tx1"/>
            </w14:solidFill>
          </w14:textFill>
        </w:rPr>
        <w:t>合同专用条款</w:t>
      </w:r>
      <w:r>
        <w:rPr>
          <w:rFonts w:hint="eastAsia" w:ascii="仿宋" w:hAnsi="仿宋" w:eastAsia="仿宋" w:cs="仿宋"/>
          <w:bCs/>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。单价合同，在合同履行期间内，根据实际完成的工作量据实结算，但结算总价上限不得超过预算金额或者双方确定的金额￥</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元（大写：</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元人民币）。</w:t>
      </w:r>
    </w:p>
    <w:p w14:paraId="4D8D8729">
      <w:pPr>
        <w:pStyle w:val="4"/>
        <w:rPr>
          <w:rFonts w:hint="eastAsia" w:ascii="仿宋" w:hAnsi="仿宋" w:eastAsia="仿宋" w:cs="仿宋"/>
          <w:color w:val="000000" w:themeColor="text1"/>
          <w:highlight w:val="none"/>
          <w:lang w:val="en-US"/>
          <w14:textFill>
            <w14:solidFill>
              <w14:schemeClr w14:val="tx1"/>
            </w14:solidFill>
          </w14:textFill>
        </w:rPr>
      </w:pPr>
      <w:r>
        <w:rPr>
          <w:rFonts w:hint="eastAsia" w:ascii="仿宋" w:hAnsi="仿宋" w:eastAsia="仿宋" w:cs="仿宋"/>
          <w:color w:val="000000" w:themeColor="text1"/>
          <w:sz w:val="24"/>
          <w:highlight w:val="none"/>
          <w:lang w:val="en-US"/>
          <w14:textFill>
            <w14:solidFill>
              <w14:schemeClr w14:val="tx1"/>
            </w14:solidFill>
          </w14:textFill>
        </w:rPr>
        <w:t xml:space="preserve">    </w:t>
      </w:r>
      <w:r>
        <w:rPr>
          <w:rFonts w:hint="eastAsia" w:ascii="仿宋" w:hAnsi="仿宋" w:eastAsia="仿宋" w:cs="仿宋"/>
          <w:b w:val="0"/>
          <w:bCs w:val="0"/>
          <w:color w:val="000000" w:themeColor="text1"/>
          <w:sz w:val="24"/>
          <w:highlight w:val="none"/>
          <w:lang w:val="en-US"/>
          <w14:textFill>
            <w14:solidFill>
              <w14:schemeClr w14:val="tx1"/>
            </w14:solidFill>
          </w14:textFill>
        </w:rPr>
        <w:t>1.3.3其他计价方式：</w:t>
      </w:r>
      <w:r>
        <w:rPr>
          <w:rFonts w:hint="eastAsia" w:ascii="仿宋" w:hAnsi="仿宋" w:eastAsia="仿宋" w:cs="仿宋"/>
          <w:b w:val="0"/>
          <w:bCs w:val="0"/>
          <w:color w:val="000000" w:themeColor="text1"/>
          <w:sz w:val="24"/>
          <w:highlight w:val="none"/>
          <w:u w:val="single"/>
          <w:lang w:val="en-US"/>
          <w14:textFill>
            <w14:solidFill>
              <w14:schemeClr w14:val="tx1"/>
            </w14:solidFill>
          </w14:textFill>
        </w:rPr>
        <w:t xml:space="preserve">                   </w:t>
      </w:r>
      <w:r>
        <w:rPr>
          <w:rFonts w:hint="eastAsia" w:ascii="仿宋" w:hAnsi="仿宋" w:eastAsia="仿宋" w:cs="仿宋"/>
          <w:b w:val="0"/>
          <w:bCs w:val="0"/>
          <w:color w:val="000000" w:themeColor="text1"/>
          <w:sz w:val="24"/>
          <w:highlight w:val="none"/>
          <w14:textFill>
            <w14:solidFill>
              <w14:schemeClr w14:val="tx1"/>
            </w14:solidFill>
          </w14:textFill>
        </w:rPr>
        <w:t>。</w:t>
      </w:r>
    </w:p>
    <w:bookmarkEnd w:id="409"/>
    <w:bookmarkEnd w:id="410"/>
    <w:bookmarkEnd w:id="411"/>
    <w:bookmarkEnd w:id="412"/>
    <w:bookmarkEnd w:id="413"/>
    <w:p w14:paraId="44F74F0B">
      <w:pPr>
        <w:pStyle w:val="957"/>
        <w:spacing w:before="0" w:beforeAutospacing="0" w:after="0" w:afterAutospacing="0" w:line="360" w:lineRule="auto"/>
        <w:ind w:firstLine="480"/>
        <w:rPr>
          <w:rFonts w:hint="eastAsia" w:ascii="仿宋" w:hAnsi="仿宋" w:eastAsia="仿宋" w:cs="仿宋"/>
          <w:b/>
          <w:color w:val="000000" w:themeColor="text1"/>
          <w:highlight w:val="none"/>
          <w14:textFill>
            <w14:solidFill>
              <w14:schemeClr w14:val="tx1"/>
            </w14:solidFill>
          </w14:textFill>
        </w:rPr>
      </w:pPr>
      <w:bookmarkStart w:id="414" w:name="_Toc31421"/>
      <w:bookmarkStart w:id="415" w:name="_Toc4760"/>
      <w:bookmarkStart w:id="416" w:name="_Toc8772"/>
      <w:bookmarkStart w:id="417" w:name="_Toc11108"/>
      <w:bookmarkStart w:id="418" w:name="_Toc3625"/>
      <w:r>
        <w:rPr>
          <w:rFonts w:hint="eastAsia" w:ascii="仿宋" w:hAnsi="仿宋" w:eastAsia="仿宋" w:cs="仿宋"/>
          <w:b/>
          <w:color w:val="000000" w:themeColor="text1"/>
          <w:highlight w:val="none"/>
          <w14:textFill>
            <w14:solidFill>
              <w14:schemeClr w14:val="tx1"/>
            </w14:solidFill>
          </w14:textFill>
        </w:rPr>
        <w:t>1.4履约保证金</w:t>
      </w:r>
    </w:p>
    <w:p w14:paraId="4D5FF7A5">
      <w:pPr>
        <w:pStyle w:val="957"/>
        <w:spacing w:before="0" w:beforeAutospacing="0" w:after="0" w:afterAutospacing="0" w:line="360" w:lineRule="auto"/>
        <w:ind w:firstLine="48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乙方</w:t>
      </w:r>
      <w:r>
        <w:rPr>
          <w:rFonts w:hint="eastAsia" w:ascii="仿宋" w:hAnsi="仿宋" w:eastAsia="仿宋" w:cs="仿宋"/>
          <w:color w:val="000000" w:themeColor="text1"/>
          <w:highlight w:val="none"/>
          <w:u w:val="single"/>
          <w14:textFill>
            <w14:solidFill>
              <w14:schemeClr w14:val="tx1"/>
            </w14:solidFill>
          </w14:textFill>
        </w:rPr>
        <w:t xml:space="preserve">     </w:t>
      </w:r>
      <w:r>
        <w:rPr>
          <w:rFonts w:hint="eastAsia" w:ascii="仿宋" w:hAnsi="仿宋" w:eastAsia="仿宋" w:cs="仿宋"/>
          <w:color w:val="000000" w:themeColor="text1"/>
          <w:highlight w:val="none"/>
          <w14:textFill>
            <w14:solidFill>
              <w14:schemeClr w14:val="tx1"/>
            </w14:solidFill>
          </w14:textFill>
        </w:rPr>
        <w:t>（是/否）需要支付履约保证金。若需要支付履约保证金的，则：</w:t>
      </w:r>
    </w:p>
    <w:p w14:paraId="6C7FF91A">
      <w:pPr>
        <w:spacing w:line="560" w:lineRule="exact"/>
        <w:ind w:firstLine="480" w:firstLineChars="200"/>
        <w:outlineLvl w:val="0"/>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1.4.1履约保证金的比例为合同金额的</w:t>
      </w:r>
      <w:r>
        <w:rPr>
          <w:rFonts w:hint="eastAsia" w:ascii="仿宋" w:hAnsi="仿宋" w:eastAsia="仿宋" w:cs="仿宋"/>
          <w:color w:val="000000" w:themeColor="text1"/>
          <w:kern w:val="0"/>
          <w:sz w:val="24"/>
          <w:highlight w:val="none"/>
          <w:u w:val="single"/>
          <w14:textFill>
            <w14:solidFill>
              <w14:schemeClr w14:val="tx1"/>
            </w14:solidFill>
          </w14:textFill>
        </w:rPr>
        <w:t xml:space="preserve">     </w:t>
      </w:r>
      <w:r>
        <w:rPr>
          <w:rFonts w:hint="eastAsia" w:ascii="仿宋" w:hAnsi="仿宋" w:eastAsia="仿宋" w:cs="仿宋"/>
          <w:color w:val="000000" w:themeColor="text1"/>
          <w:kern w:val="0"/>
          <w:sz w:val="24"/>
          <w:highlight w:val="none"/>
          <w14:textFill>
            <w14:solidFill>
              <w14:schemeClr w14:val="tx1"/>
            </w14:solidFill>
          </w14:textFill>
        </w:rPr>
        <w:t>%；</w:t>
      </w:r>
    </w:p>
    <w:p w14:paraId="593613DB">
      <w:pPr>
        <w:spacing w:line="560" w:lineRule="exact"/>
        <w:ind w:firstLine="480" w:firstLineChars="200"/>
        <w:outlineLvl w:val="0"/>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1.4.2履约保证金支付方式详见</w:t>
      </w:r>
      <w:r>
        <w:rPr>
          <w:rFonts w:hint="eastAsia" w:ascii="仿宋" w:hAnsi="仿宋" w:eastAsia="仿宋" w:cs="仿宋"/>
          <w:color w:val="000000" w:themeColor="text1"/>
          <w:kern w:val="0"/>
          <w:sz w:val="24"/>
          <w:highlight w:val="none"/>
          <w:u w:val="single"/>
          <w14:textFill>
            <w14:solidFill>
              <w14:schemeClr w14:val="tx1"/>
            </w14:solidFill>
          </w14:textFill>
        </w:rPr>
        <w:t xml:space="preserve">    </w:t>
      </w:r>
      <w:r>
        <w:rPr>
          <w:rFonts w:hint="eastAsia" w:ascii="仿宋" w:hAnsi="仿宋" w:eastAsia="仿宋" w:cs="仿宋"/>
          <w:b/>
          <w:i/>
          <w:color w:val="000000" w:themeColor="text1"/>
          <w:sz w:val="24"/>
          <w:highlight w:val="none"/>
          <w:u w:val="single"/>
          <w14:textFill>
            <w14:solidFill>
              <w14:schemeClr w14:val="tx1"/>
            </w14:solidFill>
          </w14:textFill>
        </w:rPr>
        <w:t>合同专用条款</w:t>
      </w:r>
      <w:r>
        <w:rPr>
          <w:rFonts w:hint="eastAsia" w:ascii="仿宋" w:hAnsi="仿宋" w:eastAsia="仿宋" w:cs="仿宋"/>
          <w:color w:val="000000" w:themeColor="text1"/>
          <w:kern w:val="0"/>
          <w:sz w:val="24"/>
          <w:highlight w:val="none"/>
          <w:u w:val="single"/>
          <w14:textFill>
            <w14:solidFill>
              <w14:schemeClr w14:val="tx1"/>
            </w14:solidFill>
          </w14:textFill>
        </w:rPr>
        <w:t xml:space="preserve">           </w:t>
      </w:r>
      <w:r>
        <w:rPr>
          <w:rFonts w:hint="eastAsia" w:ascii="仿宋" w:hAnsi="仿宋" w:eastAsia="仿宋" w:cs="仿宋"/>
          <w:color w:val="000000" w:themeColor="text1"/>
          <w:kern w:val="0"/>
          <w:sz w:val="24"/>
          <w:highlight w:val="none"/>
          <w14:textFill>
            <w14:solidFill>
              <w14:schemeClr w14:val="tx1"/>
            </w14:solidFill>
          </w14:textFill>
        </w:rPr>
        <w:t>；</w:t>
      </w:r>
    </w:p>
    <w:p w14:paraId="778D2315">
      <w:pPr>
        <w:pStyle w:val="4"/>
        <w:tabs>
          <w:tab w:val="left" w:pos="0"/>
        </w:tabs>
        <w:spacing w:line="560" w:lineRule="exact"/>
        <w:ind w:left="0" w:firstLine="480" w:firstLineChars="200"/>
        <w:rPr>
          <w:rFonts w:hint="eastAsia" w:ascii="仿宋" w:hAnsi="仿宋" w:eastAsia="仿宋" w:cs="仿宋"/>
          <w:color w:val="000000" w:themeColor="text1"/>
          <w:highlight w:val="none"/>
          <w:lang w:val="en-US"/>
          <w14:textFill>
            <w14:solidFill>
              <w14:schemeClr w14:val="tx1"/>
            </w14:solidFill>
          </w14:textFill>
        </w:rPr>
      </w:pPr>
      <w:r>
        <w:rPr>
          <w:rFonts w:hint="eastAsia" w:ascii="仿宋" w:hAnsi="仿宋" w:eastAsia="仿宋" w:cs="仿宋"/>
          <w:b w:val="0"/>
          <w:bCs w:val="0"/>
          <w:color w:val="000000" w:themeColor="text1"/>
          <w:kern w:val="0"/>
          <w:sz w:val="24"/>
          <w:szCs w:val="24"/>
          <w:highlight w:val="none"/>
          <w:lang w:val="en-US"/>
          <w14:textFill>
            <w14:solidFill>
              <w14:schemeClr w14:val="tx1"/>
            </w14:solidFill>
          </w14:textFill>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7D1B3B8E">
      <w:pPr>
        <w:spacing w:line="560" w:lineRule="exact"/>
        <w:ind w:firstLine="480" w:firstLineChars="200"/>
        <w:outlineLvl w:val="0"/>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1.4.4甲方在项目验收结束后及时退还履约保证金。甲方在项目通过验收之日起</w:t>
      </w:r>
      <w:r>
        <w:rPr>
          <w:rFonts w:hint="eastAsia" w:ascii="仿宋" w:hAnsi="仿宋" w:eastAsia="仿宋" w:cs="仿宋"/>
          <w:color w:val="000000" w:themeColor="text1"/>
          <w:kern w:val="0"/>
          <w:sz w:val="24"/>
          <w:highlight w:val="none"/>
          <w:u w:val="single"/>
          <w14:textFill>
            <w14:solidFill>
              <w14:schemeClr w14:val="tx1"/>
            </w14:solidFill>
          </w14:textFill>
        </w:rPr>
        <w:t xml:space="preserve">   </w:t>
      </w:r>
      <w:r>
        <w:rPr>
          <w:rFonts w:hint="eastAsia" w:ascii="仿宋" w:hAnsi="仿宋" w:eastAsia="仿宋" w:cs="仿宋"/>
          <w:color w:val="000000" w:themeColor="text1"/>
          <w:kern w:val="0"/>
          <w:sz w:val="24"/>
          <w:highlight w:val="none"/>
          <w14:textFill>
            <w14:solidFill>
              <w14:schemeClr w14:val="tx1"/>
            </w14:solidFill>
          </w14:textFill>
        </w:rPr>
        <w:t>个工作日内将履约保证金无息退还乙方，逾期退还的，乙方可要求甲方支付违约金，违约金按每迟延退还一日的应退还而未退还金额的</w:t>
      </w:r>
      <w:r>
        <w:rPr>
          <w:rFonts w:hint="eastAsia" w:ascii="仿宋" w:hAnsi="仿宋" w:eastAsia="仿宋" w:cs="仿宋"/>
          <w:color w:val="000000" w:themeColor="text1"/>
          <w:kern w:val="0"/>
          <w:sz w:val="24"/>
          <w:highlight w:val="none"/>
          <w:u w:val="single"/>
          <w14:textFill>
            <w14:solidFill>
              <w14:schemeClr w14:val="tx1"/>
            </w14:solidFill>
          </w14:textFill>
        </w:rPr>
        <w:t xml:space="preserve">  0.05（可根据情况修改）  </w:t>
      </w:r>
      <w:r>
        <w:rPr>
          <w:rFonts w:hint="eastAsia" w:ascii="仿宋" w:hAnsi="仿宋" w:eastAsia="仿宋" w:cs="仿宋"/>
          <w:color w:val="000000" w:themeColor="text1"/>
          <w:kern w:val="0"/>
          <w:sz w:val="24"/>
          <w:highlight w:val="none"/>
          <w14:textFill>
            <w14:solidFill>
              <w14:schemeClr w14:val="tx1"/>
            </w14:solidFill>
          </w14:textFill>
        </w:rPr>
        <w:t>%计算，最高限额为本合同履约保证金的</w:t>
      </w:r>
      <w:r>
        <w:rPr>
          <w:rFonts w:hint="eastAsia" w:ascii="仿宋" w:hAnsi="仿宋" w:eastAsia="仿宋" w:cs="仿宋"/>
          <w:color w:val="000000" w:themeColor="text1"/>
          <w:kern w:val="0"/>
          <w:sz w:val="24"/>
          <w:highlight w:val="none"/>
          <w:u w:val="single"/>
          <w14:textFill>
            <w14:solidFill>
              <w14:schemeClr w14:val="tx1"/>
            </w14:solidFill>
          </w14:textFill>
        </w:rPr>
        <w:t xml:space="preserve">  20  </w:t>
      </w:r>
      <w:r>
        <w:rPr>
          <w:rFonts w:hint="eastAsia" w:ascii="仿宋" w:hAnsi="仿宋" w:eastAsia="仿宋" w:cs="仿宋"/>
          <w:color w:val="000000" w:themeColor="text1"/>
          <w:kern w:val="0"/>
          <w:sz w:val="24"/>
          <w:highlight w:val="none"/>
          <w14:textFill>
            <w14:solidFill>
              <w14:schemeClr w14:val="tx1"/>
            </w14:solidFill>
          </w14:textFill>
        </w:rPr>
        <w:t xml:space="preserve"> %。</w:t>
      </w:r>
    </w:p>
    <w:p w14:paraId="3C26E6E7">
      <w:pPr>
        <w:spacing w:line="560" w:lineRule="exact"/>
        <w:ind w:firstLine="482" w:firstLineChars="200"/>
        <w:outlineLvl w:val="0"/>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1.5预付款</w:t>
      </w:r>
    </w:p>
    <w:p w14:paraId="542B9BEF">
      <w:pPr>
        <w:pStyle w:val="957"/>
        <w:spacing w:before="0" w:beforeAutospacing="0" w:after="0" w:afterAutospacing="0" w:line="360" w:lineRule="auto"/>
        <w:ind w:firstLine="48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甲方</w:t>
      </w:r>
      <w:r>
        <w:rPr>
          <w:rFonts w:hint="eastAsia" w:ascii="仿宋" w:hAnsi="仿宋" w:eastAsia="仿宋" w:cs="仿宋"/>
          <w:color w:val="000000" w:themeColor="text1"/>
          <w:highlight w:val="none"/>
          <w:u w:val="single"/>
          <w14:textFill>
            <w14:solidFill>
              <w14:schemeClr w14:val="tx1"/>
            </w14:solidFill>
          </w14:textFill>
        </w:rPr>
        <w:t xml:space="preserve">     </w:t>
      </w:r>
      <w:r>
        <w:rPr>
          <w:rFonts w:hint="eastAsia" w:ascii="仿宋" w:hAnsi="仿宋" w:eastAsia="仿宋" w:cs="仿宋"/>
          <w:color w:val="000000" w:themeColor="text1"/>
          <w:highlight w:val="none"/>
          <w14:textFill>
            <w14:solidFill>
              <w14:schemeClr w14:val="tx1"/>
            </w14:solidFill>
          </w14:textFill>
        </w:rPr>
        <w:t>（是/否）需要支付预付款。若需要支付预付款的，则：</w:t>
      </w:r>
    </w:p>
    <w:p w14:paraId="415786BB">
      <w:pPr>
        <w:spacing w:line="560" w:lineRule="exact"/>
        <w:ind w:firstLine="480" w:firstLineChars="200"/>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1.5.1预付款比例、支付方式、时间详见</w:t>
      </w:r>
      <w:r>
        <w:rPr>
          <w:rFonts w:hint="eastAsia" w:ascii="仿宋" w:hAnsi="仿宋" w:eastAsia="仿宋" w:cs="仿宋"/>
          <w:color w:val="000000" w:themeColor="text1"/>
          <w:kern w:val="0"/>
          <w:sz w:val="24"/>
          <w:highlight w:val="none"/>
          <w:u w:val="single"/>
          <w14:textFill>
            <w14:solidFill>
              <w14:schemeClr w14:val="tx1"/>
            </w14:solidFill>
          </w14:textFill>
        </w:rPr>
        <w:t xml:space="preserve">    </w:t>
      </w:r>
      <w:r>
        <w:rPr>
          <w:rFonts w:hint="eastAsia" w:ascii="仿宋" w:hAnsi="仿宋" w:eastAsia="仿宋" w:cs="仿宋"/>
          <w:b/>
          <w:i/>
          <w:color w:val="000000" w:themeColor="text1"/>
          <w:sz w:val="24"/>
          <w:highlight w:val="none"/>
          <w:u w:val="single"/>
          <w14:textFill>
            <w14:solidFill>
              <w14:schemeClr w14:val="tx1"/>
            </w14:solidFill>
          </w14:textFill>
        </w:rPr>
        <w:t>合同专用条款</w:t>
      </w:r>
      <w:r>
        <w:rPr>
          <w:rFonts w:hint="eastAsia" w:ascii="仿宋" w:hAnsi="仿宋" w:eastAsia="仿宋" w:cs="仿宋"/>
          <w:color w:val="000000" w:themeColor="text1"/>
          <w:kern w:val="0"/>
          <w:sz w:val="24"/>
          <w:highlight w:val="none"/>
          <w:u w:val="single"/>
          <w14:textFill>
            <w14:solidFill>
              <w14:schemeClr w14:val="tx1"/>
            </w14:solidFill>
          </w14:textFill>
        </w:rPr>
        <w:t xml:space="preserve">           </w:t>
      </w:r>
      <w:r>
        <w:rPr>
          <w:rFonts w:hint="eastAsia" w:ascii="仿宋" w:hAnsi="仿宋" w:eastAsia="仿宋" w:cs="仿宋"/>
          <w:color w:val="000000" w:themeColor="text1"/>
          <w:kern w:val="0"/>
          <w:sz w:val="24"/>
          <w:highlight w:val="none"/>
          <w14:textFill>
            <w14:solidFill>
              <w14:schemeClr w14:val="tx1"/>
            </w14:solidFill>
          </w14:textFill>
        </w:rPr>
        <w:t>；</w:t>
      </w:r>
    </w:p>
    <w:p w14:paraId="11A89067">
      <w:pPr>
        <w:pStyle w:val="957"/>
        <w:spacing w:before="0" w:beforeAutospacing="0" w:after="0" w:afterAutospacing="0" w:line="360" w:lineRule="auto"/>
        <w:ind w:firstLine="48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1.5.2预付款的扣回方式详见</w:t>
      </w:r>
      <w:r>
        <w:rPr>
          <w:rFonts w:hint="eastAsia" w:ascii="仿宋" w:hAnsi="仿宋" w:eastAsia="仿宋" w:cs="仿宋"/>
          <w:color w:val="000000" w:themeColor="text1"/>
          <w:highlight w:val="none"/>
          <w:u w:val="single"/>
          <w14:textFill>
            <w14:solidFill>
              <w14:schemeClr w14:val="tx1"/>
            </w14:solidFill>
          </w14:textFill>
        </w:rPr>
        <w:t xml:space="preserve">    </w:t>
      </w:r>
      <w:r>
        <w:rPr>
          <w:rFonts w:hint="eastAsia" w:ascii="仿宋" w:hAnsi="仿宋" w:eastAsia="仿宋" w:cs="仿宋"/>
          <w:b/>
          <w:i/>
          <w:color w:val="000000" w:themeColor="text1"/>
          <w:highlight w:val="none"/>
          <w:u w:val="single"/>
          <w14:textFill>
            <w14:solidFill>
              <w14:schemeClr w14:val="tx1"/>
            </w14:solidFill>
          </w14:textFill>
        </w:rPr>
        <w:t>合同专用条款</w:t>
      </w:r>
      <w:r>
        <w:rPr>
          <w:rFonts w:hint="eastAsia" w:ascii="仿宋" w:hAnsi="仿宋" w:eastAsia="仿宋" w:cs="仿宋"/>
          <w:color w:val="000000" w:themeColor="text1"/>
          <w:highlight w:val="none"/>
          <w:u w:val="single"/>
          <w14:textFill>
            <w14:solidFill>
              <w14:schemeClr w14:val="tx1"/>
            </w14:solidFill>
          </w14:textFill>
        </w:rPr>
        <w:t xml:space="preserve">           </w:t>
      </w:r>
      <w:r>
        <w:rPr>
          <w:rFonts w:hint="eastAsia" w:ascii="仿宋" w:hAnsi="仿宋" w:eastAsia="仿宋" w:cs="仿宋"/>
          <w:color w:val="000000" w:themeColor="text1"/>
          <w:highlight w:val="none"/>
          <w14:textFill>
            <w14:solidFill>
              <w14:schemeClr w14:val="tx1"/>
            </w14:solidFill>
          </w14:textFill>
        </w:rPr>
        <w:t>；</w:t>
      </w:r>
    </w:p>
    <w:p w14:paraId="3D7E81C7">
      <w:pPr>
        <w:pStyle w:val="957"/>
        <w:spacing w:before="0" w:beforeAutospacing="0" w:after="0" w:afterAutospacing="0" w:line="360" w:lineRule="auto"/>
        <w:ind w:firstLine="480"/>
        <w:rPr>
          <w:rFonts w:hint="eastAsia" w:ascii="仿宋" w:hAnsi="仿宋" w:eastAsia="仿宋" w:cs="仿宋"/>
          <w:color w:val="000000" w:themeColor="text1"/>
          <w:highlight w:val="none"/>
          <w:u w:val="singl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1.5.3预付款的担保措施详见</w:t>
      </w:r>
      <w:r>
        <w:rPr>
          <w:rFonts w:hint="eastAsia" w:ascii="仿宋" w:hAnsi="仿宋" w:eastAsia="仿宋" w:cs="仿宋"/>
          <w:color w:val="000000" w:themeColor="text1"/>
          <w:highlight w:val="none"/>
          <w:u w:val="single"/>
          <w14:textFill>
            <w14:solidFill>
              <w14:schemeClr w14:val="tx1"/>
            </w14:solidFill>
          </w14:textFill>
        </w:rPr>
        <w:t xml:space="preserve">    </w:t>
      </w:r>
      <w:r>
        <w:rPr>
          <w:rFonts w:hint="eastAsia" w:ascii="仿宋" w:hAnsi="仿宋" w:eastAsia="仿宋" w:cs="仿宋"/>
          <w:b/>
          <w:i/>
          <w:color w:val="000000" w:themeColor="text1"/>
          <w:highlight w:val="none"/>
          <w:u w:val="single"/>
          <w14:textFill>
            <w14:solidFill>
              <w14:schemeClr w14:val="tx1"/>
            </w14:solidFill>
          </w14:textFill>
        </w:rPr>
        <w:t>合同专用条款</w:t>
      </w:r>
      <w:r>
        <w:rPr>
          <w:rFonts w:hint="eastAsia" w:ascii="仿宋" w:hAnsi="仿宋" w:eastAsia="仿宋" w:cs="仿宋"/>
          <w:color w:val="000000" w:themeColor="text1"/>
          <w:highlight w:val="none"/>
          <w:u w:val="single"/>
          <w14:textFill>
            <w14:solidFill>
              <w14:schemeClr w14:val="tx1"/>
            </w14:solidFill>
          </w14:textFill>
        </w:rPr>
        <w:t xml:space="preserve">          </w:t>
      </w:r>
      <w:r>
        <w:rPr>
          <w:rFonts w:hint="eastAsia" w:ascii="仿宋" w:hAnsi="仿宋" w:eastAsia="仿宋" w:cs="仿宋"/>
          <w:color w:val="000000" w:themeColor="text1"/>
          <w:highlight w:val="none"/>
          <w14:textFill>
            <w14:solidFill>
              <w14:schemeClr w14:val="tx1"/>
            </w14:solidFill>
          </w14:textFill>
        </w:rPr>
        <w:t>。</w:t>
      </w:r>
    </w:p>
    <w:p w14:paraId="25E2A8A7">
      <w:pPr>
        <w:pStyle w:val="957"/>
        <w:spacing w:before="0" w:beforeAutospacing="0" w:after="0" w:afterAutospacing="0" w:line="360" w:lineRule="auto"/>
        <w:ind w:firstLine="480"/>
        <w:rPr>
          <w:rFonts w:hint="eastAsia" w:ascii="仿宋" w:hAnsi="仿宋" w:eastAsia="仿宋" w:cs="仿宋"/>
          <w:b/>
          <w:bCs/>
          <w:color w:val="000000" w:themeColor="text1"/>
          <w:highlight w:val="none"/>
          <w14:textFill>
            <w14:solidFill>
              <w14:schemeClr w14:val="tx1"/>
            </w14:solidFill>
          </w14:textFill>
        </w:rPr>
      </w:pPr>
      <w:r>
        <w:rPr>
          <w:rFonts w:hint="eastAsia" w:ascii="仿宋" w:hAnsi="仿宋" w:eastAsia="仿宋" w:cs="仿宋"/>
          <w:b/>
          <w:bCs/>
          <w:color w:val="000000" w:themeColor="text1"/>
          <w:highlight w:val="none"/>
          <w14:textFill>
            <w14:solidFill>
              <w14:schemeClr w14:val="tx1"/>
            </w14:solidFill>
          </w14:textFill>
        </w:rPr>
        <w:t>1.6资金支付</w:t>
      </w:r>
    </w:p>
    <w:p w14:paraId="4C7E8BAC">
      <w:pPr>
        <w:pStyle w:val="957"/>
        <w:spacing w:before="0" w:beforeAutospacing="0" w:after="0" w:afterAutospacing="0" w:line="360" w:lineRule="auto"/>
        <w:ind w:firstLine="48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54D4DB15">
      <w:pPr>
        <w:spacing w:line="560" w:lineRule="exact"/>
        <w:ind w:firstLine="480" w:firstLineChars="200"/>
        <w:outlineLvl w:val="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1.6.2资金支付的方式、时间和条件详见</w:t>
      </w:r>
      <w:r>
        <w:rPr>
          <w:rFonts w:hint="eastAsia" w:ascii="仿宋" w:hAnsi="仿宋" w:eastAsia="仿宋" w:cs="仿宋"/>
          <w:b/>
          <w:i/>
          <w:color w:val="000000" w:themeColor="text1"/>
          <w:sz w:val="24"/>
          <w:highlight w:val="none"/>
          <w:u w:val="single"/>
          <w14:textFill>
            <w14:solidFill>
              <w14:schemeClr w14:val="tx1"/>
            </w14:solidFill>
          </w14:textFill>
        </w:rPr>
        <w:t>合同专用条款</w:t>
      </w:r>
      <w:r>
        <w:rPr>
          <w:rFonts w:hint="eastAsia" w:ascii="仿宋" w:hAnsi="仿宋" w:eastAsia="仿宋" w:cs="仿宋"/>
          <w:color w:val="000000" w:themeColor="text1"/>
          <w:sz w:val="24"/>
          <w:highlight w:val="none"/>
          <w14:textFill>
            <w14:solidFill>
              <w14:schemeClr w14:val="tx1"/>
            </w14:solidFill>
          </w14:textFill>
        </w:rPr>
        <w:t>。</w:t>
      </w:r>
    </w:p>
    <w:p w14:paraId="06DBC662">
      <w:pPr>
        <w:spacing w:line="560" w:lineRule="exact"/>
        <w:ind w:firstLine="482" w:firstLineChars="200"/>
        <w:outlineLvl w:val="0"/>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1.7 履行期限、地点和方式</w:t>
      </w:r>
      <w:bookmarkEnd w:id="414"/>
      <w:bookmarkEnd w:id="415"/>
      <w:bookmarkEnd w:id="416"/>
      <w:bookmarkEnd w:id="417"/>
      <w:bookmarkEnd w:id="418"/>
    </w:p>
    <w:p w14:paraId="626EB7E3">
      <w:pPr>
        <w:spacing w:line="560" w:lineRule="exact"/>
        <w:ind w:firstLine="480" w:firstLineChars="200"/>
        <w:rPr>
          <w:rFonts w:hint="eastAsia"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1.7.1 服务交付（实施）的时间（期限）：</w:t>
      </w:r>
      <w:r>
        <w:rPr>
          <w:rFonts w:hint="eastAsia" w:ascii="仿宋" w:hAnsi="仿宋" w:eastAsia="仿宋" w:cs="仿宋"/>
          <w:b/>
          <w:i/>
          <w:color w:val="000000" w:themeColor="text1"/>
          <w:sz w:val="24"/>
          <w:highlight w:val="none"/>
          <w:u w:val="single"/>
          <w14:textFill>
            <w14:solidFill>
              <w14:schemeClr w14:val="tx1"/>
            </w14:solidFill>
          </w14:textFill>
        </w:rPr>
        <w:t>合同专用条款</w:t>
      </w:r>
      <w:r>
        <w:rPr>
          <w:rFonts w:hint="eastAsia" w:ascii="仿宋" w:hAnsi="仿宋" w:eastAsia="仿宋" w:cs="仿宋"/>
          <w:color w:val="000000" w:themeColor="text1"/>
          <w:sz w:val="24"/>
          <w:highlight w:val="none"/>
          <w14:textFill>
            <w14:solidFill>
              <w14:schemeClr w14:val="tx1"/>
            </w14:solidFill>
          </w14:textFill>
        </w:rPr>
        <w:t>；</w:t>
      </w:r>
    </w:p>
    <w:p w14:paraId="4951EA38">
      <w:pPr>
        <w:spacing w:line="56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1.7.2 服务交付（实施）的地点（地域范围）：</w:t>
      </w:r>
      <w:r>
        <w:rPr>
          <w:rFonts w:hint="eastAsia" w:ascii="仿宋" w:hAnsi="仿宋" w:eastAsia="仿宋" w:cs="仿宋"/>
          <w:b/>
          <w:i/>
          <w:color w:val="000000" w:themeColor="text1"/>
          <w:sz w:val="24"/>
          <w:highlight w:val="none"/>
          <w:u w:val="single"/>
          <w14:textFill>
            <w14:solidFill>
              <w14:schemeClr w14:val="tx1"/>
            </w14:solidFill>
          </w14:textFill>
        </w:rPr>
        <w:t>合同专用条款</w:t>
      </w:r>
      <w:r>
        <w:rPr>
          <w:rFonts w:hint="eastAsia" w:ascii="仿宋" w:hAnsi="仿宋" w:eastAsia="仿宋" w:cs="仿宋"/>
          <w:color w:val="000000" w:themeColor="text1"/>
          <w:sz w:val="24"/>
          <w:highlight w:val="none"/>
          <w14:textFill>
            <w14:solidFill>
              <w14:schemeClr w14:val="tx1"/>
            </w14:solidFill>
          </w14:textFill>
        </w:rPr>
        <w:t>；</w:t>
      </w:r>
    </w:p>
    <w:p w14:paraId="0929C1A9">
      <w:pPr>
        <w:spacing w:line="56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1.7.3 服务交付（实施）的方式：</w:t>
      </w:r>
      <w:r>
        <w:rPr>
          <w:rFonts w:hint="eastAsia" w:ascii="仿宋" w:hAnsi="仿宋" w:eastAsia="仿宋" w:cs="仿宋"/>
          <w:b/>
          <w:i/>
          <w:color w:val="000000" w:themeColor="text1"/>
          <w:sz w:val="24"/>
          <w:highlight w:val="none"/>
          <w:u w:val="single"/>
          <w14:textFill>
            <w14:solidFill>
              <w14:schemeClr w14:val="tx1"/>
            </w14:solidFill>
          </w14:textFill>
        </w:rPr>
        <w:t>合同专用条款</w:t>
      </w:r>
      <w:r>
        <w:rPr>
          <w:rFonts w:hint="eastAsia" w:ascii="仿宋" w:hAnsi="仿宋" w:eastAsia="仿宋" w:cs="仿宋"/>
          <w:color w:val="000000" w:themeColor="text1"/>
          <w:sz w:val="24"/>
          <w:highlight w:val="none"/>
          <w14:textFill>
            <w14:solidFill>
              <w14:schemeClr w14:val="tx1"/>
            </w14:solidFill>
          </w14:textFill>
        </w:rPr>
        <w:t>。</w:t>
      </w:r>
    </w:p>
    <w:p w14:paraId="4FA779B7">
      <w:pPr>
        <w:spacing w:line="560" w:lineRule="exact"/>
        <w:ind w:firstLine="480" w:firstLineChars="200"/>
        <w:outlineLvl w:val="0"/>
        <w:rPr>
          <w:rFonts w:hint="eastAsia" w:ascii="仿宋" w:hAnsi="仿宋" w:eastAsia="仿宋" w:cs="仿宋"/>
          <w:bCs/>
          <w:color w:val="000000" w:themeColor="text1"/>
          <w:sz w:val="24"/>
          <w:highlight w:val="none"/>
          <w14:textFill>
            <w14:solidFill>
              <w14:schemeClr w14:val="tx1"/>
            </w14:solidFill>
          </w14:textFill>
        </w:rPr>
      </w:pPr>
      <w:bookmarkStart w:id="419" w:name="_Toc2375"/>
      <w:bookmarkStart w:id="420" w:name="_Toc8586"/>
      <w:bookmarkStart w:id="421" w:name="_Toc24662"/>
      <w:bookmarkStart w:id="422" w:name="_Toc3079"/>
      <w:bookmarkStart w:id="423" w:name="_Toc5698"/>
      <w:r>
        <w:rPr>
          <w:rFonts w:hint="eastAsia" w:ascii="仿宋" w:hAnsi="仿宋" w:eastAsia="仿宋" w:cs="仿宋"/>
          <w:bCs/>
          <w:color w:val="000000" w:themeColor="text1"/>
          <w:sz w:val="24"/>
          <w:highlight w:val="none"/>
          <w14:textFill>
            <w14:solidFill>
              <w14:schemeClr w14:val="tx1"/>
            </w14:solidFill>
          </w14:textFill>
        </w:rPr>
        <w:t>1.7.4若服务涉及货物的，则货物的：</w:t>
      </w:r>
    </w:p>
    <w:p w14:paraId="60D77F59">
      <w:pPr>
        <w:spacing w:line="560" w:lineRule="exact"/>
        <w:ind w:firstLine="480" w:firstLineChars="200"/>
        <w:rPr>
          <w:rFonts w:hint="eastAsia"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1.7.4.1 交付期限：详见</w:t>
      </w:r>
      <w:r>
        <w:rPr>
          <w:rFonts w:hint="eastAsia" w:ascii="仿宋" w:hAnsi="仿宋" w:eastAsia="仿宋" w:cs="仿宋"/>
          <w:b/>
          <w:i/>
          <w:color w:val="000000" w:themeColor="text1"/>
          <w:sz w:val="24"/>
          <w:highlight w:val="none"/>
          <w:u w:val="single"/>
          <w14:textFill>
            <w14:solidFill>
              <w14:schemeClr w14:val="tx1"/>
            </w14:solidFill>
          </w14:textFill>
        </w:rPr>
        <w:t>合同专用条款</w:t>
      </w:r>
      <w:r>
        <w:rPr>
          <w:rFonts w:hint="eastAsia" w:ascii="仿宋" w:hAnsi="仿宋" w:eastAsia="仿宋" w:cs="仿宋"/>
          <w:color w:val="000000" w:themeColor="text1"/>
          <w:sz w:val="24"/>
          <w:highlight w:val="none"/>
          <w14:textFill>
            <w14:solidFill>
              <w14:schemeClr w14:val="tx1"/>
            </w14:solidFill>
          </w14:textFill>
        </w:rPr>
        <w:t>；</w:t>
      </w:r>
    </w:p>
    <w:p w14:paraId="4C1A9200">
      <w:pPr>
        <w:spacing w:line="56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1.7.4.2 交付地点：</w:t>
      </w:r>
      <w:r>
        <w:rPr>
          <w:rFonts w:hint="eastAsia" w:ascii="仿宋" w:hAnsi="仿宋" w:eastAsia="仿宋" w:cs="仿宋"/>
          <w:b/>
          <w:i/>
          <w:color w:val="000000" w:themeColor="text1"/>
          <w:sz w:val="24"/>
          <w:highlight w:val="none"/>
          <w:u w:val="single"/>
          <w14:textFill>
            <w14:solidFill>
              <w14:schemeClr w14:val="tx1"/>
            </w14:solidFill>
          </w14:textFill>
        </w:rPr>
        <w:t>合同专用条款</w:t>
      </w:r>
      <w:r>
        <w:rPr>
          <w:rFonts w:hint="eastAsia" w:ascii="仿宋" w:hAnsi="仿宋" w:eastAsia="仿宋" w:cs="仿宋"/>
          <w:color w:val="000000" w:themeColor="text1"/>
          <w:sz w:val="24"/>
          <w:highlight w:val="none"/>
          <w14:textFill>
            <w14:solidFill>
              <w14:schemeClr w14:val="tx1"/>
            </w14:solidFill>
          </w14:textFill>
        </w:rPr>
        <w:t>；</w:t>
      </w:r>
    </w:p>
    <w:p w14:paraId="3176D6DB">
      <w:pPr>
        <w:spacing w:line="56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1.7.4.3 交付方式：</w:t>
      </w:r>
      <w:r>
        <w:rPr>
          <w:rFonts w:hint="eastAsia" w:ascii="仿宋" w:hAnsi="仿宋" w:eastAsia="仿宋" w:cs="仿宋"/>
          <w:b/>
          <w:i/>
          <w:color w:val="000000" w:themeColor="text1"/>
          <w:sz w:val="24"/>
          <w:highlight w:val="none"/>
          <w:u w:val="single"/>
          <w14:textFill>
            <w14:solidFill>
              <w14:schemeClr w14:val="tx1"/>
            </w14:solidFill>
          </w14:textFill>
        </w:rPr>
        <w:t>合同专用条款</w:t>
      </w:r>
      <w:r>
        <w:rPr>
          <w:rFonts w:hint="eastAsia" w:ascii="仿宋" w:hAnsi="仿宋" w:eastAsia="仿宋" w:cs="仿宋"/>
          <w:color w:val="000000" w:themeColor="text1"/>
          <w:sz w:val="24"/>
          <w:highlight w:val="none"/>
          <w14:textFill>
            <w14:solidFill>
              <w14:schemeClr w14:val="tx1"/>
            </w14:solidFill>
          </w14:textFill>
        </w:rPr>
        <w:t>。</w:t>
      </w:r>
    </w:p>
    <w:p w14:paraId="3998ECB3">
      <w:pPr>
        <w:spacing w:line="560" w:lineRule="exact"/>
        <w:ind w:firstLine="482" w:firstLineChars="200"/>
        <w:outlineLvl w:val="0"/>
        <w:rPr>
          <w:rFonts w:hint="eastAsia"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1.8违约责任</w:t>
      </w:r>
      <w:bookmarkEnd w:id="419"/>
      <w:bookmarkEnd w:id="420"/>
      <w:bookmarkEnd w:id="421"/>
      <w:bookmarkEnd w:id="422"/>
      <w:bookmarkEnd w:id="423"/>
    </w:p>
    <w:p w14:paraId="128FC46D">
      <w:pPr>
        <w:spacing w:line="56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1.8.1 除不可抗力外，如果乙方没有按照本合同约定的期限、地点和方式交付服务成果或者实施服务，那么甲方可要求乙方支付违约金，迟延履行违约金按每迟延履行一日的应提供而未提供服务价格的</w:t>
      </w:r>
      <w:r>
        <w:rPr>
          <w:rFonts w:hint="eastAsia" w:ascii="仿宋" w:hAnsi="仿宋" w:eastAsia="仿宋" w:cs="仿宋"/>
          <w:color w:val="000000" w:themeColor="text1"/>
          <w:sz w:val="24"/>
          <w:highlight w:val="none"/>
          <w:u w:val="single"/>
          <w14:textFill>
            <w14:solidFill>
              <w14:schemeClr w14:val="tx1"/>
            </w14:solidFill>
          </w14:textFill>
        </w:rPr>
        <w:t xml:space="preserve">0.05 </w:t>
      </w:r>
      <w:r>
        <w:rPr>
          <w:rFonts w:hint="eastAsia" w:ascii="仿宋" w:hAnsi="仿宋" w:eastAsia="仿宋" w:cs="仿宋"/>
          <w:color w:val="000000" w:themeColor="text1"/>
          <w:sz w:val="24"/>
          <w:highlight w:val="none"/>
          <w14:textFill>
            <w14:solidFill>
              <w14:schemeClr w14:val="tx1"/>
            </w14:solidFill>
          </w14:textFill>
        </w:rPr>
        <w:t>%计算，最高限额为本合同总价的</w:t>
      </w:r>
      <w:r>
        <w:rPr>
          <w:rFonts w:hint="eastAsia" w:ascii="仿宋" w:hAnsi="仿宋" w:eastAsia="仿宋" w:cs="仿宋"/>
          <w:color w:val="000000" w:themeColor="text1"/>
          <w:sz w:val="24"/>
          <w:highlight w:val="none"/>
          <w:u w:val="single"/>
          <w14:textFill>
            <w14:solidFill>
              <w14:schemeClr w14:val="tx1"/>
            </w14:solidFill>
          </w14:textFill>
        </w:rPr>
        <w:t xml:space="preserve">  20   </w:t>
      </w:r>
      <w:r>
        <w:rPr>
          <w:rFonts w:hint="eastAsia" w:ascii="仿宋" w:hAnsi="仿宋" w:eastAsia="仿宋" w:cs="仿宋"/>
          <w:color w:val="000000" w:themeColor="text1"/>
          <w:sz w:val="24"/>
          <w:highlight w:val="none"/>
          <w14:textFill>
            <w14:solidFill>
              <w14:schemeClr w14:val="tx1"/>
            </w14:solidFill>
          </w14:textFill>
        </w:rPr>
        <w:t>%；迟延履行的违约金计算数额达到前述最高限额之日起，甲方有权在要求乙方支付违约金的同时，书面通知乙方解除本合同；</w:t>
      </w:r>
    </w:p>
    <w:p w14:paraId="3E3D6684">
      <w:pPr>
        <w:pStyle w:val="4"/>
        <w:ind w:left="0" w:firstLine="480" w:firstLineChars="200"/>
        <w:rPr>
          <w:rFonts w:hint="eastAsia" w:ascii="仿宋" w:hAnsi="仿宋" w:eastAsia="仿宋" w:cs="仿宋"/>
          <w:b w:val="0"/>
          <w:bCs w:val="0"/>
          <w:color w:val="000000" w:themeColor="text1"/>
          <w:sz w:val="24"/>
          <w:szCs w:val="24"/>
          <w:highlight w:val="none"/>
          <w:lang w:val="en-US"/>
          <w14:textFill>
            <w14:solidFill>
              <w14:schemeClr w14:val="tx1"/>
            </w14:solidFill>
          </w14:textFill>
        </w:rPr>
      </w:pPr>
      <w:r>
        <w:rPr>
          <w:rFonts w:hint="eastAsia" w:ascii="仿宋" w:hAnsi="仿宋" w:eastAsia="仿宋" w:cs="仿宋"/>
          <w:b w:val="0"/>
          <w:bCs w:val="0"/>
          <w:color w:val="000000" w:themeColor="text1"/>
          <w:sz w:val="24"/>
          <w:szCs w:val="24"/>
          <w:highlight w:val="none"/>
          <w:lang w:val="en-US"/>
          <w14:textFill>
            <w14:solidFill>
              <w14:schemeClr w14:val="tx1"/>
            </w14:solidFill>
          </w14:textFill>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仿宋" w:hAnsi="仿宋" w:eastAsia="仿宋" w:cs="仿宋"/>
          <w:b w:val="0"/>
          <w:bCs w:val="0"/>
          <w:color w:val="000000" w:themeColor="text1"/>
          <w:sz w:val="24"/>
          <w:szCs w:val="24"/>
          <w:highlight w:val="none"/>
          <w:u w:val="single"/>
          <w:lang w:val="en-US"/>
          <w14:textFill>
            <w14:solidFill>
              <w14:schemeClr w14:val="tx1"/>
            </w14:solidFill>
          </w14:textFill>
        </w:rPr>
        <w:t xml:space="preserve">  0.0</w:t>
      </w:r>
      <w:r>
        <w:rPr>
          <w:rFonts w:hint="eastAsia" w:ascii="仿宋" w:hAnsi="仿宋" w:eastAsia="仿宋" w:cs="仿宋"/>
          <w:b w:val="0"/>
          <w:bCs w:val="0"/>
          <w:color w:val="000000" w:themeColor="text1"/>
          <w:sz w:val="24"/>
          <w:szCs w:val="24"/>
          <w:highlight w:val="none"/>
          <w:lang w:val="en-US"/>
          <w14:textFill>
            <w14:solidFill>
              <w14:schemeClr w14:val="tx1"/>
            </w14:solidFill>
          </w14:textFill>
        </w:rPr>
        <w:t xml:space="preserve">5（可根据情况修改） </w:t>
      </w:r>
      <w:r>
        <w:rPr>
          <w:rFonts w:hint="eastAsia" w:ascii="仿宋" w:hAnsi="仿宋" w:eastAsia="仿宋" w:cs="仿宋"/>
          <w:b w:val="0"/>
          <w:bCs w:val="0"/>
          <w:color w:val="000000" w:themeColor="text1"/>
          <w:sz w:val="24"/>
          <w:szCs w:val="24"/>
          <w:highlight w:val="none"/>
          <w:u w:val="single"/>
          <w:lang w:val="en-US"/>
          <w14:textFill>
            <w14:solidFill>
              <w14:schemeClr w14:val="tx1"/>
            </w14:solidFill>
          </w14:textFill>
        </w:rPr>
        <w:t xml:space="preserve">  </w:t>
      </w:r>
      <w:r>
        <w:rPr>
          <w:rFonts w:hint="eastAsia" w:ascii="仿宋" w:hAnsi="仿宋" w:eastAsia="仿宋" w:cs="仿宋"/>
          <w:b w:val="0"/>
          <w:bCs w:val="0"/>
          <w:color w:val="000000" w:themeColor="text1"/>
          <w:sz w:val="24"/>
          <w:szCs w:val="24"/>
          <w:highlight w:val="none"/>
          <w:lang w:val="en-US"/>
          <w14:textFill>
            <w14:solidFill>
              <w14:schemeClr w14:val="tx1"/>
            </w14:solidFill>
          </w14:textFill>
        </w:rPr>
        <w:t>%计算，最高限额为本合同总价的</w:t>
      </w:r>
      <w:r>
        <w:rPr>
          <w:rFonts w:hint="eastAsia" w:ascii="仿宋" w:hAnsi="仿宋" w:eastAsia="仿宋" w:cs="仿宋"/>
          <w:b w:val="0"/>
          <w:bCs w:val="0"/>
          <w:color w:val="000000" w:themeColor="text1"/>
          <w:sz w:val="24"/>
          <w:szCs w:val="24"/>
          <w:highlight w:val="none"/>
          <w:u w:val="single"/>
          <w:lang w:val="en-US"/>
          <w14:textFill>
            <w14:solidFill>
              <w14:schemeClr w14:val="tx1"/>
            </w14:solidFill>
          </w14:textFill>
        </w:rPr>
        <w:t xml:space="preserve">  20  </w:t>
      </w:r>
      <w:r>
        <w:rPr>
          <w:rFonts w:hint="eastAsia" w:ascii="仿宋" w:hAnsi="仿宋" w:eastAsia="仿宋" w:cs="仿宋"/>
          <w:b w:val="0"/>
          <w:bCs w:val="0"/>
          <w:color w:val="000000" w:themeColor="text1"/>
          <w:sz w:val="24"/>
          <w:szCs w:val="24"/>
          <w:highlight w:val="none"/>
          <w:lang w:val="en-US"/>
          <w14:textFill>
            <w14:solidFill>
              <w14:schemeClr w14:val="tx1"/>
            </w14:solidFill>
          </w14:textFill>
        </w:rPr>
        <w:t>%；迟延交付货物的违约金计算数额达到前述最高限额之日起，甲方有权在要求乙方支付违约金的同时，书面通知乙方解除本合同；</w:t>
      </w:r>
    </w:p>
    <w:p w14:paraId="5DDEEDEA">
      <w:pPr>
        <w:spacing w:line="56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1.8.3除不可抗力外，如果甲方没有按照本合同约定的付款方式付款，那么乙方可要求甲方支付违约金，违约金按每迟延付款一日的应付而未付款的</w:t>
      </w:r>
      <w:r>
        <w:rPr>
          <w:rFonts w:hint="eastAsia" w:ascii="仿宋" w:hAnsi="仿宋" w:eastAsia="仿宋" w:cs="仿宋"/>
          <w:color w:val="000000" w:themeColor="text1"/>
          <w:sz w:val="24"/>
          <w:highlight w:val="none"/>
          <w:u w:val="single"/>
          <w14:textFill>
            <w14:solidFill>
              <w14:schemeClr w14:val="tx1"/>
            </w14:solidFill>
          </w14:textFill>
        </w:rPr>
        <w:t xml:space="preserve">   0.05   </w:t>
      </w:r>
      <w:r>
        <w:rPr>
          <w:rFonts w:hint="eastAsia" w:ascii="仿宋" w:hAnsi="仿宋" w:eastAsia="仿宋" w:cs="仿宋"/>
          <w:color w:val="000000" w:themeColor="text1"/>
          <w:sz w:val="24"/>
          <w:highlight w:val="none"/>
          <w14:textFill>
            <w14:solidFill>
              <w14:schemeClr w14:val="tx1"/>
            </w14:solidFill>
          </w14:textFill>
        </w:rPr>
        <w:t>%计算，最高限额为本合同总价的</w:t>
      </w:r>
      <w:r>
        <w:rPr>
          <w:rFonts w:hint="eastAsia" w:ascii="仿宋" w:hAnsi="仿宋" w:eastAsia="仿宋" w:cs="仿宋"/>
          <w:color w:val="000000" w:themeColor="text1"/>
          <w:sz w:val="24"/>
          <w:highlight w:val="none"/>
          <w:u w:val="single"/>
          <w14:textFill>
            <w14:solidFill>
              <w14:schemeClr w14:val="tx1"/>
            </w14:solidFill>
          </w14:textFill>
        </w:rPr>
        <w:t xml:space="preserve">   20</w:t>
      </w:r>
      <w:r>
        <w:rPr>
          <w:rFonts w:hint="eastAsia" w:ascii="仿宋" w:hAnsi="仿宋" w:eastAsia="仿宋" w:cs="仿宋"/>
          <w:color w:val="000000" w:themeColor="text1"/>
          <w:kern w:val="0"/>
          <w:sz w:val="24"/>
          <w:highlight w:val="none"/>
          <w:u w:val="single"/>
          <w14:textFill>
            <w14:solidFill>
              <w14:schemeClr w14:val="tx1"/>
            </w14:solidFill>
          </w14:textFill>
        </w:rPr>
        <w:t>（可根据情况修改）</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%；迟延付款的违约金计算数额达到前述最高限额之日起，乙方有权在要求甲方支付违约金的同时，书面通知甲方解除本合同；</w:t>
      </w:r>
    </w:p>
    <w:p w14:paraId="5AB9A11D">
      <w:pPr>
        <w:spacing w:line="56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bookmarkStart w:id="424" w:name="_Toc9497"/>
      <w:bookmarkStart w:id="425" w:name="_Toc32454"/>
      <w:bookmarkStart w:id="426" w:name="_Toc26807"/>
      <w:bookmarkStart w:id="427" w:name="_Toc30329"/>
      <w:bookmarkStart w:id="428" w:name="_Toc18683"/>
      <w:r>
        <w:rPr>
          <w:rFonts w:hint="eastAsia" w:ascii="仿宋" w:hAnsi="仿宋" w:eastAsia="仿宋" w:cs="仿宋"/>
          <w:color w:val="000000" w:themeColor="text1"/>
          <w:sz w:val="24"/>
          <w:highlight w:val="none"/>
          <w14:textFill>
            <w14:solidFill>
              <w14:schemeClr w14:val="tx1"/>
            </w14:solidFill>
          </w14:textFill>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265F5B10">
      <w:pPr>
        <w:spacing w:line="56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69F89358">
      <w:pPr>
        <w:spacing w:line="56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1.8.6如果出现政府采购监督管理部门在处理投诉事项期间，书面通知甲方暂停采购活动的情形，或者询问或质疑事项可能影响中标或者成交结果的，导致甲方中止履行合同的情形，均不视为甲方违约。</w:t>
      </w:r>
    </w:p>
    <w:p w14:paraId="181A27FC">
      <w:pPr>
        <w:spacing w:line="560" w:lineRule="exact"/>
        <w:ind w:right="-420" w:rightChars="-200" w:firstLine="480" w:firstLineChars="20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1.8.7违约责任</w:t>
      </w:r>
      <w:r>
        <w:rPr>
          <w:rFonts w:hint="eastAsia" w:ascii="仿宋" w:hAnsi="仿宋" w:eastAsia="仿宋" w:cs="仿宋"/>
          <w:b/>
          <w:i/>
          <w:color w:val="000000" w:themeColor="text1"/>
          <w:sz w:val="24"/>
          <w:highlight w:val="none"/>
          <w:u w:val="single"/>
          <w14:textFill>
            <w14:solidFill>
              <w14:schemeClr w14:val="tx1"/>
            </w14:solidFill>
          </w14:textFill>
        </w:rPr>
        <w:t>合同专用条款</w:t>
      </w:r>
      <w:r>
        <w:rPr>
          <w:rFonts w:hint="eastAsia" w:ascii="仿宋" w:hAnsi="仿宋" w:eastAsia="仿宋" w:cs="仿宋"/>
          <w:color w:val="000000" w:themeColor="text1"/>
          <w:sz w:val="24"/>
          <w:highlight w:val="none"/>
          <w14:textFill>
            <w14:solidFill>
              <w14:schemeClr w14:val="tx1"/>
            </w14:solidFill>
          </w14:textFill>
        </w:rPr>
        <w:t>另有约定的，从其约定。</w:t>
      </w:r>
    </w:p>
    <w:bookmarkEnd w:id="424"/>
    <w:bookmarkEnd w:id="425"/>
    <w:bookmarkEnd w:id="426"/>
    <w:bookmarkEnd w:id="427"/>
    <w:bookmarkEnd w:id="428"/>
    <w:p w14:paraId="5975FC63">
      <w:pPr>
        <w:spacing w:line="560" w:lineRule="exact"/>
        <w:ind w:firstLine="482" w:firstLineChars="200"/>
        <w:outlineLvl w:val="0"/>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1.9合同争议的解决</w:t>
      </w:r>
    </w:p>
    <w:p w14:paraId="6269C895">
      <w:pPr>
        <w:spacing w:line="560" w:lineRule="exact"/>
        <w:ind w:left="-61" w:leftChars="-29" w:right="-420" w:rightChars="-200" w:firstLine="240" w:firstLineChars="1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本合同履行过程中发生的任何争议，双方当事人均可通过和解或者调解解决；不愿和解、调解或者和解、调解不成的，可以选择以下第</w:t>
      </w:r>
      <w:r>
        <w:rPr>
          <w:rFonts w:hint="eastAsia" w:ascii="仿宋" w:hAnsi="仿宋" w:eastAsia="仿宋" w:cs="仿宋"/>
          <w:b/>
          <w:i/>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条款规定的方式解决：</w:t>
      </w:r>
    </w:p>
    <w:p w14:paraId="1488E196">
      <w:pPr>
        <w:spacing w:line="560" w:lineRule="exact"/>
        <w:ind w:left="-420" w:leftChars="-200" w:right="-420" w:rightChars="-200" w:firstLine="600" w:firstLineChars="25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1.9.1 将争议提交</w:t>
      </w:r>
      <w:r>
        <w:rPr>
          <w:rFonts w:hint="eastAsia" w:ascii="仿宋" w:hAnsi="仿宋" w:eastAsia="仿宋" w:cs="仿宋"/>
          <w:b/>
          <w:i/>
          <w:color w:val="000000" w:themeColor="text1"/>
          <w:sz w:val="24"/>
          <w:highlight w:val="none"/>
          <w:u w:val="single"/>
          <w14:textFill>
            <w14:solidFill>
              <w14:schemeClr w14:val="tx1"/>
            </w14:solidFill>
          </w14:textFill>
        </w:rPr>
        <w:t>合同专用条款</w:t>
      </w:r>
      <w:r>
        <w:rPr>
          <w:rFonts w:hint="eastAsia" w:ascii="仿宋" w:hAnsi="仿宋" w:eastAsia="仿宋" w:cs="仿宋"/>
          <w:color w:val="000000" w:themeColor="text1"/>
          <w:sz w:val="24"/>
          <w:highlight w:val="none"/>
          <w14:textFill>
            <w14:solidFill>
              <w14:schemeClr w14:val="tx1"/>
            </w14:solidFill>
          </w14:textFill>
        </w:rPr>
        <w:t>仲裁委员会依申请仲裁时其现行有效的仲裁规则裁决；</w:t>
      </w:r>
    </w:p>
    <w:p w14:paraId="31B6ED84">
      <w:pPr>
        <w:spacing w:line="560" w:lineRule="exact"/>
        <w:ind w:left="-420" w:leftChars="-200" w:right="-420" w:rightChars="-200" w:firstLine="600" w:firstLineChars="25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1.9.2 向</w:t>
      </w:r>
      <w:r>
        <w:rPr>
          <w:rFonts w:hint="eastAsia" w:ascii="仿宋" w:hAnsi="仿宋" w:eastAsia="仿宋" w:cs="仿宋"/>
          <w:b/>
          <w:i/>
          <w:color w:val="000000" w:themeColor="text1"/>
          <w:sz w:val="24"/>
          <w:highlight w:val="none"/>
          <w:u w:val="single"/>
          <w14:textFill>
            <w14:solidFill>
              <w14:schemeClr w14:val="tx1"/>
            </w14:solidFill>
          </w14:textFill>
        </w:rPr>
        <w:t>合同专用条款</w:t>
      </w:r>
      <w:r>
        <w:rPr>
          <w:rFonts w:hint="eastAsia" w:ascii="仿宋" w:hAnsi="仿宋" w:eastAsia="仿宋" w:cs="仿宋"/>
          <w:color w:val="000000" w:themeColor="text1"/>
          <w:sz w:val="24"/>
          <w:highlight w:val="none"/>
          <w14:textFill>
            <w14:solidFill>
              <w14:schemeClr w14:val="tx1"/>
            </w14:solidFill>
          </w14:textFill>
        </w:rPr>
        <w:t>人民法院起诉。</w:t>
      </w:r>
    </w:p>
    <w:p w14:paraId="095FCF18">
      <w:pPr>
        <w:spacing w:line="560" w:lineRule="exact"/>
        <w:ind w:firstLine="482" w:firstLineChars="200"/>
        <w:outlineLvl w:val="0"/>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2.0 合同生效</w:t>
      </w:r>
    </w:p>
    <w:p w14:paraId="1C61DF44">
      <w:pPr>
        <w:spacing w:line="560" w:lineRule="exact"/>
        <w:ind w:firstLine="480" w:firstLineChars="200"/>
        <w:rPr>
          <w:rFonts w:hint="eastAsia" w:ascii="仿宋" w:hAnsi="仿宋" w:eastAsia="仿宋" w:cs="仿宋"/>
          <w:color w:val="000000" w:themeColor="text1"/>
          <w:sz w:val="24"/>
          <w:highlight w:val="none"/>
          <w:lang w:val="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本合同自双方当事人盖章签字时生效。</w:t>
      </w:r>
    </w:p>
    <w:p w14:paraId="2B1C8C18">
      <w:pPr>
        <w:autoSpaceDE w:val="0"/>
        <w:autoSpaceDN w:val="0"/>
        <w:spacing w:line="560" w:lineRule="exact"/>
        <w:rPr>
          <w:rFonts w:hint="eastAsia" w:ascii="仿宋" w:hAnsi="仿宋" w:eastAsia="仿宋" w:cs="仿宋"/>
          <w:color w:val="000000" w:themeColor="text1"/>
          <w:sz w:val="24"/>
          <w:highlight w:val="none"/>
          <w:lang w:val="zh-CN"/>
          <w14:textFill>
            <w14:solidFill>
              <w14:schemeClr w14:val="tx1"/>
            </w14:solidFill>
          </w14:textFill>
        </w:rPr>
      </w:pPr>
      <w:r>
        <w:rPr>
          <w:rFonts w:hint="eastAsia" w:ascii="仿宋" w:hAnsi="仿宋" w:eastAsia="仿宋" w:cs="仿宋"/>
          <w:b/>
          <w:color w:val="000000" w:themeColor="text1"/>
          <w:sz w:val="24"/>
          <w:highlight w:val="none"/>
          <w:lang w:val="zh-CN"/>
          <w14:textFill>
            <w14:solidFill>
              <w14:schemeClr w14:val="tx1"/>
            </w14:solidFill>
          </w14:textFill>
        </w:rPr>
        <w:t>甲方</w:t>
      </w:r>
      <w:r>
        <w:rPr>
          <w:rFonts w:hint="eastAsia" w:ascii="仿宋" w:hAnsi="仿宋" w:eastAsia="仿宋" w:cs="仿宋"/>
          <w:color w:val="000000" w:themeColor="text1"/>
          <w:sz w:val="24"/>
          <w:highlight w:val="none"/>
          <w:lang w:val="zh-CN"/>
          <w14:textFill>
            <w14:solidFill>
              <w14:schemeClr w14:val="tx1"/>
            </w14:solidFill>
          </w14:textFill>
        </w:rPr>
        <w:t xml:space="preserve">：                             </w:t>
      </w:r>
      <w:r>
        <w:rPr>
          <w:rFonts w:hint="eastAsia" w:ascii="仿宋" w:hAnsi="仿宋" w:eastAsia="仿宋" w:cs="仿宋"/>
          <w:b/>
          <w:color w:val="000000" w:themeColor="text1"/>
          <w:sz w:val="24"/>
          <w:highlight w:val="none"/>
          <w:lang w:val="zh-CN"/>
          <w14:textFill>
            <w14:solidFill>
              <w14:schemeClr w14:val="tx1"/>
            </w14:solidFill>
          </w14:textFill>
        </w:rPr>
        <w:t xml:space="preserve">      乙方</w:t>
      </w:r>
      <w:r>
        <w:rPr>
          <w:rFonts w:hint="eastAsia" w:ascii="仿宋" w:hAnsi="仿宋" w:eastAsia="仿宋" w:cs="仿宋"/>
          <w:color w:val="000000" w:themeColor="text1"/>
          <w:sz w:val="24"/>
          <w:highlight w:val="none"/>
          <w:lang w:val="zh-CN"/>
          <w14:textFill>
            <w14:solidFill>
              <w14:schemeClr w14:val="tx1"/>
            </w14:solidFill>
          </w14:textFill>
        </w:rPr>
        <w:t>：</w:t>
      </w:r>
    </w:p>
    <w:p w14:paraId="1DF551AE">
      <w:pPr>
        <w:autoSpaceDE w:val="0"/>
        <w:autoSpaceDN w:val="0"/>
        <w:spacing w:line="560" w:lineRule="exact"/>
        <w:rPr>
          <w:rFonts w:hint="eastAsia" w:ascii="仿宋" w:hAnsi="仿宋" w:eastAsia="仿宋" w:cs="仿宋"/>
          <w:color w:val="000000" w:themeColor="text1"/>
          <w:sz w:val="24"/>
          <w:highlight w:val="none"/>
          <w:lang w:val="zh-CN"/>
          <w14:textFill>
            <w14:solidFill>
              <w14:schemeClr w14:val="tx1"/>
            </w14:solidFill>
          </w14:textFill>
        </w:rPr>
      </w:pPr>
      <w:r>
        <w:rPr>
          <w:rFonts w:hint="eastAsia" w:ascii="仿宋" w:hAnsi="仿宋" w:eastAsia="仿宋" w:cs="仿宋"/>
          <w:color w:val="000000" w:themeColor="text1"/>
          <w:sz w:val="24"/>
          <w:highlight w:val="none"/>
          <w:lang w:val="zh-CN"/>
          <w14:textFill>
            <w14:solidFill>
              <w14:schemeClr w14:val="tx1"/>
            </w14:solidFill>
          </w14:textFill>
        </w:rPr>
        <w:t>统一社会信用代码：                       统一社会信用代码或身份证号码：</w:t>
      </w:r>
    </w:p>
    <w:p w14:paraId="20A50931">
      <w:pPr>
        <w:autoSpaceDE w:val="0"/>
        <w:autoSpaceDN w:val="0"/>
        <w:spacing w:line="560" w:lineRule="exact"/>
        <w:rPr>
          <w:rFonts w:hint="eastAsia" w:ascii="仿宋" w:hAnsi="仿宋" w:eastAsia="仿宋" w:cs="仿宋"/>
          <w:color w:val="000000" w:themeColor="text1"/>
          <w:sz w:val="24"/>
          <w:highlight w:val="none"/>
          <w:lang w:val="zh-CN"/>
          <w14:textFill>
            <w14:solidFill>
              <w14:schemeClr w14:val="tx1"/>
            </w14:solidFill>
          </w14:textFill>
        </w:rPr>
      </w:pPr>
      <w:r>
        <w:rPr>
          <w:rFonts w:hint="eastAsia" w:ascii="仿宋" w:hAnsi="仿宋" w:eastAsia="仿宋" w:cs="仿宋"/>
          <w:color w:val="000000" w:themeColor="text1"/>
          <w:sz w:val="24"/>
          <w:highlight w:val="none"/>
          <w:lang w:val="zh-CN"/>
          <w14:textFill>
            <w14:solidFill>
              <w14:schemeClr w14:val="tx1"/>
            </w14:solidFill>
          </w14:textFill>
        </w:rPr>
        <w:t>住所：                                   住所：</w:t>
      </w:r>
    </w:p>
    <w:p w14:paraId="3D658616">
      <w:pPr>
        <w:autoSpaceDE w:val="0"/>
        <w:autoSpaceDN w:val="0"/>
        <w:spacing w:line="560" w:lineRule="exact"/>
        <w:rPr>
          <w:rFonts w:hint="eastAsia" w:ascii="仿宋" w:hAnsi="仿宋" w:eastAsia="仿宋" w:cs="仿宋"/>
          <w:color w:val="000000" w:themeColor="text1"/>
          <w:sz w:val="24"/>
          <w:highlight w:val="none"/>
          <w:lang w:val="zh-CN"/>
          <w14:textFill>
            <w14:solidFill>
              <w14:schemeClr w14:val="tx1"/>
            </w14:solidFill>
          </w14:textFill>
        </w:rPr>
      </w:pPr>
      <w:r>
        <w:rPr>
          <w:rFonts w:hint="eastAsia" w:ascii="仿宋" w:hAnsi="仿宋" w:eastAsia="仿宋" w:cs="仿宋"/>
          <w:color w:val="000000" w:themeColor="text1"/>
          <w:sz w:val="24"/>
          <w:highlight w:val="none"/>
          <w:lang w:val="zh-CN"/>
          <w14:textFill>
            <w14:solidFill>
              <w14:schemeClr w14:val="tx1"/>
            </w14:solidFill>
          </w14:textFill>
        </w:rPr>
        <w:t>法定代表人或                             法定代表人或</w:t>
      </w:r>
    </w:p>
    <w:p w14:paraId="5E414EA3">
      <w:pPr>
        <w:autoSpaceDE w:val="0"/>
        <w:autoSpaceDN w:val="0"/>
        <w:spacing w:line="560" w:lineRule="exact"/>
        <w:rPr>
          <w:rFonts w:hint="eastAsia" w:ascii="仿宋" w:hAnsi="仿宋" w:eastAsia="仿宋" w:cs="仿宋"/>
          <w:color w:val="000000" w:themeColor="text1"/>
          <w:sz w:val="24"/>
          <w:highlight w:val="none"/>
          <w:lang w:val="zh-CN"/>
          <w14:textFill>
            <w14:solidFill>
              <w14:schemeClr w14:val="tx1"/>
            </w14:solidFill>
          </w14:textFill>
        </w:rPr>
      </w:pPr>
      <w:r>
        <w:rPr>
          <w:rFonts w:hint="eastAsia" w:ascii="仿宋" w:hAnsi="仿宋" w:eastAsia="仿宋" w:cs="仿宋"/>
          <w:color w:val="000000" w:themeColor="text1"/>
          <w:sz w:val="24"/>
          <w:highlight w:val="none"/>
          <w:lang w:val="zh-CN"/>
          <w14:textFill>
            <w14:solidFill>
              <w14:schemeClr w14:val="tx1"/>
            </w14:solidFill>
          </w14:textFill>
        </w:rPr>
        <w:t xml:space="preserve">授权代表（签字）：                       授权代表（签字）: </w:t>
      </w:r>
    </w:p>
    <w:p w14:paraId="67EAD928">
      <w:pPr>
        <w:autoSpaceDE w:val="0"/>
        <w:autoSpaceDN w:val="0"/>
        <w:spacing w:line="560" w:lineRule="exact"/>
        <w:rPr>
          <w:rFonts w:hint="eastAsia" w:ascii="仿宋" w:hAnsi="仿宋" w:eastAsia="仿宋" w:cs="仿宋"/>
          <w:color w:val="000000" w:themeColor="text1"/>
          <w:sz w:val="24"/>
          <w:highlight w:val="none"/>
          <w:lang w:val="zh-CN"/>
          <w14:textFill>
            <w14:solidFill>
              <w14:schemeClr w14:val="tx1"/>
            </w14:solidFill>
          </w14:textFill>
        </w:rPr>
      </w:pPr>
      <w:r>
        <w:rPr>
          <w:rFonts w:hint="eastAsia" w:ascii="仿宋" w:hAnsi="仿宋" w:eastAsia="仿宋" w:cs="仿宋"/>
          <w:color w:val="000000" w:themeColor="text1"/>
          <w:sz w:val="24"/>
          <w:highlight w:val="none"/>
          <w:lang w:val="zh-CN"/>
          <w14:textFill>
            <w14:solidFill>
              <w14:schemeClr w14:val="tx1"/>
            </w14:solidFill>
          </w14:textFill>
        </w:rPr>
        <w:t>联系人：                                 联系人：</w:t>
      </w:r>
    </w:p>
    <w:p w14:paraId="3F1E429D">
      <w:pPr>
        <w:autoSpaceDE w:val="0"/>
        <w:autoSpaceDN w:val="0"/>
        <w:spacing w:line="560" w:lineRule="exact"/>
        <w:rPr>
          <w:rFonts w:hint="eastAsia" w:ascii="仿宋" w:hAnsi="仿宋" w:eastAsia="仿宋" w:cs="仿宋"/>
          <w:color w:val="000000" w:themeColor="text1"/>
          <w:sz w:val="24"/>
          <w:highlight w:val="none"/>
          <w:lang w:val="zh-CN"/>
          <w14:textFill>
            <w14:solidFill>
              <w14:schemeClr w14:val="tx1"/>
            </w14:solidFill>
          </w14:textFill>
        </w:rPr>
      </w:pPr>
      <w:r>
        <w:rPr>
          <w:rFonts w:hint="eastAsia" w:ascii="仿宋" w:hAnsi="仿宋" w:eastAsia="仿宋" w:cs="仿宋"/>
          <w:color w:val="000000" w:themeColor="text1"/>
          <w:sz w:val="24"/>
          <w:highlight w:val="none"/>
          <w:lang w:val="zh-CN"/>
          <w14:textFill>
            <w14:solidFill>
              <w14:schemeClr w14:val="tx1"/>
            </w14:solidFill>
          </w14:textFill>
        </w:rPr>
        <w:t>约定送达地址：                           约定送达地址：</w:t>
      </w:r>
    </w:p>
    <w:p w14:paraId="14118862">
      <w:pPr>
        <w:autoSpaceDE w:val="0"/>
        <w:autoSpaceDN w:val="0"/>
        <w:spacing w:line="560" w:lineRule="exact"/>
        <w:rPr>
          <w:rFonts w:hint="eastAsia" w:ascii="仿宋" w:hAnsi="仿宋" w:eastAsia="仿宋" w:cs="仿宋"/>
          <w:color w:val="000000" w:themeColor="text1"/>
          <w:sz w:val="24"/>
          <w:highlight w:val="none"/>
          <w:lang w:val="zh-CN"/>
          <w14:textFill>
            <w14:solidFill>
              <w14:schemeClr w14:val="tx1"/>
            </w14:solidFill>
          </w14:textFill>
        </w:rPr>
      </w:pPr>
      <w:r>
        <w:rPr>
          <w:rFonts w:hint="eastAsia" w:ascii="仿宋" w:hAnsi="仿宋" w:eastAsia="仿宋" w:cs="仿宋"/>
          <w:color w:val="000000" w:themeColor="text1"/>
          <w:sz w:val="24"/>
          <w:highlight w:val="none"/>
          <w:lang w:val="zh-CN"/>
          <w14:textFill>
            <w14:solidFill>
              <w14:schemeClr w14:val="tx1"/>
            </w14:solidFill>
          </w14:textFill>
        </w:rPr>
        <w:t>邮政编码：                               邮政编码：</w:t>
      </w:r>
    </w:p>
    <w:p w14:paraId="4DD142C5">
      <w:pPr>
        <w:autoSpaceDE w:val="0"/>
        <w:autoSpaceDN w:val="0"/>
        <w:spacing w:line="560" w:lineRule="exact"/>
        <w:rPr>
          <w:rFonts w:hint="eastAsia" w:ascii="仿宋" w:hAnsi="仿宋" w:eastAsia="仿宋" w:cs="仿宋"/>
          <w:color w:val="000000" w:themeColor="text1"/>
          <w:sz w:val="24"/>
          <w:highlight w:val="none"/>
          <w:lang w:val="zh-CN"/>
          <w14:textFill>
            <w14:solidFill>
              <w14:schemeClr w14:val="tx1"/>
            </w14:solidFill>
          </w14:textFill>
        </w:rPr>
      </w:pPr>
      <w:r>
        <w:rPr>
          <w:rFonts w:hint="eastAsia" w:ascii="仿宋" w:hAnsi="仿宋" w:eastAsia="仿宋" w:cs="仿宋"/>
          <w:color w:val="000000" w:themeColor="text1"/>
          <w:sz w:val="24"/>
          <w:highlight w:val="none"/>
          <w:lang w:val="zh-CN"/>
          <w14:textFill>
            <w14:solidFill>
              <w14:schemeClr w14:val="tx1"/>
            </w14:solidFill>
          </w14:textFill>
        </w:rPr>
        <w:t xml:space="preserve">电话:                                    电话: </w:t>
      </w:r>
    </w:p>
    <w:p w14:paraId="3BFE2296">
      <w:pPr>
        <w:autoSpaceDE w:val="0"/>
        <w:autoSpaceDN w:val="0"/>
        <w:spacing w:line="560" w:lineRule="exact"/>
        <w:rPr>
          <w:rFonts w:hint="eastAsia" w:ascii="仿宋" w:hAnsi="仿宋" w:eastAsia="仿宋" w:cs="仿宋"/>
          <w:color w:val="000000" w:themeColor="text1"/>
          <w:sz w:val="24"/>
          <w:highlight w:val="none"/>
          <w:lang w:val="zh-CN"/>
          <w14:textFill>
            <w14:solidFill>
              <w14:schemeClr w14:val="tx1"/>
            </w14:solidFill>
          </w14:textFill>
        </w:rPr>
      </w:pPr>
      <w:r>
        <w:rPr>
          <w:rFonts w:hint="eastAsia" w:ascii="仿宋" w:hAnsi="仿宋" w:eastAsia="仿宋" w:cs="仿宋"/>
          <w:color w:val="000000" w:themeColor="text1"/>
          <w:sz w:val="24"/>
          <w:highlight w:val="none"/>
          <w:lang w:val="zh-CN"/>
          <w14:textFill>
            <w14:solidFill>
              <w14:schemeClr w14:val="tx1"/>
            </w14:solidFill>
          </w14:textFill>
        </w:rPr>
        <w:t>传真:                                    传真:</w:t>
      </w:r>
    </w:p>
    <w:p w14:paraId="4EDD50CC">
      <w:pPr>
        <w:autoSpaceDE w:val="0"/>
        <w:autoSpaceDN w:val="0"/>
        <w:spacing w:line="560" w:lineRule="exac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val="zh-CN"/>
          <w14:textFill>
            <w14:solidFill>
              <w14:schemeClr w14:val="tx1"/>
            </w14:solidFill>
          </w14:textFill>
        </w:rPr>
        <w:t>电子邮箱：                               电子邮箱：</w:t>
      </w:r>
    </w:p>
    <w:p w14:paraId="2EDA6DCF">
      <w:pPr>
        <w:autoSpaceDE w:val="0"/>
        <w:autoSpaceDN w:val="0"/>
        <w:spacing w:line="560" w:lineRule="exac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开户银行：                               开户银行： </w:t>
      </w:r>
    </w:p>
    <w:p w14:paraId="16A1025A">
      <w:pPr>
        <w:autoSpaceDE w:val="0"/>
        <w:autoSpaceDN w:val="0"/>
        <w:spacing w:line="560" w:lineRule="exac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开户名称：                               开户名称： </w:t>
      </w:r>
    </w:p>
    <w:p w14:paraId="309264F5">
      <w:pPr>
        <w:autoSpaceDE w:val="0"/>
        <w:autoSpaceDN w:val="0"/>
        <w:spacing w:line="560" w:lineRule="exac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开户账号：</w:t>
      </w:r>
      <w:r>
        <w:rPr>
          <w:rFonts w:hint="eastAsia" w:ascii="仿宋" w:hAnsi="仿宋" w:eastAsia="仿宋" w:cs="仿宋"/>
          <w:color w:val="000000" w:themeColor="text1"/>
          <w:sz w:val="24"/>
          <w:highlight w:val="none"/>
          <w:lang w:val="zh-CN"/>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开户账号：</w:t>
      </w:r>
    </w:p>
    <w:p w14:paraId="3532AA43">
      <w:pPr>
        <w:pStyle w:val="699"/>
        <w:spacing w:line="560" w:lineRule="exact"/>
        <w:ind w:firstLine="482"/>
        <w:jc w:val="center"/>
        <w:rPr>
          <w:rFonts w:hint="eastAsia" w:ascii="仿宋" w:hAnsi="仿宋" w:eastAsia="仿宋" w:cs="仿宋"/>
          <w:b/>
          <w:color w:val="000000" w:themeColor="text1"/>
          <w:szCs w:val="24"/>
          <w:highlight w:val="none"/>
          <w14:textFill>
            <w14:solidFill>
              <w14:schemeClr w14:val="tx1"/>
            </w14:solidFill>
          </w14:textFill>
        </w:rPr>
      </w:pPr>
      <w:r>
        <w:rPr>
          <w:rFonts w:hint="eastAsia" w:ascii="仿宋" w:hAnsi="仿宋" w:eastAsia="仿宋" w:cs="仿宋"/>
          <w:b/>
          <w:color w:val="000000" w:themeColor="text1"/>
          <w:szCs w:val="24"/>
          <w:highlight w:val="none"/>
          <w14:textFill>
            <w14:solidFill>
              <w14:schemeClr w14:val="tx1"/>
            </w14:solidFill>
          </w14:textFill>
        </w:rPr>
        <w:t>第二部分 合同一般条款</w:t>
      </w:r>
    </w:p>
    <w:p w14:paraId="54BB3A4F">
      <w:pPr>
        <w:spacing w:line="560" w:lineRule="exact"/>
        <w:ind w:firstLine="482" w:firstLineChars="200"/>
        <w:outlineLvl w:val="0"/>
        <w:rPr>
          <w:rFonts w:hint="eastAsia" w:ascii="仿宋" w:hAnsi="仿宋" w:eastAsia="仿宋" w:cs="仿宋"/>
          <w:b/>
          <w:color w:val="000000" w:themeColor="text1"/>
          <w:sz w:val="24"/>
          <w:highlight w:val="none"/>
          <w14:textFill>
            <w14:solidFill>
              <w14:schemeClr w14:val="tx1"/>
            </w14:solidFill>
          </w14:textFill>
        </w:rPr>
      </w:pPr>
      <w:bookmarkStart w:id="429" w:name="_Toc14021"/>
      <w:bookmarkStart w:id="430" w:name="_Toc25079"/>
      <w:bookmarkStart w:id="431" w:name="_Toc19680"/>
      <w:bookmarkStart w:id="432" w:name="_Toc5228"/>
      <w:bookmarkStart w:id="433" w:name="_Toc31297"/>
      <w:r>
        <w:rPr>
          <w:rFonts w:hint="eastAsia" w:ascii="仿宋" w:hAnsi="仿宋" w:eastAsia="仿宋" w:cs="仿宋"/>
          <w:b/>
          <w:color w:val="000000" w:themeColor="text1"/>
          <w:sz w:val="24"/>
          <w:highlight w:val="none"/>
          <w14:textFill>
            <w14:solidFill>
              <w14:schemeClr w14:val="tx1"/>
            </w14:solidFill>
          </w14:textFill>
        </w:rPr>
        <w:t>2.1 定义</w:t>
      </w:r>
      <w:bookmarkEnd w:id="429"/>
      <w:bookmarkEnd w:id="430"/>
      <w:bookmarkEnd w:id="431"/>
      <w:bookmarkEnd w:id="432"/>
      <w:bookmarkEnd w:id="433"/>
    </w:p>
    <w:p w14:paraId="1B8A361D">
      <w:pPr>
        <w:spacing w:line="56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本合同中的下列词语应按以下内容进行解释：</w:t>
      </w:r>
    </w:p>
    <w:p w14:paraId="43BCE16A">
      <w:pPr>
        <w:spacing w:line="56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2.1.1 “合同”系指采购人和中标或成交供应商签订的载明双方当事人所达成的协议，并包括所有的附件、附录和构成合同的其他文件。</w:t>
      </w:r>
    </w:p>
    <w:p w14:paraId="5F70616E">
      <w:pPr>
        <w:spacing w:line="56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2.1.2 “合同价”系指根据合同约定，中标或成交供应商在完全履行合同义务后，采购人应支付给中标或成交供应商的价格。</w:t>
      </w:r>
    </w:p>
    <w:p w14:paraId="5B1CC96F">
      <w:pPr>
        <w:spacing w:line="56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2.1.3 “服务”系指中标或成交供应商根据合同约定应向采购人履行的除货物和工程以外的其他政府采购对象，包括采购人自身需要的服务和向社会公众提供的公共服务。</w:t>
      </w:r>
    </w:p>
    <w:p w14:paraId="7194CE1E">
      <w:pPr>
        <w:spacing w:line="56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2.1.4 “甲方”系指与中标或成交供应商签署合同的采购人；采购人委托采购代理机构代表其与乙方签订合同的，采购人的授权委托书作为合同附件。</w:t>
      </w:r>
    </w:p>
    <w:p w14:paraId="31A13523">
      <w:pPr>
        <w:spacing w:line="56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2.1.5 “乙方”系指根据合同约定提供服务的中标或成交供应商；两个以上的自然人、法人或者其他组织组成一个联合体，以一个供应商的身份共同参加政府采购的，联合体各方均应为乙方或者与乙方相同地位的合同当事人，并就合同约定的事项对甲方承担连带责任。</w:t>
      </w:r>
    </w:p>
    <w:p w14:paraId="5F9E204B">
      <w:pPr>
        <w:spacing w:line="56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2.1.6 “现场”系指合同约定提供服务的地点。</w:t>
      </w:r>
    </w:p>
    <w:p w14:paraId="01F0D715">
      <w:pPr>
        <w:spacing w:line="560" w:lineRule="exact"/>
        <w:ind w:firstLine="482" w:firstLineChars="200"/>
        <w:outlineLvl w:val="0"/>
        <w:rPr>
          <w:rFonts w:hint="eastAsia" w:ascii="仿宋" w:hAnsi="仿宋" w:eastAsia="仿宋" w:cs="仿宋"/>
          <w:b/>
          <w:color w:val="000000" w:themeColor="text1"/>
          <w:sz w:val="24"/>
          <w:highlight w:val="none"/>
          <w14:textFill>
            <w14:solidFill>
              <w14:schemeClr w14:val="tx1"/>
            </w14:solidFill>
          </w14:textFill>
        </w:rPr>
      </w:pPr>
      <w:bookmarkStart w:id="434" w:name="_Toc31402"/>
      <w:bookmarkStart w:id="435" w:name="_Toc19539"/>
      <w:bookmarkStart w:id="436" w:name="_Toc23289"/>
      <w:bookmarkStart w:id="437" w:name="_Toc3769"/>
      <w:bookmarkStart w:id="438" w:name="_Toc16752"/>
      <w:r>
        <w:rPr>
          <w:rFonts w:hint="eastAsia" w:ascii="仿宋" w:hAnsi="仿宋" w:eastAsia="仿宋" w:cs="仿宋"/>
          <w:b/>
          <w:color w:val="000000" w:themeColor="text1"/>
          <w:sz w:val="24"/>
          <w:highlight w:val="none"/>
          <w14:textFill>
            <w14:solidFill>
              <w14:schemeClr w14:val="tx1"/>
            </w14:solidFill>
          </w14:textFill>
        </w:rPr>
        <w:t>2.2 技术规范</w:t>
      </w:r>
      <w:bookmarkEnd w:id="434"/>
      <w:bookmarkEnd w:id="435"/>
      <w:bookmarkEnd w:id="436"/>
      <w:bookmarkEnd w:id="437"/>
      <w:bookmarkEnd w:id="438"/>
    </w:p>
    <w:p w14:paraId="4BE9356B">
      <w:pPr>
        <w:spacing w:line="56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服务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2FA3EDFC">
      <w:pPr>
        <w:spacing w:line="560" w:lineRule="exact"/>
        <w:ind w:firstLine="482" w:firstLineChars="200"/>
        <w:outlineLvl w:val="0"/>
        <w:rPr>
          <w:rFonts w:hint="eastAsia" w:ascii="仿宋" w:hAnsi="仿宋" w:eastAsia="仿宋" w:cs="仿宋"/>
          <w:b/>
          <w:color w:val="000000" w:themeColor="text1"/>
          <w:sz w:val="24"/>
          <w:highlight w:val="none"/>
          <w14:textFill>
            <w14:solidFill>
              <w14:schemeClr w14:val="tx1"/>
            </w14:solidFill>
          </w14:textFill>
        </w:rPr>
      </w:pPr>
      <w:bookmarkStart w:id="439" w:name="_Toc13673"/>
      <w:bookmarkStart w:id="440" w:name="_Toc4133"/>
      <w:bookmarkStart w:id="441" w:name="_Toc12412"/>
      <w:bookmarkStart w:id="442" w:name="_Toc27945"/>
      <w:bookmarkStart w:id="443" w:name="_Toc9161"/>
      <w:r>
        <w:rPr>
          <w:rFonts w:hint="eastAsia" w:ascii="仿宋" w:hAnsi="仿宋" w:eastAsia="仿宋" w:cs="仿宋"/>
          <w:b/>
          <w:color w:val="000000" w:themeColor="text1"/>
          <w:sz w:val="24"/>
          <w:highlight w:val="none"/>
          <w14:textFill>
            <w14:solidFill>
              <w14:schemeClr w14:val="tx1"/>
            </w14:solidFill>
          </w14:textFill>
        </w:rPr>
        <w:t>2.3 知识产权</w:t>
      </w:r>
      <w:bookmarkEnd w:id="439"/>
      <w:bookmarkEnd w:id="440"/>
      <w:bookmarkEnd w:id="441"/>
      <w:bookmarkEnd w:id="442"/>
      <w:bookmarkEnd w:id="443"/>
    </w:p>
    <w:p w14:paraId="51D220C7">
      <w:pPr>
        <w:spacing w:line="56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2.3.1 乙方应保证其提供的服务不受任何第三方提出的侵犯其著作权、商标权、专利权等知识产权方面的起诉；如果任何第三方提出侵权指控，那么乙方须与该第三方交涉并承担由此发生的一切责任、费用和赔偿，乙方还应及时澄清相关信息，使甲方声誉免受损害，甲方保留追责的权利。</w:t>
      </w:r>
    </w:p>
    <w:p w14:paraId="13759D5F">
      <w:pPr>
        <w:spacing w:line="56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2.3.2 合同涉及技术成果的归属和收益的分成办法的，详见</w:t>
      </w:r>
      <w:r>
        <w:rPr>
          <w:rFonts w:hint="eastAsia" w:ascii="仿宋" w:hAnsi="仿宋" w:eastAsia="仿宋" w:cs="仿宋"/>
          <w:b/>
          <w:i/>
          <w:color w:val="000000" w:themeColor="text1"/>
          <w:sz w:val="24"/>
          <w:highlight w:val="none"/>
          <w:u w:val="single"/>
          <w14:textFill>
            <w14:solidFill>
              <w14:schemeClr w14:val="tx1"/>
            </w14:solidFill>
          </w14:textFill>
        </w:rPr>
        <w:t>合同专用条款</w:t>
      </w:r>
      <w:r>
        <w:rPr>
          <w:rFonts w:hint="eastAsia" w:ascii="仿宋" w:hAnsi="仿宋" w:eastAsia="仿宋" w:cs="仿宋"/>
          <w:color w:val="000000" w:themeColor="text1"/>
          <w:sz w:val="24"/>
          <w:highlight w:val="none"/>
          <w14:textFill>
            <w14:solidFill>
              <w14:schemeClr w14:val="tx1"/>
            </w14:solidFill>
          </w14:textFill>
        </w:rPr>
        <w:t>。</w:t>
      </w:r>
    </w:p>
    <w:p w14:paraId="78ECA9DB">
      <w:pPr>
        <w:spacing w:line="560" w:lineRule="exact"/>
        <w:ind w:firstLine="482" w:firstLineChars="200"/>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2.4 履约检查和问题反馈</w:t>
      </w:r>
    </w:p>
    <w:p w14:paraId="6EDEB3BE">
      <w:pPr>
        <w:spacing w:line="56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2.4.1甲方有权在其认为必要时，对乙方是否能够按照合同约定提供服务进行履约检查，以确保乙方所提供的服务能够依约满足甲方之项目需求，但不得因履约检查妨碍乙方的正常工作，乙方应予积极配合；</w:t>
      </w:r>
    </w:p>
    <w:p w14:paraId="2235833A">
      <w:pPr>
        <w:spacing w:line="56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2.4.2 合同履行期间，甲方有权将履行过程中出现的问题反馈给乙方，双方当事人应以书面形式约定需要完善和改进的内容。</w:t>
      </w:r>
    </w:p>
    <w:p w14:paraId="63A28A05">
      <w:pPr>
        <w:spacing w:line="560" w:lineRule="exact"/>
        <w:ind w:firstLine="482" w:firstLineChars="200"/>
        <w:outlineLvl w:val="0"/>
        <w:rPr>
          <w:rFonts w:hint="eastAsia" w:ascii="仿宋" w:hAnsi="仿宋" w:eastAsia="仿宋" w:cs="仿宋"/>
          <w:b/>
          <w:color w:val="000000" w:themeColor="text1"/>
          <w:sz w:val="24"/>
          <w:highlight w:val="none"/>
          <w14:textFill>
            <w14:solidFill>
              <w14:schemeClr w14:val="tx1"/>
            </w14:solidFill>
          </w14:textFill>
        </w:rPr>
      </w:pPr>
      <w:bookmarkStart w:id="444" w:name="_Toc15447"/>
      <w:bookmarkStart w:id="445" w:name="_Toc26555"/>
      <w:bookmarkStart w:id="446" w:name="_Toc31233"/>
      <w:bookmarkStart w:id="447" w:name="_Toc32670"/>
      <w:bookmarkStart w:id="448" w:name="_Toc22011"/>
      <w:r>
        <w:rPr>
          <w:rFonts w:hint="eastAsia" w:ascii="仿宋" w:hAnsi="仿宋" w:eastAsia="仿宋" w:cs="仿宋"/>
          <w:b/>
          <w:color w:val="000000" w:themeColor="text1"/>
          <w:sz w:val="24"/>
          <w:highlight w:val="none"/>
          <w14:textFill>
            <w14:solidFill>
              <w14:schemeClr w14:val="tx1"/>
            </w14:solidFill>
          </w14:textFill>
        </w:rPr>
        <w:t>2.5 结算方式和付款条件</w:t>
      </w:r>
      <w:bookmarkEnd w:id="444"/>
      <w:bookmarkEnd w:id="445"/>
      <w:bookmarkEnd w:id="446"/>
      <w:bookmarkEnd w:id="447"/>
      <w:bookmarkEnd w:id="448"/>
    </w:p>
    <w:p w14:paraId="5CB6765D">
      <w:pPr>
        <w:spacing w:line="56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详见</w:t>
      </w:r>
      <w:r>
        <w:rPr>
          <w:rFonts w:hint="eastAsia" w:ascii="仿宋" w:hAnsi="仿宋" w:eastAsia="仿宋" w:cs="仿宋"/>
          <w:b/>
          <w:i/>
          <w:color w:val="000000" w:themeColor="text1"/>
          <w:sz w:val="24"/>
          <w:highlight w:val="none"/>
          <w:u w:val="single"/>
          <w14:textFill>
            <w14:solidFill>
              <w14:schemeClr w14:val="tx1"/>
            </w14:solidFill>
          </w14:textFill>
        </w:rPr>
        <w:t>合同专用条款</w:t>
      </w:r>
      <w:r>
        <w:rPr>
          <w:rFonts w:hint="eastAsia" w:ascii="仿宋" w:hAnsi="仿宋" w:eastAsia="仿宋" w:cs="仿宋"/>
          <w:color w:val="000000" w:themeColor="text1"/>
          <w:sz w:val="24"/>
          <w:highlight w:val="none"/>
          <w14:textFill>
            <w14:solidFill>
              <w14:schemeClr w14:val="tx1"/>
            </w14:solidFill>
          </w14:textFill>
        </w:rPr>
        <w:t>。</w:t>
      </w:r>
    </w:p>
    <w:p w14:paraId="0D6B9A71">
      <w:pPr>
        <w:spacing w:line="560" w:lineRule="exact"/>
        <w:ind w:firstLine="482" w:firstLineChars="200"/>
        <w:outlineLvl w:val="0"/>
        <w:rPr>
          <w:rFonts w:hint="eastAsia" w:ascii="仿宋" w:hAnsi="仿宋" w:eastAsia="仿宋" w:cs="仿宋"/>
          <w:b/>
          <w:color w:val="000000" w:themeColor="text1"/>
          <w:sz w:val="24"/>
          <w:highlight w:val="none"/>
          <w14:textFill>
            <w14:solidFill>
              <w14:schemeClr w14:val="tx1"/>
            </w14:solidFill>
          </w14:textFill>
        </w:rPr>
      </w:pPr>
      <w:bookmarkStart w:id="449" w:name="_Toc16163"/>
      <w:bookmarkStart w:id="450" w:name="_Toc18990"/>
      <w:bookmarkStart w:id="451" w:name="_Toc13154"/>
      <w:bookmarkStart w:id="452" w:name="_Toc30507"/>
      <w:bookmarkStart w:id="453" w:name="_Toc13467"/>
      <w:r>
        <w:rPr>
          <w:rFonts w:hint="eastAsia" w:ascii="仿宋" w:hAnsi="仿宋" w:eastAsia="仿宋" w:cs="仿宋"/>
          <w:b/>
          <w:color w:val="000000" w:themeColor="text1"/>
          <w:sz w:val="24"/>
          <w:highlight w:val="none"/>
          <w14:textFill>
            <w14:solidFill>
              <w14:schemeClr w14:val="tx1"/>
            </w14:solidFill>
          </w14:textFill>
        </w:rPr>
        <w:t>2.6 技术资料和保密义务</w:t>
      </w:r>
      <w:bookmarkEnd w:id="449"/>
      <w:bookmarkEnd w:id="450"/>
      <w:bookmarkEnd w:id="451"/>
      <w:bookmarkEnd w:id="452"/>
      <w:bookmarkEnd w:id="453"/>
    </w:p>
    <w:p w14:paraId="2049D1FF">
      <w:pPr>
        <w:spacing w:line="56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2.6.1 乙方有权依据合同约定和项目需要，向甲方了解有关情况，调阅有关资料等，甲方应予积极配合；</w:t>
      </w:r>
    </w:p>
    <w:p w14:paraId="1CA56A47">
      <w:pPr>
        <w:spacing w:line="56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2.6.2 乙方有义务妥善保管和保护由甲方提供的前款信息和资料等；</w:t>
      </w:r>
    </w:p>
    <w:p w14:paraId="6E95607A">
      <w:pPr>
        <w:spacing w:line="56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2C694675">
      <w:pPr>
        <w:spacing w:line="560" w:lineRule="exact"/>
        <w:ind w:firstLine="482" w:firstLineChars="200"/>
        <w:outlineLvl w:val="0"/>
        <w:rPr>
          <w:rFonts w:hint="eastAsia" w:ascii="仿宋" w:hAnsi="仿宋" w:eastAsia="仿宋" w:cs="仿宋"/>
          <w:b/>
          <w:color w:val="000000" w:themeColor="text1"/>
          <w:sz w:val="24"/>
          <w:highlight w:val="none"/>
          <w14:textFill>
            <w14:solidFill>
              <w14:schemeClr w14:val="tx1"/>
            </w14:solidFill>
          </w14:textFill>
        </w:rPr>
      </w:pPr>
      <w:bookmarkStart w:id="454" w:name="_Toc19069"/>
      <w:r>
        <w:rPr>
          <w:rFonts w:hint="eastAsia" w:ascii="仿宋" w:hAnsi="仿宋" w:eastAsia="仿宋" w:cs="仿宋"/>
          <w:b/>
          <w:color w:val="000000" w:themeColor="text1"/>
          <w:sz w:val="24"/>
          <w:highlight w:val="none"/>
          <w14:textFill>
            <w14:solidFill>
              <w14:schemeClr w14:val="tx1"/>
            </w14:solidFill>
          </w14:textFill>
        </w:rPr>
        <w:t>2.7 质量保证</w:t>
      </w:r>
      <w:bookmarkEnd w:id="454"/>
    </w:p>
    <w:p w14:paraId="3D5133E6">
      <w:pPr>
        <w:spacing w:line="56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2.7.1 乙方应建立和完善履行合同的内部质量保证体系，并提供相关内部规章制度给甲方，以便甲方进行监督检查；</w:t>
      </w:r>
    </w:p>
    <w:p w14:paraId="1AA617BD">
      <w:pPr>
        <w:spacing w:line="56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2.7.2 乙方应保证履行合同的人员数量和素质、软件和硬件设备的配置、场地、环境和设施等满足全面履行合同的要求，并应接受甲方的监督检查。</w:t>
      </w:r>
    </w:p>
    <w:p w14:paraId="1A96EEF2">
      <w:pPr>
        <w:spacing w:line="560" w:lineRule="exact"/>
        <w:ind w:firstLine="482" w:firstLineChars="200"/>
        <w:outlineLvl w:val="0"/>
        <w:rPr>
          <w:rFonts w:hint="eastAsia" w:ascii="仿宋" w:hAnsi="仿宋" w:eastAsia="仿宋" w:cs="仿宋"/>
          <w:b/>
          <w:color w:val="000000" w:themeColor="text1"/>
          <w:sz w:val="24"/>
          <w:highlight w:val="none"/>
          <w14:textFill>
            <w14:solidFill>
              <w14:schemeClr w14:val="tx1"/>
            </w14:solidFill>
          </w14:textFill>
        </w:rPr>
      </w:pPr>
      <w:bookmarkStart w:id="455" w:name="_Toc22267"/>
      <w:r>
        <w:rPr>
          <w:rFonts w:hint="eastAsia" w:ascii="仿宋" w:hAnsi="仿宋" w:eastAsia="仿宋" w:cs="仿宋"/>
          <w:b/>
          <w:color w:val="000000" w:themeColor="text1"/>
          <w:sz w:val="24"/>
          <w:highlight w:val="none"/>
          <w14:textFill>
            <w14:solidFill>
              <w14:schemeClr w14:val="tx1"/>
            </w14:solidFill>
          </w14:textFill>
        </w:rPr>
        <w:t>2.8 延迟履行</w:t>
      </w:r>
      <w:bookmarkEnd w:id="455"/>
    </w:p>
    <w:p w14:paraId="743BC83A">
      <w:pPr>
        <w:spacing w:line="56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甲乙双方签订合同后，乙方应按照合同约定履行合同义务，除不可抗力外，乙方不得延迟履行。在合同履行过程中，如果因不可抗力，乙方遇到不能按时提供服务的情况，应及时以书面形式将不能按时提供服务的理由、预期延误时间通知甲方；甲方收到乙方通知后，认为其理由正当的，可以书面形式酌情同意乙方可以延长履行的具体时间。</w:t>
      </w:r>
    </w:p>
    <w:p w14:paraId="0E63E909">
      <w:pPr>
        <w:spacing w:line="560" w:lineRule="exact"/>
        <w:ind w:firstLine="482" w:firstLineChars="200"/>
        <w:outlineLvl w:val="0"/>
        <w:rPr>
          <w:rFonts w:hint="eastAsia" w:ascii="仿宋" w:hAnsi="仿宋" w:eastAsia="仿宋" w:cs="仿宋"/>
          <w:b/>
          <w:color w:val="000000" w:themeColor="text1"/>
          <w:sz w:val="24"/>
          <w:highlight w:val="none"/>
          <w14:textFill>
            <w14:solidFill>
              <w14:schemeClr w14:val="tx1"/>
            </w14:solidFill>
          </w14:textFill>
        </w:rPr>
      </w:pPr>
      <w:bookmarkStart w:id="456" w:name="_Toc10611"/>
      <w:r>
        <w:rPr>
          <w:rFonts w:hint="eastAsia" w:ascii="仿宋" w:hAnsi="仿宋" w:eastAsia="仿宋" w:cs="仿宋"/>
          <w:b/>
          <w:color w:val="000000" w:themeColor="text1"/>
          <w:sz w:val="24"/>
          <w:highlight w:val="none"/>
          <w14:textFill>
            <w14:solidFill>
              <w14:schemeClr w14:val="tx1"/>
            </w14:solidFill>
          </w14:textFill>
        </w:rPr>
        <w:t>2.9 合同变更</w:t>
      </w:r>
      <w:bookmarkEnd w:id="456"/>
    </w:p>
    <w:p w14:paraId="2E4AB0EB">
      <w:pPr>
        <w:spacing w:line="56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合同继续履行将损害国家利益和社会公共利益的，双方当事人应当以书面形式变更合同。有过错的一方应当承担赔偿责任，双方当事人都有过错的，各自承担相应的责任。</w:t>
      </w:r>
    </w:p>
    <w:p w14:paraId="2918F375">
      <w:pPr>
        <w:spacing w:line="560" w:lineRule="exact"/>
        <w:ind w:firstLine="482" w:firstLineChars="200"/>
        <w:outlineLvl w:val="0"/>
        <w:rPr>
          <w:rFonts w:hint="eastAsia" w:ascii="仿宋" w:hAnsi="仿宋" w:eastAsia="仿宋" w:cs="仿宋"/>
          <w:b/>
          <w:color w:val="000000" w:themeColor="text1"/>
          <w:sz w:val="24"/>
          <w:highlight w:val="none"/>
          <w14:textFill>
            <w14:solidFill>
              <w14:schemeClr w14:val="tx1"/>
            </w14:solidFill>
          </w14:textFill>
        </w:rPr>
      </w:pPr>
      <w:bookmarkStart w:id="457" w:name="_Toc23368"/>
      <w:bookmarkStart w:id="458" w:name="_Toc26689"/>
      <w:bookmarkStart w:id="459" w:name="_Toc42"/>
      <w:bookmarkStart w:id="460" w:name="_Toc21830"/>
      <w:bookmarkStart w:id="461" w:name="_Toc10663"/>
      <w:r>
        <w:rPr>
          <w:rFonts w:hint="eastAsia" w:ascii="仿宋" w:hAnsi="仿宋" w:eastAsia="仿宋" w:cs="仿宋"/>
          <w:b/>
          <w:color w:val="000000" w:themeColor="text1"/>
          <w:sz w:val="24"/>
          <w:highlight w:val="none"/>
          <w14:textFill>
            <w14:solidFill>
              <w14:schemeClr w14:val="tx1"/>
            </w14:solidFill>
          </w14:textFill>
        </w:rPr>
        <w:t>2.10 合同转让和分包</w:t>
      </w:r>
      <w:bookmarkEnd w:id="457"/>
      <w:bookmarkEnd w:id="458"/>
      <w:bookmarkEnd w:id="459"/>
      <w:bookmarkEnd w:id="460"/>
      <w:bookmarkEnd w:id="461"/>
    </w:p>
    <w:p w14:paraId="17207C7D">
      <w:pPr>
        <w:spacing w:line="56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661C7B8A">
      <w:pPr>
        <w:spacing w:line="560" w:lineRule="exact"/>
        <w:ind w:firstLine="482" w:firstLineChars="200"/>
        <w:outlineLvl w:val="0"/>
        <w:rPr>
          <w:rFonts w:hint="eastAsia" w:ascii="仿宋" w:hAnsi="仿宋" w:eastAsia="仿宋" w:cs="仿宋"/>
          <w:b/>
          <w:color w:val="000000" w:themeColor="text1"/>
          <w:sz w:val="24"/>
          <w:highlight w:val="none"/>
          <w14:textFill>
            <w14:solidFill>
              <w14:schemeClr w14:val="tx1"/>
            </w14:solidFill>
          </w14:textFill>
        </w:rPr>
      </w:pPr>
      <w:bookmarkStart w:id="462" w:name="_Toc26633"/>
      <w:bookmarkStart w:id="463" w:name="_Toc14371"/>
      <w:bookmarkStart w:id="464" w:name="_Toc32494"/>
      <w:bookmarkStart w:id="465" w:name="_Toc25571"/>
      <w:bookmarkStart w:id="466" w:name="_Toc4720"/>
      <w:r>
        <w:rPr>
          <w:rFonts w:hint="eastAsia" w:ascii="仿宋" w:hAnsi="仿宋" w:eastAsia="仿宋" w:cs="仿宋"/>
          <w:b/>
          <w:color w:val="000000" w:themeColor="text1"/>
          <w:sz w:val="24"/>
          <w:highlight w:val="none"/>
          <w14:textFill>
            <w14:solidFill>
              <w14:schemeClr w14:val="tx1"/>
            </w14:solidFill>
          </w14:textFill>
        </w:rPr>
        <w:t>2.11 不可抗力</w:t>
      </w:r>
      <w:bookmarkEnd w:id="462"/>
      <w:bookmarkEnd w:id="463"/>
      <w:bookmarkEnd w:id="464"/>
      <w:bookmarkEnd w:id="465"/>
      <w:bookmarkEnd w:id="466"/>
    </w:p>
    <w:p w14:paraId="089EFAA0">
      <w:pPr>
        <w:spacing w:line="56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2.11.1如果任何一方遭遇法律规定的不可抗力，致使合同履行受阻时，履行合同的期限应予延长，延长的期限应相当于不可抗力所影响的时间；</w:t>
      </w:r>
    </w:p>
    <w:p w14:paraId="79ED32A6">
      <w:pPr>
        <w:spacing w:line="56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2.11.2 因不可抗力致使不能实现合同目的的，当事人可以解除合同；</w:t>
      </w:r>
    </w:p>
    <w:p w14:paraId="3A6A5031">
      <w:pPr>
        <w:spacing w:line="56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2.11.3 因不可抗力致使合同有变更必要的，双方当事人应在</w:t>
      </w:r>
      <w:r>
        <w:rPr>
          <w:rFonts w:hint="eastAsia" w:ascii="仿宋" w:hAnsi="仿宋" w:eastAsia="仿宋" w:cs="仿宋"/>
          <w:b/>
          <w:i/>
          <w:color w:val="000000" w:themeColor="text1"/>
          <w:sz w:val="24"/>
          <w:highlight w:val="none"/>
          <w:u w:val="single"/>
          <w14:textFill>
            <w14:solidFill>
              <w14:schemeClr w14:val="tx1"/>
            </w14:solidFill>
          </w14:textFill>
        </w:rPr>
        <w:t>合同专用条款</w:t>
      </w:r>
      <w:r>
        <w:rPr>
          <w:rFonts w:hint="eastAsia" w:ascii="仿宋" w:hAnsi="仿宋" w:eastAsia="仿宋" w:cs="仿宋"/>
          <w:color w:val="000000" w:themeColor="text1"/>
          <w:sz w:val="24"/>
          <w:highlight w:val="none"/>
          <w14:textFill>
            <w14:solidFill>
              <w14:schemeClr w14:val="tx1"/>
            </w14:solidFill>
          </w14:textFill>
        </w:rPr>
        <w:t>约定时间内以书面形式变更合同；</w:t>
      </w:r>
    </w:p>
    <w:p w14:paraId="420286AA">
      <w:pPr>
        <w:spacing w:line="56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2.11.4受不可抗力影响的一方在不可抗力发生后，应在</w:t>
      </w:r>
      <w:r>
        <w:rPr>
          <w:rFonts w:hint="eastAsia" w:ascii="仿宋" w:hAnsi="仿宋" w:eastAsia="仿宋" w:cs="仿宋"/>
          <w:b/>
          <w:i/>
          <w:color w:val="000000" w:themeColor="text1"/>
          <w:sz w:val="24"/>
          <w:highlight w:val="none"/>
          <w:u w:val="single"/>
          <w14:textFill>
            <w14:solidFill>
              <w14:schemeClr w14:val="tx1"/>
            </w14:solidFill>
          </w14:textFill>
        </w:rPr>
        <w:t>合同专用条款</w:t>
      </w:r>
      <w:r>
        <w:rPr>
          <w:rFonts w:hint="eastAsia" w:ascii="仿宋" w:hAnsi="仿宋" w:eastAsia="仿宋" w:cs="仿宋"/>
          <w:color w:val="000000" w:themeColor="text1"/>
          <w:sz w:val="24"/>
          <w:highlight w:val="none"/>
          <w14:textFill>
            <w14:solidFill>
              <w14:schemeClr w14:val="tx1"/>
            </w14:solidFill>
          </w14:textFill>
        </w:rPr>
        <w:t>约定时间内以书面形式通知对方当事人，并在</w:t>
      </w:r>
      <w:r>
        <w:rPr>
          <w:rFonts w:hint="eastAsia" w:ascii="仿宋" w:hAnsi="仿宋" w:eastAsia="仿宋" w:cs="仿宋"/>
          <w:b/>
          <w:i/>
          <w:color w:val="000000" w:themeColor="text1"/>
          <w:sz w:val="24"/>
          <w:highlight w:val="none"/>
          <w:u w:val="single"/>
          <w14:textFill>
            <w14:solidFill>
              <w14:schemeClr w14:val="tx1"/>
            </w14:solidFill>
          </w14:textFill>
        </w:rPr>
        <w:t>合同专用条款</w:t>
      </w:r>
      <w:r>
        <w:rPr>
          <w:rFonts w:hint="eastAsia" w:ascii="仿宋" w:hAnsi="仿宋" w:eastAsia="仿宋" w:cs="仿宋"/>
          <w:color w:val="000000" w:themeColor="text1"/>
          <w:sz w:val="24"/>
          <w:highlight w:val="none"/>
          <w14:textFill>
            <w14:solidFill>
              <w14:schemeClr w14:val="tx1"/>
            </w14:solidFill>
          </w14:textFill>
        </w:rPr>
        <w:t>约定时间内，将有关部门出具的证明文件送达对方当事人。</w:t>
      </w:r>
    </w:p>
    <w:p w14:paraId="4EB9E925">
      <w:pPr>
        <w:spacing w:line="560" w:lineRule="exact"/>
        <w:ind w:firstLine="482" w:firstLineChars="200"/>
        <w:outlineLvl w:val="0"/>
        <w:rPr>
          <w:rFonts w:hint="eastAsia" w:ascii="仿宋" w:hAnsi="仿宋" w:eastAsia="仿宋" w:cs="仿宋"/>
          <w:b/>
          <w:color w:val="000000" w:themeColor="text1"/>
          <w:sz w:val="24"/>
          <w:highlight w:val="none"/>
          <w14:textFill>
            <w14:solidFill>
              <w14:schemeClr w14:val="tx1"/>
            </w14:solidFill>
          </w14:textFill>
        </w:rPr>
      </w:pPr>
      <w:bookmarkStart w:id="467" w:name="_Toc25783"/>
      <w:bookmarkStart w:id="468" w:name="_Toc24465"/>
      <w:bookmarkStart w:id="469" w:name="_Toc3638"/>
      <w:bookmarkStart w:id="470" w:name="_Toc14115"/>
      <w:bookmarkStart w:id="471" w:name="_Toc23854"/>
      <w:r>
        <w:rPr>
          <w:rFonts w:hint="eastAsia" w:ascii="仿宋" w:hAnsi="仿宋" w:eastAsia="仿宋" w:cs="仿宋"/>
          <w:b/>
          <w:color w:val="000000" w:themeColor="text1"/>
          <w:sz w:val="24"/>
          <w:highlight w:val="none"/>
          <w14:textFill>
            <w14:solidFill>
              <w14:schemeClr w14:val="tx1"/>
            </w14:solidFill>
          </w14:textFill>
        </w:rPr>
        <w:t>2.12 税费</w:t>
      </w:r>
      <w:bookmarkEnd w:id="467"/>
      <w:bookmarkEnd w:id="468"/>
      <w:bookmarkEnd w:id="469"/>
      <w:bookmarkEnd w:id="470"/>
      <w:bookmarkEnd w:id="471"/>
    </w:p>
    <w:p w14:paraId="42B45616">
      <w:pPr>
        <w:spacing w:line="56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与合同有关的一切税费，均按照中华人民共和国法律的相关规定缴纳。</w:t>
      </w:r>
    </w:p>
    <w:p w14:paraId="64D093A3">
      <w:pPr>
        <w:spacing w:line="560" w:lineRule="exact"/>
        <w:ind w:firstLine="482" w:firstLineChars="200"/>
        <w:outlineLvl w:val="0"/>
        <w:rPr>
          <w:rFonts w:hint="eastAsia" w:ascii="仿宋" w:hAnsi="仿宋" w:eastAsia="仿宋" w:cs="仿宋"/>
          <w:b/>
          <w:color w:val="000000" w:themeColor="text1"/>
          <w:sz w:val="24"/>
          <w:highlight w:val="none"/>
          <w14:textFill>
            <w14:solidFill>
              <w14:schemeClr w14:val="tx1"/>
            </w14:solidFill>
          </w14:textFill>
        </w:rPr>
      </w:pPr>
      <w:bookmarkStart w:id="472" w:name="_Toc30105"/>
      <w:bookmarkStart w:id="473" w:name="_Toc7315"/>
      <w:bookmarkStart w:id="474" w:name="_Toc26883"/>
      <w:bookmarkStart w:id="475" w:name="_Toc14814"/>
      <w:bookmarkStart w:id="476" w:name="_Toc25525"/>
      <w:r>
        <w:rPr>
          <w:rFonts w:hint="eastAsia" w:ascii="仿宋" w:hAnsi="仿宋" w:eastAsia="仿宋" w:cs="仿宋"/>
          <w:b/>
          <w:color w:val="000000" w:themeColor="text1"/>
          <w:sz w:val="24"/>
          <w:highlight w:val="none"/>
          <w14:textFill>
            <w14:solidFill>
              <w14:schemeClr w14:val="tx1"/>
            </w14:solidFill>
          </w14:textFill>
        </w:rPr>
        <w:t>2.13 乙方破产</w:t>
      </w:r>
      <w:bookmarkEnd w:id="472"/>
      <w:bookmarkEnd w:id="473"/>
      <w:bookmarkEnd w:id="474"/>
      <w:bookmarkEnd w:id="475"/>
      <w:bookmarkEnd w:id="476"/>
    </w:p>
    <w:p w14:paraId="3CD27713">
      <w:pPr>
        <w:spacing w:line="56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055B0623">
      <w:pPr>
        <w:spacing w:line="560" w:lineRule="exact"/>
        <w:ind w:firstLine="482" w:firstLineChars="200"/>
        <w:outlineLvl w:val="0"/>
        <w:rPr>
          <w:rFonts w:hint="eastAsia" w:ascii="仿宋" w:hAnsi="仿宋" w:eastAsia="仿宋" w:cs="仿宋"/>
          <w:b/>
          <w:color w:val="000000" w:themeColor="text1"/>
          <w:sz w:val="24"/>
          <w:highlight w:val="none"/>
          <w14:textFill>
            <w14:solidFill>
              <w14:schemeClr w14:val="tx1"/>
            </w14:solidFill>
          </w14:textFill>
        </w:rPr>
      </w:pPr>
      <w:bookmarkStart w:id="477" w:name="_Toc2016"/>
      <w:bookmarkStart w:id="478" w:name="_Toc23323"/>
      <w:bookmarkStart w:id="479" w:name="_Toc1123"/>
      <w:r>
        <w:rPr>
          <w:rFonts w:hint="eastAsia" w:ascii="仿宋" w:hAnsi="仿宋" w:eastAsia="仿宋" w:cs="仿宋"/>
          <w:b/>
          <w:color w:val="000000" w:themeColor="text1"/>
          <w:sz w:val="24"/>
          <w:highlight w:val="none"/>
          <w14:textFill>
            <w14:solidFill>
              <w14:schemeClr w14:val="tx1"/>
            </w14:solidFill>
          </w14:textFill>
        </w:rPr>
        <w:t>2.14 合同中止、终止</w:t>
      </w:r>
      <w:bookmarkEnd w:id="477"/>
      <w:bookmarkEnd w:id="478"/>
      <w:bookmarkEnd w:id="479"/>
    </w:p>
    <w:p w14:paraId="4A0F8860">
      <w:pPr>
        <w:spacing w:line="56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2.14.1 双方当事人不得擅自中止或者终止合同；</w:t>
      </w:r>
    </w:p>
    <w:p w14:paraId="04EE3CAC">
      <w:pPr>
        <w:spacing w:line="56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2.14.2合同继续履行将损害国家利益和社会公共利益的，双方当事人应当中止或者终止合同。有过错的一方应当承担赔偿责任，双方当事人都有过错的，各自承担相应的责任。</w:t>
      </w:r>
    </w:p>
    <w:p w14:paraId="64ABA557">
      <w:pPr>
        <w:spacing w:line="560" w:lineRule="exact"/>
        <w:ind w:firstLine="482" w:firstLineChars="200"/>
        <w:outlineLvl w:val="0"/>
        <w:rPr>
          <w:rFonts w:hint="eastAsia" w:ascii="仿宋" w:hAnsi="仿宋" w:eastAsia="仿宋" w:cs="仿宋"/>
          <w:b/>
          <w:color w:val="000000" w:themeColor="text1"/>
          <w:sz w:val="24"/>
          <w:highlight w:val="none"/>
          <w14:textFill>
            <w14:solidFill>
              <w14:schemeClr w14:val="tx1"/>
            </w14:solidFill>
          </w14:textFill>
        </w:rPr>
      </w:pPr>
      <w:bookmarkStart w:id="480" w:name="_Toc1969"/>
      <w:bookmarkStart w:id="481" w:name="_Toc14525"/>
      <w:bookmarkStart w:id="482" w:name="_Toc17363"/>
      <w:r>
        <w:rPr>
          <w:rFonts w:hint="eastAsia" w:ascii="仿宋" w:hAnsi="仿宋" w:eastAsia="仿宋" w:cs="仿宋"/>
          <w:b/>
          <w:color w:val="000000" w:themeColor="text1"/>
          <w:sz w:val="24"/>
          <w:highlight w:val="none"/>
          <w14:textFill>
            <w14:solidFill>
              <w14:schemeClr w14:val="tx1"/>
            </w14:solidFill>
          </w14:textFill>
        </w:rPr>
        <w:t>2.15 检验和验收</w:t>
      </w:r>
      <w:bookmarkEnd w:id="480"/>
      <w:bookmarkEnd w:id="481"/>
      <w:bookmarkEnd w:id="482"/>
    </w:p>
    <w:p w14:paraId="2514C231">
      <w:pPr>
        <w:tabs>
          <w:tab w:val="left" w:pos="360"/>
          <w:tab w:val="left" w:pos="540"/>
          <w:tab w:val="left" w:pos="1080"/>
        </w:tabs>
        <w:spacing w:line="56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2.15.1 乙方按照</w:t>
      </w:r>
      <w:r>
        <w:rPr>
          <w:rFonts w:hint="eastAsia" w:ascii="仿宋" w:hAnsi="仿宋" w:eastAsia="仿宋" w:cs="仿宋"/>
          <w:b/>
          <w:i/>
          <w:color w:val="000000" w:themeColor="text1"/>
          <w:sz w:val="24"/>
          <w:highlight w:val="none"/>
          <w:u w:val="single"/>
          <w14:textFill>
            <w14:solidFill>
              <w14:schemeClr w14:val="tx1"/>
            </w14:solidFill>
          </w14:textFill>
        </w:rPr>
        <w:t>合同专用条款</w:t>
      </w:r>
      <w:r>
        <w:rPr>
          <w:rFonts w:hint="eastAsia" w:ascii="仿宋" w:hAnsi="仿宋" w:eastAsia="仿宋" w:cs="仿宋"/>
          <w:color w:val="000000" w:themeColor="text1"/>
          <w:sz w:val="24"/>
          <w:highlight w:val="none"/>
          <w14:textFill>
            <w14:solidFill>
              <w14:schemeClr w14:val="tx1"/>
            </w14:solidFill>
          </w14:textFill>
        </w:rPr>
        <w:t>的约定，定期提交服务报告，甲方按照</w:t>
      </w:r>
      <w:r>
        <w:rPr>
          <w:rFonts w:hint="eastAsia" w:ascii="仿宋" w:hAnsi="仿宋" w:eastAsia="仿宋" w:cs="仿宋"/>
          <w:b/>
          <w:i/>
          <w:color w:val="000000" w:themeColor="text1"/>
          <w:sz w:val="24"/>
          <w:highlight w:val="none"/>
          <w:u w:val="single"/>
          <w14:textFill>
            <w14:solidFill>
              <w14:schemeClr w14:val="tx1"/>
            </w14:solidFill>
          </w14:textFill>
        </w:rPr>
        <w:t>合同专用条款</w:t>
      </w:r>
      <w:r>
        <w:rPr>
          <w:rFonts w:hint="eastAsia" w:ascii="仿宋" w:hAnsi="仿宋" w:eastAsia="仿宋" w:cs="仿宋"/>
          <w:color w:val="000000" w:themeColor="text1"/>
          <w:sz w:val="24"/>
          <w:highlight w:val="none"/>
          <w14:textFill>
            <w14:solidFill>
              <w14:schemeClr w14:val="tx1"/>
            </w14:solidFill>
          </w14:textFill>
        </w:rPr>
        <w:t>的约定进行定期验收；</w:t>
      </w:r>
    </w:p>
    <w:p w14:paraId="1836B541">
      <w:pPr>
        <w:tabs>
          <w:tab w:val="left" w:pos="360"/>
          <w:tab w:val="left" w:pos="540"/>
          <w:tab w:val="left" w:pos="1080"/>
        </w:tabs>
        <w:spacing w:line="56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2.15.2 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52C616DF">
      <w:pPr>
        <w:tabs>
          <w:tab w:val="left" w:pos="360"/>
          <w:tab w:val="left" w:pos="540"/>
          <w:tab w:val="left" w:pos="1080"/>
        </w:tabs>
        <w:spacing w:line="56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2.15.3 检验和验收标准、程序等具体内容以及前述验收书的效力详见</w:t>
      </w:r>
      <w:r>
        <w:rPr>
          <w:rFonts w:hint="eastAsia" w:ascii="仿宋" w:hAnsi="仿宋" w:eastAsia="仿宋" w:cs="仿宋"/>
          <w:b/>
          <w:i/>
          <w:color w:val="000000" w:themeColor="text1"/>
          <w:sz w:val="24"/>
          <w:highlight w:val="none"/>
          <w:u w:val="single"/>
          <w14:textFill>
            <w14:solidFill>
              <w14:schemeClr w14:val="tx1"/>
            </w14:solidFill>
          </w14:textFill>
        </w:rPr>
        <w:t>合同专用条款</w:t>
      </w:r>
      <w:r>
        <w:rPr>
          <w:rFonts w:hint="eastAsia" w:ascii="仿宋" w:hAnsi="仿宋" w:eastAsia="仿宋" w:cs="仿宋"/>
          <w:i/>
          <w:color w:val="000000" w:themeColor="text1"/>
          <w:sz w:val="24"/>
          <w:highlight w:val="none"/>
          <w14:textFill>
            <w14:solidFill>
              <w14:schemeClr w14:val="tx1"/>
            </w14:solidFill>
          </w14:textFill>
        </w:rPr>
        <w:t>。</w:t>
      </w:r>
    </w:p>
    <w:p w14:paraId="2BBBE9FB">
      <w:pPr>
        <w:spacing w:line="560" w:lineRule="exact"/>
        <w:ind w:firstLine="482" w:firstLineChars="200"/>
        <w:outlineLvl w:val="0"/>
        <w:rPr>
          <w:rFonts w:hint="eastAsia" w:ascii="仿宋" w:hAnsi="仿宋" w:eastAsia="仿宋" w:cs="仿宋"/>
          <w:b/>
          <w:color w:val="000000" w:themeColor="text1"/>
          <w:sz w:val="24"/>
          <w:highlight w:val="none"/>
          <w14:textFill>
            <w14:solidFill>
              <w14:schemeClr w14:val="tx1"/>
            </w14:solidFill>
          </w14:textFill>
        </w:rPr>
      </w:pPr>
      <w:bookmarkStart w:id="483" w:name="_Toc2308"/>
      <w:bookmarkStart w:id="484" w:name="_Toc25198"/>
      <w:bookmarkStart w:id="485" w:name="_Toc9808"/>
      <w:bookmarkStart w:id="486" w:name="_Toc31892"/>
      <w:bookmarkStart w:id="487" w:name="_Toc12666"/>
      <w:r>
        <w:rPr>
          <w:rFonts w:hint="eastAsia" w:ascii="仿宋" w:hAnsi="仿宋" w:eastAsia="仿宋" w:cs="仿宋"/>
          <w:b/>
          <w:color w:val="000000" w:themeColor="text1"/>
          <w:sz w:val="24"/>
          <w:highlight w:val="none"/>
          <w14:textFill>
            <w14:solidFill>
              <w14:schemeClr w14:val="tx1"/>
            </w14:solidFill>
          </w14:textFill>
        </w:rPr>
        <w:t>2.16 通知和送达</w:t>
      </w:r>
      <w:bookmarkEnd w:id="483"/>
      <w:bookmarkEnd w:id="484"/>
      <w:bookmarkEnd w:id="485"/>
      <w:bookmarkEnd w:id="486"/>
      <w:bookmarkEnd w:id="487"/>
    </w:p>
    <w:p w14:paraId="7B702BBE">
      <w:pPr>
        <w:spacing w:line="56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bookmarkStart w:id="488" w:name="_Toc18401"/>
      <w:bookmarkStart w:id="489" w:name="_Toc27674"/>
      <w:r>
        <w:rPr>
          <w:rFonts w:hint="eastAsia" w:ascii="仿宋" w:hAnsi="仿宋" w:eastAsia="仿宋" w:cs="仿宋"/>
          <w:color w:val="000000" w:themeColor="text1"/>
          <w:sz w:val="24"/>
          <w:highlight w:val="none"/>
          <w14:textFill>
            <w14:solidFill>
              <w14:schemeClr w14:val="tx1"/>
            </w14:solidFill>
          </w14:textFill>
        </w:rPr>
        <w:t xml:space="preserve">2.17.1任何一方因履行合同而以合同第一部分尾部所列明的传真或电子邮件 </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发出的所有通知、文件、材料，均视为已向对方当事人送达；任何一方变更上述送达方式或者地址的，应于</w:t>
      </w:r>
      <w:r>
        <w:rPr>
          <w:rFonts w:hint="eastAsia" w:ascii="仿宋" w:hAnsi="仿宋" w:eastAsia="仿宋" w:cs="仿宋"/>
          <w:color w:val="000000" w:themeColor="text1"/>
          <w:sz w:val="24"/>
          <w:highlight w:val="none"/>
          <w:u w:val="single"/>
          <w14:textFill>
            <w14:solidFill>
              <w14:schemeClr w14:val="tx1"/>
            </w14:solidFill>
          </w14:textFill>
        </w:rPr>
        <w:t>3</w:t>
      </w:r>
      <w:r>
        <w:rPr>
          <w:rFonts w:hint="eastAsia" w:ascii="仿宋" w:hAnsi="仿宋" w:eastAsia="仿宋" w:cs="仿宋"/>
          <w:color w:val="000000" w:themeColor="text1"/>
          <w:sz w:val="24"/>
          <w:highlight w:val="none"/>
          <w14:textFill>
            <w14:solidFill>
              <w14:schemeClr w14:val="tx1"/>
            </w14:solidFill>
          </w14:textFill>
        </w:rPr>
        <w:t>个工作日内书面通知对方当事人，在对方当事人收到有关变更通知之前，变更前的约定送达方式或者地址仍视为有效。</w:t>
      </w:r>
    </w:p>
    <w:p w14:paraId="268DD8E9">
      <w:pPr>
        <w:spacing w:line="56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488"/>
      <w:bookmarkEnd w:id="489"/>
    </w:p>
    <w:p w14:paraId="275C2133">
      <w:pPr>
        <w:spacing w:line="560" w:lineRule="exact"/>
        <w:ind w:firstLine="482" w:firstLineChars="200"/>
        <w:outlineLvl w:val="0"/>
        <w:rPr>
          <w:rFonts w:hint="eastAsia" w:ascii="仿宋" w:hAnsi="仿宋" w:eastAsia="仿宋" w:cs="仿宋"/>
          <w:b/>
          <w:color w:val="000000" w:themeColor="text1"/>
          <w:sz w:val="24"/>
          <w:highlight w:val="none"/>
          <w14:textFill>
            <w14:solidFill>
              <w14:schemeClr w14:val="tx1"/>
            </w14:solidFill>
          </w14:textFill>
        </w:rPr>
      </w:pPr>
      <w:bookmarkStart w:id="490" w:name="_Toc28906"/>
      <w:bookmarkStart w:id="491" w:name="_Toc27644"/>
      <w:bookmarkStart w:id="492" w:name="_Toc12254"/>
      <w:bookmarkStart w:id="493" w:name="_Toc20808"/>
      <w:bookmarkStart w:id="494" w:name="_Toc5063"/>
      <w:r>
        <w:rPr>
          <w:rFonts w:hint="eastAsia" w:ascii="仿宋" w:hAnsi="仿宋" w:eastAsia="仿宋" w:cs="仿宋"/>
          <w:b/>
          <w:color w:val="000000" w:themeColor="text1"/>
          <w:sz w:val="24"/>
          <w:highlight w:val="none"/>
          <w14:textFill>
            <w14:solidFill>
              <w14:schemeClr w14:val="tx1"/>
            </w14:solidFill>
          </w14:textFill>
        </w:rPr>
        <w:t>2.17 合同使用的文字和适用的法律</w:t>
      </w:r>
      <w:bookmarkEnd w:id="490"/>
      <w:bookmarkEnd w:id="491"/>
      <w:bookmarkEnd w:id="492"/>
      <w:bookmarkEnd w:id="493"/>
      <w:bookmarkEnd w:id="494"/>
    </w:p>
    <w:p w14:paraId="599D2C7A">
      <w:pPr>
        <w:spacing w:line="56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2.17.1 合同使用汉语书就、变更和解释；</w:t>
      </w:r>
    </w:p>
    <w:p w14:paraId="36E7C4C9">
      <w:pPr>
        <w:spacing w:line="56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2.17.2 合同适用中华人民共和国法律。</w:t>
      </w:r>
    </w:p>
    <w:p w14:paraId="22E012CF">
      <w:pPr>
        <w:spacing w:line="560" w:lineRule="exact"/>
        <w:ind w:firstLine="482" w:firstLineChars="200"/>
        <w:outlineLvl w:val="0"/>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2.18 计量单位</w:t>
      </w:r>
    </w:p>
    <w:p w14:paraId="68BC1773">
      <w:pPr>
        <w:spacing w:line="56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除技术规范中另有规定外,合同的计量单位均使用国家法定计量单位。</w:t>
      </w:r>
    </w:p>
    <w:p w14:paraId="57BC40C8">
      <w:pPr>
        <w:spacing w:line="560" w:lineRule="exact"/>
        <w:ind w:firstLine="482" w:firstLineChars="200"/>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2.19合同份数</w:t>
      </w:r>
    </w:p>
    <w:p w14:paraId="45494DCB">
      <w:pPr>
        <w:spacing w:line="56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合同份数按</w:t>
      </w:r>
      <w:r>
        <w:rPr>
          <w:rFonts w:hint="eastAsia" w:ascii="仿宋" w:hAnsi="仿宋" w:eastAsia="仿宋" w:cs="仿宋"/>
          <w:b/>
          <w:i/>
          <w:color w:val="000000" w:themeColor="text1"/>
          <w:sz w:val="24"/>
          <w:highlight w:val="none"/>
          <w:u w:val="single"/>
          <w14:textFill>
            <w14:solidFill>
              <w14:schemeClr w14:val="tx1"/>
            </w14:solidFill>
          </w14:textFill>
        </w:rPr>
        <w:t>合同专用条款</w:t>
      </w:r>
      <w:r>
        <w:rPr>
          <w:rFonts w:hint="eastAsia" w:ascii="仿宋" w:hAnsi="仿宋" w:eastAsia="仿宋" w:cs="仿宋"/>
          <w:color w:val="000000" w:themeColor="text1"/>
          <w:sz w:val="24"/>
          <w:highlight w:val="none"/>
          <w14:textFill>
            <w14:solidFill>
              <w14:schemeClr w14:val="tx1"/>
            </w14:solidFill>
          </w14:textFill>
        </w:rPr>
        <w:t>规定，每份均具有同等法律效力。</w:t>
      </w:r>
    </w:p>
    <w:p w14:paraId="046F6DF9">
      <w:pPr>
        <w:spacing w:line="360" w:lineRule="auto"/>
        <w:jc w:val="center"/>
        <w:outlineLvl w:val="0"/>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第三部分  合同专用条款</w:t>
      </w:r>
    </w:p>
    <w:p w14:paraId="248406D6">
      <w:pPr>
        <w:spacing w:line="560" w:lineRule="exact"/>
        <w:ind w:left="-420" w:leftChars="-200" w:right="-420" w:rightChars="-200" w:firstLine="480" w:firstLineChars="20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9126"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977"/>
        <w:gridCol w:w="8149"/>
      </w:tblGrid>
      <w:tr w14:paraId="45414E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977" w:type="dxa"/>
            <w:tcBorders>
              <w:left w:val="single" w:color="auto" w:sz="4" w:space="0"/>
            </w:tcBorders>
            <w:vAlign w:val="center"/>
          </w:tcPr>
          <w:p w14:paraId="225BC326">
            <w:pPr>
              <w:spacing w:line="360" w:lineRule="auto"/>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条款号</w:t>
            </w:r>
          </w:p>
        </w:tc>
        <w:tc>
          <w:tcPr>
            <w:tcW w:w="8149" w:type="dxa"/>
            <w:vAlign w:val="center"/>
          </w:tcPr>
          <w:p w14:paraId="71AF6F4B">
            <w:pPr>
              <w:spacing w:line="360" w:lineRule="auto"/>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约定内容</w:t>
            </w:r>
          </w:p>
        </w:tc>
      </w:tr>
      <w:tr w14:paraId="265E68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0E04785A">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1.3.2</w:t>
            </w:r>
          </w:p>
        </w:tc>
        <w:tc>
          <w:tcPr>
            <w:tcW w:w="8149" w:type="dxa"/>
            <w:vAlign w:val="center"/>
          </w:tcPr>
          <w:p w14:paraId="5CF70081">
            <w:pPr>
              <w:spacing w:line="360" w:lineRule="auto"/>
              <w:rPr>
                <w:rFonts w:hint="eastAsia" w:ascii="仿宋" w:hAnsi="仿宋" w:eastAsia="仿宋" w:cs="仿宋"/>
                <w:color w:val="000000" w:themeColor="text1"/>
                <w:sz w:val="24"/>
                <w:highlight w:val="none"/>
                <w14:textFill>
                  <w14:solidFill>
                    <w14:schemeClr w14:val="tx1"/>
                  </w14:solidFill>
                </w14:textFill>
              </w:rPr>
            </w:pPr>
          </w:p>
        </w:tc>
      </w:tr>
      <w:tr w14:paraId="3734B8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5687A6CA">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1.4.2</w:t>
            </w:r>
          </w:p>
        </w:tc>
        <w:tc>
          <w:tcPr>
            <w:tcW w:w="8149" w:type="dxa"/>
            <w:vAlign w:val="center"/>
          </w:tcPr>
          <w:p w14:paraId="02A7EF17">
            <w:pPr>
              <w:spacing w:line="360" w:lineRule="auto"/>
              <w:rPr>
                <w:rFonts w:hint="eastAsia" w:ascii="仿宋" w:hAnsi="仿宋" w:eastAsia="仿宋" w:cs="仿宋"/>
                <w:color w:val="000000" w:themeColor="text1"/>
                <w:sz w:val="24"/>
                <w:highlight w:val="none"/>
                <w14:textFill>
                  <w14:solidFill>
                    <w14:schemeClr w14:val="tx1"/>
                  </w14:solidFill>
                </w14:textFill>
              </w:rPr>
            </w:pPr>
          </w:p>
        </w:tc>
      </w:tr>
      <w:tr w14:paraId="03F4D8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68159498">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1.5.1 </w:t>
            </w:r>
          </w:p>
        </w:tc>
        <w:tc>
          <w:tcPr>
            <w:tcW w:w="8149" w:type="dxa"/>
            <w:vAlign w:val="center"/>
          </w:tcPr>
          <w:p w14:paraId="1A743108">
            <w:pPr>
              <w:spacing w:line="360" w:lineRule="auto"/>
              <w:rPr>
                <w:rFonts w:hint="eastAsia" w:ascii="仿宋" w:hAnsi="仿宋" w:eastAsia="仿宋" w:cs="仿宋"/>
                <w:color w:val="000000" w:themeColor="text1"/>
                <w:sz w:val="24"/>
                <w:highlight w:val="none"/>
                <w14:textFill>
                  <w14:solidFill>
                    <w14:schemeClr w14:val="tx1"/>
                  </w14:solidFill>
                </w14:textFill>
              </w:rPr>
            </w:pPr>
          </w:p>
        </w:tc>
      </w:tr>
      <w:tr w14:paraId="5D330B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027276FA">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1.5.2</w:t>
            </w:r>
          </w:p>
        </w:tc>
        <w:tc>
          <w:tcPr>
            <w:tcW w:w="8149" w:type="dxa"/>
            <w:vAlign w:val="center"/>
          </w:tcPr>
          <w:p w14:paraId="6C6FE657">
            <w:pPr>
              <w:spacing w:line="360" w:lineRule="auto"/>
              <w:rPr>
                <w:rFonts w:hint="eastAsia" w:ascii="仿宋" w:hAnsi="仿宋" w:eastAsia="仿宋" w:cs="仿宋"/>
                <w:color w:val="000000" w:themeColor="text1"/>
                <w:sz w:val="24"/>
                <w:highlight w:val="none"/>
                <w14:textFill>
                  <w14:solidFill>
                    <w14:schemeClr w14:val="tx1"/>
                  </w14:solidFill>
                </w14:textFill>
              </w:rPr>
            </w:pPr>
          </w:p>
        </w:tc>
      </w:tr>
      <w:tr w14:paraId="23ABBF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5FCAEC34">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1.5.3 </w:t>
            </w:r>
          </w:p>
        </w:tc>
        <w:tc>
          <w:tcPr>
            <w:tcW w:w="8149" w:type="dxa"/>
            <w:vAlign w:val="center"/>
          </w:tcPr>
          <w:p w14:paraId="3D455DEE">
            <w:pPr>
              <w:spacing w:line="360" w:lineRule="auto"/>
              <w:rPr>
                <w:rFonts w:hint="eastAsia" w:ascii="仿宋" w:hAnsi="仿宋" w:eastAsia="仿宋" w:cs="仿宋"/>
                <w:color w:val="000000" w:themeColor="text1"/>
                <w:sz w:val="24"/>
                <w:highlight w:val="none"/>
                <w14:textFill>
                  <w14:solidFill>
                    <w14:schemeClr w14:val="tx1"/>
                  </w14:solidFill>
                </w14:textFill>
              </w:rPr>
            </w:pPr>
          </w:p>
        </w:tc>
      </w:tr>
      <w:tr w14:paraId="2F4D63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43F564B4">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1.6.2</w:t>
            </w:r>
          </w:p>
        </w:tc>
        <w:tc>
          <w:tcPr>
            <w:tcW w:w="8149" w:type="dxa"/>
            <w:vAlign w:val="center"/>
          </w:tcPr>
          <w:p w14:paraId="3E99ECE4">
            <w:pPr>
              <w:spacing w:line="360" w:lineRule="auto"/>
              <w:rPr>
                <w:rFonts w:hint="eastAsia" w:ascii="仿宋" w:hAnsi="仿宋" w:eastAsia="仿宋" w:cs="仿宋"/>
                <w:color w:val="000000" w:themeColor="text1"/>
                <w:sz w:val="24"/>
                <w:highlight w:val="none"/>
                <w14:textFill>
                  <w14:solidFill>
                    <w14:schemeClr w14:val="tx1"/>
                  </w14:solidFill>
                </w14:textFill>
              </w:rPr>
            </w:pPr>
          </w:p>
        </w:tc>
      </w:tr>
      <w:tr w14:paraId="0B6267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001EFC39">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1.7.1</w:t>
            </w:r>
          </w:p>
        </w:tc>
        <w:tc>
          <w:tcPr>
            <w:tcW w:w="8149" w:type="dxa"/>
            <w:vAlign w:val="center"/>
          </w:tcPr>
          <w:p w14:paraId="2C385575">
            <w:pPr>
              <w:spacing w:line="360" w:lineRule="auto"/>
              <w:rPr>
                <w:rFonts w:hint="eastAsia" w:ascii="仿宋" w:hAnsi="仿宋" w:eastAsia="仿宋" w:cs="仿宋"/>
                <w:color w:val="000000" w:themeColor="text1"/>
                <w:sz w:val="24"/>
                <w:highlight w:val="none"/>
                <w14:textFill>
                  <w14:solidFill>
                    <w14:schemeClr w14:val="tx1"/>
                  </w14:solidFill>
                </w14:textFill>
              </w:rPr>
            </w:pPr>
          </w:p>
        </w:tc>
      </w:tr>
      <w:tr w14:paraId="015151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7897165E">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1.7.2</w:t>
            </w:r>
          </w:p>
        </w:tc>
        <w:tc>
          <w:tcPr>
            <w:tcW w:w="8149" w:type="dxa"/>
            <w:vAlign w:val="center"/>
          </w:tcPr>
          <w:p w14:paraId="5B0B391B">
            <w:pPr>
              <w:spacing w:line="360" w:lineRule="auto"/>
              <w:rPr>
                <w:rFonts w:hint="eastAsia" w:ascii="仿宋" w:hAnsi="仿宋" w:eastAsia="仿宋" w:cs="仿宋"/>
                <w:color w:val="000000" w:themeColor="text1"/>
                <w:sz w:val="24"/>
                <w:highlight w:val="none"/>
                <w14:textFill>
                  <w14:solidFill>
                    <w14:schemeClr w14:val="tx1"/>
                  </w14:solidFill>
                </w14:textFill>
              </w:rPr>
            </w:pPr>
          </w:p>
        </w:tc>
      </w:tr>
      <w:tr w14:paraId="076C1A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15C2B49F">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1.7.3</w:t>
            </w:r>
          </w:p>
        </w:tc>
        <w:tc>
          <w:tcPr>
            <w:tcW w:w="8149" w:type="dxa"/>
            <w:vAlign w:val="center"/>
          </w:tcPr>
          <w:p w14:paraId="7E5F168A">
            <w:pPr>
              <w:spacing w:line="360" w:lineRule="auto"/>
              <w:rPr>
                <w:rFonts w:hint="eastAsia" w:ascii="仿宋" w:hAnsi="仿宋" w:eastAsia="仿宋" w:cs="仿宋"/>
                <w:color w:val="000000" w:themeColor="text1"/>
                <w:sz w:val="24"/>
                <w:highlight w:val="none"/>
                <w14:textFill>
                  <w14:solidFill>
                    <w14:schemeClr w14:val="tx1"/>
                  </w14:solidFill>
                </w14:textFill>
              </w:rPr>
            </w:pPr>
          </w:p>
        </w:tc>
      </w:tr>
      <w:tr w14:paraId="110762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66BD13AA">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1.7.4.1</w:t>
            </w:r>
          </w:p>
        </w:tc>
        <w:tc>
          <w:tcPr>
            <w:tcW w:w="8149" w:type="dxa"/>
            <w:vAlign w:val="center"/>
          </w:tcPr>
          <w:p w14:paraId="40A04A86">
            <w:pPr>
              <w:spacing w:line="360" w:lineRule="auto"/>
              <w:rPr>
                <w:rFonts w:hint="eastAsia" w:ascii="仿宋" w:hAnsi="仿宋" w:eastAsia="仿宋" w:cs="仿宋"/>
                <w:color w:val="000000" w:themeColor="text1"/>
                <w:sz w:val="24"/>
                <w:highlight w:val="none"/>
                <w14:textFill>
                  <w14:solidFill>
                    <w14:schemeClr w14:val="tx1"/>
                  </w14:solidFill>
                </w14:textFill>
              </w:rPr>
            </w:pPr>
          </w:p>
        </w:tc>
      </w:tr>
      <w:tr w14:paraId="52916E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75096F89">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1.7.4.2</w:t>
            </w:r>
          </w:p>
        </w:tc>
        <w:tc>
          <w:tcPr>
            <w:tcW w:w="8149" w:type="dxa"/>
            <w:vAlign w:val="center"/>
          </w:tcPr>
          <w:p w14:paraId="1FED258E">
            <w:pPr>
              <w:spacing w:line="360" w:lineRule="auto"/>
              <w:rPr>
                <w:rFonts w:hint="eastAsia" w:ascii="仿宋" w:hAnsi="仿宋" w:eastAsia="仿宋" w:cs="仿宋"/>
                <w:color w:val="000000" w:themeColor="text1"/>
                <w:sz w:val="24"/>
                <w:highlight w:val="none"/>
                <w14:textFill>
                  <w14:solidFill>
                    <w14:schemeClr w14:val="tx1"/>
                  </w14:solidFill>
                </w14:textFill>
              </w:rPr>
            </w:pPr>
          </w:p>
        </w:tc>
      </w:tr>
      <w:tr w14:paraId="4AB117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51C5645E">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1.7.4.3</w:t>
            </w:r>
          </w:p>
        </w:tc>
        <w:tc>
          <w:tcPr>
            <w:tcW w:w="8149" w:type="dxa"/>
            <w:vAlign w:val="center"/>
          </w:tcPr>
          <w:p w14:paraId="0249CB06">
            <w:pPr>
              <w:spacing w:line="360" w:lineRule="auto"/>
              <w:rPr>
                <w:rFonts w:hint="eastAsia" w:ascii="仿宋" w:hAnsi="仿宋" w:eastAsia="仿宋" w:cs="仿宋"/>
                <w:color w:val="000000" w:themeColor="text1"/>
                <w:sz w:val="24"/>
                <w:highlight w:val="none"/>
                <w14:textFill>
                  <w14:solidFill>
                    <w14:schemeClr w14:val="tx1"/>
                  </w14:solidFill>
                </w14:textFill>
              </w:rPr>
            </w:pPr>
          </w:p>
        </w:tc>
      </w:tr>
      <w:tr w14:paraId="7F80E6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53CBEB09">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1.8.7</w:t>
            </w:r>
          </w:p>
        </w:tc>
        <w:tc>
          <w:tcPr>
            <w:tcW w:w="8149" w:type="dxa"/>
            <w:vAlign w:val="center"/>
          </w:tcPr>
          <w:p w14:paraId="7A085C36">
            <w:pPr>
              <w:spacing w:line="360" w:lineRule="auto"/>
              <w:rPr>
                <w:rFonts w:hint="eastAsia" w:ascii="仿宋" w:hAnsi="仿宋" w:eastAsia="仿宋" w:cs="仿宋"/>
                <w:color w:val="000000" w:themeColor="text1"/>
                <w:sz w:val="24"/>
                <w:highlight w:val="none"/>
                <w14:textFill>
                  <w14:solidFill>
                    <w14:schemeClr w14:val="tx1"/>
                  </w14:solidFill>
                </w14:textFill>
              </w:rPr>
            </w:pPr>
          </w:p>
        </w:tc>
      </w:tr>
      <w:tr w14:paraId="4056F7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40BA3737">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1.9.1</w:t>
            </w:r>
          </w:p>
        </w:tc>
        <w:tc>
          <w:tcPr>
            <w:tcW w:w="8149" w:type="dxa"/>
            <w:vAlign w:val="center"/>
          </w:tcPr>
          <w:p w14:paraId="1315F331">
            <w:pPr>
              <w:spacing w:line="360" w:lineRule="auto"/>
              <w:rPr>
                <w:rFonts w:hint="eastAsia" w:ascii="仿宋" w:hAnsi="仿宋" w:eastAsia="仿宋" w:cs="仿宋"/>
                <w:color w:val="000000" w:themeColor="text1"/>
                <w:sz w:val="24"/>
                <w:highlight w:val="none"/>
                <w14:textFill>
                  <w14:solidFill>
                    <w14:schemeClr w14:val="tx1"/>
                  </w14:solidFill>
                </w14:textFill>
              </w:rPr>
            </w:pPr>
          </w:p>
        </w:tc>
      </w:tr>
      <w:tr w14:paraId="2D5AB7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15A04D42">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1.9.2</w:t>
            </w:r>
          </w:p>
        </w:tc>
        <w:tc>
          <w:tcPr>
            <w:tcW w:w="8149" w:type="dxa"/>
            <w:vAlign w:val="center"/>
          </w:tcPr>
          <w:p w14:paraId="76F0970C">
            <w:pPr>
              <w:spacing w:line="360" w:lineRule="auto"/>
              <w:rPr>
                <w:rFonts w:hint="eastAsia" w:ascii="仿宋" w:hAnsi="仿宋" w:eastAsia="仿宋" w:cs="仿宋"/>
                <w:color w:val="000000" w:themeColor="text1"/>
                <w:sz w:val="24"/>
                <w:highlight w:val="none"/>
                <w14:textFill>
                  <w14:solidFill>
                    <w14:schemeClr w14:val="tx1"/>
                  </w14:solidFill>
                </w14:textFill>
              </w:rPr>
            </w:pPr>
          </w:p>
        </w:tc>
      </w:tr>
      <w:tr w14:paraId="0E7F4A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5894CF26">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2.3.2</w:t>
            </w:r>
          </w:p>
        </w:tc>
        <w:tc>
          <w:tcPr>
            <w:tcW w:w="8149" w:type="dxa"/>
            <w:vAlign w:val="center"/>
          </w:tcPr>
          <w:p w14:paraId="6F1111B9">
            <w:pPr>
              <w:spacing w:line="360" w:lineRule="auto"/>
              <w:ind w:left="-420" w:leftChars="-200" w:right="-420" w:rightChars="-200" w:firstLine="480" w:firstLineChars="200"/>
              <w:rPr>
                <w:rFonts w:hint="eastAsia" w:ascii="仿宋" w:hAnsi="仿宋" w:eastAsia="仿宋" w:cs="仿宋"/>
                <w:color w:val="000000" w:themeColor="text1"/>
                <w:sz w:val="24"/>
                <w:highlight w:val="none"/>
                <w14:textFill>
                  <w14:solidFill>
                    <w14:schemeClr w14:val="tx1"/>
                  </w14:solidFill>
                </w14:textFill>
              </w:rPr>
            </w:pPr>
          </w:p>
        </w:tc>
      </w:tr>
      <w:tr w14:paraId="534026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4AFA2955">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2.5</w:t>
            </w:r>
          </w:p>
        </w:tc>
        <w:tc>
          <w:tcPr>
            <w:tcW w:w="8149" w:type="dxa"/>
            <w:vAlign w:val="center"/>
          </w:tcPr>
          <w:p w14:paraId="4A04CAB3">
            <w:pPr>
              <w:spacing w:line="360" w:lineRule="auto"/>
              <w:ind w:left="-420" w:leftChars="-200" w:right="-420" w:rightChars="-200" w:firstLine="480" w:firstLineChars="200"/>
              <w:rPr>
                <w:rFonts w:hint="eastAsia" w:ascii="仿宋" w:hAnsi="仿宋" w:eastAsia="仿宋" w:cs="仿宋"/>
                <w:color w:val="000000" w:themeColor="text1"/>
                <w:sz w:val="24"/>
                <w:highlight w:val="none"/>
                <w14:textFill>
                  <w14:solidFill>
                    <w14:schemeClr w14:val="tx1"/>
                  </w14:solidFill>
                </w14:textFill>
              </w:rPr>
            </w:pPr>
          </w:p>
        </w:tc>
      </w:tr>
      <w:tr w14:paraId="00AE00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3502A7BE">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2.11.3</w:t>
            </w:r>
          </w:p>
        </w:tc>
        <w:tc>
          <w:tcPr>
            <w:tcW w:w="8149" w:type="dxa"/>
            <w:vAlign w:val="center"/>
          </w:tcPr>
          <w:p w14:paraId="4A427418">
            <w:pPr>
              <w:spacing w:line="360" w:lineRule="auto"/>
              <w:rPr>
                <w:rFonts w:hint="eastAsia" w:ascii="仿宋" w:hAnsi="仿宋" w:eastAsia="仿宋" w:cs="仿宋"/>
                <w:color w:val="000000" w:themeColor="text1"/>
                <w:sz w:val="24"/>
                <w:highlight w:val="none"/>
                <w14:textFill>
                  <w14:solidFill>
                    <w14:schemeClr w14:val="tx1"/>
                  </w14:solidFill>
                </w14:textFill>
              </w:rPr>
            </w:pPr>
          </w:p>
        </w:tc>
      </w:tr>
      <w:tr w14:paraId="227E5C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tcPr>
          <w:p w14:paraId="04723E5C">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2.11.4 </w:t>
            </w:r>
          </w:p>
        </w:tc>
        <w:tc>
          <w:tcPr>
            <w:tcW w:w="8149" w:type="dxa"/>
          </w:tcPr>
          <w:p w14:paraId="385C2066">
            <w:pPr>
              <w:spacing w:line="360" w:lineRule="auto"/>
              <w:rPr>
                <w:rFonts w:hint="eastAsia" w:ascii="仿宋" w:hAnsi="仿宋" w:eastAsia="仿宋" w:cs="仿宋"/>
                <w:color w:val="000000" w:themeColor="text1"/>
                <w:sz w:val="24"/>
                <w:highlight w:val="none"/>
                <w14:textFill>
                  <w14:solidFill>
                    <w14:schemeClr w14:val="tx1"/>
                  </w14:solidFill>
                </w14:textFill>
              </w:rPr>
            </w:pPr>
          </w:p>
        </w:tc>
      </w:tr>
      <w:tr w14:paraId="62D59C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76BE5BAA">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2.15.1</w:t>
            </w:r>
          </w:p>
        </w:tc>
        <w:tc>
          <w:tcPr>
            <w:tcW w:w="8149" w:type="dxa"/>
            <w:vAlign w:val="center"/>
          </w:tcPr>
          <w:p w14:paraId="5EB2588C">
            <w:pPr>
              <w:spacing w:line="360" w:lineRule="auto"/>
              <w:rPr>
                <w:rFonts w:hint="eastAsia" w:ascii="仿宋" w:hAnsi="仿宋" w:eastAsia="仿宋" w:cs="仿宋"/>
                <w:color w:val="000000" w:themeColor="text1"/>
                <w:sz w:val="24"/>
                <w:highlight w:val="none"/>
                <w14:textFill>
                  <w14:solidFill>
                    <w14:schemeClr w14:val="tx1"/>
                  </w14:solidFill>
                </w14:textFill>
              </w:rPr>
            </w:pPr>
          </w:p>
        </w:tc>
      </w:tr>
      <w:tr w14:paraId="6749E6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743D081A">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2.15.3</w:t>
            </w:r>
          </w:p>
        </w:tc>
        <w:tc>
          <w:tcPr>
            <w:tcW w:w="8149" w:type="dxa"/>
            <w:vAlign w:val="center"/>
          </w:tcPr>
          <w:p w14:paraId="651068EF">
            <w:pPr>
              <w:spacing w:line="360" w:lineRule="auto"/>
              <w:rPr>
                <w:rFonts w:hint="eastAsia" w:ascii="仿宋" w:hAnsi="仿宋" w:eastAsia="仿宋" w:cs="仿宋"/>
                <w:color w:val="000000" w:themeColor="text1"/>
                <w:sz w:val="24"/>
                <w:highlight w:val="none"/>
                <w14:textFill>
                  <w14:solidFill>
                    <w14:schemeClr w14:val="tx1"/>
                  </w14:solidFill>
                </w14:textFill>
              </w:rPr>
            </w:pPr>
          </w:p>
        </w:tc>
      </w:tr>
      <w:tr w14:paraId="6E6B4F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977" w:type="dxa"/>
            <w:tcBorders>
              <w:left w:val="single" w:color="auto" w:sz="4" w:space="0"/>
            </w:tcBorders>
          </w:tcPr>
          <w:p w14:paraId="322A80E6">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2.19</w:t>
            </w:r>
          </w:p>
        </w:tc>
        <w:tc>
          <w:tcPr>
            <w:tcW w:w="8149" w:type="dxa"/>
          </w:tcPr>
          <w:p w14:paraId="09E9E269">
            <w:pPr>
              <w:spacing w:line="360" w:lineRule="auto"/>
              <w:rPr>
                <w:rFonts w:hint="eastAsia" w:ascii="仿宋" w:hAnsi="仿宋" w:eastAsia="仿宋" w:cs="仿宋"/>
                <w:color w:val="000000" w:themeColor="text1"/>
                <w:sz w:val="24"/>
                <w:highlight w:val="none"/>
                <w14:textFill>
                  <w14:solidFill>
                    <w14:schemeClr w14:val="tx1"/>
                  </w14:solidFill>
                </w14:textFill>
              </w:rPr>
            </w:pPr>
          </w:p>
        </w:tc>
      </w:tr>
    </w:tbl>
    <w:p w14:paraId="28A3DD2C">
      <w:pPr>
        <w:rPr>
          <w:rFonts w:hint="eastAsia" w:ascii="仿宋" w:hAnsi="仿宋" w:eastAsia="仿宋" w:cs="仿宋"/>
          <w:b/>
          <w:color w:val="000000" w:themeColor="text1"/>
          <w:sz w:val="36"/>
          <w:szCs w:val="20"/>
          <w:highlight w:val="none"/>
          <w14:textFill>
            <w14:solidFill>
              <w14:schemeClr w14:val="tx1"/>
            </w14:solidFill>
          </w14:textFill>
        </w:rPr>
      </w:pPr>
      <w:r>
        <w:rPr>
          <w:rFonts w:hint="eastAsia" w:ascii="仿宋" w:hAnsi="仿宋" w:eastAsia="仿宋" w:cs="仿宋"/>
          <w:b/>
          <w:color w:val="000000" w:themeColor="text1"/>
          <w:sz w:val="36"/>
          <w:szCs w:val="20"/>
          <w:highlight w:val="none"/>
          <w14:textFill>
            <w14:solidFill>
              <w14:schemeClr w14:val="tx1"/>
            </w14:solidFill>
          </w14:textFill>
        </w:rPr>
        <w:br w:type="page"/>
      </w:r>
    </w:p>
    <w:p w14:paraId="52BA1E4F">
      <w:pPr>
        <w:widowControl/>
        <w:adjustRightInd/>
        <w:jc w:val="center"/>
        <w:rPr>
          <w:rFonts w:hint="eastAsia" w:ascii="仿宋" w:hAnsi="仿宋" w:eastAsia="仿宋" w:cs="仿宋"/>
          <w:b/>
          <w:color w:val="000000" w:themeColor="text1"/>
          <w:sz w:val="36"/>
          <w:szCs w:val="20"/>
          <w:highlight w:val="none"/>
          <w14:textFill>
            <w14:solidFill>
              <w14:schemeClr w14:val="tx1"/>
            </w14:solidFill>
          </w14:textFill>
        </w:rPr>
      </w:pPr>
      <w:r>
        <w:rPr>
          <w:rFonts w:hint="eastAsia" w:ascii="仿宋" w:hAnsi="仿宋" w:eastAsia="仿宋" w:cs="仿宋"/>
          <w:b/>
          <w:color w:val="000000" w:themeColor="text1"/>
          <w:sz w:val="36"/>
          <w:szCs w:val="20"/>
          <w:highlight w:val="none"/>
          <w14:textFill>
            <w14:solidFill>
              <w14:schemeClr w14:val="tx1"/>
            </w14:solidFill>
          </w14:textFill>
        </w:rPr>
        <w:t>第六部分</w:t>
      </w:r>
      <w:bookmarkEnd w:id="392"/>
      <w:r>
        <w:rPr>
          <w:rFonts w:hint="eastAsia" w:ascii="仿宋" w:hAnsi="仿宋" w:eastAsia="仿宋" w:cs="仿宋"/>
          <w:b/>
          <w:color w:val="000000" w:themeColor="text1"/>
          <w:sz w:val="36"/>
          <w:szCs w:val="20"/>
          <w:highlight w:val="none"/>
          <w14:textFill>
            <w14:solidFill>
              <w14:schemeClr w14:val="tx1"/>
            </w14:solidFill>
          </w14:textFill>
        </w:rPr>
        <w:t xml:space="preserve"> </w:t>
      </w:r>
      <w:bookmarkEnd w:id="393"/>
      <w:r>
        <w:rPr>
          <w:rFonts w:hint="eastAsia" w:ascii="仿宋" w:hAnsi="仿宋" w:eastAsia="仿宋" w:cs="仿宋"/>
          <w:b/>
          <w:color w:val="000000" w:themeColor="text1"/>
          <w:sz w:val="36"/>
          <w:szCs w:val="20"/>
          <w:highlight w:val="none"/>
          <w14:textFill>
            <w14:solidFill>
              <w14:schemeClr w14:val="tx1"/>
            </w14:solidFill>
          </w14:textFill>
        </w:rPr>
        <w:t>应提交的有关格式范例</w:t>
      </w:r>
    </w:p>
    <w:p w14:paraId="167895F4">
      <w:pPr>
        <w:spacing w:line="360" w:lineRule="auto"/>
        <w:jc w:val="center"/>
        <w:outlineLvl w:val="0"/>
        <w:rPr>
          <w:rFonts w:hint="eastAsia" w:ascii="仿宋" w:hAnsi="仿宋" w:eastAsia="仿宋" w:cs="仿宋"/>
          <w:b/>
          <w:color w:val="000000" w:themeColor="text1"/>
          <w:kern w:val="0"/>
          <w:sz w:val="36"/>
          <w:szCs w:val="36"/>
          <w:highlight w:val="none"/>
          <w14:textFill>
            <w14:solidFill>
              <w14:schemeClr w14:val="tx1"/>
            </w14:solidFill>
          </w14:textFill>
        </w:rPr>
      </w:pPr>
    </w:p>
    <w:p w14:paraId="07CA7131">
      <w:pPr>
        <w:spacing w:line="360" w:lineRule="auto"/>
        <w:jc w:val="center"/>
        <w:outlineLvl w:val="0"/>
        <w:rPr>
          <w:rFonts w:hint="eastAsia" w:ascii="仿宋" w:hAnsi="仿宋" w:eastAsia="仿宋" w:cs="仿宋"/>
          <w:b/>
          <w:color w:val="000000" w:themeColor="text1"/>
          <w:kern w:val="0"/>
          <w:sz w:val="36"/>
          <w:szCs w:val="36"/>
          <w:highlight w:val="none"/>
          <w14:textFill>
            <w14:solidFill>
              <w14:schemeClr w14:val="tx1"/>
            </w14:solidFill>
          </w14:textFill>
        </w:rPr>
      </w:pPr>
      <w:r>
        <w:rPr>
          <w:rFonts w:hint="eastAsia" w:ascii="仿宋" w:hAnsi="仿宋" w:eastAsia="仿宋" w:cs="仿宋"/>
          <w:b/>
          <w:color w:val="000000" w:themeColor="text1"/>
          <w:kern w:val="0"/>
          <w:sz w:val="36"/>
          <w:szCs w:val="36"/>
          <w:highlight w:val="none"/>
          <w14:textFill>
            <w14:solidFill>
              <w14:schemeClr w14:val="tx1"/>
            </w14:solidFill>
          </w14:textFill>
        </w:rPr>
        <w:t>资格文件部分</w:t>
      </w:r>
    </w:p>
    <w:p w14:paraId="372DC718">
      <w:pPr>
        <w:spacing w:line="360" w:lineRule="auto"/>
        <w:jc w:val="center"/>
        <w:outlineLvl w:val="0"/>
        <w:rPr>
          <w:rFonts w:hint="eastAsia" w:ascii="仿宋" w:hAnsi="仿宋" w:eastAsia="仿宋" w:cs="仿宋"/>
          <w:b/>
          <w:color w:val="000000" w:themeColor="text1"/>
          <w:kern w:val="0"/>
          <w:sz w:val="36"/>
          <w:szCs w:val="36"/>
          <w:highlight w:val="none"/>
          <w14:textFill>
            <w14:solidFill>
              <w14:schemeClr w14:val="tx1"/>
            </w14:solidFill>
          </w14:textFill>
        </w:rPr>
      </w:pPr>
      <w:r>
        <w:rPr>
          <w:rFonts w:hint="eastAsia" w:ascii="仿宋" w:hAnsi="仿宋" w:eastAsia="仿宋" w:cs="仿宋"/>
          <w:b/>
          <w:color w:val="000000" w:themeColor="text1"/>
          <w:kern w:val="0"/>
          <w:sz w:val="36"/>
          <w:szCs w:val="36"/>
          <w:highlight w:val="none"/>
          <w14:textFill>
            <w14:solidFill>
              <w14:schemeClr w14:val="tx1"/>
            </w14:solidFill>
          </w14:textFill>
        </w:rPr>
        <w:t>目录</w:t>
      </w:r>
    </w:p>
    <w:p w14:paraId="507AD444">
      <w:pPr>
        <w:spacing w:line="360" w:lineRule="auto"/>
        <w:jc w:val="center"/>
        <w:outlineLvl w:val="0"/>
        <w:rPr>
          <w:rFonts w:hint="eastAsia" w:ascii="仿宋" w:hAnsi="仿宋" w:eastAsia="仿宋" w:cs="仿宋"/>
          <w:b/>
          <w:color w:val="000000" w:themeColor="text1"/>
          <w:kern w:val="0"/>
          <w:sz w:val="36"/>
          <w:szCs w:val="36"/>
          <w:highlight w:val="none"/>
          <w14:textFill>
            <w14:solidFill>
              <w14:schemeClr w14:val="tx1"/>
            </w14:solidFill>
          </w14:textFill>
        </w:rPr>
      </w:pPr>
    </w:p>
    <w:p w14:paraId="68B38F05">
      <w:pPr>
        <w:snapToGrid w:val="0"/>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（1）符合参加政府采购活动应当具备的一般条件的承诺函……………（页码）</w:t>
      </w:r>
    </w:p>
    <w:p w14:paraId="2A697B1C">
      <w:pPr>
        <w:snapToGrid w:val="0"/>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snapToGrid w:val="0"/>
          <w:color w:val="000000" w:themeColor="text1"/>
          <w:kern w:val="28"/>
          <w:sz w:val="24"/>
          <w:szCs w:val="20"/>
          <w:highlight w:val="none"/>
          <w14:textFill>
            <w14:solidFill>
              <w14:schemeClr w14:val="tx1"/>
            </w14:solidFill>
          </w14:textFill>
        </w:rPr>
        <w:t>（2）联合协议</w:t>
      </w:r>
      <w:r>
        <w:rPr>
          <w:rFonts w:hint="eastAsia" w:ascii="仿宋" w:hAnsi="仿宋" w:eastAsia="仿宋" w:cs="仿宋"/>
          <w:color w:val="000000" w:themeColor="text1"/>
          <w:sz w:val="24"/>
          <w:highlight w:val="none"/>
          <w14:textFill>
            <w14:solidFill>
              <w14:schemeClr w14:val="tx1"/>
            </w14:solidFill>
          </w14:textFill>
        </w:rPr>
        <w:t>………………………………………………………………（页码）</w:t>
      </w:r>
    </w:p>
    <w:p w14:paraId="64A54E33">
      <w:pPr>
        <w:snapToGrid w:val="0"/>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（3）落实政府采购政策需满足的资格要求………………………………（页码）</w:t>
      </w:r>
    </w:p>
    <w:p w14:paraId="095EEC7C">
      <w:pPr>
        <w:snapToGrid w:val="0"/>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（4）本项目的特定资格要求………………………………………………（页码）</w:t>
      </w:r>
    </w:p>
    <w:p w14:paraId="1C2B41CF">
      <w:pPr>
        <w:rPr>
          <w:rFonts w:hint="eastAsia" w:ascii="仿宋" w:hAnsi="仿宋" w:eastAsia="仿宋" w:cs="仿宋"/>
          <w:b/>
          <w:color w:val="000000" w:themeColor="text1"/>
          <w:kern w:val="0"/>
          <w:sz w:val="32"/>
          <w:szCs w:val="32"/>
          <w:highlight w:val="none"/>
          <w14:textFill>
            <w14:solidFill>
              <w14:schemeClr w14:val="tx1"/>
            </w14:solidFill>
          </w14:textFill>
        </w:rPr>
      </w:pPr>
      <w:r>
        <w:rPr>
          <w:rFonts w:hint="eastAsia" w:ascii="仿宋" w:hAnsi="仿宋" w:eastAsia="仿宋" w:cs="仿宋"/>
          <w:b/>
          <w:color w:val="000000" w:themeColor="text1"/>
          <w:kern w:val="0"/>
          <w:sz w:val="32"/>
          <w:szCs w:val="32"/>
          <w:highlight w:val="none"/>
          <w14:textFill>
            <w14:solidFill>
              <w14:schemeClr w14:val="tx1"/>
            </w14:solidFill>
          </w14:textFill>
        </w:rPr>
        <w:br w:type="page"/>
      </w:r>
    </w:p>
    <w:p w14:paraId="4C003400">
      <w:pPr>
        <w:snapToGrid w:val="0"/>
        <w:spacing w:line="360" w:lineRule="auto"/>
        <w:ind w:right="480"/>
        <w:jc w:val="center"/>
        <w:rPr>
          <w:rFonts w:hint="eastAsia" w:ascii="仿宋" w:hAnsi="仿宋" w:eastAsia="仿宋" w:cs="仿宋"/>
          <w:b/>
          <w:color w:val="000000" w:themeColor="text1"/>
          <w:kern w:val="0"/>
          <w:sz w:val="32"/>
          <w:szCs w:val="32"/>
          <w:highlight w:val="none"/>
          <w14:textFill>
            <w14:solidFill>
              <w14:schemeClr w14:val="tx1"/>
            </w14:solidFill>
          </w14:textFill>
        </w:rPr>
      </w:pPr>
      <w:r>
        <w:rPr>
          <w:rFonts w:hint="eastAsia" w:ascii="仿宋" w:hAnsi="仿宋" w:eastAsia="仿宋" w:cs="仿宋"/>
          <w:b/>
          <w:color w:val="000000" w:themeColor="text1"/>
          <w:kern w:val="0"/>
          <w:sz w:val="32"/>
          <w:szCs w:val="32"/>
          <w:highlight w:val="none"/>
          <w14:textFill>
            <w14:solidFill>
              <w14:schemeClr w14:val="tx1"/>
            </w14:solidFill>
          </w14:textFill>
        </w:rPr>
        <w:t>一、 符合参加政府采购活动应当具备的一般条件的承诺函</w:t>
      </w:r>
    </w:p>
    <w:p w14:paraId="40069040">
      <w:pPr>
        <w:snapToGrid w:val="0"/>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（采购人）、（采购代理机构）：</w:t>
      </w:r>
    </w:p>
    <w:p w14:paraId="5F7ACB38">
      <w:pPr>
        <w:snapToGrid w:val="0"/>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我方参与（项目名称）【招标编号：（采购编号）】政府采购活动，郑重承诺：</w:t>
      </w:r>
    </w:p>
    <w:p w14:paraId="36E71239">
      <w:pPr>
        <w:snapToGrid w:val="0"/>
        <w:spacing w:line="360" w:lineRule="auto"/>
        <w:ind w:firstLine="360" w:firstLineChars="15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（一）具备《中华人民共和国政府采购法》第二十二条第一款规定的条件：</w:t>
      </w:r>
    </w:p>
    <w:p w14:paraId="5FBE372E">
      <w:pPr>
        <w:snapToGrid w:val="0"/>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1、具有独立承担民事责任的能力；</w:t>
      </w:r>
    </w:p>
    <w:p w14:paraId="24DAABF2">
      <w:pPr>
        <w:snapToGrid w:val="0"/>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2、具有良好的商业信誉和健全的财务会计制度； </w:t>
      </w:r>
    </w:p>
    <w:p w14:paraId="345ADC17">
      <w:pPr>
        <w:snapToGrid w:val="0"/>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3、具有履行合同所必需的设备和专业技术能力；</w:t>
      </w:r>
    </w:p>
    <w:p w14:paraId="3FFEE6D7">
      <w:pPr>
        <w:snapToGrid w:val="0"/>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4、有依法缴纳税收和社会保障资金的良好记录；</w:t>
      </w:r>
    </w:p>
    <w:p w14:paraId="2BDA0C65">
      <w:pPr>
        <w:snapToGrid w:val="0"/>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5、参加政府采购活动前三年内，在经营活动中没有重大违法记录；</w:t>
      </w:r>
    </w:p>
    <w:p w14:paraId="151D47C9">
      <w:pPr>
        <w:snapToGrid w:val="0"/>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6、具有法律、行政法规规定的其他条件。</w:t>
      </w:r>
    </w:p>
    <w:p w14:paraId="66055750">
      <w:pPr>
        <w:snapToGrid w:val="0"/>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（二）未被信用中国（www.creditchina.gov.cn)、中国政府采购网（www.ccgp.gov.cn）列入失信被执行人、重大税收违法案件当事人名单、政府采购严重违法失信行为记录名单。</w:t>
      </w:r>
    </w:p>
    <w:p w14:paraId="1BD52FC3">
      <w:pPr>
        <w:snapToGrid w:val="0"/>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（三）不存在以下情况：</w:t>
      </w:r>
    </w:p>
    <w:p w14:paraId="2AD05CE2">
      <w:pPr>
        <w:snapToGrid w:val="0"/>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1、单位负责人为同一人或者存在直接控股、管理关系的不同供应商参加同一合同项下的政府采购活动的；</w:t>
      </w:r>
    </w:p>
    <w:p w14:paraId="2C5E8B35">
      <w:pPr>
        <w:snapToGrid w:val="0"/>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2、为采购项目提供整体设计、规范编制或者项目管理、监理、检测等服务后再参加该采购项目的其他采购活动的。</w:t>
      </w:r>
    </w:p>
    <w:p w14:paraId="0851FD28">
      <w:pPr>
        <w:snapToGrid w:val="0"/>
        <w:spacing w:line="360" w:lineRule="auto"/>
        <w:ind w:firstLine="5520" w:firstLineChars="2300"/>
        <w:jc w:val="right"/>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投标人名称(电子签名)：</w:t>
      </w:r>
    </w:p>
    <w:p w14:paraId="6E5626AF">
      <w:pPr>
        <w:snapToGrid w:val="0"/>
        <w:spacing w:line="360" w:lineRule="auto"/>
        <w:jc w:val="right"/>
        <w:rPr>
          <w:rFonts w:hint="eastAsia" w:ascii="仿宋" w:hAnsi="仿宋" w:eastAsia="仿宋" w:cs="仿宋"/>
          <w:b/>
          <w:color w:val="000000" w:themeColor="text1"/>
          <w:kern w:val="0"/>
          <w:sz w:val="32"/>
          <w:szCs w:val="32"/>
          <w:highlight w:val="none"/>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日期</w:t>
      </w:r>
      <w:r>
        <w:rPr>
          <w:rFonts w:hint="eastAsia" w:ascii="仿宋" w:hAnsi="仿宋" w:eastAsia="仿宋" w:cs="仿宋"/>
          <w:color w:val="000000" w:themeColor="text1"/>
          <w:kern w:val="0"/>
          <w:sz w:val="24"/>
          <w:highlight w:val="none"/>
          <w14:textFill>
            <w14:solidFill>
              <w14:schemeClr w14:val="tx1"/>
            </w14:solidFill>
          </w14:textFill>
        </w:rPr>
        <w:t xml:space="preserve">：  年  </w:t>
      </w:r>
      <w:r>
        <w:rPr>
          <w:rFonts w:hint="eastAsia" w:ascii="仿宋" w:hAnsi="仿宋" w:eastAsia="仿宋" w:cs="仿宋"/>
          <w:color w:val="000000" w:themeColor="text1"/>
          <w:kern w:val="0"/>
          <w:sz w:val="24"/>
          <w:highlight w:val="none"/>
          <w:lang w:val="zh-CN"/>
          <w14:textFill>
            <w14:solidFill>
              <w14:schemeClr w14:val="tx1"/>
            </w14:solidFill>
          </w14:textFill>
        </w:rPr>
        <w:t>月</w:t>
      </w:r>
      <w:r>
        <w:rPr>
          <w:rFonts w:hint="eastAsia" w:ascii="仿宋" w:hAnsi="仿宋" w:eastAsia="仿宋" w:cs="仿宋"/>
          <w:color w:val="000000" w:themeColor="text1"/>
          <w:kern w:val="0"/>
          <w:sz w:val="24"/>
          <w:highlight w:val="none"/>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日</w:t>
      </w:r>
    </w:p>
    <w:p w14:paraId="0B67BF2A">
      <w:pPr>
        <w:snapToGrid w:val="0"/>
        <w:spacing w:line="360" w:lineRule="auto"/>
        <w:ind w:right="480" w:firstLine="559" w:firstLineChars="233"/>
        <w:jc w:val="left"/>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注：根据《关于规范政府采购供应商资格设定及资格审查的通知》（浙财采监[2013]24号）的相关规定，金融、保险、通讯等特定行业的全国性企业所设立的区域性分支机构，以及个体工商户、个人独资企业、合伙企业，参与政府采购活动，如果已经依法办理了工商、税务和社保登记手续，</w:t>
      </w:r>
      <w:r>
        <w:rPr>
          <w:rFonts w:hint="eastAsia" w:ascii="仿宋" w:hAnsi="仿宋" w:eastAsia="仿宋" w:cs="仿宋"/>
          <w:b/>
          <w:color w:val="000000" w:themeColor="text1"/>
          <w:sz w:val="24"/>
          <w:highlight w:val="none"/>
          <w:u w:val="single"/>
          <w14:textFill>
            <w14:solidFill>
              <w14:schemeClr w14:val="tx1"/>
            </w14:solidFill>
          </w14:textFill>
        </w:rPr>
        <w:t>除提供上述《符合参加政府采购活动应当具备的一般条件的承诺函》外，还需提供下列材料：总公司（总机构）的授权书或提供房产权证或其他有效财产证明材料，证明其具备实际承担责任的能力和法定的缔结合同能力，可以独立参加政府采购活动，由单位负责人签署相关文件材料。</w:t>
      </w:r>
    </w:p>
    <w:p w14:paraId="488FE8F7">
      <w:pPr>
        <w:widowControl/>
        <w:spacing w:line="360" w:lineRule="auto"/>
        <w:ind w:firstLine="643" w:firstLineChars="200"/>
        <w:jc w:val="center"/>
        <w:rPr>
          <w:rFonts w:hint="eastAsia" w:ascii="仿宋" w:hAnsi="仿宋" w:eastAsia="仿宋" w:cs="仿宋"/>
          <w:b/>
          <w:color w:val="000000" w:themeColor="text1"/>
          <w:kern w:val="0"/>
          <w:sz w:val="32"/>
          <w:szCs w:val="32"/>
          <w:highlight w:val="none"/>
          <w14:textFill>
            <w14:solidFill>
              <w14:schemeClr w14:val="tx1"/>
            </w14:solidFill>
          </w14:textFill>
        </w:rPr>
      </w:pPr>
      <w:r>
        <w:rPr>
          <w:rFonts w:hint="eastAsia" w:ascii="仿宋" w:hAnsi="仿宋" w:eastAsia="仿宋" w:cs="仿宋"/>
          <w:b/>
          <w:color w:val="000000" w:themeColor="text1"/>
          <w:kern w:val="0"/>
          <w:sz w:val="32"/>
          <w:szCs w:val="32"/>
          <w:highlight w:val="none"/>
          <w14:textFill>
            <w14:solidFill>
              <w14:schemeClr w14:val="tx1"/>
            </w14:solidFill>
          </w14:textFill>
        </w:rPr>
        <w:t>二、联合协议（如果有）</w:t>
      </w:r>
    </w:p>
    <w:p w14:paraId="3881A7A6">
      <w:pPr>
        <w:widowControl/>
        <w:spacing w:line="360" w:lineRule="auto"/>
        <w:ind w:firstLine="482" w:firstLineChars="200"/>
        <w:jc w:val="left"/>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[以联合体形式投标的，提供联合协议（附件5）；本项目不接受联合体投标或者投标人不以联合体形式投标的，则不需要提供）]</w:t>
      </w:r>
    </w:p>
    <w:p w14:paraId="1B2E3FD0">
      <w:pPr>
        <w:snapToGrid w:val="0"/>
        <w:spacing w:line="360" w:lineRule="auto"/>
        <w:ind w:right="480"/>
        <w:jc w:val="center"/>
        <w:rPr>
          <w:rFonts w:hint="eastAsia" w:ascii="仿宋" w:hAnsi="仿宋" w:eastAsia="仿宋" w:cs="仿宋"/>
          <w:b/>
          <w:color w:val="000000" w:themeColor="text1"/>
          <w:kern w:val="0"/>
          <w:sz w:val="32"/>
          <w:szCs w:val="32"/>
          <w:highlight w:val="none"/>
          <w14:textFill>
            <w14:solidFill>
              <w14:schemeClr w14:val="tx1"/>
            </w14:solidFill>
          </w14:textFill>
        </w:rPr>
      </w:pPr>
      <w:r>
        <w:rPr>
          <w:rFonts w:hint="eastAsia" w:ascii="仿宋" w:hAnsi="仿宋" w:eastAsia="仿宋" w:cs="仿宋"/>
          <w:b/>
          <w:color w:val="000000" w:themeColor="text1"/>
          <w:kern w:val="0"/>
          <w:sz w:val="32"/>
          <w:szCs w:val="32"/>
          <w:highlight w:val="none"/>
          <w14:textFill>
            <w14:solidFill>
              <w14:schemeClr w14:val="tx1"/>
            </w14:solidFill>
          </w14:textFill>
        </w:rPr>
        <w:t>三、落实政府采购政策需满足的资格要求</w:t>
      </w:r>
    </w:p>
    <w:p w14:paraId="27E1B4C5">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（根据招标公告落实政府采购政策需满足的资格要求选择提供相应的材料；未要求的，无需提供）</w:t>
      </w:r>
    </w:p>
    <w:p w14:paraId="346D9089">
      <w:pPr>
        <w:snapToGrid w:val="0"/>
        <w:spacing w:before="50" w:after="50" w:line="360" w:lineRule="auto"/>
        <w:ind w:firstLine="472" w:firstLineChars="196"/>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A</w:t>
      </w:r>
      <w:r>
        <w:rPr>
          <w:rFonts w:hint="eastAsia" w:ascii="仿宋" w:hAnsi="仿宋" w:eastAsia="仿宋" w:cs="仿宋"/>
          <w:color w:val="000000" w:themeColor="text1"/>
          <w:sz w:val="24"/>
          <w:highlight w:val="none"/>
          <w14:textFill>
            <w14:solidFill>
              <w14:schemeClr w14:val="tx1"/>
            </w14:solidFill>
          </w14:textFill>
        </w:rPr>
        <w:t xml:space="preserve">.专门面向中小企业，服务全部由符合政策要求的中小企业（或小微企业）承接的，提供相应的中小企业声明函（附件7）。 </w:t>
      </w:r>
    </w:p>
    <w:p w14:paraId="649B3993">
      <w:pPr>
        <w:widowControl/>
        <w:spacing w:line="360" w:lineRule="auto"/>
        <w:ind w:firstLine="472" w:firstLineChars="196"/>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B.</w:t>
      </w:r>
      <w:r>
        <w:rPr>
          <w:rFonts w:hint="eastAsia" w:ascii="仿宋" w:hAnsi="仿宋" w:eastAsia="仿宋" w:cs="仿宋"/>
          <w:color w:val="000000" w:themeColor="text1"/>
          <w:sz w:val="24"/>
          <w:highlight w:val="none"/>
          <w14:textFill>
            <w14:solidFill>
              <w14:schemeClr w14:val="tx1"/>
            </w14:solidFill>
          </w14:textFill>
        </w:rPr>
        <w:t>要求以联合体形式参加的，提供联合协议（附件5）和中小企业声明函（附件7），联合协议中中小企业合同金额应当达到招标公告载明的比例；如果供应商本身提供所有标的均由中小企业承接的，</w:t>
      </w:r>
      <w:r>
        <w:rPr>
          <w:rFonts w:hint="eastAsia" w:ascii="仿宋" w:hAnsi="仿宋" w:eastAsia="仿宋" w:cs="仿宋"/>
          <w:color w:val="000000" w:themeColor="text1"/>
          <w:spacing w:val="8"/>
          <w:kern w:val="0"/>
          <w:sz w:val="24"/>
          <w:highlight w:val="none"/>
          <w14:textFill>
            <w14:solidFill>
              <w14:schemeClr w14:val="tx1"/>
            </w14:solidFill>
          </w14:textFill>
        </w:rPr>
        <w:t>并相应达到了前述比例要求，</w:t>
      </w:r>
      <w:r>
        <w:rPr>
          <w:rFonts w:hint="eastAsia" w:ascii="仿宋" w:hAnsi="仿宋" w:eastAsia="仿宋" w:cs="仿宋"/>
          <w:color w:val="000000" w:themeColor="text1"/>
          <w:sz w:val="24"/>
          <w:highlight w:val="none"/>
          <w14:textFill>
            <w14:solidFill>
              <w14:schemeClr w14:val="tx1"/>
            </w14:solidFill>
          </w14:textFill>
        </w:rPr>
        <w:t>视同符合了资格条件，无需再与其他中小企业组成联合体参加政府采购活动，无需提供联合协议。</w:t>
      </w:r>
      <w:r>
        <w:rPr>
          <w:rFonts w:hint="eastAsia" w:ascii="仿宋" w:hAnsi="仿宋" w:eastAsia="仿宋" w:cs="仿宋"/>
          <w:b/>
          <w:color w:val="000000" w:themeColor="text1"/>
          <w:sz w:val="24"/>
          <w:highlight w:val="none"/>
          <w14:textFill>
            <w14:solidFill>
              <w14:schemeClr w14:val="tx1"/>
            </w14:solidFill>
          </w14:textFill>
        </w:rPr>
        <w:t xml:space="preserve">    </w:t>
      </w:r>
    </w:p>
    <w:p w14:paraId="37E5A797">
      <w:pPr>
        <w:spacing w:line="360" w:lineRule="auto"/>
        <w:ind w:firstLine="482"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C、</w:t>
      </w:r>
      <w:r>
        <w:rPr>
          <w:rFonts w:hint="eastAsia" w:ascii="仿宋" w:hAnsi="仿宋" w:eastAsia="仿宋" w:cs="仿宋"/>
          <w:color w:val="000000" w:themeColor="text1"/>
          <w:sz w:val="24"/>
          <w:highlight w:val="none"/>
          <w14:textFill>
            <w14:solidFill>
              <w14:schemeClr w14:val="tx1"/>
            </w14:solidFill>
          </w14:textFill>
        </w:rPr>
        <w:t>要求合同分包的，提供分包意向协议（附件6）和中小企业声明函（附件7），分包意向协议中中小企业合同金额应当达到招标公告载明的比例；如果供应商本身提供所有标的均由中小企业承接的，</w:t>
      </w:r>
      <w:r>
        <w:rPr>
          <w:rFonts w:hint="eastAsia" w:ascii="仿宋" w:hAnsi="仿宋" w:eastAsia="仿宋" w:cs="仿宋"/>
          <w:color w:val="000000" w:themeColor="text1"/>
          <w:spacing w:val="8"/>
          <w:kern w:val="0"/>
          <w:sz w:val="24"/>
          <w:highlight w:val="none"/>
          <w14:textFill>
            <w14:solidFill>
              <w14:schemeClr w14:val="tx1"/>
            </w14:solidFill>
          </w14:textFill>
        </w:rPr>
        <w:t>并相应达到了前述比例要求，</w:t>
      </w:r>
      <w:r>
        <w:rPr>
          <w:rFonts w:hint="eastAsia" w:ascii="仿宋" w:hAnsi="仿宋" w:eastAsia="仿宋" w:cs="仿宋"/>
          <w:color w:val="000000" w:themeColor="text1"/>
          <w:sz w:val="24"/>
          <w:highlight w:val="none"/>
          <w14:textFill>
            <w14:solidFill>
              <w14:schemeClr w14:val="tx1"/>
            </w14:solidFill>
          </w14:textFill>
        </w:rPr>
        <w:t>视同符合了资格条件，无需再向中小企业分包，无需提供分包意向协议。</w:t>
      </w:r>
    </w:p>
    <w:p w14:paraId="2B3F11F3">
      <w:pPr>
        <w:widowControl/>
        <w:spacing w:line="360" w:lineRule="auto"/>
        <w:ind w:left="150"/>
        <w:jc w:val="center"/>
        <w:rPr>
          <w:rFonts w:hint="eastAsia" w:ascii="仿宋" w:hAnsi="仿宋" w:eastAsia="仿宋" w:cs="仿宋"/>
          <w:b/>
          <w:color w:val="000000" w:themeColor="text1"/>
          <w:kern w:val="0"/>
          <w:sz w:val="32"/>
          <w:szCs w:val="32"/>
          <w:highlight w:val="none"/>
          <w14:textFill>
            <w14:solidFill>
              <w14:schemeClr w14:val="tx1"/>
            </w14:solidFill>
          </w14:textFill>
        </w:rPr>
      </w:pPr>
      <w:r>
        <w:rPr>
          <w:rFonts w:hint="eastAsia" w:ascii="仿宋" w:hAnsi="仿宋" w:eastAsia="仿宋" w:cs="仿宋"/>
          <w:b/>
          <w:color w:val="000000" w:themeColor="text1"/>
          <w:kern w:val="0"/>
          <w:sz w:val="32"/>
          <w:szCs w:val="32"/>
          <w:highlight w:val="none"/>
          <w14:textFill>
            <w14:solidFill>
              <w14:schemeClr w14:val="tx1"/>
            </w14:solidFill>
          </w14:textFill>
        </w:rPr>
        <w:t>四、本项目的特定资格要求</w:t>
      </w:r>
    </w:p>
    <w:p w14:paraId="56BA6E73">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（根据招标公告本项目的特定资格要求提供相应的材料；未要求的，无需提供）</w:t>
      </w:r>
    </w:p>
    <w:p w14:paraId="287A6532">
      <w:pPr>
        <w:rPr>
          <w:rFonts w:hint="eastAsia" w:ascii="仿宋" w:hAnsi="仿宋" w:eastAsia="仿宋" w:cs="仿宋"/>
          <w:b/>
          <w:color w:val="000000" w:themeColor="text1"/>
          <w:kern w:val="0"/>
          <w:sz w:val="36"/>
          <w:szCs w:val="36"/>
          <w:highlight w:val="none"/>
          <w14:textFill>
            <w14:solidFill>
              <w14:schemeClr w14:val="tx1"/>
            </w14:solidFill>
          </w14:textFill>
        </w:rPr>
      </w:pPr>
      <w:r>
        <w:rPr>
          <w:rFonts w:hint="eastAsia" w:ascii="仿宋" w:hAnsi="仿宋" w:eastAsia="仿宋" w:cs="仿宋"/>
          <w:b/>
          <w:color w:val="000000" w:themeColor="text1"/>
          <w:kern w:val="0"/>
          <w:sz w:val="36"/>
          <w:szCs w:val="36"/>
          <w:highlight w:val="none"/>
          <w14:textFill>
            <w14:solidFill>
              <w14:schemeClr w14:val="tx1"/>
            </w14:solidFill>
          </w14:textFill>
        </w:rPr>
        <w:br w:type="page"/>
      </w:r>
    </w:p>
    <w:p w14:paraId="7A59D2C1">
      <w:pPr>
        <w:spacing w:line="360" w:lineRule="auto"/>
        <w:ind w:right="420"/>
        <w:jc w:val="center"/>
        <w:rPr>
          <w:rFonts w:hint="eastAsia" w:ascii="仿宋" w:hAnsi="仿宋" w:eastAsia="仿宋" w:cs="仿宋"/>
          <w:b/>
          <w:color w:val="000000" w:themeColor="text1"/>
          <w:kern w:val="0"/>
          <w:sz w:val="36"/>
          <w:szCs w:val="36"/>
          <w:highlight w:val="none"/>
          <w14:textFill>
            <w14:solidFill>
              <w14:schemeClr w14:val="tx1"/>
            </w14:solidFill>
          </w14:textFill>
        </w:rPr>
      </w:pPr>
      <w:r>
        <w:rPr>
          <w:rFonts w:hint="eastAsia" w:ascii="仿宋" w:hAnsi="仿宋" w:eastAsia="仿宋" w:cs="仿宋"/>
          <w:b/>
          <w:color w:val="000000" w:themeColor="text1"/>
          <w:kern w:val="0"/>
          <w:sz w:val="36"/>
          <w:szCs w:val="36"/>
          <w:highlight w:val="none"/>
          <w14:textFill>
            <w14:solidFill>
              <w14:schemeClr w14:val="tx1"/>
            </w14:solidFill>
          </w14:textFill>
        </w:rPr>
        <w:t>商务技术文件部分</w:t>
      </w:r>
    </w:p>
    <w:p w14:paraId="7B17CCEA">
      <w:pPr>
        <w:spacing w:line="360" w:lineRule="auto"/>
        <w:jc w:val="center"/>
        <w:outlineLvl w:val="0"/>
        <w:rPr>
          <w:rFonts w:hint="eastAsia" w:ascii="仿宋" w:hAnsi="仿宋" w:eastAsia="仿宋" w:cs="仿宋"/>
          <w:b/>
          <w:color w:val="000000" w:themeColor="text1"/>
          <w:kern w:val="0"/>
          <w:sz w:val="24"/>
          <w:highlight w:val="none"/>
          <w14:textFill>
            <w14:solidFill>
              <w14:schemeClr w14:val="tx1"/>
            </w14:solidFill>
          </w14:textFill>
        </w:rPr>
      </w:pPr>
    </w:p>
    <w:p w14:paraId="18E54155">
      <w:pPr>
        <w:spacing w:line="360" w:lineRule="auto"/>
        <w:jc w:val="center"/>
        <w:outlineLvl w:val="0"/>
        <w:rPr>
          <w:rFonts w:hint="eastAsia" w:ascii="仿宋" w:hAnsi="仿宋" w:eastAsia="仿宋" w:cs="仿宋"/>
          <w:b/>
          <w:color w:val="000000" w:themeColor="text1"/>
          <w:kern w:val="0"/>
          <w:sz w:val="28"/>
          <w:szCs w:val="28"/>
          <w:highlight w:val="none"/>
          <w14:textFill>
            <w14:solidFill>
              <w14:schemeClr w14:val="tx1"/>
            </w14:solidFill>
          </w14:textFill>
        </w:rPr>
      </w:pPr>
      <w:r>
        <w:rPr>
          <w:rFonts w:hint="eastAsia" w:ascii="仿宋" w:hAnsi="仿宋" w:eastAsia="仿宋" w:cs="仿宋"/>
          <w:b/>
          <w:color w:val="000000" w:themeColor="text1"/>
          <w:kern w:val="0"/>
          <w:sz w:val="28"/>
          <w:szCs w:val="28"/>
          <w:highlight w:val="none"/>
          <w14:textFill>
            <w14:solidFill>
              <w14:schemeClr w14:val="tx1"/>
            </w14:solidFill>
          </w14:textFill>
        </w:rPr>
        <w:t>目录</w:t>
      </w:r>
    </w:p>
    <w:p w14:paraId="03008CE9">
      <w:pPr>
        <w:snapToGrid w:val="0"/>
        <w:spacing w:line="360" w:lineRule="auto"/>
        <w:ind w:left="479" w:leftChars="228"/>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（1）投标函</w:t>
      </w:r>
      <w:r>
        <w:rPr>
          <w:rFonts w:hint="eastAsia" w:ascii="仿宋" w:hAnsi="仿宋" w:eastAsia="仿宋" w:cs="仿宋"/>
          <w:color w:val="000000" w:themeColor="text1"/>
          <w:highlight w:val="none"/>
          <w14:textFill>
            <w14:solidFill>
              <w14:schemeClr w14:val="tx1"/>
            </w14:solidFill>
          </w14:textFill>
        </w:rPr>
        <w:t>…………………………………………………………………………………（页码）</w:t>
      </w:r>
      <w:r>
        <w:rPr>
          <w:rFonts w:hint="eastAsia" w:ascii="仿宋" w:hAnsi="仿宋" w:eastAsia="仿宋" w:cs="仿宋"/>
          <w:color w:val="000000" w:themeColor="text1"/>
          <w:sz w:val="24"/>
          <w:highlight w:val="none"/>
          <w14:textFill>
            <w14:solidFill>
              <w14:schemeClr w14:val="tx1"/>
            </w14:solidFill>
          </w14:textFill>
        </w:rPr>
        <w:t>（2）授权委托书或法定代表人（单位负责人、自然人本人）身份证明</w:t>
      </w:r>
      <w:r>
        <w:rPr>
          <w:rFonts w:hint="eastAsia" w:ascii="仿宋" w:hAnsi="仿宋" w:eastAsia="仿宋" w:cs="仿宋"/>
          <w:color w:val="000000" w:themeColor="text1"/>
          <w:highlight w:val="none"/>
          <w14:textFill>
            <w14:solidFill>
              <w14:schemeClr w14:val="tx1"/>
            </w14:solidFill>
          </w14:textFill>
        </w:rPr>
        <w:t>………（页码）</w:t>
      </w:r>
    </w:p>
    <w:p w14:paraId="39D650B8">
      <w:pPr>
        <w:snapToGrid w:val="0"/>
        <w:spacing w:line="360" w:lineRule="auto"/>
        <w:ind w:left="479" w:leftChars="228"/>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（3）分包意向协议</w:t>
      </w:r>
      <w:r>
        <w:rPr>
          <w:rFonts w:hint="eastAsia" w:ascii="仿宋" w:hAnsi="仿宋" w:eastAsia="仿宋" w:cs="仿宋"/>
          <w:color w:val="000000" w:themeColor="text1"/>
          <w:highlight w:val="none"/>
          <w14:textFill>
            <w14:solidFill>
              <w14:schemeClr w14:val="tx1"/>
            </w14:solidFill>
          </w14:textFill>
        </w:rPr>
        <w:t>…………………………………………………………………………（页码）</w:t>
      </w:r>
    </w:p>
    <w:p w14:paraId="616E1F32">
      <w:pPr>
        <w:snapToGrid w:val="0"/>
        <w:spacing w:line="360" w:lineRule="auto"/>
        <w:ind w:firstLine="480" w:firstLineChars="20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（4）符合性审查资料</w:t>
      </w:r>
      <w:r>
        <w:rPr>
          <w:rFonts w:hint="eastAsia" w:ascii="仿宋" w:hAnsi="仿宋" w:eastAsia="仿宋" w:cs="仿宋"/>
          <w:color w:val="000000" w:themeColor="text1"/>
          <w:highlight w:val="none"/>
          <w14:textFill>
            <w14:solidFill>
              <w14:schemeClr w14:val="tx1"/>
            </w14:solidFill>
          </w14:textFill>
        </w:rPr>
        <w:t>………………………………………………………………………（页码）</w:t>
      </w:r>
    </w:p>
    <w:p w14:paraId="5B82B252">
      <w:pPr>
        <w:snapToGrid w:val="0"/>
        <w:spacing w:line="360" w:lineRule="auto"/>
        <w:ind w:left="479" w:leftChars="228"/>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（5）评标标准相应的商务技术资料</w:t>
      </w:r>
      <w:r>
        <w:rPr>
          <w:rFonts w:hint="eastAsia" w:ascii="仿宋" w:hAnsi="仿宋" w:eastAsia="仿宋" w:cs="仿宋"/>
          <w:color w:val="000000" w:themeColor="text1"/>
          <w:highlight w:val="none"/>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highlight w:val="none"/>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highlight w:val="none"/>
          <w14:textFill>
            <w14:solidFill>
              <w14:schemeClr w14:val="tx1"/>
            </w14:solidFill>
          </w14:textFill>
        </w:rPr>
        <w:t>……………（页码）</w:t>
      </w:r>
      <w:r>
        <w:rPr>
          <w:rFonts w:hint="eastAsia" w:ascii="仿宋" w:hAnsi="仿宋" w:eastAsia="仿宋" w:cs="仿宋"/>
          <w:color w:val="000000" w:themeColor="text1"/>
          <w:sz w:val="24"/>
          <w:highlight w:val="none"/>
          <w14:textFill>
            <w14:solidFill>
              <w14:schemeClr w14:val="tx1"/>
            </w14:solidFill>
          </w14:textFill>
        </w:rPr>
        <w:t>（6）投标标的清单</w:t>
      </w:r>
      <w:r>
        <w:rPr>
          <w:rFonts w:hint="eastAsia" w:ascii="仿宋" w:hAnsi="仿宋" w:eastAsia="仿宋" w:cs="仿宋"/>
          <w:color w:val="000000" w:themeColor="text1"/>
          <w:highlight w:val="none"/>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highlight w:val="none"/>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highlight w:val="none"/>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highlight w:val="none"/>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highlight w:val="none"/>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highlight w:val="none"/>
          <w14:textFill>
            <w14:solidFill>
              <w14:schemeClr w14:val="tx1"/>
            </w14:solidFill>
          </w14:textFill>
        </w:rPr>
        <w:t>……………（页码）</w:t>
      </w:r>
      <w:r>
        <w:rPr>
          <w:rFonts w:hint="eastAsia" w:ascii="仿宋" w:hAnsi="仿宋" w:eastAsia="仿宋" w:cs="仿宋"/>
          <w:color w:val="000000" w:themeColor="text1"/>
          <w:sz w:val="24"/>
          <w:highlight w:val="none"/>
          <w14:textFill>
            <w14:solidFill>
              <w14:schemeClr w14:val="tx1"/>
            </w14:solidFill>
          </w14:textFill>
        </w:rPr>
        <w:t>（7）商务技术偏离表</w:t>
      </w:r>
      <w:r>
        <w:rPr>
          <w:rFonts w:hint="eastAsia" w:ascii="仿宋" w:hAnsi="仿宋" w:eastAsia="仿宋" w:cs="仿宋"/>
          <w:color w:val="000000" w:themeColor="text1"/>
          <w:highlight w:val="none"/>
          <w14:textFill>
            <w14:solidFill>
              <w14:schemeClr w14:val="tx1"/>
            </w14:solidFill>
          </w14:textFill>
        </w:rPr>
        <w:t>………………………………………………………………………（页码）</w:t>
      </w:r>
    </w:p>
    <w:p w14:paraId="0908D179">
      <w:pPr>
        <w:snapToGrid w:val="0"/>
        <w:spacing w:line="360" w:lineRule="auto"/>
        <w:ind w:left="479" w:leftChars="228"/>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sz w:val="24"/>
          <w:highlight w:val="none"/>
          <w:lang w:val="zh-CN"/>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8</w:t>
      </w:r>
      <w:r>
        <w:rPr>
          <w:rFonts w:hint="eastAsia" w:ascii="仿宋" w:hAnsi="仿宋" w:eastAsia="仿宋" w:cs="仿宋"/>
          <w:color w:val="000000" w:themeColor="text1"/>
          <w:sz w:val="24"/>
          <w:highlight w:val="none"/>
          <w:lang w:val="zh-CN"/>
          <w14:textFill>
            <w14:solidFill>
              <w14:schemeClr w14:val="tx1"/>
            </w14:solidFill>
          </w14:textFill>
        </w:rPr>
        <w:t>）政府采购供应商廉洁自律承诺书</w:t>
      </w:r>
      <w:r>
        <w:rPr>
          <w:rFonts w:hint="eastAsia" w:ascii="仿宋" w:hAnsi="仿宋" w:eastAsia="仿宋" w:cs="仿宋"/>
          <w:color w:val="000000" w:themeColor="text1"/>
          <w:highlight w:val="none"/>
          <w14:textFill>
            <w14:solidFill>
              <w14:schemeClr w14:val="tx1"/>
            </w14:solidFill>
          </w14:textFill>
        </w:rPr>
        <w:t>…………………………………………………（页码）</w:t>
      </w:r>
    </w:p>
    <w:p w14:paraId="59361F8C">
      <w:pPr>
        <w:rPr>
          <w:rFonts w:hint="eastAsia" w:ascii="仿宋" w:hAnsi="仿宋" w:eastAsia="仿宋" w:cs="仿宋"/>
          <w:b/>
          <w:color w:val="000000" w:themeColor="text1"/>
          <w:kern w:val="0"/>
          <w:sz w:val="32"/>
          <w:szCs w:val="32"/>
          <w:highlight w:val="none"/>
          <w14:textFill>
            <w14:solidFill>
              <w14:schemeClr w14:val="tx1"/>
            </w14:solidFill>
          </w14:textFill>
        </w:rPr>
      </w:pPr>
      <w:r>
        <w:rPr>
          <w:rFonts w:hint="eastAsia" w:ascii="仿宋" w:hAnsi="仿宋" w:eastAsia="仿宋" w:cs="仿宋"/>
          <w:b/>
          <w:color w:val="000000" w:themeColor="text1"/>
          <w:kern w:val="0"/>
          <w:sz w:val="32"/>
          <w:szCs w:val="32"/>
          <w:highlight w:val="none"/>
          <w14:textFill>
            <w14:solidFill>
              <w14:schemeClr w14:val="tx1"/>
            </w14:solidFill>
          </w14:textFill>
        </w:rPr>
        <w:br w:type="page"/>
      </w:r>
    </w:p>
    <w:p w14:paraId="1639033D">
      <w:pPr>
        <w:snapToGrid w:val="0"/>
        <w:spacing w:line="360" w:lineRule="auto"/>
        <w:jc w:val="center"/>
        <w:outlineLvl w:val="0"/>
        <w:rPr>
          <w:rFonts w:hint="eastAsia" w:ascii="仿宋" w:hAnsi="仿宋" w:eastAsia="仿宋" w:cs="仿宋"/>
          <w:b/>
          <w:color w:val="000000" w:themeColor="text1"/>
          <w:sz w:val="32"/>
          <w:szCs w:val="32"/>
          <w:highlight w:val="none"/>
          <w14:textFill>
            <w14:solidFill>
              <w14:schemeClr w14:val="tx1"/>
            </w14:solidFill>
          </w14:textFill>
        </w:rPr>
      </w:pPr>
      <w:r>
        <w:rPr>
          <w:rFonts w:hint="eastAsia" w:ascii="仿宋" w:hAnsi="仿宋" w:eastAsia="仿宋" w:cs="仿宋"/>
          <w:b/>
          <w:color w:val="000000" w:themeColor="text1"/>
          <w:kern w:val="0"/>
          <w:sz w:val="32"/>
          <w:szCs w:val="32"/>
          <w:highlight w:val="none"/>
          <w14:textFill>
            <w14:solidFill>
              <w14:schemeClr w14:val="tx1"/>
            </w14:solidFill>
          </w14:textFill>
        </w:rPr>
        <w:t>一、投标</w:t>
      </w:r>
      <w:r>
        <w:rPr>
          <w:rFonts w:hint="eastAsia" w:ascii="仿宋" w:hAnsi="仿宋" w:eastAsia="仿宋" w:cs="仿宋"/>
          <w:b/>
          <w:color w:val="000000" w:themeColor="text1"/>
          <w:sz w:val="32"/>
          <w:szCs w:val="32"/>
          <w:highlight w:val="none"/>
          <w14:textFill>
            <w14:solidFill>
              <w14:schemeClr w14:val="tx1"/>
            </w14:solidFill>
          </w14:textFill>
        </w:rPr>
        <w:t>函</w:t>
      </w:r>
    </w:p>
    <w:p w14:paraId="6C20968B">
      <w:pPr>
        <w:snapToGrid w:val="0"/>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（采购人）、（采购代理机构）：</w:t>
      </w:r>
    </w:p>
    <w:p w14:paraId="6078183D">
      <w:pPr>
        <w:snapToGrid w:val="0"/>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我方参加你方组织的（项目名称）【招标编号：（采购编号）】招标的有关活动，并对此项目进行投标。为此：</w:t>
      </w:r>
    </w:p>
    <w:p w14:paraId="0CE222BF">
      <w:pPr>
        <w:snapToGrid w:val="0"/>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1、我方承诺投标有效期从提交投标文件的截止之日起</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天（不少于90天）</w:t>
      </w:r>
      <w:r>
        <w:rPr>
          <w:rFonts w:hint="eastAsia" w:ascii="仿宋" w:hAnsi="仿宋" w:eastAsia="仿宋" w:cs="仿宋"/>
          <w:color w:val="000000" w:themeColor="text1"/>
          <w:highlight w:val="none"/>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本投标文件在投标有效期满之前均具有约束力。</w:t>
      </w:r>
    </w:p>
    <w:p w14:paraId="0109D858">
      <w:pPr>
        <w:snapToGrid w:val="0"/>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2、我方的投标文件包括以下内容：</w:t>
      </w:r>
    </w:p>
    <w:p w14:paraId="17046C66">
      <w:pPr>
        <w:snapToGrid w:val="0"/>
        <w:spacing w:line="360" w:lineRule="auto"/>
        <w:ind w:left="210" w:leftChars="100"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2.1资格文件：</w:t>
      </w:r>
    </w:p>
    <w:p w14:paraId="47B3B252">
      <w:pPr>
        <w:snapToGrid w:val="0"/>
        <w:spacing w:line="360" w:lineRule="auto"/>
        <w:ind w:left="420" w:leftChars="200"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2.1.1承诺函；</w:t>
      </w:r>
    </w:p>
    <w:p w14:paraId="5AA0875B">
      <w:pPr>
        <w:snapToGrid w:val="0"/>
        <w:spacing w:line="360" w:lineRule="auto"/>
        <w:ind w:left="420" w:leftChars="200"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2.1.2</w:t>
      </w:r>
      <w:r>
        <w:rPr>
          <w:rFonts w:hint="eastAsia" w:ascii="仿宋" w:hAnsi="仿宋" w:eastAsia="仿宋" w:cs="仿宋"/>
          <w:snapToGrid w:val="0"/>
          <w:color w:val="000000" w:themeColor="text1"/>
          <w:kern w:val="28"/>
          <w:sz w:val="24"/>
          <w:szCs w:val="20"/>
          <w:highlight w:val="none"/>
          <w14:textFill>
            <w14:solidFill>
              <w14:schemeClr w14:val="tx1"/>
            </w14:solidFill>
          </w14:textFill>
        </w:rPr>
        <w:t>联合协议</w:t>
      </w:r>
      <w:bookmarkStart w:id="495" w:name="_Hlk101257010"/>
      <w:r>
        <w:rPr>
          <w:rFonts w:hint="eastAsia" w:ascii="仿宋" w:hAnsi="仿宋" w:eastAsia="仿宋" w:cs="仿宋"/>
          <w:color w:val="000000" w:themeColor="text1"/>
          <w:sz w:val="24"/>
          <w:highlight w:val="none"/>
          <w14:textFill>
            <w14:solidFill>
              <w14:schemeClr w14:val="tx1"/>
            </w14:solidFill>
          </w14:textFill>
        </w:rPr>
        <w:t>（如果有)</w:t>
      </w:r>
      <w:bookmarkEnd w:id="495"/>
      <w:r>
        <w:rPr>
          <w:rFonts w:hint="eastAsia" w:ascii="仿宋" w:hAnsi="仿宋" w:eastAsia="仿宋" w:cs="仿宋"/>
          <w:snapToGrid w:val="0"/>
          <w:color w:val="000000" w:themeColor="text1"/>
          <w:kern w:val="28"/>
          <w:sz w:val="24"/>
          <w:szCs w:val="20"/>
          <w:highlight w:val="none"/>
          <w14:textFill>
            <w14:solidFill>
              <w14:schemeClr w14:val="tx1"/>
            </w14:solidFill>
          </w14:textFill>
        </w:rPr>
        <w:t>；</w:t>
      </w:r>
    </w:p>
    <w:p w14:paraId="6D5979EB">
      <w:pPr>
        <w:snapToGrid w:val="0"/>
        <w:spacing w:line="360" w:lineRule="auto"/>
        <w:ind w:left="420" w:leftChars="200"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2.1.3落实政府采购政策需满足的资格要求（如果有）；</w:t>
      </w:r>
    </w:p>
    <w:p w14:paraId="478DEAB9">
      <w:pPr>
        <w:snapToGrid w:val="0"/>
        <w:spacing w:line="360" w:lineRule="auto"/>
        <w:ind w:left="420" w:leftChars="200"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2.1.4本项目的特定资格要求（如果有)。</w:t>
      </w:r>
    </w:p>
    <w:p w14:paraId="51DDC4C4">
      <w:pPr>
        <w:snapToGrid w:val="0"/>
        <w:spacing w:line="360" w:lineRule="auto"/>
        <w:ind w:left="210" w:leftChars="100" w:firstLine="480" w:firstLineChars="200"/>
        <w:rPr>
          <w:rFonts w:hint="eastAsia" w:ascii="仿宋" w:hAnsi="仿宋" w:eastAsia="仿宋" w:cs="仿宋"/>
          <w:color w:val="000000" w:themeColor="text1"/>
          <w:sz w:val="24"/>
          <w:highlight w:val="none"/>
          <w:lang w:val="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w:t>
      </w:r>
      <w:r>
        <w:rPr>
          <w:rFonts w:hint="eastAsia" w:ascii="仿宋" w:hAnsi="仿宋" w:eastAsia="仿宋" w:cs="仿宋"/>
          <w:color w:val="000000" w:themeColor="text1"/>
          <w:sz w:val="24"/>
          <w:highlight w:val="none"/>
          <w:lang w:val="zh-CN"/>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2</w:t>
      </w:r>
      <w:r>
        <w:rPr>
          <w:rFonts w:hint="eastAsia" w:ascii="仿宋" w:hAnsi="仿宋" w:eastAsia="仿宋" w:cs="仿宋"/>
          <w:color w:val="000000" w:themeColor="text1"/>
          <w:sz w:val="24"/>
          <w:highlight w:val="none"/>
          <w:lang w:val="zh-CN"/>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商务技术</w:t>
      </w:r>
      <w:r>
        <w:rPr>
          <w:rFonts w:hint="eastAsia" w:ascii="仿宋" w:hAnsi="仿宋" w:eastAsia="仿宋" w:cs="仿宋"/>
          <w:color w:val="000000" w:themeColor="text1"/>
          <w:sz w:val="24"/>
          <w:highlight w:val="none"/>
          <w:lang w:val="zh-CN"/>
          <w14:textFill>
            <w14:solidFill>
              <w14:schemeClr w14:val="tx1"/>
            </w14:solidFill>
          </w14:textFill>
        </w:rPr>
        <w:t>文件：</w:t>
      </w:r>
    </w:p>
    <w:p w14:paraId="06B26CA3">
      <w:pPr>
        <w:snapToGrid w:val="0"/>
        <w:spacing w:line="360" w:lineRule="auto"/>
        <w:ind w:left="420" w:leftChars="200"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2.2.1投标函；</w:t>
      </w:r>
      <w:r>
        <w:rPr>
          <w:rFonts w:hint="eastAsia" w:ascii="仿宋" w:hAnsi="仿宋" w:eastAsia="仿宋" w:cs="仿宋"/>
          <w:color w:val="000000" w:themeColor="text1"/>
          <w:sz w:val="24"/>
          <w:highlight w:val="none"/>
          <w:lang w:val="zh-CN"/>
          <w14:textFill>
            <w14:solidFill>
              <w14:schemeClr w14:val="tx1"/>
            </w14:solidFill>
          </w14:textFill>
        </w:rPr>
        <w:t xml:space="preserve"> </w:t>
      </w:r>
    </w:p>
    <w:p w14:paraId="69CD6724">
      <w:pPr>
        <w:snapToGrid w:val="0"/>
        <w:spacing w:line="360" w:lineRule="auto"/>
        <w:ind w:left="420" w:leftChars="200"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2.2.2授权委托书或法定代表人（单位负责人）身份证明；</w:t>
      </w:r>
    </w:p>
    <w:p w14:paraId="54C13046">
      <w:pPr>
        <w:snapToGrid w:val="0"/>
        <w:spacing w:line="360" w:lineRule="auto"/>
        <w:ind w:left="420" w:leftChars="200"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2.2.3分包意向协议（如果有)；</w:t>
      </w:r>
    </w:p>
    <w:p w14:paraId="1CF491BA">
      <w:pPr>
        <w:snapToGrid w:val="0"/>
        <w:spacing w:line="360" w:lineRule="auto"/>
        <w:ind w:left="420" w:leftChars="200"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2.2.4符合性审查资料；</w:t>
      </w:r>
    </w:p>
    <w:p w14:paraId="04D26A01">
      <w:pPr>
        <w:snapToGrid w:val="0"/>
        <w:spacing w:line="360" w:lineRule="auto"/>
        <w:ind w:left="420" w:leftChars="200"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2.2.5评标标准相应的商务技术资料；</w:t>
      </w:r>
    </w:p>
    <w:p w14:paraId="7198A5DD">
      <w:pPr>
        <w:snapToGrid w:val="0"/>
        <w:spacing w:line="360" w:lineRule="auto"/>
        <w:ind w:left="420" w:leftChars="200"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2.2.6投标标的清单；</w:t>
      </w:r>
    </w:p>
    <w:p w14:paraId="7C5B3928">
      <w:pPr>
        <w:snapToGrid w:val="0"/>
        <w:spacing w:line="360" w:lineRule="auto"/>
        <w:ind w:left="420" w:leftChars="200"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2.2.7商务技术偏离表；</w:t>
      </w:r>
    </w:p>
    <w:p w14:paraId="2C1AE8DC">
      <w:pPr>
        <w:snapToGrid w:val="0"/>
        <w:spacing w:line="360" w:lineRule="auto"/>
        <w:ind w:left="420" w:leftChars="200" w:firstLine="480" w:firstLineChars="200"/>
        <w:rPr>
          <w:rFonts w:hint="eastAsia" w:ascii="仿宋" w:hAnsi="仿宋" w:eastAsia="仿宋" w:cs="仿宋"/>
          <w:color w:val="000000" w:themeColor="text1"/>
          <w:sz w:val="24"/>
          <w:highlight w:val="none"/>
          <w:lang w:val="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w:t>
      </w:r>
      <w:r>
        <w:rPr>
          <w:rFonts w:hint="eastAsia" w:ascii="仿宋" w:hAnsi="仿宋" w:eastAsia="仿宋" w:cs="仿宋"/>
          <w:color w:val="000000" w:themeColor="text1"/>
          <w:sz w:val="24"/>
          <w:highlight w:val="none"/>
          <w:lang w:val="zh-CN"/>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2</w:t>
      </w:r>
      <w:r>
        <w:rPr>
          <w:rFonts w:hint="eastAsia" w:ascii="仿宋" w:hAnsi="仿宋" w:eastAsia="仿宋" w:cs="仿宋"/>
          <w:color w:val="000000" w:themeColor="text1"/>
          <w:sz w:val="24"/>
          <w:highlight w:val="none"/>
          <w:lang w:val="zh-CN"/>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8</w:t>
      </w:r>
      <w:r>
        <w:rPr>
          <w:rFonts w:hint="eastAsia" w:ascii="仿宋" w:hAnsi="仿宋" w:eastAsia="仿宋" w:cs="仿宋"/>
          <w:color w:val="000000" w:themeColor="text1"/>
          <w:sz w:val="24"/>
          <w:highlight w:val="none"/>
          <w:lang w:val="zh-CN"/>
          <w14:textFill>
            <w14:solidFill>
              <w14:schemeClr w14:val="tx1"/>
            </w14:solidFill>
          </w14:textFill>
        </w:rPr>
        <w:t>政府采购供应商廉洁自律承诺书；</w:t>
      </w:r>
    </w:p>
    <w:p w14:paraId="48582135">
      <w:pPr>
        <w:snapToGrid w:val="0"/>
        <w:spacing w:line="360" w:lineRule="auto"/>
        <w:ind w:left="210" w:leftChars="100"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w:t>
      </w:r>
      <w:r>
        <w:rPr>
          <w:rFonts w:hint="eastAsia" w:ascii="仿宋" w:hAnsi="仿宋" w:eastAsia="仿宋" w:cs="仿宋"/>
          <w:color w:val="000000" w:themeColor="text1"/>
          <w:sz w:val="24"/>
          <w:highlight w:val="none"/>
          <w:lang w:val="zh-CN"/>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3报价文件</w:t>
      </w:r>
    </w:p>
    <w:p w14:paraId="3DD65793">
      <w:pPr>
        <w:snapToGrid w:val="0"/>
        <w:spacing w:line="360" w:lineRule="auto"/>
        <w:ind w:left="420" w:leftChars="200"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2.3.1开标一览表（报价表）；</w:t>
      </w:r>
    </w:p>
    <w:p w14:paraId="118BE594">
      <w:pPr>
        <w:snapToGrid w:val="0"/>
        <w:spacing w:line="360" w:lineRule="auto"/>
        <w:ind w:left="420" w:leftChars="200"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2.3.2中小企业声明函（如果有）。</w:t>
      </w:r>
    </w:p>
    <w:p w14:paraId="286263B3">
      <w:pPr>
        <w:snapToGrid w:val="0"/>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w:t>
      </w:r>
      <w:r>
        <w:rPr>
          <w:rFonts w:hint="eastAsia" w:ascii="仿宋" w:hAnsi="仿宋" w:eastAsia="仿宋" w:cs="仿宋"/>
          <w:color w:val="000000" w:themeColor="text1"/>
          <w:sz w:val="24"/>
          <w:highlight w:val="none"/>
          <w:lang w:eastAsia="zh-CN"/>
          <w14:textFill>
            <w14:solidFill>
              <w14:schemeClr w14:val="tx1"/>
            </w14:solidFill>
          </w14:textFill>
        </w:rPr>
        <w:t>我方承诺除商务技术偏离表列出的偏离外，我方响应招标文件的全部要求。对投标文件中材料的真实性、合法性负责，积极配合采购人复核投标文件中的资料。</w:t>
      </w:r>
    </w:p>
    <w:p w14:paraId="2C6B5DE2">
      <w:pPr>
        <w:snapToGrid w:val="0"/>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4、如我方中标，我方承诺：</w:t>
      </w:r>
    </w:p>
    <w:p w14:paraId="502F4C73">
      <w:pPr>
        <w:snapToGrid w:val="0"/>
        <w:spacing w:line="360" w:lineRule="auto"/>
        <w:ind w:left="210" w:leftChars="100"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4.1在收到中标通知书后，在中标通知书规定的期限内与你方签订合同； </w:t>
      </w:r>
    </w:p>
    <w:p w14:paraId="5B22C015">
      <w:pPr>
        <w:snapToGrid w:val="0"/>
        <w:spacing w:line="360" w:lineRule="auto"/>
        <w:ind w:left="210" w:leftChars="100"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4.2在签订合同时不向你方提出附加条件； </w:t>
      </w:r>
    </w:p>
    <w:p w14:paraId="134110F8">
      <w:pPr>
        <w:snapToGrid w:val="0"/>
        <w:spacing w:line="360" w:lineRule="auto"/>
        <w:ind w:left="210" w:leftChars="100"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4.3按照招标文件要求提交履约保证金； </w:t>
      </w:r>
    </w:p>
    <w:p w14:paraId="281F483B">
      <w:pPr>
        <w:snapToGrid w:val="0"/>
        <w:spacing w:line="360" w:lineRule="auto"/>
        <w:ind w:left="210" w:leftChars="100"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4.4在合同约定的期限内完成合同规定的全部义务。 </w:t>
      </w:r>
    </w:p>
    <w:p w14:paraId="29B4B681">
      <w:pPr>
        <w:numPr>
          <w:ilvl w:val="0"/>
          <w:numId w:val="10"/>
        </w:numPr>
        <w:snapToGrid/>
        <w:spacing w:line="360" w:lineRule="auto"/>
        <w:ind w:left="0" w:leftChars="0"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对</w:t>
      </w:r>
      <w:r>
        <w:rPr>
          <w:rFonts w:hint="eastAsia" w:ascii="仿宋" w:hAnsi="仿宋" w:eastAsia="仿宋" w:cs="仿宋"/>
          <w:i w:val="0"/>
          <w:caps w:val="0"/>
          <w:color w:val="000000" w:themeColor="text1"/>
          <w:spacing w:val="0"/>
          <w:sz w:val="24"/>
          <w:szCs w:val="24"/>
          <w:highlight w:val="none"/>
          <w:shd w:val="clear" w:color="auto" w:fill="FFFFFF"/>
          <w:lang w:val="en-US" w:eastAsia="zh-CN"/>
          <w14:textFill>
            <w14:solidFill>
              <w14:schemeClr w14:val="tx1"/>
            </w14:solidFill>
          </w14:textFill>
        </w:rPr>
        <w:t>通过政采云平台开展的质疑、投诉等活动，我方承诺并接受平台以电子送达的方式送达相关文书。我方认可电子送达与邮寄送达具有同等法律效力，以文书到达政采云平台日期为送达日期，本公司保证政采云平台账号真实有效。</w:t>
      </w:r>
    </w:p>
    <w:p w14:paraId="56B4B6E3">
      <w:pPr>
        <w:numPr>
          <w:ilvl w:val="0"/>
          <w:numId w:val="10"/>
        </w:numPr>
        <w:snapToGrid/>
        <w:spacing w:line="360" w:lineRule="auto"/>
        <w:ind w:left="0" w:leftChars="0"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其他补充说明:</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w:t>
      </w:r>
    </w:p>
    <w:p w14:paraId="67774CE5">
      <w:pPr>
        <w:spacing w:line="360" w:lineRule="auto"/>
        <w:ind w:firstLine="3600" w:firstLineChars="1500"/>
        <w:jc w:val="righ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投标人名称（电子签名）：</w:t>
      </w:r>
    </w:p>
    <w:p w14:paraId="50FFE551">
      <w:pPr>
        <w:spacing w:line="360" w:lineRule="auto"/>
        <w:jc w:val="righ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日期：  年   月   日</w:t>
      </w:r>
    </w:p>
    <w:p w14:paraId="24F992FE">
      <w:pPr>
        <w:snapToGrid w:val="0"/>
        <w:spacing w:line="360" w:lineRule="auto"/>
        <w:ind w:left="420" w:leftChars="200" w:firstLine="4200" w:firstLineChars="1750"/>
        <w:rPr>
          <w:rFonts w:hint="eastAsia" w:ascii="仿宋" w:hAnsi="仿宋" w:eastAsia="仿宋" w:cs="仿宋"/>
          <w:color w:val="000000" w:themeColor="text1"/>
          <w:kern w:val="0"/>
          <w:sz w:val="24"/>
          <w:highlight w:val="none"/>
          <w:u w:val="single"/>
          <w14:textFill>
            <w14:solidFill>
              <w14:schemeClr w14:val="tx1"/>
            </w14:solidFill>
          </w14:textFill>
        </w:rPr>
      </w:pPr>
    </w:p>
    <w:p w14:paraId="730FDEC5">
      <w:pPr>
        <w:spacing w:line="360" w:lineRule="auto"/>
        <w:ind w:right="42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注：按本格式和要求提供。</w:t>
      </w:r>
    </w:p>
    <w:p w14:paraId="6D53967A">
      <w:pPr>
        <w:rPr>
          <w:rFonts w:hint="eastAsia" w:ascii="仿宋" w:hAnsi="仿宋" w:eastAsia="仿宋" w:cs="仿宋"/>
          <w:b/>
          <w:color w:val="000000" w:themeColor="text1"/>
          <w:kern w:val="0"/>
          <w:sz w:val="32"/>
          <w:szCs w:val="32"/>
          <w:highlight w:val="none"/>
          <w14:textFill>
            <w14:solidFill>
              <w14:schemeClr w14:val="tx1"/>
            </w14:solidFill>
          </w14:textFill>
        </w:rPr>
      </w:pPr>
      <w:r>
        <w:rPr>
          <w:rFonts w:hint="eastAsia" w:ascii="仿宋" w:hAnsi="仿宋" w:eastAsia="仿宋" w:cs="仿宋"/>
          <w:b/>
          <w:color w:val="000000" w:themeColor="text1"/>
          <w:kern w:val="0"/>
          <w:sz w:val="32"/>
          <w:szCs w:val="32"/>
          <w:highlight w:val="none"/>
          <w14:textFill>
            <w14:solidFill>
              <w14:schemeClr w14:val="tx1"/>
            </w14:solidFill>
          </w14:textFill>
        </w:rPr>
        <w:br w:type="page"/>
      </w:r>
    </w:p>
    <w:p w14:paraId="4A789B26">
      <w:pPr>
        <w:jc w:val="center"/>
        <w:rPr>
          <w:rFonts w:hint="eastAsia" w:ascii="仿宋" w:hAnsi="仿宋" w:eastAsia="仿宋" w:cs="仿宋"/>
          <w:b/>
          <w:color w:val="000000" w:themeColor="text1"/>
          <w:kern w:val="0"/>
          <w:sz w:val="32"/>
          <w:szCs w:val="32"/>
          <w:highlight w:val="none"/>
          <w:lang w:val="zh-CN"/>
          <w14:textFill>
            <w14:solidFill>
              <w14:schemeClr w14:val="tx1"/>
            </w14:solidFill>
          </w14:textFill>
        </w:rPr>
      </w:pPr>
      <w:r>
        <w:rPr>
          <w:rFonts w:hint="eastAsia" w:ascii="仿宋" w:hAnsi="仿宋" w:eastAsia="仿宋" w:cs="仿宋"/>
          <w:b/>
          <w:color w:val="000000" w:themeColor="text1"/>
          <w:kern w:val="0"/>
          <w:sz w:val="32"/>
          <w:szCs w:val="32"/>
          <w:highlight w:val="none"/>
          <w:lang w:val="zh-CN"/>
          <w14:textFill>
            <w14:solidFill>
              <w14:schemeClr w14:val="tx1"/>
            </w14:solidFill>
          </w14:textFill>
        </w:rPr>
        <w:t>二、授权委托书或法定代表人（单位负责人、自然人本人）身份证明</w:t>
      </w:r>
    </w:p>
    <w:p w14:paraId="3452778E">
      <w:pPr>
        <w:snapToGrid w:val="0"/>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注：▲供应商委派不在本单位缴纳社保的人员作为授权代表（代理人）的，应当在投标（响应）文件中，说明具体原因、授权代表缴纳社保的单位，并附列该授权代表缴纳社保清单。</w:t>
      </w:r>
    </w:p>
    <w:p w14:paraId="6F5F803E">
      <w:pPr>
        <w:snapToGrid w:val="0"/>
        <w:spacing w:line="360" w:lineRule="auto"/>
        <w:ind w:firstLine="2872" w:firstLineChars="894"/>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b/>
          <w:color w:val="000000" w:themeColor="text1"/>
          <w:kern w:val="0"/>
          <w:sz w:val="32"/>
          <w:szCs w:val="32"/>
          <w:highlight w:val="none"/>
          <w:lang w:val="zh-CN"/>
          <w14:textFill>
            <w14:solidFill>
              <w14:schemeClr w14:val="tx1"/>
            </w14:solidFill>
          </w14:textFill>
        </w:rPr>
        <w:t>授权委托书（适用于非联合体投标）</w:t>
      </w:r>
    </w:p>
    <w:p w14:paraId="36B5C602">
      <w:pPr>
        <w:snapToGrid w:val="0"/>
        <w:spacing w:line="360" w:lineRule="auto"/>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（采购人）、（采购代理机构）</w:t>
      </w:r>
      <w:r>
        <w:rPr>
          <w:rFonts w:hint="eastAsia" w:ascii="仿宋" w:hAnsi="仿宋" w:eastAsia="仿宋" w:cs="仿宋"/>
          <w:color w:val="000000" w:themeColor="text1"/>
          <w:kern w:val="0"/>
          <w:sz w:val="24"/>
          <w:highlight w:val="none"/>
          <w:lang w:val="zh-CN"/>
          <w14:textFill>
            <w14:solidFill>
              <w14:schemeClr w14:val="tx1"/>
            </w14:solidFill>
          </w14:textFill>
        </w:rPr>
        <w:t>：</w:t>
      </w:r>
    </w:p>
    <w:p w14:paraId="7B7702CF">
      <w:pPr>
        <w:snapToGrid w:val="0"/>
        <w:spacing w:line="360" w:lineRule="auto"/>
        <w:ind w:firstLine="576"/>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现</w:t>
      </w:r>
      <w:r>
        <w:rPr>
          <w:rFonts w:hint="eastAsia" w:ascii="仿宋" w:hAnsi="仿宋" w:eastAsia="仿宋" w:cs="仿宋"/>
          <w:color w:val="000000" w:themeColor="text1"/>
          <w:kern w:val="0"/>
          <w:sz w:val="24"/>
          <w:highlight w:val="none"/>
          <w:lang w:val="zh-CN"/>
          <w14:textFill>
            <w14:solidFill>
              <w14:schemeClr w14:val="tx1"/>
            </w14:solidFill>
          </w14:textFill>
        </w:rPr>
        <w:t>委托</w:t>
      </w:r>
      <w:r>
        <w:rPr>
          <w:rFonts w:hint="eastAsia" w:ascii="仿宋" w:hAnsi="仿宋" w:eastAsia="仿宋" w:cs="仿宋"/>
          <w:color w:val="000000" w:themeColor="text1"/>
          <w:kern w:val="0"/>
          <w:sz w:val="24"/>
          <w:highlight w:val="none"/>
          <w:u w:val="single"/>
          <w:lang w:val="zh-CN"/>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（姓名）为我方代理人（身份证号码：</w:t>
      </w:r>
      <w:r>
        <w:rPr>
          <w:rFonts w:hint="eastAsia" w:ascii="仿宋" w:hAnsi="仿宋" w:eastAsia="仿宋" w:cs="仿宋"/>
          <w:color w:val="000000" w:themeColor="text1"/>
          <w:kern w:val="0"/>
          <w:sz w:val="24"/>
          <w:highlight w:val="none"/>
          <w:u w:val="single"/>
          <w:lang w:val="zh-CN"/>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，手机：</w:t>
      </w:r>
      <w:r>
        <w:rPr>
          <w:rFonts w:hint="eastAsia" w:ascii="仿宋" w:hAnsi="仿宋" w:eastAsia="仿宋" w:cs="仿宋"/>
          <w:color w:val="000000" w:themeColor="text1"/>
          <w:kern w:val="0"/>
          <w:sz w:val="24"/>
          <w:highlight w:val="none"/>
          <w:u w:val="single"/>
          <w:lang w:val="zh-CN"/>
          <w14:textFill>
            <w14:solidFill>
              <w14:schemeClr w14:val="tx1"/>
            </w14:solidFill>
          </w14:textFill>
        </w:rPr>
        <w:t xml:space="preserve">          </w:t>
      </w:r>
      <w:r>
        <w:rPr>
          <w:rFonts w:hint="eastAsia" w:ascii="仿宋" w:hAnsi="仿宋" w:eastAsia="仿宋" w:cs="仿宋"/>
          <w:color w:val="000000" w:themeColor="text1"/>
          <w:kern w:val="0"/>
          <w:sz w:val="24"/>
          <w:highlight w:val="none"/>
          <w:u w:val="none"/>
          <w:lang w:val="en-US" w:eastAsia="zh-CN"/>
          <w14:textFill>
            <w14:solidFill>
              <w14:schemeClr w14:val="tx1"/>
            </w14:solidFill>
          </w14:textFill>
        </w:rPr>
        <w:t>，所在单位：</w:t>
      </w:r>
      <w:r>
        <w:rPr>
          <w:rFonts w:hint="eastAsia" w:ascii="仿宋" w:hAnsi="仿宋" w:eastAsia="仿宋" w:cs="仿宋"/>
          <w:color w:val="000000" w:themeColor="text1"/>
          <w:kern w:val="0"/>
          <w:sz w:val="24"/>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），以我方名义处理</w:t>
      </w:r>
      <w:r>
        <w:rPr>
          <w:rFonts w:hint="eastAsia" w:ascii="仿宋" w:hAnsi="仿宋" w:eastAsia="仿宋" w:cs="仿宋"/>
          <w:color w:val="000000" w:themeColor="text1"/>
          <w:sz w:val="24"/>
          <w:highlight w:val="none"/>
          <w14:textFill>
            <w14:solidFill>
              <w14:schemeClr w14:val="tx1"/>
            </w14:solidFill>
          </w14:textFill>
        </w:rPr>
        <w:t>（项目名称）【招标编号：（采购编号）】</w:t>
      </w:r>
      <w:r>
        <w:rPr>
          <w:rFonts w:hint="eastAsia" w:ascii="仿宋" w:hAnsi="仿宋" w:eastAsia="仿宋" w:cs="仿宋"/>
          <w:color w:val="000000" w:themeColor="text1"/>
          <w:kern w:val="0"/>
          <w:sz w:val="24"/>
          <w:highlight w:val="none"/>
          <w:lang w:val="zh-CN"/>
          <w14:textFill>
            <w14:solidFill>
              <w14:schemeClr w14:val="tx1"/>
            </w14:solidFill>
          </w14:textFill>
        </w:rPr>
        <w:t>政府采购投标的一切事项，其法律后果由我方承担。</w:t>
      </w:r>
    </w:p>
    <w:p w14:paraId="55680C1D">
      <w:pPr>
        <w:snapToGrid w:val="0"/>
        <w:spacing w:line="360" w:lineRule="auto"/>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委托期限</w:t>
      </w:r>
      <w:r>
        <w:rPr>
          <w:rFonts w:hint="eastAsia" w:ascii="仿宋" w:hAnsi="仿宋" w:eastAsia="仿宋" w:cs="仿宋"/>
          <w:color w:val="000000" w:themeColor="text1"/>
          <w:kern w:val="0"/>
          <w:sz w:val="24"/>
          <w:highlight w:val="none"/>
          <w14:textFill>
            <w14:solidFill>
              <w14:schemeClr w14:val="tx1"/>
            </w14:solidFill>
          </w14:textFill>
        </w:rPr>
        <w:t>：</w:t>
      </w:r>
      <w:r>
        <w:rPr>
          <w:rFonts w:hint="eastAsia" w:ascii="仿宋" w:hAnsi="仿宋" w:eastAsia="仿宋" w:cs="仿宋"/>
          <w:color w:val="000000" w:themeColor="text1"/>
          <w:kern w:val="0"/>
          <w:sz w:val="24"/>
          <w:highlight w:val="none"/>
          <w:lang w:val="zh-CN"/>
          <w14:textFill>
            <w14:solidFill>
              <w14:schemeClr w14:val="tx1"/>
            </w14:solidFill>
          </w14:textFill>
        </w:rPr>
        <w:t>自</w:t>
      </w:r>
      <w:r>
        <w:rPr>
          <w:rFonts w:hint="eastAsia" w:ascii="仿宋" w:hAnsi="仿宋" w:eastAsia="仿宋" w:cs="仿宋"/>
          <w:color w:val="000000" w:themeColor="text1"/>
          <w:kern w:val="0"/>
          <w:sz w:val="24"/>
          <w:highlight w:val="none"/>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年</w:t>
      </w:r>
      <w:r>
        <w:rPr>
          <w:rFonts w:hint="eastAsia" w:ascii="仿宋" w:hAnsi="仿宋" w:eastAsia="仿宋" w:cs="仿宋"/>
          <w:color w:val="000000" w:themeColor="text1"/>
          <w:kern w:val="0"/>
          <w:sz w:val="24"/>
          <w:highlight w:val="none"/>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月</w:t>
      </w:r>
      <w:r>
        <w:rPr>
          <w:rFonts w:hint="eastAsia" w:ascii="仿宋" w:hAnsi="仿宋" w:eastAsia="仿宋" w:cs="仿宋"/>
          <w:color w:val="000000" w:themeColor="text1"/>
          <w:kern w:val="0"/>
          <w:sz w:val="24"/>
          <w:highlight w:val="none"/>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日起至</w:t>
      </w:r>
      <w:r>
        <w:rPr>
          <w:rFonts w:hint="eastAsia" w:ascii="仿宋" w:hAnsi="仿宋" w:eastAsia="仿宋" w:cs="仿宋"/>
          <w:color w:val="000000" w:themeColor="text1"/>
          <w:kern w:val="0"/>
          <w:sz w:val="24"/>
          <w:highlight w:val="none"/>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年</w:t>
      </w:r>
      <w:r>
        <w:rPr>
          <w:rFonts w:hint="eastAsia" w:ascii="仿宋" w:hAnsi="仿宋" w:eastAsia="仿宋" w:cs="仿宋"/>
          <w:color w:val="000000" w:themeColor="text1"/>
          <w:kern w:val="0"/>
          <w:sz w:val="24"/>
          <w:highlight w:val="none"/>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月</w:t>
      </w:r>
      <w:r>
        <w:rPr>
          <w:rFonts w:hint="eastAsia" w:ascii="仿宋" w:hAnsi="仿宋" w:eastAsia="仿宋" w:cs="仿宋"/>
          <w:color w:val="000000" w:themeColor="text1"/>
          <w:kern w:val="0"/>
          <w:sz w:val="24"/>
          <w:highlight w:val="none"/>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日止。</w:t>
      </w:r>
    </w:p>
    <w:p w14:paraId="0F6B8025">
      <w:pPr>
        <w:snapToGrid w:val="0"/>
        <w:spacing w:line="360" w:lineRule="auto"/>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特此告知。</w:t>
      </w:r>
    </w:p>
    <w:p w14:paraId="25489865">
      <w:pPr>
        <w:snapToGrid w:val="0"/>
        <w:spacing w:line="360" w:lineRule="auto"/>
        <w:jc w:val="right"/>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投标人名称(电子签名)：</w:t>
      </w:r>
    </w:p>
    <w:p w14:paraId="4F36D655">
      <w:pPr>
        <w:snapToGrid w:val="0"/>
        <w:spacing w:line="360" w:lineRule="auto"/>
        <w:jc w:val="righ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签发日期：  年  月   日</w:t>
      </w:r>
    </w:p>
    <w:p w14:paraId="561F2CBC">
      <w:pPr>
        <w:jc w:val="center"/>
        <w:rPr>
          <w:rFonts w:hint="eastAsia" w:ascii="仿宋" w:hAnsi="仿宋" w:eastAsia="仿宋" w:cs="仿宋"/>
          <w:b/>
          <w:color w:val="000000" w:themeColor="text1"/>
          <w:kern w:val="0"/>
          <w:sz w:val="32"/>
          <w:szCs w:val="32"/>
          <w:highlight w:val="none"/>
          <w14:textFill>
            <w14:solidFill>
              <w14:schemeClr w14:val="tx1"/>
            </w14:solidFill>
          </w14:textFill>
        </w:rPr>
      </w:pPr>
      <w:r>
        <w:rPr>
          <w:rFonts w:hint="eastAsia" w:ascii="仿宋" w:hAnsi="仿宋" w:eastAsia="仿宋" w:cs="仿宋"/>
          <w:b/>
          <w:color w:val="000000" w:themeColor="text1"/>
          <w:kern w:val="0"/>
          <w:sz w:val="32"/>
          <w:szCs w:val="32"/>
          <w:highlight w:val="none"/>
          <w:lang w:val="zh-CN"/>
          <w14:textFill>
            <w14:solidFill>
              <w14:schemeClr w14:val="tx1"/>
            </w14:solidFill>
          </w14:textFill>
        </w:rPr>
        <w:t>授权委托书（适用于联合体投标）</w:t>
      </w:r>
    </w:p>
    <w:p w14:paraId="7C5B6CA2">
      <w:pPr>
        <w:snapToGrid w:val="0"/>
        <w:spacing w:line="360" w:lineRule="auto"/>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（采购人）、（采购代理机构）</w:t>
      </w:r>
      <w:r>
        <w:rPr>
          <w:rFonts w:hint="eastAsia" w:ascii="仿宋" w:hAnsi="仿宋" w:eastAsia="仿宋" w:cs="仿宋"/>
          <w:color w:val="000000" w:themeColor="text1"/>
          <w:kern w:val="0"/>
          <w:sz w:val="24"/>
          <w:highlight w:val="none"/>
          <w:lang w:val="zh-CN"/>
          <w14:textFill>
            <w14:solidFill>
              <w14:schemeClr w14:val="tx1"/>
            </w14:solidFill>
          </w14:textFill>
        </w:rPr>
        <w:t>：</w:t>
      </w:r>
    </w:p>
    <w:p w14:paraId="1559ECF8">
      <w:pPr>
        <w:snapToGrid w:val="0"/>
        <w:spacing w:line="360" w:lineRule="auto"/>
        <w:ind w:firstLine="576"/>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现</w:t>
      </w:r>
      <w:r>
        <w:rPr>
          <w:rFonts w:hint="eastAsia" w:ascii="仿宋" w:hAnsi="仿宋" w:eastAsia="仿宋" w:cs="仿宋"/>
          <w:color w:val="000000" w:themeColor="text1"/>
          <w:kern w:val="0"/>
          <w:sz w:val="24"/>
          <w:highlight w:val="none"/>
          <w:lang w:val="zh-CN"/>
          <w14:textFill>
            <w14:solidFill>
              <w14:schemeClr w14:val="tx1"/>
            </w14:solidFill>
          </w14:textFill>
        </w:rPr>
        <w:t>委托</w:t>
      </w:r>
      <w:r>
        <w:rPr>
          <w:rFonts w:hint="eastAsia" w:ascii="仿宋" w:hAnsi="仿宋" w:eastAsia="仿宋" w:cs="仿宋"/>
          <w:color w:val="000000" w:themeColor="text1"/>
          <w:kern w:val="0"/>
          <w:sz w:val="24"/>
          <w:highlight w:val="none"/>
          <w:u w:val="single"/>
          <w:lang w:val="zh-CN"/>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（姓名）为我方代理人（身份证号码：</w:t>
      </w:r>
      <w:r>
        <w:rPr>
          <w:rFonts w:hint="eastAsia" w:ascii="仿宋" w:hAnsi="仿宋" w:eastAsia="仿宋" w:cs="仿宋"/>
          <w:color w:val="000000" w:themeColor="text1"/>
          <w:kern w:val="0"/>
          <w:sz w:val="24"/>
          <w:highlight w:val="none"/>
          <w:u w:val="single"/>
          <w:lang w:val="zh-CN"/>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，手机：</w:t>
      </w:r>
      <w:r>
        <w:rPr>
          <w:rFonts w:hint="eastAsia" w:ascii="仿宋" w:hAnsi="仿宋" w:eastAsia="仿宋" w:cs="仿宋"/>
          <w:color w:val="000000" w:themeColor="text1"/>
          <w:kern w:val="0"/>
          <w:sz w:val="24"/>
          <w:highlight w:val="none"/>
          <w:u w:val="single"/>
          <w:lang w:val="zh-CN"/>
          <w14:textFill>
            <w14:solidFill>
              <w14:schemeClr w14:val="tx1"/>
            </w14:solidFill>
          </w14:textFill>
        </w:rPr>
        <w:t xml:space="preserve">          </w:t>
      </w:r>
      <w:r>
        <w:rPr>
          <w:rFonts w:hint="eastAsia" w:ascii="仿宋" w:hAnsi="仿宋" w:eastAsia="仿宋" w:cs="仿宋"/>
          <w:color w:val="000000" w:themeColor="text1"/>
          <w:kern w:val="0"/>
          <w:sz w:val="24"/>
          <w:highlight w:val="none"/>
          <w:u w:val="none"/>
          <w:lang w:val="en-US" w:eastAsia="zh-CN"/>
          <w14:textFill>
            <w14:solidFill>
              <w14:schemeClr w14:val="tx1"/>
            </w14:solidFill>
          </w14:textFill>
        </w:rPr>
        <w:t>，所在单位：</w:t>
      </w:r>
      <w:r>
        <w:rPr>
          <w:rFonts w:hint="eastAsia" w:ascii="仿宋" w:hAnsi="仿宋" w:eastAsia="仿宋" w:cs="仿宋"/>
          <w:color w:val="000000" w:themeColor="text1"/>
          <w:kern w:val="0"/>
          <w:sz w:val="24"/>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），以我方名义处理</w:t>
      </w:r>
      <w:r>
        <w:rPr>
          <w:rFonts w:hint="eastAsia" w:ascii="仿宋" w:hAnsi="仿宋" w:eastAsia="仿宋" w:cs="仿宋"/>
          <w:color w:val="000000" w:themeColor="text1"/>
          <w:sz w:val="24"/>
          <w:highlight w:val="none"/>
          <w14:textFill>
            <w14:solidFill>
              <w14:schemeClr w14:val="tx1"/>
            </w14:solidFill>
          </w14:textFill>
        </w:rPr>
        <w:t>（项目名称）【招标编号：（采购编号）】</w:t>
      </w:r>
      <w:r>
        <w:rPr>
          <w:rFonts w:hint="eastAsia" w:ascii="仿宋" w:hAnsi="仿宋" w:eastAsia="仿宋" w:cs="仿宋"/>
          <w:color w:val="000000" w:themeColor="text1"/>
          <w:kern w:val="0"/>
          <w:sz w:val="24"/>
          <w:highlight w:val="none"/>
          <w:lang w:val="zh-CN"/>
          <w14:textFill>
            <w14:solidFill>
              <w14:schemeClr w14:val="tx1"/>
            </w14:solidFill>
          </w14:textFill>
        </w:rPr>
        <w:t>政府采购投标的一切事项，其法律后果由我方承担。</w:t>
      </w:r>
    </w:p>
    <w:p w14:paraId="55716DD8">
      <w:pPr>
        <w:snapToGrid w:val="0"/>
        <w:spacing w:line="360" w:lineRule="auto"/>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委托期限</w:t>
      </w:r>
      <w:r>
        <w:rPr>
          <w:rFonts w:hint="eastAsia" w:ascii="仿宋" w:hAnsi="仿宋" w:eastAsia="仿宋" w:cs="仿宋"/>
          <w:color w:val="000000" w:themeColor="text1"/>
          <w:kern w:val="0"/>
          <w:sz w:val="24"/>
          <w:highlight w:val="none"/>
          <w14:textFill>
            <w14:solidFill>
              <w14:schemeClr w14:val="tx1"/>
            </w14:solidFill>
          </w14:textFill>
        </w:rPr>
        <w:t>：</w:t>
      </w:r>
      <w:r>
        <w:rPr>
          <w:rFonts w:hint="eastAsia" w:ascii="仿宋" w:hAnsi="仿宋" w:eastAsia="仿宋" w:cs="仿宋"/>
          <w:color w:val="000000" w:themeColor="text1"/>
          <w:kern w:val="0"/>
          <w:sz w:val="24"/>
          <w:highlight w:val="none"/>
          <w:lang w:val="zh-CN"/>
          <w14:textFill>
            <w14:solidFill>
              <w14:schemeClr w14:val="tx1"/>
            </w14:solidFill>
          </w14:textFill>
        </w:rPr>
        <w:t>自</w:t>
      </w:r>
      <w:r>
        <w:rPr>
          <w:rFonts w:hint="eastAsia" w:ascii="仿宋" w:hAnsi="仿宋" w:eastAsia="仿宋" w:cs="仿宋"/>
          <w:color w:val="000000" w:themeColor="text1"/>
          <w:kern w:val="0"/>
          <w:sz w:val="24"/>
          <w:highlight w:val="none"/>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年</w:t>
      </w:r>
      <w:r>
        <w:rPr>
          <w:rFonts w:hint="eastAsia" w:ascii="仿宋" w:hAnsi="仿宋" w:eastAsia="仿宋" w:cs="仿宋"/>
          <w:color w:val="000000" w:themeColor="text1"/>
          <w:kern w:val="0"/>
          <w:sz w:val="24"/>
          <w:highlight w:val="none"/>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月</w:t>
      </w:r>
      <w:r>
        <w:rPr>
          <w:rFonts w:hint="eastAsia" w:ascii="仿宋" w:hAnsi="仿宋" w:eastAsia="仿宋" w:cs="仿宋"/>
          <w:color w:val="000000" w:themeColor="text1"/>
          <w:kern w:val="0"/>
          <w:sz w:val="24"/>
          <w:highlight w:val="none"/>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日起至</w:t>
      </w:r>
      <w:r>
        <w:rPr>
          <w:rFonts w:hint="eastAsia" w:ascii="仿宋" w:hAnsi="仿宋" w:eastAsia="仿宋" w:cs="仿宋"/>
          <w:color w:val="000000" w:themeColor="text1"/>
          <w:kern w:val="0"/>
          <w:sz w:val="24"/>
          <w:highlight w:val="none"/>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年</w:t>
      </w:r>
      <w:r>
        <w:rPr>
          <w:rFonts w:hint="eastAsia" w:ascii="仿宋" w:hAnsi="仿宋" w:eastAsia="仿宋" w:cs="仿宋"/>
          <w:color w:val="000000" w:themeColor="text1"/>
          <w:kern w:val="0"/>
          <w:sz w:val="24"/>
          <w:highlight w:val="none"/>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月</w:t>
      </w:r>
      <w:r>
        <w:rPr>
          <w:rFonts w:hint="eastAsia" w:ascii="仿宋" w:hAnsi="仿宋" w:eastAsia="仿宋" w:cs="仿宋"/>
          <w:color w:val="000000" w:themeColor="text1"/>
          <w:kern w:val="0"/>
          <w:sz w:val="24"/>
          <w:highlight w:val="none"/>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日止。</w:t>
      </w:r>
    </w:p>
    <w:p w14:paraId="3958967B">
      <w:pPr>
        <w:snapToGrid w:val="0"/>
        <w:spacing w:line="360" w:lineRule="auto"/>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特此告知。</w:t>
      </w:r>
    </w:p>
    <w:p w14:paraId="27342EF9">
      <w:pPr>
        <w:snapToGrid w:val="0"/>
        <w:spacing w:line="360" w:lineRule="auto"/>
        <w:ind w:firstLine="5040" w:firstLineChars="2100"/>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联合体成员名称(电子签名/公章)：</w:t>
      </w:r>
    </w:p>
    <w:p w14:paraId="0B6C186C">
      <w:pPr>
        <w:snapToGrid w:val="0"/>
        <w:spacing w:line="360" w:lineRule="auto"/>
        <w:ind w:firstLine="5040" w:firstLineChars="2100"/>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联合体成员名称(电子签名/公章)：</w:t>
      </w:r>
    </w:p>
    <w:p w14:paraId="25A19D08">
      <w:pPr>
        <w:snapToGrid w:val="0"/>
        <w:spacing w:line="360" w:lineRule="auto"/>
        <w:ind w:firstLine="5040" w:firstLineChars="2400"/>
        <w:rPr>
          <w:rFonts w:hint="eastAsia" w:ascii="仿宋" w:hAnsi="仿宋" w:eastAsia="仿宋" w:cs="仿宋"/>
          <w:color w:val="000000" w:themeColor="text1"/>
          <w:highlight w:val="none"/>
          <w14:textFill>
            <w14:solidFill>
              <w14:schemeClr w14:val="tx1"/>
            </w14:solidFill>
          </w14:textFill>
        </w:rPr>
      </w:pPr>
    </w:p>
    <w:p w14:paraId="4BE95A12">
      <w:pPr>
        <w:snapToGrid w:val="0"/>
        <w:spacing w:line="360" w:lineRule="auto"/>
        <w:jc w:val="right"/>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日期：  年  月   日</w:t>
      </w:r>
    </w:p>
    <w:p w14:paraId="3B0F50C2">
      <w:pPr>
        <w:rPr>
          <w:rFonts w:hint="eastAsia" w:ascii="仿宋" w:hAnsi="仿宋" w:eastAsia="仿宋" w:cs="仿宋"/>
          <w:b/>
          <w:color w:val="000000" w:themeColor="text1"/>
          <w:kern w:val="0"/>
          <w:sz w:val="32"/>
          <w:szCs w:val="32"/>
          <w:highlight w:val="none"/>
          <w:lang w:val="zh-CN"/>
          <w14:textFill>
            <w14:solidFill>
              <w14:schemeClr w14:val="tx1"/>
            </w14:solidFill>
          </w14:textFill>
        </w:rPr>
      </w:pPr>
      <w:r>
        <w:rPr>
          <w:rFonts w:hint="eastAsia" w:ascii="仿宋" w:hAnsi="仿宋" w:eastAsia="仿宋" w:cs="仿宋"/>
          <w:b/>
          <w:color w:val="000000" w:themeColor="text1"/>
          <w:kern w:val="0"/>
          <w:sz w:val="32"/>
          <w:szCs w:val="32"/>
          <w:highlight w:val="none"/>
          <w:lang w:val="zh-CN"/>
          <w14:textFill>
            <w14:solidFill>
              <w14:schemeClr w14:val="tx1"/>
            </w14:solidFill>
          </w14:textFill>
        </w:rPr>
        <w:br w:type="page"/>
      </w:r>
    </w:p>
    <w:p w14:paraId="7FFC4747">
      <w:pPr>
        <w:autoSpaceDE w:val="0"/>
        <w:autoSpaceDN w:val="0"/>
        <w:spacing w:line="360" w:lineRule="auto"/>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kern w:val="0"/>
          <w:sz w:val="32"/>
          <w:szCs w:val="32"/>
          <w:highlight w:val="none"/>
          <w:lang w:val="zh-CN"/>
          <w14:textFill>
            <w14:solidFill>
              <w14:schemeClr w14:val="tx1"/>
            </w14:solidFill>
          </w14:textFill>
        </w:rPr>
        <w:t>法定代表人、单位负责人或自然人本人</w:t>
      </w:r>
      <w:r>
        <w:rPr>
          <w:rFonts w:hint="eastAsia" w:ascii="仿宋" w:hAnsi="仿宋" w:eastAsia="仿宋" w:cs="仿宋"/>
          <w:b/>
          <w:color w:val="000000" w:themeColor="text1"/>
          <w:sz w:val="30"/>
          <w:szCs w:val="30"/>
          <w:highlight w:val="none"/>
          <w14:textFill>
            <w14:solidFill>
              <w14:schemeClr w14:val="tx1"/>
            </w14:solidFill>
          </w14:textFill>
        </w:rPr>
        <w:t>的身份证明（适用于法定代表人、单位负责人或者自然人本人代表投标人参加投标）</w:t>
      </w:r>
    </w:p>
    <w:p w14:paraId="2BF83439">
      <w:pPr>
        <w:pStyle w:val="146"/>
        <w:spacing w:line="360" w:lineRule="auto"/>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60EF23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0B389C4E">
            <w:pPr>
              <w:pStyle w:val="146"/>
              <w:adjustRightInd w:val="0"/>
              <w:spacing w:line="360" w:lineRule="auto"/>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正面：                                 反面：</w:t>
            </w:r>
          </w:p>
          <w:p w14:paraId="3E5944BC">
            <w:pPr>
              <w:pStyle w:val="146"/>
              <w:adjustRightInd w:val="0"/>
              <w:spacing w:line="360" w:lineRule="auto"/>
              <w:rPr>
                <w:rFonts w:hint="eastAsia" w:ascii="仿宋" w:hAnsi="仿宋" w:eastAsia="仿宋" w:cs="仿宋"/>
                <w:bCs/>
                <w:color w:val="000000" w:themeColor="text1"/>
                <w:sz w:val="24"/>
                <w:highlight w:val="none"/>
                <w14:textFill>
                  <w14:solidFill>
                    <w14:schemeClr w14:val="tx1"/>
                  </w14:solidFill>
                </w14:textFill>
              </w:rPr>
            </w:pPr>
          </w:p>
        </w:tc>
      </w:tr>
    </w:tbl>
    <w:p w14:paraId="117D670B">
      <w:pPr>
        <w:snapToGrid w:val="0"/>
        <w:spacing w:line="360" w:lineRule="auto"/>
        <w:ind w:firstLine="576"/>
        <w:jc w:val="center"/>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 xml:space="preserve">                 </w:t>
      </w:r>
    </w:p>
    <w:p w14:paraId="16FBAF9E">
      <w:pPr>
        <w:snapToGrid w:val="0"/>
        <w:spacing w:line="360" w:lineRule="auto"/>
        <w:ind w:firstLine="576"/>
        <w:jc w:val="center"/>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 xml:space="preserve">                  投标人名称(电子签名)：             </w:t>
      </w:r>
    </w:p>
    <w:p w14:paraId="3FB3B41D">
      <w:pPr>
        <w:spacing w:line="360" w:lineRule="auto"/>
        <w:jc w:val="center"/>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 xml:space="preserve">                   日期：  年  月  日</w:t>
      </w:r>
    </w:p>
    <w:p w14:paraId="3E0A780D">
      <w:pPr>
        <w:rPr>
          <w:rFonts w:hint="eastAsia" w:ascii="仿宋" w:hAnsi="仿宋" w:eastAsia="仿宋" w:cs="仿宋"/>
          <w:b/>
          <w:color w:val="000000" w:themeColor="text1"/>
          <w:kern w:val="0"/>
          <w:sz w:val="32"/>
          <w:szCs w:val="32"/>
          <w:highlight w:val="none"/>
          <w14:textFill>
            <w14:solidFill>
              <w14:schemeClr w14:val="tx1"/>
            </w14:solidFill>
          </w14:textFill>
        </w:rPr>
      </w:pPr>
      <w:r>
        <w:rPr>
          <w:rFonts w:hint="eastAsia" w:ascii="仿宋" w:hAnsi="仿宋" w:eastAsia="仿宋" w:cs="仿宋"/>
          <w:b/>
          <w:color w:val="000000" w:themeColor="text1"/>
          <w:kern w:val="0"/>
          <w:sz w:val="32"/>
          <w:szCs w:val="32"/>
          <w:highlight w:val="none"/>
          <w14:textFill>
            <w14:solidFill>
              <w14:schemeClr w14:val="tx1"/>
            </w14:solidFill>
          </w14:textFill>
        </w:rPr>
        <w:br w:type="page"/>
      </w:r>
    </w:p>
    <w:p w14:paraId="0C169023">
      <w:pPr>
        <w:snapToGrid w:val="0"/>
        <w:spacing w:line="360" w:lineRule="auto"/>
        <w:jc w:val="center"/>
        <w:rPr>
          <w:rFonts w:hint="eastAsia" w:ascii="仿宋" w:hAnsi="仿宋" w:eastAsia="仿宋" w:cs="仿宋"/>
          <w:b/>
          <w:color w:val="000000" w:themeColor="text1"/>
          <w:kern w:val="0"/>
          <w:sz w:val="32"/>
          <w:szCs w:val="32"/>
          <w:highlight w:val="none"/>
          <w14:textFill>
            <w14:solidFill>
              <w14:schemeClr w14:val="tx1"/>
            </w14:solidFill>
          </w14:textFill>
        </w:rPr>
      </w:pPr>
      <w:r>
        <w:rPr>
          <w:rFonts w:hint="eastAsia" w:ascii="仿宋" w:hAnsi="仿宋" w:eastAsia="仿宋" w:cs="仿宋"/>
          <w:b/>
          <w:color w:val="000000" w:themeColor="text1"/>
          <w:kern w:val="0"/>
          <w:sz w:val="32"/>
          <w:szCs w:val="32"/>
          <w:highlight w:val="none"/>
          <w14:textFill>
            <w14:solidFill>
              <w14:schemeClr w14:val="tx1"/>
            </w14:solidFill>
          </w14:textFill>
        </w:rPr>
        <w:t>三、分包意向协议（如果有）</w:t>
      </w:r>
    </w:p>
    <w:p w14:paraId="33C9A54E">
      <w:pPr>
        <w:widowControl/>
        <w:spacing w:line="360" w:lineRule="auto"/>
        <w:ind w:firstLine="120" w:firstLineChars="5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b/>
          <w:color w:val="000000" w:themeColor="text1"/>
          <w:sz w:val="24"/>
          <w:highlight w:val="none"/>
          <w14:textFill>
            <w14:solidFill>
              <w14:schemeClr w14:val="tx1"/>
            </w14:solidFill>
          </w14:textFill>
        </w:rPr>
        <w:t>中标后以分包方式履行合同的，提供分包意向协议(附件6)；采购人不同意分包或者投标人中标后不以分包方式履行合同的，则不需要提供。</w:t>
      </w:r>
      <w:r>
        <w:rPr>
          <w:rFonts w:hint="eastAsia" w:ascii="仿宋" w:hAnsi="仿宋" w:eastAsia="仿宋" w:cs="仿宋"/>
          <w:color w:val="000000" w:themeColor="text1"/>
          <w:sz w:val="24"/>
          <w:highlight w:val="none"/>
          <w14:textFill>
            <w14:solidFill>
              <w14:schemeClr w14:val="tx1"/>
            </w14:solidFill>
          </w14:textFill>
        </w:rPr>
        <w:t>]</w:t>
      </w:r>
    </w:p>
    <w:p w14:paraId="27F905D0">
      <w:pPr>
        <w:snapToGrid w:val="0"/>
        <w:spacing w:line="360" w:lineRule="auto"/>
        <w:rPr>
          <w:rFonts w:hint="eastAsia" w:ascii="仿宋" w:hAnsi="仿宋" w:eastAsia="仿宋" w:cs="仿宋"/>
          <w:color w:val="000000" w:themeColor="text1"/>
          <w:kern w:val="0"/>
          <w:sz w:val="24"/>
          <w:highlight w:val="none"/>
          <w14:textFill>
            <w14:solidFill>
              <w14:schemeClr w14:val="tx1"/>
            </w14:solidFill>
          </w14:textFill>
        </w:rPr>
      </w:pPr>
    </w:p>
    <w:p w14:paraId="46CEFEE0">
      <w:pPr>
        <w:jc w:val="center"/>
        <w:rPr>
          <w:rFonts w:hint="eastAsia" w:ascii="仿宋" w:hAnsi="仿宋" w:eastAsia="仿宋" w:cs="仿宋"/>
          <w:b/>
          <w:color w:val="000000" w:themeColor="text1"/>
          <w:kern w:val="0"/>
          <w:sz w:val="32"/>
          <w:szCs w:val="32"/>
          <w:highlight w:val="none"/>
          <w14:textFill>
            <w14:solidFill>
              <w14:schemeClr w14:val="tx1"/>
            </w14:solidFill>
          </w14:textFill>
        </w:rPr>
      </w:pPr>
      <w:r>
        <w:rPr>
          <w:rFonts w:hint="eastAsia" w:ascii="仿宋" w:hAnsi="仿宋" w:eastAsia="仿宋" w:cs="仿宋"/>
          <w:b/>
          <w:color w:val="000000" w:themeColor="text1"/>
          <w:kern w:val="0"/>
          <w:sz w:val="32"/>
          <w:szCs w:val="32"/>
          <w:highlight w:val="none"/>
          <w14:textFill>
            <w14:solidFill>
              <w14:schemeClr w14:val="tx1"/>
            </w14:solidFill>
          </w14:textFill>
        </w:rPr>
        <w:t>四、符合性审查资料</w:t>
      </w:r>
    </w:p>
    <w:p w14:paraId="207E55F4">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tbl>
      <w:tblPr>
        <w:tblStyle w:val="62"/>
        <w:tblW w:w="9064" w:type="dxa"/>
        <w:tblInd w:w="1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
        <w:gridCol w:w="4665"/>
        <w:gridCol w:w="2464"/>
        <w:gridCol w:w="1400"/>
      </w:tblGrid>
      <w:tr w14:paraId="6E623E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535" w:type="dxa"/>
            <w:vAlign w:val="center"/>
          </w:tcPr>
          <w:p w14:paraId="4FB2562E">
            <w:pPr>
              <w:snapToGrid w:val="0"/>
              <w:spacing w:line="240" w:lineRule="atLeast"/>
              <w:jc w:val="center"/>
              <w:rPr>
                <w:rFonts w:hint="eastAsia" w:ascii="仿宋" w:hAnsi="仿宋" w:eastAsia="仿宋" w:cs="仿宋"/>
                <w:b w:val="0"/>
                <w:bCs/>
                <w:color w:val="auto"/>
                <w:sz w:val="24"/>
                <w:highlight w:val="none"/>
              </w:rPr>
            </w:pPr>
            <w:r>
              <w:rPr>
                <w:rFonts w:hint="eastAsia" w:ascii="仿宋" w:hAnsi="仿宋" w:eastAsia="仿宋" w:cs="仿宋"/>
                <w:b/>
                <w:color w:val="auto"/>
                <w:sz w:val="24"/>
                <w:highlight w:val="none"/>
              </w:rPr>
              <w:t>序号</w:t>
            </w:r>
          </w:p>
        </w:tc>
        <w:tc>
          <w:tcPr>
            <w:tcW w:w="4665" w:type="dxa"/>
            <w:vAlign w:val="center"/>
          </w:tcPr>
          <w:p w14:paraId="5A68733A">
            <w:pPr>
              <w:snapToGrid w:val="0"/>
              <w:spacing w:line="240" w:lineRule="atLeast"/>
              <w:jc w:val="center"/>
              <w:rPr>
                <w:rFonts w:hint="eastAsia" w:ascii="仿宋" w:hAnsi="仿宋" w:eastAsia="仿宋" w:cs="仿宋"/>
                <w:b w:val="0"/>
                <w:bCs/>
                <w:color w:val="auto"/>
                <w:sz w:val="24"/>
                <w:highlight w:val="none"/>
              </w:rPr>
            </w:pPr>
            <w:r>
              <w:rPr>
                <w:rFonts w:hint="eastAsia" w:ascii="仿宋" w:hAnsi="仿宋" w:eastAsia="仿宋" w:cs="仿宋"/>
                <w:b/>
                <w:color w:val="auto"/>
                <w:sz w:val="24"/>
                <w:highlight w:val="none"/>
              </w:rPr>
              <w:t>实质性要求</w:t>
            </w:r>
          </w:p>
        </w:tc>
        <w:tc>
          <w:tcPr>
            <w:tcW w:w="2464" w:type="dxa"/>
            <w:vAlign w:val="center"/>
          </w:tcPr>
          <w:p w14:paraId="56667A8E">
            <w:pPr>
              <w:snapToGrid w:val="0"/>
              <w:spacing w:line="240" w:lineRule="atLeast"/>
              <w:jc w:val="center"/>
              <w:rPr>
                <w:rFonts w:hint="eastAsia" w:ascii="仿宋" w:hAnsi="仿宋" w:eastAsia="仿宋" w:cs="仿宋"/>
                <w:b w:val="0"/>
                <w:bCs/>
                <w:color w:val="auto"/>
                <w:sz w:val="24"/>
                <w:highlight w:val="none"/>
              </w:rPr>
            </w:pPr>
            <w:r>
              <w:rPr>
                <w:rFonts w:hint="eastAsia" w:ascii="仿宋" w:hAnsi="仿宋" w:eastAsia="仿宋" w:cs="仿宋"/>
                <w:b/>
                <w:color w:val="auto"/>
                <w:sz w:val="24"/>
                <w:highlight w:val="none"/>
              </w:rPr>
              <w:t>需要提供的符合性审查资料</w:t>
            </w:r>
          </w:p>
        </w:tc>
        <w:tc>
          <w:tcPr>
            <w:tcW w:w="1400" w:type="dxa"/>
            <w:vAlign w:val="center"/>
          </w:tcPr>
          <w:p w14:paraId="2ACD111D">
            <w:pPr>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投标文件中的</w:t>
            </w:r>
          </w:p>
          <w:p w14:paraId="7B17AB66">
            <w:pPr>
              <w:snapToGrid w:val="0"/>
              <w:spacing w:line="240" w:lineRule="atLeast"/>
              <w:jc w:val="center"/>
              <w:rPr>
                <w:rFonts w:hint="eastAsia" w:ascii="仿宋" w:hAnsi="仿宋" w:eastAsia="仿宋" w:cs="仿宋"/>
                <w:b w:val="0"/>
                <w:bCs/>
                <w:color w:val="auto"/>
                <w:sz w:val="24"/>
                <w:highlight w:val="none"/>
              </w:rPr>
            </w:pPr>
            <w:r>
              <w:rPr>
                <w:rFonts w:hint="eastAsia" w:ascii="仿宋" w:hAnsi="仿宋" w:eastAsia="仿宋" w:cs="仿宋"/>
                <w:b/>
                <w:color w:val="auto"/>
                <w:sz w:val="24"/>
                <w:highlight w:val="none"/>
              </w:rPr>
              <w:t>页码位置</w:t>
            </w:r>
          </w:p>
        </w:tc>
      </w:tr>
      <w:tr w14:paraId="6AF11D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535" w:type="dxa"/>
            <w:vAlign w:val="center"/>
          </w:tcPr>
          <w:p w14:paraId="4FA275F8">
            <w:pPr>
              <w:jc w:val="center"/>
              <w:rPr>
                <w:rFonts w:hint="eastAsia" w:ascii="仿宋" w:hAnsi="仿宋" w:eastAsia="仿宋" w:cs="仿宋"/>
                <w:b w:val="0"/>
                <w:bCs/>
                <w:color w:val="auto"/>
                <w:sz w:val="24"/>
                <w:highlight w:val="none"/>
              </w:rPr>
            </w:pPr>
            <w:r>
              <w:rPr>
                <w:rFonts w:hint="eastAsia" w:ascii="仿宋" w:hAnsi="仿宋" w:eastAsia="仿宋" w:cs="仿宋"/>
                <w:color w:val="auto"/>
                <w:sz w:val="24"/>
                <w:highlight w:val="none"/>
              </w:rPr>
              <w:t>1</w:t>
            </w:r>
          </w:p>
        </w:tc>
        <w:tc>
          <w:tcPr>
            <w:tcW w:w="4665" w:type="dxa"/>
            <w:vAlign w:val="center"/>
          </w:tcPr>
          <w:p w14:paraId="58E552BC">
            <w:pPr>
              <w:spacing w:line="360" w:lineRule="auto"/>
              <w:jc w:val="center"/>
              <w:rPr>
                <w:rFonts w:hint="eastAsia" w:ascii="仿宋" w:hAnsi="仿宋" w:eastAsia="仿宋" w:cs="仿宋"/>
                <w:b w:val="0"/>
                <w:bCs/>
                <w:color w:val="auto"/>
                <w:sz w:val="24"/>
                <w:highlight w:val="none"/>
              </w:rPr>
            </w:pPr>
            <w:r>
              <w:rPr>
                <w:rFonts w:hint="eastAsia" w:ascii="仿宋" w:hAnsi="仿宋" w:eastAsia="仿宋" w:cs="仿宋"/>
                <w:color w:val="auto"/>
                <w:sz w:val="24"/>
                <w:highlight w:val="none"/>
              </w:rPr>
              <w:t>投标文件按照招标文件要求签署、盖章。</w:t>
            </w:r>
          </w:p>
        </w:tc>
        <w:tc>
          <w:tcPr>
            <w:tcW w:w="2464" w:type="dxa"/>
            <w:vAlign w:val="center"/>
          </w:tcPr>
          <w:p w14:paraId="0A68223C">
            <w:pPr>
              <w:jc w:val="center"/>
              <w:rPr>
                <w:rFonts w:hint="eastAsia" w:ascii="仿宋" w:hAnsi="仿宋" w:eastAsia="仿宋" w:cs="仿宋"/>
                <w:b w:val="0"/>
                <w:bCs/>
                <w:color w:val="auto"/>
                <w:sz w:val="24"/>
                <w:highlight w:val="none"/>
              </w:rPr>
            </w:pPr>
            <w:r>
              <w:rPr>
                <w:rFonts w:hint="eastAsia" w:ascii="仿宋" w:hAnsi="仿宋" w:eastAsia="仿宋" w:cs="仿宋"/>
                <w:color w:val="auto"/>
                <w:sz w:val="24"/>
                <w:highlight w:val="none"/>
              </w:rPr>
              <w:t>需要使用电子签名或者签字盖章的投标文件的组成部分</w:t>
            </w:r>
          </w:p>
        </w:tc>
        <w:tc>
          <w:tcPr>
            <w:tcW w:w="1400" w:type="dxa"/>
            <w:vAlign w:val="center"/>
          </w:tcPr>
          <w:p w14:paraId="573CB5D9">
            <w:pPr>
              <w:jc w:val="center"/>
              <w:rPr>
                <w:rFonts w:hint="eastAsia" w:ascii="仿宋" w:hAnsi="仿宋" w:eastAsia="仿宋" w:cs="仿宋"/>
                <w:b w:val="0"/>
                <w:bCs/>
                <w:color w:val="auto"/>
                <w:highlight w:val="none"/>
              </w:rPr>
            </w:pPr>
            <w:r>
              <w:rPr>
                <w:rFonts w:hint="eastAsia" w:ascii="仿宋" w:hAnsi="仿宋" w:eastAsia="仿宋" w:cs="仿宋"/>
                <w:color w:val="auto"/>
                <w:sz w:val="24"/>
                <w:highlight w:val="none"/>
              </w:rPr>
              <w:t>见投标文件第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页</w:t>
            </w:r>
          </w:p>
        </w:tc>
      </w:tr>
      <w:tr w14:paraId="422A15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535" w:type="dxa"/>
            <w:vAlign w:val="center"/>
          </w:tcPr>
          <w:p w14:paraId="400663E3">
            <w:pPr>
              <w:jc w:val="center"/>
              <w:rPr>
                <w:rFonts w:hint="eastAsia" w:ascii="仿宋" w:hAnsi="仿宋" w:eastAsia="仿宋" w:cs="仿宋"/>
                <w:b w:val="0"/>
                <w:bCs/>
                <w:color w:val="auto"/>
                <w:sz w:val="24"/>
                <w:highlight w:val="none"/>
              </w:rPr>
            </w:pPr>
            <w:r>
              <w:rPr>
                <w:rFonts w:hint="eastAsia" w:ascii="仿宋" w:hAnsi="仿宋" w:eastAsia="仿宋" w:cs="仿宋"/>
                <w:color w:val="auto"/>
                <w:sz w:val="24"/>
                <w:highlight w:val="none"/>
              </w:rPr>
              <w:t>2</w:t>
            </w:r>
          </w:p>
        </w:tc>
        <w:tc>
          <w:tcPr>
            <w:tcW w:w="4665" w:type="dxa"/>
            <w:vAlign w:val="center"/>
          </w:tcPr>
          <w:p w14:paraId="7DFCDE80">
            <w:pPr>
              <w:spacing w:line="360" w:lineRule="auto"/>
              <w:jc w:val="center"/>
              <w:rPr>
                <w:rFonts w:hint="eastAsia" w:ascii="仿宋" w:hAnsi="仿宋" w:eastAsia="仿宋" w:cs="仿宋"/>
                <w:b w:val="0"/>
                <w:bCs/>
                <w:color w:val="auto"/>
                <w:sz w:val="24"/>
                <w:highlight w:val="none"/>
              </w:rPr>
            </w:pPr>
            <w:r>
              <w:rPr>
                <w:rFonts w:hint="eastAsia" w:ascii="仿宋" w:hAnsi="仿宋" w:eastAsia="仿宋" w:cs="仿宋"/>
                <w:color w:val="auto"/>
                <w:sz w:val="24"/>
                <w:highlight w:val="none"/>
              </w:rPr>
              <w:t>投标文件中承诺的投标有效期不少于招标文件中载明的投标有效期。</w:t>
            </w:r>
          </w:p>
        </w:tc>
        <w:tc>
          <w:tcPr>
            <w:tcW w:w="2464" w:type="dxa"/>
            <w:vAlign w:val="center"/>
          </w:tcPr>
          <w:p w14:paraId="61DD202A">
            <w:pPr>
              <w:jc w:val="center"/>
              <w:rPr>
                <w:rFonts w:hint="eastAsia" w:ascii="仿宋" w:hAnsi="仿宋" w:eastAsia="仿宋" w:cs="仿宋"/>
                <w:b w:val="0"/>
                <w:bCs/>
                <w:color w:val="auto"/>
                <w:sz w:val="24"/>
                <w:highlight w:val="none"/>
              </w:rPr>
            </w:pPr>
            <w:r>
              <w:rPr>
                <w:rFonts w:hint="eastAsia" w:ascii="仿宋" w:hAnsi="仿宋" w:eastAsia="仿宋" w:cs="仿宋"/>
                <w:color w:val="auto"/>
                <w:sz w:val="24"/>
                <w:highlight w:val="none"/>
              </w:rPr>
              <w:t>投标函</w:t>
            </w:r>
          </w:p>
        </w:tc>
        <w:tc>
          <w:tcPr>
            <w:tcW w:w="1400" w:type="dxa"/>
            <w:vAlign w:val="center"/>
          </w:tcPr>
          <w:p w14:paraId="6CAD4BEB">
            <w:pPr>
              <w:jc w:val="center"/>
              <w:rPr>
                <w:rFonts w:hint="eastAsia" w:ascii="仿宋" w:hAnsi="仿宋" w:eastAsia="仿宋" w:cs="仿宋"/>
                <w:b w:val="0"/>
                <w:bCs/>
                <w:color w:val="auto"/>
                <w:highlight w:val="none"/>
              </w:rPr>
            </w:pPr>
            <w:r>
              <w:rPr>
                <w:rFonts w:hint="eastAsia" w:ascii="仿宋" w:hAnsi="仿宋" w:eastAsia="仿宋" w:cs="仿宋"/>
                <w:color w:val="auto"/>
                <w:sz w:val="24"/>
                <w:highlight w:val="none"/>
              </w:rPr>
              <w:t>见投标文件第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页</w:t>
            </w:r>
          </w:p>
        </w:tc>
      </w:tr>
      <w:tr w14:paraId="1E5651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535" w:type="dxa"/>
            <w:vAlign w:val="center"/>
          </w:tcPr>
          <w:p w14:paraId="3C7CE82F">
            <w:pPr>
              <w:jc w:val="center"/>
              <w:rPr>
                <w:rFonts w:hint="eastAsia" w:ascii="仿宋" w:hAnsi="仿宋" w:eastAsia="仿宋" w:cs="仿宋"/>
                <w:b w:val="0"/>
                <w:bCs/>
                <w:color w:val="auto"/>
                <w:sz w:val="24"/>
                <w:highlight w:val="none"/>
              </w:rPr>
            </w:pPr>
            <w:r>
              <w:rPr>
                <w:rFonts w:hint="eastAsia" w:ascii="仿宋" w:hAnsi="仿宋" w:eastAsia="仿宋" w:cs="仿宋"/>
                <w:b w:val="0"/>
                <w:bCs w:val="0"/>
                <w:color w:val="auto"/>
                <w:sz w:val="24"/>
                <w:highlight w:val="none"/>
                <w:lang w:val="en-US" w:eastAsia="zh-CN"/>
              </w:rPr>
              <w:t>3</w:t>
            </w:r>
          </w:p>
        </w:tc>
        <w:tc>
          <w:tcPr>
            <w:tcW w:w="4665" w:type="dxa"/>
            <w:vAlign w:val="center"/>
          </w:tcPr>
          <w:p w14:paraId="22ED52D1">
            <w:pPr>
              <w:snapToGrid w:val="0"/>
              <w:spacing w:line="360" w:lineRule="auto"/>
              <w:ind w:firstLine="0" w:firstLineChars="0"/>
              <w:jc w:val="center"/>
              <w:rPr>
                <w:rFonts w:hint="eastAsia" w:ascii="仿宋" w:hAnsi="仿宋" w:eastAsia="仿宋" w:cs="仿宋"/>
                <w:b w:val="0"/>
                <w:bCs w:val="0"/>
                <w:snapToGrid w:val="0"/>
                <w:color w:val="auto"/>
                <w:sz w:val="24"/>
                <w:highlight w:val="none"/>
              </w:rPr>
            </w:pPr>
            <w:r>
              <w:rPr>
                <w:rFonts w:hint="eastAsia" w:ascii="仿宋" w:hAnsi="仿宋" w:eastAsia="仿宋" w:cs="仿宋"/>
                <w:b w:val="0"/>
                <w:bCs w:val="0"/>
                <w:snapToGrid w:val="0"/>
                <w:color w:val="auto"/>
                <w:sz w:val="24"/>
                <w:highlight w:val="none"/>
              </w:rPr>
              <w:t>投标</w:t>
            </w:r>
            <w:r>
              <w:rPr>
                <w:rFonts w:hint="eastAsia" w:ascii="仿宋" w:hAnsi="仿宋" w:eastAsia="仿宋" w:cs="仿宋"/>
                <w:b w:val="0"/>
                <w:bCs w:val="0"/>
                <w:snapToGrid w:val="0"/>
                <w:color w:val="auto"/>
                <w:sz w:val="24"/>
                <w:highlight w:val="none"/>
                <w:lang w:val="en-US" w:eastAsia="zh-CN"/>
              </w:rPr>
              <w:t>文件的组成应符合招标文件要求</w:t>
            </w:r>
          </w:p>
          <w:p w14:paraId="6A199BF0">
            <w:pPr>
              <w:spacing w:line="360" w:lineRule="auto"/>
              <w:jc w:val="center"/>
              <w:rPr>
                <w:rFonts w:hint="eastAsia" w:ascii="仿宋" w:hAnsi="仿宋" w:eastAsia="仿宋" w:cs="仿宋"/>
                <w:b w:val="0"/>
                <w:bCs/>
                <w:color w:val="auto"/>
                <w:sz w:val="24"/>
                <w:highlight w:val="none"/>
              </w:rPr>
            </w:pPr>
          </w:p>
        </w:tc>
        <w:tc>
          <w:tcPr>
            <w:tcW w:w="2464" w:type="dxa"/>
            <w:vAlign w:val="center"/>
          </w:tcPr>
          <w:p w14:paraId="7F54E7A5">
            <w:pPr>
              <w:jc w:val="center"/>
              <w:rPr>
                <w:rFonts w:hint="eastAsia" w:ascii="仿宋" w:hAnsi="仿宋" w:eastAsia="仿宋" w:cs="仿宋"/>
                <w:b w:val="0"/>
                <w:bCs/>
                <w:color w:val="auto"/>
                <w:sz w:val="24"/>
                <w:highlight w:val="none"/>
              </w:rPr>
            </w:pPr>
            <w:r>
              <w:rPr>
                <w:rFonts w:hint="eastAsia" w:ascii="仿宋" w:hAnsi="仿宋" w:eastAsia="仿宋" w:cs="仿宋"/>
                <w:b w:val="0"/>
                <w:bCs w:val="0"/>
                <w:color w:val="auto"/>
                <w:sz w:val="24"/>
                <w:highlight w:val="none"/>
                <w:lang w:val="en-US" w:eastAsia="zh-CN"/>
              </w:rPr>
              <w:t>投标文件</w:t>
            </w:r>
          </w:p>
        </w:tc>
        <w:tc>
          <w:tcPr>
            <w:tcW w:w="1400" w:type="dxa"/>
            <w:vAlign w:val="center"/>
          </w:tcPr>
          <w:p w14:paraId="2FD7DA46">
            <w:pPr>
              <w:jc w:val="center"/>
              <w:rPr>
                <w:rFonts w:hint="eastAsia" w:ascii="仿宋" w:hAnsi="仿宋" w:eastAsia="仿宋" w:cs="仿宋"/>
                <w:b w:val="0"/>
                <w:bCs/>
                <w:color w:val="auto"/>
                <w:highlight w:val="none"/>
              </w:rPr>
            </w:pPr>
            <w:r>
              <w:rPr>
                <w:rFonts w:hint="eastAsia" w:ascii="仿宋" w:hAnsi="仿宋" w:eastAsia="仿宋" w:cs="仿宋"/>
                <w:b w:val="0"/>
                <w:bCs w:val="0"/>
                <w:color w:val="auto"/>
                <w:sz w:val="24"/>
                <w:highlight w:val="none"/>
                <w:lang w:val="en-US" w:eastAsia="zh-CN"/>
              </w:rPr>
              <w:t>/</w:t>
            </w:r>
          </w:p>
        </w:tc>
      </w:tr>
      <w:tr w14:paraId="4F7509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535" w:type="dxa"/>
            <w:vAlign w:val="center"/>
          </w:tcPr>
          <w:p w14:paraId="58978AEC">
            <w:pPr>
              <w:jc w:val="center"/>
              <w:rPr>
                <w:rFonts w:hint="eastAsia" w:ascii="仿宋" w:hAnsi="仿宋" w:eastAsia="仿宋" w:cs="仿宋"/>
                <w:b/>
                <w:bCs/>
                <w:color w:val="auto"/>
                <w:sz w:val="24"/>
                <w:highlight w:val="none"/>
                <w:lang w:val="en-US" w:eastAsia="zh-CN"/>
              </w:rPr>
            </w:pPr>
            <w:r>
              <w:rPr>
                <w:rFonts w:hint="eastAsia" w:ascii="仿宋" w:hAnsi="仿宋" w:eastAsia="仿宋" w:cs="仿宋"/>
                <w:b w:val="0"/>
                <w:bCs w:val="0"/>
                <w:color w:val="auto"/>
                <w:sz w:val="24"/>
                <w:highlight w:val="none"/>
                <w:lang w:val="en-US" w:eastAsia="zh-CN"/>
              </w:rPr>
              <w:t>4</w:t>
            </w:r>
          </w:p>
        </w:tc>
        <w:tc>
          <w:tcPr>
            <w:tcW w:w="4665" w:type="dxa"/>
            <w:vAlign w:val="center"/>
          </w:tcPr>
          <w:p w14:paraId="098BD3C5">
            <w:pPr>
              <w:spacing w:line="360" w:lineRule="auto"/>
              <w:jc w:val="center"/>
              <w:rPr>
                <w:rFonts w:hint="eastAsia" w:ascii="仿宋" w:hAnsi="仿宋" w:eastAsia="仿宋" w:cs="仿宋"/>
                <w:b/>
                <w:bCs/>
                <w:color w:val="auto"/>
                <w:sz w:val="24"/>
                <w:highlight w:val="none"/>
              </w:rPr>
            </w:pPr>
            <w:r>
              <w:rPr>
                <w:rFonts w:hint="eastAsia" w:ascii="仿宋" w:hAnsi="仿宋" w:eastAsia="仿宋" w:cs="仿宋"/>
                <w:b w:val="0"/>
                <w:bCs w:val="0"/>
                <w:snapToGrid w:val="0"/>
                <w:color w:val="auto"/>
                <w:sz w:val="24"/>
                <w:highlight w:val="none"/>
                <w:lang w:val="en-US" w:eastAsia="zh-CN"/>
              </w:rPr>
              <w:t>其他实质性要求1：</w:t>
            </w:r>
          </w:p>
        </w:tc>
        <w:tc>
          <w:tcPr>
            <w:tcW w:w="2464" w:type="dxa"/>
            <w:vMerge w:val="restart"/>
            <w:vAlign w:val="center"/>
          </w:tcPr>
          <w:p w14:paraId="4E405D04">
            <w:pPr>
              <w:jc w:val="center"/>
              <w:rPr>
                <w:rFonts w:hint="eastAsia" w:ascii="仿宋" w:hAnsi="仿宋" w:eastAsia="仿宋" w:cs="仿宋"/>
                <w:b/>
                <w:bCs/>
                <w:color w:val="auto"/>
                <w:sz w:val="24"/>
                <w:highlight w:val="none"/>
                <w:lang w:val="en-US" w:eastAsia="zh-CN"/>
              </w:rPr>
            </w:pPr>
            <w:r>
              <w:rPr>
                <w:rFonts w:hint="eastAsia" w:ascii="仿宋" w:hAnsi="仿宋" w:eastAsia="仿宋" w:cs="仿宋"/>
                <w:b w:val="0"/>
                <w:bCs w:val="0"/>
                <w:color w:val="auto"/>
                <w:kern w:val="0"/>
                <w:sz w:val="24"/>
                <w:highlight w:val="none"/>
              </w:rPr>
              <w:t>招标文件其它实质性要求相应的材料（“▲” 系指实质性要求条款，招标文件无其它实质性要求的，无需提供）</w:t>
            </w:r>
          </w:p>
        </w:tc>
        <w:tc>
          <w:tcPr>
            <w:tcW w:w="1400" w:type="dxa"/>
            <w:vAlign w:val="center"/>
          </w:tcPr>
          <w:p w14:paraId="304A5C58">
            <w:pPr>
              <w:jc w:val="center"/>
              <w:rPr>
                <w:rFonts w:hint="eastAsia" w:ascii="仿宋" w:hAnsi="仿宋" w:eastAsia="仿宋" w:cs="仿宋"/>
                <w:b/>
                <w:bCs/>
                <w:color w:val="auto"/>
                <w:sz w:val="24"/>
                <w:highlight w:val="none"/>
                <w:lang w:val="en-US" w:eastAsia="zh-CN"/>
              </w:rPr>
            </w:pPr>
            <w:r>
              <w:rPr>
                <w:rFonts w:hint="eastAsia" w:ascii="仿宋" w:hAnsi="仿宋" w:eastAsia="仿宋" w:cs="仿宋"/>
                <w:b w:val="0"/>
                <w:bCs w:val="0"/>
                <w:color w:val="auto"/>
                <w:sz w:val="24"/>
                <w:highlight w:val="none"/>
              </w:rPr>
              <w:t>见投标文件第</w:t>
            </w:r>
            <w:r>
              <w:rPr>
                <w:rFonts w:hint="eastAsia" w:ascii="仿宋" w:hAnsi="仿宋" w:eastAsia="仿宋" w:cs="仿宋"/>
                <w:b w:val="0"/>
                <w:bCs w:val="0"/>
                <w:color w:val="auto"/>
                <w:sz w:val="24"/>
                <w:highlight w:val="none"/>
                <w:u w:val="single"/>
              </w:rPr>
              <w:t xml:space="preserve">  </w:t>
            </w:r>
            <w:r>
              <w:rPr>
                <w:rFonts w:hint="eastAsia" w:ascii="仿宋" w:hAnsi="仿宋" w:eastAsia="仿宋" w:cs="仿宋"/>
                <w:b w:val="0"/>
                <w:bCs w:val="0"/>
                <w:color w:val="auto"/>
                <w:sz w:val="24"/>
                <w:highlight w:val="none"/>
              </w:rPr>
              <w:t>页</w:t>
            </w:r>
          </w:p>
        </w:tc>
      </w:tr>
      <w:tr w14:paraId="45E6FA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535" w:type="dxa"/>
            <w:vAlign w:val="center"/>
          </w:tcPr>
          <w:p w14:paraId="2EA466DB">
            <w:pPr>
              <w:jc w:val="center"/>
              <w:rPr>
                <w:rFonts w:hint="eastAsia" w:ascii="仿宋" w:hAnsi="仿宋" w:eastAsia="仿宋" w:cs="仿宋"/>
                <w:b/>
                <w:bCs/>
                <w:color w:val="auto"/>
                <w:sz w:val="24"/>
                <w:highlight w:val="none"/>
                <w:lang w:val="en-US" w:eastAsia="zh-CN"/>
              </w:rPr>
            </w:pPr>
            <w:r>
              <w:rPr>
                <w:rFonts w:hint="eastAsia" w:ascii="仿宋" w:hAnsi="仿宋" w:eastAsia="仿宋" w:cs="仿宋"/>
                <w:b w:val="0"/>
                <w:bCs w:val="0"/>
                <w:color w:val="auto"/>
                <w:sz w:val="24"/>
                <w:highlight w:val="none"/>
                <w:lang w:val="en-US" w:eastAsia="zh-CN"/>
              </w:rPr>
              <w:t>5</w:t>
            </w:r>
          </w:p>
        </w:tc>
        <w:tc>
          <w:tcPr>
            <w:tcW w:w="4665" w:type="dxa"/>
            <w:vAlign w:val="center"/>
          </w:tcPr>
          <w:p w14:paraId="188FCAE7">
            <w:pPr>
              <w:spacing w:line="360" w:lineRule="auto"/>
              <w:jc w:val="center"/>
              <w:rPr>
                <w:rFonts w:hint="eastAsia" w:ascii="仿宋" w:hAnsi="仿宋" w:eastAsia="仿宋" w:cs="仿宋"/>
                <w:b/>
                <w:bCs/>
                <w:color w:val="auto"/>
                <w:sz w:val="24"/>
                <w:highlight w:val="none"/>
              </w:rPr>
            </w:pPr>
            <w:r>
              <w:rPr>
                <w:rFonts w:hint="eastAsia" w:ascii="仿宋" w:hAnsi="仿宋" w:eastAsia="仿宋" w:cs="仿宋"/>
                <w:b w:val="0"/>
                <w:bCs w:val="0"/>
                <w:snapToGrid w:val="0"/>
                <w:color w:val="auto"/>
                <w:sz w:val="24"/>
                <w:highlight w:val="none"/>
                <w:lang w:val="en-US" w:eastAsia="zh-CN"/>
              </w:rPr>
              <w:t>其他实质性要求2：</w:t>
            </w:r>
          </w:p>
        </w:tc>
        <w:tc>
          <w:tcPr>
            <w:tcW w:w="2464" w:type="dxa"/>
            <w:vMerge w:val="continue"/>
            <w:vAlign w:val="center"/>
          </w:tcPr>
          <w:p w14:paraId="05712085">
            <w:pPr>
              <w:jc w:val="center"/>
              <w:rPr>
                <w:rFonts w:hint="eastAsia" w:ascii="仿宋" w:hAnsi="仿宋" w:eastAsia="仿宋" w:cs="仿宋"/>
                <w:b/>
                <w:bCs/>
                <w:color w:val="auto"/>
                <w:sz w:val="24"/>
                <w:highlight w:val="none"/>
                <w:lang w:val="en-US" w:eastAsia="zh-CN"/>
              </w:rPr>
            </w:pPr>
          </w:p>
        </w:tc>
        <w:tc>
          <w:tcPr>
            <w:tcW w:w="1400" w:type="dxa"/>
            <w:vAlign w:val="center"/>
          </w:tcPr>
          <w:p w14:paraId="27CC5E6F">
            <w:pPr>
              <w:jc w:val="center"/>
              <w:rPr>
                <w:rFonts w:hint="eastAsia" w:ascii="仿宋" w:hAnsi="仿宋" w:eastAsia="仿宋" w:cs="仿宋"/>
                <w:b/>
                <w:bCs/>
                <w:color w:val="auto"/>
                <w:sz w:val="24"/>
                <w:highlight w:val="none"/>
                <w:lang w:val="en-US" w:eastAsia="zh-CN"/>
              </w:rPr>
            </w:pPr>
            <w:r>
              <w:rPr>
                <w:rFonts w:hint="eastAsia" w:ascii="仿宋" w:hAnsi="仿宋" w:eastAsia="仿宋" w:cs="仿宋"/>
                <w:b w:val="0"/>
                <w:bCs w:val="0"/>
                <w:color w:val="auto"/>
                <w:sz w:val="24"/>
                <w:highlight w:val="none"/>
              </w:rPr>
              <w:t>见投标文件第</w:t>
            </w:r>
            <w:r>
              <w:rPr>
                <w:rFonts w:hint="eastAsia" w:ascii="仿宋" w:hAnsi="仿宋" w:eastAsia="仿宋" w:cs="仿宋"/>
                <w:b w:val="0"/>
                <w:bCs w:val="0"/>
                <w:color w:val="auto"/>
                <w:sz w:val="24"/>
                <w:highlight w:val="none"/>
                <w:u w:val="single"/>
              </w:rPr>
              <w:t xml:space="preserve">  </w:t>
            </w:r>
            <w:r>
              <w:rPr>
                <w:rFonts w:hint="eastAsia" w:ascii="仿宋" w:hAnsi="仿宋" w:eastAsia="仿宋" w:cs="仿宋"/>
                <w:b w:val="0"/>
                <w:bCs w:val="0"/>
                <w:color w:val="auto"/>
                <w:sz w:val="24"/>
                <w:highlight w:val="none"/>
              </w:rPr>
              <w:t>页</w:t>
            </w:r>
          </w:p>
        </w:tc>
      </w:tr>
      <w:tr w14:paraId="2A9965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535" w:type="dxa"/>
            <w:vAlign w:val="center"/>
          </w:tcPr>
          <w:p w14:paraId="698D926D">
            <w:pPr>
              <w:jc w:val="center"/>
              <w:rPr>
                <w:rFonts w:hint="eastAsia" w:ascii="仿宋" w:hAnsi="仿宋" w:eastAsia="仿宋" w:cs="仿宋"/>
                <w:b/>
                <w:bCs/>
                <w:color w:val="auto"/>
                <w:sz w:val="24"/>
                <w:highlight w:val="none"/>
                <w:lang w:val="en-US" w:eastAsia="zh-CN"/>
              </w:rPr>
            </w:pPr>
            <w:r>
              <w:rPr>
                <w:rFonts w:hint="eastAsia" w:ascii="仿宋" w:hAnsi="仿宋" w:eastAsia="仿宋" w:cs="仿宋"/>
                <w:color w:val="auto"/>
                <w:kern w:val="0"/>
                <w:sz w:val="24"/>
                <w:highlight w:val="none"/>
              </w:rPr>
              <w:t>……</w:t>
            </w:r>
          </w:p>
        </w:tc>
        <w:tc>
          <w:tcPr>
            <w:tcW w:w="4665" w:type="dxa"/>
            <w:vAlign w:val="center"/>
          </w:tcPr>
          <w:p w14:paraId="557A0C06">
            <w:pPr>
              <w:spacing w:line="360" w:lineRule="auto"/>
              <w:jc w:val="center"/>
              <w:rPr>
                <w:rFonts w:hint="eastAsia" w:ascii="仿宋" w:hAnsi="仿宋" w:eastAsia="仿宋" w:cs="仿宋"/>
                <w:b/>
                <w:bCs/>
                <w:color w:val="auto"/>
                <w:sz w:val="24"/>
                <w:highlight w:val="none"/>
              </w:rPr>
            </w:pPr>
            <w:r>
              <w:rPr>
                <w:rFonts w:hint="eastAsia" w:ascii="仿宋" w:hAnsi="仿宋" w:eastAsia="仿宋" w:cs="仿宋"/>
                <w:b w:val="0"/>
                <w:bCs w:val="0"/>
                <w:snapToGrid w:val="0"/>
                <w:color w:val="auto"/>
                <w:sz w:val="24"/>
                <w:highlight w:val="none"/>
                <w:lang w:val="en-US" w:eastAsia="zh-CN"/>
              </w:rPr>
              <w:t>其他实质性要求</w:t>
            </w:r>
            <w:r>
              <w:rPr>
                <w:rFonts w:hint="eastAsia" w:ascii="仿宋" w:hAnsi="仿宋" w:eastAsia="仿宋" w:cs="仿宋"/>
                <w:color w:val="auto"/>
                <w:kern w:val="0"/>
                <w:sz w:val="24"/>
                <w:highlight w:val="none"/>
              </w:rPr>
              <w:t>……</w:t>
            </w:r>
            <w:r>
              <w:rPr>
                <w:rFonts w:hint="eastAsia" w:ascii="仿宋" w:hAnsi="仿宋" w:eastAsia="仿宋" w:cs="仿宋"/>
                <w:b w:val="0"/>
                <w:bCs w:val="0"/>
                <w:snapToGrid w:val="0"/>
                <w:color w:val="auto"/>
                <w:sz w:val="24"/>
                <w:highlight w:val="none"/>
                <w:lang w:val="en-US" w:eastAsia="zh-CN"/>
              </w:rPr>
              <w:t>：</w:t>
            </w:r>
          </w:p>
        </w:tc>
        <w:tc>
          <w:tcPr>
            <w:tcW w:w="2464" w:type="dxa"/>
            <w:vMerge w:val="continue"/>
            <w:vAlign w:val="center"/>
          </w:tcPr>
          <w:p w14:paraId="2D944772">
            <w:pPr>
              <w:jc w:val="center"/>
              <w:rPr>
                <w:rFonts w:hint="eastAsia" w:ascii="仿宋" w:hAnsi="仿宋" w:eastAsia="仿宋" w:cs="仿宋"/>
                <w:b/>
                <w:bCs/>
                <w:color w:val="auto"/>
                <w:sz w:val="24"/>
                <w:highlight w:val="none"/>
                <w:lang w:val="en-US" w:eastAsia="zh-CN"/>
              </w:rPr>
            </w:pPr>
          </w:p>
        </w:tc>
        <w:tc>
          <w:tcPr>
            <w:tcW w:w="1400" w:type="dxa"/>
            <w:vAlign w:val="center"/>
          </w:tcPr>
          <w:p w14:paraId="46E58662">
            <w:pPr>
              <w:jc w:val="center"/>
              <w:rPr>
                <w:rFonts w:hint="eastAsia" w:ascii="仿宋" w:hAnsi="仿宋" w:eastAsia="仿宋" w:cs="仿宋"/>
                <w:b/>
                <w:bCs/>
                <w:color w:val="auto"/>
                <w:sz w:val="24"/>
                <w:highlight w:val="none"/>
                <w:lang w:val="en-US" w:eastAsia="zh-CN"/>
              </w:rPr>
            </w:pPr>
            <w:r>
              <w:rPr>
                <w:rFonts w:hint="eastAsia" w:ascii="仿宋" w:hAnsi="仿宋" w:eastAsia="仿宋" w:cs="仿宋"/>
                <w:b w:val="0"/>
                <w:bCs w:val="0"/>
                <w:color w:val="auto"/>
                <w:sz w:val="24"/>
                <w:highlight w:val="none"/>
              </w:rPr>
              <w:t>见投标文件第</w:t>
            </w:r>
            <w:r>
              <w:rPr>
                <w:rFonts w:hint="eastAsia" w:ascii="仿宋" w:hAnsi="仿宋" w:eastAsia="仿宋" w:cs="仿宋"/>
                <w:b w:val="0"/>
                <w:bCs w:val="0"/>
                <w:color w:val="auto"/>
                <w:sz w:val="24"/>
                <w:highlight w:val="none"/>
                <w:u w:val="single"/>
              </w:rPr>
              <w:t xml:space="preserve">  </w:t>
            </w:r>
            <w:r>
              <w:rPr>
                <w:rFonts w:hint="eastAsia" w:ascii="仿宋" w:hAnsi="仿宋" w:eastAsia="仿宋" w:cs="仿宋"/>
                <w:b w:val="0"/>
                <w:bCs w:val="0"/>
                <w:color w:val="auto"/>
                <w:sz w:val="24"/>
                <w:highlight w:val="none"/>
              </w:rPr>
              <w:t>页</w:t>
            </w:r>
          </w:p>
        </w:tc>
      </w:tr>
    </w:tbl>
    <w:p w14:paraId="20A69FDA">
      <w:pPr>
        <w:spacing w:line="360" w:lineRule="auto"/>
        <w:ind w:right="42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注：按本格式和要求提供。</w:t>
      </w:r>
    </w:p>
    <w:p w14:paraId="6D02C044">
      <w:pPr>
        <w:jc w:val="cente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b/>
          <w:color w:val="000000" w:themeColor="text1"/>
          <w:kern w:val="0"/>
          <w:sz w:val="32"/>
          <w:szCs w:val="32"/>
          <w:highlight w:val="none"/>
          <w14:textFill>
            <w14:solidFill>
              <w14:schemeClr w14:val="tx1"/>
            </w14:solidFill>
          </w14:textFill>
        </w:rPr>
        <w:t>五、评标标准相应的商务技术资料</w:t>
      </w:r>
    </w:p>
    <w:p w14:paraId="14FB7362">
      <w:pPr>
        <w:snapToGrid w:val="0"/>
        <w:spacing w:line="360" w:lineRule="auto"/>
        <w:jc w:val="left"/>
        <w:rPr>
          <w:rFonts w:hint="eastAsia" w:ascii="仿宋" w:hAnsi="仿宋" w:eastAsia="仿宋" w:cs="仿宋"/>
          <w:b w:val="0"/>
          <w:bCs/>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（按招标文件第四部分评标办法前附表中“投标文件中评标标准相应的商务技术资料目录”提供资料。）</w:t>
      </w:r>
    </w:p>
    <w:tbl>
      <w:tblPr>
        <w:tblStyle w:val="63"/>
        <w:tblW w:w="9036" w:type="dxa"/>
        <w:tblInd w:w="1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3"/>
        <w:gridCol w:w="5465"/>
        <w:gridCol w:w="2908"/>
      </w:tblGrid>
      <w:tr w14:paraId="0BEC1C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3" w:type="dxa"/>
            <w:vAlign w:val="center"/>
          </w:tcPr>
          <w:p w14:paraId="3CC849AB">
            <w:pPr>
              <w:snapToGrid w:val="0"/>
              <w:spacing w:line="360" w:lineRule="auto"/>
              <w:jc w:val="center"/>
              <w:rPr>
                <w:rFonts w:hint="eastAsia" w:ascii="仿宋" w:hAnsi="仿宋" w:eastAsia="仿宋" w:cs="仿宋"/>
                <w:b w:val="0"/>
                <w:bCs/>
                <w:color w:val="auto"/>
                <w:sz w:val="24"/>
                <w:highlight w:val="none"/>
                <w:lang w:val="en-US" w:eastAsia="zh-CN"/>
              </w:rPr>
            </w:pPr>
            <w:r>
              <w:rPr>
                <w:rFonts w:hint="eastAsia" w:ascii="仿宋" w:hAnsi="仿宋" w:eastAsia="仿宋" w:cs="仿宋"/>
                <w:b w:val="0"/>
                <w:bCs/>
                <w:color w:val="auto"/>
                <w:sz w:val="24"/>
                <w:highlight w:val="none"/>
                <w:lang w:val="en-US" w:eastAsia="zh-CN"/>
              </w:rPr>
              <w:t>序号</w:t>
            </w:r>
          </w:p>
        </w:tc>
        <w:tc>
          <w:tcPr>
            <w:tcW w:w="5465" w:type="dxa"/>
            <w:vAlign w:val="center"/>
          </w:tcPr>
          <w:p w14:paraId="6296F2B3">
            <w:pPr>
              <w:snapToGrid w:val="0"/>
              <w:spacing w:line="360" w:lineRule="auto"/>
              <w:jc w:val="center"/>
              <w:rPr>
                <w:rFonts w:hint="eastAsia" w:ascii="仿宋" w:hAnsi="仿宋" w:eastAsia="仿宋" w:cs="仿宋"/>
                <w:b w:val="0"/>
                <w:bCs/>
                <w:color w:val="auto"/>
                <w:sz w:val="24"/>
                <w:highlight w:val="none"/>
                <w:vertAlign w:val="baseline"/>
              </w:rPr>
            </w:pPr>
            <w:r>
              <w:rPr>
                <w:rFonts w:hint="eastAsia" w:ascii="仿宋" w:hAnsi="仿宋" w:eastAsia="仿宋" w:cs="仿宋"/>
                <w:b w:val="0"/>
                <w:bCs/>
                <w:color w:val="auto"/>
                <w:sz w:val="24"/>
                <w:highlight w:val="none"/>
              </w:rPr>
              <w:t>投标文件中评标标准相应的商务技术资料目录*</w:t>
            </w:r>
          </w:p>
        </w:tc>
        <w:tc>
          <w:tcPr>
            <w:tcW w:w="2908" w:type="dxa"/>
            <w:vAlign w:val="center"/>
          </w:tcPr>
          <w:p w14:paraId="4DD1B45E">
            <w:pPr>
              <w:snapToGrid w:val="0"/>
              <w:spacing w:line="240" w:lineRule="atLeast"/>
              <w:jc w:val="center"/>
              <w:rPr>
                <w:rFonts w:hint="eastAsia" w:ascii="仿宋" w:hAnsi="仿宋" w:eastAsia="仿宋" w:cs="仿宋"/>
                <w:b w:val="0"/>
                <w:bCs/>
                <w:color w:val="auto"/>
                <w:sz w:val="24"/>
                <w:highlight w:val="none"/>
                <w:vertAlign w:val="baseline"/>
                <w:lang w:val="en-US" w:eastAsia="zh-CN"/>
              </w:rPr>
            </w:pPr>
            <w:r>
              <w:rPr>
                <w:rFonts w:hint="eastAsia" w:ascii="仿宋" w:hAnsi="仿宋" w:eastAsia="仿宋" w:cs="仿宋"/>
                <w:b w:val="0"/>
                <w:bCs/>
                <w:color w:val="auto"/>
                <w:sz w:val="24"/>
                <w:highlight w:val="none"/>
              </w:rPr>
              <w:t>投标文件中的页码位置</w:t>
            </w:r>
          </w:p>
        </w:tc>
      </w:tr>
      <w:tr w14:paraId="262D5E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3" w:type="dxa"/>
            <w:vAlign w:val="center"/>
          </w:tcPr>
          <w:p w14:paraId="389C33DE">
            <w:pPr>
              <w:snapToGrid w:val="0"/>
              <w:spacing w:line="360" w:lineRule="auto"/>
              <w:jc w:val="center"/>
              <w:rPr>
                <w:rFonts w:hint="eastAsia" w:ascii="仿宋" w:hAnsi="仿宋" w:eastAsia="仿宋" w:cs="仿宋"/>
                <w:b w:val="0"/>
                <w:bCs/>
                <w:color w:val="auto"/>
                <w:sz w:val="24"/>
                <w:highlight w:val="none"/>
                <w:vertAlign w:val="baseline"/>
                <w:lang w:val="en-US" w:eastAsia="zh-CN"/>
              </w:rPr>
            </w:pPr>
            <w:r>
              <w:rPr>
                <w:rFonts w:hint="eastAsia" w:ascii="仿宋" w:hAnsi="仿宋" w:eastAsia="仿宋" w:cs="仿宋"/>
                <w:b w:val="0"/>
                <w:bCs/>
                <w:color w:val="auto"/>
                <w:sz w:val="24"/>
                <w:highlight w:val="none"/>
                <w:vertAlign w:val="baseline"/>
                <w:lang w:val="en-US" w:eastAsia="zh-CN"/>
              </w:rPr>
              <w:t>1</w:t>
            </w:r>
          </w:p>
        </w:tc>
        <w:tc>
          <w:tcPr>
            <w:tcW w:w="5465" w:type="dxa"/>
            <w:vAlign w:val="center"/>
          </w:tcPr>
          <w:p w14:paraId="28C7A932">
            <w:pPr>
              <w:snapToGrid w:val="0"/>
              <w:spacing w:line="360" w:lineRule="auto"/>
              <w:jc w:val="center"/>
              <w:rPr>
                <w:rFonts w:hint="eastAsia" w:ascii="仿宋" w:hAnsi="仿宋" w:eastAsia="仿宋" w:cs="仿宋"/>
                <w:b w:val="0"/>
                <w:bCs/>
                <w:color w:val="auto"/>
                <w:sz w:val="24"/>
                <w:highlight w:val="none"/>
                <w:vertAlign w:val="baseline"/>
                <w:lang w:val="en-US" w:eastAsia="zh-CN"/>
              </w:rPr>
            </w:pPr>
            <w:r>
              <w:rPr>
                <w:rFonts w:hint="eastAsia" w:ascii="仿宋" w:hAnsi="仿宋" w:eastAsia="仿宋" w:cs="仿宋"/>
                <w:b w:val="0"/>
                <w:bCs/>
                <w:color w:val="auto"/>
                <w:sz w:val="24"/>
                <w:highlight w:val="none"/>
                <w:vertAlign w:val="baseline"/>
                <w:lang w:val="en-US" w:eastAsia="zh-CN"/>
              </w:rPr>
              <w:t>XXX</w:t>
            </w:r>
          </w:p>
        </w:tc>
        <w:tc>
          <w:tcPr>
            <w:tcW w:w="2908" w:type="dxa"/>
            <w:vAlign w:val="center"/>
          </w:tcPr>
          <w:p w14:paraId="49441D3A">
            <w:pPr>
              <w:snapToGrid/>
              <w:spacing w:line="240" w:lineRule="auto"/>
              <w:jc w:val="center"/>
              <w:rPr>
                <w:rFonts w:hint="eastAsia" w:ascii="仿宋" w:hAnsi="仿宋" w:eastAsia="仿宋" w:cs="仿宋"/>
                <w:b w:val="0"/>
                <w:bCs/>
                <w:color w:val="auto"/>
                <w:sz w:val="24"/>
                <w:highlight w:val="none"/>
                <w:vertAlign w:val="baseline"/>
              </w:rPr>
            </w:pPr>
            <w:r>
              <w:rPr>
                <w:rFonts w:hint="eastAsia" w:ascii="仿宋" w:hAnsi="仿宋" w:eastAsia="仿宋" w:cs="仿宋"/>
                <w:b w:val="0"/>
                <w:bCs/>
                <w:color w:val="auto"/>
                <w:sz w:val="24"/>
                <w:highlight w:val="none"/>
              </w:rPr>
              <w:t>见投标文件第</w:t>
            </w:r>
            <w:r>
              <w:rPr>
                <w:rFonts w:hint="eastAsia" w:ascii="仿宋" w:hAnsi="仿宋" w:eastAsia="仿宋" w:cs="仿宋"/>
                <w:b w:val="0"/>
                <w:bCs/>
                <w:color w:val="auto"/>
                <w:sz w:val="24"/>
                <w:highlight w:val="none"/>
                <w:u w:val="single"/>
              </w:rPr>
              <w:t xml:space="preserve">  </w:t>
            </w:r>
            <w:r>
              <w:rPr>
                <w:rFonts w:hint="eastAsia" w:ascii="仿宋" w:hAnsi="仿宋" w:eastAsia="仿宋" w:cs="仿宋"/>
                <w:b w:val="0"/>
                <w:bCs/>
                <w:color w:val="auto"/>
                <w:sz w:val="24"/>
                <w:highlight w:val="none"/>
              </w:rPr>
              <w:t>页</w:t>
            </w:r>
          </w:p>
        </w:tc>
      </w:tr>
      <w:tr w14:paraId="2DDCF1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3" w:type="dxa"/>
            <w:vAlign w:val="center"/>
          </w:tcPr>
          <w:p w14:paraId="12E8EF09">
            <w:pPr>
              <w:snapToGrid w:val="0"/>
              <w:spacing w:line="360" w:lineRule="auto"/>
              <w:jc w:val="center"/>
              <w:rPr>
                <w:rFonts w:hint="eastAsia" w:ascii="仿宋" w:hAnsi="仿宋" w:eastAsia="仿宋" w:cs="仿宋"/>
                <w:b w:val="0"/>
                <w:bCs/>
                <w:color w:val="auto"/>
                <w:sz w:val="24"/>
                <w:highlight w:val="none"/>
                <w:vertAlign w:val="baseline"/>
                <w:lang w:val="en-US" w:eastAsia="zh-CN"/>
              </w:rPr>
            </w:pPr>
            <w:r>
              <w:rPr>
                <w:rFonts w:hint="eastAsia" w:ascii="仿宋" w:hAnsi="仿宋" w:eastAsia="仿宋" w:cs="仿宋"/>
                <w:b w:val="0"/>
                <w:bCs/>
                <w:color w:val="auto"/>
                <w:sz w:val="24"/>
                <w:highlight w:val="none"/>
                <w:vertAlign w:val="baseline"/>
                <w:lang w:val="en-US" w:eastAsia="zh-CN"/>
              </w:rPr>
              <w:t>2</w:t>
            </w:r>
          </w:p>
        </w:tc>
        <w:tc>
          <w:tcPr>
            <w:tcW w:w="5465" w:type="dxa"/>
            <w:vAlign w:val="center"/>
          </w:tcPr>
          <w:p w14:paraId="7C6CB7E0">
            <w:pPr>
              <w:snapToGrid w:val="0"/>
              <w:spacing w:line="360" w:lineRule="auto"/>
              <w:jc w:val="center"/>
              <w:rPr>
                <w:rFonts w:hint="eastAsia" w:ascii="仿宋" w:hAnsi="仿宋" w:eastAsia="仿宋" w:cs="仿宋"/>
                <w:b w:val="0"/>
                <w:bCs/>
                <w:color w:val="auto"/>
                <w:sz w:val="24"/>
                <w:highlight w:val="none"/>
                <w:vertAlign w:val="baseline"/>
                <w:lang w:val="en-US" w:eastAsia="zh-CN"/>
              </w:rPr>
            </w:pPr>
            <w:r>
              <w:rPr>
                <w:rFonts w:hint="eastAsia" w:ascii="仿宋" w:hAnsi="仿宋" w:eastAsia="仿宋" w:cs="仿宋"/>
                <w:b w:val="0"/>
                <w:bCs/>
                <w:color w:val="auto"/>
                <w:sz w:val="24"/>
                <w:highlight w:val="none"/>
                <w:vertAlign w:val="baseline"/>
                <w:lang w:val="en-US" w:eastAsia="zh-CN"/>
              </w:rPr>
              <w:t>XXX</w:t>
            </w:r>
          </w:p>
        </w:tc>
        <w:tc>
          <w:tcPr>
            <w:tcW w:w="2908" w:type="dxa"/>
            <w:vAlign w:val="center"/>
          </w:tcPr>
          <w:p w14:paraId="2D348EAF">
            <w:pPr>
              <w:snapToGrid/>
              <w:spacing w:line="240" w:lineRule="auto"/>
              <w:jc w:val="center"/>
              <w:rPr>
                <w:rFonts w:hint="eastAsia" w:ascii="仿宋" w:hAnsi="仿宋" w:eastAsia="仿宋" w:cs="仿宋"/>
                <w:b w:val="0"/>
                <w:bCs/>
                <w:color w:val="auto"/>
                <w:sz w:val="24"/>
                <w:highlight w:val="none"/>
                <w:vertAlign w:val="baseline"/>
              </w:rPr>
            </w:pPr>
            <w:r>
              <w:rPr>
                <w:rFonts w:hint="eastAsia" w:ascii="仿宋" w:hAnsi="仿宋" w:eastAsia="仿宋" w:cs="仿宋"/>
                <w:b w:val="0"/>
                <w:bCs/>
                <w:color w:val="auto"/>
                <w:sz w:val="24"/>
                <w:highlight w:val="none"/>
              </w:rPr>
              <w:t>见投标文件第</w:t>
            </w:r>
            <w:r>
              <w:rPr>
                <w:rFonts w:hint="eastAsia" w:ascii="仿宋" w:hAnsi="仿宋" w:eastAsia="仿宋" w:cs="仿宋"/>
                <w:b w:val="0"/>
                <w:bCs/>
                <w:color w:val="auto"/>
                <w:sz w:val="24"/>
                <w:highlight w:val="none"/>
                <w:u w:val="single"/>
              </w:rPr>
              <w:t xml:space="preserve">  </w:t>
            </w:r>
            <w:r>
              <w:rPr>
                <w:rFonts w:hint="eastAsia" w:ascii="仿宋" w:hAnsi="仿宋" w:eastAsia="仿宋" w:cs="仿宋"/>
                <w:b w:val="0"/>
                <w:bCs/>
                <w:color w:val="auto"/>
                <w:sz w:val="24"/>
                <w:highlight w:val="none"/>
              </w:rPr>
              <w:t>页</w:t>
            </w:r>
          </w:p>
        </w:tc>
      </w:tr>
      <w:tr w14:paraId="13C94E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3" w:type="dxa"/>
            <w:vAlign w:val="center"/>
          </w:tcPr>
          <w:p w14:paraId="2D9F2765">
            <w:pPr>
              <w:snapToGrid w:val="0"/>
              <w:spacing w:line="360" w:lineRule="auto"/>
              <w:jc w:val="center"/>
              <w:rPr>
                <w:rFonts w:hint="eastAsia" w:ascii="仿宋" w:hAnsi="仿宋" w:eastAsia="仿宋" w:cs="仿宋"/>
                <w:b w:val="0"/>
                <w:bCs/>
                <w:color w:val="auto"/>
                <w:sz w:val="24"/>
                <w:highlight w:val="none"/>
                <w:vertAlign w:val="baseline"/>
                <w:lang w:val="en-US" w:eastAsia="zh-CN"/>
              </w:rPr>
            </w:pPr>
            <w:r>
              <w:rPr>
                <w:rFonts w:hint="eastAsia" w:ascii="仿宋" w:hAnsi="仿宋" w:eastAsia="仿宋" w:cs="仿宋"/>
                <w:color w:val="auto"/>
                <w:kern w:val="0"/>
                <w:sz w:val="24"/>
                <w:highlight w:val="none"/>
              </w:rPr>
              <w:t>……</w:t>
            </w:r>
          </w:p>
        </w:tc>
        <w:tc>
          <w:tcPr>
            <w:tcW w:w="5465" w:type="dxa"/>
            <w:vAlign w:val="center"/>
          </w:tcPr>
          <w:p w14:paraId="7F5A23BF">
            <w:pPr>
              <w:snapToGrid w:val="0"/>
              <w:spacing w:line="360" w:lineRule="auto"/>
              <w:jc w:val="center"/>
              <w:rPr>
                <w:rFonts w:hint="eastAsia" w:ascii="仿宋" w:hAnsi="仿宋" w:eastAsia="仿宋" w:cs="仿宋"/>
                <w:b w:val="0"/>
                <w:bCs/>
                <w:color w:val="auto"/>
                <w:sz w:val="24"/>
                <w:highlight w:val="none"/>
                <w:vertAlign w:val="baseline"/>
              </w:rPr>
            </w:pPr>
          </w:p>
        </w:tc>
        <w:tc>
          <w:tcPr>
            <w:tcW w:w="2908" w:type="dxa"/>
            <w:vAlign w:val="center"/>
          </w:tcPr>
          <w:p w14:paraId="0ED8312D">
            <w:pPr>
              <w:snapToGrid/>
              <w:spacing w:line="240" w:lineRule="auto"/>
              <w:jc w:val="center"/>
              <w:rPr>
                <w:rFonts w:hint="eastAsia" w:ascii="仿宋" w:hAnsi="仿宋" w:eastAsia="仿宋" w:cs="仿宋"/>
                <w:b w:val="0"/>
                <w:bCs/>
                <w:color w:val="auto"/>
                <w:sz w:val="24"/>
                <w:highlight w:val="none"/>
              </w:rPr>
            </w:pPr>
            <w:r>
              <w:rPr>
                <w:rFonts w:hint="eastAsia" w:ascii="仿宋" w:hAnsi="仿宋" w:eastAsia="仿宋" w:cs="仿宋"/>
                <w:b w:val="0"/>
                <w:bCs/>
                <w:color w:val="auto"/>
                <w:sz w:val="24"/>
                <w:highlight w:val="none"/>
              </w:rPr>
              <w:t>见投标文件第</w:t>
            </w:r>
            <w:r>
              <w:rPr>
                <w:rFonts w:hint="eastAsia" w:ascii="仿宋" w:hAnsi="仿宋" w:eastAsia="仿宋" w:cs="仿宋"/>
                <w:b w:val="0"/>
                <w:bCs/>
                <w:color w:val="auto"/>
                <w:sz w:val="24"/>
                <w:highlight w:val="none"/>
                <w:u w:val="single"/>
              </w:rPr>
              <w:t xml:space="preserve">  </w:t>
            </w:r>
            <w:r>
              <w:rPr>
                <w:rFonts w:hint="eastAsia" w:ascii="仿宋" w:hAnsi="仿宋" w:eastAsia="仿宋" w:cs="仿宋"/>
                <w:b w:val="0"/>
                <w:bCs/>
                <w:color w:val="auto"/>
                <w:sz w:val="24"/>
                <w:highlight w:val="none"/>
              </w:rPr>
              <w:t>页</w:t>
            </w:r>
          </w:p>
        </w:tc>
      </w:tr>
    </w:tbl>
    <w:p w14:paraId="24BF984B">
      <w:pPr>
        <w:rPr>
          <w:rFonts w:hint="eastAsia" w:ascii="仿宋" w:hAnsi="仿宋" w:eastAsia="仿宋" w:cs="仿宋"/>
          <w:b/>
          <w:color w:val="000000" w:themeColor="text1"/>
          <w:kern w:val="0"/>
          <w:sz w:val="32"/>
          <w:szCs w:val="32"/>
          <w:highlight w:val="none"/>
          <w14:textFill>
            <w14:solidFill>
              <w14:schemeClr w14:val="tx1"/>
            </w14:solidFill>
          </w14:textFill>
        </w:rPr>
      </w:pPr>
      <w:r>
        <w:rPr>
          <w:rFonts w:hint="eastAsia" w:ascii="仿宋" w:hAnsi="仿宋" w:eastAsia="仿宋" w:cs="仿宋"/>
          <w:b/>
          <w:color w:val="000000" w:themeColor="text1"/>
          <w:kern w:val="0"/>
          <w:sz w:val="32"/>
          <w:szCs w:val="32"/>
          <w:highlight w:val="none"/>
          <w14:textFill>
            <w14:solidFill>
              <w14:schemeClr w14:val="tx1"/>
            </w14:solidFill>
          </w14:textFill>
        </w:rPr>
        <w:br w:type="page"/>
      </w:r>
    </w:p>
    <w:p w14:paraId="1B902932">
      <w:pPr>
        <w:ind w:firstLine="2891" w:firstLineChars="900"/>
        <w:rPr>
          <w:rFonts w:hint="eastAsia" w:ascii="仿宋" w:hAnsi="仿宋" w:eastAsia="仿宋" w:cs="仿宋"/>
          <w:b/>
          <w:color w:val="000000" w:themeColor="text1"/>
          <w:kern w:val="0"/>
          <w:sz w:val="32"/>
          <w:szCs w:val="32"/>
          <w:highlight w:val="none"/>
          <w14:textFill>
            <w14:solidFill>
              <w14:schemeClr w14:val="tx1"/>
            </w14:solidFill>
          </w14:textFill>
        </w:rPr>
      </w:pPr>
      <w:r>
        <w:rPr>
          <w:rFonts w:hint="eastAsia" w:ascii="仿宋" w:hAnsi="仿宋" w:eastAsia="仿宋" w:cs="仿宋"/>
          <w:b/>
          <w:color w:val="000000" w:themeColor="text1"/>
          <w:kern w:val="0"/>
          <w:sz w:val="32"/>
          <w:szCs w:val="32"/>
          <w:highlight w:val="none"/>
          <w14:textFill>
            <w14:solidFill>
              <w14:schemeClr w14:val="tx1"/>
            </w14:solidFill>
          </w14:textFill>
        </w:rPr>
        <w:t>六、投标标的清单</w:t>
      </w:r>
    </w:p>
    <w:tbl>
      <w:tblPr>
        <w:tblStyle w:val="62"/>
        <w:tblW w:w="91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4"/>
        <w:gridCol w:w="1205"/>
        <w:gridCol w:w="1214"/>
        <w:gridCol w:w="1327"/>
        <w:gridCol w:w="2063"/>
        <w:gridCol w:w="1475"/>
        <w:gridCol w:w="1184"/>
      </w:tblGrid>
      <w:tr w14:paraId="3FBCB8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694" w:type="dxa"/>
            <w:tcBorders>
              <w:top w:val="single" w:color="auto" w:sz="4" w:space="0"/>
              <w:left w:val="single" w:color="auto" w:sz="4" w:space="0"/>
              <w:bottom w:val="single" w:color="auto" w:sz="4" w:space="0"/>
              <w:right w:val="single" w:color="auto" w:sz="4" w:space="0"/>
            </w:tcBorders>
            <w:vAlign w:val="center"/>
          </w:tcPr>
          <w:p w14:paraId="296B8EA1">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1205" w:type="dxa"/>
            <w:tcBorders>
              <w:top w:val="single" w:color="auto" w:sz="4" w:space="0"/>
              <w:left w:val="single" w:color="auto" w:sz="4" w:space="0"/>
              <w:bottom w:val="single" w:color="auto" w:sz="4" w:space="0"/>
              <w:right w:val="single" w:color="auto" w:sz="4" w:space="0"/>
            </w:tcBorders>
            <w:vAlign w:val="center"/>
          </w:tcPr>
          <w:p w14:paraId="6C36D9CA">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名称</w:t>
            </w:r>
          </w:p>
        </w:tc>
        <w:tc>
          <w:tcPr>
            <w:tcW w:w="1214" w:type="dxa"/>
            <w:tcBorders>
              <w:top w:val="single" w:color="auto" w:sz="4" w:space="0"/>
              <w:left w:val="single" w:color="auto" w:sz="4" w:space="0"/>
              <w:bottom w:val="single" w:color="auto" w:sz="4" w:space="0"/>
              <w:right w:val="single" w:color="auto" w:sz="4" w:space="0"/>
            </w:tcBorders>
            <w:vAlign w:val="center"/>
          </w:tcPr>
          <w:p w14:paraId="4915E1D4">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服务范围</w:t>
            </w:r>
          </w:p>
        </w:tc>
        <w:tc>
          <w:tcPr>
            <w:tcW w:w="1327" w:type="dxa"/>
            <w:tcBorders>
              <w:top w:val="single" w:color="auto" w:sz="4" w:space="0"/>
              <w:left w:val="single" w:color="auto" w:sz="4" w:space="0"/>
              <w:bottom w:val="single" w:color="auto" w:sz="4" w:space="0"/>
              <w:right w:val="single" w:color="auto" w:sz="4" w:space="0"/>
            </w:tcBorders>
            <w:vAlign w:val="center"/>
          </w:tcPr>
          <w:p w14:paraId="101BD7CB">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服务要求</w:t>
            </w:r>
          </w:p>
        </w:tc>
        <w:tc>
          <w:tcPr>
            <w:tcW w:w="2063" w:type="dxa"/>
            <w:tcBorders>
              <w:top w:val="single" w:color="auto" w:sz="4" w:space="0"/>
              <w:left w:val="single" w:color="auto" w:sz="4" w:space="0"/>
              <w:bottom w:val="single" w:color="auto" w:sz="4" w:space="0"/>
              <w:right w:val="single" w:color="auto" w:sz="4" w:space="0"/>
            </w:tcBorders>
            <w:vAlign w:val="center"/>
          </w:tcPr>
          <w:p w14:paraId="6BE85976">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服务时间</w:t>
            </w:r>
          </w:p>
        </w:tc>
        <w:tc>
          <w:tcPr>
            <w:tcW w:w="1475" w:type="dxa"/>
            <w:tcBorders>
              <w:top w:val="single" w:color="auto" w:sz="4" w:space="0"/>
              <w:left w:val="single" w:color="auto" w:sz="4" w:space="0"/>
              <w:bottom w:val="single" w:color="auto" w:sz="4" w:space="0"/>
              <w:right w:val="single" w:color="auto" w:sz="4" w:space="0"/>
            </w:tcBorders>
            <w:vAlign w:val="center"/>
          </w:tcPr>
          <w:p w14:paraId="3A438A89">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服务标准</w:t>
            </w:r>
          </w:p>
        </w:tc>
        <w:tc>
          <w:tcPr>
            <w:tcW w:w="1184" w:type="dxa"/>
            <w:tcBorders>
              <w:top w:val="single" w:color="auto" w:sz="4" w:space="0"/>
              <w:left w:val="single" w:color="auto" w:sz="4" w:space="0"/>
              <w:bottom w:val="single" w:color="auto" w:sz="4" w:space="0"/>
              <w:right w:val="single" w:color="auto" w:sz="4" w:space="0"/>
            </w:tcBorders>
            <w:vAlign w:val="center"/>
          </w:tcPr>
          <w:p w14:paraId="0F9B2A07">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备注（如果有）</w:t>
            </w:r>
          </w:p>
        </w:tc>
      </w:tr>
      <w:tr w14:paraId="140A3F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694" w:type="dxa"/>
            <w:tcBorders>
              <w:top w:val="single" w:color="auto" w:sz="4" w:space="0"/>
              <w:left w:val="single" w:color="auto" w:sz="4" w:space="0"/>
              <w:bottom w:val="single" w:color="auto" w:sz="4" w:space="0"/>
              <w:right w:val="single" w:color="auto" w:sz="4" w:space="0"/>
            </w:tcBorders>
            <w:vAlign w:val="center"/>
          </w:tcPr>
          <w:p w14:paraId="0A4183FB">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1205" w:type="dxa"/>
            <w:tcBorders>
              <w:top w:val="single" w:color="auto" w:sz="4" w:space="0"/>
              <w:left w:val="single" w:color="auto" w:sz="4" w:space="0"/>
              <w:bottom w:val="single" w:color="auto" w:sz="4" w:space="0"/>
              <w:right w:val="single" w:color="auto" w:sz="4" w:space="0"/>
            </w:tcBorders>
            <w:vAlign w:val="center"/>
          </w:tcPr>
          <w:p w14:paraId="263357F3">
            <w:pPr>
              <w:snapToGrid w:val="0"/>
              <w:spacing w:line="360" w:lineRule="auto"/>
              <w:jc w:val="center"/>
              <w:rPr>
                <w:rFonts w:hint="eastAsia" w:ascii="仿宋" w:hAnsi="仿宋" w:eastAsia="仿宋" w:cs="仿宋"/>
                <w:color w:val="auto"/>
                <w:sz w:val="24"/>
                <w:highlight w:val="none"/>
              </w:rPr>
            </w:pPr>
          </w:p>
        </w:tc>
        <w:tc>
          <w:tcPr>
            <w:tcW w:w="1214" w:type="dxa"/>
            <w:tcBorders>
              <w:top w:val="single" w:color="auto" w:sz="4" w:space="0"/>
              <w:left w:val="single" w:color="auto" w:sz="4" w:space="0"/>
              <w:bottom w:val="single" w:color="auto" w:sz="4" w:space="0"/>
              <w:right w:val="single" w:color="auto" w:sz="4" w:space="0"/>
            </w:tcBorders>
            <w:vAlign w:val="center"/>
          </w:tcPr>
          <w:p w14:paraId="3C553424">
            <w:pPr>
              <w:snapToGrid w:val="0"/>
              <w:spacing w:line="360" w:lineRule="auto"/>
              <w:jc w:val="center"/>
              <w:rPr>
                <w:rFonts w:hint="eastAsia" w:ascii="仿宋" w:hAnsi="仿宋" w:eastAsia="仿宋" w:cs="仿宋"/>
                <w:color w:val="auto"/>
                <w:sz w:val="24"/>
                <w:highlight w:val="none"/>
              </w:rPr>
            </w:pPr>
          </w:p>
        </w:tc>
        <w:tc>
          <w:tcPr>
            <w:tcW w:w="1327" w:type="dxa"/>
            <w:tcBorders>
              <w:top w:val="single" w:color="auto" w:sz="4" w:space="0"/>
              <w:left w:val="single" w:color="auto" w:sz="4" w:space="0"/>
              <w:bottom w:val="single" w:color="auto" w:sz="4" w:space="0"/>
              <w:right w:val="single" w:color="auto" w:sz="4" w:space="0"/>
            </w:tcBorders>
            <w:vAlign w:val="center"/>
          </w:tcPr>
          <w:p w14:paraId="0EEF8204">
            <w:pPr>
              <w:snapToGrid w:val="0"/>
              <w:spacing w:line="360" w:lineRule="auto"/>
              <w:jc w:val="center"/>
              <w:rPr>
                <w:rFonts w:hint="eastAsia" w:ascii="仿宋" w:hAnsi="仿宋" w:eastAsia="仿宋" w:cs="仿宋"/>
                <w:color w:val="auto"/>
                <w:sz w:val="24"/>
                <w:highlight w:val="none"/>
              </w:rPr>
            </w:pPr>
          </w:p>
        </w:tc>
        <w:tc>
          <w:tcPr>
            <w:tcW w:w="2063" w:type="dxa"/>
            <w:tcBorders>
              <w:top w:val="single" w:color="auto" w:sz="4" w:space="0"/>
              <w:left w:val="single" w:color="auto" w:sz="4" w:space="0"/>
              <w:bottom w:val="single" w:color="auto" w:sz="4" w:space="0"/>
              <w:right w:val="single" w:color="auto" w:sz="4" w:space="0"/>
            </w:tcBorders>
            <w:vAlign w:val="center"/>
          </w:tcPr>
          <w:p w14:paraId="456D42D4">
            <w:pPr>
              <w:spacing w:line="360" w:lineRule="auto"/>
              <w:jc w:val="center"/>
              <w:rPr>
                <w:rFonts w:hint="eastAsia" w:ascii="仿宋" w:hAnsi="仿宋" w:eastAsia="仿宋" w:cs="仿宋"/>
                <w:color w:val="auto"/>
                <w:sz w:val="24"/>
                <w:highlight w:val="none"/>
              </w:rPr>
            </w:pPr>
          </w:p>
        </w:tc>
        <w:tc>
          <w:tcPr>
            <w:tcW w:w="1475" w:type="dxa"/>
            <w:tcBorders>
              <w:top w:val="single" w:color="auto" w:sz="4" w:space="0"/>
              <w:left w:val="single" w:color="auto" w:sz="4" w:space="0"/>
              <w:bottom w:val="single" w:color="auto" w:sz="4" w:space="0"/>
              <w:right w:val="single" w:color="auto" w:sz="4" w:space="0"/>
            </w:tcBorders>
            <w:vAlign w:val="center"/>
          </w:tcPr>
          <w:p w14:paraId="4DB51250">
            <w:pPr>
              <w:spacing w:line="360" w:lineRule="auto"/>
              <w:jc w:val="center"/>
              <w:rPr>
                <w:rFonts w:hint="eastAsia" w:ascii="仿宋" w:hAnsi="仿宋" w:eastAsia="仿宋" w:cs="仿宋"/>
                <w:color w:val="auto"/>
                <w:sz w:val="24"/>
                <w:highlight w:val="none"/>
              </w:rPr>
            </w:pPr>
          </w:p>
        </w:tc>
        <w:tc>
          <w:tcPr>
            <w:tcW w:w="1184" w:type="dxa"/>
            <w:tcBorders>
              <w:top w:val="single" w:color="auto" w:sz="4" w:space="0"/>
              <w:left w:val="single" w:color="auto" w:sz="4" w:space="0"/>
              <w:bottom w:val="single" w:color="auto" w:sz="4" w:space="0"/>
              <w:right w:val="single" w:color="auto" w:sz="4" w:space="0"/>
            </w:tcBorders>
            <w:vAlign w:val="center"/>
          </w:tcPr>
          <w:p w14:paraId="30085D84">
            <w:pPr>
              <w:spacing w:line="360" w:lineRule="auto"/>
              <w:jc w:val="center"/>
              <w:rPr>
                <w:rFonts w:hint="eastAsia" w:ascii="仿宋" w:hAnsi="仿宋" w:eastAsia="仿宋" w:cs="仿宋"/>
                <w:color w:val="auto"/>
                <w:sz w:val="24"/>
                <w:highlight w:val="none"/>
              </w:rPr>
            </w:pPr>
          </w:p>
        </w:tc>
      </w:tr>
      <w:tr w14:paraId="363758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94" w:type="dxa"/>
            <w:tcBorders>
              <w:top w:val="single" w:color="auto" w:sz="4" w:space="0"/>
              <w:left w:val="single" w:color="auto" w:sz="4" w:space="0"/>
              <w:bottom w:val="single" w:color="auto" w:sz="4" w:space="0"/>
              <w:right w:val="single" w:color="auto" w:sz="4" w:space="0"/>
            </w:tcBorders>
            <w:vAlign w:val="center"/>
          </w:tcPr>
          <w:p w14:paraId="5FC18CAA">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1205" w:type="dxa"/>
            <w:tcBorders>
              <w:top w:val="single" w:color="auto" w:sz="4" w:space="0"/>
              <w:left w:val="single" w:color="auto" w:sz="4" w:space="0"/>
              <w:bottom w:val="single" w:color="auto" w:sz="4" w:space="0"/>
              <w:right w:val="single" w:color="auto" w:sz="4" w:space="0"/>
            </w:tcBorders>
            <w:vAlign w:val="center"/>
          </w:tcPr>
          <w:p w14:paraId="2493DEE5">
            <w:pPr>
              <w:snapToGrid w:val="0"/>
              <w:spacing w:line="360" w:lineRule="auto"/>
              <w:jc w:val="center"/>
              <w:rPr>
                <w:rFonts w:hint="eastAsia" w:ascii="仿宋" w:hAnsi="仿宋" w:eastAsia="仿宋" w:cs="仿宋"/>
                <w:color w:val="auto"/>
                <w:sz w:val="24"/>
                <w:highlight w:val="none"/>
              </w:rPr>
            </w:pPr>
          </w:p>
        </w:tc>
        <w:tc>
          <w:tcPr>
            <w:tcW w:w="1214" w:type="dxa"/>
            <w:tcBorders>
              <w:top w:val="single" w:color="auto" w:sz="4" w:space="0"/>
              <w:left w:val="single" w:color="auto" w:sz="4" w:space="0"/>
              <w:bottom w:val="single" w:color="auto" w:sz="4" w:space="0"/>
              <w:right w:val="single" w:color="auto" w:sz="4" w:space="0"/>
            </w:tcBorders>
            <w:vAlign w:val="center"/>
          </w:tcPr>
          <w:p w14:paraId="7BAE7CE4">
            <w:pPr>
              <w:snapToGrid w:val="0"/>
              <w:spacing w:line="360" w:lineRule="auto"/>
              <w:jc w:val="center"/>
              <w:rPr>
                <w:rFonts w:hint="eastAsia" w:ascii="仿宋" w:hAnsi="仿宋" w:eastAsia="仿宋" w:cs="仿宋"/>
                <w:color w:val="auto"/>
                <w:sz w:val="24"/>
                <w:highlight w:val="none"/>
              </w:rPr>
            </w:pPr>
          </w:p>
        </w:tc>
        <w:tc>
          <w:tcPr>
            <w:tcW w:w="1327" w:type="dxa"/>
            <w:tcBorders>
              <w:top w:val="single" w:color="auto" w:sz="4" w:space="0"/>
              <w:left w:val="single" w:color="auto" w:sz="4" w:space="0"/>
              <w:bottom w:val="single" w:color="auto" w:sz="4" w:space="0"/>
              <w:right w:val="single" w:color="auto" w:sz="4" w:space="0"/>
            </w:tcBorders>
            <w:vAlign w:val="center"/>
          </w:tcPr>
          <w:p w14:paraId="736D982E">
            <w:pPr>
              <w:snapToGrid w:val="0"/>
              <w:spacing w:line="360" w:lineRule="auto"/>
              <w:jc w:val="center"/>
              <w:rPr>
                <w:rFonts w:hint="eastAsia" w:ascii="仿宋" w:hAnsi="仿宋" w:eastAsia="仿宋" w:cs="仿宋"/>
                <w:color w:val="auto"/>
                <w:sz w:val="24"/>
                <w:highlight w:val="none"/>
              </w:rPr>
            </w:pPr>
          </w:p>
        </w:tc>
        <w:tc>
          <w:tcPr>
            <w:tcW w:w="2063" w:type="dxa"/>
            <w:tcBorders>
              <w:top w:val="single" w:color="auto" w:sz="4" w:space="0"/>
              <w:left w:val="single" w:color="auto" w:sz="4" w:space="0"/>
              <w:bottom w:val="single" w:color="auto" w:sz="4" w:space="0"/>
              <w:right w:val="single" w:color="auto" w:sz="4" w:space="0"/>
            </w:tcBorders>
            <w:vAlign w:val="center"/>
          </w:tcPr>
          <w:p w14:paraId="072422A5">
            <w:pPr>
              <w:spacing w:line="360" w:lineRule="auto"/>
              <w:jc w:val="center"/>
              <w:rPr>
                <w:rFonts w:hint="eastAsia" w:ascii="仿宋" w:hAnsi="仿宋" w:eastAsia="仿宋" w:cs="仿宋"/>
                <w:color w:val="auto"/>
                <w:sz w:val="24"/>
                <w:highlight w:val="none"/>
              </w:rPr>
            </w:pPr>
          </w:p>
        </w:tc>
        <w:tc>
          <w:tcPr>
            <w:tcW w:w="1475" w:type="dxa"/>
            <w:tcBorders>
              <w:top w:val="single" w:color="auto" w:sz="4" w:space="0"/>
              <w:left w:val="single" w:color="auto" w:sz="4" w:space="0"/>
              <w:bottom w:val="single" w:color="auto" w:sz="4" w:space="0"/>
              <w:right w:val="single" w:color="auto" w:sz="4" w:space="0"/>
            </w:tcBorders>
            <w:vAlign w:val="center"/>
          </w:tcPr>
          <w:p w14:paraId="5DF21C14">
            <w:pPr>
              <w:spacing w:line="360" w:lineRule="auto"/>
              <w:jc w:val="center"/>
              <w:rPr>
                <w:rFonts w:hint="eastAsia" w:ascii="仿宋" w:hAnsi="仿宋" w:eastAsia="仿宋" w:cs="仿宋"/>
                <w:color w:val="auto"/>
                <w:sz w:val="24"/>
                <w:highlight w:val="none"/>
              </w:rPr>
            </w:pPr>
          </w:p>
        </w:tc>
        <w:tc>
          <w:tcPr>
            <w:tcW w:w="1184" w:type="dxa"/>
            <w:tcBorders>
              <w:top w:val="single" w:color="auto" w:sz="4" w:space="0"/>
              <w:left w:val="single" w:color="auto" w:sz="4" w:space="0"/>
              <w:bottom w:val="single" w:color="auto" w:sz="4" w:space="0"/>
              <w:right w:val="single" w:color="auto" w:sz="4" w:space="0"/>
            </w:tcBorders>
            <w:vAlign w:val="center"/>
          </w:tcPr>
          <w:p w14:paraId="46170329">
            <w:pPr>
              <w:spacing w:line="360" w:lineRule="auto"/>
              <w:jc w:val="center"/>
              <w:rPr>
                <w:rFonts w:hint="eastAsia" w:ascii="仿宋" w:hAnsi="仿宋" w:eastAsia="仿宋" w:cs="仿宋"/>
                <w:color w:val="auto"/>
                <w:sz w:val="24"/>
                <w:highlight w:val="none"/>
              </w:rPr>
            </w:pPr>
          </w:p>
        </w:tc>
      </w:tr>
      <w:tr w14:paraId="69D469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94" w:type="dxa"/>
            <w:tcBorders>
              <w:top w:val="single" w:color="auto" w:sz="4" w:space="0"/>
              <w:left w:val="single" w:color="auto" w:sz="4" w:space="0"/>
              <w:bottom w:val="single" w:color="auto" w:sz="4" w:space="0"/>
              <w:right w:val="single" w:color="auto" w:sz="4" w:space="0"/>
            </w:tcBorders>
            <w:vAlign w:val="center"/>
          </w:tcPr>
          <w:p w14:paraId="6EFC0940">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tc>
        <w:tc>
          <w:tcPr>
            <w:tcW w:w="1205" w:type="dxa"/>
            <w:tcBorders>
              <w:top w:val="single" w:color="auto" w:sz="4" w:space="0"/>
              <w:left w:val="single" w:color="auto" w:sz="4" w:space="0"/>
              <w:bottom w:val="single" w:color="auto" w:sz="4" w:space="0"/>
              <w:right w:val="single" w:color="auto" w:sz="4" w:space="0"/>
            </w:tcBorders>
            <w:vAlign w:val="center"/>
          </w:tcPr>
          <w:p w14:paraId="17F5506D">
            <w:pPr>
              <w:snapToGrid w:val="0"/>
              <w:spacing w:line="360" w:lineRule="auto"/>
              <w:jc w:val="center"/>
              <w:rPr>
                <w:rFonts w:hint="eastAsia" w:ascii="仿宋" w:hAnsi="仿宋" w:eastAsia="仿宋" w:cs="仿宋"/>
                <w:color w:val="auto"/>
                <w:sz w:val="24"/>
                <w:highlight w:val="none"/>
              </w:rPr>
            </w:pPr>
          </w:p>
        </w:tc>
        <w:tc>
          <w:tcPr>
            <w:tcW w:w="1214" w:type="dxa"/>
            <w:tcBorders>
              <w:top w:val="single" w:color="auto" w:sz="4" w:space="0"/>
              <w:left w:val="single" w:color="auto" w:sz="4" w:space="0"/>
              <w:bottom w:val="single" w:color="auto" w:sz="4" w:space="0"/>
              <w:right w:val="single" w:color="auto" w:sz="4" w:space="0"/>
            </w:tcBorders>
            <w:vAlign w:val="center"/>
          </w:tcPr>
          <w:p w14:paraId="5B8C1560">
            <w:pPr>
              <w:snapToGrid w:val="0"/>
              <w:spacing w:line="360" w:lineRule="auto"/>
              <w:jc w:val="center"/>
              <w:rPr>
                <w:rFonts w:hint="eastAsia" w:ascii="仿宋" w:hAnsi="仿宋" w:eastAsia="仿宋" w:cs="仿宋"/>
                <w:color w:val="auto"/>
                <w:sz w:val="24"/>
                <w:highlight w:val="none"/>
              </w:rPr>
            </w:pPr>
          </w:p>
        </w:tc>
        <w:tc>
          <w:tcPr>
            <w:tcW w:w="1327" w:type="dxa"/>
            <w:tcBorders>
              <w:top w:val="single" w:color="auto" w:sz="4" w:space="0"/>
              <w:left w:val="single" w:color="auto" w:sz="4" w:space="0"/>
              <w:bottom w:val="single" w:color="auto" w:sz="4" w:space="0"/>
              <w:right w:val="single" w:color="auto" w:sz="4" w:space="0"/>
            </w:tcBorders>
            <w:vAlign w:val="center"/>
          </w:tcPr>
          <w:p w14:paraId="32915167">
            <w:pPr>
              <w:snapToGrid w:val="0"/>
              <w:spacing w:line="360" w:lineRule="auto"/>
              <w:jc w:val="center"/>
              <w:rPr>
                <w:rFonts w:hint="eastAsia" w:ascii="仿宋" w:hAnsi="仿宋" w:eastAsia="仿宋" w:cs="仿宋"/>
                <w:color w:val="auto"/>
                <w:sz w:val="24"/>
                <w:highlight w:val="none"/>
              </w:rPr>
            </w:pPr>
          </w:p>
        </w:tc>
        <w:tc>
          <w:tcPr>
            <w:tcW w:w="2063" w:type="dxa"/>
            <w:tcBorders>
              <w:top w:val="single" w:color="auto" w:sz="4" w:space="0"/>
              <w:left w:val="single" w:color="auto" w:sz="4" w:space="0"/>
              <w:bottom w:val="single" w:color="auto" w:sz="4" w:space="0"/>
              <w:right w:val="single" w:color="auto" w:sz="4" w:space="0"/>
            </w:tcBorders>
            <w:vAlign w:val="center"/>
          </w:tcPr>
          <w:p w14:paraId="31E4D818">
            <w:pPr>
              <w:spacing w:line="360" w:lineRule="auto"/>
              <w:jc w:val="center"/>
              <w:rPr>
                <w:rFonts w:hint="eastAsia" w:ascii="仿宋" w:hAnsi="仿宋" w:eastAsia="仿宋" w:cs="仿宋"/>
                <w:color w:val="auto"/>
                <w:sz w:val="24"/>
                <w:highlight w:val="none"/>
              </w:rPr>
            </w:pPr>
          </w:p>
        </w:tc>
        <w:tc>
          <w:tcPr>
            <w:tcW w:w="1475" w:type="dxa"/>
            <w:tcBorders>
              <w:top w:val="single" w:color="auto" w:sz="4" w:space="0"/>
              <w:left w:val="single" w:color="auto" w:sz="4" w:space="0"/>
              <w:bottom w:val="single" w:color="auto" w:sz="4" w:space="0"/>
              <w:right w:val="single" w:color="auto" w:sz="4" w:space="0"/>
            </w:tcBorders>
            <w:vAlign w:val="center"/>
          </w:tcPr>
          <w:p w14:paraId="24998527">
            <w:pPr>
              <w:spacing w:line="360" w:lineRule="auto"/>
              <w:jc w:val="center"/>
              <w:rPr>
                <w:rFonts w:hint="eastAsia" w:ascii="仿宋" w:hAnsi="仿宋" w:eastAsia="仿宋" w:cs="仿宋"/>
                <w:color w:val="auto"/>
                <w:sz w:val="24"/>
                <w:highlight w:val="none"/>
              </w:rPr>
            </w:pPr>
          </w:p>
        </w:tc>
        <w:tc>
          <w:tcPr>
            <w:tcW w:w="1184" w:type="dxa"/>
            <w:tcBorders>
              <w:top w:val="single" w:color="auto" w:sz="4" w:space="0"/>
              <w:left w:val="single" w:color="auto" w:sz="4" w:space="0"/>
              <w:bottom w:val="single" w:color="auto" w:sz="4" w:space="0"/>
              <w:right w:val="single" w:color="auto" w:sz="4" w:space="0"/>
            </w:tcBorders>
            <w:vAlign w:val="center"/>
          </w:tcPr>
          <w:p w14:paraId="11528406">
            <w:pPr>
              <w:spacing w:line="360" w:lineRule="auto"/>
              <w:jc w:val="center"/>
              <w:rPr>
                <w:rFonts w:hint="eastAsia" w:ascii="仿宋" w:hAnsi="仿宋" w:eastAsia="仿宋" w:cs="仿宋"/>
                <w:color w:val="auto"/>
                <w:sz w:val="24"/>
                <w:highlight w:val="none"/>
              </w:rPr>
            </w:pPr>
          </w:p>
        </w:tc>
      </w:tr>
    </w:tbl>
    <w:p w14:paraId="274CDB9C">
      <w:pPr>
        <w:spacing w:line="360" w:lineRule="auto"/>
        <w:ind w:right="42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注：按本格式和要求提供。</w:t>
      </w:r>
    </w:p>
    <w:p w14:paraId="73B5ED98">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28D7194A">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5651A510">
      <w:pPr>
        <w:jc w:val="center"/>
        <w:rPr>
          <w:rFonts w:hint="eastAsia" w:ascii="仿宋" w:hAnsi="仿宋" w:eastAsia="仿宋" w:cs="仿宋"/>
          <w:b/>
          <w:color w:val="000000" w:themeColor="text1"/>
          <w:kern w:val="0"/>
          <w:sz w:val="32"/>
          <w:szCs w:val="32"/>
          <w:highlight w:val="none"/>
          <w14:textFill>
            <w14:solidFill>
              <w14:schemeClr w14:val="tx1"/>
            </w14:solidFill>
          </w14:textFill>
        </w:rPr>
      </w:pPr>
      <w:r>
        <w:rPr>
          <w:rFonts w:hint="eastAsia" w:ascii="仿宋" w:hAnsi="仿宋" w:eastAsia="仿宋" w:cs="仿宋"/>
          <w:b/>
          <w:color w:val="000000" w:themeColor="text1"/>
          <w:kern w:val="0"/>
          <w:sz w:val="32"/>
          <w:szCs w:val="32"/>
          <w:highlight w:val="none"/>
          <w14:textFill>
            <w14:solidFill>
              <w14:schemeClr w14:val="tx1"/>
            </w14:solidFill>
          </w14:textFill>
        </w:rPr>
        <w:t>七、商务技术偏离表</w:t>
      </w:r>
    </w:p>
    <w:tbl>
      <w:tblPr>
        <w:tblStyle w:val="63"/>
        <w:tblW w:w="9163" w:type="dxa"/>
        <w:tblInd w:w="1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7"/>
        <w:gridCol w:w="3683"/>
        <w:gridCol w:w="3546"/>
        <w:gridCol w:w="1077"/>
      </w:tblGrid>
      <w:tr w14:paraId="549884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dxa"/>
            <w:vAlign w:val="center"/>
          </w:tcPr>
          <w:p w14:paraId="6B0E8F33">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序号</w:t>
            </w:r>
          </w:p>
        </w:tc>
        <w:tc>
          <w:tcPr>
            <w:tcW w:w="3683" w:type="dxa"/>
            <w:vAlign w:val="center"/>
          </w:tcPr>
          <w:p w14:paraId="1EED26CD">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招标文件章节及具体内容</w:t>
            </w:r>
          </w:p>
        </w:tc>
        <w:tc>
          <w:tcPr>
            <w:tcW w:w="3546" w:type="dxa"/>
            <w:vAlign w:val="center"/>
          </w:tcPr>
          <w:p w14:paraId="4B904FB6">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投标文件章节及具体内容</w:t>
            </w:r>
          </w:p>
        </w:tc>
        <w:tc>
          <w:tcPr>
            <w:tcW w:w="1077" w:type="dxa"/>
            <w:vAlign w:val="center"/>
          </w:tcPr>
          <w:p w14:paraId="37E4A07C">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偏离说明</w:t>
            </w:r>
          </w:p>
        </w:tc>
      </w:tr>
      <w:tr w14:paraId="6100EB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dxa"/>
            <w:vAlign w:val="center"/>
          </w:tcPr>
          <w:p w14:paraId="5ABF5438">
            <w:pPr>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w:t>
            </w:r>
          </w:p>
        </w:tc>
        <w:tc>
          <w:tcPr>
            <w:tcW w:w="3683" w:type="dxa"/>
            <w:vAlign w:val="center"/>
          </w:tcPr>
          <w:p w14:paraId="5611780C">
            <w:pPr>
              <w:jc w:val="center"/>
              <w:rPr>
                <w:rFonts w:hint="eastAsia" w:ascii="仿宋" w:hAnsi="仿宋" w:eastAsia="仿宋" w:cs="仿宋"/>
                <w:b/>
                <w:color w:val="auto"/>
                <w:kern w:val="0"/>
                <w:sz w:val="32"/>
                <w:szCs w:val="32"/>
                <w:highlight w:val="none"/>
              </w:rPr>
            </w:pPr>
          </w:p>
        </w:tc>
        <w:tc>
          <w:tcPr>
            <w:tcW w:w="3546" w:type="dxa"/>
            <w:vAlign w:val="center"/>
          </w:tcPr>
          <w:p w14:paraId="474199EF">
            <w:pPr>
              <w:jc w:val="center"/>
              <w:rPr>
                <w:rFonts w:hint="eastAsia" w:ascii="仿宋" w:hAnsi="仿宋" w:eastAsia="仿宋" w:cs="仿宋"/>
                <w:b/>
                <w:color w:val="auto"/>
                <w:kern w:val="0"/>
                <w:sz w:val="32"/>
                <w:szCs w:val="32"/>
                <w:highlight w:val="none"/>
              </w:rPr>
            </w:pPr>
          </w:p>
        </w:tc>
        <w:tc>
          <w:tcPr>
            <w:tcW w:w="1077" w:type="dxa"/>
            <w:vAlign w:val="center"/>
          </w:tcPr>
          <w:p w14:paraId="1F681B23">
            <w:pPr>
              <w:jc w:val="center"/>
              <w:rPr>
                <w:rFonts w:hint="eastAsia" w:ascii="仿宋" w:hAnsi="仿宋" w:eastAsia="仿宋" w:cs="仿宋"/>
                <w:b/>
                <w:color w:val="auto"/>
                <w:kern w:val="0"/>
                <w:sz w:val="32"/>
                <w:szCs w:val="32"/>
                <w:highlight w:val="none"/>
              </w:rPr>
            </w:pPr>
          </w:p>
        </w:tc>
      </w:tr>
      <w:tr w14:paraId="15F58F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dxa"/>
            <w:vAlign w:val="center"/>
          </w:tcPr>
          <w:p w14:paraId="61573604">
            <w:pPr>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w:t>
            </w:r>
          </w:p>
        </w:tc>
        <w:tc>
          <w:tcPr>
            <w:tcW w:w="3683" w:type="dxa"/>
            <w:vAlign w:val="center"/>
          </w:tcPr>
          <w:p w14:paraId="05E6BB17">
            <w:pPr>
              <w:jc w:val="center"/>
              <w:rPr>
                <w:rFonts w:hint="eastAsia" w:ascii="仿宋" w:hAnsi="仿宋" w:eastAsia="仿宋" w:cs="仿宋"/>
                <w:b/>
                <w:color w:val="auto"/>
                <w:kern w:val="0"/>
                <w:sz w:val="32"/>
                <w:szCs w:val="32"/>
                <w:highlight w:val="none"/>
              </w:rPr>
            </w:pPr>
          </w:p>
        </w:tc>
        <w:tc>
          <w:tcPr>
            <w:tcW w:w="3546" w:type="dxa"/>
            <w:vAlign w:val="center"/>
          </w:tcPr>
          <w:p w14:paraId="7014715B">
            <w:pPr>
              <w:jc w:val="center"/>
              <w:rPr>
                <w:rFonts w:hint="eastAsia" w:ascii="仿宋" w:hAnsi="仿宋" w:eastAsia="仿宋" w:cs="仿宋"/>
                <w:b/>
                <w:color w:val="auto"/>
                <w:kern w:val="0"/>
                <w:sz w:val="32"/>
                <w:szCs w:val="32"/>
                <w:highlight w:val="none"/>
              </w:rPr>
            </w:pPr>
          </w:p>
        </w:tc>
        <w:tc>
          <w:tcPr>
            <w:tcW w:w="1077" w:type="dxa"/>
            <w:vAlign w:val="center"/>
          </w:tcPr>
          <w:p w14:paraId="41BDBAB5">
            <w:pPr>
              <w:jc w:val="center"/>
              <w:rPr>
                <w:rFonts w:hint="eastAsia" w:ascii="仿宋" w:hAnsi="仿宋" w:eastAsia="仿宋" w:cs="仿宋"/>
                <w:b/>
                <w:color w:val="auto"/>
                <w:kern w:val="0"/>
                <w:sz w:val="32"/>
                <w:szCs w:val="32"/>
                <w:highlight w:val="none"/>
              </w:rPr>
            </w:pPr>
          </w:p>
        </w:tc>
      </w:tr>
      <w:tr w14:paraId="7F8EA8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dxa"/>
            <w:vAlign w:val="center"/>
          </w:tcPr>
          <w:p w14:paraId="63BDB84C">
            <w:pPr>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w:t>
            </w:r>
          </w:p>
        </w:tc>
        <w:tc>
          <w:tcPr>
            <w:tcW w:w="3683" w:type="dxa"/>
            <w:vAlign w:val="center"/>
          </w:tcPr>
          <w:p w14:paraId="0A30B5F2">
            <w:pPr>
              <w:jc w:val="center"/>
              <w:rPr>
                <w:rFonts w:hint="eastAsia" w:ascii="仿宋" w:hAnsi="仿宋" w:eastAsia="仿宋" w:cs="仿宋"/>
                <w:b/>
                <w:color w:val="auto"/>
                <w:kern w:val="0"/>
                <w:sz w:val="32"/>
                <w:szCs w:val="32"/>
                <w:highlight w:val="none"/>
              </w:rPr>
            </w:pPr>
          </w:p>
        </w:tc>
        <w:tc>
          <w:tcPr>
            <w:tcW w:w="3546" w:type="dxa"/>
            <w:vAlign w:val="center"/>
          </w:tcPr>
          <w:p w14:paraId="38E3B02C">
            <w:pPr>
              <w:jc w:val="center"/>
              <w:rPr>
                <w:rFonts w:hint="eastAsia" w:ascii="仿宋" w:hAnsi="仿宋" w:eastAsia="仿宋" w:cs="仿宋"/>
                <w:b/>
                <w:color w:val="auto"/>
                <w:kern w:val="0"/>
                <w:sz w:val="32"/>
                <w:szCs w:val="32"/>
                <w:highlight w:val="none"/>
              </w:rPr>
            </w:pPr>
          </w:p>
        </w:tc>
        <w:tc>
          <w:tcPr>
            <w:tcW w:w="1077" w:type="dxa"/>
            <w:vAlign w:val="center"/>
          </w:tcPr>
          <w:p w14:paraId="22241787">
            <w:pPr>
              <w:jc w:val="center"/>
              <w:rPr>
                <w:rFonts w:hint="eastAsia" w:ascii="仿宋" w:hAnsi="仿宋" w:eastAsia="仿宋" w:cs="仿宋"/>
                <w:b/>
                <w:color w:val="auto"/>
                <w:kern w:val="0"/>
                <w:sz w:val="32"/>
                <w:szCs w:val="32"/>
                <w:highlight w:val="none"/>
              </w:rPr>
            </w:pPr>
          </w:p>
        </w:tc>
      </w:tr>
    </w:tbl>
    <w:p w14:paraId="6FDC5DA0">
      <w:pPr>
        <w:spacing w:line="360" w:lineRule="auto"/>
        <w:ind w:right="42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注：</w:t>
      </w:r>
      <w:r>
        <w:rPr>
          <w:rFonts w:hint="eastAsia" w:ascii="仿宋" w:hAnsi="仿宋" w:eastAsia="仿宋" w:cs="仿宋"/>
          <w:color w:val="000000" w:themeColor="text1"/>
          <w:sz w:val="24"/>
          <w:highlight w:val="none"/>
          <w:lang w:val="en-US" w:eastAsia="zh-CN"/>
          <w14:textFill>
            <w14:solidFill>
              <w14:schemeClr w14:val="tx1"/>
            </w14:solidFill>
          </w14:textFill>
        </w:rPr>
        <w:t>1、</w:t>
      </w:r>
      <w:r>
        <w:rPr>
          <w:rFonts w:hint="eastAsia" w:ascii="仿宋" w:hAnsi="仿宋" w:eastAsia="仿宋" w:cs="仿宋"/>
          <w:color w:val="000000" w:themeColor="text1"/>
          <w:sz w:val="24"/>
          <w:highlight w:val="none"/>
          <w14:textFill>
            <w14:solidFill>
              <w14:schemeClr w14:val="tx1"/>
            </w14:solidFill>
          </w14:textFill>
        </w:rPr>
        <w:t>按本格式和要求提供。</w:t>
      </w:r>
    </w:p>
    <w:p w14:paraId="6E2A92E1">
      <w:pPr>
        <w:spacing w:line="360" w:lineRule="auto"/>
        <w:ind w:right="420"/>
        <w:rPr>
          <w:rFonts w:hint="eastAsia"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2、本表格所反映的偏离情况与“</w:t>
      </w:r>
      <w:r>
        <w:rPr>
          <w:rFonts w:hint="eastAsia" w:ascii="仿宋" w:hAnsi="仿宋" w:eastAsia="仿宋" w:cs="仿宋"/>
          <w:b w:val="0"/>
          <w:color w:val="000000" w:themeColor="text1"/>
          <w:kern w:val="2"/>
          <w:sz w:val="24"/>
          <w:szCs w:val="24"/>
          <w:highlight w:val="none"/>
          <w14:textFill>
            <w14:solidFill>
              <w14:schemeClr w14:val="tx1"/>
            </w14:solidFill>
          </w14:textFill>
        </w:rPr>
        <w:t>符合性审查资料</w:t>
      </w:r>
      <w:r>
        <w:rPr>
          <w:rFonts w:hint="eastAsia" w:ascii="仿宋" w:hAnsi="仿宋" w:eastAsia="仿宋" w:cs="仿宋"/>
          <w:b w:val="0"/>
          <w:color w:val="000000" w:themeColor="text1"/>
          <w:kern w:val="2"/>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highlight w:val="none"/>
          <w:lang w:val="en-US" w:eastAsia="zh-CN"/>
          <w14:textFill>
            <w14:solidFill>
              <w14:schemeClr w14:val="tx1"/>
            </w14:solidFill>
          </w14:textFill>
        </w:rPr>
        <w:t>、“</w:t>
      </w:r>
      <w:r>
        <w:rPr>
          <w:rFonts w:hint="eastAsia" w:ascii="仿宋" w:hAnsi="仿宋" w:eastAsia="仿宋" w:cs="仿宋"/>
          <w:b w:val="0"/>
          <w:color w:val="000000" w:themeColor="text1"/>
          <w:kern w:val="2"/>
          <w:sz w:val="24"/>
          <w:szCs w:val="24"/>
          <w:highlight w:val="none"/>
          <w14:textFill>
            <w14:solidFill>
              <w14:schemeClr w14:val="tx1"/>
            </w14:solidFill>
          </w14:textFill>
        </w:rPr>
        <w:t>评标标准相应的商务技术资料</w:t>
      </w:r>
      <w:r>
        <w:rPr>
          <w:rFonts w:hint="eastAsia" w:ascii="仿宋" w:hAnsi="仿宋" w:eastAsia="仿宋" w:cs="仿宋"/>
          <w:b w:val="0"/>
          <w:color w:val="000000" w:themeColor="text1"/>
          <w:kern w:val="2"/>
          <w:sz w:val="24"/>
          <w:szCs w:val="24"/>
          <w:highlight w:val="none"/>
          <w:lang w:eastAsia="zh-CN"/>
          <w14:textFill>
            <w14:solidFill>
              <w14:schemeClr w14:val="tx1"/>
            </w14:solidFill>
          </w14:textFill>
        </w:rPr>
        <w:t>”</w:t>
      </w:r>
      <w:r>
        <w:rPr>
          <w:rFonts w:hint="eastAsia" w:ascii="仿宋" w:hAnsi="仿宋" w:eastAsia="仿宋" w:cs="仿宋"/>
          <w:b w:val="0"/>
          <w:color w:val="000000" w:themeColor="text1"/>
          <w:kern w:val="2"/>
          <w:sz w:val="24"/>
          <w:szCs w:val="24"/>
          <w:highlight w:val="none"/>
          <w:lang w:val="en-US" w:eastAsia="zh-CN"/>
          <w14:textFill>
            <w14:solidFill>
              <w14:schemeClr w14:val="tx1"/>
            </w14:solidFill>
          </w14:textFill>
        </w:rPr>
        <w:t>不一致的，以</w:t>
      </w:r>
      <w:r>
        <w:rPr>
          <w:rFonts w:hint="eastAsia" w:ascii="仿宋" w:hAnsi="仿宋" w:eastAsia="仿宋" w:cs="仿宋"/>
          <w:color w:val="000000" w:themeColor="text1"/>
          <w:sz w:val="24"/>
          <w:highlight w:val="none"/>
          <w:lang w:val="en-US" w:eastAsia="zh-CN"/>
          <w14:textFill>
            <w14:solidFill>
              <w14:schemeClr w14:val="tx1"/>
            </w14:solidFill>
          </w14:textFill>
        </w:rPr>
        <w:t>“</w:t>
      </w:r>
      <w:r>
        <w:rPr>
          <w:rFonts w:hint="eastAsia" w:ascii="仿宋" w:hAnsi="仿宋" w:eastAsia="仿宋" w:cs="仿宋"/>
          <w:b w:val="0"/>
          <w:color w:val="000000" w:themeColor="text1"/>
          <w:kern w:val="2"/>
          <w:sz w:val="24"/>
          <w:szCs w:val="24"/>
          <w:highlight w:val="none"/>
          <w14:textFill>
            <w14:solidFill>
              <w14:schemeClr w14:val="tx1"/>
            </w14:solidFill>
          </w14:textFill>
        </w:rPr>
        <w:t>符合性审查资料</w:t>
      </w:r>
      <w:r>
        <w:rPr>
          <w:rFonts w:hint="eastAsia" w:ascii="仿宋" w:hAnsi="仿宋" w:eastAsia="仿宋" w:cs="仿宋"/>
          <w:b w:val="0"/>
          <w:color w:val="000000" w:themeColor="text1"/>
          <w:kern w:val="2"/>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highlight w:val="none"/>
          <w:lang w:val="en-US" w:eastAsia="zh-CN"/>
          <w14:textFill>
            <w14:solidFill>
              <w14:schemeClr w14:val="tx1"/>
            </w14:solidFill>
          </w14:textFill>
        </w:rPr>
        <w:t>、“</w:t>
      </w:r>
      <w:r>
        <w:rPr>
          <w:rFonts w:hint="eastAsia" w:ascii="仿宋" w:hAnsi="仿宋" w:eastAsia="仿宋" w:cs="仿宋"/>
          <w:b w:val="0"/>
          <w:color w:val="000000" w:themeColor="text1"/>
          <w:kern w:val="2"/>
          <w:sz w:val="24"/>
          <w:szCs w:val="24"/>
          <w:highlight w:val="none"/>
          <w14:textFill>
            <w14:solidFill>
              <w14:schemeClr w14:val="tx1"/>
            </w14:solidFill>
          </w14:textFill>
        </w:rPr>
        <w:t>评标标准相应的商务技术资料</w:t>
      </w:r>
      <w:r>
        <w:rPr>
          <w:rFonts w:hint="eastAsia" w:ascii="仿宋" w:hAnsi="仿宋" w:eastAsia="仿宋" w:cs="仿宋"/>
          <w:b w:val="0"/>
          <w:color w:val="000000" w:themeColor="text1"/>
          <w:kern w:val="2"/>
          <w:sz w:val="24"/>
          <w:szCs w:val="24"/>
          <w:highlight w:val="none"/>
          <w:lang w:eastAsia="zh-CN"/>
          <w14:textFill>
            <w14:solidFill>
              <w14:schemeClr w14:val="tx1"/>
            </w14:solidFill>
          </w14:textFill>
        </w:rPr>
        <w:t>”</w:t>
      </w:r>
      <w:r>
        <w:rPr>
          <w:rFonts w:hint="eastAsia" w:ascii="仿宋" w:hAnsi="仿宋" w:eastAsia="仿宋" w:cs="仿宋"/>
          <w:b w:val="0"/>
          <w:color w:val="000000" w:themeColor="text1"/>
          <w:kern w:val="2"/>
          <w:sz w:val="24"/>
          <w:szCs w:val="24"/>
          <w:highlight w:val="none"/>
          <w:lang w:val="en-US" w:eastAsia="zh-CN"/>
          <w14:textFill>
            <w14:solidFill>
              <w14:schemeClr w14:val="tx1"/>
            </w14:solidFill>
          </w14:textFill>
        </w:rPr>
        <w:t>为准。</w:t>
      </w:r>
    </w:p>
    <w:p w14:paraId="3A8C7BB6">
      <w:pPr>
        <w:numPr>
          <w:ilvl w:val="0"/>
          <w:numId w:val="0"/>
        </w:numPr>
        <w:spacing w:line="360" w:lineRule="auto"/>
        <w:ind w:right="42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3、</w:t>
      </w:r>
      <w:r>
        <w:rPr>
          <w:rFonts w:hint="eastAsia" w:ascii="仿宋" w:hAnsi="仿宋" w:eastAsia="仿宋" w:cs="仿宋"/>
          <w:color w:val="000000" w:themeColor="text1"/>
          <w:kern w:val="2"/>
          <w:sz w:val="24"/>
          <w:highlight w:val="none"/>
          <w14:textFill>
            <w14:solidFill>
              <w14:schemeClr w14:val="tx1"/>
            </w14:solidFill>
          </w14:textFill>
        </w:rPr>
        <w:t>投标人须保证：除商务技术偏离表列出的偏离外，投标人响应招标文件的全部非实质性要求。</w:t>
      </w:r>
    </w:p>
    <w:p w14:paraId="68752D0B">
      <w:pPr>
        <w:rPr>
          <w:rFonts w:hint="eastAsia" w:ascii="仿宋" w:hAnsi="仿宋" w:eastAsia="仿宋" w:cs="仿宋"/>
          <w:b/>
          <w:bCs/>
          <w:color w:val="000000" w:themeColor="text1"/>
          <w:sz w:val="32"/>
          <w:szCs w:val="32"/>
          <w:highlight w:val="none"/>
          <w14:textFill>
            <w14:solidFill>
              <w14:schemeClr w14:val="tx1"/>
            </w14:solidFill>
          </w14:textFill>
        </w:rPr>
      </w:pPr>
      <w:r>
        <w:rPr>
          <w:rFonts w:hint="eastAsia" w:ascii="仿宋" w:hAnsi="仿宋" w:eastAsia="仿宋" w:cs="仿宋"/>
          <w:b/>
          <w:bCs/>
          <w:color w:val="000000" w:themeColor="text1"/>
          <w:sz w:val="32"/>
          <w:szCs w:val="32"/>
          <w:highlight w:val="none"/>
          <w14:textFill>
            <w14:solidFill>
              <w14:schemeClr w14:val="tx1"/>
            </w14:solidFill>
          </w14:textFill>
        </w:rPr>
        <w:br w:type="page"/>
      </w:r>
    </w:p>
    <w:p w14:paraId="4DC9BB0C">
      <w:pPr>
        <w:widowControl/>
        <w:adjustRightInd/>
        <w:jc w:val="center"/>
        <w:rPr>
          <w:rFonts w:hint="eastAsia" w:ascii="仿宋" w:hAnsi="仿宋" w:eastAsia="仿宋" w:cs="仿宋"/>
          <w:b/>
          <w:color w:val="000000" w:themeColor="text1"/>
          <w:kern w:val="0"/>
          <w:sz w:val="32"/>
          <w:szCs w:val="32"/>
          <w:highlight w:val="none"/>
          <w14:textFill>
            <w14:solidFill>
              <w14:schemeClr w14:val="tx1"/>
            </w14:solidFill>
          </w14:textFill>
        </w:rPr>
      </w:pPr>
      <w:r>
        <w:rPr>
          <w:rFonts w:hint="eastAsia" w:ascii="仿宋" w:hAnsi="仿宋" w:eastAsia="仿宋" w:cs="仿宋"/>
          <w:b/>
          <w:bCs/>
          <w:color w:val="000000" w:themeColor="text1"/>
          <w:sz w:val="32"/>
          <w:szCs w:val="32"/>
          <w:highlight w:val="none"/>
          <w14:textFill>
            <w14:solidFill>
              <w14:schemeClr w14:val="tx1"/>
            </w14:solidFill>
          </w14:textFill>
        </w:rPr>
        <w:t>八</w:t>
      </w:r>
      <w:r>
        <w:rPr>
          <w:rFonts w:hint="eastAsia" w:ascii="仿宋" w:hAnsi="仿宋" w:eastAsia="仿宋" w:cs="仿宋"/>
          <w:b/>
          <w:color w:val="000000" w:themeColor="text1"/>
          <w:kern w:val="0"/>
          <w:sz w:val="32"/>
          <w:szCs w:val="32"/>
          <w:highlight w:val="none"/>
          <w14:textFill>
            <w14:solidFill>
              <w14:schemeClr w14:val="tx1"/>
            </w14:solidFill>
          </w14:textFill>
        </w:rPr>
        <w:t>、</w:t>
      </w:r>
      <w:r>
        <w:rPr>
          <w:rFonts w:hint="eastAsia" w:ascii="仿宋" w:hAnsi="仿宋" w:eastAsia="仿宋" w:cs="仿宋"/>
          <w:b/>
          <w:color w:val="000000" w:themeColor="text1"/>
          <w:kern w:val="0"/>
          <w:sz w:val="32"/>
          <w:szCs w:val="32"/>
          <w:highlight w:val="none"/>
          <w:lang w:val="zh-CN"/>
          <w14:textFill>
            <w14:solidFill>
              <w14:schemeClr w14:val="tx1"/>
            </w14:solidFill>
          </w14:textFill>
        </w:rPr>
        <w:t>政府采购供应商廉洁自律承诺书</w:t>
      </w:r>
    </w:p>
    <w:p w14:paraId="46629FA0">
      <w:pPr>
        <w:snapToGrid w:val="0"/>
        <w:spacing w:line="360" w:lineRule="auto"/>
        <w:rPr>
          <w:rFonts w:hint="eastAsia" w:ascii="仿宋" w:hAnsi="仿宋" w:eastAsia="仿宋" w:cs="仿宋"/>
          <w:color w:val="000000" w:themeColor="text1"/>
          <w:sz w:val="24"/>
          <w:highlight w:val="none"/>
          <w14:textFill>
            <w14:solidFill>
              <w14:schemeClr w14:val="tx1"/>
            </w14:solidFill>
          </w14:textFill>
        </w:rPr>
      </w:pPr>
    </w:p>
    <w:p w14:paraId="38B88C46">
      <w:pPr>
        <w:snapToGrid w:val="0"/>
        <w:spacing w:line="360" w:lineRule="auto"/>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（采购人）、（采购代理机构）</w:t>
      </w:r>
      <w:r>
        <w:rPr>
          <w:rFonts w:hint="eastAsia" w:ascii="仿宋" w:hAnsi="仿宋" w:eastAsia="仿宋" w:cs="仿宋"/>
          <w:color w:val="000000" w:themeColor="text1"/>
          <w:kern w:val="0"/>
          <w:sz w:val="24"/>
          <w:highlight w:val="none"/>
          <w:lang w:val="zh-CN"/>
          <w14:textFill>
            <w14:solidFill>
              <w14:schemeClr w14:val="tx1"/>
            </w14:solidFill>
          </w14:textFill>
        </w:rPr>
        <w:t>：</w:t>
      </w:r>
    </w:p>
    <w:p w14:paraId="2380F952">
      <w:pPr>
        <w:autoSpaceDE w:val="0"/>
        <w:autoSpaceDN w:val="0"/>
        <w:spacing w:line="360" w:lineRule="auto"/>
        <w:ind w:left="2" w:leftChars="1" w:firstLine="480" w:firstLineChars="200"/>
        <w:jc w:val="left"/>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我单位响应你</w:t>
      </w:r>
      <w:r>
        <w:rPr>
          <w:rFonts w:hint="eastAsia" w:ascii="仿宋" w:hAnsi="仿宋" w:eastAsia="仿宋" w:cs="仿宋"/>
          <w:color w:val="000000" w:themeColor="text1"/>
          <w:sz w:val="24"/>
          <w:highlight w:val="none"/>
          <w14:textFill>
            <w14:solidFill>
              <w14:schemeClr w14:val="tx1"/>
            </w14:solidFill>
          </w14:textFill>
        </w:rPr>
        <w:t>单位</w:t>
      </w:r>
      <w:r>
        <w:rPr>
          <w:rFonts w:hint="eastAsia" w:ascii="仿宋" w:hAnsi="仿宋" w:eastAsia="仿宋" w:cs="仿宋"/>
          <w:color w:val="000000" w:themeColor="text1"/>
          <w:kern w:val="0"/>
          <w:sz w:val="24"/>
          <w:highlight w:val="none"/>
          <w:lang w:val="zh-CN"/>
          <w14:textFill>
            <w14:solidFill>
              <w14:schemeClr w14:val="tx1"/>
            </w14:solidFill>
          </w14:textFill>
        </w:rPr>
        <w:t>项目招标要求参加投标。在这次投标过程中和中标后，我们将严格遵守国家法律法规要求，并郑重承诺：</w:t>
      </w:r>
    </w:p>
    <w:p w14:paraId="73B1C590">
      <w:pPr>
        <w:autoSpaceDE w:val="0"/>
        <w:autoSpaceDN w:val="0"/>
        <w:spacing w:line="360" w:lineRule="auto"/>
        <w:ind w:left="2" w:leftChars="1" w:firstLine="480" w:firstLineChars="200"/>
        <w:jc w:val="left"/>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 xml:space="preserve">一、不向项目有关人员及部门赠送礼金礼物、有价证券、回扣以及中介费、介绍费、咨询费等好处费； </w:t>
      </w:r>
    </w:p>
    <w:p w14:paraId="469E1BCD">
      <w:pPr>
        <w:autoSpaceDE w:val="0"/>
        <w:autoSpaceDN w:val="0"/>
        <w:spacing w:line="360" w:lineRule="auto"/>
        <w:ind w:left="2" w:leftChars="1" w:firstLine="480" w:firstLineChars="200"/>
        <w:jc w:val="left"/>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 xml:space="preserve">二、不为项目有关人员及部门报销应由你方单位或个人支付的费用； </w:t>
      </w:r>
    </w:p>
    <w:p w14:paraId="30197057">
      <w:pPr>
        <w:autoSpaceDE w:val="0"/>
        <w:autoSpaceDN w:val="0"/>
        <w:spacing w:line="360" w:lineRule="auto"/>
        <w:ind w:left="2" w:leftChars="1" w:firstLine="480" w:firstLineChars="200"/>
        <w:jc w:val="left"/>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 xml:space="preserve">三、不向项目有关人员及部门提供有可能影响公正的宴请和健身娱乐等活动； </w:t>
      </w:r>
    </w:p>
    <w:p w14:paraId="4A99DD07">
      <w:pPr>
        <w:autoSpaceDE w:val="0"/>
        <w:autoSpaceDN w:val="0"/>
        <w:spacing w:line="360" w:lineRule="auto"/>
        <w:ind w:left="2" w:leftChars="1" w:firstLine="480" w:firstLineChars="200"/>
        <w:jc w:val="left"/>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四、不为项目有关人员及部门出国（境）、旅游等提供方便；</w:t>
      </w:r>
    </w:p>
    <w:p w14:paraId="3836DDD9">
      <w:pPr>
        <w:autoSpaceDE w:val="0"/>
        <w:autoSpaceDN w:val="0"/>
        <w:spacing w:line="360" w:lineRule="auto"/>
        <w:ind w:left="481" w:leftChars="229"/>
        <w:jc w:val="left"/>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五、不为项目有关人员个人装修住房、婚丧嫁娶、配偶子女工作安排等提供</w:t>
      </w:r>
    </w:p>
    <w:p w14:paraId="4F52B282">
      <w:pPr>
        <w:autoSpaceDE w:val="0"/>
        <w:autoSpaceDN w:val="0"/>
        <w:spacing w:line="360" w:lineRule="auto"/>
        <w:jc w:val="left"/>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好处；</w:t>
      </w:r>
    </w:p>
    <w:p w14:paraId="64171629">
      <w:pPr>
        <w:autoSpaceDE w:val="0"/>
        <w:autoSpaceDN w:val="0"/>
        <w:spacing w:line="360" w:lineRule="auto"/>
        <w:ind w:left="481" w:leftChars="229"/>
        <w:jc w:val="left"/>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六、严格遵守《</w:t>
      </w:r>
      <w:r>
        <w:rPr>
          <w:rFonts w:hint="eastAsia" w:ascii="仿宋" w:hAnsi="仿宋" w:eastAsia="仿宋" w:cs="仿宋"/>
          <w:color w:val="000000" w:themeColor="text1"/>
          <w:sz w:val="24"/>
          <w:highlight w:val="none"/>
          <w:lang w:val="zh-CN"/>
          <w14:textFill>
            <w14:solidFill>
              <w14:schemeClr w14:val="tx1"/>
            </w14:solidFill>
          </w14:textFill>
        </w:rPr>
        <w:t>中华人民共和国</w:t>
      </w:r>
      <w:r>
        <w:rPr>
          <w:rFonts w:hint="eastAsia" w:ascii="仿宋" w:hAnsi="仿宋" w:eastAsia="仿宋" w:cs="仿宋"/>
          <w:color w:val="000000" w:themeColor="text1"/>
          <w:kern w:val="0"/>
          <w:sz w:val="24"/>
          <w:highlight w:val="none"/>
          <w:lang w:val="zh-CN"/>
          <w14:textFill>
            <w14:solidFill>
              <w14:schemeClr w14:val="tx1"/>
            </w14:solidFill>
          </w14:textFill>
        </w:rPr>
        <w:t>政府采购法》《</w:t>
      </w:r>
      <w:r>
        <w:rPr>
          <w:rFonts w:hint="eastAsia" w:ascii="仿宋" w:hAnsi="仿宋" w:eastAsia="仿宋" w:cs="仿宋"/>
          <w:color w:val="000000" w:themeColor="text1"/>
          <w:sz w:val="24"/>
          <w:highlight w:val="none"/>
          <w:lang w:val="zh-CN"/>
          <w14:textFill>
            <w14:solidFill>
              <w14:schemeClr w14:val="tx1"/>
            </w14:solidFill>
          </w14:textFill>
        </w:rPr>
        <w:t>中华人民共和国</w:t>
      </w:r>
      <w:r>
        <w:rPr>
          <w:rFonts w:hint="eastAsia" w:ascii="仿宋" w:hAnsi="仿宋" w:eastAsia="仿宋" w:cs="仿宋"/>
          <w:color w:val="000000" w:themeColor="text1"/>
          <w:kern w:val="0"/>
          <w:sz w:val="24"/>
          <w:highlight w:val="none"/>
          <w:lang w:val="zh-CN"/>
          <w14:textFill>
            <w14:solidFill>
              <w14:schemeClr w14:val="tx1"/>
            </w14:solidFill>
          </w14:textFill>
        </w:rPr>
        <w:t>招标投标</w:t>
      </w:r>
    </w:p>
    <w:p w14:paraId="03E9A272">
      <w:pPr>
        <w:autoSpaceDE w:val="0"/>
        <w:autoSpaceDN w:val="0"/>
        <w:spacing w:line="360" w:lineRule="auto"/>
        <w:jc w:val="left"/>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法》</w:t>
      </w:r>
      <w:r>
        <w:rPr>
          <w:rFonts w:hint="eastAsia" w:ascii="仿宋" w:hAnsi="仿宋" w:eastAsia="仿宋" w:cs="仿宋"/>
          <w:color w:val="000000" w:themeColor="text1"/>
          <w:sz w:val="24"/>
          <w:highlight w:val="none"/>
          <w:lang w:val="zh-CN"/>
          <w14:textFill>
            <w14:solidFill>
              <w14:schemeClr w14:val="tx1"/>
            </w14:solidFill>
          </w14:textFill>
        </w:rPr>
        <w:t>《中华人民共和国民法典》</w:t>
      </w:r>
      <w:r>
        <w:rPr>
          <w:rFonts w:hint="eastAsia" w:ascii="仿宋" w:hAnsi="仿宋" w:eastAsia="仿宋" w:cs="仿宋"/>
          <w:color w:val="000000" w:themeColor="text1"/>
          <w:kern w:val="0"/>
          <w:sz w:val="24"/>
          <w:highlight w:val="none"/>
          <w:lang w:val="zh-CN"/>
          <w14:textFill>
            <w14:solidFill>
              <w14:schemeClr w14:val="tx1"/>
            </w14:solidFill>
          </w14:textFill>
        </w:rPr>
        <w:t xml:space="preserve">等法律法规，诚实守信，合法经营，坚决抵制各种违法违纪行为。 </w:t>
      </w:r>
    </w:p>
    <w:p w14:paraId="1D7A7A10">
      <w:pPr>
        <w:autoSpaceDE w:val="0"/>
        <w:autoSpaceDN w:val="0"/>
        <w:spacing w:line="360" w:lineRule="auto"/>
        <w:ind w:firstLine="480" w:firstLineChars="200"/>
        <w:jc w:val="left"/>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如违反上述承诺，你</w:t>
      </w:r>
      <w:r>
        <w:rPr>
          <w:rFonts w:hint="eastAsia" w:ascii="仿宋" w:hAnsi="仿宋" w:eastAsia="仿宋" w:cs="仿宋"/>
          <w:color w:val="000000" w:themeColor="text1"/>
          <w:sz w:val="24"/>
          <w:highlight w:val="none"/>
          <w14:textFill>
            <w14:solidFill>
              <w14:schemeClr w14:val="tx1"/>
            </w14:solidFill>
          </w14:textFill>
        </w:rPr>
        <w:t>单位</w:t>
      </w:r>
      <w:r>
        <w:rPr>
          <w:rFonts w:hint="eastAsia" w:ascii="仿宋" w:hAnsi="仿宋" w:eastAsia="仿宋" w:cs="仿宋"/>
          <w:color w:val="000000" w:themeColor="text1"/>
          <w:kern w:val="0"/>
          <w:sz w:val="24"/>
          <w:highlight w:val="none"/>
          <w:lang w:val="zh-CN"/>
          <w14:textFill>
            <w14:solidFill>
              <w14:schemeClr w14:val="tx1"/>
            </w14:solidFill>
          </w14:textFill>
        </w:rPr>
        <w:t>有权立即取消我单位投标、中标或在建项目的建设资格，有权拒绝我单位在一定时期内进入你</w:t>
      </w:r>
      <w:r>
        <w:rPr>
          <w:rFonts w:hint="eastAsia" w:ascii="仿宋" w:hAnsi="仿宋" w:eastAsia="仿宋" w:cs="仿宋"/>
          <w:color w:val="000000" w:themeColor="text1"/>
          <w:sz w:val="24"/>
          <w:highlight w:val="none"/>
          <w14:textFill>
            <w14:solidFill>
              <w14:schemeClr w14:val="tx1"/>
            </w14:solidFill>
          </w14:textFill>
        </w:rPr>
        <w:t>单位</w:t>
      </w:r>
      <w:r>
        <w:rPr>
          <w:rFonts w:hint="eastAsia" w:ascii="仿宋" w:hAnsi="仿宋" w:eastAsia="仿宋" w:cs="仿宋"/>
          <w:color w:val="000000" w:themeColor="text1"/>
          <w:kern w:val="0"/>
          <w:sz w:val="24"/>
          <w:highlight w:val="none"/>
          <w:lang w:val="zh-CN"/>
          <w14:textFill>
            <w14:solidFill>
              <w14:schemeClr w14:val="tx1"/>
            </w14:solidFill>
          </w14:textFill>
        </w:rPr>
        <w:t>进行项目建设或其他经营活动，并通报市财政局。由此引起的相应损失均由我单位承担。</w:t>
      </w:r>
    </w:p>
    <w:p w14:paraId="023E7FDC">
      <w:pPr>
        <w:spacing w:line="360" w:lineRule="auto"/>
        <w:ind w:left="4620" w:leftChars="2200"/>
        <w:jc w:val="right"/>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投标人名称（</w:t>
      </w:r>
      <w:r>
        <w:rPr>
          <w:rFonts w:hint="eastAsia" w:ascii="仿宋" w:hAnsi="仿宋" w:eastAsia="仿宋" w:cs="仿宋"/>
          <w:color w:val="000000" w:themeColor="text1"/>
          <w:sz w:val="24"/>
          <w:highlight w:val="none"/>
          <w14:textFill>
            <w14:solidFill>
              <w14:schemeClr w14:val="tx1"/>
            </w14:solidFill>
          </w14:textFill>
        </w:rPr>
        <w:t>电子签名</w:t>
      </w:r>
      <w:r>
        <w:rPr>
          <w:rFonts w:hint="eastAsia" w:ascii="仿宋" w:hAnsi="仿宋" w:eastAsia="仿宋" w:cs="仿宋"/>
          <w:color w:val="000000" w:themeColor="text1"/>
          <w:kern w:val="0"/>
          <w:sz w:val="24"/>
          <w:highlight w:val="none"/>
          <w:lang w:val="zh-CN"/>
          <w14:textFill>
            <w14:solidFill>
              <w14:schemeClr w14:val="tx1"/>
            </w14:solidFill>
          </w14:textFill>
        </w:rPr>
        <w:t>）：</w:t>
      </w:r>
    </w:p>
    <w:p w14:paraId="0361511C">
      <w:pPr>
        <w:spacing w:line="360" w:lineRule="auto"/>
        <w:ind w:left="4620" w:leftChars="2200"/>
        <w:jc w:val="righ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日期</w:t>
      </w:r>
      <w:r>
        <w:rPr>
          <w:rFonts w:hint="eastAsia" w:ascii="仿宋" w:hAnsi="仿宋" w:eastAsia="仿宋" w:cs="仿宋"/>
          <w:color w:val="000000" w:themeColor="text1"/>
          <w:kern w:val="0"/>
          <w:sz w:val="24"/>
          <w:highlight w:val="none"/>
          <w14:textFill>
            <w14:solidFill>
              <w14:schemeClr w14:val="tx1"/>
            </w14:solidFill>
          </w14:textFill>
        </w:rPr>
        <w:t>：</w:t>
      </w:r>
      <w:r>
        <w:rPr>
          <w:rFonts w:hint="eastAsia" w:ascii="仿宋" w:hAnsi="仿宋" w:eastAsia="仿宋" w:cs="仿宋"/>
          <w:color w:val="000000" w:themeColor="text1"/>
          <w:kern w:val="0"/>
          <w:sz w:val="24"/>
          <w:highlight w:val="none"/>
          <w:lang w:val="zh-CN"/>
          <w14:textFill>
            <w14:solidFill>
              <w14:schemeClr w14:val="tx1"/>
            </w14:solidFill>
          </w14:textFill>
        </w:rPr>
        <w:t xml:space="preserve">   年   月   日</w:t>
      </w:r>
    </w:p>
    <w:p w14:paraId="4AA1E9A5">
      <w:pPr>
        <w:spacing w:line="360" w:lineRule="auto"/>
        <w:jc w:val="center"/>
        <w:rPr>
          <w:rFonts w:hint="eastAsia" w:ascii="仿宋" w:hAnsi="仿宋" w:eastAsia="仿宋" w:cs="仿宋"/>
          <w:b/>
          <w:bCs/>
          <w:color w:val="000000" w:themeColor="text1"/>
          <w:sz w:val="24"/>
          <w:highlight w:val="none"/>
          <w14:textFill>
            <w14:solidFill>
              <w14:schemeClr w14:val="tx1"/>
            </w14:solidFill>
          </w14:textFill>
        </w:rPr>
      </w:pPr>
    </w:p>
    <w:p w14:paraId="2FE54273">
      <w:pPr>
        <w:spacing w:line="360" w:lineRule="auto"/>
        <w:ind w:right="42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注：按本格式和要求提供。</w:t>
      </w:r>
    </w:p>
    <w:p w14:paraId="0A23DD7C">
      <w:pPr>
        <w:rPr>
          <w:rFonts w:hint="eastAsia" w:ascii="仿宋" w:hAnsi="仿宋" w:eastAsia="仿宋" w:cs="仿宋"/>
          <w:b/>
          <w:color w:val="000000" w:themeColor="text1"/>
          <w:kern w:val="0"/>
          <w:sz w:val="36"/>
          <w:szCs w:val="36"/>
          <w:highlight w:val="none"/>
          <w14:textFill>
            <w14:solidFill>
              <w14:schemeClr w14:val="tx1"/>
            </w14:solidFill>
          </w14:textFill>
        </w:rPr>
      </w:pPr>
      <w:r>
        <w:rPr>
          <w:rFonts w:hint="eastAsia" w:ascii="仿宋" w:hAnsi="仿宋" w:eastAsia="仿宋" w:cs="仿宋"/>
          <w:b/>
          <w:color w:val="000000" w:themeColor="text1"/>
          <w:kern w:val="0"/>
          <w:sz w:val="36"/>
          <w:szCs w:val="36"/>
          <w:highlight w:val="none"/>
          <w14:textFill>
            <w14:solidFill>
              <w14:schemeClr w14:val="tx1"/>
            </w14:solidFill>
          </w14:textFill>
        </w:rPr>
        <w:br w:type="page"/>
      </w:r>
    </w:p>
    <w:p w14:paraId="70EF7CD8">
      <w:pPr>
        <w:jc w:val="center"/>
        <w:rPr>
          <w:rFonts w:hint="eastAsia" w:ascii="仿宋" w:hAnsi="仿宋" w:eastAsia="仿宋" w:cs="仿宋"/>
          <w:b/>
          <w:color w:val="000000" w:themeColor="text1"/>
          <w:kern w:val="0"/>
          <w:sz w:val="36"/>
          <w:szCs w:val="36"/>
          <w:highlight w:val="none"/>
          <w14:textFill>
            <w14:solidFill>
              <w14:schemeClr w14:val="tx1"/>
            </w14:solidFill>
          </w14:textFill>
        </w:rPr>
      </w:pPr>
      <w:r>
        <w:rPr>
          <w:rFonts w:hint="eastAsia" w:ascii="仿宋" w:hAnsi="仿宋" w:eastAsia="仿宋" w:cs="仿宋"/>
          <w:b/>
          <w:color w:val="000000" w:themeColor="text1"/>
          <w:kern w:val="0"/>
          <w:sz w:val="36"/>
          <w:szCs w:val="36"/>
          <w:highlight w:val="none"/>
          <w14:textFill>
            <w14:solidFill>
              <w14:schemeClr w14:val="tx1"/>
            </w14:solidFill>
          </w14:textFill>
        </w:rPr>
        <w:t>报价文件部分</w:t>
      </w:r>
    </w:p>
    <w:p w14:paraId="36FBD4F2">
      <w:pPr>
        <w:spacing w:line="360" w:lineRule="auto"/>
        <w:jc w:val="center"/>
        <w:outlineLvl w:val="0"/>
        <w:rPr>
          <w:rFonts w:hint="eastAsia" w:ascii="仿宋" w:hAnsi="仿宋" w:eastAsia="仿宋" w:cs="仿宋"/>
          <w:b/>
          <w:color w:val="000000" w:themeColor="text1"/>
          <w:kern w:val="0"/>
          <w:sz w:val="36"/>
          <w:szCs w:val="36"/>
          <w:highlight w:val="none"/>
          <w14:textFill>
            <w14:solidFill>
              <w14:schemeClr w14:val="tx1"/>
            </w14:solidFill>
          </w14:textFill>
        </w:rPr>
      </w:pPr>
      <w:r>
        <w:rPr>
          <w:rFonts w:hint="eastAsia" w:ascii="仿宋" w:hAnsi="仿宋" w:eastAsia="仿宋" w:cs="仿宋"/>
          <w:b/>
          <w:color w:val="000000" w:themeColor="text1"/>
          <w:kern w:val="0"/>
          <w:sz w:val="36"/>
          <w:szCs w:val="36"/>
          <w:highlight w:val="none"/>
          <w14:textFill>
            <w14:solidFill>
              <w14:schemeClr w14:val="tx1"/>
            </w14:solidFill>
          </w14:textFill>
        </w:rPr>
        <w:t>目录</w:t>
      </w:r>
    </w:p>
    <w:p w14:paraId="752AB6FB">
      <w:pPr>
        <w:spacing w:line="360" w:lineRule="auto"/>
        <w:jc w:val="center"/>
        <w:outlineLvl w:val="0"/>
        <w:rPr>
          <w:rFonts w:hint="eastAsia" w:ascii="仿宋" w:hAnsi="仿宋" w:eastAsia="仿宋" w:cs="仿宋"/>
          <w:b/>
          <w:color w:val="000000" w:themeColor="text1"/>
          <w:kern w:val="0"/>
          <w:sz w:val="36"/>
          <w:szCs w:val="36"/>
          <w:highlight w:val="none"/>
          <w14:textFill>
            <w14:solidFill>
              <w14:schemeClr w14:val="tx1"/>
            </w14:solidFill>
          </w14:textFill>
        </w:rPr>
      </w:pPr>
    </w:p>
    <w:p w14:paraId="4286E6E3">
      <w:pPr>
        <w:snapToGrid w:val="0"/>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（1）开标一览表（报价表）………………………………………………………（页码）</w:t>
      </w:r>
    </w:p>
    <w:p w14:paraId="7E50650C">
      <w:pPr>
        <w:snapToGrid w:val="0"/>
        <w:spacing w:line="360" w:lineRule="auto"/>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sz w:val="24"/>
          <w:szCs w:val="24"/>
          <w:highlight w:val="none"/>
          <w:lang w:val="en-US" w:eastAsia="zh-CN"/>
          <w14:textFill>
            <w14:solidFill>
              <w14:schemeClr w14:val="tx1"/>
            </w14:solidFill>
          </w14:textFill>
        </w:rPr>
        <w:t>2</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b w:val="0"/>
          <w:bCs/>
          <w:snapToGrid w:val="0"/>
          <w:color w:val="000000" w:themeColor="text1"/>
          <w:kern w:val="2"/>
          <w:sz w:val="24"/>
          <w:szCs w:val="24"/>
          <w:highlight w:val="none"/>
          <w:lang w:val="en-US" w:eastAsia="zh-CN" w:bidi="ar-SA"/>
          <w14:textFill>
            <w14:solidFill>
              <w14:schemeClr w14:val="tx1"/>
            </w14:solidFill>
          </w14:textFill>
        </w:rPr>
        <w:t>报价情况说明</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sz w:val="24"/>
          <w:highlight w:val="none"/>
          <w:lang w:eastAsia="zh-CN"/>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（页码）</w:t>
      </w:r>
    </w:p>
    <w:p w14:paraId="19C79105">
      <w:pPr>
        <w:snapToGrid w:val="0"/>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sz w:val="24"/>
          <w:highlight w:val="none"/>
          <w:lang w:val="en-US" w:eastAsia="zh-CN"/>
          <w14:textFill>
            <w14:solidFill>
              <w14:schemeClr w14:val="tx1"/>
            </w14:solidFill>
          </w14:textFill>
        </w:rPr>
        <w:t>3</w:t>
      </w:r>
      <w:r>
        <w:rPr>
          <w:rFonts w:hint="eastAsia" w:ascii="仿宋" w:hAnsi="仿宋" w:eastAsia="仿宋" w:cs="仿宋"/>
          <w:color w:val="000000" w:themeColor="text1"/>
          <w:sz w:val="24"/>
          <w:highlight w:val="none"/>
          <w14:textFill>
            <w14:solidFill>
              <w14:schemeClr w14:val="tx1"/>
            </w14:solidFill>
          </w14:textFill>
        </w:rPr>
        <w:t>）中小企业声明函………………………………………………………………（页码）</w:t>
      </w:r>
    </w:p>
    <w:p w14:paraId="6EC63117">
      <w:pPr>
        <w:rPr>
          <w:rFonts w:hint="eastAsia" w:ascii="仿宋" w:hAnsi="仿宋" w:eastAsia="仿宋" w:cs="仿宋"/>
          <w:color w:val="000000" w:themeColor="text1"/>
          <w:kern w:val="2"/>
          <w:sz w:val="32"/>
          <w:szCs w:val="32"/>
          <w:highlight w:val="none"/>
          <w14:textFill>
            <w14:solidFill>
              <w14:schemeClr w14:val="tx1"/>
            </w14:solidFill>
          </w14:textFill>
        </w:rPr>
        <w:sectPr>
          <w:headerReference r:id="rId4" w:type="first"/>
          <w:footerReference r:id="rId7" w:type="first"/>
          <w:headerReference r:id="rId3" w:type="default"/>
          <w:footerReference r:id="rId5" w:type="default"/>
          <w:footerReference r:id="rId6" w:type="even"/>
          <w:pgSz w:w="11906" w:h="16838"/>
          <w:pgMar w:top="1276" w:right="1418" w:bottom="1247" w:left="1418" w:header="851" w:footer="992" w:gutter="0"/>
          <w:cols w:space="720" w:num="1"/>
          <w:titlePg/>
          <w:docGrid w:linePitch="312" w:charSpace="0"/>
        </w:sectPr>
      </w:pPr>
      <w:r>
        <w:rPr>
          <w:rFonts w:hint="eastAsia" w:ascii="仿宋" w:hAnsi="仿宋" w:eastAsia="仿宋" w:cs="仿宋"/>
          <w:color w:val="000000" w:themeColor="text1"/>
          <w:kern w:val="2"/>
          <w:sz w:val="32"/>
          <w:szCs w:val="32"/>
          <w:highlight w:val="none"/>
          <w14:textFill>
            <w14:solidFill>
              <w14:schemeClr w14:val="tx1"/>
            </w14:solidFill>
          </w14:textFill>
        </w:rPr>
        <w:br w:type="page"/>
      </w:r>
    </w:p>
    <w:p w14:paraId="1E5B6EDD">
      <w:pPr>
        <w:pStyle w:val="690"/>
        <w:keepNext w:val="0"/>
        <w:pageBreakBefore w:val="0"/>
        <w:tabs>
          <w:tab w:val="clear" w:pos="720"/>
        </w:tabs>
        <w:snapToGrid w:val="0"/>
        <w:spacing w:before="120" w:after="120"/>
        <w:ind w:firstLine="643"/>
        <w:outlineLvl w:val="9"/>
        <w:rPr>
          <w:rFonts w:hint="eastAsia" w:ascii="仿宋" w:hAnsi="仿宋" w:eastAsia="仿宋" w:cs="仿宋"/>
          <w:color w:val="000000" w:themeColor="text1"/>
          <w:kern w:val="2"/>
          <w:sz w:val="32"/>
          <w:szCs w:val="32"/>
          <w:highlight w:val="none"/>
          <w14:textFill>
            <w14:solidFill>
              <w14:schemeClr w14:val="tx1"/>
            </w14:solidFill>
          </w14:textFill>
        </w:rPr>
      </w:pPr>
      <w:r>
        <w:rPr>
          <w:rFonts w:hint="eastAsia" w:ascii="仿宋" w:hAnsi="仿宋" w:eastAsia="仿宋" w:cs="仿宋"/>
          <w:color w:val="000000" w:themeColor="text1"/>
          <w:kern w:val="2"/>
          <w:sz w:val="32"/>
          <w:szCs w:val="32"/>
          <w:highlight w:val="none"/>
          <w14:textFill>
            <w14:solidFill>
              <w14:schemeClr w14:val="tx1"/>
            </w14:solidFill>
          </w14:textFill>
        </w:rPr>
        <w:t>一、开标一览表（报价表）</w:t>
      </w:r>
    </w:p>
    <w:p w14:paraId="23A6E443">
      <w:pPr>
        <w:snapToGrid w:val="0"/>
        <w:spacing w:line="360" w:lineRule="auto"/>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（采购人）、（采购代理机构）</w:t>
      </w:r>
      <w:r>
        <w:rPr>
          <w:rFonts w:hint="eastAsia" w:ascii="仿宋" w:hAnsi="仿宋" w:eastAsia="仿宋" w:cs="仿宋"/>
          <w:color w:val="000000" w:themeColor="text1"/>
          <w:kern w:val="0"/>
          <w:sz w:val="24"/>
          <w:highlight w:val="none"/>
          <w:lang w:val="zh-CN"/>
          <w14:textFill>
            <w14:solidFill>
              <w14:schemeClr w14:val="tx1"/>
            </w14:solidFill>
          </w14:textFill>
        </w:rPr>
        <w:t>：</w:t>
      </w:r>
    </w:p>
    <w:p w14:paraId="6F55CF47">
      <w:pPr>
        <w:snapToGrid w:val="0"/>
        <w:spacing w:line="360" w:lineRule="auto"/>
        <w:ind w:firstLine="482"/>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按你方招标文件要求，我们，本投标文件签字方，谨此向你方发出要约如下：如你方接受本投标，我方承诺按照如下开标一览表（报价表）的价格完成</w:t>
      </w:r>
      <w:r>
        <w:rPr>
          <w:rFonts w:hint="eastAsia" w:ascii="仿宋" w:hAnsi="仿宋" w:eastAsia="仿宋" w:cs="仿宋"/>
          <w:color w:val="000000" w:themeColor="text1"/>
          <w:sz w:val="24"/>
          <w:highlight w:val="none"/>
          <w14:textFill>
            <w14:solidFill>
              <w14:schemeClr w14:val="tx1"/>
            </w14:solidFill>
          </w14:textFill>
        </w:rPr>
        <w:t>（项目名称）</w:t>
      </w:r>
      <w:r>
        <w:rPr>
          <w:rFonts w:hint="eastAsia" w:ascii="仿宋" w:hAnsi="仿宋" w:eastAsia="仿宋" w:cs="仿宋"/>
          <w:color w:val="000000" w:themeColor="text1"/>
          <w:kern w:val="0"/>
          <w:sz w:val="24"/>
          <w:highlight w:val="none"/>
          <w:lang w:val="zh-CN"/>
          <w14:textFill>
            <w14:solidFill>
              <w14:schemeClr w14:val="tx1"/>
            </w14:solidFill>
          </w14:textFill>
        </w:rPr>
        <w:t>【招标编号：</w:t>
      </w:r>
      <w:r>
        <w:rPr>
          <w:rFonts w:hint="eastAsia" w:ascii="仿宋" w:hAnsi="仿宋" w:eastAsia="仿宋" w:cs="仿宋"/>
          <w:color w:val="000000" w:themeColor="text1"/>
          <w:sz w:val="24"/>
          <w:highlight w:val="none"/>
          <w14:textFill>
            <w14:solidFill>
              <w14:schemeClr w14:val="tx1"/>
            </w14:solidFill>
          </w14:textFill>
        </w:rPr>
        <w:t>（采购编号）】的实施</w:t>
      </w:r>
      <w:r>
        <w:rPr>
          <w:rFonts w:hint="eastAsia" w:ascii="仿宋" w:hAnsi="仿宋" w:eastAsia="仿宋" w:cs="仿宋"/>
          <w:color w:val="000000" w:themeColor="text1"/>
          <w:kern w:val="0"/>
          <w:sz w:val="24"/>
          <w:highlight w:val="none"/>
          <w:lang w:val="zh-CN"/>
          <w14:textFill>
            <w14:solidFill>
              <w14:schemeClr w14:val="tx1"/>
            </w14:solidFill>
          </w14:textFill>
        </w:rPr>
        <w:t>。</w:t>
      </w:r>
    </w:p>
    <w:p w14:paraId="5C67EC10">
      <w:pPr>
        <w:spacing w:line="360" w:lineRule="auto"/>
        <w:jc w:val="center"/>
        <w:rPr>
          <w:rFonts w:hint="eastAsia" w:ascii="仿宋" w:hAnsi="仿宋" w:eastAsia="仿宋" w:cs="仿宋"/>
          <w:b/>
          <w:color w:val="000000" w:themeColor="text1"/>
          <w:kern w:val="0"/>
          <w:sz w:val="24"/>
          <w:highlight w:val="none"/>
          <w:lang w:val="zh-CN"/>
          <w14:textFill>
            <w14:solidFill>
              <w14:schemeClr w14:val="tx1"/>
            </w14:solidFill>
          </w14:textFill>
        </w:rPr>
      </w:pPr>
      <w:r>
        <w:rPr>
          <w:rFonts w:hint="eastAsia" w:ascii="仿宋" w:hAnsi="仿宋" w:eastAsia="仿宋" w:cs="仿宋"/>
          <w:b/>
          <w:color w:val="000000" w:themeColor="text1"/>
          <w:kern w:val="0"/>
          <w:sz w:val="24"/>
          <w:highlight w:val="none"/>
          <w:lang w:val="zh-CN"/>
          <w14:textFill>
            <w14:solidFill>
              <w14:schemeClr w14:val="tx1"/>
            </w14:solidFill>
          </w14:textFill>
        </w:rPr>
        <w:t>开标一览表（报价表）(单位均为人民币元)</w:t>
      </w:r>
    </w:p>
    <w:tbl>
      <w:tblPr>
        <w:tblStyle w:val="62"/>
        <w:tblW w:w="1445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8"/>
        <w:gridCol w:w="1107"/>
        <w:gridCol w:w="1563"/>
        <w:gridCol w:w="1585"/>
        <w:gridCol w:w="1615"/>
        <w:gridCol w:w="1570"/>
        <w:gridCol w:w="1454"/>
        <w:gridCol w:w="1630"/>
        <w:gridCol w:w="1400"/>
        <w:gridCol w:w="1831"/>
      </w:tblGrid>
      <w:tr w14:paraId="020037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698" w:type="dxa"/>
            <w:vAlign w:val="center"/>
          </w:tcPr>
          <w:p w14:paraId="61C99A89">
            <w:pPr>
              <w:spacing w:line="360" w:lineRule="auto"/>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序号</w:t>
            </w:r>
          </w:p>
        </w:tc>
        <w:tc>
          <w:tcPr>
            <w:tcW w:w="1107" w:type="dxa"/>
            <w:vAlign w:val="center"/>
          </w:tcPr>
          <w:p w14:paraId="7E316660">
            <w:pPr>
              <w:spacing w:line="360" w:lineRule="auto"/>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名称</w:t>
            </w:r>
          </w:p>
        </w:tc>
        <w:tc>
          <w:tcPr>
            <w:tcW w:w="1563" w:type="dxa"/>
          </w:tcPr>
          <w:p w14:paraId="75ADFE54">
            <w:pPr>
              <w:spacing w:line="360" w:lineRule="auto"/>
              <w:jc w:val="center"/>
              <w:rPr>
                <w:rFonts w:hint="eastAsia" w:ascii="仿宋" w:hAnsi="仿宋" w:eastAsia="仿宋" w:cs="仿宋"/>
                <w:b/>
                <w:color w:val="000000" w:themeColor="text1"/>
                <w:sz w:val="24"/>
                <w:highlight w:val="none"/>
                <w14:textFill>
                  <w14:solidFill>
                    <w14:schemeClr w14:val="tx1"/>
                  </w14:solidFill>
                </w14:textFill>
              </w:rPr>
            </w:pPr>
          </w:p>
          <w:p w14:paraId="65CA4734">
            <w:pPr>
              <w:spacing w:line="360" w:lineRule="auto"/>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服务范围</w:t>
            </w:r>
          </w:p>
        </w:tc>
        <w:tc>
          <w:tcPr>
            <w:tcW w:w="1585" w:type="dxa"/>
            <w:vAlign w:val="center"/>
          </w:tcPr>
          <w:p w14:paraId="725D98F2">
            <w:pPr>
              <w:spacing w:line="360" w:lineRule="auto"/>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服务要求</w:t>
            </w:r>
          </w:p>
        </w:tc>
        <w:tc>
          <w:tcPr>
            <w:tcW w:w="1615" w:type="dxa"/>
            <w:vAlign w:val="center"/>
          </w:tcPr>
          <w:p w14:paraId="07CF9A18">
            <w:pPr>
              <w:spacing w:line="360" w:lineRule="auto"/>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服务时间</w:t>
            </w:r>
          </w:p>
        </w:tc>
        <w:tc>
          <w:tcPr>
            <w:tcW w:w="1570" w:type="dxa"/>
            <w:vAlign w:val="center"/>
          </w:tcPr>
          <w:p w14:paraId="02B0366C">
            <w:pPr>
              <w:spacing w:line="360" w:lineRule="auto"/>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服务标准</w:t>
            </w:r>
          </w:p>
        </w:tc>
        <w:tc>
          <w:tcPr>
            <w:tcW w:w="1454" w:type="dxa"/>
          </w:tcPr>
          <w:p w14:paraId="66EBFEE7">
            <w:pPr>
              <w:spacing w:line="360" w:lineRule="auto"/>
              <w:jc w:val="center"/>
              <w:rPr>
                <w:rFonts w:hint="eastAsia" w:ascii="仿宋" w:hAnsi="仿宋" w:eastAsia="仿宋" w:cs="仿宋"/>
                <w:b/>
                <w:color w:val="000000" w:themeColor="text1"/>
                <w:sz w:val="24"/>
                <w:highlight w:val="none"/>
                <w14:textFill>
                  <w14:solidFill>
                    <w14:schemeClr w14:val="tx1"/>
                  </w14:solidFill>
                </w14:textFill>
              </w:rPr>
            </w:pPr>
          </w:p>
          <w:p w14:paraId="2134CC40">
            <w:pPr>
              <w:spacing w:line="360" w:lineRule="auto"/>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服务人数</w:t>
            </w:r>
          </w:p>
        </w:tc>
        <w:tc>
          <w:tcPr>
            <w:tcW w:w="1630" w:type="dxa"/>
            <w:vAlign w:val="center"/>
          </w:tcPr>
          <w:p w14:paraId="5EE31203">
            <w:pPr>
              <w:spacing w:line="360" w:lineRule="auto"/>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lang w:val="en-US" w:eastAsia="zh-CN"/>
                <w14:textFill>
                  <w14:solidFill>
                    <w14:schemeClr w14:val="tx1"/>
                  </w14:solidFill>
                </w14:textFill>
              </w:rPr>
              <w:t>单价：</w:t>
            </w:r>
            <w:r>
              <w:rPr>
                <w:rFonts w:hint="eastAsia" w:ascii="仿宋" w:hAnsi="仿宋" w:eastAsia="仿宋" w:cs="仿宋"/>
                <w:b/>
                <w:color w:val="000000" w:themeColor="text1"/>
                <w:sz w:val="24"/>
                <w:szCs w:val="24"/>
                <w:highlight w:val="none"/>
                <w14:textFill>
                  <w14:solidFill>
                    <w14:schemeClr w14:val="tx1"/>
                  </w14:solidFill>
                </w14:textFill>
              </w:rPr>
              <w:t>元/㎡</w:t>
            </w:r>
          </w:p>
        </w:tc>
        <w:tc>
          <w:tcPr>
            <w:tcW w:w="1400" w:type="dxa"/>
            <w:vAlign w:val="center"/>
          </w:tcPr>
          <w:p w14:paraId="32B3F207">
            <w:pPr>
              <w:spacing w:line="360" w:lineRule="auto"/>
              <w:jc w:val="center"/>
              <w:rPr>
                <w:rFonts w:hint="eastAsia" w:ascii="仿宋" w:hAnsi="仿宋" w:eastAsia="仿宋" w:cs="仿宋"/>
                <w:b/>
                <w:color w:val="000000" w:themeColor="text1"/>
                <w:sz w:val="24"/>
                <w:highlight w:val="none"/>
                <w:lang w:val="en-US" w:eastAsia="zh-CN"/>
                <w14:textFill>
                  <w14:solidFill>
                    <w14:schemeClr w14:val="tx1"/>
                  </w14:solidFill>
                </w14:textFill>
              </w:rPr>
            </w:pPr>
            <w:r>
              <w:rPr>
                <w:rFonts w:hint="eastAsia" w:ascii="仿宋" w:hAnsi="仿宋" w:eastAsia="仿宋" w:cs="仿宋"/>
                <w:b/>
                <w:color w:val="000000" w:themeColor="text1"/>
                <w:sz w:val="24"/>
                <w:highlight w:val="none"/>
                <w:lang w:val="en-US" w:eastAsia="zh-CN"/>
                <w14:textFill>
                  <w14:solidFill>
                    <w14:schemeClr w14:val="tx1"/>
                  </w14:solidFill>
                </w14:textFill>
              </w:rPr>
              <w:t>总价：元</w:t>
            </w:r>
          </w:p>
        </w:tc>
        <w:tc>
          <w:tcPr>
            <w:tcW w:w="1831" w:type="dxa"/>
            <w:vAlign w:val="center"/>
          </w:tcPr>
          <w:p w14:paraId="62C563C7">
            <w:pPr>
              <w:spacing w:line="360" w:lineRule="auto"/>
              <w:jc w:val="center"/>
              <w:rPr>
                <w:rFonts w:hint="eastAsia" w:ascii="仿宋" w:hAnsi="仿宋" w:eastAsia="仿宋" w:cs="仿宋"/>
                <w:b/>
                <w:color w:val="000000" w:themeColor="text1"/>
                <w:sz w:val="24"/>
                <w:highlight w:val="none"/>
                <w14:textFill>
                  <w14:solidFill>
                    <w14:schemeClr w14:val="tx1"/>
                  </w14:solidFill>
                </w14:textFill>
              </w:rPr>
            </w:pPr>
          </w:p>
          <w:p w14:paraId="5FCA1A82">
            <w:pPr>
              <w:spacing w:line="360" w:lineRule="auto"/>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备注（如果有）</w:t>
            </w:r>
          </w:p>
          <w:p w14:paraId="7CE59580">
            <w:pPr>
              <w:spacing w:line="360" w:lineRule="auto"/>
              <w:jc w:val="center"/>
              <w:rPr>
                <w:rFonts w:hint="eastAsia" w:ascii="仿宋" w:hAnsi="仿宋" w:eastAsia="仿宋" w:cs="仿宋"/>
                <w:b/>
                <w:color w:val="000000" w:themeColor="text1"/>
                <w:sz w:val="24"/>
                <w:highlight w:val="none"/>
                <w:lang w:val="en-US" w:eastAsia="zh-CN"/>
                <w14:textFill>
                  <w14:solidFill>
                    <w14:schemeClr w14:val="tx1"/>
                  </w14:solidFill>
                </w14:textFill>
              </w:rPr>
            </w:pPr>
          </w:p>
        </w:tc>
      </w:tr>
      <w:tr w14:paraId="0FB67E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698" w:type="dxa"/>
            <w:vAlign w:val="center"/>
          </w:tcPr>
          <w:p w14:paraId="7DB5C282">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w:t>
            </w:r>
          </w:p>
        </w:tc>
        <w:tc>
          <w:tcPr>
            <w:tcW w:w="1107" w:type="dxa"/>
            <w:vAlign w:val="center"/>
          </w:tcPr>
          <w:p w14:paraId="4F909171">
            <w:pPr>
              <w:snapToGrid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XX</w:t>
            </w:r>
          </w:p>
        </w:tc>
        <w:tc>
          <w:tcPr>
            <w:tcW w:w="1563" w:type="dxa"/>
            <w:vAlign w:val="center"/>
          </w:tcPr>
          <w:p w14:paraId="02707603">
            <w:pPr>
              <w:snapToGrid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1585" w:type="dxa"/>
            <w:vAlign w:val="center"/>
          </w:tcPr>
          <w:p w14:paraId="21A3D99A">
            <w:pPr>
              <w:snapToGrid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1615" w:type="dxa"/>
            <w:vAlign w:val="center"/>
          </w:tcPr>
          <w:p w14:paraId="3032C8FE">
            <w:pPr>
              <w:snapToGrid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1570" w:type="dxa"/>
            <w:vAlign w:val="center"/>
          </w:tcPr>
          <w:p w14:paraId="6F78F4B2">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1454" w:type="dxa"/>
          </w:tcPr>
          <w:p w14:paraId="5662ACDB">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1630" w:type="dxa"/>
            <w:vAlign w:val="center"/>
          </w:tcPr>
          <w:p w14:paraId="60018806">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1400" w:type="dxa"/>
            <w:vAlign w:val="center"/>
          </w:tcPr>
          <w:p w14:paraId="0AD6E741">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1831" w:type="dxa"/>
            <w:vAlign w:val="center"/>
          </w:tcPr>
          <w:p w14:paraId="22604B92">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r>
      <w:tr w14:paraId="4D98B8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698" w:type="dxa"/>
            <w:vAlign w:val="center"/>
          </w:tcPr>
          <w:p w14:paraId="637F11DB">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w:t>
            </w:r>
          </w:p>
        </w:tc>
        <w:tc>
          <w:tcPr>
            <w:tcW w:w="1107" w:type="dxa"/>
            <w:vAlign w:val="center"/>
          </w:tcPr>
          <w:p w14:paraId="51068433">
            <w:pPr>
              <w:snapToGrid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XX</w:t>
            </w:r>
          </w:p>
        </w:tc>
        <w:tc>
          <w:tcPr>
            <w:tcW w:w="1563" w:type="dxa"/>
            <w:vAlign w:val="center"/>
          </w:tcPr>
          <w:p w14:paraId="6E67BCDF">
            <w:pPr>
              <w:snapToGrid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1585" w:type="dxa"/>
            <w:vAlign w:val="center"/>
          </w:tcPr>
          <w:p w14:paraId="2F94AFA5">
            <w:pPr>
              <w:snapToGrid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1615" w:type="dxa"/>
            <w:vAlign w:val="center"/>
          </w:tcPr>
          <w:p w14:paraId="5FFC377B">
            <w:pPr>
              <w:snapToGrid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1570" w:type="dxa"/>
            <w:vAlign w:val="center"/>
          </w:tcPr>
          <w:p w14:paraId="73EFB352">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1454" w:type="dxa"/>
          </w:tcPr>
          <w:p w14:paraId="1F18ED6A">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1630" w:type="dxa"/>
            <w:vAlign w:val="center"/>
          </w:tcPr>
          <w:p w14:paraId="2AE98D7D">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1400" w:type="dxa"/>
            <w:vAlign w:val="center"/>
          </w:tcPr>
          <w:p w14:paraId="7CCEFDCF">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1831" w:type="dxa"/>
            <w:vAlign w:val="center"/>
          </w:tcPr>
          <w:p w14:paraId="6DE49E54">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r>
      <w:tr w14:paraId="1F1904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698" w:type="dxa"/>
            <w:vAlign w:val="center"/>
          </w:tcPr>
          <w:p w14:paraId="37F2AC6A">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w:t>
            </w:r>
          </w:p>
        </w:tc>
        <w:tc>
          <w:tcPr>
            <w:tcW w:w="1107" w:type="dxa"/>
            <w:vAlign w:val="center"/>
          </w:tcPr>
          <w:p w14:paraId="4D2DFB9A">
            <w:pPr>
              <w:snapToGrid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1563" w:type="dxa"/>
            <w:vAlign w:val="center"/>
          </w:tcPr>
          <w:p w14:paraId="64C1662C">
            <w:pPr>
              <w:snapToGrid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1585" w:type="dxa"/>
            <w:vAlign w:val="center"/>
          </w:tcPr>
          <w:p w14:paraId="4F8AE9A6">
            <w:pPr>
              <w:snapToGrid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1615" w:type="dxa"/>
            <w:vAlign w:val="center"/>
          </w:tcPr>
          <w:p w14:paraId="2FE804BE">
            <w:pPr>
              <w:snapToGrid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1570" w:type="dxa"/>
            <w:vAlign w:val="center"/>
          </w:tcPr>
          <w:p w14:paraId="395D40C5">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1454" w:type="dxa"/>
          </w:tcPr>
          <w:p w14:paraId="7A20DA03">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1630" w:type="dxa"/>
            <w:vAlign w:val="center"/>
          </w:tcPr>
          <w:p w14:paraId="09CC7EB7">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1400" w:type="dxa"/>
            <w:vAlign w:val="center"/>
          </w:tcPr>
          <w:p w14:paraId="4D8299FC">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1831" w:type="dxa"/>
            <w:vAlign w:val="center"/>
          </w:tcPr>
          <w:p w14:paraId="42DEA769">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r>
      <w:tr w14:paraId="3F2FA6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698" w:type="dxa"/>
            <w:vAlign w:val="center"/>
          </w:tcPr>
          <w:p w14:paraId="288DB603">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1107" w:type="dxa"/>
            <w:vAlign w:val="center"/>
          </w:tcPr>
          <w:p w14:paraId="3B2C240A">
            <w:pPr>
              <w:snapToGrid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1563" w:type="dxa"/>
            <w:vAlign w:val="center"/>
          </w:tcPr>
          <w:p w14:paraId="7FCA5F27">
            <w:pPr>
              <w:snapToGrid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1585" w:type="dxa"/>
            <w:vAlign w:val="center"/>
          </w:tcPr>
          <w:p w14:paraId="22D8DDF9">
            <w:pPr>
              <w:snapToGrid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1615" w:type="dxa"/>
            <w:vAlign w:val="center"/>
          </w:tcPr>
          <w:p w14:paraId="69AC24FF">
            <w:pPr>
              <w:snapToGrid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1570" w:type="dxa"/>
            <w:vAlign w:val="center"/>
          </w:tcPr>
          <w:p w14:paraId="39AA3079">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1454" w:type="dxa"/>
          </w:tcPr>
          <w:p w14:paraId="14C63007">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1630" w:type="dxa"/>
            <w:vAlign w:val="center"/>
          </w:tcPr>
          <w:p w14:paraId="054F160C">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1400" w:type="dxa"/>
            <w:vAlign w:val="center"/>
          </w:tcPr>
          <w:p w14:paraId="66661927">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1831" w:type="dxa"/>
            <w:vAlign w:val="center"/>
          </w:tcPr>
          <w:p w14:paraId="609775B2">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r>
      <w:tr w14:paraId="087EEC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698" w:type="dxa"/>
            <w:vAlign w:val="center"/>
          </w:tcPr>
          <w:p w14:paraId="57D3DCFB">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1107" w:type="dxa"/>
            <w:vAlign w:val="center"/>
          </w:tcPr>
          <w:p w14:paraId="25FD0681">
            <w:pPr>
              <w:snapToGrid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1563" w:type="dxa"/>
            <w:vAlign w:val="center"/>
          </w:tcPr>
          <w:p w14:paraId="3D4A91A1">
            <w:pPr>
              <w:snapToGrid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1585" w:type="dxa"/>
            <w:vAlign w:val="center"/>
          </w:tcPr>
          <w:p w14:paraId="6043A129">
            <w:pPr>
              <w:snapToGrid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1615" w:type="dxa"/>
            <w:vAlign w:val="center"/>
          </w:tcPr>
          <w:p w14:paraId="4349FB58">
            <w:pPr>
              <w:snapToGrid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1570" w:type="dxa"/>
            <w:vAlign w:val="center"/>
          </w:tcPr>
          <w:p w14:paraId="61954A6A">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1454" w:type="dxa"/>
          </w:tcPr>
          <w:p w14:paraId="660026CB">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1630" w:type="dxa"/>
            <w:vAlign w:val="center"/>
          </w:tcPr>
          <w:p w14:paraId="32111DD9">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1400" w:type="dxa"/>
            <w:vAlign w:val="center"/>
          </w:tcPr>
          <w:p w14:paraId="3DF06EC2">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1831" w:type="dxa"/>
            <w:vAlign w:val="center"/>
          </w:tcPr>
          <w:p w14:paraId="66F2E56D">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r>
      <w:tr w14:paraId="741121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4953" w:type="dxa"/>
            <w:gridSpan w:val="4"/>
            <w:vAlign w:val="center"/>
          </w:tcPr>
          <w:p w14:paraId="3D5AEDB7">
            <w:pPr>
              <w:spacing w:line="360" w:lineRule="auto"/>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投标报价（小写）</w:t>
            </w:r>
          </w:p>
        </w:tc>
        <w:tc>
          <w:tcPr>
            <w:tcW w:w="6269" w:type="dxa"/>
            <w:gridSpan w:val="4"/>
          </w:tcPr>
          <w:p w14:paraId="4CF24DEB">
            <w:pPr>
              <w:spacing w:line="360" w:lineRule="auto"/>
              <w:jc w:val="center"/>
              <w:rPr>
                <w:rFonts w:hint="eastAsia" w:ascii="仿宋" w:hAnsi="仿宋" w:eastAsia="仿宋" w:cs="仿宋"/>
                <w:color w:val="000000" w:themeColor="text1"/>
                <w:sz w:val="24"/>
                <w:highlight w:val="none"/>
                <w:lang w:val="en-US" w:eastAsia="zh-CN"/>
                <w14:textFill>
                  <w14:solidFill>
                    <w14:schemeClr w14:val="tx1"/>
                  </w14:solidFill>
                </w14:textFill>
              </w:rPr>
            </w:pPr>
          </w:p>
        </w:tc>
        <w:tc>
          <w:tcPr>
            <w:tcW w:w="1400" w:type="dxa"/>
          </w:tcPr>
          <w:p w14:paraId="56A572FA">
            <w:pPr>
              <w:spacing w:line="360" w:lineRule="auto"/>
              <w:jc w:val="center"/>
              <w:rPr>
                <w:rFonts w:hint="eastAsia" w:ascii="仿宋" w:hAnsi="仿宋" w:eastAsia="仿宋" w:cs="仿宋"/>
                <w:color w:val="000000" w:themeColor="text1"/>
                <w:sz w:val="24"/>
                <w:highlight w:val="none"/>
                <w:lang w:val="en-US" w:eastAsia="zh-CN"/>
                <w14:textFill>
                  <w14:solidFill>
                    <w14:schemeClr w14:val="tx1"/>
                  </w14:solidFill>
                </w14:textFill>
              </w:rPr>
            </w:pPr>
          </w:p>
        </w:tc>
        <w:tc>
          <w:tcPr>
            <w:tcW w:w="1831" w:type="dxa"/>
          </w:tcPr>
          <w:p w14:paraId="398BAD13">
            <w:pPr>
              <w:spacing w:line="360" w:lineRule="auto"/>
              <w:jc w:val="center"/>
              <w:rPr>
                <w:rFonts w:hint="eastAsia" w:ascii="仿宋" w:hAnsi="仿宋" w:eastAsia="仿宋" w:cs="仿宋"/>
                <w:color w:val="000000" w:themeColor="text1"/>
                <w:sz w:val="24"/>
                <w:highlight w:val="none"/>
                <w:lang w:val="en-US" w:eastAsia="zh-CN"/>
                <w14:textFill>
                  <w14:solidFill>
                    <w14:schemeClr w14:val="tx1"/>
                  </w14:solidFill>
                </w14:textFill>
              </w:rPr>
            </w:pPr>
          </w:p>
        </w:tc>
      </w:tr>
      <w:tr w14:paraId="7665C5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4953" w:type="dxa"/>
            <w:gridSpan w:val="4"/>
            <w:vAlign w:val="center"/>
          </w:tcPr>
          <w:p w14:paraId="587022D7">
            <w:pPr>
              <w:spacing w:line="360" w:lineRule="auto"/>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投标报价（大写）</w:t>
            </w:r>
          </w:p>
        </w:tc>
        <w:tc>
          <w:tcPr>
            <w:tcW w:w="6269" w:type="dxa"/>
            <w:gridSpan w:val="4"/>
          </w:tcPr>
          <w:p w14:paraId="7BB9954F">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1400" w:type="dxa"/>
          </w:tcPr>
          <w:p w14:paraId="2BEEE9AE">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1831" w:type="dxa"/>
          </w:tcPr>
          <w:p w14:paraId="6F9B5040">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r>
    </w:tbl>
    <w:p w14:paraId="4862E4B3">
      <w:pPr>
        <w:snapToGrid w:val="0"/>
        <w:spacing w:line="360" w:lineRule="auto"/>
        <w:ind w:left="480"/>
        <w:rPr>
          <w:rFonts w:hint="eastAsia" w:ascii="仿宋" w:hAnsi="仿宋" w:eastAsia="仿宋" w:cs="仿宋"/>
          <w:b/>
          <w:color w:val="000000" w:themeColor="text1"/>
          <w:kern w:val="0"/>
          <w:sz w:val="24"/>
          <w:highlight w:val="none"/>
          <w:lang w:val="zh-CN"/>
          <w14:textFill>
            <w14:solidFill>
              <w14:schemeClr w14:val="tx1"/>
            </w14:solidFill>
          </w14:textFill>
        </w:rPr>
      </w:pPr>
      <w:r>
        <w:rPr>
          <w:rFonts w:hint="eastAsia" w:ascii="仿宋" w:hAnsi="仿宋" w:eastAsia="仿宋" w:cs="仿宋"/>
          <w:b/>
          <w:color w:val="000000" w:themeColor="text1"/>
          <w:kern w:val="0"/>
          <w:sz w:val="24"/>
          <w:highlight w:val="none"/>
          <w:lang w:val="zh-CN"/>
          <w14:textFill>
            <w14:solidFill>
              <w14:schemeClr w14:val="tx1"/>
            </w14:solidFill>
          </w14:textFill>
        </w:rPr>
        <w:t>注：</w:t>
      </w:r>
    </w:p>
    <w:p w14:paraId="3F92D431">
      <w:pPr>
        <w:spacing w:line="360" w:lineRule="auto"/>
        <w:ind w:left="-2" w:leftChars="-1" w:firstLine="442" w:firstLineChars="200"/>
        <w:rPr>
          <w:rFonts w:hint="default" w:ascii="仿宋" w:hAnsi="仿宋" w:eastAsia="仿宋" w:cs="仿宋"/>
          <w:color w:val="auto"/>
          <w:sz w:val="24"/>
          <w:szCs w:val="24"/>
          <w:highlight w:val="none"/>
          <w:lang w:val="en-US" w:eastAsia="zh-CN"/>
        </w:rPr>
      </w:pPr>
      <w:r>
        <w:rPr>
          <w:rFonts w:hint="eastAsia" w:ascii="仿宋" w:hAnsi="仿宋" w:eastAsia="仿宋" w:cs="仿宋"/>
          <w:b/>
          <w:color w:val="auto"/>
          <w:sz w:val="22"/>
          <w:szCs w:val="22"/>
          <w:highlight w:val="none"/>
        </w:rPr>
        <w:t>▲</w:t>
      </w:r>
      <w:r>
        <w:rPr>
          <w:rFonts w:hint="eastAsia" w:ascii="仿宋" w:hAnsi="仿宋" w:eastAsia="仿宋" w:cs="仿宋"/>
          <w:color w:val="auto"/>
          <w:kern w:val="0"/>
          <w:sz w:val="24"/>
          <w:highlight w:val="none"/>
          <w:lang w:val="en-US" w:eastAsia="zh-CN"/>
        </w:rPr>
        <w:t>1、本项目</w:t>
      </w:r>
      <w:r>
        <w:rPr>
          <w:rFonts w:hint="eastAsia" w:ascii="仿宋" w:hAnsi="仿宋" w:eastAsia="仿宋" w:cs="仿宋"/>
          <w:color w:val="auto"/>
          <w:sz w:val="24"/>
          <w:szCs w:val="24"/>
          <w:highlight w:val="none"/>
        </w:rPr>
        <w:t>建筑面积</w:t>
      </w:r>
      <w:r>
        <w:rPr>
          <w:rFonts w:hint="eastAsia" w:ascii="仿宋" w:hAnsi="仿宋" w:eastAsia="仿宋" w:cs="仿宋"/>
          <w:color w:val="auto"/>
          <w:sz w:val="24"/>
          <w:szCs w:val="24"/>
          <w:highlight w:val="none"/>
          <w:lang w:val="en-US" w:eastAsia="zh-CN"/>
        </w:rPr>
        <w:t>按161243.54</w:t>
      </w:r>
      <w:r>
        <w:rPr>
          <w:rFonts w:hint="eastAsia" w:ascii="仿宋" w:hAnsi="仿宋" w:eastAsia="仿宋" w:cs="仿宋"/>
          <w:color w:val="auto"/>
          <w:sz w:val="24"/>
          <w:szCs w:val="24"/>
          <w:highlight w:val="none"/>
        </w:rPr>
        <w:t>平方米</w:t>
      </w:r>
      <w:r>
        <w:rPr>
          <w:rFonts w:hint="eastAsia" w:ascii="仿宋" w:hAnsi="仿宋" w:eastAsia="仿宋" w:cs="仿宋"/>
          <w:color w:val="auto"/>
          <w:sz w:val="24"/>
          <w:szCs w:val="24"/>
          <w:highlight w:val="none"/>
          <w:lang w:val="en-US" w:eastAsia="zh-CN"/>
        </w:rPr>
        <w:t>计算，</w:t>
      </w:r>
      <w:r>
        <w:rPr>
          <w:rFonts w:hint="eastAsia" w:ascii="仿宋" w:hAnsi="仿宋" w:eastAsia="仿宋" w:cs="仿宋"/>
          <w:color w:val="auto"/>
          <w:sz w:val="24"/>
          <w:szCs w:val="24"/>
          <w:highlight w:val="none"/>
        </w:rPr>
        <w:t>投标</w:t>
      </w:r>
      <w:r>
        <w:rPr>
          <w:rFonts w:hint="eastAsia" w:ascii="仿宋" w:hAnsi="仿宋" w:eastAsia="仿宋" w:cs="仿宋"/>
          <w:color w:val="auto"/>
          <w:sz w:val="24"/>
          <w:szCs w:val="24"/>
          <w:highlight w:val="none"/>
          <w:lang w:val="en-US" w:eastAsia="zh-CN"/>
        </w:rPr>
        <w:t>人需在</w:t>
      </w:r>
      <w:r>
        <w:rPr>
          <w:rFonts w:hint="eastAsia" w:ascii="仿宋" w:hAnsi="仿宋" w:eastAsia="仿宋" w:cs="仿宋"/>
          <w:color w:val="auto"/>
          <w:sz w:val="24"/>
          <w:szCs w:val="24"/>
          <w:highlight w:val="none"/>
          <w:lang w:val="zh-CN" w:eastAsia="zh-CN"/>
        </w:rPr>
        <w:t>开标一览表（报价表）</w:t>
      </w:r>
      <w:r>
        <w:rPr>
          <w:rFonts w:hint="eastAsia" w:ascii="仿宋" w:hAnsi="仿宋" w:eastAsia="仿宋" w:cs="仿宋"/>
          <w:color w:val="auto"/>
          <w:sz w:val="24"/>
          <w:szCs w:val="24"/>
          <w:highlight w:val="none"/>
          <w:lang w:val="en-US" w:eastAsia="zh-CN"/>
        </w:rPr>
        <w:t>中</w:t>
      </w:r>
      <w:r>
        <w:rPr>
          <w:rFonts w:hint="eastAsia" w:ascii="仿宋" w:hAnsi="仿宋" w:eastAsia="仿宋" w:cs="仿宋"/>
          <w:color w:val="auto"/>
          <w:sz w:val="24"/>
          <w:szCs w:val="24"/>
          <w:highlight w:val="none"/>
        </w:rPr>
        <w:t>明确投标报价（总价）及以上各分项小计报价，各分项小计报价不得超过</w:t>
      </w:r>
      <w:r>
        <w:rPr>
          <w:rFonts w:hint="eastAsia" w:ascii="仿宋" w:hAnsi="仿宋" w:eastAsia="仿宋" w:cs="仿宋"/>
          <w:color w:val="auto"/>
          <w:sz w:val="24"/>
          <w:szCs w:val="24"/>
          <w:highlight w:val="none"/>
          <w:lang w:val="en-US" w:eastAsia="zh-CN"/>
        </w:rPr>
        <w:t>招标一览</w:t>
      </w:r>
      <w:r>
        <w:rPr>
          <w:rFonts w:hint="eastAsia" w:ascii="仿宋" w:hAnsi="仿宋" w:eastAsia="仿宋" w:cs="仿宋"/>
          <w:color w:val="auto"/>
          <w:sz w:val="24"/>
          <w:szCs w:val="24"/>
          <w:highlight w:val="none"/>
        </w:rPr>
        <w:t>表各最高限价</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投标报价（总价）=投标单价（元/㎡）*161243.54平方米。</w:t>
      </w:r>
    </w:p>
    <w:p w14:paraId="503D27E6">
      <w:pPr>
        <w:spacing w:line="360" w:lineRule="auto"/>
        <w:ind w:left="-2" w:leftChars="-1"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en-US" w:eastAsia="zh-CN"/>
        </w:rPr>
        <w:t>2</w:t>
      </w:r>
      <w:r>
        <w:rPr>
          <w:rFonts w:hint="eastAsia" w:ascii="仿宋" w:hAnsi="仿宋" w:eastAsia="仿宋" w:cs="仿宋"/>
          <w:color w:val="auto"/>
          <w:kern w:val="0"/>
          <w:sz w:val="24"/>
          <w:highlight w:val="none"/>
          <w:lang w:val="zh-CN"/>
        </w:rPr>
        <w:t>、投标人需按本表格式填写</w:t>
      </w:r>
      <w:r>
        <w:rPr>
          <w:rFonts w:hint="eastAsia" w:ascii="仿宋" w:hAnsi="仿宋" w:eastAsia="仿宋" w:cs="仿宋"/>
          <w:b/>
          <w:color w:val="auto"/>
          <w:kern w:val="0"/>
          <w:sz w:val="24"/>
          <w:highlight w:val="none"/>
          <w:lang w:val="zh-CN"/>
        </w:rPr>
        <w:t>，</w:t>
      </w:r>
      <w:r>
        <w:rPr>
          <w:rFonts w:hint="eastAsia" w:ascii="仿宋" w:hAnsi="仿宋" w:eastAsia="仿宋" w:cs="仿宋"/>
          <w:b/>
          <w:color w:val="auto"/>
          <w:kern w:val="0"/>
          <w:sz w:val="24"/>
          <w:highlight w:val="none"/>
        </w:rPr>
        <w:t>否则视为</w:t>
      </w:r>
      <w:r>
        <w:rPr>
          <w:rFonts w:hint="eastAsia" w:ascii="仿宋" w:hAnsi="仿宋" w:eastAsia="仿宋" w:cs="仿宋"/>
          <w:b/>
          <w:color w:val="auto"/>
          <w:sz w:val="24"/>
          <w:highlight w:val="none"/>
        </w:rPr>
        <w:t>投标文件含有采购人不能接受的附加条件，投标无效</w:t>
      </w:r>
      <w:r>
        <w:rPr>
          <w:rFonts w:hint="eastAsia" w:ascii="仿宋" w:hAnsi="仿宋" w:eastAsia="仿宋" w:cs="仿宋"/>
          <w:b/>
          <w:color w:val="auto"/>
          <w:kern w:val="0"/>
          <w:sz w:val="24"/>
          <w:highlight w:val="none"/>
          <w:lang w:val="zh-CN"/>
        </w:rPr>
        <w:t>；</w:t>
      </w:r>
      <w:r>
        <w:rPr>
          <w:rFonts w:hint="eastAsia" w:ascii="仿宋" w:hAnsi="仿宋" w:eastAsia="仿宋" w:cs="仿宋"/>
          <w:color w:val="auto"/>
          <w:kern w:val="0"/>
          <w:sz w:val="24"/>
          <w:highlight w:val="none"/>
          <w:lang w:val="zh-CN"/>
        </w:rPr>
        <w:t>。</w:t>
      </w:r>
    </w:p>
    <w:p w14:paraId="75C43DB0">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en-US" w:eastAsia="zh-CN"/>
        </w:rPr>
        <w:t>3</w:t>
      </w:r>
      <w:r>
        <w:rPr>
          <w:rFonts w:hint="eastAsia" w:ascii="仿宋" w:hAnsi="仿宋" w:eastAsia="仿宋" w:cs="仿宋"/>
          <w:color w:val="auto"/>
          <w:kern w:val="0"/>
          <w:sz w:val="24"/>
          <w:highlight w:val="none"/>
          <w:lang w:val="zh-CN"/>
        </w:rPr>
        <w:t>、有关本项目实施所涉及的一切费用均计入报价。</w:t>
      </w:r>
      <w:r>
        <w:rPr>
          <w:rFonts w:hint="eastAsia" w:ascii="仿宋" w:hAnsi="仿宋" w:eastAsia="仿宋" w:cs="仿宋"/>
          <w:color w:val="auto"/>
          <w:kern w:val="0"/>
          <w:sz w:val="24"/>
          <w:highlight w:val="none"/>
          <w:lang w:val="en-US" w:eastAsia="zh-CN"/>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条件或者合同签订条件；</w:t>
      </w:r>
      <w:r>
        <w:rPr>
          <w:rFonts w:hint="eastAsia" w:ascii="仿宋" w:hAnsi="仿宋" w:eastAsia="仿宋" w:cs="仿宋"/>
          <w:color w:val="auto"/>
          <w:spacing w:val="0"/>
          <w:kern w:val="0"/>
          <w:sz w:val="24"/>
          <w:szCs w:val="24"/>
          <w:highlight w:val="none"/>
        </w:rPr>
        <w:t>总价</w:t>
      </w:r>
      <w:r>
        <w:rPr>
          <w:rFonts w:hint="eastAsia" w:ascii="仿宋" w:hAnsi="仿宋" w:eastAsia="仿宋" w:cs="仿宋"/>
          <w:color w:val="auto"/>
          <w:spacing w:val="0"/>
          <w:kern w:val="0"/>
          <w:sz w:val="24"/>
          <w:szCs w:val="24"/>
          <w:highlight w:val="none"/>
          <w:lang w:eastAsia="zh-CN"/>
        </w:rPr>
        <w:t>不为零</w:t>
      </w:r>
      <w:r>
        <w:rPr>
          <w:rFonts w:hint="eastAsia" w:ascii="仿宋" w:hAnsi="仿宋" w:eastAsia="仿宋" w:cs="仿宋"/>
          <w:color w:val="auto"/>
          <w:spacing w:val="0"/>
          <w:kern w:val="0"/>
          <w:sz w:val="24"/>
          <w:szCs w:val="24"/>
          <w:highlight w:val="none"/>
        </w:rPr>
        <w:t>，</w:t>
      </w:r>
      <w:r>
        <w:rPr>
          <w:rFonts w:hint="eastAsia" w:ascii="仿宋" w:hAnsi="仿宋" w:eastAsia="仿宋" w:cs="仿宋"/>
          <w:color w:val="auto"/>
          <w:spacing w:val="0"/>
          <w:kern w:val="0"/>
          <w:sz w:val="24"/>
          <w:szCs w:val="24"/>
          <w:highlight w:val="none"/>
          <w:lang w:eastAsia="zh-CN"/>
        </w:rPr>
        <w:t>部分</w:t>
      </w:r>
      <w:r>
        <w:rPr>
          <w:rFonts w:hint="eastAsia" w:ascii="仿宋" w:hAnsi="仿宋" w:eastAsia="仿宋" w:cs="仿宋"/>
          <w:color w:val="auto"/>
          <w:spacing w:val="0"/>
          <w:kern w:val="0"/>
          <w:sz w:val="24"/>
          <w:szCs w:val="24"/>
          <w:highlight w:val="none"/>
        </w:rPr>
        <w:t>产品、服务单价为零的，视作已包含在总价中</w:t>
      </w:r>
      <w:r>
        <w:rPr>
          <w:rFonts w:hint="eastAsia" w:ascii="仿宋" w:hAnsi="仿宋" w:eastAsia="仿宋" w:cs="仿宋"/>
          <w:color w:val="auto"/>
          <w:spacing w:val="0"/>
          <w:kern w:val="0"/>
          <w:sz w:val="24"/>
          <w:szCs w:val="24"/>
          <w:highlight w:val="none"/>
          <w:lang w:eastAsia="zh-CN"/>
        </w:rPr>
        <w:t>。</w:t>
      </w:r>
      <w:r>
        <w:rPr>
          <w:rFonts w:hint="eastAsia" w:ascii="仿宋" w:hAnsi="仿宋" w:eastAsia="仿宋" w:cs="仿宋"/>
          <w:b/>
          <w:color w:val="auto"/>
          <w:kern w:val="0"/>
          <w:sz w:val="24"/>
          <w:highlight w:val="none"/>
          <w:lang w:val="zh-CN"/>
        </w:rPr>
        <w:t>采购内容未包含在《开标一览表（报价表）》名称栏中，投标人不能作出合理解释的，</w:t>
      </w:r>
      <w:r>
        <w:rPr>
          <w:rFonts w:hint="eastAsia" w:ascii="仿宋" w:hAnsi="仿宋" w:eastAsia="仿宋" w:cs="仿宋"/>
          <w:b/>
          <w:color w:val="auto"/>
          <w:kern w:val="0"/>
          <w:sz w:val="24"/>
          <w:highlight w:val="none"/>
        </w:rPr>
        <w:t>视为</w:t>
      </w:r>
      <w:r>
        <w:rPr>
          <w:rFonts w:hint="eastAsia" w:ascii="仿宋" w:hAnsi="仿宋" w:eastAsia="仿宋" w:cs="仿宋"/>
          <w:b/>
          <w:color w:val="auto"/>
          <w:sz w:val="24"/>
          <w:highlight w:val="none"/>
        </w:rPr>
        <w:t>投标文件含有采购人不能接受的附加条件的，投标无效。</w:t>
      </w:r>
    </w:p>
    <w:p w14:paraId="2BDBAF91">
      <w:pPr>
        <w:snapToGrid w:val="0"/>
        <w:spacing w:line="360" w:lineRule="auto"/>
        <w:ind w:firstLine="480" w:firstLineChars="200"/>
        <w:jc w:val="left"/>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auto"/>
          <w:kern w:val="0"/>
          <w:sz w:val="24"/>
          <w:highlight w:val="none"/>
          <w:lang w:val="en-US" w:eastAsia="zh-CN"/>
        </w:rPr>
        <w:t>4</w:t>
      </w:r>
      <w:r>
        <w:rPr>
          <w:rFonts w:hint="eastAsia" w:ascii="仿宋" w:hAnsi="仿宋" w:eastAsia="仿宋" w:cs="仿宋"/>
          <w:color w:val="auto"/>
          <w:kern w:val="0"/>
          <w:sz w:val="24"/>
          <w:highlight w:val="none"/>
          <w:lang w:val="zh-CN"/>
        </w:rPr>
        <w:t>、特别提示：采购代理机构将对项目名称和项目编号，中标供应商名称、地址和中标金额，主要中标标的名称、品牌（如果有）、规格型号、数量、单价等予以公示。</w:t>
      </w:r>
    </w:p>
    <w:p w14:paraId="3D880A31">
      <w:pPr>
        <w:rPr>
          <w:rFonts w:hint="eastAsia" w:ascii="仿宋" w:hAnsi="仿宋" w:eastAsia="仿宋" w:cs="仿宋"/>
          <w:color w:val="000000" w:themeColor="text1"/>
          <w:kern w:val="2"/>
          <w:sz w:val="32"/>
          <w:szCs w:val="32"/>
          <w:highlight w:val="none"/>
          <w14:textFill>
            <w14:solidFill>
              <w14:schemeClr w14:val="tx1"/>
            </w14:solidFill>
          </w14:textFill>
        </w:rPr>
        <w:sectPr>
          <w:pgSz w:w="16838" w:h="11906" w:orient="landscape"/>
          <w:pgMar w:top="1418" w:right="1276" w:bottom="1418" w:left="1247" w:header="851" w:footer="992" w:gutter="0"/>
          <w:cols w:space="720" w:num="1"/>
          <w:titlePg/>
          <w:docGrid w:linePitch="312" w:charSpace="0"/>
        </w:sectPr>
      </w:pPr>
      <w:r>
        <w:rPr>
          <w:rFonts w:hint="eastAsia" w:ascii="仿宋" w:hAnsi="仿宋" w:eastAsia="仿宋" w:cs="仿宋"/>
          <w:color w:val="000000" w:themeColor="text1"/>
          <w:kern w:val="2"/>
          <w:sz w:val="32"/>
          <w:szCs w:val="32"/>
          <w:highlight w:val="none"/>
          <w14:textFill>
            <w14:solidFill>
              <w14:schemeClr w14:val="tx1"/>
            </w14:solidFill>
          </w14:textFill>
        </w:rPr>
        <w:br w:type="page"/>
      </w:r>
    </w:p>
    <w:p w14:paraId="24CF7A45">
      <w:pPr>
        <w:pStyle w:val="690"/>
        <w:keepNext w:val="0"/>
        <w:pageBreakBefore w:val="0"/>
        <w:numPr>
          <w:ilvl w:val="-1"/>
          <w:numId w:val="0"/>
        </w:numPr>
        <w:tabs>
          <w:tab w:val="clear" w:pos="720"/>
        </w:tabs>
        <w:snapToGrid w:val="0"/>
        <w:spacing w:before="120" w:after="120"/>
        <w:ind w:firstLine="0"/>
        <w:outlineLvl w:val="9"/>
        <w:rPr>
          <w:rFonts w:hint="eastAsia" w:ascii="仿宋" w:hAnsi="仿宋" w:eastAsia="仿宋" w:cs="仿宋"/>
          <w:color w:val="000000" w:themeColor="text1"/>
          <w:kern w:val="2"/>
          <w:sz w:val="32"/>
          <w:szCs w:val="32"/>
          <w:highlight w:val="none"/>
          <w:lang w:val="en-US" w:eastAsia="zh-CN"/>
          <w14:textFill>
            <w14:solidFill>
              <w14:schemeClr w14:val="tx1"/>
            </w14:solidFill>
          </w14:textFill>
        </w:rPr>
      </w:pPr>
      <w:r>
        <w:rPr>
          <w:rFonts w:hint="eastAsia" w:ascii="仿宋" w:hAnsi="仿宋" w:eastAsia="仿宋" w:cs="仿宋"/>
          <w:color w:val="000000" w:themeColor="text1"/>
          <w:kern w:val="2"/>
          <w:sz w:val="32"/>
          <w:szCs w:val="32"/>
          <w:highlight w:val="none"/>
          <w:lang w:val="en-US" w:eastAsia="zh-CN"/>
          <w14:textFill>
            <w14:solidFill>
              <w14:schemeClr w14:val="tx1"/>
            </w14:solidFill>
          </w14:textFill>
        </w:rPr>
        <w:t>二、报价情况说明（如果有）</w:t>
      </w:r>
    </w:p>
    <w:p w14:paraId="4151DD57">
      <w:pPr>
        <w:pStyle w:val="690"/>
        <w:keepNext w:val="0"/>
        <w:pageBreakBefore w:val="0"/>
        <w:tabs>
          <w:tab w:val="clear" w:pos="720"/>
        </w:tabs>
        <w:snapToGrid w:val="0"/>
        <w:spacing w:before="120" w:after="120"/>
        <w:ind w:firstLine="643"/>
        <w:jc w:val="left"/>
        <w:outlineLvl w:val="9"/>
        <w:rPr>
          <w:rFonts w:hint="eastAsia" w:ascii="仿宋" w:hAnsi="仿宋" w:eastAsia="仿宋" w:cs="仿宋"/>
          <w:b w:val="0"/>
          <w:bCs w:val="0"/>
          <w:color w:val="000000" w:themeColor="text1"/>
          <w:sz w:val="24"/>
          <w:szCs w:val="24"/>
          <w:highlight w:val="none"/>
          <w:lang w:val="en-US"/>
          <w14:textFill>
            <w14:solidFill>
              <w14:schemeClr w14:val="tx1"/>
            </w14:solidFill>
          </w14:textFill>
        </w:rPr>
      </w:pPr>
      <w:r>
        <w:rPr>
          <w:rFonts w:hint="eastAsia" w:ascii="仿宋" w:hAnsi="仿宋" w:eastAsia="仿宋" w:cs="仿宋"/>
          <w:b w:val="0"/>
          <w:bCs w:val="0"/>
          <w:color w:val="000000" w:themeColor="text1"/>
          <w:sz w:val="24"/>
          <w:szCs w:val="24"/>
          <w:highlight w:val="none"/>
          <w:lang w:val="en-US"/>
          <w14:textFill>
            <w14:solidFill>
              <w14:schemeClr w14:val="tx1"/>
            </w14:solidFill>
          </w14:textFill>
        </w:rPr>
        <w:t>（如供应商报价低于项目预算50%的，应当提交本文档，详细阐述不影响产品质量或者诚信履约的具体原因</w:t>
      </w:r>
      <w:r>
        <w:rPr>
          <w:rFonts w:hint="eastAsia" w:ascii="仿宋" w:hAnsi="仿宋" w:eastAsia="仿宋" w:cs="仿宋"/>
          <w:b/>
          <w:color w:val="000000" w:themeColor="text1"/>
          <w:kern w:val="2"/>
          <w:sz w:val="24"/>
          <w:szCs w:val="24"/>
          <w:highlight w:val="none"/>
          <w14:textFill>
            <w14:solidFill>
              <w14:schemeClr w14:val="tx1"/>
            </w14:solidFill>
          </w14:textFill>
        </w:rPr>
        <w:t>，否则投标无效</w:t>
      </w:r>
      <w:r>
        <w:rPr>
          <w:rFonts w:hint="eastAsia" w:ascii="仿宋" w:hAnsi="仿宋" w:eastAsia="仿宋" w:cs="仿宋"/>
          <w:b/>
          <w:bCs w:val="0"/>
          <w:color w:val="000000" w:themeColor="text1"/>
          <w:kern w:val="2"/>
          <w:sz w:val="24"/>
          <w:szCs w:val="24"/>
          <w:highlight w:val="none"/>
          <w:lang w:val="en-US" w:eastAsia="zh-CN"/>
          <w14:textFill>
            <w14:solidFill>
              <w14:schemeClr w14:val="tx1"/>
            </w14:solidFill>
          </w14:textFill>
        </w:rPr>
        <w:t>。</w:t>
      </w:r>
      <w:r>
        <w:rPr>
          <w:rFonts w:hint="eastAsia" w:ascii="仿宋" w:hAnsi="仿宋" w:eastAsia="仿宋" w:cs="仿宋"/>
          <w:b w:val="0"/>
          <w:bCs w:val="0"/>
          <w:color w:val="000000" w:themeColor="text1"/>
          <w:sz w:val="24"/>
          <w:szCs w:val="24"/>
          <w:highlight w:val="none"/>
          <w:lang w:val="en-US"/>
          <w14:textFill>
            <w14:solidFill>
              <w14:schemeClr w14:val="tx1"/>
            </w14:solidFill>
          </w14:textFill>
        </w:rPr>
        <w:t>）</w:t>
      </w:r>
    </w:p>
    <w:p w14:paraId="0D018230">
      <w:pPr>
        <w:pStyle w:val="690"/>
        <w:keepNext w:val="0"/>
        <w:pageBreakBefore w:val="0"/>
        <w:tabs>
          <w:tab w:val="clear" w:pos="720"/>
        </w:tabs>
        <w:snapToGrid w:val="0"/>
        <w:spacing w:before="120" w:after="120"/>
        <w:jc w:val="center"/>
        <w:outlineLvl w:val="9"/>
        <w:rPr>
          <w:rFonts w:hint="eastAsia" w:ascii="仿宋" w:hAnsi="仿宋" w:eastAsia="仿宋" w:cs="仿宋"/>
          <w:color w:val="000000" w:themeColor="text1"/>
          <w:kern w:val="2"/>
          <w:sz w:val="32"/>
          <w:szCs w:val="32"/>
          <w:highlight w:val="none"/>
          <w14:textFill>
            <w14:solidFill>
              <w14:schemeClr w14:val="tx1"/>
            </w14:solidFill>
          </w14:textFill>
        </w:rPr>
      </w:pPr>
    </w:p>
    <w:p w14:paraId="273A86E7">
      <w:pPr>
        <w:pStyle w:val="690"/>
        <w:keepNext w:val="0"/>
        <w:pageBreakBefore w:val="0"/>
        <w:tabs>
          <w:tab w:val="clear" w:pos="720"/>
        </w:tabs>
        <w:snapToGrid w:val="0"/>
        <w:spacing w:before="120" w:after="120"/>
        <w:jc w:val="center"/>
        <w:outlineLvl w:val="9"/>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kern w:val="2"/>
          <w:sz w:val="32"/>
          <w:szCs w:val="32"/>
          <w:highlight w:val="none"/>
          <w:lang w:eastAsia="zh-CN"/>
          <w14:textFill>
            <w14:solidFill>
              <w14:schemeClr w14:val="tx1"/>
            </w14:solidFill>
          </w14:textFill>
        </w:rPr>
        <w:t>三</w:t>
      </w:r>
      <w:r>
        <w:rPr>
          <w:rFonts w:hint="eastAsia" w:ascii="仿宋" w:hAnsi="仿宋" w:eastAsia="仿宋" w:cs="仿宋"/>
          <w:color w:val="000000" w:themeColor="text1"/>
          <w:kern w:val="2"/>
          <w:sz w:val="32"/>
          <w:szCs w:val="32"/>
          <w:highlight w:val="none"/>
          <w14:textFill>
            <w14:solidFill>
              <w14:schemeClr w14:val="tx1"/>
            </w14:solidFill>
          </w14:textFill>
        </w:rPr>
        <w:t>、</w:t>
      </w:r>
      <w:r>
        <w:rPr>
          <w:rFonts w:hint="eastAsia" w:ascii="仿宋" w:hAnsi="仿宋" w:eastAsia="仿宋" w:cs="仿宋"/>
          <w:color w:val="000000" w:themeColor="text1"/>
          <w:sz w:val="32"/>
          <w:szCs w:val="32"/>
          <w:highlight w:val="none"/>
          <w14:textFill>
            <w14:solidFill>
              <w14:schemeClr w14:val="tx1"/>
            </w14:solidFill>
          </w14:textFill>
        </w:rPr>
        <w:t>中小企业声明函</w:t>
      </w:r>
      <w:bookmarkStart w:id="496" w:name="_Hlk101259491"/>
      <w:r>
        <w:rPr>
          <w:rFonts w:hint="eastAsia" w:ascii="仿宋" w:hAnsi="仿宋" w:eastAsia="仿宋" w:cs="仿宋"/>
          <w:color w:val="000000" w:themeColor="text1"/>
          <w:sz w:val="32"/>
          <w:szCs w:val="32"/>
          <w:highlight w:val="none"/>
          <w14:textFill>
            <w14:solidFill>
              <w14:schemeClr w14:val="tx1"/>
            </w14:solidFill>
          </w14:textFill>
        </w:rPr>
        <w:t>（如果有）</w:t>
      </w:r>
      <w:bookmarkEnd w:id="496"/>
    </w:p>
    <w:p w14:paraId="15496F37">
      <w:pPr>
        <w:widowControl/>
        <w:spacing w:line="360" w:lineRule="auto"/>
        <w:ind w:firstLine="120" w:firstLineChars="50"/>
        <w:jc w:val="left"/>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招标公告落实政府采购政策需满足的资格要求为“无”即本项目或标项未预留份额专门面向中小企业时，符合《政府采购促进中小企业发展管理办法》规定的小微企业拟享受价格扣除政策的，需提供中小企业声明函（附件7）。]</w:t>
      </w:r>
    </w:p>
    <w:p w14:paraId="31E59E17">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br w:type="page"/>
      </w:r>
    </w:p>
    <w:p w14:paraId="3129E0E6">
      <w:pPr>
        <w:pStyle w:val="3"/>
        <w:keepNext w:val="0"/>
        <w:keepLines w:val="0"/>
        <w:pageBreakBefore/>
        <w:widowControl/>
        <w:spacing w:before="100" w:beforeAutospacing="1" w:after="100" w:afterAutospacing="1" w:line="360" w:lineRule="auto"/>
        <w:jc w:val="center"/>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附件</w:t>
      </w:r>
    </w:p>
    <w:p w14:paraId="7DBA223B">
      <w:pPr>
        <w:spacing w:line="360" w:lineRule="auto"/>
        <w:jc w:val="center"/>
        <w:rPr>
          <w:rFonts w:hint="eastAsia" w:ascii="仿宋" w:hAnsi="仿宋" w:eastAsia="仿宋" w:cs="仿宋"/>
          <w:b/>
          <w:color w:val="000000" w:themeColor="text1"/>
          <w:spacing w:val="6"/>
          <w:sz w:val="32"/>
          <w:szCs w:val="32"/>
          <w:highlight w:val="none"/>
          <w14:textFill>
            <w14:solidFill>
              <w14:schemeClr w14:val="tx1"/>
            </w14:solidFill>
          </w14:textFill>
        </w:rPr>
      </w:pPr>
      <w:r>
        <w:rPr>
          <w:rFonts w:hint="eastAsia" w:ascii="仿宋" w:hAnsi="仿宋" w:eastAsia="仿宋" w:cs="仿宋"/>
          <w:b/>
          <w:color w:val="000000" w:themeColor="text1"/>
          <w:spacing w:val="6"/>
          <w:sz w:val="32"/>
          <w:szCs w:val="32"/>
          <w:highlight w:val="none"/>
          <w14:textFill>
            <w14:solidFill>
              <w14:schemeClr w14:val="tx1"/>
            </w14:solidFill>
          </w14:textFill>
        </w:rPr>
        <w:t>附件1：</w:t>
      </w:r>
    </w:p>
    <w:p w14:paraId="114A0568">
      <w:pPr>
        <w:spacing w:line="360" w:lineRule="auto"/>
        <w:jc w:val="center"/>
        <w:rPr>
          <w:rFonts w:hint="eastAsia" w:ascii="仿宋" w:hAnsi="仿宋" w:eastAsia="仿宋" w:cs="仿宋"/>
          <w:b/>
          <w:color w:val="000000" w:themeColor="text1"/>
          <w:spacing w:val="6"/>
          <w:sz w:val="32"/>
          <w:szCs w:val="32"/>
          <w:highlight w:val="none"/>
          <w14:textFill>
            <w14:solidFill>
              <w14:schemeClr w14:val="tx1"/>
            </w14:solidFill>
          </w14:textFill>
        </w:rPr>
      </w:pPr>
      <w:bookmarkStart w:id="497" w:name="OLE_LINK13"/>
      <w:bookmarkStart w:id="498" w:name="OLE_LINK14"/>
      <w:r>
        <w:rPr>
          <w:rFonts w:hint="eastAsia" w:ascii="仿宋" w:hAnsi="仿宋" w:eastAsia="仿宋" w:cs="仿宋"/>
          <w:b/>
          <w:color w:val="000000" w:themeColor="text1"/>
          <w:spacing w:val="6"/>
          <w:sz w:val="32"/>
          <w:szCs w:val="32"/>
          <w:highlight w:val="none"/>
          <w14:textFill>
            <w14:solidFill>
              <w14:schemeClr w14:val="tx1"/>
            </w14:solidFill>
          </w14:textFill>
        </w:rPr>
        <w:t>残疾人福利性单位声明函</w:t>
      </w:r>
    </w:p>
    <w:bookmarkEnd w:id="497"/>
    <w:bookmarkEnd w:id="498"/>
    <w:p w14:paraId="583B5C58">
      <w:pPr>
        <w:spacing w:line="360" w:lineRule="auto"/>
        <w:rPr>
          <w:rFonts w:hint="eastAsia" w:ascii="仿宋" w:hAnsi="仿宋" w:eastAsia="仿宋" w:cs="仿宋"/>
          <w:b/>
          <w:color w:val="000000" w:themeColor="text1"/>
          <w:spacing w:val="6"/>
          <w:sz w:val="30"/>
          <w:szCs w:val="30"/>
          <w:highlight w:val="none"/>
          <w14:textFill>
            <w14:solidFill>
              <w14:schemeClr w14:val="tx1"/>
            </w14:solidFill>
          </w14:textFill>
        </w:rPr>
      </w:pPr>
    </w:p>
    <w:p w14:paraId="0F85C3BE">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本单位郑重声明，根据《财政部 民政部 中国残疾人联合会关于促进残疾人就业政府采购政策的通知》（财库〔2017〕 141号）的规定，本单位为符合条件的残疾人福利性单位，且本单位参加_</w:t>
      </w:r>
      <w:r>
        <w:rPr>
          <w:rFonts w:hint="eastAsia" w:ascii="仿宋" w:hAnsi="仿宋" w:eastAsia="仿宋" w:cs="仿宋"/>
          <w:color w:val="000000" w:themeColor="text1"/>
          <w:sz w:val="24"/>
          <w:highlight w:val="none"/>
          <w:u w:val="single"/>
          <w14:textFill>
            <w14:solidFill>
              <w14:schemeClr w14:val="tx1"/>
            </w14:solidFill>
          </w14:textFill>
        </w:rPr>
        <w:t>(采购人)</w:t>
      </w:r>
      <w:r>
        <w:rPr>
          <w:rFonts w:hint="eastAsia" w:ascii="仿宋" w:hAnsi="仿宋" w:eastAsia="仿宋" w:cs="仿宋"/>
          <w:color w:val="000000" w:themeColor="text1"/>
          <w:sz w:val="24"/>
          <w:highlight w:val="none"/>
          <w14:textFill>
            <w14:solidFill>
              <w14:schemeClr w14:val="tx1"/>
            </w14:solidFill>
          </w14:textFill>
        </w:rPr>
        <w:t>_单位的_</w:t>
      </w:r>
      <w:r>
        <w:rPr>
          <w:rFonts w:hint="eastAsia" w:ascii="仿宋" w:hAnsi="仿宋" w:eastAsia="仿宋" w:cs="仿宋"/>
          <w:color w:val="000000" w:themeColor="text1"/>
          <w:sz w:val="24"/>
          <w:highlight w:val="none"/>
          <w:u w:val="single"/>
          <w14:textFill>
            <w14:solidFill>
              <w14:schemeClr w14:val="tx1"/>
            </w14:solidFill>
          </w14:textFill>
        </w:rPr>
        <w:t>（项目名称）</w:t>
      </w:r>
      <w:r>
        <w:rPr>
          <w:rFonts w:hint="eastAsia" w:ascii="仿宋" w:hAnsi="仿宋" w:eastAsia="仿宋" w:cs="仿宋"/>
          <w:color w:val="000000" w:themeColor="text1"/>
          <w:sz w:val="24"/>
          <w:highlight w:val="none"/>
          <w14:textFill>
            <w14:solidFill>
              <w14:schemeClr w14:val="tx1"/>
            </w14:solidFill>
          </w14:textFill>
        </w:rPr>
        <w:t>__项目采购活动提供本单位制造的货物（由本单位承担工程/提供服务），或者提供其他残疾人福利性单位制造的货物（不包括使用非残疾人福利性单位注册商标的货物）。</w:t>
      </w:r>
    </w:p>
    <w:p w14:paraId="750EC485">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本单位对上述声明的真实性负责。如有虚假，将依法承担相应责任。</w:t>
      </w:r>
    </w:p>
    <w:p w14:paraId="27C02017">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p>
    <w:p w14:paraId="4067F690">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p>
    <w:p w14:paraId="26132889">
      <w:pPr>
        <w:tabs>
          <w:tab w:val="left" w:pos="4860"/>
        </w:tabs>
        <w:spacing w:line="360" w:lineRule="auto"/>
        <w:ind w:right="1560" w:firstLine="480" w:firstLineChars="200"/>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投标人名称（电子签名）</w:t>
      </w:r>
      <w:r>
        <w:rPr>
          <w:rFonts w:hint="eastAsia" w:ascii="仿宋" w:hAnsi="仿宋" w:eastAsia="仿宋" w:cs="仿宋"/>
          <w:color w:val="000000" w:themeColor="text1"/>
          <w:sz w:val="24"/>
          <w:highlight w:val="none"/>
          <w14:textFill>
            <w14:solidFill>
              <w14:schemeClr w14:val="tx1"/>
            </w14:solidFill>
          </w14:textFill>
        </w:rPr>
        <w:t>：</w:t>
      </w:r>
    </w:p>
    <w:p w14:paraId="6B1E0245">
      <w:pPr>
        <w:tabs>
          <w:tab w:val="left" w:pos="4860"/>
        </w:tabs>
        <w:spacing w:line="360" w:lineRule="auto"/>
        <w:ind w:right="1560" w:firstLine="480" w:firstLineChars="200"/>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日  期：</w:t>
      </w:r>
    </w:p>
    <w:p w14:paraId="41E848AF">
      <w:pPr>
        <w:rPr>
          <w:rFonts w:hint="eastAsia" w:ascii="仿宋" w:hAnsi="仿宋" w:eastAsia="仿宋" w:cs="仿宋"/>
          <w:b/>
          <w:color w:val="000000" w:themeColor="text1"/>
          <w:spacing w:val="6"/>
          <w:sz w:val="32"/>
          <w:szCs w:val="32"/>
          <w:highlight w:val="none"/>
          <w14:textFill>
            <w14:solidFill>
              <w14:schemeClr w14:val="tx1"/>
            </w14:solidFill>
          </w14:textFill>
        </w:rPr>
      </w:pPr>
      <w:r>
        <w:rPr>
          <w:rFonts w:hint="eastAsia" w:ascii="仿宋" w:hAnsi="仿宋" w:eastAsia="仿宋" w:cs="仿宋"/>
          <w:b/>
          <w:color w:val="000000" w:themeColor="text1"/>
          <w:spacing w:val="6"/>
          <w:sz w:val="32"/>
          <w:szCs w:val="32"/>
          <w:highlight w:val="none"/>
          <w14:textFill>
            <w14:solidFill>
              <w14:schemeClr w14:val="tx1"/>
            </w14:solidFill>
          </w14:textFill>
        </w:rPr>
        <w:br w:type="page"/>
      </w:r>
    </w:p>
    <w:p w14:paraId="0966AC2A">
      <w:pPr>
        <w:spacing w:line="360" w:lineRule="auto"/>
        <w:jc w:val="left"/>
        <w:rPr>
          <w:rFonts w:hint="eastAsia" w:ascii="仿宋" w:hAnsi="仿宋" w:eastAsia="仿宋" w:cs="仿宋"/>
          <w:b/>
          <w:color w:val="000000" w:themeColor="text1"/>
          <w:spacing w:val="6"/>
          <w:sz w:val="32"/>
          <w:szCs w:val="32"/>
          <w:highlight w:val="none"/>
          <w14:textFill>
            <w14:solidFill>
              <w14:schemeClr w14:val="tx1"/>
            </w14:solidFill>
          </w14:textFill>
        </w:rPr>
      </w:pPr>
      <w:r>
        <w:rPr>
          <w:rFonts w:hint="eastAsia" w:ascii="仿宋" w:hAnsi="仿宋" w:eastAsia="仿宋" w:cs="仿宋"/>
          <w:b/>
          <w:color w:val="000000" w:themeColor="text1"/>
          <w:spacing w:val="6"/>
          <w:sz w:val="32"/>
          <w:szCs w:val="32"/>
          <w:highlight w:val="none"/>
          <w14:textFill>
            <w14:solidFill>
              <w14:schemeClr w14:val="tx1"/>
            </w14:solidFill>
          </w14:textFill>
        </w:rPr>
        <w:t>附件2：质疑函范本及制作说明</w:t>
      </w:r>
    </w:p>
    <w:p w14:paraId="1E6F2A78">
      <w:pPr>
        <w:spacing w:line="360" w:lineRule="auto"/>
        <w:jc w:val="center"/>
        <w:rPr>
          <w:rFonts w:hint="eastAsia" w:ascii="仿宋" w:hAnsi="仿宋" w:eastAsia="仿宋" w:cs="仿宋"/>
          <w:b/>
          <w:color w:val="000000" w:themeColor="text1"/>
          <w:spacing w:val="6"/>
          <w:sz w:val="32"/>
          <w:szCs w:val="32"/>
          <w:highlight w:val="none"/>
          <w14:textFill>
            <w14:solidFill>
              <w14:schemeClr w14:val="tx1"/>
            </w14:solidFill>
          </w14:textFill>
        </w:rPr>
      </w:pPr>
      <w:r>
        <w:rPr>
          <w:rFonts w:hint="eastAsia" w:ascii="仿宋" w:hAnsi="仿宋" w:eastAsia="仿宋" w:cs="仿宋"/>
          <w:b/>
          <w:color w:val="000000" w:themeColor="text1"/>
          <w:spacing w:val="6"/>
          <w:sz w:val="32"/>
          <w:szCs w:val="32"/>
          <w:highlight w:val="none"/>
          <w14:textFill>
            <w14:solidFill>
              <w14:schemeClr w14:val="tx1"/>
            </w14:solidFill>
          </w14:textFill>
        </w:rPr>
        <w:t>质疑函范本</w:t>
      </w:r>
    </w:p>
    <w:p w14:paraId="7F63E310">
      <w:pPr>
        <w:snapToGrid w:val="0"/>
        <w:spacing w:before="240" w:beforeLines="100" w:line="360" w:lineRule="auto"/>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一、质疑供应商基本信息</w:t>
      </w:r>
    </w:p>
    <w:p w14:paraId="498AB9D9">
      <w:pPr>
        <w:snapToGrid w:val="0"/>
        <w:spacing w:line="360" w:lineRule="auto"/>
        <w:rPr>
          <w:rFonts w:hint="eastAsia" w:ascii="仿宋" w:hAnsi="仿宋" w:eastAsia="仿宋" w:cs="仿宋"/>
          <w:color w:val="000000" w:themeColor="text1"/>
          <w:sz w:val="24"/>
          <w:highlight w:val="none"/>
          <w:u w:val="dotted"/>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质疑供应商：</w:t>
      </w:r>
      <w:r>
        <w:rPr>
          <w:rFonts w:hint="eastAsia" w:ascii="仿宋" w:hAnsi="仿宋" w:eastAsia="仿宋" w:cs="仿宋"/>
          <w:color w:val="000000" w:themeColor="text1"/>
          <w:sz w:val="24"/>
          <w:highlight w:val="none"/>
          <w:u w:val="dotted"/>
          <w14:textFill>
            <w14:solidFill>
              <w14:schemeClr w14:val="tx1"/>
            </w14:solidFill>
          </w14:textFill>
        </w:rPr>
        <w:t xml:space="preserve">                                        </w:t>
      </w:r>
    </w:p>
    <w:p w14:paraId="3A8B4626">
      <w:pPr>
        <w:snapToGrid w:val="0"/>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地址：</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邮编：</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联系人：</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联系电话：</w:t>
      </w:r>
      <w:r>
        <w:rPr>
          <w:rFonts w:hint="eastAsia" w:ascii="仿宋" w:hAnsi="仿宋" w:eastAsia="仿宋" w:cs="仿宋"/>
          <w:color w:val="000000" w:themeColor="text1"/>
          <w:sz w:val="24"/>
          <w:highlight w:val="none"/>
          <w:u w:val="dotted"/>
          <w14:textFill>
            <w14:solidFill>
              <w14:schemeClr w14:val="tx1"/>
            </w14:solidFill>
          </w14:textFill>
        </w:rPr>
        <w:t xml:space="preserve">                              </w:t>
      </w:r>
    </w:p>
    <w:p w14:paraId="59EAE37A">
      <w:pPr>
        <w:snapToGrid w:val="0"/>
        <w:spacing w:line="360" w:lineRule="auto"/>
        <w:rPr>
          <w:rFonts w:hint="eastAsia" w:ascii="仿宋" w:hAnsi="仿宋" w:eastAsia="仿宋" w:cs="仿宋"/>
          <w:color w:val="000000" w:themeColor="text1"/>
          <w:sz w:val="24"/>
          <w:highlight w:val="none"/>
          <w:u w:val="dotted"/>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授权代表：</w:t>
      </w:r>
      <w:r>
        <w:rPr>
          <w:rFonts w:hint="eastAsia" w:ascii="仿宋" w:hAnsi="仿宋" w:eastAsia="仿宋" w:cs="仿宋"/>
          <w:color w:val="000000" w:themeColor="text1"/>
          <w:sz w:val="24"/>
          <w:highlight w:val="none"/>
          <w:u w:val="dotted"/>
          <w14:textFill>
            <w14:solidFill>
              <w14:schemeClr w14:val="tx1"/>
            </w14:solidFill>
          </w14:textFill>
        </w:rPr>
        <w:t xml:space="preserve">                                          </w:t>
      </w:r>
    </w:p>
    <w:p w14:paraId="492442D7">
      <w:pPr>
        <w:snapToGrid w:val="0"/>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联系电话：</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 xml:space="preserve"> </w:t>
      </w:r>
    </w:p>
    <w:p w14:paraId="1693320F">
      <w:pPr>
        <w:snapToGrid w:val="0"/>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地址： </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邮编：</w:t>
      </w:r>
      <w:r>
        <w:rPr>
          <w:rFonts w:hint="eastAsia" w:ascii="仿宋" w:hAnsi="仿宋" w:eastAsia="仿宋" w:cs="仿宋"/>
          <w:color w:val="000000" w:themeColor="text1"/>
          <w:sz w:val="24"/>
          <w:highlight w:val="none"/>
          <w:u w:val="dotted"/>
          <w14:textFill>
            <w14:solidFill>
              <w14:schemeClr w14:val="tx1"/>
            </w14:solidFill>
          </w14:textFill>
        </w:rPr>
        <w:t xml:space="preserve">                                                </w:t>
      </w:r>
    </w:p>
    <w:p w14:paraId="7C43B1F3">
      <w:pPr>
        <w:snapToGrid w:val="0"/>
        <w:spacing w:line="360" w:lineRule="auto"/>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二、质疑项目基本情况</w:t>
      </w:r>
    </w:p>
    <w:p w14:paraId="473ECD5B">
      <w:pPr>
        <w:snapToGrid w:val="0"/>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质疑项目的名称：</w:t>
      </w:r>
      <w:r>
        <w:rPr>
          <w:rFonts w:hint="eastAsia" w:ascii="仿宋" w:hAnsi="仿宋" w:eastAsia="仿宋" w:cs="仿宋"/>
          <w:color w:val="000000" w:themeColor="text1"/>
          <w:sz w:val="24"/>
          <w:highlight w:val="none"/>
          <w:u w:val="dotted"/>
          <w14:textFill>
            <w14:solidFill>
              <w14:schemeClr w14:val="tx1"/>
            </w14:solidFill>
          </w14:textFill>
        </w:rPr>
        <w:t xml:space="preserve">                                      </w:t>
      </w:r>
    </w:p>
    <w:p w14:paraId="5B79D874">
      <w:pPr>
        <w:snapToGrid w:val="0"/>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质疑项目的编号：</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包号：</w:t>
      </w:r>
      <w:r>
        <w:rPr>
          <w:rFonts w:hint="eastAsia" w:ascii="仿宋" w:hAnsi="仿宋" w:eastAsia="仿宋" w:cs="仿宋"/>
          <w:color w:val="000000" w:themeColor="text1"/>
          <w:sz w:val="24"/>
          <w:highlight w:val="none"/>
          <w:u w:val="dotted"/>
          <w14:textFill>
            <w14:solidFill>
              <w14:schemeClr w14:val="tx1"/>
            </w14:solidFill>
          </w14:textFill>
        </w:rPr>
        <w:t xml:space="preserve">                 </w:t>
      </w:r>
    </w:p>
    <w:p w14:paraId="0EC35562">
      <w:pPr>
        <w:snapToGrid w:val="0"/>
        <w:spacing w:line="360" w:lineRule="auto"/>
        <w:rPr>
          <w:rFonts w:hint="eastAsia" w:ascii="仿宋" w:hAnsi="仿宋" w:eastAsia="仿宋" w:cs="仿宋"/>
          <w:color w:val="000000" w:themeColor="text1"/>
          <w:sz w:val="24"/>
          <w:highlight w:val="none"/>
          <w:u w:val="dotted"/>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采购人名称：</w:t>
      </w:r>
      <w:r>
        <w:rPr>
          <w:rFonts w:hint="eastAsia" w:ascii="仿宋" w:hAnsi="仿宋" w:eastAsia="仿宋" w:cs="仿宋"/>
          <w:color w:val="000000" w:themeColor="text1"/>
          <w:sz w:val="24"/>
          <w:highlight w:val="none"/>
          <w:u w:val="dotted"/>
          <w14:textFill>
            <w14:solidFill>
              <w14:schemeClr w14:val="tx1"/>
            </w14:solidFill>
          </w14:textFill>
        </w:rPr>
        <w:t xml:space="preserve">                                         </w:t>
      </w:r>
    </w:p>
    <w:p w14:paraId="290E7509">
      <w:pPr>
        <w:snapToGrid w:val="0"/>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采购文件获取日期：</w:t>
      </w:r>
      <w:r>
        <w:rPr>
          <w:rFonts w:hint="eastAsia" w:ascii="仿宋" w:hAnsi="仿宋" w:eastAsia="仿宋" w:cs="仿宋"/>
          <w:color w:val="000000" w:themeColor="text1"/>
          <w:sz w:val="24"/>
          <w:highlight w:val="none"/>
          <w:u w:val="dotted"/>
          <w14:textFill>
            <w14:solidFill>
              <w14:schemeClr w14:val="tx1"/>
            </w14:solidFill>
          </w14:textFill>
        </w:rPr>
        <w:t xml:space="preserve">                                           </w:t>
      </w:r>
    </w:p>
    <w:p w14:paraId="198006D9">
      <w:pPr>
        <w:snapToGrid w:val="0"/>
        <w:spacing w:line="360" w:lineRule="auto"/>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三、质疑事项具体内容</w:t>
      </w:r>
    </w:p>
    <w:p w14:paraId="6C68144F">
      <w:pPr>
        <w:snapToGrid w:val="0"/>
        <w:spacing w:line="360" w:lineRule="auto"/>
        <w:rPr>
          <w:rFonts w:hint="eastAsia" w:ascii="仿宋" w:hAnsi="仿宋" w:eastAsia="仿宋" w:cs="仿宋"/>
          <w:color w:val="000000" w:themeColor="text1"/>
          <w:sz w:val="24"/>
          <w:highlight w:val="none"/>
          <w:u w:val="dotted"/>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质疑事项1：</w:t>
      </w:r>
      <w:r>
        <w:rPr>
          <w:rFonts w:hint="eastAsia" w:ascii="仿宋" w:hAnsi="仿宋" w:eastAsia="仿宋" w:cs="仿宋"/>
          <w:color w:val="000000" w:themeColor="text1"/>
          <w:sz w:val="24"/>
          <w:highlight w:val="none"/>
          <w:u w:val="dotted"/>
          <w14:textFill>
            <w14:solidFill>
              <w14:schemeClr w14:val="tx1"/>
            </w14:solidFill>
          </w14:textFill>
        </w:rPr>
        <w:t xml:space="preserve">                                         </w:t>
      </w:r>
    </w:p>
    <w:p w14:paraId="4397FD35">
      <w:pPr>
        <w:snapToGrid w:val="0"/>
        <w:spacing w:line="360" w:lineRule="auto"/>
        <w:rPr>
          <w:rFonts w:hint="eastAsia" w:ascii="仿宋" w:hAnsi="仿宋" w:eastAsia="仿宋" w:cs="仿宋"/>
          <w:color w:val="000000" w:themeColor="text1"/>
          <w:sz w:val="24"/>
          <w:highlight w:val="none"/>
          <w:u w:val="dotted"/>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事实依据：</w:t>
      </w:r>
      <w:r>
        <w:rPr>
          <w:rFonts w:hint="eastAsia" w:ascii="仿宋" w:hAnsi="仿宋" w:eastAsia="仿宋" w:cs="仿宋"/>
          <w:color w:val="000000" w:themeColor="text1"/>
          <w:sz w:val="24"/>
          <w:highlight w:val="none"/>
          <w:u w:val="dotted"/>
          <w14:textFill>
            <w14:solidFill>
              <w14:schemeClr w14:val="tx1"/>
            </w14:solidFill>
          </w14:textFill>
        </w:rPr>
        <w:t xml:space="preserve">                                          </w:t>
      </w:r>
    </w:p>
    <w:p w14:paraId="408DC64C">
      <w:pPr>
        <w:snapToGrid w:val="0"/>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u w:val="dotted"/>
          <w14:textFill>
            <w14:solidFill>
              <w14:schemeClr w14:val="tx1"/>
            </w14:solidFill>
          </w14:textFill>
        </w:rPr>
        <w:t xml:space="preserve">                                                       </w:t>
      </w:r>
    </w:p>
    <w:p w14:paraId="20F59DDC">
      <w:pPr>
        <w:snapToGrid w:val="0"/>
        <w:spacing w:line="360" w:lineRule="auto"/>
        <w:rPr>
          <w:rFonts w:hint="eastAsia" w:ascii="仿宋" w:hAnsi="仿宋" w:eastAsia="仿宋" w:cs="仿宋"/>
          <w:color w:val="000000" w:themeColor="text1"/>
          <w:sz w:val="24"/>
          <w:highlight w:val="none"/>
          <w:u w:val="dotted"/>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法律依据：</w:t>
      </w:r>
      <w:r>
        <w:rPr>
          <w:rFonts w:hint="eastAsia" w:ascii="仿宋" w:hAnsi="仿宋" w:eastAsia="仿宋" w:cs="仿宋"/>
          <w:color w:val="000000" w:themeColor="text1"/>
          <w:sz w:val="24"/>
          <w:highlight w:val="none"/>
          <w:u w:val="dotted"/>
          <w14:textFill>
            <w14:solidFill>
              <w14:schemeClr w14:val="tx1"/>
            </w14:solidFill>
          </w14:textFill>
        </w:rPr>
        <w:t xml:space="preserve">                                          </w:t>
      </w:r>
    </w:p>
    <w:p w14:paraId="27AA6F24">
      <w:pPr>
        <w:snapToGrid w:val="0"/>
        <w:spacing w:line="360" w:lineRule="auto"/>
        <w:rPr>
          <w:rFonts w:hint="eastAsia" w:ascii="仿宋" w:hAnsi="仿宋" w:eastAsia="仿宋" w:cs="仿宋"/>
          <w:color w:val="000000" w:themeColor="text1"/>
          <w:sz w:val="24"/>
          <w:highlight w:val="none"/>
          <w:u w:val="dotted"/>
          <w14:textFill>
            <w14:solidFill>
              <w14:schemeClr w14:val="tx1"/>
            </w14:solidFill>
          </w14:textFill>
        </w:rPr>
      </w:pPr>
      <w:r>
        <w:rPr>
          <w:rFonts w:hint="eastAsia" w:ascii="仿宋" w:hAnsi="仿宋" w:eastAsia="仿宋" w:cs="仿宋"/>
          <w:color w:val="000000" w:themeColor="text1"/>
          <w:sz w:val="24"/>
          <w:highlight w:val="none"/>
          <w:u w:val="dotted"/>
          <w14:textFill>
            <w14:solidFill>
              <w14:schemeClr w14:val="tx1"/>
            </w14:solidFill>
          </w14:textFill>
        </w:rPr>
        <w:t xml:space="preserve">                                                     </w:t>
      </w:r>
    </w:p>
    <w:p w14:paraId="04F0931B">
      <w:pPr>
        <w:snapToGrid w:val="0"/>
        <w:spacing w:line="360" w:lineRule="auto"/>
        <w:rPr>
          <w:rFonts w:hint="eastAsia" w:ascii="仿宋" w:hAnsi="仿宋" w:eastAsia="仿宋" w:cs="仿宋"/>
          <w:color w:val="000000" w:themeColor="text1"/>
          <w:sz w:val="24"/>
          <w:highlight w:val="none"/>
          <w:u w:val="dotted"/>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质疑事项2</w:t>
      </w:r>
    </w:p>
    <w:p w14:paraId="45EEC416">
      <w:pPr>
        <w:snapToGrid w:val="0"/>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w:t>
      </w:r>
    </w:p>
    <w:p w14:paraId="1BF75697">
      <w:pPr>
        <w:snapToGrid w:val="0"/>
        <w:spacing w:line="360" w:lineRule="auto"/>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四、与质疑事项相关的质疑请求</w:t>
      </w:r>
    </w:p>
    <w:p w14:paraId="138B1F0A">
      <w:pPr>
        <w:snapToGrid w:val="0"/>
        <w:spacing w:line="360" w:lineRule="auto"/>
        <w:rPr>
          <w:rFonts w:hint="eastAsia" w:ascii="仿宋" w:hAnsi="仿宋" w:eastAsia="仿宋" w:cs="仿宋"/>
          <w:color w:val="000000" w:themeColor="text1"/>
          <w:sz w:val="24"/>
          <w:highlight w:val="none"/>
          <w:u w:val="dotted"/>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请求：</w:t>
      </w:r>
      <w:r>
        <w:rPr>
          <w:rFonts w:hint="eastAsia" w:ascii="仿宋" w:hAnsi="仿宋" w:eastAsia="仿宋" w:cs="仿宋"/>
          <w:color w:val="000000" w:themeColor="text1"/>
          <w:sz w:val="24"/>
          <w:highlight w:val="none"/>
          <w:u w:val="dotted"/>
          <w14:textFill>
            <w14:solidFill>
              <w14:schemeClr w14:val="tx1"/>
            </w14:solidFill>
          </w14:textFill>
        </w:rPr>
        <w:t xml:space="preserve">                                               </w:t>
      </w:r>
    </w:p>
    <w:p w14:paraId="459F11B5">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签字(签章)：                   公章：                      </w:t>
      </w:r>
    </w:p>
    <w:p w14:paraId="4189323F">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日期：    </w:t>
      </w:r>
    </w:p>
    <w:p w14:paraId="50C71661">
      <w:pPr>
        <w:spacing w:line="360" w:lineRule="auto"/>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质疑函制作说明：</w:t>
      </w:r>
    </w:p>
    <w:p w14:paraId="332CEC35">
      <w:pPr>
        <w:widowControl/>
        <w:spacing w:line="360" w:lineRule="auto"/>
        <w:ind w:firstLine="480"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1.供应商提出质疑时，应提交质疑函和必要的证明材料。</w:t>
      </w:r>
    </w:p>
    <w:p w14:paraId="0FCCB793">
      <w:pPr>
        <w:widowControl/>
        <w:spacing w:line="360" w:lineRule="auto"/>
        <w:ind w:firstLine="480"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2.质疑供应商若委托代理人进行质疑的，质疑函应按要求列明“授权代表”的有关内容，并在附件中提交由质疑</w:t>
      </w:r>
      <w:r>
        <w:rPr>
          <w:rFonts w:hint="eastAsia" w:ascii="仿宋" w:hAnsi="仿宋" w:eastAsia="仿宋" w:cs="仿宋"/>
          <w:color w:val="000000" w:themeColor="text1"/>
          <w:kern w:val="0"/>
          <w:sz w:val="24"/>
          <w:highlight w:val="none"/>
          <w14:textFill>
            <w14:solidFill>
              <w14:schemeClr w14:val="tx1"/>
            </w14:solidFill>
          </w14:textFill>
        </w:rPr>
        <w:t>供应商签署的授权委托书。授权委托书应载明代理人的姓名或者名称、代理事项、具体权限、期限和相关事项。</w:t>
      </w:r>
    </w:p>
    <w:p w14:paraId="1C735BD3">
      <w:pPr>
        <w:widowControl/>
        <w:spacing w:line="360" w:lineRule="auto"/>
        <w:ind w:firstLine="480"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3.质疑供应商若对项目的某一分包进行质疑，质疑函中应列明具体分包号。</w:t>
      </w:r>
    </w:p>
    <w:p w14:paraId="20EA34FC">
      <w:pPr>
        <w:widowControl/>
        <w:spacing w:line="360" w:lineRule="auto"/>
        <w:ind w:firstLine="480"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4.质疑函的质疑事项应具体、明确，并有必要的事实依据和法律依据。</w:t>
      </w:r>
    </w:p>
    <w:p w14:paraId="2999499D">
      <w:pPr>
        <w:widowControl/>
        <w:spacing w:line="360" w:lineRule="auto"/>
        <w:ind w:firstLine="480"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5.质疑函的质疑请求应与质疑事项相关。</w:t>
      </w:r>
    </w:p>
    <w:p w14:paraId="32A94910">
      <w:pPr>
        <w:widowControl/>
        <w:spacing w:line="360" w:lineRule="auto"/>
        <w:ind w:firstLine="480"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6.质疑供应商为自然人的，质疑函应由本人签字；质疑供应商为法人或者其他组织的，质疑函应由法定代表人、主要负责人，或者其授权代表签字或者盖章，并加盖公章。</w:t>
      </w:r>
    </w:p>
    <w:p w14:paraId="366B47AF">
      <w:pPr>
        <w:rPr>
          <w:rFonts w:hint="eastAsia" w:ascii="仿宋" w:hAnsi="仿宋" w:eastAsia="仿宋" w:cs="仿宋"/>
          <w:b/>
          <w:color w:val="000000" w:themeColor="text1"/>
          <w:spacing w:val="6"/>
          <w:sz w:val="32"/>
          <w:szCs w:val="32"/>
          <w:highlight w:val="none"/>
          <w14:textFill>
            <w14:solidFill>
              <w14:schemeClr w14:val="tx1"/>
            </w14:solidFill>
          </w14:textFill>
        </w:rPr>
      </w:pPr>
      <w:r>
        <w:rPr>
          <w:rFonts w:hint="eastAsia" w:ascii="仿宋" w:hAnsi="仿宋" w:eastAsia="仿宋" w:cs="仿宋"/>
          <w:b/>
          <w:color w:val="000000" w:themeColor="text1"/>
          <w:spacing w:val="6"/>
          <w:sz w:val="32"/>
          <w:szCs w:val="32"/>
          <w:highlight w:val="none"/>
          <w14:textFill>
            <w14:solidFill>
              <w14:schemeClr w14:val="tx1"/>
            </w14:solidFill>
          </w14:textFill>
        </w:rPr>
        <w:br w:type="page"/>
      </w:r>
    </w:p>
    <w:p w14:paraId="1875A8C3">
      <w:pPr>
        <w:spacing w:line="360" w:lineRule="auto"/>
        <w:jc w:val="left"/>
        <w:rPr>
          <w:rFonts w:hint="eastAsia" w:ascii="仿宋" w:hAnsi="仿宋" w:eastAsia="仿宋" w:cs="仿宋"/>
          <w:b/>
          <w:color w:val="000000" w:themeColor="text1"/>
          <w:spacing w:val="6"/>
          <w:sz w:val="32"/>
          <w:szCs w:val="32"/>
          <w:highlight w:val="none"/>
          <w14:textFill>
            <w14:solidFill>
              <w14:schemeClr w14:val="tx1"/>
            </w14:solidFill>
          </w14:textFill>
        </w:rPr>
      </w:pPr>
      <w:r>
        <w:rPr>
          <w:rFonts w:hint="eastAsia" w:ascii="仿宋" w:hAnsi="仿宋" w:eastAsia="仿宋" w:cs="仿宋"/>
          <w:b/>
          <w:color w:val="000000" w:themeColor="text1"/>
          <w:spacing w:val="6"/>
          <w:sz w:val="32"/>
          <w:szCs w:val="32"/>
          <w:highlight w:val="none"/>
          <w14:textFill>
            <w14:solidFill>
              <w14:schemeClr w14:val="tx1"/>
            </w14:solidFill>
          </w14:textFill>
        </w:rPr>
        <w:t>附件3：投诉书范本及制作说明</w:t>
      </w:r>
    </w:p>
    <w:p w14:paraId="3DE7C004">
      <w:pPr>
        <w:spacing w:line="360" w:lineRule="auto"/>
        <w:jc w:val="center"/>
        <w:rPr>
          <w:rFonts w:hint="eastAsia" w:ascii="仿宋" w:hAnsi="仿宋" w:eastAsia="仿宋" w:cs="仿宋"/>
          <w:b/>
          <w:color w:val="000000" w:themeColor="text1"/>
          <w:sz w:val="24"/>
          <w:highlight w:val="none"/>
          <w14:textFill>
            <w14:solidFill>
              <w14:schemeClr w14:val="tx1"/>
            </w14:solidFill>
          </w14:textFill>
        </w:rPr>
      </w:pPr>
    </w:p>
    <w:p w14:paraId="3B0B1AA1">
      <w:pPr>
        <w:spacing w:line="360" w:lineRule="auto"/>
        <w:jc w:val="center"/>
        <w:rPr>
          <w:rFonts w:hint="eastAsia" w:ascii="仿宋" w:hAnsi="仿宋" w:eastAsia="仿宋" w:cs="仿宋"/>
          <w:b/>
          <w:color w:val="000000" w:themeColor="text1"/>
          <w:spacing w:val="6"/>
          <w:sz w:val="32"/>
          <w:szCs w:val="32"/>
          <w:highlight w:val="none"/>
          <w14:textFill>
            <w14:solidFill>
              <w14:schemeClr w14:val="tx1"/>
            </w14:solidFill>
          </w14:textFill>
        </w:rPr>
      </w:pPr>
      <w:r>
        <w:rPr>
          <w:rFonts w:hint="eastAsia" w:ascii="仿宋" w:hAnsi="仿宋" w:eastAsia="仿宋" w:cs="仿宋"/>
          <w:b/>
          <w:color w:val="000000" w:themeColor="text1"/>
          <w:spacing w:val="6"/>
          <w:sz w:val="32"/>
          <w:szCs w:val="32"/>
          <w:highlight w:val="none"/>
          <w14:textFill>
            <w14:solidFill>
              <w14:schemeClr w14:val="tx1"/>
            </w14:solidFill>
          </w14:textFill>
        </w:rPr>
        <w:t>投诉书范本</w:t>
      </w:r>
    </w:p>
    <w:p w14:paraId="7D6BC9DA">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一、投诉相关主体基本情况</w:t>
      </w:r>
    </w:p>
    <w:p w14:paraId="2006971E">
      <w:pPr>
        <w:spacing w:line="360" w:lineRule="auto"/>
        <w:rPr>
          <w:rFonts w:hint="eastAsia" w:ascii="仿宋" w:hAnsi="仿宋" w:eastAsia="仿宋" w:cs="仿宋"/>
          <w:color w:val="000000" w:themeColor="text1"/>
          <w:sz w:val="24"/>
          <w:highlight w:val="none"/>
          <w:u w:val="dotted"/>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投诉人：</w:t>
      </w:r>
      <w:r>
        <w:rPr>
          <w:rFonts w:hint="eastAsia" w:ascii="仿宋" w:hAnsi="仿宋" w:eastAsia="仿宋" w:cs="仿宋"/>
          <w:color w:val="000000" w:themeColor="text1"/>
          <w:sz w:val="24"/>
          <w:highlight w:val="none"/>
          <w:u w:val="dotted"/>
          <w14:textFill>
            <w14:solidFill>
              <w14:schemeClr w14:val="tx1"/>
            </w14:solidFill>
          </w14:textFill>
        </w:rPr>
        <w:t xml:space="preserve">                                               </w:t>
      </w:r>
    </w:p>
    <w:p w14:paraId="15563C47">
      <w:pPr>
        <w:spacing w:line="360" w:lineRule="auto"/>
        <w:rPr>
          <w:rFonts w:hint="eastAsia"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地     址：</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邮编：</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u w:val="single"/>
          <w14:textFill>
            <w14:solidFill>
              <w14:schemeClr w14:val="tx1"/>
            </w14:solidFill>
          </w14:textFill>
        </w:rPr>
        <w:t xml:space="preserve">   </w:t>
      </w:r>
    </w:p>
    <w:p w14:paraId="39B124E6">
      <w:pPr>
        <w:tabs>
          <w:tab w:val="left" w:pos="6510"/>
        </w:tabs>
        <w:spacing w:line="360" w:lineRule="auto"/>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法定代表人/主要负责人：</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 xml:space="preserve">  </w:t>
      </w:r>
    </w:p>
    <w:p w14:paraId="33CD8955">
      <w:pPr>
        <w:tabs>
          <w:tab w:val="left" w:pos="6510"/>
        </w:tabs>
        <w:spacing w:line="360" w:lineRule="auto"/>
        <w:rPr>
          <w:rFonts w:hint="eastAsia" w:ascii="仿宋" w:hAnsi="仿宋" w:eastAsia="仿宋" w:cs="仿宋"/>
          <w:color w:val="000000" w:themeColor="text1"/>
          <w:sz w:val="24"/>
          <w:highlight w:val="none"/>
          <w:u w:val="dotted"/>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联系电话：</w:t>
      </w:r>
      <w:r>
        <w:rPr>
          <w:rFonts w:hint="eastAsia" w:ascii="仿宋" w:hAnsi="仿宋" w:eastAsia="仿宋" w:cs="仿宋"/>
          <w:color w:val="000000" w:themeColor="text1"/>
          <w:sz w:val="24"/>
          <w:highlight w:val="none"/>
          <w:u w:val="dotted"/>
          <w14:textFill>
            <w14:solidFill>
              <w14:schemeClr w14:val="tx1"/>
            </w14:solidFill>
          </w14:textFill>
        </w:rPr>
        <w:t xml:space="preserve">                                             </w:t>
      </w:r>
    </w:p>
    <w:p w14:paraId="49C1AE69">
      <w:pPr>
        <w:spacing w:line="360" w:lineRule="auto"/>
        <w:rPr>
          <w:rFonts w:hint="eastAsia" w:ascii="仿宋" w:hAnsi="仿宋" w:eastAsia="仿宋" w:cs="仿宋"/>
          <w:color w:val="000000" w:themeColor="text1"/>
          <w:sz w:val="24"/>
          <w:highlight w:val="none"/>
          <w:u w:val="dotted"/>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授权代表：</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联系电话</w:t>
      </w:r>
      <w:r>
        <w:rPr>
          <w:rFonts w:hint="eastAsia" w:ascii="仿宋" w:hAnsi="仿宋" w:eastAsia="仿宋" w:cs="仿宋"/>
          <w:color w:val="000000" w:themeColor="text1"/>
          <w:sz w:val="24"/>
          <w:highlight w:val="none"/>
          <w:u w:val="dotted"/>
          <w14:textFill>
            <w14:solidFill>
              <w14:schemeClr w14:val="tx1"/>
            </w14:solidFill>
          </w14:textFill>
        </w:rPr>
        <w:t xml:space="preserve">：                  </w:t>
      </w:r>
    </w:p>
    <w:p w14:paraId="6715FDBF">
      <w:pPr>
        <w:spacing w:line="360" w:lineRule="auto"/>
        <w:rPr>
          <w:rFonts w:hint="eastAsia" w:ascii="仿宋" w:hAnsi="仿宋" w:eastAsia="仿宋" w:cs="仿宋"/>
          <w:color w:val="000000" w:themeColor="text1"/>
          <w:sz w:val="24"/>
          <w:highlight w:val="none"/>
          <w:u w:val="dotted"/>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地     址：</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邮编：</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u w:val="dotted"/>
          <w14:textFill>
            <w14:solidFill>
              <w14:schemeClr w14:val="tx1"/>
            </w14:solidFill>
          </w14:textFill>
        </w:rPr>
        <w:t xml:space="preserve">                   </w:t>
      </w:r>
    </w:p>
    <w:p w14:paraId="23DE27BF">
      <w:pPr>
        <w:spacing w:line="360" w:lineRule="auto"/>
        <w:rPr>
          <w:rFonts w:hint="eastAsia"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被投诉人1：</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u w:val="single"/>
          <w14:textFill>
            <w14:solidFill>
              <w14:schemeClr w14:val="tx1"/>
            </w14:solidFill>
          </w14:textFill>
        </w:rPr>
        <w:t xml:space="preserve">  </w:t>
      </w:r>
    </w:p>
    <w:p w14:paraId="6839EFF5">
      <w:pPr>
        <w:spacing w:line="360" w:lineRule="auto"/>
        <w:rPr>
          <w:rFonts w:hint="eastAsia"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地     址：</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邮编：</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u w:val="single"/>
          <w14:textFill>
            <w14:solidFill>
              <w14:schemeClr w14:val="tx1"/>
            </w14:solidFill>
          </w14:textFill>
        </w:rPr>
        <w:t xml:space="preserve"> </w:t>
      </w:r>
    </w:p>
    <w:p w14:paraId="62202C30">
      <w:pPr>
        <w:spacing w:line="360" w:lineRule="auto"/>
        <w:rPr>
          <w:rFonts w:hint="eastAsia"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联系人：</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联系电话：</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u w:val="single"/>
          <w14:textFill>
            <w14:solidFill>
              <w14:schemeClr w14:val="tx1"/>
            </w14:solidFill>
          </w14:textFill>
        </w:rPr>
        <w:t xml:space="preserve"> </w:t>
      </w:r>
    </w:p>
    <w:p w14:paraId="5B37A30C">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被投诉人2</w:t>
      </w:r>
    </w:p>
    <w:p w14:paraId="48050724">
      <w:pPr>
        <w:spacing w:line="360" w:lineRule="auto"/>
        <w:rPr>
          <w:rFonts w:hint="eastAsia" w:ascii="仿宋" w:hAnsi="仿宋" w:eastAsia="仿宋" w:cs="仿宋"/>
          <w:color w:val="000000" w:themeColor="text1"/>
          <w:sz w:val="24"/>
          <w:highlight w:val="none"/>
          <w:u w:val="dotted"/>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w:t>
      </w:r>
    </w:p>
    <w:p w14:paraId="7F938E27">
      <w:pPr>
        <w:spacing w:line="360" w:lineRule="auto"/>
        <w:rPr>
          <w:rFonts w:hint="eastAsia"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相关供应商：</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u w:val="single"/>
          <w14:textFill>
            <w14:solidFill>
              <w14:schemeClr w14:val="tx1"/>
            </w14:solidFill>
          </w14:textFill>
        </w:rPr>
        <w:t xml:space="preserve">    </w:t>
      </w:r>
    </w:p>
    <w:p w14:paraId="1F635A5E">
      <w:pPr>
        <w:spacing w:line="360" w:lineRule="auto"/>
        <w:rPr>
          <w:rFonts w:hint="eastAsia"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地     址：</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邮编：</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u w:val="single"/>
          <w14:textFill>
            <w14:solidFill>
              <w14:schemeClr w14:val="tx1"/>
            </w14:solidFill>
          </w14:textFill>
        </w:rPr>
        <w:t xml:space="preserve"> </w:t>
      </w:r>
    </w:p>
    <w:p w14:paraId="5E8AABA2">
      <w:pPr>
        <w:spacing w:line="360" w:lineRule="auto"/>
        <w:rPr>
          <w:rFonts w:hint="eastAsia"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联系人：</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联系电话：</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u w:val="single"/>
          <w14:textFill>
            <w14:solidFill>
              <w14:schemeClr w14:val="tx1"/>
            </w14:solidFill>
          </w14:textFill>
        </w:rPr>
        <w:t xml:space="preserve">      </w:t>
      </w:r>
    </w:p>
    <w:p w14:paraId="2FD58075">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二、投诉项目基本情况</w:t>
      </w:r>
    </w:p>
    <w:p w14:paraId="0946DC8D">
      <w:pPr>
        <w:spacing w:line="360" w:lineRule="auto"/>
        <w:rPr>
          <w:rFonts w:hint="eastAsia" w:ascii="仿宋" w:hAnsi="仿宋" w:eastAsia="仿宋" w:cs="仿宋"/>
          <w:color w:val="000000" w:themeColor="text1"/>
          <w:sz w:val="24"/>
          <w:highlight w:val="none"/>
          <w:u w:val="dotted"/>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采购项目名称：</w:t>
      </w:r>
      <w:r>
        <w:rPr>
          <w:rFonts w:hint="eastAsia" w:ascii="仿宋" w:hAnsi="仿宋" w:eastAsia="仿宋" w:cs="仿宋"/>
          <w:color w:val="000000" w:themeColor="text1"/>
          <w:sz w:val="24"/>
          <w:highlight w:val="none"/>
          <w:u w:val="dotted"/>
          <w14:textFill>
            <w14:solidFill>
              <w14:schemeClr w14:val="tx1"/>
            </w14:solidFill>
          </w14:textFill>
        </w:rPr>
        <w:t xml:space="preserve">                                        </w:t>
      </w:r>
    </w:p>
    <w:p w14:paraId="23E323AA">
      <w:pPr>
        <w:spacing w:line="360" w:lineRule="auto"/>
        <w:rPr>
          <w:rFonts w:hint="eastAsia"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采购项目编号：</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包号：</w:t>
      </w:r>
      <w:r>
        <w:rPr>
          <w:rFonts w:hint="eastAsia" w:ascii="仿宋" w:hAnsi="仿宋" w:eastAsia="仿宋" w:cs="仿宋"/>
          <w:color w:val="000000" w:themeColor="text1"/>
          <w:sz w:val="24"/>
          <w:highlight w:val="none"/>
          <w:u w:val="dotted"/>
          <w14:textFill>
            <w14:solidFill>
              <w14:schemeClr w14:val="tx1"/>
            </w14:solidFill>
          </w14:textFill>
        </w:rPr>
        <w:t xml:space="preserve">              </w:t>
      </w:r>
    </w:p>
    <w:p w14:paraId="205AACC2">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采购人名称：</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u w:val="single"/>
          <w14:textFill>
            <w14:solidFill>
              <w14:schemeClr w14:val="tx1"/>
            </w14:solidFill>
          </w14:textFill>
        </w:rPr>
        <w:t xml:space="preserve">  </w:t>
      </w:r>
    </w:p>
    <w:p w14:paraId="2FADDCD8">
      <w:pPr>
        <w:spacing w:line="360" w:lineRule="auto"/>
        <w:rPr>
          <w:rFonts w:hint="eastAsia"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代理机构名称：</w:t>
      </w:r>
      <w:r>
        <w:rPr>
          <w:rFonts w:hint="eastAsia" w:ascii="仿宋" w:hAnsi="仿宋" w:eastAsia="仿宋" w:cs="仿宋"/>
          <w:color w:val="000000" w:themeColor="text1"/>
          <w:sz w:val="24"/>
          <w:highlight w:val="none"/>
          <w:u w:val="dotted"/>
          <w14:textFill>
            <w14:solidFill>
              <w14:schemeClr w14:val="tx1"/>
            </w14:solidFill>
          </w14:textFill>
        </w:rPr>
        <w:t xml:space="preserve">                                         </w:t>
      </w:r>
    </w:p>
    <w:p w14:paraId="767589BC">
      <w:pPr>
        <w:spacing w:line="360" w:lineRule="auto"/>
        <w:rPr>
          <w:rFonts w:hint="eastAsia" w:ascii="仿宋" w:hAnsi="仿宋" w:eastAsia="仿宋" w:cs="仿宋"/>
          <w:color w:val="000000" w:themeColor="text1"/>
          <w:sz w:val="24"/>
          <w:highlight w:val="none"/>
          <w:u w:val="dotted"/>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采购文件公告:</w:t>
      </w:r>
      <w:r>
        <w:rPr>
          <w:rFonts w:hint="eastAsia" w:ascii="仿宋" w:hAnsi="仿宋" w:eastAsia="仿宋" w:cs="仿宋"/>
          <w:color w:val="000000" w:themeColor="text1"/>
          <w:sz w:val="24"/>
          <w:highlight w:val="none"/>
          <w:u w:val="dotted"/>
          <w14:textFill>
            <w14:solidFill>
              <w14:schemeClr w14:val="tx1"/>
            </w14:solidFill>
          </w14:textFill>
        </w:rPr>
        <w:t xml:space="preserve">是/否 </w:t>
      </w:r>
      <w:r>
        <w:rPr>
          <w:rFonts w:hint="eastAsia" w:ascii="仿宋" w:hAnsi="仿宋" w:eastAsia="仿宋" w:cs="仿宋"/>
          <w:color w:val="000000" w:themeColor="text1"/>
          <w:sz w:val="24"/>
          <w:highlight w:val="none"/>
          <w14:textFill>
            <w14:solidFill>
              <w14:schemeClr w14:val="tx1"/>
            </w14:solidFill>
          </w14:textFill>
        </w:rPr>
        <w:t>公告期限：</w:t>
      </w:r>
      <w:r>
        <w:rPr>
          <w:rFonts w:hint="eastAsia" w:ascii="仿宋" w:hAnsi="仿宋" w:eastAsia="仿宋" w:cs="仿宋"/>
          <w:color w:val="000000" w:themeColor="text1"/>
          <w:sz w:val="24"/>
          <w:highlight w:val="none"/>
          <w:u w:val="dotted"/>
          <w14:textFill>
            <w14:solidFill>
              <w14:schemeClr w14:val="tx1"/>
            </w14:solidFill>
          </w14:textFill>
        </w:rPr>
        <w:t xml:space="preserve">                                 </w:t>
      </w:r>
    </w:p>
    <w:p w14:paraId="1A939B2D">
      <w:pPr>
        <w:spacing w:line="360" w:lineRule="auto"/>
        <w:rPr>
          <w:rFonts w:hint="eastAsia"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采购结果公告:</w:t>
      </w:r>
      <w:r>
        <w:rPr>
          <w:rFonts w:hint="eastAsia" w:ascii="仿宋" w:hAnsi="仿宋" w:eastAsia="仿宋" w:cs="仿宋"/>
          <w:color w:val="000000" w:themeColor="text1"/>
          <w:sz w:val="24"/>
          <w:highlight w:val="none"/>
          <w:u w:val="dotted"/>
          <w14:textFill>
            <w14:solidFill>
              <w14:schemeClr w14:val="tx1"/>
            </w14:solidFill>
          </w14:textFill>
        </w:rPr>
        <w:t xml:space="preserve">是/否 </w:t>
      </w:r>
      <w:r>
        <w:rPr>
          <w:rFonts w:hint="eastAsia" w:ascii="仿宋" w:hAnsi="仿宋" w:eastAsia="仿宋" w:cs="仿宋"/>
          <w:color w:val="000000" w:themeColor="text1"/>
          <w:sz w:val="24"/>
          <w:highlight w:val="none"/>
          <w14:textFill>
            <w14:solidFill>
              <w14:schemeClr w14:val="tx1"/>
            </w14:solidFill>
          </w14:textFill>
        </w:rPr>
        <w:t>公告期限：</w:t>
      </w:r>
      <w:r>
        <w:rPr>
          <w:rFonts w:hint="eastAsia" w:ascii="仿宋" w:hAnsi="仿宋" w:eastAsia="仿宋" w:cs="仿宋"/>
          <w:color w:val="000000" w:themeColor="text1"/>
          <w:sz w:val="24"/>
          <w:highlight w:val="none"/>
          <w:u w:val="dotted"/>
          <w14:textFill>
            <w14:solidFill>
              <w14:schemeClr w14:val="tx1"/>
            </w14:solidFill>
          </w14:textFill>
        </w:rPr>
        <w:t xml:space="preserve">                        </w:t>
      </w:r>
    </w:p>
    <w:p w14:paraId="70B0B739">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三、质疑基本情况</w:t>
      </w:r>
    </w:p>
    <w:p w14:paraId="3AE761CB">
      <w:pPr>
        <w:spacing w:line="360" w:lineRule="auto"/>
        <w:ind w:firstLine="480" w:firstLineChars="200"/>
        <w:rPr>
          <w:rFonts w:hint="eastAsia" w:ascii="仿宋" w:hAnsi="仿宋" w:eastAsia="仿宋" w:cs="仿宋"/>
          <w:color w:val="000000" w:themeColor="text1"/>
          <w:sz w:val="24"/>
          <w:highlight w:val="none"/>
          <w:u w:val="dotted"/>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投诉人于</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年</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月</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日,向</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提出质疑，质疑事项为：</w:t>
      </w:r>
      <w:r>
        <w:rPr>
          <w:rFonts w:hint="eastAsia" w:ascii="仿宋" w:hAnsi="仿宋" w:eastAsia="仿宋" w:cs="仿宋"/>
          <w:color w:val="000000" w:themeColor="text1"/>
          <w:sz w:val="24"/>
          <w:highlight w:val="none"/>
          <w:u w:val="dotted"/>
          <w14:textFill>
            <w14:solidFill>
              <w14:schemeClr w14:val="tx1"/>
            </w14:solidFill>
          </w14:textFill>
        </w:rPr>
        <w:t xml:space="preserve">       </w:t>
      </w:r>
    </w:p>
    <w:p w14:paraId="51570344">
      <w:pPr>
        <w:spacing w:line="360" w:lineRule="auto"/>
        <w:ind w:firstLine="360" w:firstLineChars="15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u w:val="dotted"/>
          <w14:textFill>
            <w14:solidFill>
              <w14:schemeClr w14:val="tx1"/>
            </w14:solidFill>
          </w14:textFill>
        </w:rPr>
        <w:t>采购人/代理机构</w:t>
      </w:r>
      <w:r>
        <w:rPr>
          <w:rFonts w:hint="eastAsia" w:ascii="仿宋" w:hAnsi="仿宋" w:eastAsia="仿宋" w:cs="仿宋"/>
          <w:color w:val="000000" w:themeColor="text1"/>
          <w:sz w:val="24"/>
          <w:highlight w:val="none"/>
          <w14:textFill>
            <w14:solidFill>
              <w14:schemeClr w14:val="tx1"/>
            </w14:solidFill>
          </w14:textFill>
        </w:rPr>
        <w:t>于</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年</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月</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日,就质疑事项作出了答复/没有在法定期限内作出答复。</w:t>
      </w:r>
    </w:p>
    <w:p w14:paraId="39A52A77">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四、投诉事项具体内容</w:t>
      </w:r>
    </w:p>
    <w:p w14:paraId="61A7C0C0">
      <w:pPr>
        <w:spacing w:line="360" w:lineRule="auto"/>
        <w:rPr>
          <w:rFonts w:hint="eastAsia"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投诉事项 1：</w:t>
      </w:r>
      <w:r>
        <w:rPr>
          <w:rFonts w:hint="eastAsia" w:ascii="仿宋" w:hAnsi="仿宋" w:eastAsia="仿宋" w:cs="仿宋"/>
          <w:color w:val="000000" w:themeColor="text1"/>
          <w:sz w:val="24"/>
          <w:highlight w:val="none"/>
          <w:u w:val="dotted"/>
          <w14:textFill>
            <w14:solidFill>
              <w14:schemeClr w14:val="tx1"/>
            </w14:solidFill>
          </w14:textFill>
        </w:rPr>
        <w:t xml:space="preserve">                                       </w:t>
      </w:r>
    </w:p>
    <w:p w14:paraId="08F4644B">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事实依据：</w:t>
      </w:r>
      <w:r>
        <w:rPr>
          <w:rFonts w:hint="eastAsia" w:ascii="仿宋" w:hAnsi="仿宋" w:eastAsia="仿宋" w:cs="仿宋"/>
          <w:color w:val="000000" w:themeColor="text1"/>
          <w:sz w:val="24"/>
          <w:highlight w:val="none"/>
          <w:u w:val="dotted"/>
          <w14:textFill>
            <w14:solidFill>
              <w14:schemeClr w14:val="tx1"/>
            </w14:solidFill>
          </w14:textFill>
        </w:rPr>
        <w:t xml:space="preserve">                                         </w:t>
      </w:r>
    </w:p>
    <w:p w14:paraId="2FF38C92">
      <w:pPr>
        <w:spacing w:line="360" w:lineRule="auto"/>
        <w:rPr>
          <w:rFonts w:hint="eastAsia" w:ascii="仿宋" w:hAnsi="仿宋" w:eastAsia="仿宋" w:cs="仿宋"/>
          <w:color w:val="000000" w:themeColor="text1"/>
          <w:sz w:val="24"/>
          <w:highlight w:val="none"/>
          <w:u w:val="dotted"/>
          <w14:textFill>
            <w14:solidFill>
              <w14:schemeClr w14:val="tx1"/>
            </w14:solidFill>
          </w14:textFill>
        </w:rPr>
      </w:pPr>
      <w:r>
        <w:rPr>
          <w:rFonts w:hint="eastAsia" w:ascii="仿宋" w:hAnsi="仿宋" w:eastAsia="仿宋" w:cs="仿宋"/>
          <w:color w:val="000000" w:themeColor="text1"/>
          <w:sz w:val="24"/>
          <w:highlight w:val="none"/>
          <w:u w:val="dotted"/>
          <w14:textFill>
            <w14:solidFill>
              <w14:schemeClr w14:val="tx1"/>
            </w14:solidFill>
          </w14:textFill>
        </w:rPr>
        <w:t xml:space="preserve">                                                      </w:t>
      </w:r>
    </w:p>
    <w:p w14:paraId="790A93EB">
      <w:pPr>
        <w:spacing w:line="360" w:lineRule="auto"/>
        <w:rPr>
          <w:rFonts w:hint="eastAsia"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法律依据：</w:t>
      </w:r>
      <w:r>
        <w:rPr>
          <w:rFonts w:hint="eastAsia" w:ascii="仿宋" w:hAnsi="仿宋" w:eastAsia="仿宋" w:cs="仿宋"/>
          <w:color w:val="000000" w:themeColor="text1"/>
          <w:sz w:val="24"/>
          <w:highlight w:val="none"/>
          <w:u w:val="dotted"/>
          <w14:textFill>
            <w14:solidFill>
              <w14:schemeClr w14:val="tx1"/>
            </w14:solidFill>
          </w14:textFill>
        </w:rPr>
        <w:t xml:space="preserve">                                          </w:t>
      </w:r>
    </w:p>
    <w:p w14:paraId="6BD5D6D3">
      <w:pPr>
        <w:spacing w:line="360" w:lineRule="auto"/>
        <w:rPr>
          <w:rFonts w:hint="eastAsia" w:ascii="仿宋" w:hAnsi="仿宋" w:eastAsia="仿宋" w:cs="仿宋"/>
          <w:color w:val="000000" w:themeColor="text1"/>
          <w:sz w:val="24"/>
          <w:highlight w:val="none"/>
          <w:u w:val="dotted"/>
          <w14:textFill>
            <w14:solidFill>
              <w14:schemeClr w14:val="tx1"/>
            </w14:solidFill>
          </w14:textFill>
        </w:rPr>
      </w:pPr>
      <w:r>
        <w:rPr>
          <w:rFonts w:hint="eastAsia" w:ascii="仿宋" w:hAnsi="仿宋" w:eastAsia="仿宋" w:cs="仿宋"/>
          <w:color w:val="000000" w:themeColor="text1"/>
          <w:sz w:val="24"/>
          <w:highlight w:val="none"/>
          <w:u w:val="dotted"/>
          <w14:textFill>
            <w14:solidFill>
              <w14:schemeClr w14:val="tx1"/>
            </w14:solidFill>
          </w14:textFill>
        </w:rPr>
        <w:t xml:space="preserve">                                                      </w:t>
      </w:r>
    </w:p>
    <w:p w14:paraId="26B2E9F4">
      <w:pPr>
        <w:spacing w:line="360" w:lineRule="auto"/>
        <w:rPr>
          <w:rFonts w:hint="eastAsia" w:ascii="仿宋" w:hAnsi="仿宋" w:eastAsia="仿宋" w:cs="仿宋"/>
          <w:color w:val="000000" w:themeColor="text1"/>
          <w:sz w:val="24"/>
          <w:highlight w:val="none"/>
          <w:u w:val="dotted"/>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投诉事项2</w:t>
      </w:r>
      <w:r>
        <w:rPr>
          <w:rFonts w:hint="eastAsia" w:ascii="仿宋" w:hAnsi="仿宋" w:eastAsia="仿宋" w:cs="仿宋"/>
          <w:color w:val="000000" w:themeColor="text1"/>
          <w:sz w:val="24"/>
          <w:highlight w:val="none"/>
          <w:lang w:eastAsia="zh-CN"/>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w:t>
      </w:r>
    </w:p>
    <w:p w14:paraId="58433C61">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五、与投诉事项相关的投诉请求</w:t>
      </w:r>
    </w:p>
    <w:p w14:paraId="0C3CA20E">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请求：</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 xml:space="preserve"> </w:t>
      </w:r>
    </w:p>
    <w:p w14:paraId="2206AD61">
      <w:pPr>
        <w:spacing w:line="360" w:lineRule="auto"/>
        <w:rPr>
          <w:rFonts w:hint="eastAsia"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w:t>
      </w:r>
    </w:p>
    <w:p w14:paraId="6675B67F">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签字(签章)：                   公章：                      </w:t>
      </w:r>
    </w:p>
    <w:p w14:paraId="31EF3EF1">
      <w:pPr>
        <w:spacing w:line="360" w:lineRule="auto"/>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日期：    </w:t>
      </w:r>
    </w:p>
    <w:p w14:paraId="303164AB">
      <w:pPr>
        <w:spacing w:line="360" w:lineRule="auto"/>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投诉书制作说明：</w:t>
      </w:r>
    </w:p>
    <w:p w14:paraId="20BC80DE">
      <w:pPr>
        <w:widowControl/>
        <w:spacing w:line="360" w:lineRule="auto"/>
        <w:ind w:firstLine="480" w:firstLineChars="200"/>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1.投诉人提起投诉时，应当提交投诉书和必要的证明材料，并按照被投诉人和与投诉事项有关的供应商数量提供投诉书副本。</w:t>
      </w:r>
    </w:p>
    <w:p w14:paraId="2AB4AE79">
      <w:pPr>
        <w:widowControl/>
        <w:spacing w:line="360" w:lineRule="auto"/>
        <w:ind w:firstLine="480" w:firstLineChars="200"/>
        <w:jc w:val="left"/>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2.投诉人若委托代理人进行投诉的，投诉书应按照要求列明“授权代表”的有关内容，并在附件中提交由</w:t>
      </w:r>
      <w:r>
        <w:rPr>
          <w:rFonts w:hint="eastAsia" w:ascii="仿宋" w:hAnsi="仿宋" w:eastAsia="仿宋" w:cs="仿宋"/>
          <w:color w:val="000000" w:themeColor="text1"/>
          <w:kern w:val="0"/>
          <w:sz w:val="24"/>
          <w:highlight w:val="none"/>
          <w14:textFill>
            <w14:solidFill>
              <w14:schemeClr w14:val="tx1"/>
            </w14:solidFill>
          </w14:textFill>
        </w:rPr>
        <w:t>投诉人签署的授权委托书。授权委托书应当载明代理人的姓名或者名称、代理事项、具体权限、期限和相关事项。</w:t>
      </w:r>
    </w:p>
    <w:p w14:paraId="38B6DE93">
      <w:pPr>
        <w:widowControl/>
        <w:spacing w:line="360" w:lineRule="auto"/>
        <w:ind w:firstLine="480"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3.投诉人若对项目的某一分包进行投诉，投诉书应列明具体分包号。</w:t>
      </w:r>
    </w:p>
    <w:p w14:paraId="540C94B4">
      <w:pPr>
        <w:widowControl/>
        <w:spacing w:line="360" w:lineRule="auto"/>
        <w:ind w:firstLine="480"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4.投诉书应简要列明质疑事项，质疑函、质疑答复等作为附件材料提供。</w:t>
      </w:r>
    </w:p>
    <w:p w14:paraId="26E0FCA6">
      <w:pPr>
        <w:widowControl/>
        <w:spacing w:line="360" w:lineRule="auto"/>
        <w:ind w:firstLine="480"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5.投诉书的投诉事项应具体、明确，并有必要的事实依据和法律依据。</w:t>
      </w:r>
    </w:p>
    <w:p w14:paraId="04151BB5">
      <w:pPr>
        <w:widowControl/>
        <w:spacing w:line="360" w:lineRule="auto"/>
        <w:ind w:firstLine="480"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6.投诉书的投诉请求应与投诉事项相关。</w:t>
      </w:r>
    </w:p>
    <w:p w14:paraId="6970C08E">
      <w:pPr>
        <w:widowControl/>
        <w:spacing w:line="360" w:lineRule="auto"/>
        <w:ind w:firstLine="480" w:firstLineChars="200"/>
        <w:jc w:val="left"/>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7.投诉人为自然人的，投诉书应当由本人签字；投诉人为法人或者其他组织的，投诉书应当由法定代表人、主要负责人，或者其授权代表签字或者盖章，并加盖公章。</w:t>
      </w:r>
    </w:p>
    <w:p w14:paraId="7285D933">
      <w:pPr>
        <w:rPr>
          <w:rFonts w:hint="eastAsia" w:ascii="仿宋" w:hAnsi="仿宋" w:eastAsia="仿宋" w:cs="仿宋"/>
          <w:b/>
          <w:color w:val="000000" w:themeColor="text1"/>
          <w:spacing w:val="6"/>
          <w:sz w:val="32"/>
          <w:szCs w:val="32"/>
          <w:highlight w:val="none"/>
          <w14:textFill>
            <w14:solidFill>
              <w14:schemeClr w14:val="tx1"/>
            </w14:solidFill>
          </w14:textFill>
        </w:rPr>
      </w:pPr>
      <w:r>
        <w:rPr>
          <w:rFonts w:hint="eastAsia" w:ascii="仿宋" w:hAnsi="仿宋" w:eastAsia="仿宋" w:cs="仿宋"/>
          <w:b/>
          <w:color w:val="000000" w:themeColor="text1"/>
          <w:spacing w:val="6"/>
          <w:sz w:val="32"/>
          <w:szCs w:val="32"/>
          <w:highlight w:val="none"/>
          <w14:textFill>
            <w14:solidFill>
              <w14:schemeClr w14:val="tx1"/>
            </w14:solidFill>
          </w14:textFill>
        </w:rPr>
        <w:br w:type="page"/>
      </w:r>
    </w:p>
    <w:p w14:paraId="3B0B4C82">
      <w:pPr>
        <w:autoSpaceDE w:val="0"/>
        <w:autoSpaceDN w:val="0"/>
        <w:jc w:val="center"/>
        <w:rPr>
          <w:rFonts w:hint="eastAsia" w:ascii="仿宋" w:hAnsi="仿宋" w:eastAsia="仿宋" w:cs="仿宋"/>
          <w:b/>
          <w:bCs/>
          <w:color w:val="000000" w:themeColor="text1"/>
          <w:sz w:val="32"/>
          <w:szCs w:val="32"/>
          <w:highlight w:val="none"/>
          <w14:textFill>
            <w14:solidFill>
              <w14:schemeClr w14:val="tx1"/>
            </w14:solidFill>
          </w14:textFill>
        </w:rPr>
      </w:pPr>
      <w:r>
        <w:rPr>
          <w:rFonts w:hint="eastAsia" w:ascii="仿宋" w:hAnsi="仿宋" w:eastAsia="仿宋" w:cs="仿宋"/>
          <w:b/>
          <w:color w:val="000000" w:themeColor="text1"/>
          <w:spacing w:val="6"/>
          <w:sz w:val="32"/>
          <w:szCs w:val="32"/>
          <w:highlight w:val="none"/>
          <w14:textFill>
            <w14:solidFill>
              <w14:schemeClr w14:val="tx1"/>
            </w14:solidFill>
          </w14:textFill>
        </w:rPr>
        <w:t>附件4：</w:t>
      </w:r>
      <w:r>
        <w:rPr>
          <w:rFonts w:hint="eastAsia" w:ascii="仿宋" w:hAnsi="仿宋" w:eastAsia="仿宋" w:cs="仿宋"/>
          <w:b/>
          <w:bCs/>
          <w:color w:val="000000" w:themeColor="text1"/>
          <w:sz w:val="32"/>
          <w:szCs w:val="32"/>
          <w:highlight w:val="none"/>
          <w14:textFill>
            <w14:solidFill>
              <w14:schemeClr w14:val="tx1"/>
            </w14:solidFill>
          </w14:textFill>
        </w:rPr>
        <w:t>业务专用章使用说明函</w:t>
      </w:r>
    </w:p>
    <w:p w14:paraId="317AF244">
      <w:pPr>
        <w:spacing w:line="360" w:lineRule="auto"/>
        <w:rPr>
          <w:rFonts w:hint="eastAsia" w:ascii="仿宋" w:hAnsi="仿宋" w:eastAsia="仿宋" w:cs="仿宋"/>
          <w:color w:val="000000" w:themeColor="text1"/>
          <w:sz w:val="24"/>
          <w:highlight w:val="none"/>
          <w:u w:val="single"/>
          <w14:textFill>
            <w14:solidFill>
              <w14:schemeClr w14:val="tx1"/>
            </w14:solidFill>
          </w14:textFill>
        </w:rPr>
      </w:pPr>
    </w:p>
    <w:p w14:paraId="46846003">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u w:val="single"/>
          <w14:textFill>
            <w14:solidFill>
              <w14:schemeClr w14:val="tx1"/>
            </w14:solidFill>
          </w14:textFill>
        </w:rPr>
        <w:t>（采购人）、（采购代理机构）：</w:t>
      </w:r>
    </w:p>
    <w:p w14:paraId="5A8CDCAC">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我方</w:t>
      </w:r>
      <w:r>
        <w:rPr>
          <w:rFonts w:hint="eastAsia" w:ascii="仿宋" w:hAnsi="仿宋" w:eastAsia="仿宋" w:cs="仿宋"/>
          <w:color w:val="000000" w:themeColor="text1"/>
          <w:kern w:val="0"/>
          <w:sz w:val="24"/>
          <w:highlight w:val="none"/>
          <w:u w:val="single"/>
          <w:lang w:val="zh-CN"/>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(投标人全称)是中华人民共和国依法登记注册的合法企业，</w:t>
      </w:r>
      <w:r>
        <w:rPr>
          <w:rFonts w:hint="eastAsia" w:ascii="仿宋" w:hAnsi="仿宋" w:eastAsia="仿宋" w:cs="仿宋"/>
          <w:bCs/>
          <w:color w:val="000000" w:themeColor="text1"/>
          <w:sz w:val="24"/>
          <w:highlight w:val="none"/>
          <w14:textFill>
            <w14:solidFill>
              <w14:schemeClr w14:val="tx1"/>
            </w14:solidFill>
          </w14:textFill>
        </w:rPr>
        <w:t>在参加</w:t>
      </w:r>
      <w:r>
        <w:rPr>
          <w:rFonts w:hint="eastAsia" w:ascii="仿宋" w:hAnsi="仿宋" w:eastAsia="仿宋" w:cs="仿宋"/>
          <w:color w:val="000000" w:themeColor="text1"/>
          <w:sz w:val="24"/>
          <w:highlight w:val="none"/>
          <w14:textFill>
            <w14:solidFill>
              <w14:schemeClr w14:val="tx1"/>
            </w14:solidFill>
          </w14:textFill>
        </w:rPr>
        <w:t>你方组织的（项目名称）【招标编号：（采购编号）】</w:t>
      </w:r>
      <w:r>
        <w:rPr>
          <w:rFonts w:hint="eastAsia" w:ascii="仿宋" w:hAnsi="仿宋" w:eastAsia="仿宋" w:cs="仿宋"/>
          <w:bCs/>
          <w:color w:val="000000" w:themeColor="text1"/>
          <w:sz w:val="24"/>
          <w:highlight w:val="none"/>
          <w14:textFill>
            <w14:solidFill>
              <w14:schemeClr w14:val="tx1"/>
            </w14:solidFill>
          </w14:textFill>
        </w:rPr>
        <w:t>投标活动中作如下说明：</w:t>
      </w:r>
      <w:r>
        <w:rPr>
          <w:rFonts w:hint="eastAsia" w:ascii="仿宋" w:hAnsi="仿宋" w:eastAsia="仿宋" w:cs="仿宋"/>
          <w:color w:val="000000" w:themeColor="text1"/>
          <w:sz w:val="24"/>
          <w:highlight w:val="none"/>
          <w14:textFill>
            <w14:solidFill>
              <w14:schemeClr w14:val="tx1"/>
            </w14:solidFill>
          </w14:textFill>
        </w:rPr>
        <w:t xml:space="preserve">我方所使用的“XX专用章”与法定名称章具有同等的法律效力，对使用“XX专用章”的行为予以完全承认，并愿意承担相应责任。   </w:t>
      </w:r>
    </w:p>
    <w:p w14:paraId="6DCB02A4">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特此说明。</w:t>
      </w:r>
    </w:p>
    <w:p w14:paraId="5BB3B730">
      <w:pPr>
        <w:spacing w:line="360" w:lineRule="auto"/>
        <w:ind w:firstLine="494"/>
        <w:rPr>
          <w:rFonts w:hint="eastAsia" w:ascii="仿宋" w:hAnsi="仿宋" w:eastAsia="仿宋" w:cs="仿宋"/>
          <w:color w:val="000000" w:themeColor="text1"/>
          <w:sz w:val="24"/>
          <w:highlight w:val="none"/>
          <w14:textFill>
            <w14:solidFill>
              <w14:schemeClr w14:val="tx1"/>
            </w14:solidFill>
          </w14:textFill>
        </w:rPr>
      </w:pPr>
    </w:p>
    <w:p w14:paraId="0719E614">
      <w:pPr>
        <w:spacing w:line="360" w:lineRule="auto"/>
        <w:ind w:firstLine="494"/>
        <w:rPr>
          <w:rFonts w:hint="eastAsia" w:ascii="仿宋" w:hAnsi="仿宋" w:eastAsia="仿宋" w:cs="仿宋"/>
          <w:color w:val="000000" w:themeColor="text1"/>
          <w:sz w:val="24"/>
          <w:highlight w:val="none"/>
          <w14:textFill>
            <w14:solidFill>
              <w14:schemeClr w14:val="tx1"/>
            </w14:solidFill>
          </w14:textFill>
        </w:rPr>
      </w:pPr>
    </w:p>
    <w:p w14:paraId="2C9942A9">
      <w:pPr>
        <w:spacing w:line="360" w:lineRule="auto"/>
        <w:rPr>
          <w:rFonts w:hint="eastAsia" w:ascii="仿宋" w:hAnsi="仿宋" w:eastAsia="仿宋" w:cs="仿宋"/>
          <w:color w:val="000000" w:themeColor="text1"/>
          <w:sz w:val="24"/>
          <w:highlight w:val="none"/>
          <w14:textFill>
            <w14:solidFill>
              <w14:schemeClr w14:val="tx1"/>
            </w14:solidFill>
          </w14:textFill>
        </w:rPr>
      </w:pPr>
    </w:p>
    <w:p w14:paraId="202DEBE8">
      <w:pPr>
        <w:spacing w:line="360" w:lineRule="auto"/>
        <w:ind w:right="480" w:firstLine="4080" w:firstLineChars="17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投标单位（法定名称章）：</w:t>
      </w:r>
    </w:p>
    <w:p w14:paraId="669088FE">
      <w:pPr>
        <w:ind w:right="1440" w:firstLine="494"/>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日期：       年     月     日</w:t>
      </w:r>
    </w:p>
    <w:p w14:paraId="52CCF0C7">
      <w:pP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附：</w:t>
      </w:r>
    </w:p>
    <w:p w14:paraId="48DAEC0F">
      <w:pPr>
        <w:spacing w:line="360" w:lineRule="auto"/>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仿宋" w:hAnsi="仿宋" w:eastAsia="仿宋" w:cs="仿宋"/>
          <w:b/>
          <w:bCs/>
          <w:color w:val="000000" w:themeColor="text1"/>
          <w:sz w:val="24"/>
          <w:highlight w:val="none"/>
          <w14:textFill>
            <w14:solidFill>
              <w14:schemeClr w14:val="tx1"/>
            </w14:solidFill>
          </w14:textFill>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仿宋" w:hAnsi="仿宋" w:eastAsia="仿宋" w:cs="仿宋"/>
          <w:color w:val="000000" w:themeColor="text1"/>
          <w:sz w:val="24"/>
          <w:highlight w:val="none"/>
          <w14:textFill>
            <w14:solidFill>
              <w14:schemeClr w14:val="tx1"/>
            </w14:solidFill>
          </w14:textFill>
        </w:rPr>
        <w:t>投标单位法定名称章（印模）                投标单位“XX专用章”（印模）</w:t>
      </w:r>
    </w:p>
    <w:p w14:paraId="0B74D6F8">
      <w:pPr>
        <w:autoSpaceDE w:val="0"/>
        <w:autoSpaceDN w:val="0"/>
        <w:jc w:val="center"/>
        <w:rPr>
          <w:rFonts w:hint="eastAsia" w:ascii="仿宋" w:hAnsi="仿宋" w:eastAsia="仿宋" w:cs="仿宋"/>
          <w:b/>
          <w:color w:val="000000" w:themeColor="text1"/>
          <w:spacing w:val="6"/>
          <w:sz w:val="32"/>
          <w:szCs w:val="32"/>
          <w:highlight w:val="none"/>
          <w14:textFill>
            <w14:solidFill>
              <w14:schemeClr w14:val="tx1"/>
            </w14:solidFill>
          </w14:textFill>
        </w:rPr>
      </w:pPr>
    </w:p>
    <w:p w14:paraId="00BE8BE9">
      <w:pPr>
        <w:autoSpaceDE w:val="0"/>
        <w:autoSpaceDN w:val="0"/>
        <w:jc w:val="center"/>
        <w:rPr>
          <w:rFonts w:hint="eastAsia" w:ascii="仿宋" w:hAnsi="仿宋" w:eastAsia="仿宋" w:cs="仿宋"/>
          <w:b/>
          <w:color w:val="000000" w:themeColor="text1"/>
          <w:spacing w:val="6"/>
          <w:sz w:val="32"/>
          <w:szCs w:val="32"/>
          <w:highlight w:val="none"/>
          <w14:textFill>
            <w14:solidFill>
              <w14:schemeClr w14:val="tx1"/>
            </w14:solidFill>
          </w14:textFill>
        </w:rPr>
      </w:pPr>
    </w:p>
    <w:p w14:paraId="6A320502">
      <w:pPr>
        <w:autoSpaceDE w:val="0"/>
        <w:autoSpaceDN w:val="0"/>
        <w:jc w:val="center"/>
        <w:rPr>
          <w:rFonts w:hint="eastAsia" w:ascii="仿宋" w:hAnsi="仿宋" w:eastAsia="仿宋" w:cs="仿宋"/>
          <w:b/>
          <w:color w:val="000000" w:themeColor="text1"/>
          <w:spacing w:val="6"/>
          <w:sz w:val="32"/>
          <w:szCs w:val="32"/>
          <w:highlight w:val="none"/>
          <w14:textFill>
            <w14:solidFill>
              <w14:schemeClr w14:val="tx1"/>
            </w14:solidFill>
          </w14:textFill>
        </w:rPr>
      </w:pPr>
    </w:p>
    <w:p w14:paraId="7BC2E910">
      <w:pPr>
        <w:autoSpaceDE w:val="0"/>
        <w:autoSpaceDN w:val="0"/>
        <w:jc w:val="center"/>
        <w:rPr>
          <w:rFonts w:hint="eastAsia" w:ascii="仿宋" w:hAnsi="仿宋" w:eastAsia="仿宋" w:cs="仿宋"/>
          <w:b/>
          <w:color w:val="000000" w:themeColor="text1"/>
          <w:spacing w:val="6"/>
          <w:sz w:val="32"/>
          <w:szCs w:val="32"/>
          <w:highlight w:val="none"/>
          <w14:textFill>
            <w14:solidFill>
              <w14:schemeClr w14:val="tx1"/>
            </w14:solidFill>
          </w14:textFill>
        </w:rPr>
      </w:pPr>
    </w:p>
    <w:p w14:paraId="3D25C29D">
      <w:pPr>
        <w:autoSpaceDE w:val="0"/>
        <w:autoSpaceDN w:val="0"/>
        <w:jc w:val="center"/>
        <w:rPr>
          <w:rFonts w:hint="eastAsia" w:ascii="仿宋" w:hAnsi="仿宋" w:eastAsia="仿宋" w:cs="仿宋"/>
          <w:b/>
          <w:color w:val="000000" w:themeColor="text1"/>
          <w:spacing w:val="6"/>
          <w:sz w:val="32"/>
          <w:szCs w:val="32"/>
          <w:highlight w:val="none"/>
          <w14:textFill>
            <w14:solidFill>
              <w14:schemeClr w14:val="tx1"/>
            </w14:solidFill>
          </w14:textFill>
        </w:rPr>
      </w:pPr>
    </w:p>
    <w:p w14:paraId="592651E4">
      <w:pPr>
        <w:autoSpaceDE w:val="0"/>
        <w:autoSpaceDN w:val="0"/>
        <w:jc w:val="center"/>
        <w:rPr>
          <w:rFonts w:hint="eastAsia" w:ascii="仿宋" w:hAnsi="仿宋" w:eastAsia="仿宋" w:cs="仿宋"/>
          <w:b/>
          <w:color w:val="000000" w:themeColor="text1"/>
          <w:spacing w:val="6"/>
          <w:sz w:val="32"/>
          <w:szCs w:val="32"/>
          <w:highlight w:val="none"/>
          <w14:textFill>
            <w14:solidFill>
              <w14:schemeClr w14:val="tx1"/>
            </w14:solidFill>
          </w14:textFill>
        </w:rPr>
      </w:pPr>
    </w:p>
    <w:p w14:paraId="21CCC948">
      <w:pPr>
        <w:autoSpaceDE w:val="0"/>
        <w:autoSpaceDN w:val="0"/>
        <w:jc w:val="center"/>
        <w:rPr>
          <w:rFonts w:hint="eastAsia" w:ascii="仿宋" w:hAnsi="仿宋" w:eastAsia="仿宋" w:cs="仿宋"/>
          <w:b/>
          <w:color w:val="000000" w:themeColor="text1"/>
          <w:spacing w:val="6"/>
          <w:sz w:val="32"/>
          <w:szCs w:val="32"/>
          <w:highlight w:val="none"/>
          <w14:textFill>
            <w14:solidFill>
              <w14:schemeClr w14:val="tx1"/>
            </w14:solidFill>
          </w14:textFill>
        </w:rPr>
      </w:pPr>
    </w:p>
    <w:p w14:paraId="642F6B5A">
      <w:pPr>
        <w:autoSpaceDE w:val="0"/>
        <w:autoSpaceDN w:val="0"/>
        <w:jc w:val="center"/>
        <w:rPr>
          <w:rFonts w:hint="eastAsia" w:ascii="仿宋" w:hAnsi="仿宋" w:eastAsia="仿宋" w:cs="仿宋"/>
          <w:b/>
          <w:color w:val="000000" w:themeColor="text1"/>
          <w:spacing w:val="6"/>
          <w:sz w:val="32"/>
          <w:szCs w:val="32"/>
          <w:highlight w:val="none"/>
          <w14:textFill>
            <w14:solidFill>
              <w14:schemeClr w14:val="tx1"/>
            </w14:solidFill>
          </w14:textFill>
        </w:rPr>
      </w:pPr>
    </w:p>
    <w:p w14:paraId="484FAD1B">
      <w:pPr>
        <w:rPr>
          <w:rFonts w:hint="eastAsia" w:ascii="仿宋" w:hAnsi="仿宋" w:eastAsia="仿宋" w:cs="仿宋"/>
          <w:b/>
          <w:color w:val="000000" w:themeColor="text1"/>
          <w:spacing w:val="6"/>
          <w:sz w:val="32"/>
          <w:szCs w:val="32"/>
          <w:highlight w:val="none"/>
          <w14:textFill>
            <w14:solidFill>
              <w14:schemeClr w14:val="tx1"/>
            </w14:solidFill>
          </w14:textFill>
        </w:rPr>
      </w:pPr>
      <w:r>
        <w:rPr>
          <w:rFonts w:hint="eastAsia" w:ascii="仿宋" w:hAnsi="仿宋" w:eastAsia="仿宋" w:cs="仿宋"/>
          <w:b/>
          <w:color w:val="000000" w:themeColor="text1"/>
          <w:spacing w:val="6"/>
          <w:sz w:val="32"/>
          <w:szCs w:val="32"/>
          <w:highlight w:val="none"/>
          <w14:textFill>
            <w14:solidFill>
              <w14:schemeClr w14:val="tx1"/>
            </w14:solidFill>
          </w14:textFill>
        </w:rPr>
        <w:br w:type="page"/>
      </w:r>
    </w:p>
    <w:p w14:paraId="4355CF13">
      <w:pPr>
        <w:autoSpaceDE w:val="0"/>
        <w:autoSpaceDN w:val="0"/>
        <w:jc w:val="center"/>
        <w:rPr>
          <w:rFonts w:hint="eastAsia" w:ascii="仿宋" w:hAnsi="仿宋" w:eastAsia="仿宋" w:cs="仿宋"/>
          <w:b/>
          <w:color w:val="000000" w:themeColor="text1"/>
          <w:kern w:val="0"/>
          <w:sz w:val="32"/>
          <w:szCs w:val="32"/>
          <w:highlight w:val="none"/>
          <w:lang w:val="zh-CN"/>
          <w14:textFill>
            <w14:solidFill>
              <w14:schemeClr w14:val="tx1"/>
            </w14:solidFill>
          </w14:textFill>
        </w:rPr>
      </w:pPr>
      <w:r>
        <w:rPr>
          <w:rFonts w:hint="eastAsia" w:ascii="仿宋" w:hAnsi="仿宋" w:eastAsia="仿宋" w:cs="仿宋"/>
          <w:b/>
          <w:color w:val="000000" w:themeColor="text1"/>
          <w:spacing w:val="6"/>
          <w:sz w:val="32"/>
          <w:szCs w:val="32"/>
          <w:highlight w:val="none"/>
          <w14:textFill>
            <w14:solidFill>
              <w14:schemeClr w14:val="tx1"/>
            </w14:solidFill>
          </w14:textFill>
        </w:rPr>
        <w:t>附件5：</w:t>
      </w:r>
      <w:r>
        <w:rPr>
          <w:rFonts w:hint="eastAsia" w:ascii="仿宋" w:hAnsi="仿宋" w:eastAsia="仿宋" w:cs="仿宋"/>
          <w:b/>
          <w:color w:val="000000" w:themeColor="text1"/>
          <w:kern w:val="0"/>
          <w:sz w:val="32"/>
          <w:szCs w:val="32"/>
          <w:highlight w:val="none"/>
          <w:lang w:val="zh-CN"/>
          <w14:textFill>
            <w14:solidFill>
              <w14:schemeClr w14:val="tx1"/>
            </w14:solidFill>
          </w14:textFill>
        </w:rPr>
        <w:t>联合协议</w:t>
      </w:r>
    </w:p>
    <w:p w14:paraId="42B003E5">
      <w:pPr>
        <w:widowControl/>
        <w:spacing w:line="360" w:lineRule="auto"/>
        <w:ind w:firstLine="482" w:firstLineChars="200"/>
        <w:jc w:val="left"/>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（以联合体形式投标的，提供联合协议；本项目不接受联合体投标或者投标人不以联合体形式投标的，则不需要提供）</w:t>
      </w:r>
    </w:p>
    <w:p w14:paraId="55068182">
      <w:pPr>
        <w:snapToGrid w:val="0"/>
        <w:spacing w:line="360" w:lineRule="auto"/>
        <w:ind w:firstLine="576"/>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u w:val="single"/>
          <w14:textFill>
            <w14:solidFill>
              <w14:schemeClr w14:val="tx1"/>
            </w14:solidFill>
          </w14:textFill>
        </w:rPr>
        <w:t>（联合体所有成员名称）</w:t>
      </w:r>
      <w:r>
        <w:rPr>
          <w:rFonts w:hint="eastAsia" w:ascii="仿宋" w:hAnsi="仿宋" w:eastAsia="仿宋" w:cs="仿宋"/>
          <w:color w:val="000000" w:themeColor="text1"/>
          <w:kern w:val="0"/>
          <w:sz w:val="24"/>
          <w:highlight w:val="none"/>
          <w14:textFill>
            <w14:solidFill>
              <w14:schemeClr w14:val="tx1"/>
            </w14:solidFill>
          </w14:textFill>
        </w:rPr>
        <w:t>自愿</w:t>
      </w:r>
      <w:r>
        <w:rPr>
          <w:rFonts w:hint="eastAsia" w:ascii="仿宋" w:hAnsi="仿宋" w:eastAsia="仿宋" w:cs="仿宋"/>
          <w:color w:val="000000" w:themeColor="text1"/>
          <w:kern w:val="0"/>
          <w:sz w:val="24"/>
          <w:highlight w:val="none"/>
          <w:lang w:val="zh-CN"/>
          <w14:textFill>
            <w14:solidFill>
              <w14:schemeClr w14:val="tx1"/>
            </w14:solidFill>
          </w14:textFill>
        </w:rPr>
        <w:t>组成一个联合体，以一个投标人的身份</w:t>
      </w:r>
      <w:r>
        <w:rPr>
          <w:rFonts w:hint="eastAsia" w:ascii="仿宋" w:hAnsi="仿宋" w:eastAsia="仿宋" w:cs="仿宋"/>
          <w:color w:val="000000" w:themeColor="text1"/>
          <w:kern w:val="0"/>
          <w:sz w:val="24"/>
          <w:highlight w:val="none"/>
          <w14:textFill>
            <w14:solidFill>
              <w14:schemeClr w14:val="tx1"/>
            </w14:solidFill>
          </w14:textFill>
        </w:rPr>
        <w:t>参加</w:t>
      </w:r>
      <w:r>
        <w:rPr>
          <w:rFonts w:hint="eastAsia" w:ascii="仿宋" w:hAnsi="仿宋" w:eastAsia="仿宋" w:cs="仿宋"/>
          <w:color w:val="000000" w:themeColor="text1"/>
          <w:sz w:val="24"/>
          <w:highlight w:val="none"/>
          <w14:textFill>
            <w14:solidFill>
              <w14:schemeClr w14:val="tx1"/>
            </w14:solidFill>
          </w14:textFill>
        </w:rPr>
        <w:t>（项目名称）【招标编号：（采购编号）】</w:t>
      </w:r>
      <w:r>
        <w:rPr>
          <w:rFonts w:hint="eastAsia" w:ascii="仿宋" w:hAnsi="仿宋" w:eastAsia="仿宋" w:cs="仿宋"/>
          <w:color w:val="000000" w:themeColor="text1"/>
          <w:kern w:val="0"/>
          <w:sz w:val="24"/>
          <w:highlight w:val="none"/>
          <w:lang w:val="zh-CN"/>
          <w14:textFill>
            <w14:solidFill>
              <w14:schemeClr w14:val="tx1"/>
            </w14:solidFill>
          </w14:textFill>
        </w:rPr>
        <w:t xml:space="preserve">投标。 </w:t>
      </w:r>
    </w:p>
    <w:p w14:paraId="6B258E16">
      <w:pPr>
        <w:snapToGrid w:val="0"/>
        <w:spacing w:line="360" w:lineRule="auto"/>
        <w:ind w:firstLine="576"/>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一、各方一致决定，</w:t>
      </w:r>
      <w:r>
        <w:rPr>
          <w:rFonts w:hint="eastAsia" w:ascii="仿宋" w:hAnsi="仿宋" w:eastAsia="仿宋" w:cs="仿宋"/>
          <w:color w:val="000000" w:themeColor="text1"/>
          <w:kern w:val="0"/>
          <w:sz w:val="24"/>
          <w:highlight w:val="none"/>
          <w:u w:val="single"/>
          <w14:textFill>
            <w14:solidFill>
              <w14:schemeClr w14:val="tx1"/>
            </w14:solidFill>
          </w14:textFill>
        </w:rPr>
        <w:t>（某联合体成员名称）</w:t>
      </w:r>
      <w:r>
        <w:rPr>
          <w:rFonts w:hint="eastAsia" w:ascii="仿宋" w:hAnsi="仿宋" w:eastAsia="仿宋" w:cs="仿宋"/>
          <w:color w:val="000000" w:themeColor="text1"/>
          <w:kern w:val="0"/>
          <w:sz w:val="24"/>
          <w:highlight w:val="none"/>
          <w14:textFill>
            <w14:solidFill>
              <w14:schemeClr w14:val="tx1"/>
            </w14:solidFill>
          </w14:textFill>
        </w:rPr>
        <w:t>为联合体</w:t>
      </w:r>
      <w:r>
        <w:rPr>
          <w:rFonts w:hint="eastAsia" w:ascii="仿宋" w:hAnsi="仿宋" w:eastAsia="仿宋" w:cs="仿宋"/>
          <w:color w:val="000000" w:themeColor="text1"/>
          <w:kern w:val="0"/>
          <w:sz w:val="24"/>
          <w:highlight w:val="none"/>
          <w:lang w:val="zh-CN"/>
          <w14:textFill>
            <w14:solidFill>
              <w14:schemeClr w14:val="tx1"/>
            </w14:solidFill>
          </w14:textFill>
        </w:rPr>
        <w:t>牵头人</w:t>
      </w:r>
      <w:r>
        <w:rPr>
          <w:rFonts w:hint="eastAsia" w:ascii="仿宋" w:hAnsi="仿宋" w:eastAsia="仿宋" w:cs="仿宋"/>
          <w:color w:val="000000" w:themeColor="text1"/>
          <w:sz w:val="24"/>
          <w:highlight w:val="none"/>
          <w14:textFill>
            <w14:solidFill>
              <w14:schemeClr w14:val="tx1"/>
            </w14:solidFill>
          </w14:textFill>
        </w:rPr>
        <w:t>，代表所有联合体成员负责投标和合同实施阶段的主办、协调工作</w:t>
      </w:r>
      <w:r>
        <w:rPr>
          <w:rFonts w:hint="eastAsia" w:ascii="仿宋" w:hAnsi="仿宋" w:eastAsia="仿宋" w:cs="仿宋"/>
          <w:color w:val="000000" w:themeColor="text1"/>
          <w:kern w:val="0"/>
          <w:sz w:val="24"/>
          <w:highlight w:val="none"/>
          <w:lang w:val="zh-CN"/>
          <w14:textFill>
            <w14:solidFill>
              <w14:schemeClr w14:val="tx1"/>
            </w14:solidFill>
          </w14:textFill>
        </w:rPr>
        <w:t>。</w:t>
      </w:r>
    </w:p>
    <w:p w14:paraId="1E427C73">
      <w:pPr>
        <w:snapToGrid w:val="0"/>
        <w:spacing w:line="360" w:lineRule="auto"/>
        <w:ind w:firstLine="576"/>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二、</w:t>
      </w:r>
      <w:r>
        <w:rPr>
          <w:rFonts w:hint="eastAsia" w:ascii="仿宋" w:hAnsi="仿宋" w:eastAsia="仿宋" w:cs="仿宋"/>
          <w:color w:val="000000" w:themeColor="text1"/>
          <w:sz w:val="24"/>
          <w:highlight w:val="none"/>
          <w14:textFill>
            <w14:solidFill>
              <w14:schemeClr w14:val="tx1"/>
            </w14:solidFill>
          </w14:textFill>
        </w:rPr>
        <w:t>所有联合体成员各方签署授权书，授权书载明的</w:t>
      </w:r>
      <w:r>
        <w:rPr>
          <w:rFonts w:hint="eastAsia" w:ascii="仿宋" w:hAnsi="仿宋" w:eastAsia="仿宋" w:cs="仿宋"/>
          <w:color w:val="000000" w:themeColor="text1"/>
          <w:kern w:val="0"/>
          <w:sz w:val="24"/>
          <w:highlight w:val="none"/>
          <w:lang w:val="zh-CN"/>
          <w14:textFill>
            <w14:solidFill>
              <w14:schemeClr w14:val="tx1"/>
            </w14:solidFill>
          </w14:textFill>
        </w:rPr>
        <w:t>授权代表根据招标文件规定及投标内容而对采购人、采购代理机构所作的任何合法承诺，包括书面澄清及相应等均对联合投标各方产生约束力。</w:t>
      </w:r>
    </w:p>
    <w:p w14:paraId="5A69D8B4">
      <w:pPr>
        <w:snapToGrid w:val="0"/>
        <w:spacing w:line="360" w:lineRule="auto"/>
        <w:ind w:firstLine="576"/>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三、本次联合投标中，分工如下：</w:t>
      </w:r>
    </w:p>
    <w:p w14:paraId="5DEC5C1D">
      <w:pPr>
        <w:snapToGrid w:val="0"/>
        <w:spacing w:line="360" w:lineRule="auto"/>
        <w:ind w:firstLine="576"/>
        <w:rPr>
          <w:rFonts w:hint="eastAsia" w:ascii="仿宋" w:hAnsi="仿宋" w:eastAsia="仿宋" w:cs="仿宋"/>
          <w:color w:val="000000" w:themeColor="text1"/>
          <w:kern w:val="0"/>
          <w:sz w:val="24"/>
          <w:highlight w:val="none"/>
          <w:lang w:val="zh-CN"/>
          <w14:textFill>
            <w14:solidFill>
              <w14:schemeClr w14:val="tx1"/>
            </w14:solidFill>
          </w14:textFill>
        </w:rPr>
      </w:pPr>
      <w:bookmarkStart w:id="499" w:name="_Hlk101134295"/>
      <w:r>
        <w:rPr>
          <w:rFonts w:hint="eastAsia" w:ascii="仿宋" w:hAnsi="仿宋" w:eastAsia="仿宋" w:cs="仿宋"/>
          <w:color w:val="000000" w:themeColor="text1"/>
          <w:kern w:val="0"/>
          <w:sz w:val="24"/>
          <w:highlight w:val="none"/>
          <w:u w:val="single"/>
          <w14:textFill>
            <w14:solidFill>
              <w14:schemeClr w14:val="tx1"/>
            </w14:solidFill>
          </w14:textFill>
        </w:rPr>
        <w:t>（联合体成员1）</w:t>
      </w:r>
      <w:r>
        <w:rPr>
          <w:rFonts w:hint="eastAsia" w:ascii="仿宋" w:hAnsi="仿宋" w:eastAsia="仿宋" w:cs="仿宋"/>
          <w:color w:val="000000" w:themeColor="text1"/>
          <w:kern w:val="0"/>
          <w:sz w:val="24"/>
          <w:highlight w:val="none"/>
          <w:lang w:val="zh-CN"/>
          <w14:textFill>
            <w14:solidFill>
              <w14:schemeClr w14:val="tx1"/>
            </w14:solidFill>
          </w14:textFill>
        </w:rPr>
        <w:t>承担的工作和义务为：</w:t>
      </w:r>
      <w:r>
        <w:rPr>
          <w:rFonts w:hint="eastAsia" w:ascii="仿宋" w:hAnsi="仿宋" w:eastAsia="仿宋" w:cs="仿宋"/>
          <w:color w:val="000000" w:themeColor="text1"/>
          <w:highlight w:val="none"/>
          <w:u w:val="single"/>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w:t>
      </w:r>
    </w:p>
    <w:p w14:paraId="527A8C7F">
      <w:pPr>
        <w:snapToGrid w:val="0"/>
        <w:spacing w:line="360" w:lineRule="auto"/>
        <w:ind w:firstLine="576"/>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u w:val="single"/>
          <w14:textFill>
            <w14:solidFill>
              <w14:schemeClr w14:val="tx1"/>
            </w14:solidFill>
          </w14:textFill>
        </w:rPr>
        <w:t>（联合体成员2）</w:t>
      </w:r>
      <w:r>
        <w:rPr>
          <w:rFonts w:hint="eastAsia" w:ascii="仿宋" w:hAnsi="仿宋" w:eastAsia="仿宋" w:cs="仿宋"/>
          <w:color w:val="000000" w:themeColor="text1"/>
          <w:kern w:val="0"/>
          <w:sz w:val="24"/>
          <w:highlight w:val="none"/>
          <w:lang w:val="zh-CN"/>
          <w14:textFill>
            <w14:solidFill>
              <w14:schemeClr w14:val="tx1"/>
            </w14:solidFill>
          </w14:textFill>
        </w:rPr>
        <w:t>承担的工作和义务为：</w:t>
      </w:r>
      <w:r>
        <w:rPr>
          <w:rFonts w:hint="eastAsia" w:ascii="仿宋" w:hAnsi="仿宋" w:eastAsia="仿宋" w:cs="仿宋"/>
          <w:color w:val="000000" w:themeColor="text1"/>
          <w:highlight w:val="none"/>
          <w:u w:val="single"/>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w:t>
      </w:r>
    </w:p>
    <w:p w14:paraId="50BEB769">
      <w:pPr>
        <w:snapToGrid w:val="0"/>
        <w:spacing w:line="360" w:lineRule="auto"/>
        <w:ind w:firstLine="576"/>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w:t>
      </w:r>
    </w:p>
    <w:bookmarkEnd w:id="499"/>
    <w:p w14:paraId="12F9DE0E">
      <w:pPr>
        <w:snapToGrid w:val="0"/>
        <w:spacing w:line="360" w:lineRule="auto"/>
        <w:ind w:firstLine="576"/>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四、联合体成员中小企业合同份额。（</w:t>
      </w:r>
      <w:r>
        <w:rPr>
          <w:rFonts w:hint="eastAsia" w:ascii="仿宋" w:hAnsi="仿宋" w:eastAsia="仿宋" w:cs="仿宋"/>
          <w:color w:val="000000" w:themeColor="text1"/>
          <w:kern w:val="0"/>
          <w:sz w:val="24"/>
          <w:highlight w:val="none"/>
          <w:lang w:val="en-US" w:eastAsia="zh-CN"/>
          <w14:textFill>
            <w14:solidFill>
              <w14:schemeClr w14:val="tx1"/>
            </w14:solidFill>
          </w14:textFill>
        </w:rPr>
        <w:t>根据项目具体情况二选一填写）</w:t>
      </w:r>
      <w:r>
        <w:rPr>
          <w:rFonts w:hint="eastAsia" w:ascii="仿宋" w:hAnsi="仿宋" w:eastAsia="仿宋" w:cs="仿宋"/>
          <w:color w:val="000000" w:themeColor="text1"/>
          <w:kern w:val="0"/>
          <w:sz w:val="24"/>
          <w:highlight w:val="none"/>
          <w:lang w:val="zh-CN"/>
          <w14:textFill>
            <w14:solidFill>
              <w14:schemeClr w14:val="tx1"/>
            </w14:solidFill>
          </w14:textFill>
        </w:rPr>
        <w:t>。</w:t>
      </w:r>
    </w:p>
    <w:p w14:paraId="4D316CFC">
      <w:pPr>
        <w:snapToGrid w:val="0"/>
        <w:spacing w:line="360" w:lineRule="auto"/>
        <w:ind w:firstLine="576"/>
        <w:rPr>
          <w:rFonts w:hint="eastAsia" w:ascii="仿宋" w:hAnsi="仿宋" w:eastAsia="仿宋" w:cs="仿宋"/>
          <w:b/>
          <w:color w:val="000000" w:themeColor="text1"/>
          <w:kern w:val="0"/>
          <w:sz w:val="24"/>
          <w:highlight w:val="none"/>
          <w:lang w:val="zh-CN"/>
          <w14:textFill>
            <w14:solidFill>
              <w14:schemeClr w14:val="tx1"/>
            </w14:solidFill>
          </w14:textFill>
        </w:rPr>
      </w:pPr>
      <w:sdt>
        <w:sdtPr>
          <w:rPr>
            <w:rFonts w:hint="eastAsia" w:ascii="仿宋" w:hAnsi="仿宋" w:eastAsia="仿宋" w:cs="仿宋"/>
            <w:color w:val="000000" w:themeColor="text1"/>
            <w:kern w:val="0"/>
            <w:sz w:val="24"/>
            <w:highlight w:val="none"/>
            <w14:textFill>
              <w14:solidFill>
                <w14:schemeClr w14:val="tx1"/>
              </w14:solidFill>
            </w14:textFill>
          </w:rPr>
          <w:id w:val="147479015"/>
          <w14:checkbox>
            <w14:checked w14:val="0"/>
            <w14:checkedState w14:val="00FE" w14:font="Wingdings"/>
            <w14:uncheckedState w14:val="2610" w14:font="MS Gothic"/>
          </w14:checkbox>
        </w:sdtPr>
        <w:sdtEndPr>
          <w:rPr>
            <w:rFonts w:hint="eastAsia" w:ascii="仿宋" w:hAnsi="仿宋" w:eastAsia="仿宋" w:cs="仿宋"/>
            <w:color w:val="000000" w:themeColor="text1"/>
            <w:kern w:val="0"/>
            <w:sz w:val="24"/>
            <w:highlight w:val="none"/>
            <w14:textFill>
              <w14:solidFill>
                <w14:schemeClr w14:val="tx1"/>
              </w14:solidFill>
            </w14:textFill>
          </w:rPr>
        </w:sdtEndPr>
        <w:sdtContent>
          <w:r>
            <w:rPr>
              <w:rFonts w:hint="eastAsia" w:ascii="仿宋" w:hAnsi="仿宋" w:eastAsia="仿宋" w:cs="仿宋"/>
              <w:color w:val="000000" w:themeColor="text1"/>
              <w:kern w:val="0"/>
              <w:sz w:val="24"/>
              <w:szCs w:val="24"/>
              <w:highlight w:val="none"/>
              <w:lang w:val="en-US" w:eastAsia="zh-CN" w:bidi="ar-SA"/>
              <w14:textFill>
                <w14:solidFill>
                  <w14:schemeClr w14:val="tx1"/>
                </w14:solidFill>
              </w14:textFill>
            </w:rPr>
            <w:t>☐</w:t>
          </w:r>
        </w:sdtContent>
      </w:sdt>
      <w:r>
        <w:rPr>
          <w:rFonts w:hint="eastAsia" w:ascii="仿宋" w:hAnsi="仿宋" w:eastAsia="仿宋" w:cs="仿宋"/>
          <w:color w:val="000000" w:themeColor="text1"/>
          <w:kern w:val="0"/>
          <w:sz w:val="24"/>
          <w:highlight w:val="none"/>
          <w:u w:val="single"/>
          <w14:textFill>
            <w14:solidFill>
              <w14:schemeClr w14:val="tx1"/>
            </w14:solidFill>
          </w14:textFill>
        </w:rPr>
        <w:t>（联合体成员X,……）</w:t>
      </w:r>
      <w:r>
        <w:rPr>
          <w:rFonts w:hint="eastAsia" w:ascii="仿宋" w:hAnsi="仿宋" w:eastAsia="仿宋" w:cs="仿宋"/>
          <w:color w:val="000000" w:themeColor="text1"/>
          <w:kern w:val="0"/>
          <w:sz w:val="24"/>
          <w:highlight w:val="none"/>
          <w14:textFill>
            <w14:solidFill>
              <w14:schemeClr w14:val="tx1"/>
            </w14:solidFill>
          </w14:textFill>
        </w:rPr>
        <w:t>提供的全部货物由小微企业制造，其合同份额占到合同总金额</w:t>
      </w:r>
      <w:r>
        <w:rPr>
          <w:rFonts w:hint="eastAsia" w:ascii="仿宋" w:hAnsi="仿宋" w:eastAsia="仿宋" w:cs="仿宋"/>
          <w:color w:val="000000" w:themeColor="text1"/>
          <w:kern w:val="0"/>
          <w:sz w:val="24"/>
          <w:highlight w:val="none"/>
          <w:u w:val="single"/>
          <w14:textFill>
            <w14:solidFill>
              <w14:schemeClr w14:val="tx1"/>
            </w14:solidFill>
          </w14:textFill>
        </w:rPr>
        <w:t xml:space="preserve">     </w:t>
      </w:r>
      <w:r>
        <w:rPr>
          <w:rFonts w:hint="eastAsia" w:ascii="仿宋" w:hAnsi="仿宋" w:eastAsia="仿宋" w:cs="仿宋"/>
          <w:color w:val="000000" w:themeColor="text1"/>
          <w:kern w:val="0"/>
          <w:sz w:val="24"/>
          <w:highlight w:val="none"/>
          <w14:textFill>
            <w14:solidFill>
              <w14:schemeClr w14:val="tx1"/>
            </w14:solidFill>
          </w14:textFill>
        </w:rPr>
        <w:t>%以上；</w:t>
      </w:r>
      <w:r>
        <w:rPr>
          <w:rFonts w:hint="eastAsia" w:ascii="仿宋" w:hAnsi="仿宋" w:eastAsia="仿宋" w:cs="仿宋"/>
          <w:color w:val="000000" w:themeColor="text1"/>
          <w:kern w:val="0"/>
          <w:sz w:val="24"/>
          <w:highlight w:val="none"/>
          <w:lang w:val="zh-CN"/>
          <w14:textFill>
            <w14:solidFill>
              <w14:schemeClr w14:val="tx1"/>
            </w14:solidFill>
          </w14:textFill>
        </w:rPr>
        <w:t>……。</w:t>
      </w:r>
      <w:r>
        <w:rPr>
          <w:rFonts w:hint="eastAsia" w:ascii="仿宋" w:hAnsi="仿宋" w:eastAsia="仿宋" w:cs="仿宋"/>
          <w:b/>
          <w:color w:val="000000" w:themeColor="text1"/>
          <w:kern w:val="0"/>
          <w:sz w:val="24"/>
          <w:highlight w:val="none"/>
          <w:lang w:val="zh-CN"/>
          <w14:textFill>
            <w14:solidFill>
              <w14:schemeClr w14:val="tx1"/>
            </w14:solidFill>
          </w14:textFill>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仿宋" w:hAnsi="仿宋" w:eastAsia="仿宋" w:cs="仿宋"/>
          <w:b/>
          <w:color w:val="000000" w:themeColor="text1"/>
          <w:sz w:val="24"/>
          <w:highlight w:val="none"/>
          <w14:textFill>
            <w14:solidFill>
              <w14:schemeClr w14:val="tx1"/>
            </w14:solidFill>
          </w14:textFill>
        </w:rPr>
        <w:t>拟享受以上价格扣除政策的，填写有关内容。</w:t>
      </w:r>
      <w:r>
        <w:rPr>
          <w:rFonts w:hint="eastAsia" w:ascii="仿宋" w:hAnsi="仿宋" w:eastAsia="仿宋" w:cs="仿宋"/>
          <w:b/>
          <w:color w:val="000000" w:themeColor="text1"/>
          <w:kern w:val="0"/>
          <w:sz w:val="24"/>
          <w:highlight w:val="none"/>
          <w:lang w:val="zh-CN"/>
          <w14:textFill>
            <w14:solidFill>
              <w14:schemeClr w14:val="tx1"/>
            </w14:solidFill>
          </w14:textFill>
        </w:rPr>
        <w:t>）</w:t>
      </w:r>
    </w:p>
    <w:p w14:paraId="4FE571AB">
      <w:pPr>
        <w:snapToGrid w:val="0"/>
        <w:spacing w:line="360" w:lineRule="auto"/>
        <w:ind w:firstLine="576"/>
        <w:rPr>
          <w:rFonts w:hint="eastAsia" w:ascii="仿宋" w:hAnsi="仿宋" w:eastAsia="仿宋" w:cs="仿宋"/>
          <w:color w:val="000000" w:themeColor="text1"/>
          <w:kern w:val="0"/>
          <w:sz w:val="24"/>
          <w:highlight w:val="none"/>
          <w:lang w:val="zh-CN"/>
          <w14:textFill>
            <w14:solidFill>
              <w14:schemeClr w14:val="tx1"/>
            </w14:solidFill>
          </w14:textFill>
        </w:rPr>
      </w:pPr>
      <w:sdt>
        <w:sdtPr>
          <w:rPr>
            <w:rFonts w:hint="eastAsia" w:ascii="仿宋" w:hAnsi="仿宋" w:eastAsia="仿宋" w:cs="仿宋"/>
            <w:color w:val="000000" w:themeColor="text1"/>
            <w:kern w:val="0"/>
            <w:sz w:val="24"/>
            <w:highlight w:val="none"/>
            <w14:textFill>
              <w14:solidFill>
                <w14:schemeClr w14:val="tx1"/>
              </w14:solidFill>
            </w14:textFill>
          </w:rPr>
          <w:id w:val="147471582"/>
          <w14:checkbox>
            <w14:checked w14:val="0"/>
            <w14:checkedState w14:val="00FE" w14:font="Wingdings"/>
            <w14:uncheckedState w14:val="2610" w14:font="MS Gothic"/>
          </w14:checkbox>
        </w:sdtPr>
        <w:sdtEndPr>
          <w:rPr>
            <w:rFonts w:hint="eastAsia" w:ascii="仿宋" w:hAnsi="仿宋" w:eastAsia="仿宋" w:cs="仿宋"/>
            <w:color w:val="000000" w:themeColor="text1"/>
            <w:kern w:val="0"/>
            <w:sz w:val="24"/>
            <w:highlight w:val="none"/>
            <w14:textFill>
              <w14:solidFill>
                <w14:schemeClr w14:val="tx1"/>
              </w14:solidFill>
            </w14:textFill>
          </w:rPr>
        </w:sdtEndPr>
        <w:sdtContent>
          <w:r>
            <w:rPr>
              <w:rFonts w:hint="eastAsia" w:ascii="仿宋" w:hAnsi="仿宋" w:eastAsia="仿宋" w:cs="仿宋"/>
              <w:color w:val="000000" w:themeColor="text1"/>
              <w:kern w:val="0"/>
              <w:sz w:val="24"/>
              <w:szCs w:val="24"/>
              <w:highlight w:val="none"/>
              <w:lang w:val="en-US" w:eastAsia="zh-CN" w:bidi="ar-SA"/>
              <w14:textFill>
                <w14:solidFill>
                  <w14:schemeClr w14:val="tx1"/>
                </w14:solidFill>
              </w14:textFill>
            </w:rPr>
            <w:t>☐</w:t>
          </w:r>
        </w:sdtContent>
      </w:sdt>
      <w:r>
        <w:rPr>
          <w:rFonts w:hint="eastAsia" w:ascii="仿宋" w:hAnsi="仿宋" w:eastAsia="仿宋" w:cs="仿宋"/>
          <w:color w:val="000000" w:themeColor="text1"/>
          <w:sz w:val="24"/>
          <w:highlight w:val="none"/>
          <w14:textFill>
            <w14:solidFill>
              <w14:schemeClr w14:val="tx1"/>
            </w14:solidFill>
          </w14:textFill>
        </w:rPr>
        <w:t>中小企业合同金额达到</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%，其中小微企业合同金额达到</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kern w:val="0"/>
          <w:sz w:val="24"/>
          <w:highlight w:val="none"/>
          <w:lang w:val="zh-CN"/>
          <w14:textFill>
            <w14:solidFill>
              <w14:schemeClr w14:val="tx1"/>
            </w14:solidFill>
          </w14:textFill>
        </w:rPr>
        <w:t>。</w:t>
      </w:r>
      <w:r>
        <w:rPr>
          <w:rFonts w:hint="eastAsia" w:ascii="仿宋" w:hAnsi="仿宋" w:eastAsia="仿宋" w:cs="仿宋"/>
          <w:b/>
          <w:bCs/>
          <w:color w:val="000000" w:themeColor="text1"/>
          <w:kern w:val="0"/>
          <w:sz w:val="24"/>
          <w:highlight w:val="none"/>
          <w:lang w:val="zh-CN"/>
          <w14:textFill>
            <w14:solidFill>
              <w14:schemeClr w14:val="tx1"/>
            </w14:solidFill>
          </w14:textFill>
        </w:rPr>
        <w:t>（</w:t>
      </w:r>
      <w:r>
        <w:rPr>
          <w:rFonts w:hint="eastAsia" w:ascii="仿宋" w:hAnsi="仿宋" w:eastAsia="仿宋" w:cs="仿宋"/>
          <w:b/>
          <w:bCs/>
          <w:color w:val="000000" w:themeColor="text1"/>
          <w:sz w:val="24"/>
          <w:highlight w:val="none"/>
          <w14:textFill>
            <w14:solidFill>
              <w14:schemeClr w14:val="tx1"/>
            </w14:solidFill>
          </w14:textFill>
        </w:rPr>
        <w:t>要求以联合体形式参加的项目或采购包，供应商按招标文件第一部分招标公告申请人的资格要求中规定的联合协议中中小企业、小微企业合同金额应当达到的比例要求填写。</w:t>
      </w:r>
      <w:r>
        <w:rPr>
          <w:rFonts w:hint="eastAsia" w:ascii="仿宋" w:hAnsi="仿宋" w:eastAsia="仿宋" w:cs="仿宋"/>
          <w:b/>
          <w:bCs/>
          <w:color w:val="000000" w:themeColor="text1"/>
          <w:kern w:val="0"/>
          <w:sz w:val="24"/>
          <w:highlight w:val="none"/>
          <w:lang w:val="zh-CN"/>
          <w14:textFill>
            <w14:solidFill>
              <w14:schemeClr w14:val="tx1"/>
            </w14:solidFill>
          </w14:textFill>
        </w:rPr>
        <w:t>）</w:t>
      </w:r>
    </w:p>
    <w:p w14:paraId="2D318644">
      <w:pPr>
        <w:snapToGrid w:val="0"/>
        <w:spacing w:line="360" w:lineRule="auto"/>
        <w:ind w:firstLine="576"/>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五、如果中标，</w:t>
      </w:r>
      <w:r>
        <w:rPr>
          <w:rFonts w:hint="eastAsia" w:ascii="仿宋" w:hAnsi="仿宋" w:eastAsia="仿宋" w:cs="仿宋"/>
          <w:color w:val="000000" w:themeColor="text1"/>
          <w:sz w:val="24"/>
          <w:highlight w:val="none"/>
          <w14:textFill>
            <w14:solidFill>
              <w14:schemeClr w14:val="tx1"/>
            </w14:solidFill>
          </w14:textFill>
        </w:rPr>
        <w:t>联合体各成员方共同与采购人签订合同，并就采购合同约定的事项对采购人承担连带责任。</w:t>
      </w:r>
    </w:p>
    <w:p w14:paraId="1BBC2FB4">
      <w:pPr>
        <w:snapToGrid w:val="0"/>
        <w:spacing w:line="360" w:lineRule="auto"/>
        <w:ind w:firstLine="576"/>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六、有关本次联合投标的其他事宜：</w:t>
      </w:r>
    </w:p>
    <w:p w14:paraId="32984DA7">
      <w:pPr>
        <w:snapToGrid w:val="0"/>
        <w:spacing w:line="360" w:lineRule="auto"/>
        <w:ind w:firstLine="576"/>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1、联合体各方不再单独参加或者与其他供应商另外组成联合体参加同一合同项下的政府采购活动。</w:t>
      </w:r>
    </w:p>
    <w:p w14:paraId="15112AC6">
      <w:pPr>
        <w:snapToGrid w:val="0"/>
        <w:spacing w:line="360" w:lineRule="auto"/>
        <w:ind w:firstLine="576"/>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2、联合体中有同类资质的各方按照联合体分工承担相同工作的，按照资质等级较低的供应商确定资质等级。</w:t>
      </w:r>
    </w:p>
    <w:p w14:paraId="13F85934">
      <w:pPr>
        <w:snapToGrid w:val="0"/>
        <w:spacing w:line="360" w:lineRule="auto"/>
        <w:ind w:firstLine="576"/>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3、本协议提交采购人、采购代理机构后，联合体各方不得以任何形式对上述内容进行修改或撤销。</w:t>
      </w:r>
    </w:p>
    <w:p w14:paraId="576A28B9">
      <w:pPr>
        <w:snapToGrid w:val="0"/>
        <w:spacing w:line="360" w:lineRule="auto"/>
        <w:ind w:firstLine="5040" w:firstLineChars="2100"/>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联合体成员名称(电子签名/公章)：</w:t>
      </w:r>
    </w:p>
    <w:p w14:paraId="22028925">
      <w:pPr>
        <w:snapToGrid w:val="0"/>
        <w:spacing w:line="360" w:lineRule="auto"/>
        <w:ind w:firstLine="5040" w:firstLineChars="2100"/>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联合体成员名称(电子签名/公章)：</w:t>
      </w:r>
    </w:p>
    <w:p w14:paraId="17742F7F">
      <w:pPr>
        <w:snapToGrid w:val="0"/>
        <w:spacing w:line="360" w:lineRule="auto"/>
        <w:ind w:right="960"/>
        <w:jc w:val="center"/>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 xml:space="preserve">                   ……</w:t>
      </w:r>
    </w:p>
    <w:p w14:paraId="61D04A81">
      <w:pPr>
        <w:snapToGrid w:val="0"/>
        <w:spacing w:line="360" w:lineRule="auto"/>
        <w:jc w:val="right"/>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日期：  年  月   日</w:t>
      </w:r>
    </w:p>
    <w:p w14:paraId="61D204E7">
      <w:pPr>
        <w:spacing w:line="360" w:lineRule="auto"/>
        <w:ind w:right="42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注：按本格式和要求提供。</w:t>
      </w:r>
    </w:p>
    <w:p w14:paraId="7CA9546F">
      <w:pPr>
        <w:rPr>
          <w:rFonts w:hint="eastAsia" w:ascii="仿宋" w:hAnsi="仿宋" w:eastAsia="仿宋" w:cs="仿宋"/>
          <w:b/>
          <w:color w:val="000000" w:themeColor="text1"/>
          <w:kern w:val="0"/>
          <w:sz w:val="32"/>
          <w:szCs w:val="32"/>
          <w:highlight w:val="none"/>
          <w14:textFill>
            <w14:solidFill>
              <w14:schemeClr w14:val="tx1"/>
            </w14:solidFill>
          </w14:textFill>
        </w:rPr>
      </w:pPr>
      <w:r>
        <w:rPr>
          <w:rFonts w:hint="eastAsia" w:ascii="仿宋" w:hAnsi="仿宋" w:eastAsia="仿宋" w:cs="仿宋"/>
          <w:b/>
          <w:color w:val="000000" w:themeColor="text1"/>
          <w:kern w:val="0"/>
          <w:sz w:val="32"/>
          <w:szCs w:val="32"/>
          <w:highlight w:val="none"/>
          <w14:textFill>
            <w14:solidFill>
              <w14:schemeClr w14:val="tx1"/>
            </w14:solidFill>
          </w14:textFill>
        </w:rPr>
        <w:br w:type="page"/>
      </w:r>
    </w:p>
    <w:p w14:paraId="26C5C178">
      <w:pPr>
        <w:snapToGrid w:val="0"/>
        <w:spacing w:line="360" w:lineRule="auto"/>
        <w:jc w:val="center"/>
        <w:rPr>
          <w:rFonts w:hint="eastAsia" w:ascii="仿宋" w:hAnsi="仿宋" w:eastAsia="仿宋" w:cs="仿宋"/>
          <w:b/>
          <w:color w:val="000000" w:themeColor="text1"/>
          <w:kern w:val="0"/>
          <w:sz w:val="32"/>
          <w:szCs w:val="32"/>
          <w:highlight w:val="none"/>
          <w14:textFill>
            <w14:solidFill>
              <w14:schemeClr w14:val="tx1"/>
            </w14:solidFill>
          </w14:textFill>
        </w:rPr>
      </w:pPr>
      <w:r>
        <w:rPr>
          <w:rFonts w:hint="eastAsia" w:ascii="仿宋" w:hAnsi="仿宋" w:eastAsia="仿宋" w:cs="仿宋"/>
          <w:b/>
          <w:color w:val="000000" w:themeColor="text1"/>
          <w:spacing w:val="6"/>
          <w:sz w:val="32"/>
          <w:szCs w:val="32"/>
          <w:highlight w:val="none"/>
          <w14:textFill>
            <w14:solidFill>
              <w14:schemeClr w14:val="tx1"/>
            </w14:solidFill>
          </w14:textFill>
        </w:rPr>
        <w:t>附件6：</w:t>
      </w:r>
      <w:r>
        <w:rPr>
          <w:rFonts w:hint="eastAsia" w:ascii="仿宋" w:hAnsi="仿宋" w:eastAsia="仿宋" w:cs="仿宋"/>
          <w:b/>
          <w:color w:val="000000" w:themeColor="text1"/>
          <w:kern w:val="0"/>
          <w:sz w:val="32"/>
          <w:szCs w:val="32"/>
          <w:highlight w:val="none"/>
          <w14:textFill>
            <w14:solidFill>
              <w14:schemeClr w14:val="tx1"/>
            </w14:solidFill>
          </w14:textFill>
        </w:rPr>
        <w:t>分包意向协议</w:t>
      </w:r>
    </w:p>
    <w:p w14:paraId="1451C07F">
      <w:pPr>
        <w:widowControl/>
        <w:spacing w:line="360" w:lineRule="auto"/>
        <w:ind w:firstLine="120" w:firstLineChars="5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b/>
          <w:color w:val="000000" w:themeColor="text1"/>
          <w:sz w:val="24"/>
          <w:highlight w:val="none"/>
          <w14:textFill>
            <w14:solidFill>
              <w14:schemeClr w14:val="tx1"/>
            </w14:solidFill>
          </w14:textFill>
        </w:rPr>
        <w:t>中标后以分包方式履行合同的，提供分包意向协议；采购人不同意分包或者投标人中标后不以分包方式履行合同的，则不需要提供。</w:t>
      </w:r>
      <w:r>
        <w:rPr>
          <w:rFonts w:hint="eastAsia" w:ascii="仿宋" w:hAnsi="仿宋" w:eastAsia="仿宋" w:cs="仿宋"/>
          <w:color w:val="000000" w:themeColor="text1"/>
          <w:sz w:val="24"/>
          <w:highlight w:val="none"/>
          <w14:textFill>
            <w14:solidFill>
              <w14:schemeClr w14:val="tx1"/>
            </w14:solidFill>
          </w14:textFill>
        </w:rPr>
        <w:t>）</w:t>
      </w:r>
    </w:p>
    <w:p w14:paraId="61D1575E">
      <w:pPr>
        <w:snapToGrid w:val="0"/>
        <w:spacing w:line="360" w:lineRule="auto"/>
        <w:ind w:firstLine="576"/>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u w:val="single"/>
          <w14:textFill>
            <w14:solidFill>
              <w14:schemeClr w14:val="tx1"/>
            </w14:solidFill>
          </w14:textFill>
        </w:rPr>
        <w:t>（投标人名称）</w:t>
      </w:r>
      <w:r>
        <w:rPr>
          <w:rFonts w:hint="eastAsia" w:ascii="仿宋" w:hAnsi="仿宋" w:eastAsia="仿宋" w:cs="仿宋"/>
          <w:color w:val="000000" w:themeColor="text1"/>
          <w:kern w:val="0"/>
          <w:sz w:val="24"/>
          <w:highlight w:val="none"/>
          <w:lang w:val="zh-CN"/>
          <w14:textFill>
            <w14:solidFill>
              <w14:schemeClr w14:val="tx1"/>
            </w14:solidFill>
          </w14:textFill>
        </w:rPr>
        <w:t>若成为</w:t>
      </w:r>
      <w:r>
        <w:rPr>
          <w:rFonts w:hint="eastAsia" w:ascii="仿宋" w:hAnsi="仿宋" w:eastAsia="仿宋" w:cs="仿宋"/>
          <w:color w:val="000000" w:themeColor="text1"/>
          <w:sz w:val="24"/>
          <w:highlight w:val="none"/>
          <w14:textFill>
            <w14:solidFill>
              <w14:schemeClr w14:val="tx1"/>
            </w14:solidFill>
          </w14:textFill>
        </w:rPr>
        <w:t>（项目名称）【招标编号：（采购编号）】</w:t>
      </w:r>
      <w:r>
        <w:rPr>
          <w:rFonts w:hint="eastAsia" w:ascii="仿宋" w:hAnsi="仿宋" w:eastAsia="仿宋" w:cs="仿宋"/>
          <w:color w:val="000000" w:themeColor="text1"/>
          <w:kern w:val="0"/>
          <w:sz w:val="24"/>
          <w:highlight w:val="none"/>
          <w:lang w:val="zh-CN"/>
          <w14:textFill>
            <w14:solidFill>
              <w14:schemeClr w14:val="tx1"/>
            </w14:solidFill>
          </w14:textFill>
        </w:rPr>
        <w:t>的中标供应商，将依法采取分包方式履行合同。</w:t>
      </w:r>
      <w:r>
        <w:rPr>
          <w:rFonts w:hint="eastAsia" w:ascii="仿宋" w:hAnsi="仿宋" w:eastAsia="仿宋" w:cs="仿宋"/>
          <w:color w:val="000000" w:themeColor="text1"/>
          <w:kern w:val="0"/>
          <w:sz w:val="24"/>
          <w:highlight w:val="none"/>
          <w:u w:val="single"/>
          <w14:textFill>
            <w14:solidFill>
              <w14:schemeClr w14:val="tx1"/>
            </w14:solidFill>
          </w14:textFill>
        </w:rPr>
        <w:t>（投标人名称）</w:t>
      </w:r>
      <w:r>
        <w:rPr>
          <w:rFonts w:hint="eastAsia" w:ascii="仿宋" w:hAnsi="仿宋" w:eastAsia="仿宋" w:cs="仿宋"/>
          <w:color w:val="000000" w:themeColor="text1"/>
          <w:kern w:val="0"/>
          <w:sz w:val="24"/>
          <w:highlight w:val="none"/>
          <w14:textFill>
            <w14:solidFill>
              <w14:schemeClr w14:val="tx1"/>
            </w14:solidFill>
          </w14:textFill>
        </w:rPr>
        <w:t>与</w:t>
      </w:r>
      <w:r>
        <w:rPr>
          <w:rFonts w:hint="eastAsia" w:ascii="仿宋" w:hAnsi="仿宋" w:eastAsia="仿宋" w:cs="仿宋"/>
          <w:color w:val="000000" w:themeColor="text1"/>
          <w:kern w:val="0"/>
          <w:sz w:val="24"/>
          <w:highlight w:val="none"/>
          <w:u w:val="single"/>
          <w14:textFill>
            <w14:solidFill>
              <w14:schemeClr w14:val="tx1"/>
            </w14:solidFill>
          </w14:textFill>
        </w:rPr>
        <w:t>（所有分包供应商名称）</w:t>
      </w:r>
      <w:r>
        <w:rPr>
          <w:rFonts w:hint="eastAsia" w:ascii="仿宋" w:hAnsi="仿宋" w:eastAsia="仿宋" w:cs="仿宋"/>
          <w:color w:val="000000" w:themeColor="text1"/>
          <w:kern w:val="0"/>
          <w:sz w:val="24"/>
          <w:highlight w:val="none"/>
          <w14:textFill>
            <w14:solidFill>
              <w14:schemeClr w14:val="tx1"/>
            </w14:solidFill>
          </w14:textFill>
        </w:rPr>
        <w:t>达成分包意向协议</w:t>
      </w:r>
      <w:r>
        <w:rPr>
          <w:rFonts w:hint="eastAsia" w:ascii="仿宋" w:hAnsi="仿宋" w:eastAsia="仿宋" w:cs="仿宋"/>
          <w:color w:val="000000" w:themeColor="text1"/>
          <w:kern w:val="0"/>
          <w:sz w:val="24"/>
          <w:highlight w:val="none"/>
          <w:lang w:val="zh-CN"/>
          <w14:textFill>
            <w14:solidFill>
              <w14:schemeClr w14:val="tx1"/>
            </w14:solidFill>
          </w14:textFill>
        </w:rPr>
        <w:t xml:space="preserve">。 </w:t>
      </w:r>
    </w:p>
    <w:p w14:paraId="14883BBF">
      <w:pPr>
        <w:snapToGrid w:val="0"/>
        <w:spacing w:line="360" w:lineRule="auto"/>
        <w:ind w:firstLine="576"/>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一、</w:t>
      </w:r>
      <w:r>
        <w:rPr>
          <w:rFonts w:hint="eastAsia" w:ascii="仿宋" w:hAnsi="仿宋" w:eastAsia="仿宋" w:cs="仿宋"/>
          <w:color w:val="000000" w:themeColor="text1"/>
          <w:kern w:val="0"/>
          <w:sz w:val="24"/>
          <w:highlight w:val="none"/>
          <w:u w:val="single"/>
          <w:lang w:val="zh-CN"/>
          <w14:textFill>
            <w14:solidFill>
              <w14:schemeClr w14:val="tx1"/>
            </w14:solidFill>
          </w14:textFill>
        </w:rPr>
        <w:t>（投标人名称）</w:t>
      </w:r>
      <w:r>
        <w:rPr>
          <w:rFonts w:hint="eastAsia" w:ascii="仿宋" w:hAnsi="仿宋" w:eastAsia="仿宋" w:cs="仿宋"/>
          <w:color w:val="000000" w:themeColor="text1"/>
          <w:kern w:val="0"/>
          <w:sz w:val="24"/>
          <w:highlight w:val="none"/>
          <w:u w:val="none"/>
          <w:lang w:val="zh-CN"/>
          <w14:textFill>
            <w14:solidFill>
              <w14:schemeClr w14:val="tx1"/>
            </w14:solidFill>
          </w14:textFill>
        </w:rPr>
        <w:t>将工作</w:t>
      </w:r>
      <w:r>
        <w:rPr>
          <w:rFonts w:hint="eastAsia" w:ascii="仿宋" w:hAnsi="仿宋" w:eastAsia="仿宋" w:cs="仿宋"/>
          <w:color w:val="000000" w:themeColor="text1"/>
          <w:kern w:val="0"/>
          <w:sz w:val="24"/>
          <w:highlight w:val="none"/>
          <w:lang w:val="zh-CN"/>
          <w14:textFill>
            <w14:solidFill>
              <w14:schemeClr w14:val="tx1"/>
            </w14:solidFill>
          </w14:textFill>
        </w:rPr>
        <w:t>分包如下：</w:t>
      </w:r>
      <w:r>
        <w:rPr>
          <w:rFonts w:hint="eastAsia" w:ascii="仿宋" w:hAnsi="仿宋" w:eastAsia="仿宋" w:cs="仿宋"/>
          <w:b/>
          <w:bCs/>
          <w:i/>
          <w:iCs/>
          <w:color w:val="000000" w:themeColor="text1"/>
          <w:kern w:val="0"/>
          <w:sz w:val="24"/>
          <w:szCs w:val="24"/>
          <w:highlight w:val="none"/>
          <w:lang w:val="zh-CN"/>
          <w14:textFill>
            <w14:solidFill>
              <w14:schemeClr w14:val="tx1"/>
            </w14:solidFill>
          </w14:textFill>
        </w:rPr>
        <w:t>（注：投标人只能将招标文件第二部分中“前附表”的“分包”规定的工作进行分包）</w:t>
      </w:r>
    </w:p>
    <w:p w14:paraId="1CF61AF0">
      <w:pPr>
        <w:snapToGrid w:val="0"/>
        <w:spacing w:line="360" w:lineRule="auto"/>
        <w:ind w:firstLine="576"/>
        <w:rPr>
          <w:rFonts w:hint="eastAsia" w:ascii="仿宋" w:hAnsi="仿宋" w:eastAsia="仿宋" w:cs="仿宋"/>
          <w:color w:val="000000" w:themeColor="text1"/>
          <w:kern w:val="0"/>
          <w:sz w:val="24"/>
          <w:highlight w:val="none"/>
          <w:lang w:val="zh-CN" w:eastAsia="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将</w:t>
      </w:r>
      <w:r>
        <w:rPr>
          <w:rFonts w:hint="eastAsia" w:ascii="仿宋" w:hAnsi="仿宋" w:eastAsia="仿宋" w:cs="仿宋"/>
          <w:color w:val="000000" w:themeColor="text1"/>
          <w:highlight w:val="none"/>
          <w:u w:val="single"/>
          <w14:textFill>
            <w14:solidFill>
              <w14:schemeClr w14:val="tx1"/>
            </w14:solidFill>
          </w14:textFill>
        </w:rPr>
        <w:t xml:space="preserve">  </w:t>
      </w:r>
      <w:r>
        <w:rPr>
          <w:rFonts w:hint="eastAsia" w:ascii="仿宋" w:hAnsi="仿宋" w:eastAsia="仿宋" w:cs="仿宋"/>
          <w:color w:val="000000" w:themeColor="text1"/>
          <w:kern w:val="0"/>
          <w:sz w:val="24"/>
          <w:highlight w:val="none"/>
          <w:u w:val="single"/>
          <w14:textFill>
            <w14:solidFill>
              <w14:schemeClr w14:val="tx1"/>
            </w14:solidFill>
          </w14:textFill>
        </w:rPr>
        <w:t xml:space="preserve"> XX工作内容   </w:t>
      </w:r>
      <w:r>
        <w:rPr>
          <w:rFonts w:hint="eastAsia" w:ascii="仿宋" w:hAnsi="仿宋" w:eastAsia="仿宋" w:cs="仿宋"/>
          <w:color w:val="000000" w:themeColor="text1"/>
          <w:sz w:val="24"/>
          <w:highlight w:val="none"/>
          <w14:textFill>
            <w14:solidFill>
              <w14:schemeClr w14:val="tx1"/>
            </w14:solidFill>
          </w14:textFill>
        </w:rPr>
        <w:t>分包给</w:t>
      </w:r>
      <w:r>
        <w:rPr>
          <w:rFonts w:hint="eastAsia" w:ascii="仿宋" w:hAnsi="仿宋" w:eastAsia="仿宋" w:cs="仿宋"/>
          <w:color w:val="000000" w:themeColor="text1"/>
          <w:kern w:val="0"/>
          <w:sz w:val="24"/>
          <w:highlight w:val="none"/>
          <w:u w:val="single"/>
          <w14:textFill>
            <w14:solidFill>
              <w14:schemeClr w14:val="tx1"/>
            </w14:solidFill>
          </w14:textFill>
        </w:rPr>
        <w:t>（分包供应商1名称）</w:t>
      </w:r>
      <w:r>
        <w:rPr>
          <w:rFonts w:hint="eastAsia" w:ascii="仿宋" w:hAnsi="仿宋" w:eastAsia="仿宋" w:cs="仿宋"/>
          <w:color w:val="000000" w:themeColor="text1"/>
          <w:kern w:val="0"/>
          <w:sz w:val="24"/>
          <w:highlight w:val="none"/>
          <w:u w:val="single"/>
          <w:lang w:eastAsia="zh-CN"/>
          <w14:textFill>
            <w14:solidFill>
              <w14:schemeClr w14:val="tx1"/>
            </w14:solidFill>
          </w14:textFill>
        </w:rPr>
        <w:t>；</w:t>
      </w:r>
    </w:p>
    <w:p w14:paraId="12473DB7">
      <w:pPr>
        <w:snapToGrid w:val="0"/>
        <w:spacing w:line="360" w:lineRule="auto"/>
        <w:ind w:firstLine="576"/>
        <w:rPr>
          <w:rFonts w:hint="eastAsia" w:ascii="仿宋" w:hAnsi="仿宋" w:eastAsia="仿宋" w:cs="仿宋"/>
          <w:color w:val="000000" w:themeColor="text1"/>
          <w:kern w:val="0"/>
          <w:sz w:val="24"/>
          <w:highlight w:val="none"/>
          <w:u w:val="single"/>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将</w:t>
      </w:r>
      <w:r>
        <w:rPr>
          <w:rFonts w:hint="eastAsia" w:ascii="仿宋" w:hAnsi="仿宋" w:eastAsia="仿宋" w:cs="仿宋"/>
          <w:color w:val="000000" w:themeColor="text1"/>
          <w:highlight w:val="none"/>
          <w:u w:val="single"/>
          <w14:textFill>
            <w14:solidFill>
              <w14:schemeClr w14:val="tx1"/>
            </w14:solidFill>
          </w14:textFill>
        </w:rPr>
        <w:t xml:space="preserve">  </w:t>
      </w:r>
      <w:r>
        <w:rPr>
          <w:rFonts w:hint="eastAsia" w:ascii="仿宋" w:hAnsi="仿宋" w:eastAsia="仿宋" w:cs="仿宋"/>
          <w:color w:val="000000" w:themeColor="text1"/>
          <w:kern w:val="0"/>
          <w:sz w:val="24"/>
          <w:highlight w:val="none"/>
          <w:u w:val="single"/>
          <w14:textFill>
            <w14:solidFill>
              <w14:schemeClr w14:val="tx1"/>
            </w14:solidFill>
          </w14:textFill>
        </w:rPr>
        <w:t xml:space="preserve"> XX工作内容   </w:t>
      </w:r>
      <w:r>
        <w:rPr>
          <w:rFonts w:hint="eastAsia" w:ascii="仿宋" w:hAnsi="仿宋" w:eastAsia="仿宋" w:cs="仿宋"/>
          <w:color w:val="000000" w:themeColor="text1"/>
          <w:sz w:val="24"/>
          <w:highlight w:val="none"/>
          <w14:textFill>
            <w14:solidFill>
              <w14:schemeClr w14:val="tx1"/>
            </w14:solidFill>
          </w14:textFill>
        </w:rPr>
        <w:t>分包给</w:t>
      </w:r>
      <w:r>
        <w:rPr>
          <w:rFonts w:hint="eastAsia" w:ascii="仿宋" w:hAnsi="仿宋" w:eastAsia="仿宋" w:cs="仿宋"/>
          <w:color w:val="000000" w:themeColor="text1"/>
          <w:kern w:val="0"/>
          <w:sz w:val="24"/>
          <w:highlight w:val="none"/>
          <w:u w:val="single"/>
          <w14:textFill>
            <w14:solidFill>
              <w14:schemeClr w14:val="tx1"/>
            </w14:solidFill>
          </w14:textFill>
        </w:rPr>
        <w:t>（分包供应商</w:t>
      </w:r>
      <w:r>
        <w:rPr>
          <w:rFonts w:hint="eastAsia" w:ascii="仿宋" w:hAnsi="仿宋" w:eastAsia="仿宋" w:cs="仿宋"/>
          <w:color w:val="000000" w:themeColor="text1"/>
          <w:kern w:val="0"/>
          <w:sz w:val="24"/>
          <w:highlight w:val="none"/>
          <w:u w:val="single"/>
          <w:lang w:val="en-US" w:eastAsia="zh-CN"/>
          <w14:textFill>
            <w14:solidFill>
              <w14:schemeClr w14:val="tx1"/>
            </w14:solidFill>
          </w14:textFill>
        </w:rPr>
        <w:t>2</w:t>
      </w:r>
      <w:r>
        <w:rPr>
          <w:rFonts w:hint="eastAsia" w:ascii="仿宋" w:hAnsi="仿宋" w:eastAsia="仿宋" w:cs="仿宋"/>
          <w:color w:val="000000" w:themeColor="text1"/>
          <w:kern w:val="0"/>
          <w:sz w:val="24"/>
          <w:highlight w:val="none"/>
          <w:u w:val="single"/>
          <w14:textFill>
            <w14:solidFill>
              <w14:schemeClr w14:val="tx1"/>
            </w14:solidFill>
          </w14:textFill>
        </w:rPr>
        <w:t>名称）</w:t>
      </w:r>
      <w:r>
        <w:rPr>
          <w:rFonts w:hint="eastAsia" w:ascii="仿宋" w:hAnsi="仿宋" w:eastAsia="仿宋" w:cs="仿宋"/>
          <w:color w:val="000000" w:themeColor="text1"/>
          <w:kern w:val="0"/>
          <w:sz w:val="24"/>
          <w:highlight w:val="none"/>
          <w:u w:val="single"/>
          <w:lang w:eastAsia="zh-CN"/>
          <w14:textFill>
            <w14:solidFill>
              <w14:schemeClr w14:val="tx1"/>
            </w14:solidFill>
          </w14:textFill>
        </w:rPr>
        <w:t>；</w:t>
      </w:r>
    </w:p>
    <w:p w14:paraId="460E0C3C">
      <w:pPr>
        <w:pStyle w:val="4"/>
        <w:spacing w:line="360" w:lineRule="auto"/>
        <w:ind w:left="664" w:leftChars="316" w:firstLine="229" w:firstLineChars="95"/>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w:t>
      </w:r>
    </w:p>
    <w:p w14:paraId="1EB60C34">
      <w:pPr>
        <w:pStyle w:val="4"/>
        <w:ind w:left="664" w:leftChars="316" w:firstLine="229" w:firstLineChars="95"/>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highlight w:val="none"/>
          <w:u w:val="none"/>
          <w:lang w:eastAsia="zh-CN"/>
          <w14:textFill>
            <w14:solidFill>
              <w14:schemeClr w14:val="tx1"/>
            </w14:solidFill>
          </w14:textFill>
        </w:rPr>
        <w:t>以上分包供应商</w:t>
      </w:r>
      <w:r>
        <w:rPr>
          <w:rFonts w:hint="eastAsia" w:ascii="仿宋" w:hAnsi="仿宋" w:eastAsia="仿宋" w:cs="仿宋"/>
          <w:color w:val="000000" w:themeColor="text1"/>
          <w:kern w:val="0"/>
          <w:sz w:val="24"/>
          <w:highlight w:val="none"/>
          <w:u w:val="none"/>
          <w:lang w:val="zh-CN"/>
          <w14:textFill>
            <w14:solidFill>
              <w14:schemeClr w14:val="tx1"/>
            </w14:solidFill>
          </w14:textFill>
        </w:rPr>
        <w:t>具备所承</w:t>
      </w:r>
      <w:r>
        <w:rPr>
          <w:rFonts w:hint="eastAsia" w:ascii="仿宋" w:hAnsi="仿宋" w:eastAsia="仿宋" w:cs="仿宋"/>
          <w:color w:val="000000" w:themeColor="text1"/>
          <w:kern w:val="0"/>
          <w:sz w:val="24"/>
          <w:highlight w:val="none"/>
          <w:u w:val="none"/>
          <w14:textFill>
            <w14:solidFill>
              <w14:schemeClr w14:val="tx1"/>
            </w14:solidFill>
          </w14:textFill>
        </w:rPr>
        <w:t>担</w:t>
      </w:r>
      <w:r>
        <w:rPr>
          <w:rFonts w:hint="eastAsia" w:ascii="仿宋" w:hAnsi="仿宋" w:eastAsia="仿宋" w:cs="仿宋"/>
          <w:color w:val="000000" w:themeColor="text1"/>
          <w:kern w:val="0"/>
          <w:sz w:val="24"/>
          <w:highlight w:val="none"/>
          <w:u w:val="none"/>
          <w:lang w:val="zh-CN"/>
          <w14:textFill>
            <w14:solidFill>
              <w14:schemeClr w14:val="tx1"/>
            </w14:solidFill>
          </w14:textFill>
        </w:rPr>
        <w:t>分包工作内容相应的资质条件且不得再次分包。</w:t>
      </w:r>
    </w:p>
    <w:p w14:paraId="4CEF1D90">
      <w:pPr>
        <w:snapToGrid w:val="0"/>
        <w:spacing w:line="360" w:lineRule="auto"/>
        <w:ind w:firstLine="576"/>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二、分包供应商中小企业合同份额（</w:t>
      </w:r>
      <w:r>
        <w:rPr>
          <w:rFonts w:hint="eastAsia" w:ascii="仿宋" w:hAnsi="仿宋" w:eastAsia="仿宋" w:cs="仿宋"/>
          <w:color w:val="000000" w:themeColor="text1"/>
          <w:kern w:val="0"/>
          <w:sz w:val="24"/>
          <w:highlight w:val="none"/>
          <w:lang w:val="en-US" w:eastAsia="zh-CN"/>
          <w14:textFill>
            <w14:solidFill>
              <w14:schemeClr w14:val="tx1"/>
            </w14:solidFill>
          </w14:textFill>
        </w:rPr>
        <w:t>根据项目具体情况二选一填写）。</w:t>
      </w:r>
    </w:p>
    <w:p w14:paraId="248E211B">
      <w:pPr>
        <w:snapToGrid w:val="0"/>
        <w:spacing w:line="360" w:lineRule="auto"/>
        <w:ind w:firstLine="576"/>
        <w:rPr>
          <w:rFonts w:hint="eastAsia" w:ascii="仿宋" w:hAnsi="仿宋" w:eastAsia="仿宋" w:cs="仿宋"/>
          <w:b/>
          <w:color w:val="000000" w:themeColor="text1"/>
          <w:kern w:val="0"/>
          <w:sz w:val="24"/>
          <w:highlight w:val="none"/>
          <w:lang w:val="zh-CN"/>
          <w14:textFill>
            <w14:solidFill>
              <w14:schemeClr w14:val="tx1"/>
            </w14:solidFill>
          </w14:textFill>
        </w:rPr>
      </w:pPr>
      <w:sdt>
        <w:sdtPr>
          <w:rPr>
            <w:rFonts w:hint="eastAsia" w:ascii="仿宋" w:hAnsi="仿宋" w:eastAsia="仿宋" w:cs="仿宋"/>
            <w:color w:val="000000" w:themeColor="text1"/>
            <w:kern w:val="0"/>
            <w:sz w:val="24"/>
            <w:highlight w:val="none"/>
            <w14:textFill>
              <w14:solidFill>
                <w14:schemeClr w14:val="tx1"/>
              </w14:solidFill>
            </w14:textFill>
          </w:rPr>
          <w:id w:val="147459212"/>
          <w14:checkbox>
            <w14:checked w14:val="0"/>
            <w14:checkedState w14:val="00FE" w14:font="Wingdings"/>
            <w14:uncheckedState w14:val="2610" w14:font="MS Gothic"/>
          </w14:checkbox>
        </w:sdtPr>
        <w:sdtEndPr>
          <w:rPr>
            <w:rFonts w:hint="eastAsia" w:ascii="仿宋" w:hAnsi="仿宋" w:eastAsia="仿宋" w:cs="仿宋"/>
            <w:color w:val="000000" w:themeColor="text1"/>
            <w:kern w:val="0"/>
            <w:sz w:val="24"/>
            <w:highlight w:val="none"/>
            <w14:textFill>
              <w14:solidFill>
                <w14:schemeClr w14:val="tx1"/>
              </w14:solidFill>
            </w14:textFill>
          </w:rPr>
        </w:sdtEndPr>
        <w:sdtContent>
          <w:r>
            <w:rPr>
              <w:rFonts w:hint="eastAsia" w:ascii="仿宋" w:hAnsi="仿宋" w:eastAsia="仿宋" w:cs="仿宋"/>
              <w:color w:val="000000" w:themeColor="text1"/>
              <w:kern w:val="0"/>
              <w:sz w:val="24"/>
              <w:szCs w:val="24"/>
              <w:highlight w:val="none"/>
              <w:lang w:val="en-US" w:eastAsia="zh-CN" w:bidi="ar-SA"/>
              <w14:textFill>
                <w14:solidFill>
                  <w14:schemeClr w14:val="tx1"/>
                </w14:solidFill>
              </w14:textFill>
            </w:rPr>
            <w:t>☐</w:t>
          </w:r>
        </w:sdtContent>
      </w:sdt>
      <w:r>
        <w:rPr>
          <w:rFonts w:hint="eastAsia" w:ascii="仿宋" w:hAnsi="仿宋" w:eastAsia="仿宋" w:cs="仿宋"/>
          <w:color w:val="000000" w:themeColor="text1"/>
          <w:kern w:val="0"/>
          <w:sz w:val="24"/>
          <w:highlight w:val="none"/>
          <w:lang w:val="en-US" w:eastAsia="zh-CN"/>
          <w14:textFill>
            <w14:solidFill>
              <w14:schemeClr w14:val="tx1"/>
            </w14:solidFill>
          </w14:textFill>
        </w:rPr>
        <w:t xml:space="preserve"> </w:t>
      </w:r>
      <w:r>
        <w:rPr>
          <w:rFonts w:hint="eastAsia" w:ascii="仿宋" w:hAnsi="仿宋" w:eastAsia="仿宋" w:cs="仿宋"/>
          <w:color w:val="000000" w:themeColor="text1"/>
          <w:kern w:val="0"/>
          <w:sz w:val="24"/>
          <w:highlight w:val="none"/>
          <w:u w:val="single"/>
          <w14:textFill>
            <w14:solidFill>
              <w14:schemeClr w14:val="tx1"/>
            </w14:solidFill>
          </w14:textFill>
        </w:rPr>
        <w:t>（分包供应商X,……）提供的货物全部由小微企业制造，</w:t>
      </w:r>
      <w:r>
        <w:rPr>
          <w:rFonts w:hint="eastAsia" w:ascii="仿宋" w:hAnsi="仿宋" w:eastAsia="仿宋" w:cs="仿宋"/>
          <w:color w:val="000000" w:themeColor="text1"/>
          <w:kern w:val="0"/>
          <w:sz w:val="24"/>
          <w:highlight w:val="none"/>
          <w14:textFill>
            <w14:solidFill>
              <w14:schemeClr w14:val="tx1"/>
            </w14:solidFill>
          </w14:textFill>
        </w:rPr>
        <w:t>其合同份额占到合同总金额</w:t>
      </w:r>
      <w:r>
        <w:rPr>
          <w:rFonts w:hint="eastAsia" w:ascii="仿宋" w:hAnsi="仿宋" w:eastAsia="仿宋" w:cs="仿宋"/>
          <w:color w:val="000000" w:themeColor="text1"/>
          <w:kern w:val="0"/>
          <w:sz w:val="24"/>
          <w:highlight w:val="none"/>
          <w:u w:val="single"/>
          <w14:textFill>
            <w14:solidFill>
              <w14:schemeClr w14:val="tx1"/>
            </w14:solidFill>
          </w14:textFill>
        </w:rPr>
        <w:t xml:space="preserve">     </w:t>
      </w:r>
      <w:r>
        <w:rPr>
          <w:rFonts w:hint="eastAsia" w:ascii="仿宋" w:hAnsi="仿宋" w:eastAsia="仿宋" w:cs="仿宋"/>
          <w:color w:val="000000" w:themeColor="text1"/>
          <w:kern w:val="0"/>
          <w:sz w:val="24"/>
          <w:highlight w:val="none"/>
          <w14:textFill>
            <w14:solidFill>
              <w14:schemeClr w14:val="tx1"/>
            </w14:solidFill>
          </w14:textFill>
        </w:rPr>
        <w:t>%以上</w:t>
      </w:r>
      <w:r>
        <w:rPr>
          <w:rFonts w:hint="eastAsia" w:ascii="仿宋" w:hAnsi="仿宋" w:eastAsia="仿宋" w:cs="仿宋"/>
          <w:color w:val="000000" w:themeColor="text1"/>
          <w:highlight w:val="none"/>
          <w14:textFill>
            <w14:solidFill>
              <w14:schemeClr w14:val="tx1"/>
            </w14:solidFill>
          </w14:textFill>
        </w:rPr>
        <w:t>。</w:t>
      </w:r>
      <w:r>
        <w:rPr>
          <w:rFonts w:hint="eastAsia" w:ascii="仿宋" w:hAnsi="仿宋" w:eastAsia="仿宋" w:cs="仿宋"/>
          <w:b/>
          <w:color w:val="000000" w:themeColor="text1"/>
          <w:kern w:val="0"/>
          <w:sz w:val="24"/>
          <w:highlight w:val="none"/>
          <w:lang w:val="zh-CN"/>
          <w14:textFill>
            <w14:solidFill>
              <w14:schemeClr w14:val="tx1"/>
            </w14:solidFill>
          </w14:textFill>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仿宋" w:hAnsi="仿宋" w:eastAsia="仿宋" w:cs="仿宋"/>
          <w:b/>
          <w:color w:val="000000" w:themeColor="text1"/>
          <w:sz w:val="24"/>
          <w:highlight w:val="none"/>
          <w14:textFill>
            <w14:solidFill>
              <w14:schemeClr w14:val="tx1"/>
            </w14:solidFill>
          </w14:textFill>
        </w:rPr>
        <w:t>拟享受以上价格扣除政策的，填写有关内容。</w:t>
      </w:r>
      <w:r>
        <w:rPr>
          <w:rFonts w:hint="eastAsia" w:ascii="仿宋" w:hAnsi="仿宋" w:eastAsia="仿宋" w:cs="仿宋"/>
          <w:b/>
          <w:color w:val="000000" w:themeColor="text1"/>
          <w:kern w:val="0"/>
          <w:sz w:val="24"/>
          <w:highlight w:val="none"/>
          <w:lang w:val="zh-CN"/>
          <w14:textFill>
            <w14:solidFill>
              <w14:schemeClr w14:val="tx1"/>
            </w14:solidFill>
          </w14:textFill>
        </w:rPr>
        <w:t>）</w:t>
      </w:r>
    </w:p>
    <w:p w14:paraId="2261FEE6">
      <w:pPr>
        <w:spacing w:line="360" w:lineRule="auto"/>
        <w:ind w:firstLine="480" w:firstLineChars="200"/>
        <w:rPr>
          <w:rFonts w:hint="eastAsia" w:ascii="仿宋" w:hAnsi="仿宋" w:eastAsia="仿宋" w:cs="仿宋"/>
          <w:b/>
          <w:bCs/>
          <w:color w:val="000000" w:themeColor="text1"/>
          <w:kern w:val="0"/>
          <w:sz w:val="24"/>
          <w:highlight w:val="none"/>
          <w:lang w:val="zh-CN"/>
          <w14:textFill>
            <w14:solidFill>
              <w14:schemeClr w14:val="tx1"/>
            </w14:solidFill>
          </w14:textFill>
        </w:rPr>
      </w:pPr>
      <w:sdt>
        <w:sdtPr>
          <w:rPr>
            <w:rFonts w:hint="eastAsia" w:ascii="仿宋" w:hAnsi="仿宋" w:eastAsia="仿宋" w:cs="仿宋"/>
            <w:color w:val="000000" w:themeColor="text1"/>
            <w:kern w:val="0"/>
            <w:sz w:val="24"/>
            <w:highlight w:val="none"/>
            <w14:textFill>
              <w14:solidFill>
                <w14:schemeClr w14:val="tx1"/>
              </w14:solidFill>
            </w14:textFill>
          </w:rPr>
          <w:id w:val="147466650"/>
          <w14:checkbox>
            <w14:checked w14:val="0"/>
            <w14:checkedState w14:val="00FE" w14:font="Wingdings"/>
            <w14:uncheckedState w14:val="2610" w14:font="MS Gothic"/>
          </w14:checkbox>
        </w:sdtPr>
        <w:sdtEndPr>
          <w:rPr>
            <w:rFonts w:hint="eastAsia" w:ascii="仿宋" w:hAnsi="仿宋" w:eastAsia="仿宋" w:cs="仿宋"/>
            <w:color w:val="000000" w:themeColor="text1"/>
            <w:kern w:val="0"/>
            <w:sz w:val="24"/>
            <w:highlight w:val="none"/>
            <w14:textFill>
              <w14:solidFill>
                <w14:schemeClr w14:val="tx1"/>
              </w14:solidFill>
            </w14:textFill>
          </w:rPr>
        </w:sdtEndPr>
        <w:sdtContent>
          <w:r>
            <w:rPr>
              <w:rFonts w:hint="eastAsia" w:ascii="仿宋" w:hAnsi="仿宋" w:eastAsia="仿宋" w:cs="仿宋"/>
              <w:color w:val="000000" w:themeColor="text1"/>
              <w:kern w:val="0"/>
              <w:sz w:val="24"/>
              <w:szCs w:val="24"/>
              <w:highlight w:val="none"/>
              <w:lang w:val="en-US" w:eastAsia="zh-CN" w:bidi="ar-SA"/>
              <w14:textFill>
                <w14:solidFill>
                  <w14:schemeClr w14:val="tx1"/>
                </w14:solidFill>
              </w14:textFill>
            </w:rPr>
            <w:t>☐</w:t>
          </w:r>
        </w:sdtContent>
      </w:sdt>
      <w:r>
        <w:rPr>
          <w:rFonts w:hint="eastAsia" w:ascii="仿宋" w:hAnsi="仿宋" w:eastAsia="仿宋" w:cs="仿宋"/>
          <w:color w:val="000000" w:themeColor="text1"/>
          <w:kern w:val="0"/>
          <w:sz w:val="24"/>
          <w:highlight w:val="none"/>
          <w:lang w:val="en-US" w:eastAsia="zh-CN"/>
          <w14:textFill>
            <w14:solidFill>
              <w14:schemeClr w14:val="tx1"/>
            </w14:solidFill>
          </w14:textFill>
        </w:rPr>
        <w:t xml:space="preserve"> </w:t>
      </w:r>
      <w:bookmarkStart w:id="500" w:name="_Hlk101133173"/>
      <w:r>
        <w:rPr>
          <w:rFonts w:hint="eastAsia" w:ascii="仿宋" w:hAnsi="仿宋" w:eastAsia="仿宋" w:cs="仿宋"/>
          <w:color w:val="000000" w:themeColor="text1"/>
          <w:sz w:val="24"/>
          <w:highlight w:val="none"/>
          <w14:textFill>
            <w14:solidFill>
              <w14:schemeClr w14:val="tx1"/>
            </w14:solidFill>
          </w14:textFill>
        </w:rPr>
        <w:t>中小企业合同金额达到</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sz w:val="24"/>
          <w:highlight w:val="none"/>
          <w:lang w:val="en-US" w:eastAsia="zh-CN"/>
          <w14:textFill>
            <w14:solidFill>
              <w14:schemeClr w14:val="tx1"/>
            </w14:solidFill>
          </w14:textFill>
        </w:rPr>
        <w:t>其中</w:t>
      </w:r>
      <w:r>
        <w:rPr>
          <w:rFonts w:hint="eastAsia" w:ascii="仿宋" w:hAnsi="仿宋" w:eastAsia="仿宋" w:cs="仿宋"/>
          <w:color w:val="000000" w:themeColor="text1"/>
          <w:sz w:val="24"/>
          <w:highlight w:val="none"/>
          <w14:textFill>
            <w14:solidFill>
              <w14:schemeClr w14:val="tx1"/>
            </w14:solidFill>
          </w14:textFill>
        </w:rPr>
        <w:t>小微企业合同金额达到</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kern w:val="0"/>
          <w:sz w:val="24"/>
          <w:highlight w:val="none"/>
          <w:lang w:val="zh-CN"/>
          <w14:textFill>
            <w14:solidFill>
              <w14:schemeClr w14:val="tx1"/>
            </w14:solidFill>
          </w14:textFill>
        </w:rPr>
        <w:t>。</w:t>
      </w:r>
      <w:r>
        <w:rPr>
          <w:rFonts w:hint="eastAsia" w:ascii="仿宋" w:hAnsi="仿宋" w:eastAsia="仿宋" w:cs="仿宋"/>
          <w:b/>
          <w:bCs/>
          <w:color w:val="000000" w:themeColor="text1"/>
          <w:kern w:val="0"/>
          <w:sz w:val="24"/>
          <w:highlight w:val="none"/>
          <w:lang w:val="zh-CN"/>
          <w14:textFill>
            <w14:solidFill>
              <w14:schemeClr w14:val="tx1"/>
            </w14:solidFill>
          </w14:textFill>
        </w:rPr>
        <w:t>（</w:t>
      </w:r>
      <w:r>
        <w:rPr>
          <w:rFonts w:hint="eastAsia" w:ascii="仿宋" w:hAnsi="仿宋" w:eastAsia="仿宋" w:cs="仿宋"/>
          <w:b/>
          <w:bCs/>
          <w:color w:val="000000" w:themeColor="text1"/>
          <w:sz w:val="24"/>
          <w:highlight w:val="none"/>
          <w14:textFill>
            <w14:solidFill>
              <w14:schemeClr w14:val="tx1"/>
            </w14:solidFill>
          </w14:textFill>
        </w:rPr>
        <w:t>要求合同分包形式参加的项目或采购包，供应商按招标文件第一部分招标公告申请人的资格要求中规定的</w:t>
      </w:r>
      <w:r>
        <w:rPr>
          <w:rFonts w:hint="eastAsia" w:ascii="仿宋" w:hAnsi="仿宋" w:eastAsia="仿宋" w:cs="仿宋"/>
          <w:b/>
          <w:color w:val="000000" w:themeColor="text1"/>
          <w:kern w:val="0"/>
          <w:sz w:val="24"/>
          <w:highlight w:val="none"/>
          <w:lang w:val="zh-CN"/>
          <w14:textFill>
            <w14:solidFill>
              <w14:schemeClr w14:val="tx1"/>
            </w14:solidFill>
          </w14:textFill>
        </w:rPr>
        <w:t>分包意向协议</w:t>
      </w:r>
      <w:r>
        <w:rPr>
          <w:rFonts w:hint="eastAsia" w:ascii="仿宋" w:hAnsi="仿宋" w:eastAsia="仿宋" w:cs="仿宋"/>
          <w:b/>
          <w:bCs/>
          <w:color w:val="000000" w:themeColor="text1"/>
          <w:sz w:val="24"/>
          <w:highlight w:val="none"/>
          <w14:textFill>
            <w14:solidFill>
              <w14:schemeClr w14:val="tx1"/>
            </w14:solidFill>
          </w14:textFill>
        </w:rPr>
        <w:t>中中小企业、其中小微企业合同金额应当达到的比例要求填写。</w:t>
      </w:r>
      <w:r>
        <w:rPr>
          <w:rFonts w:hint="eastAsia" w:ascii="仿宋" w:hAnsi="仿宋" w:eastAsia="仿宋" w:cs="仿宋"/>
          <w:b/>
          <w:bCs/>
          <w:color w:val="000000" w:themeColor="text1"/>
          <w:kern w:val="0"/>
          <w:sz w:val="24"/>
          <w:highlight w:val="none"/>
          <w:lang w:val="zh-CN"/>
          <w14:textFill>
            <w14:solidFill>
              <w14:schemeClr w14:val="tx1"/>
            </w14:solidFill>
          </w14:textFill>
        </w:rPr>
        <w:t>）</w:t>
      </w:r>
      <w:bookmarkEnd w:id="500"/>
    </w:p>
    <w:p w14:paraId="32E831B6">
      <w:pPr>
        <w:snapToGrid w:val="0"/>
        <w:spacing w:line="360" w:lineRule="auto"/>
        <w:ind w:firstLine="576"/>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三、分包工作履行期限、地点、方式</w:t>
      </w:r>
    </w:p>
    <w:p w14:paraId="26C857C8">
      <w:pPr>
        <w:snapToGrid w:val="0"/>
        <w:spacing w:line="360" w:lineRule="auto"/>
        <w:ind w:firstLine="576"/>
        <w:rPr>
          <w:rFonts w:hint="eastAsia" w:ascii="仿宋" w:hAnsi="仿宋" w:eastAsia="仿宋" w:cs="仿宋"/>
          <w:color w:val="000000" w:themeColor="text1"/>
          <w:highlight w:val="none"/>
          <w:u w:val="single"/>
          <w14:textFill>
            <w14:solidFill>
              <w14:schemeClr w14:val="tx1"/>
            </w14:solidFill>
          </w14:textFill>
        </w:rPr>
      </w:pPr>
      <w:r>
        <w:rPr>
          <w:rFonts w:hint="eastAsia" w:ascii="仿宋" w:hAnsi="仿宋" w:eastAsia="仿宋" w:cs="仿宋"/>
          <w:color w:val="000000" w:themeColor="text1"/>
          <w:highlight w:val="none"/>
          <w:u w:val="single"/>
          <w14:textFill>
            <w14:solidFill>
              <w14:schemeClr w14:val="tx1"/>
            </w14:solidFill>
          </w14:textFill>
        </w:rPr>
        <w:t xml:space="preserve">                                                                                  </w:t>
      </w:r>
    </w:p>
    <w:p w14:paraId="76636D8E">
      <w:pPr>
        <w:snapToGrid w:val="0"/>
        <w:spacing w:line="360" w:lineRule="auto"/>
        <w:ind w:firstLine="576"/>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四、质量</w:t>
      </w:r>
    </w:p>
    <w:p w14:paraId="5399DA7F">
      <w:pPr>
        <w:snapToGrid w:val="0"/>
        <w:spacing w:line="360" w:lineRule="auto"/>
        <w:ind w:firstLine="576"/>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highlight w:val="none"/>
          <w:u w:val="single"/>
          <w14:textFill>
            <w14:solidFill>
              <w14:schemeClr w14:val="tx1"/>
            </w14:solidFill>
          </w14:textFill>
        </w:rPr>
        <w:t xml:space="preserve">                                                                                       </w:t>
      </w:r>
    </w:p>
    <w:p w14:paraId="7BB1C09E">
      <w:pPr>
        <w:snapToGrid w:val="0"/>
        <w:spacing w:line="360" w:lineRule="auto"/>
        <w:ind w:firstLine="576"/>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五、价款或者报酬</w:t>
      </w:r>
    </w:p>
    <w:p w14:paraId="2CF300DB">
      <w:pPr>
        <w:snapToGrid w:val="0"/>
        <w:spacing w:line="360" w:lineRule="auto"/>
        <w:ind w:left="573" w:leftChars="273"/>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highlight w:val="none"/>
          <w:u w:val="single"/>
          <w14:textFill>
            <w14:solidFill>
              <w14:schemeClr w14:val="tx1"/>
            </w14:solidFill>
          </w14:textFill>
        </w:rPr>
        <w:t xml:space="preserve">                                                                                     </w:t>
      </w:r>
    </w:p>
    <w:p w14:paraId="1F607C11">
      <w:pPr>
        <w:snapToGrid w:val="0"/>
        <w:spacing w:line="360" w:lineRule="auto"/>
        <w:ind w:left="573" w:leftChars="273"/>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六、违约责任</w:t>
      </w:r>
    </w:p>
    <w:p w14:paraId="31B110B5">
      <w:pPr>
        <w:snapToGrid w:val="0"/>
        <w:spacing w:line="360" w:lineRule="auto"/>
        <w:ind w:firstLine="576"/>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highlight w:val="none"/>
          <w:u w:val="single"/>
          <w14:textFill>
            <w14:solidFill>
              <w14:schemeClr w14:val="tx1"/>
            </w14:solidFill>
          </w14:textFill>
        </w:rPr>
        <w:t xml:space="preserve">                                                                                     </w:t>
      </w:r>
    </w:p>
    <w:p w14:paraId="00A69139">
      <w:pPr>
        <w:snapToGrid w:val="0"/>
        <w:spacing w:line="360" w:lineRule="auto"/>
        <w:ind w:firstLine="576"/>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七、争议解决的办法</w:t>
      </w:r>
    </w:p>
    <w:p w14:paraId="0EFC753B">
      <w:pPr>
        <w:snapToGrid w:val="0"/>
        <w:spacing w:line="360" w:lineRule="auto"/>
        <w:ind w:left="770" w:leftChars="342" w:hanging="52" w:hangingChars="25"/>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highlight w:val="none"/>
          <w:u w:val="single"/>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八、其他</w:t>
      </w:r>
    </w:p>
    <w:p w14:paraId="36167C0F">
      <w:pPr>
        <w:snapToGrid w:val="0"/>
        <w:spacing w:line="360" w:lineRule="auto"/>
        <w:ind w:left="5128" w:leftChars="342" w:hanging="4410" w:hangingChars="2100"/>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highlight w:val="none"/>
          <w:u w:val="single"/>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 xml:space="preserve"> 投标人名称(电子签名)：</w:t>
      </w:r>
    </w:p>
    <w:p w14:paraId="3305CE65">
      <w:pPr>
        <w:snapToGrid w:val="0"/>
        <w:spacing w:line="360" w:lineRule="auto"/>
        <w:jc w:val="right"/>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分包供应商名称(电子签名/公章)：</w:t>
      </w:r>
    </w:p>
    <w:p w14:paraId="41256509">
      <w:pPr>
        <w:snapToGrid w:val="0"/>
        <w:spacing w:line="360" w:lineRule="auto"/>
        <w:ind w:firstLine="5760" w:firstLineChars="240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w:t>
      </w:r>
    </w:p>
    <w:p w14:paraId="36FF40A5">
      <w:pPr>
        <w:spacing w:line="360" w:lineRule="auto"/>
        <w:jc w:val="center"/>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 xml:space="preserve">                                        日期：  年  月   日</w:t>
      </w:r>
    </w:p>
    <w:p w14:paraId="33523B92">
      <w:pPr>
        <w:spacing w:line="360" w:lineRule="auto"/>
        <w:ind w:right="42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注：按本格式和要求提供。</w:t>
      </w:r>
    </w:p>
    <w:p w14:paraId="5F80C5AD">
      <w:pPr>
        <w:rPr>
          <w:rFonts w:hint="eastAsia" w:ascii="仿宋" w:hAnsi="仿宋" w:eastAsia="仿宋" w:cs="仿宋"/>
          <w:b/>
          <w:color w:val="000000" w:themeColor="text1"/>
          <w:sz w:val="36"/>
          <w:szCs w:val="20"/>
          <w:highlight w:val="none"/>
          <w14:textFill>
            <w14:solidFill>
              <w14:schemeClr w14:val="tx1"/>
            </w14:solidFill>
          </w14:textFill>
        </w:rPr>
      </w:pPr>
      <w:r>
        <w:rPr>
          <w:rFonts w:hint="eastAsia" w:ascii="仿宋" w:hAnsi="仿宋" w:eastAsia="仿宋" w:cs="仿宋"/>
          <w:b/>
          <w:color w:val="000000" w:themeColor="text1"/>
          <w:sz w:val="36"/>
          <w:szCs w:val="20"/>
          <w:highlight w:val="none"/>
          <w14:textFill>
            <w14:solidFill>
              <w14:schemeClr w14:val="tx1"/>
            </w14:solidFill>
          </w14:textFill>
        </w:rPr>
        <w:br w:type="page"/>
      </w:r>
    </w:p>
    <w:p w14:paraId="75B1A208">
      <w:pPr>
        <w:spacing w:line="360" w:lineRule="auto"/>
        <w:jc w:val="left"/>
        <w:outlineLvl w:val="0"/>
        <w:rPr>
          <w:rFonts w:hint="eastAsia" w:ascii="仿宋" w:hAnsi="仿宋" w:eastAsia="仿宋" w:cs="仿宋"/>
          <w:b/>
          <w:color w:val="000000" w:themeColor="text1"/>
          <w:sz w:val="32"/>
          <w:szCs w:val="18"/>
          <w:highlight w:val="none"/>
          <w14:textFill>
            <w14:solidFill>
              <w14:schemeClr w14:val="tx1"/>
            </w14:solidFill>
          </w14:textFill>
        </w:rPr>
      </w:pPr>
      <w:r>
        <w:rPr>
          <w:rFonts w:hint="eastAsia" w:ascii="仿宋" w:hAnsi="仿宋" w:eastAsia="仿宋" w:cs="仿宋"/>
          <w:b/>
          <w:color w:val="000000" w:themeColor="text1"/>
          <w:sz w:val="32"/>
          <w:szCs w:val="18"/>
          <w:highlight w:val="none"/>
          <w14:textFill>
            <w14:solidFill>
              <w14:schemeClr w14:val="tx1"/>
            </w14:solidFill>
          </w14:textFill>
        </w:rPr>
        <w:t>附件7：中小企业声明函</w:t>
      </w:r>
    </w:p>
    <w:p w14:paraId="2E9DC500">
      <w:pPr>
        <w:spacing w:line="360" w:lineRule="auto"/>
        <w:jc w:val="center"/>
        <w:rPr>
          <w:rFonts w:hint="eastAsia" w:ascii="仿宋" w:hAnsi="仿宋" w:eastAsia="仿宋" w:cs="仿宋"/>
          <w:color w:val="000000" w:themeColor="text1"/>
          <w:sz w:val="24"/>
          <w:highlight w:val="none"/>
          <w:u w:val="single"/>
          <w14:textFill>
            <w14:solidFill>
              <w14:schemeClr w14:val="tx1"/>
            </w14:solidFill>
          </w14:textFill>
        </w:rPr>
      </w:pPr>
    </w:p>
    <w:p w14:paraId="654F9C68">
      <w:pPr>
        <w:spacing w:line="360" w:lineRule="auto"/>
        <w:jc w:val="center"/>
        <w:rPr>
          <w:rFonts w:hint="eastAsia" w:ascii="仿宋" w:hAnsi="仿宋" w:eastAsia="仿宋" w:cs="仿宋"/>
          <w:b/>
          <w:color w:val="000000" w:themeColor="text1"/>
          <w:sz w:val="32"/>
          <w:szCs w:val="32"/>
          <w:highlight w:val="none"/>
          <w14:textFill>
            <w14:solidFill>
              <w14:schemeClr w14:val="tx1"/>
            </w14:solidFill>
          </w14:textFill>
        </w:rPr>
      </w:pPr>
      <w:r>
        <w:rPr>
          <w:rFonts w:hint="eastAsia" w:ascii="仿宋" w:hAnsi="仿宋" w:eastAsia="仿宋" w:cs="仿宋"/>
          <w:b/>
          <w:color w:val="000000" w:themeColor="text1"/>
          <w:sz w:val="32"/>
          <w:szCs w:val="32"/>
          <w:highlight w:val="none"/>
          <w14:textFill>
            <w14:solidFill>
              <w14:schemeClr w14:val="tx1"/>
            </w14:solidFill>
          </w14:textFill>
        </w:rPr>
        <w:t>中小企业声明函（服务）</w:t>
      </w:r>
    </w:p>
    <w:p w14:paraId="051E8EDB">
      <w:pPr>
        <w:spacing w:line="360" w:lineRule="auto"/>
        <w:ind w:firstLine="360" w:firstLineChars="15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本公司（联合体）郑重声明，根据《政府采购促进中小企业发展管理办法》（财库﹝2020﹞46 号）的规定，本公司（联合体）参加 </w:t>
      </w:r>
      <w:r>
        <w:rPr>
          <w:rFonts w:hint="eastAsia" w:ascii="仿宋" w:hAnsi="仿宋" w:eastAsia="仿宋" w:cs="仿宋"/>
          <w:color w:val="000000" w:themeColor="text1"/>
          <w:sz w:val="24"/>
          <w:highlight w:val="none"/>
          <w:u w:val="single"/>
          <w14:textFill>
            <w14:solidFill>
              <w14:schemeClr w14:val="tx1"/>
            </w14:solidFill>
          </w14:textFill>
        </w:rPr>
        <w:t xml:space="preserve">（采购人） </w:t>
      </w:r>
      <w:r>
        <w:rPr>
          <w:rFonts w:hint="eastAsia" w:ascii="仿宋" w:hAnsi="仿宋" w:eastAsia="仿宋" w:cs="仿宋"/>
          <w:color w:val="000000" w:themeColor="text1"/>
          <w:sz w:val="24"/>
          <w:highlight w:val="none"/>
          <w14:textFill>
            <w14:solidFill>
              <w14:schemeClr w14:val="tx1"/>
            </w14:solidFill>
          </w14:textFill>
        </w:rPr>
        <w:t>的</w:t>
      </w:r>
      <w:r>
        <w:rPr>
          <w:rFonts w:hint="eastAsia" w:ascii="仿宋" w:hAnsi="仿宋" w:eastAsia="仿宋" w:cs="仿宋"/>
          <w:color w:val="000000" w:themeColor="text1"/>
          <w:sz w:val="24"/>
          <w:highlight w:val="none"/>
          <w:u w:val="single"/>
          <w14:textFill>
            <w14:solidFill>
              <w14:schemeClr w14:val="tx1"/>
            </w14:solidFill>
          </w14:textFill>
        </w:rPr>
        <w:t xml:space="preserve"> （项目名称） </w:t>
      </w:r>
      <w:r>
        <w:rPr>
          <w:rFonts w:hint="eastAsia" w:ascii="仿宋" w:hAnsi="仿宋" w:eastAsia="仿宋" w:cs="仿宋"/>
          <w:color w:val="000000" w:themeColor="text1"/>
          <w:sz w:val="24"/>
          <w:highlight w:val="none"/>
          <w14:textFill>
            <w14:solidFill>
              <w14:schemeClr w14:val="tx1"/>
            </w14:solidFill>
          </w14:textFill>
        </w:rPr>
        <w:t>采购活动，工程的施工单位全部为符合政策要求的中小企业（或者：服务全部由符合政策要求的中小企业承接）。相关企业（含联合体中的中小企业、签订分包意向协议的中小企业）的具体情况如下：</w:t>
      </w:r>
    </w:p>
    <w:p w14:paraId="44473928">
      <w:pPr>
        <w:spacing w:line="360" w:lineRule="auto"/>
        <w:ind w:firstLine="480"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w:t>
      </w:r>
      <w:r>
        <w:rPr>
          <w:rFonts w:hint="eastAsia" w:ascii="仿宋" w:hAnsi="仿宋" w:eastAsia="仿宋" w:cs="仿宋"/>
          <w:color w:val="000000" w:themeColor="text1"/>
          <w:highlight w:val="none"/>
          <w14:textFill>
            <w14:solidFill>
              <w14:schemeClr w14:val="tx1"/>
            </w14:solidFill>
          </w14:textFill>
        </w:rPr>
        <w:t xml:space="preserve"> </w:t>
      </w:r>
      <w:r>
        <w:rPr>
          <w:rFonts w:hint="eastAsia" w:ascii="仿宋" w:hAnsi="仿宋" w:eastAsia="仿宋" w:cs="仿宋"/>
          <w:color w:val="000000" w:themeColor="text1"/>
          <w:sz w:val="24"/>
          <w:highlight w:val="none"/>
          <w:u w:val="single"/>
          <w14:textFill>
            <w14:solidFill>
              <w14:schemeClr w14:val="tx1"/>
            </w14:solidFill>
          </w14:textFill>
        </w:rPr>
        <w:t>（标的名称）</w:t>
      </w:r>
      <w:r>
        <w:rPr>
          <w:rFonts w:hint="eastAsia" w:ascii="仿宋" w:hAnsi="仿宋" w:eastAsia="仿宋" w:cs="仿宋"/>
          <w:color w:val="000000" w:themeColor="text1"/>
          <w:sz w:val="24"/>
          <w:highlight w:val="none"/>
          <w14:textFill>
            <w14:solidFill>
              <w14:schemeClr w14:val="tx1"/>
            </w14:solidFill>
          </w14:textFill>
        </w:rPr>
        <w:t>，属于</w:t>
      </w:r>
      <w:r>
        <w:rPr>
          <w:rFonts w:hint="eastAsia" w:ascii="仿宋" w:hAnsi="仿宋" w:eastAsia="仿宋" w:cs="仿宋"/>
          <w:color w:val="000000" w:themeColor="text1"/>
          <w:sz w:val="24"/>
          <w:highlight w:val="none"/>
          <w:u w:val="single"/>
          <w14:textFill>
            <w14:solidFill>
              <w14:schemeClr w14:val="tx1"/>
            </w14:solidFill>
          </w14:textFill>
        </w:rPr>
        <w:t xml:space="preserve"> （采购文件中明确的所属行业）</w:t>
      </w:r>
      <w:r>
        <w:rPr>
          <w:rFonts w:hint="eastAsia" w:ascii="仿宋" w:hAnsi="仿宋" w:eastAsia="仿宋" w:cs="仿宋"/>
          <w:color w:val="000000" w:themeColor="text1"/>
          <w:sz w:val="24"/>
          <w:highlight w:val="none"/>
          <w14:textFill>
            <w14:solidFill>
              <w14:schemeClr w14:val="tx1"/>
            </w14:solidFill>
          </w14:textFill>
        </w:rPr>
        <w:t xml:space="preserve"> ；承建（承接）企业为</w:t>
      </w:r>
      <w:r>
        <w:rPr>
          <w:rFonts w:hint="eastAsia" w:ascii="仿宋" w:hAnsi="仿宋" w:eastAsia="仿宋" w:cs="仿宋"/>
          <w:color w:val="000000" w:themeColor="text1"/>
          <w:sz w:val="24"/>
          <w:highlight w:val="none"/>
          <w:u w:val="single"/>
          <w14:textFill>
            <w14:solidFill>
              <w14:schemeClr w14:val="tx1"/>
            </w14:solidFill>
          </w14:textFill>
        </w:rPr>
        <w:t xml:space="preserve">   ①  （企业名称）</w:t>
      </w:r>
      <w:r>
        <w:rPr>
          <w:rFonts w:hint="eastAsia" w:ascii="仿宋" w:hAnsi="仿宋" w:eastAsia="仿宋" w:cs="仿宋"/>
          <w:color w:val="000000" w:themeColor="text1"/>
          <w:sz w:val="24"/>
          <w:highlight w:val="none"/>
          <w14:textFill>
            <w14:solidFill>
              <w14:schemeClr w14:val="tx1"/>
            </w14:solidFill>
          </w14:textFill>
        </w:rPr>
        <w:t xml:space="preserve"> ，从业人员</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人，营业收入为</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万元，资产总额为</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万元属于</w:t>
      </w:r>
      <w:r>
        <w:rPr>
          <w:rFonts w:hint="eastAsia" w:ascii="仿宋" w:hAnsi="仿宋" w:eastAsia="仿宋" w:cs="仿宋"/>
          <w:color w:val="000000" w:themeColor="text1"/>
          <w:sz w:val="24"/>
          <w:highlight w:val="none"/>
          <w:u w:val="single"/>
          <w14:textFill>
            <w14:solidFill>
              <w14:schemeClr w14:val="tx1"/>
            </w14:solidFill>
          </w14:textFill>
        </w:rPr>
        <w:t xml:space="preserve">  ② （中型企业、小型企业、微型企业） </w:t>
      </w:r>
      <w:r>
        <w:rPr>
          <w:rFonts w:hint="eastAsia" w:ascii="仿宋" w:hAnsi="仿宋" w:eastAsia="仿宋" w:cs="仿宋"/>
          <w:color w:val="000000" w:themeColor="text1"/>
          <w:sz w:val="24"/>
          <w:highlight w:val="none"/>
          <w14:textFill>
            <w14:solidFill>
              <w14:schemeClr w14:val="tx1"/>
            </w14:solidFill>
          </w14:textFill>
        </w:rPr>
        <w:t>；</w:t>
      </w:r>
    </w:p>
    <w:p w14:paraId="72BAD041">
      <w:pPr>
        <w:spacing w:line="360" w:lineRule="auto"/>
        <w:ind w:firstLine="480"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w:t>
      </w:r>
      <w:r>
        <w:rPr>
          <w:rFonts w:hint="eastAsia" w:ascii="仿宋" w:hAnsi="仿宋" w:eastAsia="仿宋" w:cs="仿宋"/>
          <w:color w:val="000000" w:themeColor="text1"/>
          <w:sz w:val="24"/>
          <w:highlight w:val="none"/>
          <w:u w:val="single"/>
          <w14:textFill>
            <w14:solidFill>
              <w14:schemeClr w14:val="tx1"/>
            </w14:solidFill>
          </w14:textFill>
        </w:rPr>
        <w:t xml:space="preserve"> （标的名称），</w:t>
      </w:r>
      <w:r>
        <w:rPr>
          <w:rFonts w:hint="eastAsia" w:ascii="仿宋" w:hAnsi="仿宋" w:eastAsia="仿宋" w:cs="仿宋"/>
          <w:color w:val="000000" w:themeColor="text1"/>
          <w:sz w:val="24"/>
          <w:highlight w:val="none"/>
          <w14:textFill>
            <w14:solidFill>
              <w14:schemeClr w14:val="tx1"/>
            </w14:solidFill>
          </w14:textFill>
        </w:rPr>
        <w:t xml:space="preserve">属于 </w:t>
      </w:r>
      <w:r>
        <w:rPr>
          <w:rFonts w:hint="eastAsia" w:ascii="仿宋" w:hAnsi="仿宋" w:eastAsia="仿宋" w:cs="仿宋"/>
          <w:color w:val="000000" w:themeColor="text1"/>
          <w:sz w:val="24"/>
          <w:highlight w:val="none"/>
          <w:u w:val="single"/>
          <w14:textFill>
            <w14:solidFill>
              <w14:schemeClr w14:val="tx1"/>
            </w14:solidFill>
          </w14:textFill>
        </w:rPr>
        <w:t xml:space="preserve">（采购文件中明确的所属行业） </w:t>
      </w:r>
      <w:r>
        <w:rPr>
          <w:rFonts w:hint="eastAsia" w:ascii="仿宋" w:hAnsi="仿宋" w:eastAsia="仿宋" w:cs="仿宋"/>
          <w:color w:val="000000" w:themeColor="text1"/>
          <w:sz w:val="24"/>
          <w:highlight w:val="none"/>
          <w14:textFill>
            <w14:solidFill>
              <w14:schemeClr w14:val="tx1"/>
            </w14:solidFill>
          </w14:textFill>
        </w:rPr>
        <w:t>；承建（承接）企业为</w:t>
      </w:r>
      <w:r>
        <w:rPr>
          <w:rFonts w:hint="eastAsia" w:ascii="仿宋" w:hAnsi="仿宋" w:eastAsia="仿宋" w:cs="仿宋"/>
          <w:color w:val="000000" w:themeColor="text1"/>
          <w:sz w:val="24"/>
          <w:highlight w:val="none"/>
          <w:u w:val="single"/>
          <w14:textFill>
            <w14:solidFill>
              <w14:schemeClr w14:val="tx1"/>
            </w14:solidFill>
          </w14:textFill>
        </w:rPr>
        <w:t xml:space="preserve">   ①  （企业名称）</w:t>
      </w:r>
      <w:r>
        <w:rPr>
          <w:rFonts w:hint="eastAsia" w:ascii="仿宋" w:hAnsi="仿宋" w:eastAsia="仿宋" w:cs="仿宋"/>
          <w:color w:val="000000" w:themeColor="text1"/>
          <w:sz w:val="24"/>
          <w:highlight w:val="none"/>
          <w14:textFill>
            <w14:solidFill>
              <w14:schemeClr w14:val="tx1"/>
            </w14:solidFill>
          </w14:textFill>
        </w:rPr>
        <w:t xml:space="preserve"> ，从业人员</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人，营业收入为</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万元，资产总额为</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万元属于</w:t>
      </w:r>
      <w:r>
        <w:rPr>
          <w:rFonts w:hint="eastAsia" w:ascii="仿宋" w:hAnsi="仿宋" w:eastAsia="仿宋" w:cs="仿宋"/>
          <w:color w:val="000000" w:themeColor="text1"/>
          <w:sz w:val="24"/>
          <w:highlight w:val="none"/>
          <w:u w:val="single"/>
          <w14:textFill>
            <w14:solidFill>
              <w14:schemeClr w14:val="tx1"/>
            </w14:solidFill>
          </w14:textFill>
        </w:rPr>
        <w:t xml:space="preserve">  ② （中型企业、小型企业、微型企业） </w:t>
      </w:r>
      <w:r>
        <w:rPr>
          <w:rFonts w:hint="eastAsia" w:ascii="仿宋" w:hAnsi="仿宋" w:eastAsia="仿宋" w:cs="仿宋"/>
          <w:color w:val="000000" w:themeColor="text1"/>
          <w:sz w:val="24"/>
          <w:highlight w:val="none"/>
          <w14:textFill>
            <w14:solidFill>
              <w14:schemeClr w14:val="tx1"/>
            </w14:solidFill>
          </w14:textFill>
        </w:rPr>
        <w:t>；</w:t>
      </w:r>
    </w:p>
    <w:p w14:paraId="56571FBA">
      <w:pPr>
        <w:spacing w:line="360" w:lineRule="auto"/>
        <w:ind w:firstLine="480"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w:t>
      </w:r>
    </w:p>
    <w:p w14:paraId="5DE68894">
      <w:pPr>
        <w:spacing w:line="360" w:lineRule="auto"/>
        <w:ind w:firstLine="480"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以上企业，不属于大企业的分支机构，不存在控股股东为大企业的情形，也不存在与大企业的负责人为同一人的情形。</w:t>
      </w:r>
    </w:p>
    <w:p w14:paraId="2A343CD6">
      <w:pPr>
        <w:spacing w:line="360" w:lineRule="auto"/>
        <w:ind w:firstLine="480"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本企业对上述声明内容的真实性负责。如有虚假，将依法承担相应责任。</w:t>
      </w:r>
    </w:p>
    <w:p w14:paraId="1427ED38">
      <w:pPr>
        <w:spacing w:line="360" w:lineRule="auto"/>
        <w:ind w:right="1760"/>
        <w:jc w:val="righ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投标人名称（电子签名）：</w:t>
      </w:r>
    </w:p>
    <w:p w14:paraId="0711B9CE">
      <w:pPr>
        <w:spacing w:line="360" w:lineRule="auto"/>
        <w:ind w:right="1120" w:firstLine="4680" w:firstLineChars="195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日 期：</w:t>
      </w:r>
    </w:p>
    <w:p w14:paraId="7D1901D9">
      <w:pPr>
        <w:spacing w:line="360" w:lineRule="auto"/>
        <w:ind w:firstLine="310" w:firstLineChars="147"/>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b/>
          <w:color w:val="000000" w:themeColor="text1"/>
          <w:szCs w:val="21"/>
          <w:highlight w:val="none"/>
          <w14:textFill>
            <w14:solidFill>
              <w14:schemeClr w14:val="tx1"/>
            </w14:solidFill>
          </w14:textFill>
        </w:rPr>
        <w:t>从业人员、营业收入、资产总额填报上一年度数据，无上一年度数据的新成立企业可不填报。</w:t>
      </w:r>
    </w:p>
    <w:p w14:paraId="7415649F">
      <w:pPr>
        <w:spacing w:line="360" w:lineRule="auto"/>
        <w:ind w:right="42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注：</w:t>
      </w:r>
    </w:p>
    <w:p w14:paraId="34108C21">
      <w:pPr>
        <w:numPr>
          <w:ilvl w:val="0"/>
          <w:numId w:val="0"/>
        </w:numPr>
        <w:spacing w:line="360" w:lineRule="auto"/>
        <w:ind w:right="420" w:rightChars="0" w:firstLine="420" w:firstLineChars="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1、应</w:t>
      </w:r>
      <w:r>
        <w:rPr>
          <w:rFonts w:hint="eastAsia" w:ascii="仿宋" w:hAnsi="仿宋" w:eastAsia="仿宋" w:cs="仿宋"/>
          <w:color w:val="000000" w:themeColor="text1"/>
          <w:sz w:val="24"/>
          <w:highlight w:val="none"/>
          <w14:textFill>
            <w14:solidFill>
              <w14:schemeClr w14:val="tx1"/>
            </w14:solidFill>
          </w14:textFill>
        </w:rPr>
        <w:t>按本格式</w:t>
      </w:r>
      <w:r>
        <w:rPr>
          <w:rFonts w:hint="eastAsia" w:ascii="仿宋" w:hAnsi="仿宋" w:eastAsia="仿宋" w:cs="仿宋"/>
          <w:color w:val="000000" w:themeColor="text1"/>
          <w:sz w:val="24"/>
          <w:highlight w:val="none"/>
          <w:lang w:eastAsia="zh-CN"/>
          <w14:textFill>
            <w14:solidFill>
              <w14:schemeClr w14:val="tx1"/>
            </w14:solidFill>
          </w14:textFill>
        </w:rPr>
        <w:t>和</w:t>
      </w:r>
      <w:r>
        <w:rPr>
          <w:rFonts w:hint="eastAsia" w:ascii="仿宋" w:hAnsi="仿宋" w:eastAsia="仿宋" w:cs="仿宋"/>
          <w:color w:val="000000" w:themeColor="text1"/>
          <w:sz w:val="24"/>
          <w:highlight w:val="none"/>
          <w14:textFill>
            <w14:solidFill>
              <w14:schemeClr w14:val="tx1"/>
            </w14:solidFill>
          </w14:textFill>
        </w:rPr>
        <w:t>要求填写</w:t>
      </w:r>
      <w:r>
        <w:rPr>
          <w:rFonts w:hint="eastAsia" w:ascii="仿宋" w:hAnsi="仿宋" w:eastAsia="仿宋" w:cs="仿宋"/>
          <w:color w:val="000000" w:themeColor="text1"/>
          <w:sz w:val="24"/>
          <w:highlight w:val="none"/>
          <w:lang w:eastAsia="zh-CN"/>
          <w14:textFill>
            <w14:solidFill>
              <w14:schemeClr w14:val="tx1"/>
            </w14:solidFill>
          </w14:textFill>
        </w:rPr>
        <w:t>。其中，</w:t>
      </w:r>
      <w:r>
        <w:rPr>
          <w:rFonts w:hint="eastAsia" w:ascii="仿宋" w:hAnsi="仿宋" w:eastAsia="仿宋" w:cs="仿宋"/>
          <w:color w:val="000000" w:themeColor="text1"/>
          <w:sz w:val="24"/>
          <w:highlight w:val="none"/>
          <w14:textFill>
            <w14:solidFill>
              <w14:schemeClr w14:val="tx1"/>
            </w14:solidFill>
          </w14:textFill>
        </w:rPr>
        <w:t>标的名称</w:t>
      </w:r>
      <w:r>
        <w:rPr>
          <w:rFonts w:hint="eastAsia" w:ascii="仿宋" w:hAnsi="仿宋" w:eastAsia="仿宋" w:cs="仿宋"/>
          <w:color w:val="000000" w:themeColor="text1"/>
          <w:sz w:val="24"/>
          <w:highlight w:val="none"/>
          <w:lang w:eastAsia="zh-CN"/>
          <w14:textFill>
            <w14:solidFill>
              <w14:schemeClr w14:val="tx1"/>
            </w14:solidFill>
          </w14:textFill>
        </w:rPr>
        <w:t>和</w:t>
      </w:r>
      <w:r>
        <w:rPr>
          <w:rFonts w:hint="eastAsia" w:ascii="仿宋" w:hAnsi="仿宋" w:eastAsia="仿宋" w:cs="仿宋"/>
          <w:color w:val="000000" w:themeColor="text1"/>
          <w:sz w:val="24"/>
          <w:highlight w:val="none"/>
          <w14:textFill>
            <w14:solidFill>
              <w14:schemeClr w14:val="tx1"/>
            </w14:solidFill>
          </w14:textFill>
        </w:rPr>
        <w:t>所属行业依据招标文件第二部分投标人须知前附表中“采购标的及其对应的中小企业划分标准所属行业”</w:t>
      </w:r>
      <w:r>
        <w:rPr>
          <w:rFonts w:hint="eastAsia" w:ascii="仿宋" w:hAnsi="仿宋" w:eastAsia="仿宋" w:cs="仿宋"/>
          <w:color w:val="000000" w:themeColor="text1"/>
          <w:sz w:val="24"/>
          <w:highlight w:val="none"/>
          <w:lang w:eastAsia="zh-CN"/>
          <w14:textFill>
            <w14:solidFill>
              <w14:schemeClr w14:val="tx1"/>
            </w14:solidFill>
          </w14:textFill>
        </w:rPr>
        <w:t>规定的要求</w:t>
      </w:r>
      <w:r>
        <w:rPr>
          <w:rFonts w:hint="eastAsia" w:ascii="仿宋" w:hAnsi="仿宋" w:eastAsia="仿宋" w:cs="仿宋"/>
          <w:color w:val="000000" w:themeColor="text1"/>
          <w:sz w:val="24"/>
          <w:highlight w:val="none"/>
          <w14:textFill>
            <w14:solidFill>
              <w14:schemeClr w14:val="tx1"/>
            </w14:solidFill>
          </w14:textFill>
        </w:rPr>
        <w:t>填写，不得缺漏</w:t>
      </w:r>
      <w:r>
        <w:rPr>
          <w:rFonts w:hint="eastAsia" w:ascii="仿宋" w:hAnsi="仿宋" w:eastAsia="仿宋" w:cs="仿宋"/>
          <w:color w:val="000000" w:themeColor="text1"/>
          <w:sz w:val="24"/>
          <w:highlight w:val="none"/>
          <w:lang w:eastAsia="zh-CN"/>
          <w14:textFill>
            <w14:solidFill>
              <w14:schemeClr w14:val="tx1"/>
            </w14:solidFill>
          </w14:textFill>
        </w:rPr>
        <w:t>（声明函格式内容中已填写的，无需改动）；标记“</w:t>
      </w:r>
      <w:r>
        <w:rPr>
          <w:rFonts w:hint="eastAsia" w:ascii="仿宋" w:hAnsi="仿宋" w:eastAsia="仿宋" w:cs="仿宋"/>
          <w:color w:val="000000" w:themeColor="text1"/>
          <w:sz w:val="24"/>
          <w:highlight w:val="none"/>
          <w14:textFill>
            <w14:solidFill>
              <w14:schemeClr w14:val="tx1"/>
            </w14:solidFill>
          </w14:textFill>
        </w:rPr>
        <w:t>①</w:t>
      </w:r>
      <w:r>
        <w:rPr>
          <w:rFonts w:hint="eastAsia" w:ascii="仿宋" w:hAnsi="仿宋" w:eastAsia="仿宋" w:cs="仿宋"/>
          <w:color w:val="000000" w:themeColor="text1"/>
          <w:sz w:val="24"/>
          <w:highlight w:val="none"/>
          <w:lang w:eastAsia="zh-CN"/>
          <w14:textFill>
            <w14:solidFill>
              <w14:schemeClr w14:val="tx1"/>
            </w14:solidFill>
          </w14:textFill>
        </w:rPr>
        <w:t>”</w:t>
      </w:r>
      <w:r>
        <w:rPr>
          <w:rFonts w:hint="eastAsia" w:ascii="仿宋" w:hAnsi="仿宋" w:eastAsia="仿宋" w:cs="仿宋"/>
          <w:color w:val="000000" w:themeColor="text1"/>
          <w:sz w:val="24"/>
          <w:highlight w:val="none"/>
          <w:lang w:val="en-US" w:eastAsia="zh-CN"/>
          <w14:textFill>
            <w14:solidFill>
              <w14:schemeClr w14:val="tx1"/>
            </w14:solidFill>
          </w14:textFill>
        </w:rPr>
        <w:t>处填写企业名称；</w:t>
      </w:r>
      <w:r>
        <w:rPr>
          <w:rFonts w:hint="eastAsia" w:ascii="仿宋" w:hAnsi="仿宋" w:eastAsia="仿宋" w:cs="仿宋"/>
          <w:color w:val="000000" w:themeColor="text1"/>
          <w:sz w:val="24"/>
          <w:highlight w:val="none"/>
          <w14:textFill>
            <w14:solidFill>
              <w14:schemeClr w14:val="tx1"/>
            </w14:solidFill>
          </w14:textFill>
        </w:rPr>
        <w:t>从业人员、营业收入、资产总额填报上一年度数据，无上一年度数据的新成立企业可不填报；结合</w:t>
      </w:r>
      <w:r>
        <w:rPr>
          <w:rFonts w:hint="eastAsia" w:ascii="仿宋" w:hAnsi="仿宋" w:eastAsia="仿宋" w:cs="仿宋"/>
          <w:color w:val="000000" w:themeColor="text1"/>
          <w:sz w:val="24"/>
          <w:highlight w:val="none"/>
          <w:lang w:eastAsia="zh-CN"/>
          <w14:textFill>
            <w14:solidFill>
              <w14:schemeClr w14:val="tx1"/>
            </w14:solidFill>
          </w14:textFill>
        </w:rPr>
        <w:t>所填</w:t>
      </w:r>
      <w:r>
        <w:rPr>
          <w:rFonts w:hint="eastAsia" w:ascii="仿宋" w:hAnsi="仿宋" w:eastAsia="仿宋" w:cs="仿宋"/>
          <w:color w:val="000000" w:themeColor="text1"/>
          <w:sz w:val="24"/>
          <w:highlight w:val="none"/>
          <w14:textFill>
            <w14:solidFill>
              <w14:schemeClr w14:val="tx1"/>
            </w14:solidFill>
          </w14:textFill>
        </w:rPr>
        <w:t>数据</w:t>
      </w:r>
      <w:r>
        <w:rPr>
          <w:rFonts w:hint="eastAsia" w:ascii="仿宋" w:hAnsi="仿宋" w:eastAsia="仿宋" w:cs="仿宋"/>
          <w:color w:val="000000" w:themeColor="text1"/>
          <w:sz w:val="24"/>
          <w:highlight w:val="none"/>
          <w:lang w:eastAsia="zh-CN"/>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依据《中小企业划型标准规定》（工信部联企业〔2011〕300号）</w:t>
      </w:r>
      <w:r>
        <w:rPr>
          <w:rFonts w:hint="eastAsia" w:ascii="仿宋" w:hAnsi="仿宋" w:eastAsia="仿宋" w:cs="仿宋"/>
          <w:color w:val="000000" w:themeColor="text1"/>
          <w:sz w:val="24"/>
          <w:highlight w:val="none"/>
          <w:lang w:eastAsia="zh-CN"/>
          <w14:textFill>
            <w14:solidFill>
              <w14:schemeClr w14:val="tx1"/>
            </w14:solidFill>
          </w14:textFill>
        </w:rPr>
        <w:t>规定</w:t>
      </w:r>
      <w:r>
        <w:rPr>
          <w:rFonts w:hint="eastAsia" w:ascii="仿宋" w:hAnsi="仿宋" w:eastAsia="仿宋" w:cs="仿宋"/>
          <w:color w:val="000000" w:themeColor="text1"/>
          <w:sz w:val="24"/>
          <w:highlight w:val="none"/>
          <w14:textFill>
            <w14:solidFill>
              <w14:schemeClr w14:val="tx1"/>
            </w14:solidFill>
          </w14:textFill>
        </w:rPr>
        <w:t>，确定中型企业、小型企业、微型企业</w:t>
      </w:r>
      <w:r>
        <w:rPr>
          <w:rFonts w:hint="eastAsia" w:ascii="仿宋" w:hAnsi="仿宋" w:eastAsia="仿宋" w:cs="仿宋"/>
          <w:color w:val="000000" w:themeColor="text1"/>
          <w:sz w:val="24"/>
          <w:highlight w:val="none"/>
          <w:lang w:val="en-US" w:eastAsia="zh-CN"/>
          <w14:textFill>
            <w14:solidFill>
              <w14:schemeClr w14:val="tx1"/>
            </w14:solidFill>
          </w14:textFill>
        </w:rPr>
        <w:t>三</w:t>
      </w:r>
      <w:r>
        <w:rPr>
          <w:rFonts w:hint="eastAsia" w:ascii="仿宋" w:hAnsi="仿宋" w:eastAsia="仿宋" w:cs="仿宋"/>
          <w:color w:val="000000" w:themeColor="text1"/>
          <w:sz w:val="24"/>
          <w:highlight w:val="none"/>
          <w14:textFill>
            <w14:solidFill>
              <w14:schemeClr w14:val="tx1"/>
            </w14:solidFill>
          </w14:textFill>
        </w:rPr>
        <w:t>种企业类型中</w:t>
      </w:r>
      <w:r>
        <w:rPr>
          <w:rFonts w:hint="eastAsia" w:ascii="仿宋" w:hAnsi="仿宋" w:eastAsia="仿宋" w:cs="仿宋"/>
          <w:color w:val="000000" w:themeColor="text1"/>
          <w:sz w:val="24"/>
          <w:highlight w:val="none"/>
          <w:lang w:eastAsia="zh-CN"/>
          <w14:textFill>
            <w14:solidFill>
              <w14:schemeClr w14:val="tx1"/>
            </w14:solidFill>
          </w14:textFill>
        </w:rPr>
        <w:t>的其中一</w:t>
      </w:r>
      <w:r>
        <w:rPr>
          <w:rFonts w:hint="eastAsia" w:ascii="仿宋" w:hAnsi="仿宋" w:eastAsia="仿宋" w:cs="仿宋"/>
          <w:color w:val="000000" w:themeColor="text1"/>
          <w:sz w:val="24"/>
          <w:highlight w:val="none"/>
          <w14:textFill>
            <w14:solidFill>
              <w14:schemeClr w14:val="tx1"/>
            </w14:solidFill>
          </w14:textFill>
        </w:rPr>
        <w:t>种</w:t>
      </w:r>
      <w:r>
        <w:rPr>
          <w:rFonts w:hint="eastAsia" w:ascii="仿宋" w:hAnsi="仿宋" w:eastAsia="仿宋" w:cs="仿宋"/>
          <w:color w:val="000000" w:themeColor="text1"/>
          <w:sz w:val="24"/>
          <w:highlight w:val="none"/>
          <w:lang w:eastAsia="zh-CN"/>
          <w14:textFill>
            <w14:solidFill>
              <w14:schemeClr w14:val="tx1"/>
            </w14:solidFill>
          </w14:textFill>
        </w:rPr>
        <w:t>在标记“②”处</w:t>
      </w:r>
      <w:r>
        <w:rPr>
          <w:rFonts w:hint="eastAsia" w:ascii="仿宋" w:hAnsi="仿宋" w:eastAsia="仿宋" w:cs="仿宋"/>
          <w:color w:val="000000" w:themeColor="text1"/>
          <w:sz w:val="24"/>
          <w:highlight w:val="none"/>
          <w14:textFill>
            <w14:solidFill>
              <w14:schemeClr w14:val="tx1"/>
            </w14:solidFill>
          </w14:textFill>
        </w:rPr>
        <w:t>填写。</w:t>
      </w:r>
    </w:p>
    <w:p w14:paraId="16EF5387">
      <w:pPr>
        <w:spacing w:line="360" w:lineRule="auto"/>
        <w:ind w:right="420" w:firstLine="720" w:firstLineChars="3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5F48A030">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br w:type="page"/>
      </w:r>
    </w:p>
    <w:p w14:paraId="1B30202C">
      <w:pPr>
        <w:pStyle w:val="4"/>
        <w:rPr>
          <w:rFonts w:hint="eastAsia" w:ascii="仿宋" w:hAnsi="仿宋" w:eastAsia="仿宋" w:cs="仿宋"/>
          <w:b/>
          <w:bCs w:val="0"/>
          <w:color w:val="000000" w:themeColor="text1"/>
          <w:sz w:val="32"/>
          <w:szCs w:val="18"/>
          <w:highlight w:val="none"/>
          <w:lang w:val="en-US" w:eastAsia="zh-CN"/>
          <w14:textFill>
            <w14:solidFill>
              <w14:schemeClr w14:val="tx1"/>
            </w14:solidFill>
          </w14:textFill>
        </w:rPr>
      </w:pPr>
      <w:r>
        <w:rPr>
          <w:rFonts w:hint="eastAsia" w:ascii="仿宋" w:hAnsi="仿宋" w:eastAsia="仿宋" w:cs="仿宋"/>
          <w:b/>
          <w:bCs w:val="0"/>
          <w:color w:val="000000" w:themeColor="text1"/>
          <w:sz w:val="32"/>
          <w:szCs w:val="18"/>
          <w:highlight w:val="none"/>
          <w:lang w:val="en-US"/>
          <w14:textFill>
            <w14:solidFill>
              <w14:schemeClr w14:val="tx1"/>
            </w14:solidFill>
          </w14:textFill>
        </w:rPr>
        <w:t>附件</w:t>
      </w:r>
      <w:r>
        <w:rPr>
          <w:rFonts w:hint="eastAsia" w:ascii="仿宋" w:hAnsi="仿宋" w:eastAsia="仿宋" w:cs="仿宋"/>
          <w:b/>
          <w:bCs w:val="0"/>
          <w:color w:val="000000" w:themeColor="text1"/>
          <w:sz w:val="32"/>
          <w:szCs w:val="18"/>
          <w:highlight w:val="none"/>
          <w:lang w:val="en-US" w:eastAsia="zh-CN"/>
          <w14:textFill>
            <w14:solidFill>
              <w14:schemeClr w14:val="tx1"/>
            </w14:solidFill>
          </w14:textFill>
        </w:rPr>
        <w:t>8</w:t>
      </w:r>
      <w:r>
        <w:rPr>
          <w:rFonts w:hint="eastAsia" w:ascii="仿宋" w:hAnsi="仿宋" w:eastAsia="仿宋" w:cs="仿宋"/>
          <w:b/>
          <w:bCs w:val="0"/>
          <w:color w:val="000000" w:themeColor="text1"/>
          <w:sz w:val="32"/>
          <w:szCs w:val="18"/>
          <w:highlight w:val="none"/>
          <w:lang w:val="en-US"/>
          <w14:textFill>
            <w14:solidFill>
              <w14:schemeClr w14:val="tx1"/>
            </w14:solidFill>
          </w14:textFill>
        </w:rPr>
        <w:t>：中小企业</w:t>
      </w:r>
      <w:r>
        <w:rPr>
          <w:rFonts w:hint="eastAsia" w:ascii="仿宋" w:hAnsi="仿宋" w:eastAsia="仿宋" w:cs="仿宋"/>
          <w:b/>
          <w:bCs w:val="0"/>
          <w:color w:val="000000" w:themeColor="text1"/>
          <w:sz w:val="32"/>
          <w:szCs w:val="18"/>
          <w:highlight w:val="none"/>
          <w:lang w:val="en-US" w:eastAsia="zh-CN"/>
          <w14:textFill>
            <w14:solidFill>
              <w14:schemeClr w14:val="tx1"/>
            </w14:solidFill>
          </w14:textFill>
        </w:rPr>
        <w:t>划型标准</w:t>
      </w:r>
    </w:p>
    <w:p w14:paraId="7D260150">
      <w:pPr>
        <w:spacing w:line="360" w:lineRule="auto"/>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各行业划型标准为：</w:t>
      </w:r>
      <w:r>
        <w:rPr>
          <w:rFonts w:hint="eastAsia" w:ascii="仿宋" w:hAnsi="仿宋" w:eastAsia="仿宋" w:cs="仿宋"/>
          <w:color w:val="000000" w:themeColor="text1"/>
          <w:kern w:val="0"/>
          <w:sz w:val="24"/>
          <w:szCs w:val="24"/>
          <w:highlight w:val="none"/>
          <w14:textFill>
            <w14:solidFill>
              <w14:schemeClr w14:val="tx1"/>
            </w14:solidFill>
          </w14:textFill>
        </w:rPr>
        <w:br w:type="textWrapping"/>
      </w:r>
      <w:r>
        <w:rPr>
          <w:rFonts w:hint="eastAsia" w:ascii="仿宋" w:hAnsi="仿宋" w:eastAsia="仿宋" w:cs="仿宋"/>
          <w:color w:val="000000" w:themeColor="text1"/>
          <w:kern w:val="0"/>
          <w:sz w:val="24"/>
          <w:szCs w:val="24"/>
          <w:highlight w:val="none"/>
          <w14:textFill>
            <w14:solidFill>
              <w14:schemeClr w14:val="tx1"/>
            </w14:solidFill>
          </w14:textFill>
        </w:rPr>
        <w:t>　　（一）农、林、牧、渔业。营业收入20000万元以下的为中小微型企业。其中，营业收入500万元及以上的为中型企业，营业收入50万元及以上的为小型企业，营业收入50万元以下的为微型企业。</w:t>
      </w:r>
      <w:r>
        <w:rPr>
          <w:rFonts w:hint="eastAsia" w:ascii="仿宋" w:hAnsi="仿宋" w:eastAsia="仿宋" w:cs="仿宋"/>
          <w:color w:val="000000" w:themeColor="text1"/>
          <w:kern w:val="0"/>
          <w:sz w:val="24"/>
          <w:szCs w:val="24"/>
          <w:highlight w:val="none"/>
          <w14:textFill>
            <w14:solidFill>
              <w14:schemeClr w14:val="tx1"/>
            </w14:solidFill>
          </w14:textFill>
        </w:rPr>
        <w:br w:type="textWrapping"/>
      </w:r>
      <w:r>
        <w:rPr>
          <w:rFonts w:hint="eastAsia" w:ascii="仿宋" w:hAnsi="仿宋" w:eastAsia="仿宋" w:cs="仿宋"/>
          <w:color w:val="000000" w:themeColor="text1"/>
          <w:kern w:val="0"/>
          <w:sz w:val="24"/>
          <w:szCs w:val="24"/>
          <w:highlight w:val="none"/>
          <w14:textFill>
            <w14:solidFill>
              <w14:schemeClr w14:val="tx1"/>
            </w14:solidFill>
          </w14:textFill>
        </w:rPr>
        <w:t>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r>
        <w:rPr>
          <w:rFonts w:hint="eastAsia" w:ascii="仿宋" w:hAnsi="仿宋" w:eastAsia="仿宋" w:cs="仿宋"/>
          <w:color w:val="000000" w:themeColor="text1"/>
          <w:kern w:val="0"/>
          <w:sz w:val="24"/>
          <w:szCs w:val="24"/>
          <w:highlight w:val="none"/>
          <w14:textFill>
            <w14:solidFill>
              <w14:schemeClr w14:val="tx1"/>
            </w14:solidFill>
          </w14:textFill>
        </w:rPr>
        <w:br w:type="textWrapping"/>
      </w:r>
      <w:r>
        <w:rPr>
          <w:rFonts w:hint="eastAsia" w:ascii="仿宋" w:hAnsi="仿宋" w:eastAsia="仿宋" w:cs="仿宋"/>
          <w:color w:val="000000" w:themeColor="text1"/>
          <w:kern w:val="0"/>
          <w:sz w:val="24"/>
          <w:szCs w:val="24"/>
          <w:highlight w:val="none"/>
          <w14:textFill>
            <w14:solidFill>
              <w14:schemeClr w14:val="tx1"/>
            </w14:solidFill>
          </w14:textFill>
        </w:rPr>
        <w:t>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r>
        <w:rPr>
          <w:rFonts w:hint="eastAsia" w:ascii="仿宋" w:hAnsi="仿宋" w:eastAsia="仿宋" w:cs="仿宋"/>
          <w:color w:val="000000" w:themeColor="text1"/>
          <w:kern w:val="0"/>
          <w:sz w:val="24"/>
          <w:szCs w:val="24"/>
          <w:highlight w:val="none"/>
          <w14:textFill>
            <w14:solidFill>
              <w14:schemeClr w14:val="tx1"/>
            </w14:solidFill>
          </w14:textFill>
        </w:rPr>
        <w:br w:type="textWrapping"/>
      </w:r>
      <w:r>
        <w:rPr>
          <w:rFonts w:hint="eastAsia" w:ascii="仿宋" w:hAnsi="仿宋" w:eastAsia="仿宋" w:cs="仿宋"/>
          <w:color w:val="000000" w:themeColor="text1"/>
          <w:kern w:val="0"/>
          <w:sz w:val="24"/>
          <w:szCs w:val="24"/>
          <w:highlight w:val="none"/>
          <w14:textFill>
            <w14:solidFill>
              <w14:schemeClr w14:val="tx1"/>
            </w14:solidFill>
          </w14:textFill>
        </w:rPr>
        <w:t>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r>
        <w:rPr>
          <w:rFonts w:hint="eastAsia" w:ascii="仿宋" w:hAnsi="仿宋" w:eastAsia="仿宋" w:cs="仿宋"/>
          <w:color w:val="000000" w:themeColor="text1"/>
          <w:kern w:val="0"/>
          <w:sz w:val="24"/>
          <w:szCs w:val="24"/>
          <w:highlight w:val="none"/>
          <w14:textFill>
            <w14:solidFill>
              <w14:schemeClr w14:val="tx1"/>
            </w14:solidFill>
          </w14:textFill>
        </w:rPr>
        <w:br w:type="textWrapping"/>
      </w:r>
      <w:r>
        <w:rPr>
          <w:rFonts w:hint="eastAsia" w:ascii="仿宋" w:hAnsi="仿宋" w:eastAsia="仿宋" w:cs="仿宋"/>
          <w:color w:val="000000" w:themeColor="text1"/>
          <w:kern w:val="0"/>
          <w:sz w:val="24"/>
          <w:szCs w:val="24"/>
          <w:highlight w:val="none"/>
          <w14:textFill>
            <w14:solidFill>
              <w14:schemeClr w14:val="tx1"/>
            </w14:solidFill>
          </w14:textFill>
        </w:rPr>
        <w:t>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r>
        <w:rPr>
          <w:rFonts w:hint="eastAsia" w:ascii="仿宋" w:hAnsi="仿宋" w:eastAsia="仿宋" w:cs="仿宋"/>
          <w:color w:val="000000" w:themeColor="text1"/>
          <w:kern w:val="0"/>
          <w:sz w:val="24"/>
          <w:szCs w:val="24"/>
          <w:highlight w:val="none"/>
          <w14:textFill>
            <w14:solidFill>
              <w14:schemeClr w14:val="tx1"/>
            </w14:solidFill>
          </w14:textFill>
        </w:rPr>
        <w:br w:type="textWrapping"/>
      </w:r>
      <w:r>
        <w:rPr>
          <w:rFonts w:hint="eastAsia" w:ascii="仿宋" w:hAnsi="仿宋" w:eastAsia="仿宋" w:cs="仿宋"/>
          <w:color w:val="000000" w:themeColor="text1"/>
          <w:kern w:val="0"/>
          <w:sz w:val="24"/>
          <w:szCs w:val="24"/>
          <w:highlight w:val="none"/>
          <w14:textFill>
            <w14:solidFill>
              <w14:schemeClr w14:val="tx1"/>
            </w14:solidFill>
          </w14:textFill>
        </w:rPr>
        <w:t>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r>
        <w:rPr>
          <w:rFonts w:hint="eastAsia" w:ascii="仿宋" w:hAnsi="仿宋" w:eastAsia="仿宋" w:cs="仿宋"/>
          <w:color w:val="000000" w:themeColor="text1"/>
          <w:kern w:val="0"/>
          <w:sz w:val="24"/>
          <w:szCs w:val="24"/>
          <w:highlight w:val="none"/>
          <w14:textFill>
            <w14:solidFill>
              <w14:schemeClr w14:val="tx1"/>
            </w14:solidFill>
          </w14:textFill>
        </w:rPr>
        <w:br w:type="textWrapping"/>
      </w:r>
      <w:r>
        <w:rPr>
          <w:rFonts w:hint="eastAsia" w:ascii="仿宋" w:hAnsi="仿宋" w:eastAsia="仿宋" w:cs="仿宋"/>
          <w:color w:val="000000" w:themeColor="text1"/>
          <w:kern w:val="0"/>
          <w:sz w:val="24"/>
          <w:szCs w:val="24"/>
          <w:highlight w:val="none"/>
          <w14:textFill>
            <w14:solidFill>
              <w14:schemeClr w14:val="tx1"/>
            </w14:solidFill>
          </w14:textFill>
        </w:rPr>
        <w:t>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r>
        <w:rPr>
          <w:rFonts w:hint="eastAsia" w:ascii="仿宋" w:hAnsi="仿宋" w:eastAsia="仿宋" w:cs="仿宋"/>
          <w:color w:val="000000" w:themeColor="text1"/>
          <w:kern w:val="0"/>
          <w:sz w:val="24"/>
          <w:szCs w:val="24"/>
          <w:highlight w:val="none"/>
          <w14:textFill>
            <w14:solidFill>
              <w14:schemeClr w14:val="tx1"/>
            </w14:solidFill>
          </w14:textFill>
        </w:rPr>
        <w:br w:type="textWrapping"/>
      </w:r>
      <w:r>
        <w:rPr>
          <w:rFonts w:hint="eastAsia" w:ascii="仿宋" w:hAnsi="仿宋" w:eastAsia="仿宋" w:cs="仿宋"/>
          <w:color w:val="000000" w:themeColor="text1"/>
          <w:kern w:val="0"/>
          <w:sz w:val="24"/>
          <w:szCs w:val="24"/>
          <w:highlight w:val="none"/>
          <w14:textFill>
            <w14:solidFill>
              <w14:schemeClr w14:val="tx1"/>
            </w14:solidFill>
          </w14:textFill>
        </w:rPr>
        <w:t>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r>
        <w:rPr>
          <w:rFonts w:hint="eastAsia" w:ascii="仿宋" w:hAnsi="仿宋" w:eastAsia="仿宋" w:cs="仿宋"/>
          <w:color w:val="000000" w:themeColor="text1"/>
          <w:kern w:val="0"/>
          <w:sz w:val="24"/>
          <w:szCs w:val="24"/>
          <w:highlight w:val="none"/>
          <w14:textFill>
            <w14:solidFill>
              <w14:schemeClr w14:val="tx1"/>
            </w14:solidFill>
          </w14:textFill>
        </w:rPr>
        <w:br w:type="textWrapping"/>
      </w:r>
      <w:r>
        <w:rPr>
          <w:rFonts w:hint="eastAsia" w:ascii="仿宋" w:hAnsi="仿宋" w:eastAsia="仿宋" w:cs="仿宋"/>
          <w:color w:val="000000" w:themeColor="text1"/>
          <w:kern w:val="0"/>
          <w:sz w:val="24"/>
          <w:szCs w:val="24"/>
          <w:highlight w:val="none"/>
          <w14:textFill>
            <w14:solidFill>
              <w14:schemeClr w14:val="tx1"/>
            </w14:solidFill>
          </w14:textFill>
        </w:rPr>
        <w:t>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hint="eastAsia" w:ascii="仿宋" w:hAnsi="仿宋" w:eastAsia="仿宋" w:cs="仿宋"/>
          <w:color w:val="000000" w:themeColor="text1"/>
          <w:kern w:val="0"/>
          <w:sz w:val="24"/>
          <w:szCs w:val="24"/>
          <w:highlight w:val="none"/>
          <w14:textFill>
            <w14:solidFill>
              <w14:schemeClr w14:val="tx1"/>
            </w14:solidFill>
          </w14:textFill>
        </w:rPr>
        <w:br w:type="textWrapping"/>
      </w:r>
      <w:r>
        <w:rPr>
          <w:rFonts w:hint="eastAsia" w:ascii="仿宋" w:hAnsi="仿宋" w:eastAsia="仿宋" w:cs="仿宋"/>
          <w:color w:val="000000" w:themeColor="text1"/>
          <w:kern w:val="0"/>
          <w:sz w:val="24"/>
          <w:szCs w:val="24"/>
          <w:highlight w:val="none"/>
          <w14:textFill>
            <w14:solidFill>
              <w14:schemeClr w14:val="tx1"/>
            </w14:solidFill>
          </w14:textFill>
        </w:rPr>
        <w:t>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hint="eastAsia" w:ascii="仿宋" w:hAnsi="仿宋" w:eastAsia="仿宋" w:cs="仿宋"/>
          <w:color w:val="000000" w:themeColor="text1"/>
          <w:kern w:val="0"/>
          <w:sz w:val="24"/>
          <w:szCs w:val="24"/>
          <w:highlight w:val="none"/>
          <w14:textFill>
            <w14:solidFill>
              <w14:schemeClr w14:val="tx1"/>
            </w14:solidFill>
          </w14:textFill>
        </w:rPr>
        <w:br w:type="textWrapping"/>
      </w:r>
      <w:r>
        <w:rPr>
          <w:rFonts w:hint="eastAsia" w:ascii="仿宋" w:hAnsi="仿宋" w:eastAsia="仿宋" w:cs="仿宋"/>
          <w:color w:val="000000" w:themeColor="text1"/>
          <w:kern w:val="0"/>
          <w:sz w:val="24"/>
          <w:szCs w:val="24"/>
          <w:highlight w:val="none"/>
          <w14:textFill>
            <w14:solidFill>
              <w14:schemeClr w14:val="tx1"/>
            </w14:solidFill>
          </w14:textFill>
        </w:rPr>
        <w:t>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r>
        <w:rPr>
          <w:rFonts w:hint="eastAsia" w:ascii="仿宋" w:hAnsi="仿宋" w:eastAsia="仿宋" w:cs="仿宋"/>
          <w:color w:val="000000" w:themeColor="text1"/>
          <w:kern w:val="0"/>
          <w:sz w:val="24"/>
          <w:szCs w:val="24"/>
          <w:highlight w:val="none"/>
          <w14:textFill>
            <w14:solidFill>
              <w14:schemeClr w14:val="tx1"/>
            </w14:solidFill>
          </w14:textFill>
        </w:rPr>
        <w:br w:type="textWrapping"/>
      </w:r>
      <w:r>
        <w:rPr>
          <w:rFonts w:hint="eastAsia" w:ascii="仿宋" w:hAnsi="仿宋" w:eastAsia="仿宋" w:cs="仿宋"/>
          <w:color w:val="000000" w:themeColor="text1"/>
          <w:kern w:val="0"/>
          <w:sz w:val="24"/>
          <w:szCs w:val="24"/>
          <w:highlight w:val="none"/>
          <w14:textFill>
            <w14:solidFill>
              <w14:schemeClr w14:val="tx1"/>
            </w14:solidFill>
          </w14:textFill>
        </w:rPr>
        <w:t>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r>
        <w:rPr>
          <w:rFonts w:hint="eastAsia" w:ascii="仿宋" w:hAnsi="仿宋" w:eastAsia="仿宋" w:cs="仿宋"/>
          <w:color w:val="000000" w:themeColor="text1"/>
          <w:kern w:val="0"/>
          <w:sz w:val="24"/>
          <w:szCs w:val="24"/>
          <w:highlight w:val="none"/>
          <w14:textFill>
            <w14:solidFill>
              <w14:schemeClr w14:val="tx1"/>
            </w14:solidFill>
          </w14:textFill>
        </w:rPr>
        <w:br w:type="textWrapping"/>
      </w:r>
      <w:r>
        <w:rPr>
          <w:rFonts w:hint="eastAsia" w:ascii="仿宋" w:hAnsi="仿宋" w:eastAsia="仿宋" w:cs="仿宋"/>
          <w:color w:val="000000" w:themeColor="text1"/>
          <w:kern w:val="0"/>
          <w:sz w:val="24"/>
          <w:szCs w:val="24"/>
          <w:highlight w:val="none"/>
          <w14:textFill>
            <w14:solidFill>
              <w14:schemeClr w14:val="tx1"/>
            </w14:solidFill>
          </w14:textFill>
        </w:rPr>
        <w:t>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r>
        <w:rPr>
          <w:rFonts w:hint="eastAsia" w:ascii="仿宋" w:hAnsi="仿宋" w:eastAsia="仿宋" w:cs="仿宋"/>
          <w:color w:val="000000" w:themeColor="text1"/>
          <w:kern w:val="0"/>
          <w:sz w:val="24"/>
          <w:szCs w:val="24"/>
          <w:highlight w:val="none"/>
          <w14:textFill>
            <w14:solidFill>
              <w14:schemeClr w14:val="tx1"/>
            </w14:solidFill>
          </w14:textFill>
        </w:rPr>
        <w:br w:type="textWrapping"/>
      </w:r>
      <w:r>
        <w:rPr>
          <w:rFonts w:hint="eastAsia" w:ascii="仿宋" w:hAnsi="仿宋" w:eastAsia="仿宋" w:cs="仿宋"/>
          <w:color w:val="000000" w:themeColor="text1"/>
          <w:kern w:val="0"/>
          <w:sz w:val="24"/>
          <w:szCs w:val="24"/>
          <w:highlight w:val="none"/>
          <w14:textFill>
            <w14:solidFill>
              <w14:schemeClr w14:val="tx1"/>
            </w14:solidFill>
          </w14:textFill>
        </w:rPr>
        <w:t>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r>
        <w:rPr>
          <w:rFonts w:hint="eastAsia" w:ascii="仿宋" w:hAnsi="仿宋" w:eastAsia="仿宋" w:cs="仿宋"/>
          <w:color w:val="000000" w:themeColor="text1"/>
          <w:kern w:val="0"/>
          <w:sz w:val="24"/>
          <w:szCs w:val="24"/>
          <w:highlight w:val="none"/>
          <w14:textFill>
            <w14:solidFill>
              <w14:schemeClr w14:val="tx1"/>
            </w14:solidFill>
          </w14:textFill>
        </w:rPr>
        <w:br w:type="textWrapping"/>
      </w:r>
      <w:r>
        <w:rPr>
          <w:rFonts w:hint="eastAsia" w:ascii="仿宋" w:hAnsi="仿宋" w:eastAsia="仿宋" w:cs="仿宋"/>
          <w:color w:val="000000" w:themeColor="text1"/>
          <w:kern w:val="0"/>
          <w:sz w:val="24"/>
          <w:szCs w:val="24"/>
          <w:highlight w:val="none"/>
          <w14:textFill>
            <w14:solidFill>
              <w14:schemeClr w14:val="tx1"/>
            </w14:solidFill>
          </w14:textFill>
        </w:rPr>
        <w:t>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r>
        <w:rPr>
          <w:rFonts w:hint="eastAsia" w:ascii="仿宋" w:hAnsi="仿宋" w:eastAsia="仿宋" w:cs="仿宋"/>
          <w:color w:val="000000" w:themeColor="text1"/>
          <w:kern w:val="0"/>
          <w:sz w:val="24"/>
          <w:szCs w:val="24"/>
          <w:highlight w:val="none"/>
          <w14:textFill>
            <w14:solidFill>
              <w14:schemeClr w14:val="tx1"/>
            </w14:solidFill>
          </w14:textFill>
        </w:rPr>
        <w:br w:type="textWrapping"/>
      </w:r>
      <w:r>
        <w:rPr>
          <w:rFonts w:hint="eastAsia" w:ascii="仿宋" w:hAnsi="仿宋" w:eastAsia="仿宋" w:cs="仿宋"/>
          <w:color w:val="000000" w:themeColor="text1"/>
          <w:kern w:val="0"/>
          <w:sz w:val="24"/>
          <w:szCs w:val="24"/>
          <w:highlight w:val="none"/>
          <w14:textFill>
            <w14:solidFill>
              <w14:schemeClr w14:val="tx1"/>
            </w14:solidFill>
          </w14:textFill>
        </w:rPr>
        <w:t>　　（十六）其他未列明行业。从业人员300人以下的为中小微型企业。其中，从业人员100人及以上的为中型企业；从业人员10人及以上的为小型企业；从业人员10人以下的为微型企业。</w:t>
      </w:r>
    </w:p>
    <w:p w14:paraId="5897F977">
      <w:pPr>
        <w:pStyle w:val="4"/>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附件</w:t>
      </w:r>
      <w:r>
        <w:rPr>
          <w:rFonts w:hint="eastAsia" w:ascii="仿宋" w:hAnsi="仿宋" w:eastAsia="仿宋" w:cs="仿宋"/>
          <w:color w:val="000000" w:themeColor="text1"/>
          <w:highlight w:val="none"/>
          <w:lang w:val="en-US" w:eastAsia="zh-CN"/>
          <w14:textFill>
            <w14:solidFill>
              <w14:schemeClr w14:val="tx1"/>
            </w14:solidFill>
          </w14:textFill>
        </w:rPr>
        <w:t>9</w:t>
      </w:r>
      <w:r>
        <w:rPr>
          <w:rFonts w:hint="eastAsia" w:ascii="仿宋" w:hAnsi="仿宋" w:eastAsia="仿宋" w:cs="仿宋"/>
          <w:color w:val="000000" w:themeColor="text1"/>
          <w:highlight w:val="none"/>
          <w14:textFill>
            <w14:solidFill>
              <w14:schemeClr w14:val="tx1"/>
            </w14:solidFill>
          </w14:textFill>
        </w:rPr>
        <w:t>样品（演示）授权委托书</w:t>
      </w:r>
    </w:p>
    <w:p w14:paraId="16781DC7">
      <w:pPr>
        <w:jc w:val="center"/>
        <w:rPr>
          <w:rFonts w:hint="eastAsia" w:ascii="仿宋" w:hAnsi="仿宋" w:eastAsia="仿宋" w:cs="仿宋"/>
          <w:color w:val="000000" w:themeColor="text1"/>
          <w:sz w:val="40"/>
          <w:highlight w:val="none"/>
          <w14:textFill>
            <w14:solidFill>
              <w14:schemeClr w14:val="tx1"/>
            </w14:solidFill>
          </w14:textFill>
        </w:rPr>
      </w:pPr>
      <w:r>
        <w:rPr>
          <w:rFonts w:hint="eastAsia" w:ascii="仿宋" w:hAnsi="仿宋" w:eastAsia="仿宋" w:cs="仿宋"/>
          <w:color w:val="000000" w:themeColor="text1"/>
          <w:sz w:val="40"/>
          <w:highlight w:val="none"/>
          <w14:textFill>
            <w14:solidFill>
              <w14:schemeClr w14:val="tx1"/>
            </w14:solidFill>
          </w14:textFill>
        </w:rPr>
        <w:t>样品（演示）授权委托书</w:t>
      </w:r>
    </w:p>
    <w:p w14:paraId="4E76B345">
      <w:pPr>
        <w:jc w:val="center"/>
        <w:rPr>
          <w:rFonts w:hint="eastAsia" w:ascii="仿宋" w:hAnsi="仿宋" w:eastAsia="仿宋" w:cs="仿宋"/>
          <w:color w:val="000000" w:themeColor="text1"/>
          <w:sz w:val="40"/>
          <w:highlight w:val="none"/>
          <w14:textFill>
            <w14:solidFill>
              <w14:schemeClr w14:val="tx1"/>
            </w14:solidFill>
          </w14:textFill>
        </w:rPr>
      </w:pPr>
    </w:p>
    <w:p w14:paraId="6D22A8B8">
      <w:pPr>
        <w:snapToGrid w:val="0"/>
        <w:spacing w:line="360" w:lineRule="auto"/>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XXX（单位名称或采购机构名称）</w:t>
      </w:r>
      <w:r>
        <w:rPr>
          <w:rFonts w:hint="eastAsia" w:ascii="仿宋" w:hAnsi="仿宋" w:eastAsia="仿宋" w:cs="仿宋"/>
          <w:color w:val="000000" w:themeColor="text1"/>
          <w:highlight w:val="none"/>
          <w:lang w:val="zh-CN"/>
          <w14:textFill>
            <w14:solidFill>
              <w14:schemeClr w14:val="tx1"/>
            </w14:solidFill>
          </w14:textFill>
        </w:rPr>
        <w:t>：</w:t>
      </w:r>
    </w:p>
    <w:p w14:paraId="7E6C8C04">
      <w:pPr>
        <w:snapToGrid w:val="0"/>
        <w:spacing w:line="360" w:lineRule="auto"/>
        <w:ind w:left="254" w:leftChars="121" w:firstLine="420" w:firstLineChars="200"/>
        <w:rPr>
          <w:rFonts w:hint="eastAsia" w:ascii="仿宋" w:hAnsi="仿宋" w:eastAsia="仿宋" w:cs="仿宋"/>
          <w:color w:val="000000" w:themeColor="text1"/>
          <w:highlight w:val="none"/>
          <w:u w:val="single"/>
          <w:lang w:val="zh-CN"/>
          <w14:textFill>
            <w14:solidFill>
              <w14:schemeClr w14:val="tx1"/>
            </w14:solidFill>
          </w14:textFill>
        </w:rPr>
      </w:pPr>
      <w:r>
        <w:rPr>
          <w:rFonts w:hint="eastAsia" w:ascii="仿宋" w:hAnsi="仿宋" w:eastAsia="仿宋" w:cs="仿宋"/>
          <w:color w:val="000000" w:themeColor="text1"/>
          <w:highlight w:val="none"/>
          <w:lang w:val="zh-CN"/>
          <w14:textFill>
            <w14:solidFill>
              <w14:schemeClr w14:val="tx1"/>
            </w14:solidFill>
          </w14:textFill>
        </w:rPr>
        <w:t>兹委派</w:t>
      </w:r>
      <w:r>
        <w:rPr>
          <w:rFonts w:hint="eastAsia" w:ascii="仿宋" w:hAnsi="仿宋" w:eastAsia="仿宋" w:cs="仿宋"/>
          <w:color w:val="000000" w:themeColor="text1"/>
          <w:highlight w:val="none"/>
          <w:u w:val="single"/>
          <w:lang w:val="zh-CN"/>
          <w14:textFill>
            <w14:solidFill>
              <w14:schemeClr w14:val="tx1"/>
            </w14:solidFill>
          </w14:textFill>
        </w:rPr>
        <w:t xml:space="preserve">                </w:t>
      </w:r>
      <w:r>
        <w:rPr>
          <w:rFonts w:hint="eastAsia" w:ascii="仿宋" w:hAnsi="仿宋" w:eastAsia="仿宋" w:cs="仿宋"/>
          <w:color w:val="000000" w:themeColor="text1"/>
          <w:highlight w:val="none"/>
          <w:lang w:val="zh-CN"/>
          <w14:textFill>
            <w14:solidFill>
              <w14:schemeClr w14:val="tx1"/>
            </w14:solidFill>
          </w14:textFill>
        </w:rPr>
        <w:t>先生/女士，身份证号：</w:t>
      </w:r>
      <w:r>
        <w:rPr>
          <w:rFonts w:hint="eastAsia" w:ascii="仿宋" w:hAnsi="仿宋" w:eastAsia="仿宋" w:cs="仿宋"/>
          <w:color w:val="000000" w:themeColor="text1"/>
          <w:highlight w:val="none"/>
          <w:u w:val="single"/>
          <w:lang w:val="zh-CN"/>
          <w14:textFill>
            <w14:solidFill>
              <w14:schemeClr w14:val="tx1"/>
            </w14:solidFill>
          </w14:textFill>
        </w:rPr>
        <w:t xml:space="preserve">                   </w:t>
      </w:r>
    </w:p>
    <w:p w14:paraId="3DE0CDAC">
      <w:pPr>
        <w:snapToGrid w:val="0"/>
        <w:spacing w:line="360" w:lineRule="auto"/>
        <w:ind w:left="254" w:leftChars="121" w:firstLine="420" w:firstLineChars="20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val="zh-CN"/>
          <w14:textFill>
            <w14:solidFill>
              <w14:schemeClr w14:val="tx1"/>
            </w14:solidFill>
          </w14:textFill>
        </w:rPr>
        <w:t>手机：</w:t>
      </w:r>
      <w:r>
        <w:rPr>
          <w:rFonts w:hint="eastAsia" w:ascii="仿宋" w:hAnsi="仿宋" w:eastAsia="仿宋" w:cs="仿宋"/>
          <w:color w:val="000000" w:themeColor="text1"/>
          <w:highlight w:val="none"/>
          <w:u w:val="single"/>
          <w:lang w:val="zh-CN"/>
          <w14:textFill>
            <w14:solidFill>
              <w14:schemeClr w14:val="tx1"/>
            </w14:solidFill>
          </w14:textFill>
        </w:rPr>
        <w:t xml:space="preserve">             </w:t>
      </w:r>
      <w:r>
        <w:rPr>
          <w:rFonts w:hint="eastAsia" w:ascii="仿宋" w:hAnsi="仿宋" w:eastAsia="仿宋" w:cs="仿宋"/>
          <w:color w:val="000000" w:themeColor="text1"/>
          <w:highlight w:val="none"/>
          <w:lang w:val="zh-CN"/>
          <w14:textFill>
            <w14:solidFill>
              <w14:schemeClr w14:val="tx1"/>
            </w14:solidFill>
          </w14:textFill>
        </w:rPr>
        <w:t>，代表我公司前来递交</w:t>
      </w:r>
      <w:r>
        <w:rPr>
          <w:rFonts w:hint="eastAsia" w:ascii="仿宋" w:hAnsi="仿宋" w:eastAsia="仿宋" w:cs="仿宋"/>
          <w:color w:val="000000" w:themeColor="text1"/>
          <w:highlight w:val="none"/>
          <w:u w:val="single"/>
          <w:lang w:val="zh-CN"/>
          <w14:textFill>
            <w14:solidFill>
              <w14:schemeClr w14:val="tx1"/>
            </w14:solidFill>
          </w14:textFill>
        </w:rPr>
        <w:t xml:space="preserve">                           采购项目</w:t>
      </w:r>
      <w:r>
        <w:rPr>
          <w:rFonts w:hint="eastAsia" w:ascii="仿宋" w:hAnsi="仿宋" w:eastAsia="仿宋" w:cs="仿宋"/>
          <w:color w:val="000000" w:themeColor="text1"/>
          <w:highlight w:val="none"/>
          <w:lang w:val="zh-CN"/>
          <w14:textFill>
            <w14:solidFill>
              <w14:schemeClr w14:val="tx1"/>
            </w14:solidFill>
          </w14:textFill>
        </w:rPr>
        <w:t>【项目编号：              】（标项号：  ）投标样品或参加演示，并全权负责标后取回样品等其他处理事宜。</w:t>
      </w:r>
    </w:p>
    <w:p w14:paraId="3EF50F95">
      <w:pPr>
        <w:snapToGrid w:val="0"/>
        <w:spacing w:line="360" w:lineRule="auto"/>
        <w:rPr>
          <w:rFonts w:hint="eastAsia" w:ascii="仿宋" w:hAnsi="仿宋" w:eastAsia="仿宋" w:cs="仿宋"/>
          <w:color w:val="000000" w:themeColor="text1"/>
          <w:highlight w:val="none"/>
          <w:lang w:val="zh-CN"/>
          <w14:textFill>
            <w14:solidFill>
              <w14:schemeClr w14:val="tx1"/>
            </w14:solidFill>
          </w14:textFill>
        </w:rPr>
      </w:pPr>
      <w:r>
        <w:rPr>
          <w:rFonts w:hint="eastAsia" w:ascii="仿宋" w:hAnsi="仿宋" w:eastAsia="仿宋" w:cs="仿宋"/>
          <w:color w:val="000000" w:themeColor="text1"/>
          <w:highlight w:val="none"/>
          <w:lang w:val="zh-CN"/>
          <w14:textFill>
            <w14:solidFill>
              <w14:schemeClr w14:val="tx1"/>
            </w14:solidFill>
          </w14:textFill>
        </w:rPr>
        <w:t xml:space="preserve">  </w:t>
      </w:r>
    </w:p>
    <w:p w14:paraId="0021D483">
      <w:pPr>
        <w:snapToGrid w:val="0"/>
        <w:spacing w:line="360" w:lineRule="auto"/>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val="zh-CN"/>
          <w14:textFill>
            <w14:solidFill>
              <w14:schemeClr w14:val="tx1"/>
            </w14:solidFill>
          </w14:textFill>
        </w:rPr>
        <w:t xml:space="preserve">    特此告知。</w:t>
      </w:r>
    </w:p>
    <w:p w14:paraId="42B567B0">
      <w:pPr>
        <w:snapToGrid w:val="0"/>
        <w:spacing w:line="360" w:lineRule="auto"/>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val="zh-CN"/>
          <w14:textFill>
            <w14:solidFill>
              <w14:schemeClr w14:val="tx1"/>
            </w14:solidFill>
          </w14:textFill>
        </w:rPr>
        <w:t xml:space="preserve">                                                  投标人名称(公章)：</w:t>
      </w:r>
    </w:p>
    <w:p w14:paraId="2100C4EB">
      <w:pPr>
        <w:snapToGrid w:val="0"/>
        <w:spacing w:line="360" w:lineRule="auto"/>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val="zh-CN"/>
          <w14:textFill>
            <w14:solidFill>
              <w14:schemeClr w14:val="tx1"/>
            </w14:solidFill>
          </w14:textFill>
        </w:rPr>
        <w:t xml:space="preserve">                                                  </w:t>
      </w:r>
    </w:p>
    <w:p w14:paraId="2AB7FB24">
      <w:pPr>
        <w:snapToGrid w:val="0"/>
        <w:spacing w:line="360" w:lineRule="auto"/>
        <w:ind w:right="240"/>
        <w:jc w:val="right"/>
        <w:rPr>
          <w:rFonts w:hint="eastAsia" w:ascii="仿宋" w:hAnsi="仿宋" w:eastAsia="仿宋" w:cs="仿宋"/>
          <w:color w:val="000000" w:themeColor="text1"/>
          <w:highlight w:val="none"/>
          <w:lang w:val="zh-CN"/>
          <w14:textFill>
            <w14:solidFill>
              <w14:schemeClr w14:val="tx1"/>
            </w14:solidFill>
          </w14:textFill>
        </w:rPr>
      </w:pPr>
      <w:r>
        <w:rPr>
          <w:rFonts w:hint="eastAsia" w:ascii="仿宋" w:hAnsi="仿宋" w:eastAsia="仿宋" w:cs="仿宋"/>
          <w:color w:val="000000" w:themeColor="text1"/>
          <w:highlight w:val="none"/>
          <w:lang w:val="zh-CN"/>
          <w14:textFill>
            <w14:solidFill>
              <w14:schemeClr w14:val="tx1"/>
            </w14:solidFill>
          </w14:textFill>
        </w:rPr>
        <w:t>签发日期：  年  月   日</w:t>
      </w:r>
    </w:p>
    <w:p w14:paraId="024C2A63">
      <w:pPr>
        <w:snapToGrid w:val="0"/>
        <w:spacing w:line="360" w:lineRule="auto"/>
        <w:ind w:right="240"/>
        <w:jc w:val="right"/>
        <w:rPr>
          <w:rFonts w:hint="eastAsia" w:ascii="仿宋" w:hAnsi="仿宋" w:eastAsia="仿宋" w:cs="仿宋"/>
          <w:color w:val="000000" w:themeColor="text1"/>
          <w:highlight w:val="none"/>
          <w:lang w:val="zh-CN"/>
          <w14:textFill>
            <w14:solidFill>
              <w14:schemeClr w14:val="tx1"/>
            </w14:solidFill>
          </w14:textFill>
        </w:rPr>
      </w:pPr>
    </w:p>
    <w:p w14:paraId="6AE61E1B">
      <w:pPr>
        <w:snapToGrid w:val="0"/>
        <w:spacing w:line="360" w:lineRule="auto"/>
        <w:ind w:right="1920"/>
        <w:rPr>
          <w:rFonts w:hint="eastAsia" w:ascii="仿宋" w:hAnsi="仿宋" w:eastAsia="仿宋" w:cs="仿宋"/>
          <w:color w:val="000000" w:themeColor="text1"/>
          <w:highlight w:val="none"/>
          <w:lang w:val="zh-CN"/>
          <w14:textFill>
            <w14:solidFill>
              <w14:schemeClr w14:val="tx1"/>
            </w14:solidFill>
          </w14:textFill>
        </w:rPr>
      </w:pPr>
    </w:p>
    <w:p w14:paraId="6B80E993">
      <w:pPr>
        <w:snapToGrid w:val="0"/>
        <w:spacing w:line="360" w:lineRule="auto"/>
        <w:ind w:right="240"/>
        <w:jc w:val="right"/>
        <w:rPr>
          <w:rFonts w:hint="eastAsia" w:ascii="仿宋" w:hAnsi="仿宋" w:eastAsia="仿宋" w:cs="仿宋"/>
          <w:color w:val="000000" w:themeColor="text1"/>
          <w:highlight w:val="none"/>
          <w:lang w:val="zh-CN"/>
          <w14:textFill>
            <w14:solidFill>
              <w14:schemeClr w14:val="tx1"/>
            </w14:solidFill>
          </w14:textFill>
        </w:rPr>
      </w:pPr>
    </w:p>
    <w:p w14:paraId="62758FE7">
      <w:pPr>
        <w:snapToGrid w:val="0"/>
        <w:spacing w:line="360" w:lineRule="auto"/>
        <w:ind w:right="240"/>
        <w:rPr>
          <w:rFonts w:hint="eastAsia" w:ascii="仿宋" w:hAnsi="仿宋" w:eastAsia="仿宋" w:cs="仿宋"/>
          <w:color w:val="000000" w:themeColor="text1"/>
          <w:highlight w:val="none"/>
          <w:lang w:val="zh-CN"/>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受委托人</w:t>
      </w:r>
      <w:r>
        <w:rPr>
          <w:rFonts w:hint="eastAsia" w:ascii="仿宋" w:hAnsi="仿宋" w:eastAsia="仿宋" w:cs="仿宋"/>
          <w:color w:val="000000" w:themeColor="text1"/>
          <w:highlight w:val="none"/>
          <w:lang w:val="zh-CN"/>
          <w14:textFill>
            <w14:solidFill>
              <w14:schemeClr w14:val="tx1"/>
            </w14:solidFill>
          </w14:textFill>
        </w:rPr>
        <w:t>身份证复印件：</w:t>
      </w:r>
    </w:p>
    <w:p w14:paraId="753985E3">
      <w:pPr>
        <w:snapToGrid w:val="0"/>
        <w:spacing w:line="360" w:lineRule="auto"/>
        <w:ind w:right="240"/>
        <w:rPr>
          <w:rFonts w:hint="eastAsia" w:ascii="仿宋" w:hAnsi="仿宋" w:eastAsia="仿宋" w:cs="仿宋"/>
          <w:color w:val="000000" w:themeColor="text1"/>
          <w:highlight w:val="none"/>
          <w:lang w:val="zh-CN"/>
          <w14:textFill>
            <w14:solidFill>
              <w14:schemeClr w14:val="tx1"/>
            </w14:solidFill>
          </w14:textFill>
        </w:rPr>
      </w:pPr>
      <w:r>
        <w:rPr>
          <w:rFonts w:hint="eastAsia" w:ascii="仿宋" w:hAnsi="仿宋" w:eastAsia="仿宋" w:cs="仿宋"/>
          <w:color w:val="000000" w:themeColor="text1"/>
          <w:highlight w:val="none"/>
          <w:lang w:val="zh-CN"/>
          <w14:textFill>
            <w14:solidFill>
              <w14:schemeClr w14:val="tx1"/>
            </w14:solidFill>
          </w14:textFill>
        </w:rPr>
        <w:t>说明：本委托书在有样品或演示时由受委托人携带至指定地点。</w:t>
      </w:r>
    </w:p>
    <w:p w14:paraId="1AAD2898">
      <w:pPr>
        <w:spacing w:line="360" w:lineRule="auto"/>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
          <w:color w:val="000000" w:themeColor="text1"/>
          <w:highlight w:val="none"/>
          <w14:textFill>
            <w14:solidFill>
              <w14:schemeClr w14:val="tx1"/>
            </w14:solidFill>
          </w14:textFill>
        </w:rPr>
        <w:t>同时有样品和演示的，可委托不同人员。</w:t>
      </w:r>
    </w:p>
    <w:p w14:paraId="6BD7D694">
      <w:pPr>
        <w:spacing w:line="360" w:lineRule="auto"/>
        <w:rPr>
          <w:rFonts w:hint="eastAsia" w:ascii="仿宋" w:hAnsi="仿宋" w:eastAsia="仿宋" w:cs="仿宋"/>
          <w:bCs/>
          <w:color w:val="000000" w:themeColor="text1"/>
          <w:sz w:val="24"/>
          <w:highlight w:val="none"/>
          <w14:textFill>
            <w14:solidFill>
              <w14:schemeClr w14:val="tx1"/>
            </w14:solidFill>
          </w14:textFill>
        </w:rPr>
      </w:pPr>
    </w:p>
    <w:sectPr>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Futura Bk">
    <w:altName w:val="DejaVu Math TeX Gyre"/>
    <w:panose1 w:val="00000000000000000000"/>
    <w:charset w:val="00"/>
    <w:family w:val="swiss"/>
    <w:pitch w:val="default"/>
    <w:sig w:usb0="00000000" w:usb1="00000000" w:usb2="00000000" w:usb3="00000000" w:csb0="00000011" w:csb1="00000000"/>
  </w:font>
  <w:font w:name="DejaVu Math TeX Gyre">
    <w:panose1 w:val="02000503000000000000"/>
    <w:charset w:val="00"/>
    <w:family w:val="auto"/>
    <w:pitch w:val="default"/>
    <w:sig w:usb0="A10000EF" w:usb1="4201F9EE" w:usb2="02000000" w:usb3="00000000" w:csb0="60000193" w:csb1="0DD4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ource Sans 3"/>
    <w:panose1 w:val="020B0500000000000000"/>
    <w:charset w:val="00"/>
    <w:family w:val="swiss"/>
    <w:pitch w:val="default"/>
    <w:sig w:usb0="00000000" w:usb1="00000000" w:usb2="00000000" w:usb3="00000000" w:csb0="00000001" w:csb1="00000000"/>
  </w:font>
  <w:font w:name="Source Sans 3">
    <w:panose1 w:val="020B0503030403020204"/>
    <w:charset w:val="00"/>
    <w:family w:val="auto"/>
    <w:pitch w:val="default"/>
    <w:sig w:usb0="E00002FF" w:usb1="00002003" w:usb2="00000000" w:usb3="00000000" w:csb0="2000019F" w:csb1="0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华文中宋"/>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华文中宋"/>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Helvetica">
    <w:altName w:val="Arial"/>
    <w:panose1 w:val="020B0604020202020204"/>
    <w:charset w:val="00"/>
    <w:family w:val="swiss"/>
    <w:pitch w:val="default"/>
    <w:sig w:usb0="00000000" w:usb1="00000000" w:usb2="00000000" w:usb3="00000000" w:csb0="00000001" w:csb1="00000000"/>
  </w:font>
  <w:font w:name="Cumberland">
    <w:altName w:val="华文中宋"/>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DejaVu Math TeX Gyre"/>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1"/>
    <w:family w:val="roman"/>
    <w:pitch w:val="default"/>
    <w:sig w:usb0="00000000" w:usb1="00000000" w:usb2="00000000" w:usb3="00000000" w:csb0="00000000" w:csb1="00000000"/>
  </w:font>
  <w:font w:name="Segoe UI Semilight">
    <w:panose1 w:val="020B0402040204020203"/>
    <w:charset w:val="00"/>
    <w:family w:val="auto"/>
    <w:pitch w:val="default"/>
    <w:sig w:usb0="E4002EFF" w:usb1="C000E47F" w:usb2="00000009" w:usb3="00000000" w:csb0="200001FF"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DejaVu Math TeX Gyre"/>
    <w:panose1 w:val="00000000000000000000"/>
    <w:charset w:val="00"/>
    <w:family w:val="roman"/>
    <w:pitch w:val="default"/>
    <w:sig w:usb0="00000000" w:usb1="00000000" w:usb2="00000000" w:usb3="00000000" w:csb0="00000011" w:csb1="00000000"/>
  </w:font>
  <w:font w:name=".PingFang SC">
    <w:altName w:val="华文中宋"/>
    <w:panose1 w:val="00000000000000000000"/>
    <w:charset w:val="00"/>
    <w:family w:val="modern"/>
    <w:pitch w:val="default"/>
    <w:sig w:usb0="00000000" w:usb1="00000000" w:usb2="00000000" w:usb3="00000000" w:csb0="00040001" w:csb1="00000000"/>
  </w:font>
  <w:font w:name="华文楷体">
    <w:panose1 w:val="02010600040101010101"/>
    <w:charset w:val="86"/>
    <w:family w:val="auto"/>
    <w:pitch w:val="default"/>
    <w:sig w:usb0="00000287" w:usb1="080F0000" w:usb2="00000000" w:usb3="00000000" w:csb0="0004009F" w:csb1="DFD7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6ADD46">
    <w:pPr>
      <w:pStyle w:val="40"/>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74</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74</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85EB9A">
    <w:pPr>
      <w:pStyle w:val="40"/>
      <w:framePr w:wrap="around" w:vAnchor="text" w:hAnchor="margin" w:xAlign="right" w:y="1"/>
      <w:rPr>
        <w:rStyle w:val="72"/>
      </w:rPr>
    </w:pPr>
    <w:r>
      <w:fldChar w:fldCharType="begin"/>
    </w:r>
    <w:r>
      <w:rPr>
        <w:rStyle w:val="72"/>
      </w:rPr>
      <w:instrText xml:space="preserve">PAGE  </w:instrText>
    </w:r>
    <w:r>
      <w:fldChar w:fldCharType="end"/>
    </w:r>
  </w:p>
  <w:p w14:paraId="29E86EDA">
    <w:pPr>
      <w:pStyle w:val="4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AB7CCD">
    <w:pPr>
      <w:pStyle w:val="40"/>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73</w:t>
    </w:r>
    <w:r>
      <w:rPr>
        <w:rFonts w:hint="eastAsia" w:ascii="仿宋_GB2312" w:eastAsia="仿宋_GB2312"/>
        <w:kern w:val="0"/>
        <w:szCs w:val="21"/>
      </w:rPr>
      <w:fldChar w:fldCharType="end"/>
    </w:r>
    <w:bookmarkStart w:id="501" w:name="_Toc91899912"/>
    <w:bookmarkStart w:id="502" w:name="_Toc36110187"/>
    <w:bookmarkStart w:id="503" w:name="_Toc131845147"/>
    <w:bookmarkStart w:id="504" w:name="_Toc164085800"/>
    <w:r>
      <w:rPr>
        <w:rFonts w:hint="eastAsia" w:ascii="仿宋_GB2312" w:eastAsia="仿宋_GB2312"/>
        <w:kern w:val="0"/>
        <w:szCs w:val="21"/>
      </w:rPr>
      <w:t xml:space="preserve"> 页</w:t>
    </w:r>
    <w:bookmarkEnd w:id="501"/>
    <w:bookmarkEnd w:id="502"/>
    <w:bookmarkEnd w:id="503"/>
    <w:bookmarkEnd w:id="504"/>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0A358C">
    <w:pPr>
      <w:pStyle w:val="41"/>
      <w:jc w:val="right"/>
      <w:rPr>
        <w:rFonts w:ascii="仿宋_GB2312" w:eastAsia="仿宋_GB2312"/>
        <w:b/>
        <w:i/>
        <w:iCs/>
        <w:u w:val="single"/>
      </w:rPr>
    </w:pP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4DC98A">
    <w:pPr>
      <w:pStyle w:val="41"/>
    </w:pPr>
    <w:r>
      <w:t></w:t>
    </w:r>
    <w:r>
      <w:rPr>
        <w:rFonts w:hint="eastAsia"/>
      </w:rPr>
      <w:t xml:space="preserve">                                             </w:t>
    </w: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B7C8421"/>
    <w:multiLevelType w:val="singleLevel"/>
    <w:tmpl w:val="AB7C8421"/>
    <w:lvl w:ilvl="0" w:tentative="0">
      <w:start w:val="19"/>
      <w:numFmt w:val="decimal"/>
      <w:suff w:val="space"/>
      <w:lvlText w:val="%1."/>
      <w:lvlJc w:val="left"/>
    </w:lvl>
  </w:abstractNum>
  <w:abstractNum w:abstractNumId="1">
    <w:nsid w:val="D5131716"/>
    <w:multiLevelType w:val="singleLevel"/>
    <w:tmpl w:val="D5131716"/>
    <w:lvl w:ilvl="0" w:tentative="0">
      <w:start w:val="5"/>
      <w:numFmt w:val="decimal"/>
      <w:suff w:val="nothing"/>
      <w:lvlText w:val="%1、"/>
      <w:lvlJc w:val="left"/>
    </w:lvl>
  </w:abstractNum>
  <w:abstractNum w:abstractNumId="2">
    <w:nsid w:val="D57498BB"/>
    <w:multiLevelType w:val="singleLevel"/>
    <w:tmpl w:val="D57498BB"/>
    <w:lvl w:ilvl="0" w:tentative="0">
      <w:start w:val="2"/>
      <w:numFmt w:val="decimal"/>
      <w:suff w:val="space"/>
      <w:lvlText w:val="%1."/>
      <w:lvlJc w:val="left"/>
    </w:lvl>
  </w:abstractNum>
  <w:abstractNum w:abstractNumId="3">
    <w:nsid w:val="DF7B5DEF"/>
    <w:multiLevelType w:val="singleLevel"/>
    <w:tmpl w:val="DF7B5DEF"/>
    <w:lvl w:ilvl="0" w:tentative="0">
      <w:start w:val="5"/>
      <w:numFmt w:val="chineseCounting"/>
      <w:suff w:val="space"/>
      <w:lvlText w:val="第%1部分"/>
      <w:lvlJc w:val="left"/>
      <w:rPr>
        <w:rFonts w:hint="eastAsia"/>
      </w:rPr>
    </w:lvl>
  </w:abstractNum>
  <w:abstractNum w:abstractNumId="4">
    <w:nsid w:val="E7F7D621"/>
    <w:multiLevelType w:val="singleLevel"/>
    <w:tmpl w:val="E7F7D621"/>
    <w:lvl w:ilvl="0" w:tentative="0">
      <w:start w:val="4"/>
      <w:numFmt w:val="decimal"/>
      <w:lvlText w:val="%1."/>
      <w:lvlJc w:val="left"/>
      <w:pPr>
        <w:tabs>
          <w:tab w:val="left" w:pos="312"/>
        </w:tabs>
      </w:pPr>
    </w:lvl>
  </w:abstractNum>
  <w:abstractNum w:abstractNumId="5">
    <w:nsid w:val="EFBE0E82"/>
    <w:multiLevelType w:val="singleLevel"/>
    <w:tmpl w:val="EFBE0E82"/>
    <w:lvl w:ilvl="0" w:tentative="0">
      <w:start w:val="16"/>
      <w:numFmt w:val="decimal"/>
      <w:suff w:val="space"/>
      <w:lvlText w:val="%1."/>
      <w:lvlJc w:val="left"/>
    </w:lvl>
  </w:abstractNum>
  <w:abstractNum w:abstractNumId="6">
    <w:nsid w:val="F79E0EA8"/>
    <w:multiLevelType w:val="singleLevel"/>
    <w:tmpl w:val="F79E0EA8"/>
    <w:lvl w:ilvl="0" w:tentative="0">
      <w:start w:val="13"/>
      <w:numFmt w:val="decimal"/>
      <w:suff w:val="space"/>
      <w:lvlText w:val="%1."/>
      <w:lvlJc w:val="left"/>
    </w:lvl>
  </w:abstractNum>
  <w:abstractNum w:abstractNumId="7">
    <w:nsid w:val="FBFE8AFF"/>
    <w:multiLevelType w:val="singleLevel"/>
    <w:tmpl w:val="FBFE8AFF"/>
    <w:lvl w:ilvl="0" w:tentative="0">
      <w:start w:val="8"/>
      <w:numFmt w:val="decimal"/>
      <w:suff w:val="space"/>
      <w:lvlText w:val="%1."/>
      <w:lvlJc w:val="left"/>
    </w:lvl>
  </w:abstractNum>
  <w:abstractNum w:abstractNumId="8">
    <w:nsid w:val="2BF5020E"/>
    <w:multiLevelType w:val="multilevel"/>
    <w:tmpl w:val="2BF5020E"/>
    <w:lvl w:ilvl="0" w:tentative="0">
      <w:start w:val="1"/>
      <w:numFmt w:val="japaneseCounting"/>
      <w:lvlText w:val="%1、"/>
      <w:lvlJc w:val="left"/>
      <w:pPr>
        <w:ind w:left="630" w:hanging="63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57FF7EC6"/>
    <w:multiLevelType w:val="singleLevel"/>
    <w:tmpl w:val="57FF7EC6"/>
    <w:lvl w:ilvl="0" w:tentative="0">
      <w:start w:val="15"/>
      <w:numFmt w:val="decimal"/>
      <w:suff w:val="space"/>
      <w:lvlText w:val="%1."/>
      <w:lvlJc w:val="left"/>
    </w:lvl>
  </w:abstractNum>
  <w:num w:numId="1">
    <w:abstractNumId w:val="4"/>
  </w:num>
  <w:num w:numId="2">
    <w:abstractNumId w:val="2"/>
  </w:num>
  <w:num w:numId="3">
    <w:abstractNumId w:val="7"/>
  </w:num>
  <w:num w:numId="4">
    <w:abstractNumId w:val="6"/>
  </w:num>
  <w:num w:numId="5">
    <w:abstractNumId w:val="9"/>
  </w:num>
  <w:num w:numId="6">
    <w:abstractNumId w:val="5"/>
  </w:num>
  <w:num w:numId="7">
    <w:abstractNumId w:val="0"/>
  </w:num>
  <w:num w:numId="8">
    <w:abstractNumId w:val="8"/>
  </w:num>
  <w:num w:numId="9">
    <w:abstractNumId w:val="3"/>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2"/>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NiMmJjMGUyMDNhMGI0MjllZTc4OTE3ODRjOTBjMWQ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229"/>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1C9"/>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D9C"/>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5B7696"/>
    <w:rsid w:val="019F7441"/>
    <w:rsid w:val="01B37585"/>
    <w:rsid w:val="01D55165"/>
    <w:rsid w:val="01DF6BF8"/>
    <w:rsid w:val="01EC2C57"/>
    <w:rsid w:val="025F0711"/>
    <w:rsid w:val="026B2E25"/>
    <w:rsid w:val="02824D4D"/>
    <w:rsid w:val="02DC4B10"/>
    <w:rsid w:val="02DD76CE"/>
    <w:rsid w:val="02F36323"/>
    <w:rsid w:val="02F5619C"/>
    <w:rsid w:val="0326446A"/>
    <w:rsid w:val="032D5555"/>
    <w:rsid w:val="036634D2"/>
    <w:rsid w:val="03D66BA6"/>
    <w:rsid w:val="03DD35E4"/>
    <w:rsid w:val="04076900"/>
    <w:rsid w:val="041A5A3B"/>
    <w:rsid w:val="042311BA"/>
    <w:rsid w:val="042A28FC"/>
    <w:rsid w:val="042B157A"/>
    <w:rsid w:val="048F763B"/>
    <w:rsid w:val="049F330E"/>
    <w:rsid w:val="04AA775C"/>
    <w:rsid w:val="04AF1889"/>
    <w:rsid w:val="04F66F48"/>
    <w:rsid w:val="05043453"/>
    <w:rsid w:val="05251E14"/>
    <w:rsid w:val="05A16594"/>
    <w:rsid w:val="05A7762D"/>
    <w:rsid w:val="060E5941"/>
    <w:rsid w:val="06110FAF"/>
    <w:rsid w:val="06493CA7"/>
    <w:rsid w:val="065A6178"/>
    <w:rsid w:val="066F1CF3"/>
    <w:rsid w:val="06930BB8"/>
    <w:rsid w:val="07245D42"/>
    <w:rsid w:val="07264C62"/>
    <w:rsid w:val="0764344E"/>
    <w:rsid w:val="0779354C"/>
    <w:rsid w:val="08061376"/>
    <w:rsid w:val="08452D77"/>
    <w:rsid w:val="086401F8"/>
    <w:rsid w:val="08751CAA"/>
    <w:rsid w:val="087E4C40"/>
    <w:rsid w:val="08A871D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5F49A0"/>
    <w:rsid w:val="0AA374A5"/>
    <w:rsid w:val="0AAB7649"/>
    <w:rsid w:val="0ABC5606"/>
    <w:rsid w:val="0B30404E"/>
    <w:rsid w:val="0B4C6C14"/>
    <w:rsid w:val="0B547599"/>
    <w:rsid w:val="0B631A88"/>
    <w:rsid w:val="0B661049"/>
    <w:rsid w:val="0B683D45"/>
    <w:rsid w:val="0B7F3F11"/>
    <w:rsid w:val="0B884417"/>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4A7419"/>
    <w:rsid w:val="0D827401"/>
    <w:rsid w:val="0D84094E"/>
    <w:rsid w:val="0D8A00E9"/>
    <w:rsid w:val="0D8D589E"/>
    <w:rsid w:val="0DA01C73"/>
    <w:rsid w:val="0DD63300"/>
    <w:rsid w:val="0DF50604"/>
    <w:rsid w:val="0DF702FE"/>
    <w:rsid w:val="0E060E51"/>
    <w:rsid w:val="0E5604B2"/>
    <w:rsid w:val="0E6B438E"/>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0FF46D31"/>
    <w:rsid w:val="10646583"/>
    <w:rsid w:val="107D4B15"/>
    <w:rsid w:val="108A3C80"/>
    <w:rsid w:val="10C26171"/>
    <w:rsid w:val="10F33360"/>
    <w:rsid w:val="10FC16EA"/>
    <w:rsid w:val="110025D9"/>
    <w:rsid w:val="110F1D40"/>
    <w:rsid w:val="11266F33"/>
    <w:rsid w:val="114F7C08"/>
    <w:rsid w:val="118963A1"/>
    <w:rsid w:val="11C6522A"/>
    <w:rsid w:val="11E104CC"/>
    <w:rsid w:val="11E20309"/>
    <w:rsid w:val="12255233"/>
    <w:rsid w:val="12530213"/>
    <w:rsid w:val="127723A9"/>
    <w:rsid w:val="12862074"/>
    <w:rsid w:val="12883966"/>
    <w:rsid w:val="129E45B4"/>
    <w:rsid w:val="12D81596"/>
    <w:rsid w:val="13072A44"/>
    <w:rsid w:val="135F4BE2"/>
    <w:rsid w:val="139B1A0A"/>
    <w:rsid w:val="139D25C7"/>
    <w:rsid w:val="13BF3CE4"/>
    <w:rsid w:val="141008D8"/>
    <w:rsid w:val="14125FE6"/>
    <w:rsid w:val="146D271E"/>
    <w:rsid w:val="14982588"/>
    <w:rsid w:val="149A5AD9"/>
    <w:rsid w:val="14A7619D"/>
    <w:rsid w:val="150536C3"/>
    <w:rsid w:val="150C1963"/>
    <w:rsid w:val="151447A0"/>
    <w:rsid w:val="154A6454"/>
    <w:rsid w:val="15762120"/>
    <w:rsid w:val="15C10692"/>
    <w:rsid w:val="1632430B"/>
    <w:rsid w:val="16A8729C"/>
    <w:rsid w:val="16B33777"/>
    <w:rsid w:val="16BC70A7"/>
    <w:rsid w:val="16C6339E"/>
    <w:rsid w:val="172F2D79"/>
    <w:rsid w:val="17557BEF"/>
    <w:rsid w:val="17D349C1"/>
    <w:rsid w:val="1830729E"/>
    <w:rsid w:val="1870062C"/>
    <w:rsid w:val="18817102"/>
    <w:rsid w:val="18830A15"/>
    <w:rsid w:val="18852B28"/>
    <w:rsid w:val="188B5321"/>
    <w:rsid w:val="189E35C3"/>
    <w:rsid w:val="19932372"/>
    <w:rsid w:val="19A20DD5"/>
    <w:rsid w:val="19AE03F1"/>
    <w:rsid w:val="1A071A03"/>
    <w:rsid w:val="1A1F16AE"/>
    <w:rsid w:val="1A3B5C77"/>
    <w:rsid w:val="1A984BAD"/>
    <w:rsid w:val="1AB8220E"/>
    <w:rsid w:val="1AC42B23"/>
    <w:rsid w:val="1AE4166C"/>
    <w:rsid w:val="1AF06CFB"/>
    <w:rsid w:val="1AF11B8D"/>
    <w:rsid w:val="1B11359C"/>
    <w:rsid w:val="1B2A271F"/>
    <w:rsid w:val="1B530544"/>
    <w:rsid w:val="1B713184"/>
    <w:rsid w:val="1B7F6BBA"/>
    <w:rsid w:val="1BA209CF"/>
    <w:rsid w:val="1BB4777D"/>
    <w:rsid w:val="1BD75AB8"/>
    <w:rsid w:val="1C0459C2"/>
    <w:rsid w:val="1C0D54F3"/>
    <w:rsid w:val="1C1B3B4A"/>
    <w:rsid w:val="1C88086E"/>
    <w:rsid w:val="1D266CE1"/>
    <w:rsid w:val="1D3963AF"/>
    <w:rsid w:val="1D6A673C"/>
    <w:rsid w:val="1D7E2045"/>
    <w:rsid w:val="1D9247AE"/>
    <w:rsid w:val="1DB567EC"/>
    <w:rsid w:val="1DF51A98"/>
    <w:rsid w:val="1DFF3EF7"/>
    <w:rsid w:val="1E3D060F"/>
    <w:rsid w:val="1E3F7D2E"/>
    <w:rsid w:val="1E4134E4"/>
    <w:rsid w:val="1E5062B3"/>
    <w:rsid w:val="1E523514"/>
    <w:rsid w:val="1E714A66"/>
    <w:rsid w:val="1E802593"/>
    <w:rsid w:val="1E8B6156"/>
    <w:rsid w:val="1EA703CC"/>
    <w:rsid w:val="1EB7330C"/>
    <w:rsid w:val="1F0A0FF3"/>
    <w:rsid w:val="1F5771FF"/>
    <w:rsid w:val="1F7F461A"/>
    <w:rsid w:val="1FD52DD5"/>
    <w:rsid w:val="1FE868A9"/>
    <w:rsid w:val="20034907"/>
    <w:rsid w:val="20173E4B"/>
    <w:rsid w:val="204E48BC"/>
    <w:rsid w:val="208921B3"/>
    <w:rsid w:val="20973DEB"/>
    <w:rsid w:val="20B26522"/>
    <w:rsid w:val="20B44310"/>
    <w:rsid w:val="211116EB"/>
    <w:rsid w:val="216133FC"/>
    <w:rsid w:val="2185666F"/>
    <w:rsid w:val="21D56769"/>
    <w:rsid w:val="21E52EF3"/>
    <w:rsid w:val="21FB5D7B"/>
    <w:rsid w:val="22015E94"/>
    <w:rsid w:val="220B1C3D"/>
    <w:rsid w:val="221D1D20"/>
    <w:rsid w:val="22334A87"/>
    <w:rsid w:val="22BE6801"/>
    <w:rsid w:val="233500BF"/>
    <w:rsid w:val="23377FF7"/>
    <w:rsid w:val="236B425F"/>
    <w:rsid w:val="23836192"/>
    <w:rsid w:val="23901F29"/>
    <w:rsid w:val="239C0061"/>
    <w:rsid w:val="23B908A4"/>
    <w:rsid w:val="23E95BEF"/>
    <w:rsid w:val="23FD0064"/>
    <w:rsid w:val="24062738"/>
    <w:rsid w:val="24465B9C"/>
    <w:rsid w:val="245375B0"/>
    <w:rsid w:val="24642C0A"/>
    <w:rsid w:val="24B22173"/>
    <w:rsid w:val="24B95AD9"/>
    <w:rsid w:val="24BE24DA"/>
    <w:rsid w:val="24CF5825"/>
    <w:rsid w:val="24D663E6"/>
    <w:rsid w:val="24D77F2B"/>
    <w:rsid w:val="258B00E2"/>
    <w:rsid w:val="25A917A6"/>
    <w:rsid w:val="25BE27CC"/>
    <w:rsid w:val="25F74A5C"/>
    <w:rsid w:val="2628662C"/>
    <w:rsid w:val="262D45DE"/>
    <w:rsid w:val="26871DC8"/>
    <w:rsid w:val="26A53EF9"/>
    <w:rsid w:val="26A94201"/>
    <w:rsid w:val="26AC274F"/>
    <w:rsid w:val="26C5450D"/>
    <w:rsid w:val="27044A29"/>
    <w:rsid w:val="271D34C8"/>
    <w:rsid w:val="276142BF"/>
    <w:rsid w:val="27783712"/>
    <w:rsid w:val="27907362"/>
    <w:rsid w:val="28333E1D"/>
    <w:rsid w:val="28454BD6"/>
    <w:rsid w:val="28455253"/>
    <w:rsid w:val="28551971"/>
    <w:rsid w:val="285B1C53"/>
    <w:rsid w:val="289F7086"/>
    <w:rsid w:val="28C32028"/>
    <w:rsid w:val="28CC490F"/>
    <w:rsid w:val="28DE40AA"/>
    <w:rsid w:val="291D29FD"/>
    <w:rsid w:val="29345E77"/>
    <w:rsid w:val="294C65AD"/>
    <w:rsid w:val="29806583"/>
    <w:rsid w:val="298B3C4C"/>
    <w:rsid w:val="29F26D24"/>
    <w:rsid w:val="2A15033F"/>
    <w:rsid w:val="2A1662C1"/>
    <w:rsid w:val="2A1C7367"/>
    <w:rsid w:val="2A2815FA"/>
    <w:rsid w:val="2A473AAA"/>
    <w:rsid w:val="2A6D6092"/>
    <w:rsid w:val="2A7D76B4"/>
    <w:rsid w:val="2AF84AD1"/>
    <w:rsid w:val="2B437463"/>
    <w:rsid w:val="2B5D2C79"/>
    <w:rsid w:val="2B7807EE"/>
    <w:rsid w:val="2BA50BF7"/>
    <w:rsid w:val="2BBF00EC"/>
    <w:rsid w:val="2BC37CFD"/>
    <w:rsid w:val="2BD5237F"/>
    <w:rsid w:val="2BE536CE"/>
    <w:rsid w:val="2BE758D9"/>
    <w:rsid w:val="2C09049E"/>
    <w:rsid w:val="2C0A653C"/>
    <w:rsid w:val="2C191F85"/>
    <w:rsid w:val="2CE82D6F"/>
    <w:rsid w:val="2D343236"/>
    <w:rsid w:val="2DD15014"/>
    <w:rsid w:val="2DF72DE4"/>
    <w:rsid w:val="2E0220AF"/>
    <w:rsid w:val="2E4B082A"/>
    <w:rsid w:val="2E5D4E86"/>
    <w:rsid w:val="2E5D790B"/>
    <w:rsid w:val="2E9A3C18"/>
    <w:rsid w:val="2EBB0FEE"/>
    <w:rsid w:val="2EC63002"/>
    <w:rsid w:val="2EF79E26"/>
    <w:rsid w:val="2F0A6B38"/>
    <w:rsid w:val="2F5E78CC"/>
    <w:rsid w:val="2F946CCB"/>
    <w:rsid w:val="2FD25781"/>
    <w:rsid w:val="2FDC745C"/>
    <w:rsid w:val="2FFD7934"/>
    <w:rsid w:val="30733ACD"/>
    <w:rsid w:val="308C3862"/>
    <w:rsid w:val="309379D8"/>
    <w:rsid w:val="30A270F7"/>
    <w:rsid w:val="30DF1478"/>
    <w:rsid w:val="30EC586F"/>
    <w:rsid w:val="314550B7"/>
    <w:rsid w:val="319C6071"/>
    <w:rsid w:val="31AC537E"/>
    <w:rsid w:val="31B732C3"/>
    <w:rsid w:val="31E3679B"/>
    <w:rsid w:val="31E732FD"/>
    <w:rsid w:val="32517576"/>
    <w:rsid w:val="32BE5C2C"/>
    <w:rsid w:val="32FB6478"/>
    <w:rsid w:val="33263B3F"/>
    <w:rsid w:val="336963EB"/>
    <w:rsid w:val="33816EEB"/>
    <w:rsid w:val="33EB55CD"/>
    <w:rsid w:val="33EC4C02"/>
    <w:rsid w:val="340D2360"/>
    <w:rsid w:val="3410665D"/>
    <w:rsid w:val="34211214"/>
    <w:rsid w:val="342E63AB"/>
    <w:rsid w:val="34950E68"/>
    <w:rsid w:val="34986E94"/>
    <w:rsid w:val="34AF62C9"/>
    <w:rsid w:val="34CB4388"/>
    <w:rsid w:val="34FA6E12"/>
    <w:rsid w:val="35492DCC"/>
    <w:rsid w:val="354D7158"/>
    <w:rsid w:val="358D5588"/>
    <w:rsid w:val="363A3B40"/>
    <w:rsid w:val="365302AE"/>
    <w:rsid w:val="36607A0A"/>
    <w:rsid w:val="366E227C"/>
    <w:rsid w:val="366F2E0D"/>
    <w:rsid w:val="367B6A5C"/>
    <w:rsid w:val="36A74ADA"/>
    <w:rsid w:val="36AD60D5"/>
    <w:rsid w:val="36B224F9"/>
    <w:rsid w:val="36EC0CC9"/>
    <w:rsid w:val="36F62AE0"/>
    <w:rsid w:val="36F91885"/>
    <w:rsid w:val="373F410B"/>
    <w:rsid w:val="377C053F"/>
    <w:rsid w:val="37EE7094"/>
    <w:rsid w:val="38296C89"/>
    <w:rsid w:val="383002EB"/>
    <w:rsid w:val="38521F98"/>
    <w:rsid w:val="38586797"/>
    <w:rsid w:val="38BC0149"/>
    <w:rsid w:val="38D87D1C"/>
    <w:rsid w:val="39416E46"/>
    <w:rsid w:val="39636459"/>
    <w:rsid w:val="396B7F6C"/>
    <w:rsid w:val="39A959E1"/>
    <w:rsid w:val="39B417A9"/>
    <w:rsid w:val="39FC5695"/>
    <w:rsid w:val="3A006D8E"/>
    <w:rsid w:val="3A3651E5"/>
    <w:rsid w:val="3A744481"/>
    <w:rsid w:val="3A8C7BEF"/>
    <w:rsid w:val="3A906246"/>
    <w:rsid w:val="3B2349B7"/>
    <w:rsid w:val="3B616CFF"/>
    <w:rsid w:val="3B6259F6"/>
    <w:rsid w:val="3B976654"/>
    <w:rsid w:val="3BC01EFC"/>
    <w:rsid w:val="3BCA786A"/>
    <w:rsid w:val="3BD31E2F"/>
    <w:rsid w:val="3BF15831"/>
    <w:rsid w:val="3C105946"/>
    <w:rsid w:val="3C471448"/>
    <w:rsid w:val="3C5F759A"/>
    <w:rsid w:val="3C6C525A"/>
    <w:rsid w:val="3C90147A"/>
    <w:rsid w:val="3CCE23CB"/>
    <w:rsid w:val="3CD17D17"/>
    <w:rsid w:val="3CDB0395"/>
    <w:rsid w:val="3D107AC3"/>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17BFC"/>
    <w:rsid w:val="3E926F87"/>
    <w:rsid w:val="3E9A59DE"/>
    <w:rsid w:val="3EAF4836"/>
    <w:rsid w:val="3EB23790"/>
    <w:rsid w:val="3EC33DFA"/>
    <w:rsid w:val="3EF9DF22"/>
    <w:rsid w:val="3F060E16"/>
    <w:rsid w:val="3F1D1096"/>
    <w:rsid w:val="3F1F0523"/>
    <w:rsid w:val="3F2F0234"/>
    <w:rsid w:val="3F6363FE"/>
    <w:rsid w:val="3F756B8F"/>
    <w:rsid w:val="3F77BA1B"/>
    <w:rsid w:val="3F95482B"/>
    <w:rsid w:val="4019356B"/>
    <w:rsid w:val="40592157"/>
    <w:rsid w:val="406E1CAE"/>
    <w:rsid w:val="40A0133A"/>
    <w:rsid w:val="40C31A53"/>
    <w:rsid w:val="40FF545D"/>
    <w:rsid w:val="410067C8"/>
    <w:rsid w:val="418F0D2A"/>
    <w:rsid w:val="41D01505"/>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9101DD"/>
    <w:rsid w:val="44DE1391"/>
    <w:rsid w:val="451B225C"/>
    <w:rsid w:val="452410C9"/>
    <w:rsid w:val="45317DFB"/>
    <w:rsid w:val="454C342A"/>
    <w:rsid w:val="456D3CE4"/>
    <w:rsid w:val="4579042C"/>
    <w:rsid w:val="457F0571"/>
    <w:rsid w:val="45851176"/>
    <w:rsid w:val="45C63B94"/>
    <w:rsid w:val="45ED50AE"/>
    <w:rsid w:val="45F42218"/>
    <w:rsid w:val="460E7DA5"/>
    <w:rsid w:val="46422483"/>
    <w:rsid w:val="4659254A"/>
    <w:rsid w:val="465B0637"/>
    <w:rsid w:val="465E3F0D"/>
    <w:rsid w:val="466A16E6"/>
    <w:rsid w:val="46893F2B"/>
    <w:rsid w:val="46C4686E"/>
    <w:rsid w:val="477B778F"/>
    <w:rsid w:val="478203EC"/>
    <w:rsid w:val="47B025FA"/>
    <w:rsid w:val="4809698F"/>
    <w:rsid w:val="4811697D"/>
    <w:rsid w:val="4850203D"/>
    <w:rsid w:val="487A3E25"/>
    <w:rsid w:val="488B5503"/>
    <w:rsid w:val="48937E21"/>
    <w:rsid w:val="489A0361"/>
    <w:rsid w:val="48B94FF3"/>
    <w:rsid w:val="48E37AAB"/>
    <w:rsid w:val="48FD4B4C"/>
    <w:rsid w:val="490A68E0"/>
    <w:rsid w:val="491055FE"/>
    <w:rsid w:val="492E435B"/>
    <w:rsid w:val="495F5B3E"/>
    <w:rsid w:val="496F77D7"/>
    <w:rsid w:val="497654FD"/>
    <w:rsid w:val="49B64211"/>
    <w:rsid w:val="49E56AF9"/>
    <w:rsid w:val="49F6167F"/>
    <w:rsid w:val="4A064FA0"/>
    <w:rsid w:val="4A16615C"/>
    <w:rsid w:val="4A4424D7"/>
    <w:rsid w:val="4AB82D0F"/>
    <w:rsid w:val="4AEB7664"/>
    <w:rsid w:val="4AFD7C19"/>
    <w:rsid w:val="4B0567D1"/>
    <w:rsid w:val="4B236AAE"/>
    <w:rsid w:val="4B363761"/>
    <w:rsid w:val="4B707271"/>
    <w:rsid w:val="4B9739F7"/>
    <w:rsid w:val="4BEE2503"/>
    <w:rsid w:val="4C245A30"/>
    <w:rsid w:val="4CB6685F"/>
    <w:rsid w:val="4CC367FE"/>
    <w:rsid w:val="4D077F3C"/>
    <w:rsid w:val="4D123355"/>
    <w:rsid w:val="4D2A3B31"/>
    <w:rsid w:val="4D312C52"/>
    <w:rsid w:val="4D905305"/>
    <w:rsid w:val="4D964A72"/>
    <w:rsid w:val="4D9C1254"/>
    <w:rsid w:val="4E793892"/>
    <w:rsid w:val="4E800872"/>
    <w:rsid w:val="4EC569ED"/>
    <w:rsid w:val="4ED50EA1"/>
    <w:rsid w:val="4EEC050C"/>
    <w:rsid w:val="4F104EC3"/>
    <w:rsid w:val="4F47354A"/>
    <w:rsid w:val="4F911C54"/>
    <w:rsid w:val="4FE625E0"/>
    <w:rsid w:val="5021480F"/>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22E4CC3"/>
    <w:rsid w:val="5244713B"/>
    <w:rsid w:val="52615633"/>
    <w:rsid w:val="526F4DE4"/>
    <w:rsid w:val="52977FD4"/>
    <w:rsid w:val="52A25790"/>
    <w:rsid w:val="52A96B6F"/>
    <w:rsid w:val="52B45975"/>
    <w:rsid w:val="52D94AA4"/>
    <w:rsid w:val="52EA3A62"/>
    <w:rsid w:val="52F50BB8"/>
    <w:rsid w:val="53097272"/>
    <w:rsid w:val="53544462"/>
    <w:rsid w:val="5397158E"/>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E363A9"/>
    <w:rsid w:val="595E1678"/>
    <w:rsid w:val="596D5BD4"/>
    <w:rsid w:val="597E3DD8"/>
    <w:rsid w:val="59D92186"/>
    <w:rsid w:val="59F80043"/>
    <w:rsid w:val="5A09252F"/>
    <w:rsid w:val="5A0B2778"/>
    <w:rsid w:val="5A2A7C7B"/>
    <w:rsid w:val="5A3E2560"/>
    <w:rsid w:val="5A5D3B6E"/>
    <w:rsid w:val="5A637A76"/>
    <w:rsid w:val="5A6D33BA"/>
    <w:rsid w:val="5A792B1F"/>
    <w:rsid w:val="5A874767"/>
    <w:rsid w:val="5AA85BE2"/>
    <w:rsid w:val="5AAD6F28"/>
    <w:rsid w:val="5AD63A24"/>
    <w:rsid w:val="5B2E1A1D"/>
    <w:rsid w:val="5B843A1C"/>
    <w:rsid w:val="5B873E3F"/>
    <w:rsid w:val="5C02690E"/>
    <w:rsid w:val="5C196DA7"/>
    <w:rsid w:val="5C2A048C"/>
    <w:rsid w:val="5C80234E"/>
    <w:rsid w:val="5C8A680C"/>
    <w:rsid w:val="5D0C4701"/>
    <w:rsid w:val="5D0F0395"/>
    <w:rsid w:val="5D221076"/>
    <w:rsid w:val="5D397964"/>
    <w:rsid w:val="5D5A391C"/>
    <w:rsid w:val="5D5F10C0"/>
    <w:rsid w:val="5D891B7B"/>
    <w:rsid w:val="5DAD38EE"/>
    <w:rsid w:val="5E006862"/>
    <w:rsid w:val="5E0207B9"/>
    <w:rsid w:val="5E1834A1"/>
    <w:rsid w:val="5E261785"/>
    <w:rsid w:val="5E4A7017"/>
    <w:rsid w:val="5E552BBA"/>
    <w:rsid w:val="5E611C10"/>
    <w:rsid w:val="5E7A0F3F"/>
    <w:rsid w:val="5EFC7377"/>
    <w:rsid w:val="5F06174D"/>
    <w:rsid w:val="5F3A3602"/>
    <w:rsid w:val="5F45733B"/>
    <w:rsid w:val="5F6277C6"/>
    <w:rsid w:val="5F6D0B1D"/>
    <w:rsid w:val="5F8D0B82"/>
    <w:rsid w:val="5FCC5339"/>
    <w:rsid w:val="5FE34A5B"/>
    <w:rsid w:val="5FFE1E36"/>
    <w:rsid w:val="60232584"/>
    <w:rsid w:val="607330CE"/>
    <w:rsid w:val="60825176"/>
    <w:rsid w:val="609F2AC4"/>
    <w:rsid w:val="60FA2EE8"/>
    <w:rsid w:val="61054A27"/>
    <w:rsid w:val="610A52BC"/>
    <w:rsid w:val="611D2366"/>
    <w:rsid w:val="61421856"/>
    <w:rsid w:val="615227C4"/>
    <w:rsid w:val="61654E3F"/>
    <w:rsid w:val="6182292A"/>
    <w:rsid w:val="61970898"/>
    <w:rsid w:val="619F7F92"/>
    <w:rsid w:val="61A63211"/>
    <w:rsid w:val="61AC36C7"/>
    <w:rsid w:val="61F94C26"/>
    <w:rsid w:val="62000E56"/>
    <w:rsid w:val="624F3E49"/>
    <w:rsid w:val="62632286"/>
    <w:rsid w:val="62885958"/>
    <w:rsid w:val="62F40B65"/>
    <w:rsid w:val="62FC2CFE"/>
    <w:rsid w:val="63024505"/>
    <w:rsid w:val="634D51A7"/>
    <w:rsid w:val="635600A5"/>
    <w:rsid w:val="635B1DB5"/>
    <w:rsid w:val="63711FED"/>
    <w:rsid w:val="63880DDC"/>
    <w:rsid w:val="638D750D"/>
    <w:rsid w:val="63AC6CC0"/>
    <w:rsid w:val="64055776"/>
    <w:rsid w:val="64240056"/>
    <w:rsid w:val="643A3D28"/>
    <w:rsid w:val="643E143A"/>
    <w:rsid w:val="64491666"/>
    <w:rsid w:val="648B6EEF"/>
    <w:rsid w:val="64C158BF"/>
    <w:rsid w:val="64CE2EAA"/>
    <w:rsid w:val="653C3090"/>
    <w:rsid w:val="65854376"/>
    <w:rsid w:val="658767BE"/>
    <w:rsid w:val="65892531"/>
    <w:rsid w:val="661740A6"/>
    <w:rsid w:val="66195831"/>
    <w:rsid w:val="662E75B1"/>
    <w:rsid w:val="66342C2E"/>
    <w:rsid w:val="663E784C"/>
    <w:rsid w:val="668B6A45"/>
    <w:rsid w:val="67011F07"/>
    <w:rsid w:val="671B5AC7"/>
    <w:rsid w:val="672F3F24"/>
    <w:rsid w:val="673E055F"/>
    <w:rsid w:val="67551CE3"/>
    <w:rsid w:val="67A22552"/>
    <w:rsid w:val="67B22DCC"/>
    <w:rsid w:val="67BE71AA"/>
    <w:rsid w:val="67CB129B"/>
    <w:rsid w:val="67D90273"/>
    <w:rsid w:val="67DE5875"/>
    <w:rsid w:val="67E55852"/>
    <w:rsid w:val="67EB1AB4"/>
    <w:rsid w:val="67FA1285"/>
    <w:rsid w:val="68551F4F"/>
    <w:rsid w:val="687C10C9"/>
    <w:rsid w:val="68840C16"/>
    <w:rsid w:val="68872541"/>
    <w:rsid w:val="68876EFB"/>
    <w:rsid w:val="68884654"/>
    <w:rsid w:val="689F444F"/>
    <w:rsid w:val="68B96DBB"/>
    <w:rsid w:val="68CA2805"/>
    <w:rsid w:val="68E937A3"/>
    <w:rsid w:val="691664E5"/>
    <w:rsid w:val="693E15D3"/>
    <w:rsid w:val="69627681"/>
    <w:rsid w:val="6977531D"/>
    <w:rsid w:val="69CC2BFF"/>
    <w:rsid w:val="69FD55B8"/>
    <w:rsid w:val="6A0B1C62"/>
    <w:rsid w:val="6A2406C8"/>
    <w:rsid w:val="6ADE0BD1"/>
    <w:rsid w:val="6AE96859"/>
    <w:rsid w:val="6B147746"/>
    <w:rsid w:val="6B24787C"/>
    <w:rsid w:val="6B573233"/>
    <w:rsid w:val="6B5B6274"/>
    <w:rsid w:val="6B935D53"/>
    <w:rsid w:val="6BDBAC02"/>
    <w:rsid w:val="6BFB7BD7"/>
    <w:rsid w:val="6C196F71"/>
    <w:rsid w:val="6C226FCB"/>
    <w:rsid w:val="6C31226F"/>
    <w:rsid w:val="6C552F0B"/>
    <w:rsid w:val="6C7F73FB"/>
    <w:rsid w:val="6C8C67B7"/>
    <w:rsid w:val="6C9D744C"/>
    <w:rsid w:val="6D167928"/>
    <w:rsid w:val="6D26299B"/>
    <w:rsid w:val="6D4772EC"/>
    <w:rsid w:val="6D9078AF"/>
    <w:rsid w:val="6DAA3FEF"/>
    <w:rsid w:val="6DC0172B"/>
    <w:rsid w:val="6DCB690C"/>
    <w:rsid w:val="6DD41A5B"/>
    <w:rsid w:val="6DF43C2E"/>
    <w:rsid w:val="6DF51CA3"/>
    <w:rsid w:val="6E8335BD"/>
    <w:rsid w:val="6E8E12EF"/>
    <w:rsid w:val="6E972936"/>
    <w:rsid w:val="6ED446C5"/>
    <w:rsid w:val="6F2A7D94"/>
    <w:rsid w:val="6F7BC249"/>
    <w:rsid w:val="6F8331F1"/>
    <w:rsid w:val="6FAE1A09"/>
    <w:rsid w:val="6FD75BF8"/>
    <w:rsid w:val="6FFFAD64"/>
    <w:rsid w:val="707723D0"/>
    <w:rsid w:val="70F5661B"/>
    <w:rsid w:val="71360107"/>
    <w:rsid w:val="713B688E"/>
    <w:rsid w:val="71D43752"/>
    <w:rsid w:val="71F1796A"/>
    <w:rsid w:val="72154626"/>
    <w:rsid w:val="72262B5D"/>
    <w:rsid w:val="72283FF7"/>
    <w:rsid w:val="722E7212"/>
    <w:rsid w:val="723A0474"/>
    <w:rsid w:val="72485A07"/>
    <w:rsid w:val="725923E4"/>
    <w:rsid w:val="72864BF7"/>
    <w:rsid w:val="729023FC"/>
    <w:rsid w:val="72B33AB9"/>
    <w:rsid w:val="73C0646E"/>
    <w:rsid w:val="742222F5"/>
    <w:rsid w:val="74476126"/>
    <w:rsid w:val="74706664"/>
    <w:rsid w:val="747F3682"/>
    <w:rsid w:val="749C4185"/>
    <w:rsid w:val="75067759"/>
    <w:rsid w:val="752E6DCD"/>
    <w:rsid w:val="7551380D"/>
    <w:rsid w:val="75576D62"/>
    <w:rsid w:val="75600BE5"/>
    <w:rsid w:val="7564475C"/>
    <w:rsid w:val="757A60AE"/>
    <w:rsid w:val="7583797F"/>
    <w:rsid w:val="75D20F1D"/>
    <w:rsid w:val="75DA2C18"/>
    <w:rsid w:val="75F54412"/>
    <w:rsid w:val="761D08E0"/>
    <w:rsid w:val="765D347C"/>
    <w:rsid w:val="76826699"/>
    <w:rsid w:val="76C87133"/>
    <w:rsid w:val="76CD08D5"/>
    <w:rsid w:val="76DB4B92"/>
    <w:rsid w:val="77052AA4"/>
    <w:rsid w:val="770FEEE6"/>
    <w:rsid w:val="77136511"/>
    <w:rsid w:val="77340A39"/>
    <w:rsid w:val="77351FD0"/>
    <w:rsid w:val="77472422"/>
    <w:rsid w:val="777F31F2"/>
    <w:rsid w:val="77D1700D"/>
    <w:rsid w:val="77EC04CC"/>
    <w:rsid w:val="7836450F"/>
    <w:rsid w:val="78775729"/>
    <w:rsid w:val="78A42DB0"/>
    <w:rsid w:val="78A656AB"/>
    <w:rsid w:val="78B2245C"/>
    <w:rsid w:val="78E172CC"/>
    <w:rsid w:val="78EA1D1F"/>
    <w:rsid w:val="78FD502C"/>
    <w:rsid w:val="7904172F"/>
    <w:rsid w:val="790F7E27"/>
    <w:rsid w:val="79294073"/>
    <w:rsid w:val="792A231A"/>
    <w:rsid w:val="79316829"/>
    <w:rsid w:val="797E66A9"/>
    <w:rsid w:val="798518A4"/>
    <w:rsid w:val="79A97383"/>
    <w:rsid w:val="79E27E8B"/>
    <w:rsid w:val="79F850CE"/>
    <w:rsid w:val="79FD443C"/>
    <w:rsid w:val="7A1D1975"/>
    <w:rsid w:val="7A3E5150"/>
    <w:rsid w:val="7A4670D6"/>
    <w:rsid w:val="7A534B63"/>
    <w:rsid w:val="7A615382"/>
    <w:rsid w:val="7A67303B"/>
    <w:rsid w:val="7AAB1D04"/>
    <w:rsid w:val="7ABA4368"/>
    <w:rsid w:val="7AD05746"/>
    <w:rsid w:val="7B257FFD"/>
    <w:rsid w:val="7B273D20"/>
    <w:rsid w:val="7B343476"/>
    <w:rsid w:val="7B5A2978"/>
    <w:rsid w:val="7B5A7E4C"/>
    <w:rsid w:val="7B66335D"/>
    <w:rsid w:val="7B667AF9"/>
    <w:rsid w:val="7B7468F8"/>
    <w:rsid w:val="7BEE0103"/>
    <w:rsid w:val="7C0A0FE4"/>
    <w:rsid w:val="7C254906"/>
    <w:rsid w:val="7C590818"/>
    <w:rsid w:val="7C7C10F6"/>
    <w:rsid w:val="7C853BEA"/>
    <w:rsid w:val="7C881368"/>
    <w:rsid w:val="7CE27788"/>
    <w:rsid w:val="7D0C32F1"/>
    <w:rsid w:val="7D0F408D"/>
    <w:rsid w:val="7D491C6C"/>
    <w:rsid w:val="7D5429C0"/>
    <w:rsid w:val="7D6D0423"/>
    <w:rsid w:val="7D6E6D43"/>
    <w:rsid w:val="7DB57A34"/>
    <w:rsid w:val="7DE60973"/>
    <w:rsid w:val="7DEF0916"/>
    <w:rsid w:val="7E1E5218"/>
    <w:rsid w:val="7E9A4E1F"/>
    <w:rsid w:val="7EA7723A"/>
    <w:rsid w:val="7EF56FBB"/>
    <w:rsid w:val="7F0768EB"/>
    <w:rsid w:val="7F143BEC"/>
    <w:rsid w:val="7F715AF2"/>
    <w:rsid w:val="7F886E69"/>
    <w:rsid w:val="7FD741D8"/>
    <w:rsid w:val="9BFE811B"/>
    <w:rsid w:val="AFDF3D28"/>
    <w:rsid w:val="BB7FA927"/>
    <w:rsid w:val="BE0F2857"/>
    <w:rsid w:val="BF2FAD32"/>
    <w:rsid w:val="BFD9E601"/>
    <w:rsid w:val="C543CA59"/>
    <w:rsid w:val="D3FF0226"/>
    <w:rsid w:val="ED772B5B"/>
    <w:rsid w:val="EFED9F82"/>
    <w:rsid w:val="EFFE7506"/>
    <w:rsid w:val="F1FFBFF6"/>
    <w:rsid w:val="F5FFD31F"/>
    <w:rsid w:val="F77B8C97"/>
    <w:rsid w:val="FDA76847"/>
    <w:rsid w:val="FDF76707"/>
    <w:rsid w:val="FE7C51FA"/>
    <w:rsid w:val="FF2C6757"/>
    <w:rsid w:val="FF7E5C00"/>
    <w:rsid w:val="FFA5888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0"/>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5">
    <w:name w:val="heading 3"/>
    <w:basedOn w:val="1"/>
    <w:next w:val="6"/>
    <w:qFormat/>
    <w:uiPriority w:val="0"/>
    <w:pPr>
      <w:keepNext/>
      <w:keepLines/>
      <w:tabs>
        <w:tab w:val="left" w:pos="900"/>
      </w:tabs>
      <w:spacing w:before="260" w:after="260" w:line="416" w:lineRule="auto"/>
      <w:ind w:left="900" w:hanging="720"/>
      <w:outlineLvl w:val="2"/>
    </w:pPr>
    <w:rPr>
      <w:b/>
      <w:bCs/>
      <w:sz w:val="32"/>
      <w:szCs w:val="32"/>
    </w:rPr>
  </w:style>
  <w:style w:type="paragraph" w:styleId="7">
    <w:name w:val="heading 4"/>
    <w:basedOn w:val="1"/>
    <w:next w:val="1"/>
    <w:link w:val="324"/>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8">
    <w:name w:val="heading 5"/>
    <w:basedOn w:val="1"/>
    <w:next w:val="1"/>
    <w:link w:val="290"/>
    <w:qFormat/>
    <w:uiPriority w:val="0"/>
    <w:pPr>
      <w:keepNext/>
      <w:keepLines/>
      <w:tabs>
        <w:tab w:val="left" w:pos="1008"/>
      </w:tabs>
      <w:spacing w:before="280" w:after="290" w:line="376" w:lineRule="auto"/>
      <w:ind w:left="1008" w:hanging="1008"/>
      <w:outlineLvl w:val="4"/>
    </w:pPr>
    <w:rPr>
      <w:b/>
      <w:bCs/>
      <w:sz w:val="28"/>
      <w:szCs w:val="28"/>
    </w:rPr>
  </w:style>
  <w:style w:type="paragraph" w:styleId="9">
    <w:name w:val="heading 6"/>
    <w:basedOn w:val="1"/>
    <w:next w:val="1"/>
    <w:link w:val="144"/>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0">
    <w:name w:val="heading 7"/>
    <w:basedOn w:val="1"/>
    <w:next w:val="1"/>
    <w:link w:val="304"/>
    <w:qFormat/>
    <w:uiPriority w:val="0"/>
    <w:pPr>
      <w:keepNext/>
      <w:keepLines/>
      <w:tabs>
        <w:tab w:val="left" w:pos="1296"/>
      </w:tabs>
      <w:spacing w:before="240" w:after="64" w:line="320" w:lineRule="auto"/>
      <w:ind w:left="1296" w:hanging="1296"/>
      <w:outlineLvl w:val="6"/>
    </w:pPr>
    <w:rPr>
      <w:b/>
      <w:bCs/>
      <w:sz w:val="24"/>
    </w:rPr>
  </w:style>
  <w:style w:type="paragraph" w:styleId="11">
    <w:name w:val="heading 8"/>
    <w:basedOn w:val="1"/>
    <w:next w:val="1"/>
    <w:link w:val="355"/>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2">
    <w:name w:val="heading 9"/>
    <w:basedOn w:val="1"/>
    <w:next w:val="1"/>
    <w:link w:val="179"/>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0"/>
  </w:style>
  <w:style w:type="paragraph" w:styleId="6">
    <w:name w:val="Normal Indent"/>
    <w:basedOn w:val="1"/>
    <w:link w:val="190"/>
    <w:qFormat/>
    <w:uiPriority w:val="0"/>
    <w:pPr>
      <w:widowControl/>
      <w:snapToGrid w:val="0"/>
      <w:spacing w:line="480" w:lineRule="exact"/>
      <w:ind w:firstLine="567"/>
    </w:pPr>
    <w:rPr>
      <w:rFonts w:ascii="宋体"/>
      <w:snapToGrid w:val="0"/>
      <w:color w:val="000000"/>
      <w:kern w:val="28"/>
      <w:sz w:val="28"/>
      <w:szCs w:val="20"/>
    </w:rPr>
  </w:style>
  <w:style w:type="paragraph" w:styleId="13">
    <w:name w:val="toc 7"/>
    <w:basedOn w:val="1"/>
    <w:next w:val="1"/>
    <w:qFormat/>
    <w:uiPriority w:val="0"/>
    <w:pPr>
      <w:ind w:left="2520" w:leftChars="1200"/>
    </w:pPr>
  </w:style>
  <w:style w:type="paragraph" w:styleId="14">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5">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7">
    <w:name w:val="caption"/>
    <w:basedOn w:val="1"/>
    <w:next w:val="1"/>
    <w:link w:val="226"/>
    <w:qFormat/>
    <w:uiPriority w:val="0"/>
    <w:rPr>
      <w:b/>
      <w:sz w:val="28"/>
      <w:szCs w:val="20"/>
    </w:rPr>
  </w:style>
  <w:style w:type="paragraph" w:styleId="18">
    <w:name w:val="index 5"/>
    <w:basedOn w:val="1"/>
    <w:next w:val="1"/>
    <w:qFormat/>
    <w:uiPriority w:val="0"/>
    <w:pPr>
      <w:adjustRightInd/>
      <w:ind w:left="800" w:leftChars="800" w:firstLine="200" w:firstLineChars="200"/>
    </w:pPr>
  </w:style>
  <w:style w:type="paragraph" w:styleId="19">
    <w:name w:val="Document Map"/>
    <w:basedOn w:val="1"/>
    <w:link w:val="199"/>
    <w:qFormat/>
    <w:uiPriority w:val="0"/>
    <w:pPr>
      <w:shd w:val="clear" w:color="auto" w:fill="000080"/>
    </w:pPr>
  </w:style>
  <w:style w:type="paragraph" w:styleId="20">
    <w:name w:val="annotation text"/>
    <w:basedOn w:val="1"/>
    <w:link w:val="341"/>
    <w:qFormat/>
    <w:uiPriority w:val="99"/>
    <w:pPr>
      <w:jc w:val="left"/>
    </w:pPr>
  </w:style>
  <w:style w:type="paragraph" w:styleId="21">
    <w:name w:val="Salutation"/>
    <w:basedOn w:val="1"/>
    <w:next w:val="1"/>
    <w:link w:val="295"/>
    <w:qFormat/>
    <w:uiPriority w:val="0"/>
    <w:rPr>
      <w:rFonts w:ascii="仿宋_GB2312" w:eastAsia="仿宋_GB2312"/>
      <w:sz w:val="28"/>
      <w:szCs w:val="20"/>
    </w:rPr>
  </w:style>
  <w:style w:type="paragraph" w:styleId="22">
    <w:name w:val="Body Text 3"/>
    <w:basedOn w:val="1"/>
    <w:link w:val="327"/>
    <w:qFormat/>
    <w:uiPriority w:val="0"/>
    <w:pPr>
      <w:jc w:val="center"/>
    </w:pPr>
    <w:rPr>
      <w:szCs w:val="20"/>
    </w:rPr>
  </w:style>
  <w:style w:type="paragraph" w:styleId="23">
    <w:name w:val="List Bullet 3"/>
    <w:basedOn w:val="1"/>
    <w:unhideWhenUsed/>
    <w:qFormat/>
    <w:uiPriority w:val="0"/>
    <w:pPr>
      <w:snapToGrid w:val="0"/>
      <w:spacing w:line="360" w:lineRule="auto"/>
      <w:ind w:left="360" w:right="238" w:hanging="360"/>
      <w:contextualSpacing/>
    </w:pPr>
    <w:rPr>
      <w:sz w:val="24"/>
    </w:rPr>
  </w:style>
  <w:style w:type="paragraph" w:styleId="24">
    <w:name w:val="Body Text"/>
    <w:basedOn w:val="1"/>
    <w:link w:val="427"/>
    <w:qFormat/>
    <w:uiPriority w:val="0"/>
    <w:pPr>
      <w:autoSpaceDE w:val="0"/>
      <w:autoSpaceDN w:val="0"/>
      <w:spacing w:line="360" w:lineRule="auto"/>
    </w:pPr>
    <w:rPr>
      <w:rFonts w:ascii="宋体" w:hAnsi="Arial" w:cs="Arial"/>
      <w:snapToGrid w:val="0"/>
      <w:sz w:val="24"/>
      <w:szCs w:val="21"/>
      <w:lang w:val="zh-CN"/>
    </w:rPr>
  </w:style>
  <w:style w:type="paragraph" w:styleId="25">
    <w:name w:val="Body Text Indent"/>
    <w:basedOn w:val="1"/>
    <w:link w:val="262"/>
    <w:qFormat/>
    <w:uiPriority w:val="0"/>
    <w:pPr>
      <w:spacing w:line="480" w:lineRule="exact"/>
      <w:ind w:firstLine="480" w:firstLineChars="200"/>
    </w:pPr>
    <w:rPr>
      <w:rFonts w:ascii="宋体" w:hAnsi="宋体"/>
      <w:sz w:val="24"/>
    </w:rPr>
  </w:style>
  <w:style w:type="paragraph" w:styleId="26">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7">
    <w:name w:val="List 2"/>
    <w:basedOn w:val="1"/>
    <w:qFormat/>
    <w:uiPriority w:val="0"/>
    <w:pPr>
      <w:adjustRightInd/>
      <w:spacing w:line="360" w:lineRule="auto"/>
      <w:ind w:left="100" w:leftChars="200" w:hanging="200" w:hangingChars="200"/>
    </w:pPr>
    <w:rPr>
      <w:rFonts w:eastAsia="微软雅黑"/>
    </w:rPr>
  </w:style>
  <w:style w:type="paragraph" w:styleId="28">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216"/>
    <w:qFormat/>
    <w:uiPriority w:val="0"/>
    <w:pPr>
      <w:widowControl/>
      <w:adjustRightInd/>
      <w:ind w:firstLine="200" w:firstLineChars="200"/>
      <w:jc w:val="left"/>
    </w:pPr>
    <w:rPr>
      <w:rFonts w:ascii="宋体" w:hAnsi="宋体"/>
      <w:i/>
      <w:iCs/>
      <w:kern w:val="0"/>
      <w:sz w:val="24"/>
    </w:rPr>
  </w:style>
  <w:style w:type="paragraph" w:styleId="31">
    <w:name w:val="toc 5"/>
    <w:basedOn w:val="1"/>
    <w:next w:val="1"/>
    <w:qFormat/>
    <w:uiPriority w:val="0"/>
    <w:pPr>
      <w:ind w:left="1680" w:leftChars="800"/>
    </w:pPr>
  </w:style>
  <w:style w:type="paragraph" w:styleId="32">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link w:val="122"/>
    <w:qFormat/>
    <w:uiPriority w:val="0"/>
    <w:rPr>
      <w:rFonts w:ascii="宋体" w:hAnsi="Courier New" w:cs="Arial"/>
      <w:snapToGrid w:val="0"/>
      <w:szCs w:val="21"/>
    </w:rPr>
  </w:style>
  <w:style w:type="paragraph" w:styleId="34">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qFormat/>
    <w:uiPriority w:val="0"/>
    <w:pPr>
      <w:ind w:left="2940" w:leftChars="1400"/>
    </w:pPr>
  </w:style>
  <w:style w:type="paragraph" w:styleId="36">
    <w:name w:val="Date"/>
    <w:basedOn w:val="1"/>
    <w:next w:val="1"/>
    <w:link w:val="178"/>
    <w:qFormat/>
    <w:uiPriority w:val="0"/>
    <w:pPr>
      <w:ind w:left="100" w:leftChars="2500"/>
    </w:pPr>
    <w:rPr>
      <w:rFonts w:ascii="宋体"/>
      <w:sz w:val="24"/>
      <w:szCs w:val="21"/>
      <w:lang w:val="zh-CN"/>
    </w:rPr>
  </w:style>
  <w:style w:type="paragraph" w:styleId="37">
    <w:name w:val="Body Text Indent 2"/>
    <w:basedOn w:val="1"/>
    <w:link w:val="305"/>
    <w:qFormat/>
    <w:uiPriority w:val="0"/>
    <w:pPr>
      <w:spacing w:line="360" w:lineRule="auto"/>
      <w:ind w:firstLine="601"/>
      <w:textAlignment w:val="baseline"/>
    </w:pPr>
    <w:rPr>
      <w:rFonts w:ascii="宋体"/>
      <w:kern w:val="0"/>
      <w:sz w:val="28"/>
      <w:szCs w:val="20"/>
    </w:rPr>
  </w:style>
  <w:style w:type="paragraph" w:styleId="38">
    <w:name w:val="endnote text"/>
    <w:basedOn w:val="1"/>
    <w:link w:val="929"/>
    <w:qFormat/>
    <w:uiPriority w:val="0"/>
    <w:rPr>
      <w:lang w:val="zh-CN"/>
    </w:rPr>
  </w:style>
  <w:style w:type="paragraph" w:styleId="39">
    <w:name w:val="Balloon Text"/>
    <w:basedOn w:val="1"/>
    <w:link w:val="185"/>
    <w:qFormat/>
    <w:uiPriority w:val="0"/>
    <w:rPr>
      <w:sz w:val="18"/>
      <w:szCs w:val="18"/>
    </w:rPr>
  </w:style>
  <w:style w:type="paragraph" w:styleId="40">
    <w:name w:val="footer"/>
    <w:basedOn w:val="1"/>
    <w:link w:val="380"/>
    <w:qFormat/>
    <w:uiPriority w:val="99"/>
    <w:pPr>
      <w:tabs>
        <w:tab w:val="center" w:pos="4153"/>
        <w:tab w:val="right" w:pos="8306"/>
      </w:tabs>
      <w:snapToGrid w:val="0"/>
      <w:jc w:val="left"/>
    </w:pPr>
    <w:rPr>
      <w:sz w:val="18"/>
      <w:szCs w:val="18"/>
    </w:rPr>
  </w:style>
  <w:style w:type="paragraph" w:styleId="41">
    <w:name w:val="header"/>
    <w:basedOn w:val="1"/>
    <w:link w:val="389"/>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342"/>
    <w:qFormat/>
    <w:uiPriority w:val="0"/>
    <w:pPr>
      <w:spacing w:after="600" w:line="312" w:lineRule="atLeast"/>
      <w:jc w:val="center"/>
      <w:textAlignment w:val="baseline"/>
    </w:pPr>
    <w:rPr>
      <w:rFonts w:eastAsia="仿宋_GB2312"/>
      <w:kern w:val="0"/>
      <w:sz w:val="24"/>
      <w:szCs w:val="20"/>
    </w:rPr>
  </w:style>
  <w:style w:type="paragraph" w:styleId="43">
    <w:name w:val="toc 4"/>
    <w:basedOn w:val="1"/>
    <w:next w:val="1"/>
    <w:qFormat/>
    <w:uiPriority w:val="0"/>
    <w:pPr>
      <w:ind w:left="1260" w:leftChars="600"/>
    </w:pPr>
  </w:style>
  <w:style w:type="paragraph" w:styleId="44">
    <w:name w:val="index heading"/>
    <w:basedOn w:val="1"/>
    <w:next w:val="45"/>
    <w:qFormat/>
    <w:uiPriority w:val="0"/>
    <w:pPr>
      <w:adjustRightInd/>
      <w:ind w:firstLine="200" w:firstLineChars="200"/>
    </w:pPr>
  </w:style>
  <w:style w:type="paragraph" w:styleId="45">
    <w:name w:val="index 1"/>
    <w:basedOn w:val="1"/>
    <w:next w:val="1"/>
    <w:qFormat/>
    <w:uiPriority w:val="0"/>
    <w:pPr>
      <w:adjustRightInd/>
      <w:spacing w:line="360" w:lineRule="auto"/>
      <w:ind w:firstLine="200" w:firstLineChars="200"/>
      <w:jc w:val="center"/>
    </w:pPr>
    <w:rPr>
      <w:sz w:val="24"/>
      <w:szCs w:val="20"/>
    </w:rPr>
  </w:style>
  <w:style w:type="paragraph" w:styleId="46">
    <w:name w:val="Subtitle"/>
    <w:link w:val="130"/>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qFormat/>
    <w:uiPriority w:val="0"/>
    <w:pPr>
      <w:tabs>
        <w:tab w:val="left" w:pos="902"/>
      </w:tabs>
      <w:adjustRightInd/>
      <w:spacing w:line="400" w:lineRule="exact"/>
      <w:ind w:left="902" w:hanging="420"/>
    </w:pPr>
    <w:rPr>
      <w:sz w:val="24"/>
      <w:szCs w:val="20"/>
    </w:rPr>
  </w:style>
  <w:style w:type="paragraph" w:styleId="48">
    <w:name w:val="List"/>
    <w:basedOn w:val="1"/>
    <w:qFormat/>
    <w:uiPriority w:val="0"/>
    <w:pPr>
      <w:ind w:left="200" w:hanging="200" w:hangingChars="200"/>
    </w:pPr>
  </w:style>
  <w:style w:type="paragraph" w:styleId="49">
    <w:name w:val="footnote text"/>
    <w:basedOn w:val="6"/>
    <w:link w:val="307"/>
    <w:qFormat/>
    <w:uiPriority w:val="0"/>
    <w:pPr>
      <w:adjustRightInd/>
      <w:snapToGrid/>
      <w:spacing w:before="60" w:after="60" w:line="300" w:lineRule="exact"/>
      <w:ind w:firstLine="0"/>
    </w:pPr>
    <w:rPr>
      <w:rFonts w:ascii="Calibri"/>
      <w:snapToGrid/>
      <w:color w:val="0000FF"/>
      <w:kern w:val="0"/>
      <w:sz w:val="21"/>
    </w:rPr>
  </w:style>
  <w:style w:type="paragraph" w:styleId="50">
    <w:name w:val="toc 6"/>
    <w:basedOn w:val="1"/>
    <w:next w:val="1"/>
    <w:qFormat/>
    <w:uiPriority w:val="0"/>
    <w:pPr>
      <w:ind w:left="2100" w:leftChars="1000"/>
    </w:pPr>
  </w:style>
  <w:style w:type="paragraph" w:styleId="51">
    <w:name w:val="List 5"/>
    <w:basedOn w:val="1"/>
    <w:qFormat/>
    <w:uiPriority w:val="0"/>
    <w:pPr>
      <w:adjustRightInd/>
      <w:ind w:left="100" w:leftChars="800" w:hanging="200" w:hangingChars="200"/>
    </w:pPr>
  </w:style>
  <w:style w:type="paragraph" w:styleId="52">
    <w:name w:val="Body Text Indent 3"/>
    <w:basedOn w:val="1"/>
    <w:link w:val="372"/>
    <w:qFormat/>
    <w:uiPriority w:val="0"/>
    <w:pPr>
      <w:spacing w:line="360" w:lineRule="auto"/>
      <w:ind w:firstLine="420"/>
    </w:pPr>
    <w:rPr>
      <w:sz w:val="24"/>
      <w:szCs w:val="20"/>
    </w:rPr>
  </w:style>
  <w:style w:type="paragraph" w:styleId="53">
    <w:name w:val="toc 2"/>
    <w:basedOn w:val="1"/>
    <w:next w:val="1"/>
    <w:qFormat/>
    <w:uiPriority w:val="0"/>
    <w:pPr>
      <w:ind w:left="420" w:leftChars="200"/>
    </w:pPr>
  </w:style>
  <w:style w:type="paragraph" w:styleId="54">
    <w:name w:val="toc 9"/>
    <w:basedOn w:val="1"/>
    <w:next w:val="1"/>
    <w:qFormat/>
    <w:uiPriority w:val="0"/>
    <w:pPr>
      <w:ind w:left="3360" w:leftChars="1600"/>
    </w:pPr>
  </w:style>
  <w:style w:type="paragraph" w:styleId="55">
    <w:name w:val="Body Text 2"/>
    <w:basedOn w:val="1"/>
    <w:link w:val="299"/>
    <w:qFormat/>
    <w:uiPriority w:val="0"/>
    <w:pPr>
      <w:spacing w:after="120" w:line="480" w:lineRule="auto"/>
    </w:pPr>
  </w:style>
  <w:style w:type="paragraph" w:styleId="56">
    <w:name w:val="HTML Preformatted"/>
    <w:basedOn w:val="1"/>
    <w:link w:val="298"/>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qFormat/>
    <w:uiPriority w:val="99"/>
    <w:pPr>
      <w:widowControl/>
      <w:spacing w:before="100" w:beforeAutospacing="1" w:after="100" w:afterAutospacing="1"/>
      <w:jc w:val="left"/>
    </w:pPr>
    <w:rPr>
      <w:rFonts w:ascii="宋体" w:hAnsi="宋体"/>
      <w:kern w:val="0"/>
      <w:sz w:val="24"/>
    </w:rPr>
  </w:style>
  <w:style w:type="paragraph" w:styleId="58">
    <w:name w:val="Title"/>
    <w:basedOn w:val="1"/>
    <w:link w:val="283"/>
    <w:qFormat/>
    <w:uiPriority w:val="10"/>
    <w:pPr>
      <w:widowControl/>
      <w:overflowPunct w:val="0"/>
      <w:autoSpaceDE w:val="0"/>
      <w:autoSpaceDN w:val="0"/>
      <w:jc w:val="center"/>
      <w:textAlignment w:val="baseline"/>
    </w:pPr>
    <w:rPr>
      <w:b/>
      <w:kern w:val="0"/>
      <w:sz w:val="24"/>
      <w:szCs w:val="20"/>
      <w:lang w:val="en-GB"/>
    </w:rPr>
  </w:style>
  <w:style w:type="paragraph" w:styleId="59">
    <w:name w:val="annotation subject"/>
    <w:basedOn w:val="20"/>
    <w:next w:val="20"/>
    <w:link w:val="93"/>
    <w:qFormat/>
    <w:uiPriority w:val="0"/>
    <w:rPr>
      <w:b/>
      <w:bCs/>
    </w:rPr>
  </w:style>
  <w:style w:type="paragraph" w:styleId="60">
    <w:name w:val="Body Text First Indent"/>
    <w:basedOn w:val="24"/>
    <w:link w:val="318"/>
    <w:qFormat/>
    <w:uiPriority w:val="0"/>
    <w:pPr>
      <w:ind w:firstLine="420"/>
    </w:pPr>
    <w:rPr>
      <w:rFonts w:hAnsi="Calibri" w:cs="Times New Roman"/>
      <w:snapToGrid/>
      <w:szCs w:val="20"/>
    </w:rPr>
  </w:style>
  <w:style w:type="paragraph" w:styleId="61">
    <w:name w:val="Body Text First Indent 2"/>
    <w:basedOn w:val="25"/>
    <w:link w:val="118"/>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character" w:customStyle="1" w:styleId="79">
    <w:name w:val="表格非标题文字 Char"/>
    <w:link w:val="80"/>
    <w:qFormat/>
    <w:uiPriority w:val="0"/>
    <w:rPr>
      <w:rFonts w:ascii="Futura Bk" w:hAnsi="Futura Bk"/>
      <w:kern w:val="2"/>
      <w:sz w:val="18"/>
      <w:szCs w:val="21"/>
      <w:lang w:val="en-US" w:eastAsia="zh-CN" w:bidi="ar-SA"/>
    </w:rPr>
  </w:style>
  <w:style w:type="paragraph" w:customStyle="1" w:styleId="80">
    <w:name w:val="表格非标题文字"/>
    <w:link w:val="79"/>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1">
    <w:name w:val="*正文 Char"/>
    <w:link w:val="82"/>
    <w:qFormat/>
    <w:locked/>
    <w:uiPriority w:val="0"/>
    <w:rPr>
      <w:rFonts w:ascii="宋体" w:hAnsi="宋体"/>
      <w:sz w:val="24"/>
    </w:rPr>
  </w:style>
  <w:style w:type="paragraph" w:customStyle="1" w:styleId="82">
    <w:name w:val="*正文"/>
    <w:basedOn w:val="1"/>
    <w:link w:val="81"/>
    <w:qFormat/>
    <w:uiPriority w:val="0"/>
    <w:pPr>
      <w:snapToGrid w:val="0"/>
      <w:spacing w:line="360" w:lineRule="auto"/>
      <w:ind w:firstLine="482"/>
      <w:jc w:val="left"/>
    </w:pPr>
    <w:rPr>
      <w:rFonts w:ascii="宋体" w:hAnsi="宋体"/>
      <w:kern w:val="0"/>
      <w:sz w:val="24"/>
      <w:szCs w:val="20"/>
    </w:rPr>
  </w:style>
  <w:style w:type="character" w:customStyle="1" w:styleId="83">
    <w:name w:val="Char Char71"/>
    <w:semiHidden/>
    <w:qFormat/>
    <w:uiPriority w:val="0"/>
    <w:rPr>
      <w:rFonts w:eastAsia="宋体"/>
      <w:kern w:val="2"/>
      <w:sz w:val="21"/>
      <w:szCs w:val="24"/>
      <w:lang w:val="en-US" w:eastAsia="zh-CN" w:bidi="ar-SA"/>
    </w:rPr>
  </w:style>
  <w:style w:type="character" w:customStyle="1" w:styleId="84">
    <w:name w:val="Char Char6"/>
    <w:qFormat/>
    <w:uiPriority w:val="0"/>
    <w:rPr>
      <w:rFonts w:eastAsia="宋体"/>
      <w:kern w:val="2"/>
      <w:sz w:val="21"/>
      <w:szCs w:val="24"/>
      <w:lang w:val="en-US" w:eastAsia="zh-CN" w:bidi="ar-SA"/>
    </w:rPr>
  </w:style>
  <w:style w:type="character" w:customStyle="1" w:styleId="85">
    <w:name w:val="正文缩进 Char"/>
    <w:qFormat/>
    <w:uiPriority w:val="0"/>
    <w:rPr>
      <w:rFonts w:eastAsia="宋体"/>
      <w:kern w:val="2"/>
      <w:sz w:val="21"/>
      <w:lang w:val="en-US" w:eastAsia="zh-CN"/>
    </w:rPr>
  </w:style>
  <w:style w:type="character" w:customStyle="1" w:styleId="86">
    <w:name w:val="正文首行缩进 Char1"/>
    <w:qFormat/>
    <w:uiPriority w:val="0"/>
    <w:rPr>
      <w:rFonts w:ascii="宋体" w:hAnsi="Times New Roman" w:eastAsia="宋体" w:cs="Times New Roman"/>
      <w:snapToGrid w:val="0"/>
      <w:kern w:val="2"/>
      <w:sz w:val="24"/>
      <w:szCs w:val="21"/>
      <w:lang w:val="zh-CN"/>
    </w:rPr>
  </w:style>
  <w:style w:type="character" w:customStyle="1" w:styleId="87">
    <w:name w:val="Char Char28"/>
    <w:qFormat/>
    <w:uiPriority w:val="6"/>
    <w:rPr>
      <w:rFonts w:ascii="仿宋_GB2312" w:hAnsi="仿宋_GB2312" w:eastAsia="仿宋_GB2312"/>
      <w:kern w:val="1"/>
      <w:sz w:val="28"/>
    </w:rPr>
  </w:style>
  <w:style w:type="character" w:customStyle="1" w:styleId="88">
    <w:name w:val="标题 3 Char1"/>
    <w:qFormat/>
    <w:uiPriority w:val="0"/>
    <w:rPr>
      <w:rFonts w:hint="eastAsia" w:ascii="华文中宋" w:hAnsi="华文中宋" w:eastAsia="华文中宋"/>
      <w:b/>
      <w:bCs/>
      <w:kern w:val="2"/>
      <w:sz w:val="32"/>
      <w:szCs w:val="32"/>
      <w:lang w:val="en-US" w:eastAsia="zh-CN" w:bidi="ar-SA"/>
    </w:rPr>
  </w:style>
  <w:style w:type="character" w:customStyle="1" w:styleId="89">
    <w:name w:val="Heading 1 Char"/>
    <w:qFormat/>
    <w:uiPriority w:val="6"/>
    <w:rPr>
      <w:rFonts w:ascii="Times New Roman" w:hAnsi="Times New Roman" w:eastAsia="黑体" w:cs="Times New Roman"/>
      <w:b/>
      <w:kern w:val="0"/>
      <w:sz w:val="24"/>
      <w:szCs w:val="24"/>
    </w:rPr>
  </w:style>
  <w:style w:type="character" w:customStyle="1" w:styleId="90">
    <w:name w:val="U_正文 Char"/>
    <w:link w:val="91"/>
    <w:qFormat/>
    <w:uiPriority w:val="0"/>
    <w:rPr>
      <w:sz w:val="24"/>
      <w:szCs w:val="24"/>
    </w:rPr>
  </w:style>
  <w:style w:type="paragraph" w:customStyle="1" w:styleId="91">
    <w:name w:val="U_正文"/>
    <w:basedOn w:val="1"/>
    <w:link w:val="90"/>
    <w:qFormat/>
    <w:uiPriority w:val="0"/>
    <w:pPr>
      <w:adjustRightInd/>
      <w:spacing w:beforeLines="20" w:afterLines="20" w:line="300" w:lineRule="auto"/>
      <w:ind w:firstLine="200" w:firstLineChars="200"/>
    </w:pPr>
    <w:rPr>
      <w:kern w:val="0"/>
      <w:sz w:val="24"/>
    </w:rPr>
  </w:style>
  <w:style w:type="character" w:customStyle="1" w:styleId="92">
    <w:name w:val="HTML 地址 Char1"/>
    <w:qFormat/>
    <w:uiPriority w:val="0"/>
    <w:rPr>
      <w:rFonts w:ascii="Times New Roman" w:hAnsi="Times New Roman" w:eastAsia="宋体" w:cs="Times New Roman"/>
      <w:i/>
      <w:iCs/>
      <w:szCs w:val="24"/>
    </w:rPr>
  </w:style>
  <w:style w:type="character" w:customStyle="1" w:styleId="93">
    <w:name w:val="批注主题 字符"/>
    <w:link w:val="59"/>
    <w:qFormat/>
    <w:uiPriority w:val="0"/>
    <w:rPr>
      <w:b/>
      <w:bCs/>
      <w:kern w:val="2"/>
      <w:sz w:val="21"/>
      <w:szCs w:val="24"/>
    </w:rPr>
  </w:style>
  <w:style w:type="character" w:customStyle="1" w:styleId="94">
    <w:name w:val="Char Char51"/>
    <w:qFormat/>
    <w:uiPriority w:val="0"/>
    <w:rPr>
      <w:rFonts w:ascii="宋体" w:hAnsi="Courier New" w:eastAsia="宋体"/>
      <w:kern w:val="2"/>
      <w:sz w:val="21"/>
      <w:lang w:val="en-US" w:eastAsia="zh-CN"/>
    </w:rPr>
  </w:style>
  <w:style w:type="character" w:customStyle="1" w:styleId="95">
    <w:name w:val="表正文 Char"/>
    <w:qFormat/>
    <w:uiPriority w:val="0"/>
    <w:rPr>
      <w:rFonts w:ascii="宋体" w:eastAsia="宋体"/>
      <w:snapToGrid w:val="0"/>
      <w:color w:val="000000"/>
      <w:kern w:val="28"/>
      <w:sz w:val="28"/>
      <w:lang w:val="en-US" w:eastAsia="zh-CN" w:bidi="ar-SA"/>
    </w:rPr>
  </w:style>
  <w:style w:type="character" w:customStyle="1" w:styleId="96">
    <w:name w:val="Char Char34"/>
    <w:qFormat/>
    <w:uiPriority w:val="6"/>
    <w:rPr>
      <w:b/>
      <w:kern w:val="1"/>
      <w:sz w:val="28"/>
      <w:szCs w:val="28"/>
    </w:rPr>
  </w:style>
  <w:style w:type="character" w:customStyle="1" w:styleId="97">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98">
    <w:name w:val="哈哈正文 Char"/>
    <w:link w:val="99"/>
    <w:qFormat/>
    <w:uiPriority w:val="0"/>
    <w:rPr>
      <w:rFonts w:ascii="宋体" w:hAnsi="宋体" w:eastAsia="宋体"/>
      <w:kern w:val="2"/>
      <w:sz w:val="24"/>
      <w:lang w:bidi="ar-SA"/>
    </w:rPr>
  </w:style>
  <w:style w:type="paragraph" w:customStyle="1" w:styleId="99">
    <w:name w:val="哈哈正文"/>
    <w:basedOn w:val="1"/>
    <w:link w:val="98"/>
    <w:qFormat/>
    <w:uiPriority w:val="0"/>
    <w:pPr>
      <w:adjustRightInd/>
      <w:spacing w:line="360" w:lineRule="auto"/>
      <w:ind w:firstLine="200" w:firstLineChars="200"/>
    </w:pPr>
    <w:rPr>
      <w:rFonts w:ascii="宋体" w:hAnsi="宋体"/>
      <w:sz w:val="24"/>
      <w:szCs w:val="20"/>
    </w:rPr>
  </w:style>
  <w:style w:type="character" w:customStyle="1" w:styleId="100">
    <w:name w:val="未处理的提及1"/>
    <w:qFormat/>
    <w:uiPriority w:val="0"/>
    <w:rPr>
      <w:color w:val="808080"/>
      <w:shd w:val="clear" w:color="auto" w:fill="E6E6E6"/>
    </w:rPr>
  </w:style>
  <w:style w:type="character" w:customStyle="1" w:styleId="101">
    <w:name w:val="txt"/>
    <w:qFormat/>
    <w:uiPriority w:val="0"/>
    <w:rPr>
      <w:rFonts w:ascii="仿宋_GB2312" w:eastAsia="微软雅黑"/>
      <w:b/>
      <w:kern w:val="2"/>
      <w:sz w:val="32"/>
      <w:szCs w:val="32"/>
      <w:lang w:val="en-US" w:eastAsia="zh-CN" w:bidi="ar-SA"/>
    </w:rPr>
  </w:style>
  <w:style w:type="character" w:customStyle="1" w:styleId="102">
    <w:name w:val="二级标题 Char Char"/>
    <w:qFormat/>
    <w:uiPriority w:val="0"/>
    <w:rPr>
      <w:rFonts w:ascii="宋体" w:hAnsi="宋体" w:eastAsia="宋体"/>
      <w:b/>
      <w:snapToGrid w:val="0"/>
      <w:kern w:val="2"/>
      <w:sz w:val="24"/>
      <w:szCs w:val="24"/>
      <w:lang w:val="en-US" w:eastAsia="zh-CN" w:bidi="ar-SA"/>
    </w:rPr>
  </w:style>
  <w:style w:type="character" w:customStyle="1" w:styleId="103">
    <w:name w:val="Char Char32"/>
    <w:qFormat/>
    <w:uiPriority w:val="6"/>
    <w:rPr>
      <w:b/>
      <w:kern w:val="1"/>
      <w:sz w:val="24"/>
      <w:szCs w:val="24"/>
    </w:rPr>
  </w:style>
  <w:style w:type="character" w:customStyle="1" w:styleId="104">
    <w:name w:val="PI Char1"/>
    <w:qFormat/>
    <w:uiPriority w:val="0"/>
    <w:rPr>
      <w:rFonts w:ascii="宋体" w:hAnsi="宋体"/>
      <w:kern w:val="2"/>
      <w:sz w:val="24"/>
      <w:szCs w:val="24"/>
    </w:rPr>
  </w:style>
  <w:style w:type="character" w:customStyle="1" w:styleId="105">
    <w:name w:val="tw4winTerm"/>
    <w:qFormat/>
    <w:uiPriority w:val="0"/>
    <w:rPr>
      <w:color w:val="0000FF"/>
    </w:rPr>
  </w:style>
  <w:style w:type="character" w:customStyle="1" w:styleId="106">
    <w:name w:val="Footer Char"/>
    <w:qFormat/>
    <w:locked/>
    <w:uiPriority w:val="0"/>
    <w:rPr>
      <w:rFonts w:eastAsia="宋体"/>
      <w:kern w:val="2"/>
      <w:sz w:val="18"/>
      <w:lang w:val="en-US" w:eastAsia="zh-CN" w:bidi="ar-SA"/>
    </w:rPr>
  </w:style>
  <w:style w:type="character" w:customStyle="1" w:styleId="107">
    <w:name w:val="普通文字 Char Char1"/>
    <w:qFormat/>
    <w:uiPriority w:val="0"/>
    <w:rPr>
      <w:rFonts w:ascii="宋体" w:hAnsi="Courier New"/>
      <w:kern w:val="2"/>
      <w:sz w:val="21"/>
    </w:rPr>
  </w:style>
  <w:style w:type="character" w:customStyle="1" w:styleId="108">
    <w:name w:val="Char Char101"/>
    <w:qFormat/>
    <w:uiPriority w:val="6"/>
    <w:rPr>
      <w:rFonts w:ascii="宋体" w:hAnsi="宋体"/>
      <w:kern w:val="2"/>
      <w:sz w:val="21"/>
      <w:szCs w:val="24"/>
      <w:lang w:val="en-US" w:eastAsia="zh-CN"/>
    </w:rPr>
  </w:style>
  <w:style w:type="character" w:customStyle="1" w:styleId="109">
    <w:name w:val="标题 4 Char"/>
    <w:qFormat/>
    <w:uiPriority w:val="0"/>
    <w:rPr>
      <w:rFonts w:ascii="Arial" w:hAnsi="Arial" w:eastAsia="黑体"/>
      <w:b/>
      <w:kern w:val="2"/>
      <w:sz w:val="28"/>
    </w:rPr>
  </w:style>
  <w:style w:type="character" w:customStyle="1" w:styleId="110">
    <w:name w:val="链接"/>
    <w:qFormat/>
    <w:uiPriority w:val="0"/>
    <w:rPr>
      <w:color w:val="0000FF"/>
      <w:sz w:val="21"/>
      <w:szCs w:val="21"/>
      <w:u w:val="single"/>
    </w:rPr>
  </w:style>
  <w:style w:type="character" w:customStyle="1" w:styleId="111">
    <w:name w:val="h4 Char"/>
    <w:qFormat/>
    <w:uiPriority w:val="0"/>
    <w:rPr>
      <w:rFonts w:ascii="Arial" w:hAnsi="Arial" w:eastAsia="黑体"/>
      <w:b/>
      <w:bCs/>
      <w:kern w:val="2"/>
      <w:sz w:val="28"/>
      <w:szCs w:val="28"/>
      <w:lang w:val="zh-CN" w:eastAsia="zh-CN" w:bidi="ar-SA"/>
    </w:rPr>
  </w:style>
  <w:style w:type="character" w:customStyle="1" w:styleId="112">
    <w:name w:val="5正文 Char"/>
    <w:link w:val="113"/>
    <w:qFormat/>
    <w:uiPriority w:val="0"/>
    <w:rPr>
      <w:rFonts w:ascii="仿宋_GB2312" w:hAnsi="微软雅黑" w:eastAsia="仿宋_GB2312"/>
      <w:sz w:val="28"/>
      <w:szCs w:val="21"/>
    </w:rPr>
  </w:style>
  <w:style w:type="paragraph" w:customStyle="1" w:styleId="113">
    <w:name w:val="5正文"/>
    <w:basedOn w:val="1"/>
    <w:link w:val="112"/>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4">
    <w:name w:val="标题 3 字符"/>
    <w:qFormat/>
    <w:uiPriority w:val="9"/>
    <w:rPr>
      <w:b/>
      <w:bCs/>
      <w:kern w:val="2"/>
      <w:sz w:val="32"/>
      <w:szCs w:val="32"/>
    </w:rPr>
  </w:style>
  <w:style w:type="character" w:customStyle="1" w:styleId="115">
    <w:name w:val="样式6 Char"/>
    <w:qFormat/>
    <w:uiPriority w:val="0"/>
    <w:rPr>
      <w:rFonts w:ascii="仿宋_GB2312" w:hAnsi="宋体" w:eastAsia="仿宋_GB2312"/>
      <w:b/>
      <w:bCs/>
      <w:kern w:val="2"/>
      <w:sz w:val="24"/>
      <w:szCs w:val="24"/>
      <w:lang w:val="en-US" w:eastAsia="zh-CN" w:bidi="ar-SA"/>
    </w:rPr>
  </w:style>
  <w:style w:type="character" w:customStyle="1" w:styleId="116">
    <w:name w:val="Char Char14"/>
    <w:qFormat/>
    <w:uiPriority w:val="6"/>
    <w:rPr>
      <w:rFonts w:ascii="黑体" w:hAnsi="黑体" w:eastAsia="黑体"/>
    </w:rPr>
  </w:style>
  <w:style w:type="character" w:customStyle="1" w:styleId="117">
    <w:name w:val="Heading 2 Hidden Char"/>
    <w:qFormat/>
    <w:uiPriority w:val="0"/>
    <w:rPr>
      <w:rFonts w:ascii="仿宋_GB2312" w:eastAsia="仿宋_GB2312"/>
      <w:b/>
      <w:bCs/>
      <w:kern w:val="2"/>
      <w:sz w:val="24"/>
      <w:szCs w:val="24"/>
      <w:lang w:val="zh-CN" w:eastAsia="zh-CN" w:bidi="ar-SA"/>
    </w:rPr>
  </w:style>
  <w:style w:type="character" w:customStyle="1" w:styleId="118">
    <w:name w:val="正文首行缩进 2 字符"/>
    <w:link w:val="61"/>
    <w:qFormat/>
    <w:uiPriority w:val="0"/>
    <w:rPr>
      <w:rFonts w:ascii="宋体" w:hAnsi="宋体"/>
      <w:kern w:val="2"/>
      <w:sz w:val="21"/>
      <w:szCs w:val="24"/>
    </w:rPr>
  </w:style>
  <w:style w:type="character" w:customStyle="1" w:styleId="119">
    <w:name w:val="font11"/>
    <w:qFormat/>
    <w:uiPriority w:val="0"/>
    <w:rPr>
      <w:rFonts w:hint="default" w:ascii="Times New Roman" w:hAnsi="Times New Roman" w:cs="Times New Roman"/>
      <w:color w:val="000000"/>
      <w:sz w:val="22"/>
      <w:szCs w:val="22"/>
      <w:u w:val="none"/>
    </w:rPr>
  </w:style>
  <w:style w:type="character" w:customStyle="1" w:styleId="120">
    <w:name w:val="表正文 Char1"/>
    <w:qFormat/>
    <w:uiPriority w:val="0"/>
    <w:rPr>
      <w:rFonts w:ascii="宋体" w:eastAsia="宋体"/>
      <w:snapToGrid w:val="0"/>
      <w:color w:val="000000"/>
      <w:kern w:val="28"/>
      <w:sz w:val="28"/>
    </w:rPr>
  </w:style>
  <w:style w:type="character" w:customStyle="1" w:styleId="121">
    <w:name w:val="blue1"/>
    <w:basedOn w:val="69"/>
    <w:qFormat/>
    <w:uiPriority w:val="0"/>
    <w:rPr>
      <w:rFonts w:ascii="Arial" w:hAnsi="Arial" w:eastAsia="黑体" w:cs="Arial"/>
      <w:snapToGrid w:val="0"/>
      <w:kern w:val="0"/>
      <w:szCs w:val="21"/>
    </w:rPr>
  </w:style>
  <w:style w:type="character" w:customStyle="1" w:styleId="122">
    <w:name w:val="纯文本 字符1"/>
    <w:link w:val="33"/>
    <w:qFormat/>
    <w:uiPriority w:val="0"/>
    <w:rPr>
      <w:rFonts w:ascii="宋体" w:hAnsi="Courier New" w:eastAsia="宋体" w:cs="Arial"/>
      <w:snapToGrid w:val="0"/>
      <w:kern w:val="2"/>
      <w:sz w:val="21"/>
      <w:szCs w:val="21"/>
      <w:lang w:val="en-US" w:eastAsia="zh-CN" w:bidi="ar-SA"/>
    </w:rPr>
  </w:style>
  <w:style w:type="character" w:customStyle="1" w:styleId="123">
    <w:name w:val="标书1 Char"/>
    <w:qFormat/>
    <w:uiPriority w:val="0"/>
    <w:rPr>
      <w:rFonts w:eastAsia="宋体"/>
      <w:b/>
      <w:bCs/>
      <w:kern w:val="44"/>
      <w:sz w:val="44"/>
      <w:szCs w:val="44"/>
      <w:lang w:val="en-US" w:eastAsia="zh-CN" w:bidi="ar-SA"/>
    </w:rPr>
  </w:style>
  <w:style w:type="character" w:customStyle="1" w:styleId="124">
    <w:name w:val="样式5 Char"/>
    <w:qFormat/>
    <w:uiPriority w:val="0"/>
    <w:rPr>
      <w:rFonts w:ascii="仿宋_GB2312" w:hAnsi="仿宋" w:eastAsia="仿宋_GB2312"/>
      <w:kern w:val="2"/>
      <w:sz w:val="24"/>
      <w:szCs w:val="24"/>
    </w:rPr>
  </w:style>
  <w:style w:type="character" w:customStyle="1" w:styleId="125">
    <w:name w:val="样式4 Char"/>
    <w:qFormat/>
    <w:uiPriority w:val="0"/>
    <w:rPr>
      <w:rFonts w:ascii="仿宋_GB2312" w:hAnsi="仿宋" w:eastAsia="仿宋_GB2312"/>
      <w:b/>
      <w:kern w:val="2"/>
      <w:sz w:val="32"/>
      <w:szCs w:val="32"/>
      <w:lang w:bidi="ar-SA"/>
    </w:rPr>
  </w:style>
  <w:style w:type="character" w:customStyle="1" w:styleId="126">
    <w:name w:val="插图说明 Char"/>
    <w:qFormat/>
    <w:uiPriority w:val="0"/>
    <w:rPr>
      <w:rFonts w:eastAsia="黑体"/>
      <w:sz w:val="24"/>
      <w:lang w:val="en-US" w:eastAsia="zh-CN"/>
    </w:rPr>
  </w:style>
  <w:style w:type="character" w:customStyle="1" w:styleId="127">
    <w:name w:val="正文2 Char Char"/>
    <w:link w:val="128"/>
    <w:qFormat/>
    <w:uiPriority w:val="0"/>
    <w:rPr>
      <w:rFonts w:eastAsia="宋体"/>
      <w:kern w:val="2"/>
      <w:sz w:val="24"/>
      <w:lang w:val="en-US" w:eastAsia="zh-CN" w:bidi="ar-SA"/>
    </w:rPr>
  </w:style>
  <w:style w:type="paragraph" w:customStyle="1" w:styleId="128">
    <w:name w:val="正文2"/>
    <w:basedOn w:val="1"/>
    <w:link w:val="127"/>
    <w:qFormat/>
    <w:uiPriority w:val="0"/>
    <w:pPr>
      <w:spacing w:before="156" w:line="360" w:lineRule="auto"/>
      <w:ind w:firstLine="510" w:firstLineChars="200"/>
    </w:pPr>
    <w:rPr>
      <w:sz w:val="24"/>
      <w:szCs w:val="20"/>
    </w:rPr>
  </w:style>
  <w:style w:type="character" w:customStyle="1" w:styleId="129">
    <w:name w:val="Char Char24"/>
    <w:qFormat/>
    <w:uiPriority w:val="6"/>
    <w:rPr>
      <w:kern w:val="1"/>
      <w:sz w:val="21"/>
    </w:rPr>
  </w:style>
  <w:style w:type="character" w:customStyle="1" w:styleId="130">
    <w:name w:val="副标题 字符"/>
    <w:link w:val="46"/>
    <w:qFormat/>
    <w:uiPriority w:val="0"/>
    <w:rPr>
      <w:rFonts w:ascii="Arial" w:hAnsi="Arial" w:eastAsia="隶书"/>
      <w:b/>
      <w:bCs/>
      <w:kern w:val="28"/>
      <w:sz w:val="44"/>
      <w:szCs w:val="32"/>
      <w:lang w:val="en-US" w:eastAsia="zh-CN" w:bidi="ar-SA"/>
    </w:rPr>
  </w:style>
  <w:style w:type="character" w:customStyle="1" w:styleId="131">
    <w:name w:val="普通文字 Char1 Char"/>
    <w:qFormat/>
    <w:uiPriority w:val="0"/>
    <w:rPr>
      <w:rFonts w:ascii="宋体" w:hAnsi="Courier New" w:eastAsia="宋体"/>
      <w:kern w:val="2"/>
      <w:sz w:val="21"/>
      <w:szCs w:val="24"/>
      <w:lang w:val="en-US" w:eastAsia="zh-CN" w:bidi="ar-SA"/>
    </w:rPr>
  </w:style>
  <w:style w:type="character" w:customStyle="1" w:styleId="132">
    <w:name w:val="h3 Char1"/>
    <w:qFormat/>
    <w:uiPriority w:val="0"/>
    <w:rPr>
      <w:rFonts w:eastAsia="宋体"/>
      <w:b/>
      <w:bCs/>
      <w:kern w:val="2"/>
      <w:sz w:val="32"/>
      <w:szCs w:val="32"/>
      <w:lang w:bidi="ar-SA"/>
    </w:rPr>
  </w:style>
  <w:style w:type="character" w:customStyle="1" w:styleId="133">
    <w:name w:val="标题 Char1"/>
    <w:qFormat/>
    <w:uiPriority w:val="0"/>
    <w:rPr>
      <w:rFonts w:ascii="Cambria" w:hAnsi="Cambria" w:eastAsia="宋体" w:cs="Times New Roman"/>
      <w:b/>
      <w:bCs/>
      <w:sz w:val="32"/>
      <w:szCs w:val="32"/>
      <w:lang w:bidi="ar-SA"/>
    </w:rPr>
  </w:style>
  <w:style w:type="character" w:customStyle="1" w:styleId="134">
    <w:name w:val="gf正文1 Char"/>
    <w:qFormat/>
    <w:uiPriority w:val="0"/>
    <w:rPr>
      <w:rFonts w:ascii="宋体" w:hAnsi="宋体" w:eastAsia="宋体" w:cs="宋体"/>
      <w:kern w:val="2"/>
      <w:sz w:val="24"/>
      <w:szCs w:val="24"/>
      <w:lang w:val="en-US" w:eastAsia="zh-CN" w:bidi="ar-SA"/>
    </w:rPr>
  </w:style>
  <w:style w:type="character" w:customStyle="1" w:styleId="135">
    <w:name w:val="正文文本缩进 Char1"/>
    <w:qFormat/>
    <w:uiPriority w:val="0"/>
    <w:rPr>
      <w:rFonts w:ascii="Calibri" w:hAnsi="Calibri"/>
      <w:sz w:val="28"/>
    </w:rPr>
  </w:style>
  <w:style w:type="character" w:customStyle="1" w:styleId="136">
    <w:name w:val="No Spacing Char"/>
    <w:link w:val="137"/>
    <w:qFormat/>
    <w:uiPriority w:val="1"/>
    <w:rPr>
      <w:sz w:val="22"/>
      <w:szCs w:val="22"/>
      <w:lang w:val="en-US" w:eastAsia="zh-CN" w:bidi="ar-SA"/>
    </w:rPr>
  </w:style>
  <w:style w:type="paragraph" w:customStyle="1" w:styleId="137">
    <w:name w:val="无间隔1"/>
    <w:link w:val="136"/>
    <w:qFormat/>
    <w:uiPriority w:val="1"/>
    <w:rPr>
      <w:rFonts w:ascii="Times New Roman" w:hAnsi="Times New Roman" w:eastAsia="宋体" w:cs="Times New Roman"/>
      <w:sz w:val="22"/>
      <w:szCs w:val="22"/>
      <w:lang w:val="en-US" w:eastAsia="zh-CN" w:bidi="ar-SA"/>
    </w:rPr>
  </w:style>
  <w:style w:type="character" w:customStyle="1" w:styleId="138">
    <w:name w:val="样式7 Char"/>
    <w:qFormat/>
    <w:uiPriority w:val="0"/>
    <w:rPr>
      <w:rFonts w:ascii="仿宋_GB2312" w:hAnsi="仿宋" w:eastAsia="仿宋_GB2312"/>
      <w:b/>
      <w:kern w:val="2"/>
      <w:sz w:val="24"/>
      <w:szCs w:val="24"/>
    </w:rPr>
  </w:style>
  <w:style w:type="character" w:customStyle="1" w:styleId="139">
    <w:name w:val="font12gray1"/>
    <w:qFormat/>
    <w:uiPriority w:val="0"/>
    <w:rPr>
      <w:rFonts w:ascii="仿宋_GB2312" w:eastAsia="微软雅黑"/>
      <w:b/>
      <w:spacing w:val="300"/>
      <w:kern w:val="2"/>
      <w:sz w:val="18"/>
      <w:szCs w:val="18"/>
      <w:lang w:val="en-US" w:eastAsia="zh-CN" w:bidi="ar-SA"/>
    </w:rPr>
  </w:style>
  <w:style w:type="character" w:customStyle="1" w:styleId="140">
    <w:name w:val="Char Char7"/>
    <w:semiHidden/>
    <w:qFormat/>
    <w:uiPriority w:val="0"/>
    <w:rPr>
      <w:rFonts w:eastAsia="宋体"/>
      <w:kern w:val="2"/>
      <w:sz w:val="21"/>
      <w:szCs w:val="24"/>
      <w:lang w:val="en-US" w:eastAsia="zh-CN" w:bidi="ar-SA"/>
    </w:rPr>
  </w:style>
  <w:style w:type="character" w:customStyle="1" w:styleId="141">
    <w:name w:val="表名 Char"/>
    <w:qFormat/>
    <w:uiPriority w:val="0"/>
    <w:rPr>
      <w:rFonts w:eastAsia="宋体"/>
      <w:b/>
      <w:bCs/>
      <w:kern w:val="2"/>
      <w:sz w:val="24"/>
      <w:szCs w:val="24"/>
      <w:lang w:val="en-US" w:eastAsia="zh-CN" w:bidi="ar-SA"/>
    </w:rPr>
  </w:style>
  <w:style w:type="character" w:customStyle="1" w:styleId="142">
    <w:name w:val="Document Map Char"/>
    <w:qFormat/>
    <w:locked/>
    <w:uiPriority w:val="0"/>
    <w:rPr>
      <w:rFonts w:eastAsia="宋体"/>
      <w:kern w:val="2"/>
      <w:sz w:val="21"/>
      <w:szCs w:val="24"/>
      <w:lang w:val="en-US" w:eastAsia="zh-CN" w:bidi="ar-SA"/>
    </w:rPr>
  </w:style>
  <w:style w:type="character" w:customStyle="1" w:styleId="143">
    <w:name w:val="font41"/>
    <w:qFormat/>
    <w:uiPriority w:val="0"/>
    <w:rPr>
      <w:rFonts w:hint="eastAsia" w:ascii="仿宋_GB2312" w:eastAsia="仿宋_GB2312" w:cs="仿宋_GB2312"/>
      <w:color w:val="000000"/>
      <w:sz w:val="22"/>
      <w:szCs w:val="22"/>
      <w:u w:val="none"/>
    </w:rPr>
  </w:style>
  <w:style w:type="character" w:customStyle="1" w:styleId="144">
    <w:name w:val="标题 6 字符"/>
    <w:link w:val="9"/>
    <w:qFormat/>
    <w:uiPriority w:val="0"/>
    <w:rPr>
      <w:rFonts w:ascii="Arial" w:hAnsi="Arial" w:eastAsia="黑体"/>
      <w:b/>
      <w:bCs/>
      <w:kern w:val="2"/>
      <w:sz w:val="24"/>
      <w:szCs w:val="24"/>
    </w:rPr>
  </w:style>
  <w:style w:type="character" w:customStyle="1" w:styleId="145">
    <w:name w:val="纯文本 Char_0"/>
    <w:link w:val="146"/>
    <w:qFormat/>
    <w:uiPriority w:val="0"/>
    <w:rPr>
      <w:rFonts w:ascii="宋体" w:hAnsi="Courier New"/>
      <w:kern w:val="2"/>
      <w:sz w:val="21"/>
      <w:szCs w:val="21"/>
      <w:lang w:val="en-US" w:eastAsia="zh-CN"/>
    </w:rPr>
  </w:style>
  <w:style w:type="paragraph" w:customStyle="1" w:styleId="146">
    <w:name w:val="纯文本_0_0"/>
    <w:basedOn w:val="147"/>
    <w:link w:val="145"/>
    <w:qFormat/>
    <w:uiPriority w:val="0"/>
    <w:rPr>
      <w:rFonts w:ascii="宋体" w:hAnsi="Courier New"/>
      <w:szCs w:val="21"/>
    </w:rPr>
  </w:style>
  <w:style w:type="paragraph" w:customStyle="1" w:styleId="147">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48">
    <w:name w:val="Balloon Text Char"/>
    <w:qFormat/>
    <w:locked/>
    <w:uiPriority w:val="0"/>
    <w:rPr>
      <w:rFonts w:eastAsia="宋体"/>
      <w:kern w:val="2"/>
      <w:sz w:val="18"/>
      <w:szCs w:val="18"/>
      <w:lang w:val="en-US" w:eastAsia="zh-CN" w:bidi="ar-SA"/>
    </w:rPr>
  </w:style>
  <w:style w:type="character" w:customStyle="1" w:styleId="149">
    <w:name w:val="正文 项目2 Char"/>
    <w:basedOn w:val="150"/>
    <w:qFormat/>
    <w:uiPriority w:val="0"/>
    <w:rPr>
      <w:rFonts w:ascii="仿宋_GB2312" w:hAnsi="仿宋_GB2312" w:eastAsia="仿宋_GB2312"/>
      <w:kern w:val="2"/>
      <w:sz w:val="24"/>
      <w:lang w:bidi="ar-SA"/>
    </w:rPr>
  </w:style>
  <w:style w:type="character" w:customStyle="1" w:styleId="150">
    <w:name w:val="正文 项目 Char"/>
    <w:qFormat/>
    <w:uiPriority w:val="0"/>
    <w:rPr>
      <w:rFonts w:ascii="仿宋_GB2312" w:hAnsi="仿宋_GB2312" w:eastAsia="仿宋_GB2312"/>
      <w:kern w:val="2"/>
      <w:sz w:val="24"/>
      <w:lang w:bidi="ar-SA"/>
    </w:rPr>
  </w:style>
  <w:style w:type="character" w:customStyle="1" w:styleId="151">
    <w:name w:val="h Char Char1"/>
    <w:qFormat/>
    <w:uiPriority w:val="0"/>
    <w:rPr>
      <w:rFonts w:eastAsia="宋体"/>
      <w:kern w:val="2"/>
      <w:sz w:val="18"/>
      <w:szCs w:val="18"/>
      <w:lang w:val="en-US" w:eastAsia="zh-CN" w:bidi="ar-SA"/>
    </w:rPr>
  </w:style>
  <w:style w:type="character" w:customStyle="1" w:styleId="152">
    <w:name w:val="Char Char27"/>
    <w:qFormat/>
    <w:uiPriority w:val="6"/>
    <w:rPr>
      <w:rFonts w:ascii="宋体" w:hAnsi="宋体" w:eastAsia="宋体"/>
      <w:color w:val="000000"/>
      <w:kern w:val="1"/>
      <w:sz w:val="28"/>
      <w:lang w:val="en-US" w:eastAsia="zh-CN" w:bidi="ar-SA"/>
    </w:rPr>
  </w:style>
  <w:style w:type="character" w:customStyle="1" w:styleId="153">
    <w:name w:val="px14"/>
    <w:qFormat/>
    <w:uiPriority w:val="0"/>
    <w:rPr>
      <w:rFonts w:ascii="仿宋_GB2312" w:eastAsia="微软雅黑" w:cs="Times New Roman"/>
      <w:b/>
      <w:kern w:val="2"/>
      <w:sz w:val="32"/>
      <w:szCs w:val="32"/>
      <w:lang w:val="en-US" w:eastAsia="zh-CN" w:bidi="ar-SA"/>
    </w:rPr>
  </w:style>
  <w:style w:type="character" w:customStyle="1" w:styleId="154">
    <w:name w:val="HTML 预设格式 Char1"/>
    <w:qFormat/>
    <w:uiPriority w:val="0"/>
    <w:rPr>
      <w:rFonts w:ascii="Courier New" w:hAnsi="Courier New" w:eastAsia="宋体" w:cs="Courier New"/>
      <w:sz w:val="20"/>
      <w:szCs w:val="20"/>
    </w:rPr>
  </w:style>
  <w:style w:type="character" w:customStyle="1" w:styleId="155">
    <w:name w:val="普通文字 Char1"/>
    <w:qFormat/>
    <w:uiPriority w:val="0"/>
    <w:rPr>
      <w:rFonts w:ascii="宋体" w:hAnsi="Courier New" w:eastAsia="宋体"/>
      <w:kern w:val="2"/>
      <w:sz w:val="21"/>
      <w:lang w:val="en-US" w:eastAsia="zh-CN"/>
    </w:rPr>
  </w:style>
  <w:style w:type="character" w:customStyle="1" w:styleId="156">
    <w:name w:val="hei16b1"/>
    <w:qFormat/>
    <w:uiPriority w:val="0"/>
    <w:rPr>
      <w:rFonts w:hint="default" w:ascii="Arial" w:hAnsi="Arial" w:cs="Arial"/>
      <w:b/>
      <w:bCs/>
      <w:color w:val="000000"/>
      <w:sz w:val="24"/>
      <w:szCs w:val="24"/>
    </w:rPr>
  </w:style>
  <w:style w:type="character" w:customStyle="1" w:styleId="157">
    <w:name w:val="正文（绿盟科技） Char"/>
    <w:link w:val="158"/>
    <w:qFormat/>
    <w:uiPriority w:val="0"/>
    <w:rPr>
      <w:rFonts w:ascii="Arial" w:hAnsi="Arial"/>
      <w:sz w:val="21"/>
      <w:szCs w:val="21"/>
    </w:rPr>
  </w:style>
  <w:style w:type="paragraph" w:customStyle="1" w:styleId="158">
    <w:name w:val="正文（绿盟科技）"/>
    <w:link w:val="157"/>
    <w:qFormat/>
    <w:uiPriority w:val="0"/>
    <w:pPr>
      <w:spacing w:line="300" w:lineRule="auto"/>
    </w:pPr>
    <w:rPr>
      <w:rFonts w:ascii="Arial" w:hAnsi="Arial" w:eastAsia="宋体" w:cs="Times New Roman"/>
      <w:sz w:val="21"/>
      <w:szCs w:val="21"/>
      <w:lang w:val="en-US" w:eastAsia="zh-CN" w:bidi="ar-SA"/>
    </w:rPr>
  </w:style>
  <w:style w:type="character" w:customStyle="1" w:styleId="159">
    <w:name w:val="Char Char19"/>
    <w:qFormat/>
    <w:uiPriority w:val="6"/>
    <w:rPr>
      <w:rFonts w:ascii="宋体" w:hAnsi="宋体"/>
      <w:i/>
      <w:sz w:val="24"/>
      <w:szCs w:val="24"/>
    </w:rPr>
  </w:style>
  <w:style w:type="character" w:customStyle="1" w:styleId="160">
    <w:name w:val="页脚 Char"/>
    <w:qFormat/>
    <w:uiPriority w:val="0"/>
    <w:rPr>
      <w:rFonts w:eastAsia="仿宋_GB2312"/>
      <w:kern w:val="2"/>
      <w:sz w:val="18"/>
      <w:lang w:val="en-US" w:eastAsia="zh-CN"/>
    </w:rPr>
  </w:style>
  <w:style w:type="character" w:customStyle="1" w:styleId="161">
    <w:name w:val="批注主题 Char"/>
    <w:qFormat/>
    <w:uiPriority w:val="0"/>
    <w:rPr>
      <w:rFonts w:eastAsia="宋体"/>
      <w:b/>
      <w:bCs/>
      <w:kern w:val="2"/>
      <w:sz w:val="21"/>
      <w:szCs w:val="24"/>
      <w:lang w:val="en-US" w:eastAsia="zh-CN" w:bidi="ar-SA"/>
    </w:rPr>
  </w:style>
  <w:style w:type="character" w:customStyle="1" w:styleId="162">
    <w:name w:val="Comment Text Char"/>
    <w:qFormat/>
    <w:locked/>
    <w:uiPriority w:val="0"/>
    <w:rPr>
      <w:rFonts w:ascii="宋体" w:hAnsi="宋体" w:eastAsia="宋体"/>
      <w:kern w:val="2"/>
      <w:sz w:val="24"/>
      <w:lang w:val="en-US" w:eastAsia="zh-CN" w:bidi="ar-SA"/>
    </w:rPr>
  </w:style>
  <w:style w:type="character" w:customStyle="1" w:styleId="163">
    <w:name w:val="标题 2 字符"/>
    <w:qFormat/>
    <w:uiPriority w:val="1"/>
    <w:rPr>
      <w:rFonts w:ascii="仿宋_GB2312" w:hAnsi="Times New Roman" w:eastAsia="仿宋_GB2312" w:cs="Times New Roman"/>
      <w:b/>
      <w:kern w:val="2"/>
      <w:sz w:val="24"/>
      <w:lang w:val="zh-CN"/>
    </w:rPr>
  </w:style>
  <w:style w:type="character" w:customStyle="1" w:styleId="164">
    <w:name w:val="Char Char72"/>
    <w:qFormat/>
    <w:uiPriority w:val="0"/>
    <w:rPr>
      <w:rFonts w:eastAsia="宋体"/>
      <w:kern w:val="2"/>
      <w:sz w:val="21"/>
      <w:szCs w:val="24"/>
      <w:lang w:val="en-US" w:eastAsia="zh-CN" w:bidi="ar-SA"/>
    </w:rPr>
  </w:style>
  <w:style w:type="character" w:customStyle="1" w:styleId="165">
    <w:name w:val="正文文本缩进 Char2"/>
    <w:qFormat/>
    <w:uiPriority w:val="0"/>
    <w:rPr>
      <w:rFonts w:ascii="Times New Roman" w:hAnsi="Times New Roman" w:eastAsia="宋体" w:cs="Times New Roman"/>
      <w:snapToGrid w:val="0"/>
      <w:kern w:val="0"/>
      <w:szCs w:val="24"/>
    </w:rPr>
  </w:style>
  <w:style w:type="character" w:customStyle="1" w:styleId="166">
    <w:name w:val="样式2 Char"/>
    <w:qFormat/>
    <w:uiPriority w:val="0"/>
    <w:rPr>
      <w:rFonts w:ascii="仿宋_GB2312" w:hAnsi="仿宋" w:eastAsia="仿宋_GB2312" w:cs="仿宋_GB2312"/>
      <w:b/>
      <w:bCs/>
      <w:sz w:val="32"/>
      <w:szCs w:val="30"/>
      <w:lang w:val="zh-CN"/>
    </w:rPr>
  </w:style>
  <w:style w:type="character" w:customStyle="1" w:styleId="167">
    <w:name w:val="表格名称[858D7CFB-ED40-4347-BF05-701D383B685F]"/>
    <w:link w:val="168"/>
    <w:qFormat/>
    <w:uiPriority w:val="0"/>
    <w:rPr>
      <w:sz w:val="32"/>
    </w:rPr>
  </w:style>
  <w:style w:type="paragraph" w:customStyle="1" w:styleId="168">
    <w:name w:val="表格名称"/>
    <w:basedOn w:val="4"/>
    <w:link w:val="167"/>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69">
    <w:name w:val="Char Char4"/>
    <w:qFormat/>
    <w:uiPriority w:val="0"/>
    <w:rPr>
      <w:rFonts w:eastAsia="宋体"/>
      <w:b/>
      <w:sz w:val="24"/>
      <w:lang w:val="en-GB" w:eastAsia="zh-CN" w:bidi="ar-SA"/>
    </w:rPr>
  </w:style>
  <w:style w:type="character" w:customStyle="1" w:styleId="170">
    <w:name w:val="c7 style3"/>
    <w:qFormat/>
    <w:uiPriority w:val="0"/>
  </w:style>
  <w:style w:type="character" w:customStyle="1" w:styleId="171">
    <w:name w:val="正文文本 3 Char1"/>
    <w:semiHidden/>
    <w:qFormat/>
    <w:uiPriority w:val="99"/>
    <w:rPr>
      <w:rFonts w:ascii="Times New Roman" w:hAnsi="Times New Roman" w:eastAsia="宋体" w:cs="Times New Roman"/>
      <w:sz w:val="16"/>
      <w:szCs w:val="16"/>
    </w:rPr>
  </w:style>
  <w:style w:type="character" w:customStyle="1" w:styleId="172">
    <w:name w:val="tw4winInternal"/>
    <w:qFormat/>
    <w:uiPriority w:val="0"/>
    <w:rPr>
      <w:rFonts w:ascii="Courier New" w:hAnsi="Courier New" w:cs="Courier New"/>
      <w:color w:val="FF0000"/>
      <w:lang w:val="en-US" w:eastAsia="zh-CN"/>
    </w:rPr>
  </w:style>
  <w:style w:type="character" w:customStyle="1" w:styleId="173">
    <w:name w:val="Char Char10"/>
    <w:semiHidden/>
    <w:qFormat/>
    <w:uiPriority w:val="0"/>
    <w:rPr>
      <w:rFonts w:ascii="宋体" w:hAnsi="宋体"/>
      <w:kern w:val="2"/>
      <w:sz w:val="21"/>
      <w:szCs w:val="24"/>
      <w:lang w:val="en-US" w:eastAsia="zh-CN"/>
    </w:rPr>
  </w:style>
  <w:style w:type="character" w:customStyle="1" w:styleId="174">
    <w:name w:val="shadow11"/>
    <w:qFormat/>
    <w:uiPriority w:val="0"/>
    <w:rPr>
      <w:color w:val="000000"/>
      <w:sz w:val="21"/>
    </w:rPr>
  </w:style>
  <w:style w:type="character" w:customStyle="1" w:styleId="175">
    <w:name w:val="正文非缩进 Char3"/>
    <w:qFormat/>
    <w:uiPriority w:val="0"/>
    <w:rPr>
      <w:rFonts w:ascii="宋体" w:eastAsia="宋体"/>
      <w:snapToGrid w:val="0"/>
      <w:color w:val="000000"/>
      <w:kern w:val="28"/>
      <w:sz w:val="28"/>
      <w:lang w:val="en-US" w:eastAsia="zh-CN" w:bidi="ar-SA"/>
    </w:rPr>
  </w:style>
  <w:style w:type="character" w:customStyle="1" w:styleId="176">
    <w:name w:val="Char Char"/>
    <w:qFormat/>
    <w:uiPriority w:val="0"/>
    <w:rPr>
      <w:rFonts w:ascii="宋体" w:hAnsi="Courier New" w:eastAsia="宋体"/>
      <w:kern w:val="2"/>
      <w:sz w:val="21"/>
      <w:lang w:val="en-US" w:eastAsia="zh-CN" w:bidi="ar-SA"/>
    </w:rPr>
  </w:style>
  <w:style w:type="character" w:customStyle="1" w:styleId="177">
    <w:name w:val="签名 Char1"/>
    <w:qFormat/>
    <w:uiPriority w:val="0"/>
    <w:rPr>
      <w:rFonts w:ascii="Times New Roman" w:hAnsi="Times New Roman" w:eastAsia="宋体" w:cs="Times New Roman"/>
      <w:szCs w:val="24"/>
    </w:rPr>
  </w:style>
  <w:style w:type="character" w:customStyle="1" w:styleId="178">
    <w:name w:val="日期 字符"/>
    <w:link w:val="36"/>
    <w:qFormat/>
    <w:uiPriority w:val="0"/>
    <w:rPr>
      <w:rFonts w:ascii="宋体"/>
      <w:kern w:val="2"/>
      <w:sz w:val="24"/>
      <w:szCs w:val="21"/>
      <w:lang w:val="zh-CN"/>
    </w:rPr>
  </w:style>
  <w:style w:type="character" w:customStyle="1" w:styleId="179">
    <w:name w:val="标题 9 字符"/>
    <w:link w:val="12"/>
    <w:qFormat/>
    <w:uiPriority w:val="0"/>
    <w:rPr>
      <w:rFonts w:ascii="Arial" w:hAnsi="Arial" w:eastAsia="黑体"/>
      <w:kern w:val="2"/>
      <w:sz w:val="21"/>
      <w:szCs w:val="21"/>
    </w:rPr>
  </w:style>
  <w:style w:type="character" w:customStyle="1" w:styleId="180">
    <w:name w:val="Char Char18"/>
    <w:qFormat/>
    <w:uiPriority w:val="6"/>
    <w:rPr>
      <w:rFonts w:ascii="宋体" w:hAnsi="宋体"/>
      <w:sz w:val="28"/>
    </w:rPr>
  </w:style>
  <w:style w:type="character" w:customStyle="1" w:styleId="181">
    <w:name w:val="批注文字 Char"/>
    <w:qFormat/>
    <w:uiPriority w:val="99"/>
    <w:rPr>
      <w:kern w:val="2"/>
      <w:sz w:val="21"/>
      <w:szCs w:val="24"/>
    </w:rPr>
  </w:style>
  <w:style w:type="character" w:customStyle="1" w:styleId="182">
    <w:name w:val="Char Char22"/>
    <w:qFormat/>
    <w:uiPriority w:val="6"/>
    <w:rPr>
      <w:rFonts w:ascii="宋体" w:hAnsi="宋体"/>
      <w:kern w:val="1"/>
      <w:sz w:val="24"/>
      <w:szCs w:val="24"/>
    </w:rPr>
  </w:style>
  <w:style w:type="character" w:customStyle="1" w:styleId="183">
    <w:name w:val="pt141"/>
    <w:qFormat/>
    <w:uiPriority w:val="0"/>
    <w:rPr>
      <w:color w:val="330066"/>
      <w:sz w:val="22"/>
      <w:szCs w:val="22"/>
    </w:rPr>
  </w:style>
  <w:style w:type="character" w:customStyle="1" w:styleId="184">
    <w:name w:val="正文文本缩进 2 Char1"/>
    <w:semiHidden/>
    <w:qFormat/>
    <w:uiPriority w:val="99"/>
    <w:rPr>
      <w:rFonts w:ascii="Times New Roman" w:hAnsi="Times New Roman" w:eastAsia="宋体" w:cs="Times New Roman"/>
      <w:szCs w:val="24"/>
    </w:rPr>
  </w:style>
  <w:style w:type="character" w:customStyle="1" w:styleId="185">
    <w:name w:val="批注框文本 字符1"/>
    <w:link w:val="39"/>
    <w:qFormat/>
    <w:uiPriority w:val="0"/>
    <w:rPr>
      <w:kern w:val="2"/>
      <w:sz w:val="18"/>
      <w:szCs w:val="18"/>
    </w:rPr>
  </w:style>
  <w:style w:type="character" w:customStyle="1" w:styleId="186">
    <w:name w:val="Char Char611"/>
    <w:qFormat/>
    <w:uiPriority w:val="0"/>
    <w:rPr>
      <w:rFonts w:eastAsia="宋体"/>
      <w:kern w:val="2"/>
      <w:sz w:val="21"/>
      <w:szCs w:val="24"/>
      <w:lang w:val="en-US" w:eastAsia="zh-CN" w:bidi="ar-SA"/>
    </w:rPr>
  </w:style>
  <w:style w:type="character" w:customStyle="1" w:styleId="187">
    <w:name w:val="highlight1"/>
    <w:qFormat/>
    <w:uiPriority w:val="0"/>
    <w:rPr>
      <w:rFonts w:ascii="仿宋_GB2312" w:eastAsia="微软雅黑"/>
      <w:b/>
      <w:kern w:val="2"/>
      <w:sz w:val="23"/>
      <w:szCs w:val="23"/>
      <w:lang w:val="en-US" w:eastAsia="zh-CN" w:bidi="ar-SA"/>
    </w:rPr>
  </w:style>
  <w:style w:type="character" w:customStyle="1" w:styleId="188">
    <w:name w:val="my正文 Char"/>
    <w:link w:val="189"/>
    <w:qFormat/>
    <w:locked/>
    <w:uiPriority w:val="0"/>
    <w:rPr>
      <w:rFonts w:ascii="Tahoma" w:hAnsi="Tahoma"/>
      <w:sz w:val="24"/>
      <w:szCs w:val="24"/>
    </w:rPr>
  </w:style>
  <w:style w:type="paragraph" w:customStyle="1" w:styleId="189">
    <w:name w:val="my正文"/>
    <w:basedOn w:val="1"/>
    <w:link w:val="188"/>
    <w:qFormat/>
    <w:uiPriority w:val="0"/>
    <w:pPr>
      <w:adjustRightInd/>
      <w:spacing w:line="360" w:lineRule="auto"/>
      <w:ind w:firstLine="480" w:firstLineChars="200"/>
    </w:pPr>
    <w:rPr>
      <w:rFonts w:ascii="Tahoma" w:hAnsi="Tahoma"/>
      <w:kern w:val="0"/>
      <w:sz w:val="24"/>
    </w:rPr>
  </w:style>
  <w:style w:type="character" w:customStyle="1" w:styleId="190">
    <w:name w:val="正文缩进 字符2"/>
    <w:link w:val="6"/>
    <w:qFormat/>
    <w:uiPriority w:val="0"/>
    <w:rPr>
      <w:rFonts w:ascii="宋体" w:eastAsia="宋体"/>
      <w:snapToGrid w:val="0"/>
      <w:color w:val="000000"/>
      <w:kern w:val="28"/>
      <w:sz w:val="28"/>
      <w:lang w:val="en-US" w:eastAsia="zh-CN" w:bidi="ar-SA"/>
    </w:rPr>
  </w:style>
  <w:style w:type="character" w:customStyle="1" w:styleId="191">
    <w:name w:val="Used by Word for text of Help footnotes Char Char1"/>
    <w:qFormat/>
    <w:uiPriority w:val="0"/>
    <w:rPr>
      <w:color w:val="0000FF"/>
      <w:sz w:val="21"/>
    </w:rPr>
  </w:style>
  <w:style w:type="character" w:customStyle="1" w:styleId="192">
    <w:name w:val="页眉 Char"/>
    <w:qFormat/>
    <w:uiPriority w:val="0"/>
    <w:rPr>
      <w:rFonts w:eastAsia="仿宋_GB2312"/>
      <w:kern w:val="2"/>
      <w:sz w:val="18"/>
      <w:lang w:val="en-US" w:eastAsia="zh-CN"/>
    </w:rPr>
  </w:style>
  <w:style w:type="character" w:customStyle="1" w:styleId="193">
    <w:name w:val="FA正文 Char Char"/>
    <w:qFormat/>
    <w:uiPriority w:val="0"/>
    <w:rPr>
      <w:rFonts w:hAnsi="宋体"/>
      <w:kern w:val="2"/>
      <w:sz w:val="24"/>
      <w:lang w:bidi="ar-SA"/>
    </w:rPr>
  </w:style>
  <w:style w:type="character" w:customStyle="1" w:styleId="194">
    <w:name w:val="纯文本 字符"/>
    <w:qFormat/>
    <w:uiPriority w:val="0"/>
    <w:rPr>
      <w:rFonts w:ascii="宋体" w:hAnsi="Courier New" w:eastAsia="宋体" w:cs="Arial"/>
      <w:snapToGrid w:val="0"/>
      <w:kern w:val="2"/>
      <w:sz w:val="21"/>
      <w:szCs w:val="21"/>
      <w:lang w:val="en-US" w:eastAsia="zh-CN" w:bidi="ar-SA"/>
    </w:rPr>
  </w:style>
  <w:style w:type="character" w:customStyle="1" w:styleId="195">
    <w:name w:val="3级 Char"/>
    <w:link w:val="196"/>
    <w:qFormat/>
    <w:uiPriority w:val="0"/>
    <w:rPr>
      <w:rFonts w:ascii="宋体" w:hAnsi="宋体"/>
      <w:b/>
      <w:bCs/>
      <w:snapToGrid/>
      <w:sz w:val="28"/>
    </w:rPr>
  </w:style>
  <w:style w:type="paragraph" w:customStyle="1" w:styleId="196">
    <w:name w:val="3级"/>
    <w:basedOn w:val="197"/>
    <w:link w:val="195"/>
    <w:qFormat/>
    <w:uiPriority w:val="0"/>
    <w:pPr>
      <w:ind w:left="0" w:right="466" w:firstLine="288"/>
    </w:pPr>
    <w:rPr>
      <w:rFonts w:hAnsi="宋体"/>
      <w:snapToGrid/>
    </w:rPr>
  </w:style>
  <w:style w:type="paragraph" w:customStyle="1" w:styleId="197">
    <w:name w:val="样式 标题 3h33rd level3BOD 0H3l3CTHeading 3 - oldLevel 3 He..."/>
    <w:basedOn w:val="5"/>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198">
    <w:name w:val="myp11"/>
    <w:qFormat/>
    <w:uiPriority w:val="0"/>
    <w:rPr>
      <w:rFonts w:ascii="仿宋_GB2312" w:eastAsia="微软雅黑"/>
      <w:b/>
      <w:kern w:val="2"/>
      <w:sz w:val="32"/>
      <w:szCs w:val="32"/>
      <w:lang w:val="en-US" w:eastAsia="zh-CN" w:bidi="ar-SA"/>
    </w:rPr>
  </w:style>
  <w:style w:type="character" w:customStyle="1" w:styleId="199">
    <w:name w:val="文档结构图 字符"/>
    <w:link w:val="19"/>
    <w:qFormat/>
    <w:uiPriority w:val="0"/>
    <w:rPr>
      <w:kern w:val="2"/>
      <w:sz w:val="21"/>
      <w:szCs w:val="24"/>
      <w:shd w:val="clear" w:color="auto" w:fill="000080"/>
    </w:rPr>
  </w:style>
  <w:style w:type="character" w:customStyle="1" w:styleId="200">
    <w:name w:val="H6 Char"/>
    <w:qFormat/>
    <w:uiPriority w:val="0"/>
    <w:rPr>
      <w:rFonts w:ascii="Arial" w:hAnsi="Arial" w:eastAsia="黑体"/>
      <w:b/>
      <w:bCs/>
      <w:kern w:val="2"/>
      <w:sz w:val="24"/>
      <w:szCs w:val="24"/>
    </w:rPr>
  </w:style>
  <w:style w:type="character" w:customStyle="1" w:styleId="201">
    <w:name w:val="Char Char91"/>
    <w:qFormat/>
    <w:uiPriority w:val="0"/>
    <w:rPr>
      <w:rFonts w:eastAsia="宋体"/>
      <w:kern w:val="2"/>
      <w:sz w:val="18"/>
      <w:szCs w:val="18"/>
      <w:lang w:val="en-US" w:eastAsia="zh-CN" w:bidi="ar-SA"/>
    </w:rPr>
  </w:style>
  <w:style w:type="character" w:customStyle="1" w:styleId="202">
    <w:name w:val="副标题 Char1"/>
    <w:qFormat/>
    <w:uiPriority w:val="0"/>
    <w:rPr>
      <w:rFonts w:ascii="Cambria" w:hAnsi="Cambria" w:eastAsia="宋体" w:cs="Times New Roman"/>
      <w:b/>
      <w:bCs/>
      <w:snapToGrid w:val="0"/>
      <w:kern w:val="28"/>
      <w:sz w:val="32"/>
      <w:szCs w:val="32"/>
    </w:rPr>
  </w:style>
  <w:style w:type="character" w:customStyle="1" w:styleId="203">
    <w:name w:val="font61"/>
    <w:qFormat/>
    <w:uiPriority w:val="0"/>
    <w:rPr>
      <w:rFonts w:hint="eastAsia" w:ascii="仿宋" w:hAnsi="仿宋" w:eastAsia="仿宋" w:cs="仿宋"/>
      <w:color w:val="000000"/>
      <w:sz w:val="20"/>
      <w:szCs w:val="20"/>
      <w:u w:val="none"/>
    </w:rPr>
  </w:style>
  <w:style w:type="character" w:customStyle="1" w:styleId="204">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5">
    <w:name w:val="Char Char211"/>
    <w:qFormat/>
    <w:uiPriority w:val="0"/>
    <w:rPr>
      <w:rFonts w:eastAsia="宋体"/>
      <w:b/>
      <w:bCs/>
      <w:kern w:val="2"/>
      <w:sz w:val="21"/>
      <w:szCs w:val="24"/>
      <w:lang w:val="en-US" w:eastAsia="zh-CN" w:bidi="ar-SA"/>
    </w:rPr>
  </w:style>
  <w:style w:type="character" w:customStyle="1" w:styleId="206">
    <w:name w:val="标题 2 Char"/>
    <w:qFormat/>
    <w:uiPriority w:val="0"/>
    <w:rPr>
      <w:rFonts w:ascii="Arial" w:hAnsi="Arial" w:eastAsia="黑体"/>
      <w:b/>
      <w:kern w:val="2"/>
      <w:sz w:val="32"/>
      <w:lang w:val="en-US" w:eastAsia="zh-CN"/>
    </w:rPr>
  </w:style>
  <w:style w:type="character" w:customStyle="1" w:styleId="207">
    <w:name w:val="maywed421"/>
    <w:qFormat/>
    <w:uiPriority w:val="0"/>
    <w:rPr>
      <w:color w:val="366FB6"/>
      <w:u w:val="none"/>
    </w:rPr>
  </w:style>
  <w:style w:type="character" w:customStyle="1" w:styleId="208">
    <w:name w:val="正文文本缩进 Char"/>
    <w:qFormat/>
    <w:uiPriority w:val="0"/>
    <w:rPr>
      <w:rFonts w:ascii="宋体" w:hAnsi="宋体"/>
      <w:kern w:val="2"/>
      <w:sz w:val="24"/>
      <w:szCs w:val="24"/>
    </w:rPr>
  </w:style>
  <w:style w:type="character" w:customStyle="1" w:styleId="209">
    <w:name w:val="Char Char102"/>
    <w:semiHidden/>
    <w:qFormat/>
    <w:uiPriority w:val="0"/>
    <w:rPr>
      <w:rFonts w:ascii="宋体" w:hAnsi="宋体"/>
      <w:kern w:val="2"/>
      <w:sz w:val="21"/>
      <w:szCs w:val="24"/>
      <w:lang w:val="en-US" w:eastAsia="zh-CN"/>
    </w:rPr>
  </w:style>
  <w:style w:type="character" w:customStyle="1" w:styleId="210">
    <w:name w:val="页眉 Char1"/>
    <w:qFormat/>
    <w:uiPriority w:val="0"/>
    <w:rPr>
      <w:rFonts w:eastAsia="宋体"/>
      <w:kern w:val="2"/>
      <w:sz w:val="18"/>
      <w:szCs w:val="18"/>
      <w:lang w:val="en-US" w:eastAsia="zh-CN" w:bidi="ar-SA"/>
    </w:rPr>
  </w:style>
  <w:style w:type="character" w:customStyle="1" w:styleId="211">
    <w:name w:val="md"/>
    <w:basedOn w:val="69"/>
    <w:qFormat/>
    <w:uiPriority w:val="0"/>
    <w:rPr>
      <w:rFonts w:ascii="Arial" w:hAnsi="Arial" w:eastAsia="黑体" w:cs="Arial"/>
      <w:snapToGrid w:val="0"/>
      <w:kern w:val="0"/>
      <w:szCs w:val="21"/>
    </w:rPr>
  </w:style>
  <w:style w:type="character" w:customStyle="1" w:styleId="212">
    <w:name w:val="big1"/>
    <w:qFormat/>
    <w:uiPriority w:val="0"/>
    <w:rPr>
      <w:rFonts w:hint="eastAsia" w:ascii="宋体" w:hAnsi="宋体" w:eastAsia="宋体"/>
      <w:color w:val="333333"/>
      <w:sz w:val="22"/>
      <w:szCs w:val="22"/>
    </w:rPr>
  </w:style>
  <w:style w:type="character" w:customStyle="1" w:styleId="213">
    <w:name w:val="Char Char311"/>
    <w:qFormat/>
    <w:uiPriority w:val="0"/>
    <w:rPr>
      <w:rFonts w:eastAsia="宋体"/>
      <w:kern w:val="2"/>
      <w:sz w:val="21"/>
      <w:szCs w:val="24"/>
      <w:lang w:val="en-US" w:eastAsia="zh-CN" w:bidi="ar-SA"/>
    </w:rPr>
  </w:style>
  <w:style w:type="character" w:customStyle="1" w:styleId="214">
    <w:name w:val="Char Char81"/>
    <w:qFormat/>
    <w:uiPriority w:val="6"/>
    <w:rPr>
      <w:rFonts w:eastAsia="宋体"/>
      <w:b/>
      <w:sz w:val="24"/>
      <w:lang w:val="en-GB" w:eastAsia="zh-CN"/>
    </w:rPr>
  </w:style>
  <w:style w:type="character" w:customStyle="1" w:styleId="215">
    <w:name w:val="样式3 Char"/>
    <w:basedOn w:val="166"/>
    <w:qFormat/>
    <w:uiPriority w:val="0"/>
    <w:rPr>
      <w:rFonts w:ascii="仿宋_GB2312" w:hAnsi="仿宋" w:eastAsia="仿宋_GB2312" w:cs="仿宋_GB2312"/>
      <w:sz w:val="32"/>
      <w:szCs w:val="30"/>
      <w:lang w:val="zh-CN"/>
    </w:rPr>
  </w:style>
  <w:style w:type="character" w:customStyle="1" w:styleId="216">
    <w:name w:val="HTML 地址 字符"/>
    <w:link w:val="30"/>
    <w:qFormat/>
    <w:uiPriority w:val="0"/>
    <w:rPr>
      <w:rFonts w:ascii="宋体" w:hAnsi="宋体"/>
      <w:i/>
      <w:iCs/>
      <w:sz w:val="24"/>
      <w:szCs w:val="24"/>
    </w:rPr>
  </w:style>
  <w:style w:type="character" w:customStyle="1" w:styleId="217">
    <w:name w:val="正文首行缩进 2 Char1"/>
    <w:qFormat/>
    <w:uiPriority w:val="0"/>
    <w:rPr>
      <w:rFonts w:ascii="Times New Roman" w:hAnsi="Times New Roman" w:eastAsia="宋体" w:cs="Times New Roman"/>
      <w:kern w:val="2"/>
      <w:sz w:val="24"/>
      <w:szCs w:val="24"/>
    </w:rPr>
  </w:style>
  <w:style w:type="character" w:customStyle="1" w:styleId="218">
    <w:name w:val="副标题 Char2"/>
    <w:qFormat/>
    <w:uiPriority w:val="0"/>
    <w:rPr>
      <w:rFonts w:ascii="Cambria" w:hAnsi="Cambria" w:eastAsia="宋体" w:cs="Times New Roman"/>
      <w:b/>
      <w:bCs/>
      <w:snapToGrid w:val="0"/>
      <w:kern w:val="28"/>
      <w:sz w:val="32"/>
      <w:szCs w:val="32"/>
    </w:rPr>
  </w:style>
  <w:style w:type="character" w:customStyle="1" w:styleId="219">
    <w:name w:val="标题4-dyf Char"/>
    <w:link w:val="220"/>
    <w:qFormat/>
    <w:uiPriority w:val="0"/>
    <w:rPr>
      <w:rFonts w:ascii="Cambria" w:hAnsi="Cambria"/>
      <w:b/>
      <w:bCs/>
      <w:color w:val="000000"/>
      <w:kern w:val="2"/>
      <w:sz w:val="21"/>
      <w:szCs w:val="21"/>
    </w:rPr>
  </w:style>
  <w:style w:type="paragraph" w:customStyle="1" w:styleId="220">
    <w:name w:val="标题4-dyf"/>
    <w:basedOn w:val="7"/>
    <w:link w:val="219"/>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1">
    <w:name w:val="dectext1"/>
    <w:qFormat/>
    <w:uiPriority w:val="0"/>
    <w:rPr>
      <w:rFonts w:ascii="宋体" w:hAnsi="宋体" w:eastAsia="宋体"/>
      <w:color w:val="333333"/>
      <w:sz w:val="21"/>
      <w:szCs w:val="21"/>
      <w:u w:val="none"/>
    </w:rPr>
  </w:style>
  <w:style w:type="character" w:customStyle="1" w:styleId="222">
    <w:name w:val="冯 Char"/>
    <w:link w:val="223"/>
    <w:qFormat/>
    <w:uiPriority w:val="0"/>
    <w:rPr>
      <w:rFonts w:ascii="宋体" w:hAnsi="宋体"/>
      <w:color w:val="000000"/>
      <w:sz w:val="24"/>
      <w:szCs w:val="24"/>
    </w:rPr>
  </w:style>
  <w:style w:type="paragraph" w:customStyle="1" w:styleId="223">
    <w:name w:val="冯"/>
    <w:basedOn w:val="1"/>
    <w:link w:val="222"/>
    <w:qFormat/>
    <w:uiPriority w:val="0"/>
    <w:pPr>
      <w:widowControl/>
      <w:adjustRightInd/>
      <w:spacing w:line="360" w:lineRule="auto"/>
      <w:ind w:firstLine="480" w:firstLineChars="200"/>
    </w:pPr>
    <w:rPr>
      <w:rFonts w:ascii="宋体" w:hAnsi="宋体"/>
      <w:color w:val="000000"/>
      <w:kern w:val="0"/>
      <w:sz w:val="24"/>
    </w:rPr>
  </w:style>
  <w:style w:type="character" w:customStyle="1" w:styleId="224">
    <w:name w:val="Header Char"/>
    <w:qFormat/>
    <w:locked/>
    <w:uiPriority w:val="0"/>
    <w:rPr>
      <w:rFonts w:eastAsia="宋体"/>
      <w:kern w:val="2"/>
      <w:sz w:val="18"/>
      <w:szCs w:val="18"/>
      <w:lang w:val="en-US" w:eastAsia="zh-CN" w:bidi="ar-SA"/>
    </w:rPr>
  </w:style>
  <w:style w:type="character" w:customStyle="1" w:styleId="225">
    <w:name w:val="Char Char12"/>
    <w:qFormat/>
    <w:uiPriority w:val="0"/>
    <w:rPr>
      <w:rFonts w:ascii="仿宋_GB2312" w:eastAsia="仿宋_GB2312"/>
      <w:b/>
      <w:bCs/>
      <w:kern w:val="2"/>
      <w:sz w:val="24"/>
      <w:szCs w:val="24"/>
      <w:lang w:val="zh-CN" w:eastAsia="zh-CN" w:bidi="ar-SA"/>
    </w:rPr>
  </w:style>
  <w:style w:type="character" w:customStyle="1" w:styleId="226">
    <w:name w:val="题注 字符"/>
    <w:link w:val="17"/>
    <w:qFormat/>
    <w:uiPriority w:val="0"/>
    <w:rPr>
      <w:b/>
      <w:kern w:val="2"/>
      <w:sz w:val="28"/>
    </w:rPr>
  </w:style>
  <w:style w:type="character" w:customStyle="1" w:styleId="227">
    <w:name w:val="普通文字 Char3"/>
    <w:qFormat/>
    <w:uiPriority w:val="0"/>
    <w:rPr>
      <w:rFonts w:ascii="宋体" w:hAnsi="Courier New" w:eastAsia="宋体"/>
      <w:kern w:val="2"/>
      <w:sz w:val="21"/>
      <w:lang w:val="en-US" w:eastAsia="zh-CN" w:bidi="ar-SA"/>
    </w:rPr>
  </w:style>
  <w:style w:type="character" w:customStyle="1" w:styleId="228">
    <w:name w:val="公文正文 Char"/>
    <w:qFormat/>
    <w:uiPriority w:val="0"/>
    <w:rPr>
      <w:rFonts w:ascii="仿宋_GB2312" w:eastAsia="仿宋_GB2312"/>
      <w:kern w:val="2"/>
      <w:sz w:val="24"/>
      <w:szCs w:val="24"/>
      <w:lang w:val="en-US" w:eastAsia="zh-CN" w:bidi="ar-SA"/>
    </w:rPr>
  </w:style>
  <w:style w:type="character" w:customStyle="1" w:styleId="229">
    <w:name w:val="正文首行缩进 Char Char Char Char Char"/>
    <w:qFormat/>
    <w:uiPriority w:val="0"/>
    <w:rPr>
      <w:rFonts w:ascii="宋体"/>
      <w:kern w:val="2"/>
      <w:sz w:val="24"/>
      <w:lang w:val="zh-CN"/>
    </w:rPr>
  </w:style>
  <w:style w:type="character" w:customStyle="1" w:styleId="230">
    <w:name w:val="PI Char"/>
    <w:qFormat/>
    <w:uiPriority w:val="0"/>
    <w:rPr>
      <w:rFonts w:ascii="宋体" w:hAnsi="宋体" w:eastAsia="宋体"/>
      <w:kern w:val="2"/>
      <w:sz w:val="24"/>
      <w:szCs w:val="24"/>
      <w:lang w:val="en-US" w:eastAsia="zh-CN" w:bidi="ar-SA"/>
    </w:rPr>
  </w:style>
  <w:style w:type="character" w:customStyle="1" w:styleId="231">
    <w:name w:val="Default Char"/>
    <w:link w:val="232"/>
    <w:qFormat/>
    <w:uiPriority w:val="0"/>
    <w:rPr>
      <w:rFonts w:ascii="仿宋_GB2312" w:eastAsia="仿宋_GB2312" w:cs="仿宋_GB2312"/>
      <w:color w:val="000000"/>
      <w:sz w:val="24"/>
      <w:szCs w:val="24"/>
      <w:lang w:val="en-US" w:eastAsia="zh-CN" w:bidi="ar-SA"/>
    </w:rPr>
  </w:style>
  <w:style w:type="paragraph" w:customStyle="1" w:styleId="232">
    <w:name w:val="Default"/>
    <w:link w:val="231"/>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3">
    <w:name w:val="style91"/>
    <w:qFormat/>
    <w:uiPriority w:val="0"/>
    <w:rPr>
      <w:color w:val="333333"/>
    </w:rPr>
  </w:style>
  <w:style w:type="character" w:customStyle="1" w:styleId="234">
    <w:name w:val="列出段落 Char2"/>
    <w:qFormat/>
    <w:uiPriority w:val="34"/>
    <w:rPr>
      <w:rFonts w:ascii="Calibri" w:hAnsi="Calibri"/>
      <w:kern w:val="2"/>
      <w:sz w:val="28"/>
    </w:rPr>
  </w:style>
  <w:style w:type="character" w:customStyle="1" w:styleId="235">
    <w:name w:val="mdeck"/>
    <w:qFormat/>
    <w:uiPriority w:val="0"/>
    <w:rPr>
      <w:rFonts w:ascii="仿宋_GB2312" w:eastAsia="微软雅黑"/>
      <w:b/>
      <w:kern w:val="2"/>
      <w:sz w:val="32"/>
      <w:szCs w:val="32"/>
      <w:lang w:val="en-US" w:eastAsia="zh-CN" w:bidi="ar-SA"/>
    </w:rPr>
  </w:style>
  <w:style w:type="character" w:customStyle="1" w:styleId="236">
    <w:name w:val="unnamed11"/>
    <w:qFormat/>
    <w:uiPriority w:val="0"/>
    <w:rPr>
      <w:sz w:val="20"/>
      <w:szCs w:val="20"/>
    </w:rPr>
  </w:style>
  <w:style w:type="character" w:customStyle="1" w:styleId="237">
    <w:name w:val="正文文本 Char2"/>
    <w:semiHidden/>
    <w:qFormat/>
    <w:uiPriority w:val="99"/>
    <w:rPr>
      <w:rFonts w:ascii="Times New Roman" w:hAnsi="Times New Roman" w:eastAsia="宋体" w:cs="Times New Roman"/>
      <w:snapToGrid w:val="0"/>
      <w:kern w:val="0"/>
      <w:szCs w:val="24"/>
    </w:rPr>
  </w:style>
  <w:style w:type="character" w:customStyle="1" w:styleId="238">
    <w:name w:val="标书正文格式 Char"/>
    <w:qFormat/>
    <w:uiPriority w:val="0"/>
    <w:rPr>
      <w:rFonts w:eastAsia="楷体_GB2312"/>
      <w:kern w:val="2"/>
      <w:sz w:val="24"/>
      <w:szCs w:val="24"/>
      <w:lang w:bidi="ar-SA"/>
    </w:rPr>
  </w:style>
  <w:style w:type="character" w:customStyle="1" w:styleId="239">
    <w:name w:val="Char Char11"/>
    <w:qFormat/>
    <w:locked/>
    <w:uiPriority w:val="0"/>
    <w:rPr>
      <w:rFonts w:ascii="宋体" w:hAnsi="宋体" w:eastAsia="宋体"/>
      <w:b/>
      <w:kern w:val="2"/>
      <w:sz w:val="24"/>
      <w:szCs w:val="24"/>
      <w:lang w:val="en-US" w:eastAsia="zh-CN" w:bidi="ar-SA"/>
    </w:rPr>
  </w:style>
  <w:style w:type="character" w:customStyle="1" w:styleId="240">
    <w:name w:val="ca-131"/>
    <w:qFormat/>
    <w:uiPriority w:val="0"/>
    <w:rPr>
      <w:rFonts w:hint="eastAsia" w:ascii="仿宋_GB2312" w:eastAsia="仿宋_GB2312"/>
      <w:b/>
      <w:bCs/>
      <w:color w:val="000000"/>
      <w:spacing w:val="-20"/>
      <w:sz w:val="24"/>
      <w:szCs w:val="24"/>
    </w:rPr>
  </w:style>
  <w:style w:type="character" w:customStyle="1" w:styleId="241">
    <w:name w:val="tw4winMark"/>
    <w:qFormat/>
    <w:uiPriority w:val="0"/>
    <w:rPr>
      <w:rFonts w:ascii="Courier New" w:hAnsi="Courier New" w:cs="Courier New"/>
      <w:vanish/>
      <w:color w:val="800080"/>
      <w:sz w:val="24"/>
      <w:szCs w:val="24"/>
      <w:vertAlign w:val="subscript"/>
    </w:rPr>
  </w:style>
  <w:style w:type="character" w:customStyle="1" w:styleId="242">
    <w:name w:val="正文样式 Char"/>
    <w:link w:val="243"/>
    <w:qFormat/>
    <w:uiPriority w:val="0"/>
    <w:rPr>
      <w:rFonts w:ascii="Calibri" w:hAnsi="Calibri"/>
      <w:sz w:val="24"/>
      <w:szCs w:val="24"/>
    </w:rPr>
  </w:style>
  <w:style w:type="paragraph" w:customStyle="1" w:styleId="243">
    <w:name w:val="正文样式"/>
    <w:basedOn w:val="1"/>
    <w:link w:val="242"/>
    <w:qFormat/>
    <w:uiPriority w:val="0"/>
    <w:pPr>
      <w:adjustRightInd/>
      <w:spacing w:line="360" w:lineRule="auto"/>
      <w:ind w:firstLine="480" w:firstLineChars="200"/>
    </w:pPr>
    <w:rPr>
      <w:kern w:val="0"/>
      <w:sz w:val="24"/>
    </w:rPr>
  </w:style>
  <w:style w:type="character" w:customStyle="1" w:styleId="244">
    <w:name w:val="表正文 Char3"/>
    <w:qFormat/>
    <w:uiPriority w:val="0"/>
    <w:rPr>
      <w:rFonts w:eastAsia="宋体"/>
    </w:rPr>
  </w:style>
  <w:style w:type="character" w:customStyle="1" w:styleId="245">
    <w:name w:val="H5 Char"/>
    <w:qFormat/>
    <w:uiPriority w:val="0"/>
    <w:rPr>
      <w:b/>
      <w:bCs/>
      <w:kern w:val="2"/>
      <w:sz w:val="28"/>
      <w:szCs w:val="28"/>
    </w:rPr>
  </w:style>
  <w:style w:type="character" w:customStyle="1" w:styleId="246">
    <w:name w:val="Char Char3"/>
    <w:qFormat/>
    <w:uiPriority w:val="0"/>
    <w:rPr>
      <w:rFonts w:eastAsia="宋体"/>
      <w:kern w:val="2"/>
      <w:sz w:val="21"/>
      <w:szCs w:val="24"/>
      <w:lang w:val="en-US" w:eastAsia="zh-CN" w:bidi="ar-SA"/>
    </w:rPr>
  </w:style>
  <w:style w:type="character" w:customStyle="1" w:styleId="247">
    <w:name w:val="正文 编号 Char"/>
    <w:qFormat/>
    <w:uiPriority w:val="0"/>
    <w:rPr>
      <w:rFonts w:ascii="仿宋_GB2312" w:hAnsi="仿宋_GB2312" w:eastAsia="仿宋_GB2312"/>
      <w:kern w:val="2"/>
      <w:sz w:val="24"/>
      <w:lang w:bidi="ar-SA"/>
    </w:rPr>
  </w:style>
  <w:style w:type="character" w:customStyle="1" w:styleId="248">
    <w:name w:val="question-title2"/>
    <w:qFormat/>
    <w:uiPriority w:val="6"/>
    <w:rPr>
      <w:rFonts w:ascii="Arial" w:hAnsi="Arial" w:eastAsia="黑体" w:cs="Arial"/>
      <w:snapToGrid w:val="0"/>
      <w:kern w:val="0"/>
      <w:szCs w:val="21"/>
    </w:rPr>
  </w:style>
  <w:style w:type="character" w:customStyle="1" w:styleId="249">
    <w:name w:val="gf正文1 Char Char"/>
    <w:link w:val="250"/>
    <w:qFormat/>
    <w:uiPriority w:val="0"/>
    <w:rPr>
      <w:rFonts w:ascii="宋体" w:hAnsi="宋体" w:cs="宋体"/>
      <w:kern w:val="2"/>
      <w:sz w:val="24"/>
      <w:szCs w:val="24"/>
    </w:rPr>
  </w:style>
  <w:style w:type="paragraph" w:customStyle="1" w:styleId="250">
    <w:name w:val="gf正文1"/>
    <w:basedOn w:val="1"/>
    <w:link w:val="249"/>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1">
    <w:name w:val="Char Char15"/>
    <w:qFormat/>
    <w:uiPriority w:val="6"/>
    <w:rPr>
      <w:rFonts w:ascii="宋体" w:hAnsi="宋体"/>
      <w:kern w:val="1"/>
      <w:sz w:val="21"/>
    </w:rPr>
  </w:style>
  <w:style w:type="character" w:customStyle="1" w:styleId="252">
    <w:name w:val="正文缩进 Char3"/>
    <w:qFormat/>
    <w:uiPriority w:val="0"/>
    <w:rPr>
      <w:rFonts w:ascii="宋体" w:eastAsia="宋体"/>
      <w:snapToGrid w:val="0"/>
      <w:color w:val="000000"/>
      <w:kern w:val="28"/>
      <w:sz w:val="28"/>
      <w:lang w:val="en-US" w:eastAsia="zh-CN" w:bidi="ar-SA"/>
    </w:rPr>
  </w:style>
  <w:style w:type="character" w:customStyle="1" w:styleId="253">
    <w:name w:val="列出段落 Char1"/>
    <w:link w:val="254"/>
    <w:qFormat/>
    <w:uiPriority w:val="0"/>
    <w:rPr>
      <w:rFonts w:ascii="Calibri" w:hAnsi="Calibri"/>
      <w:sz w:val="24"/>
      <w:lang w:eastAsia="en-US"/>
    </w:rPr>
  </w:style>
  <w:style w:type="paragraph" w:customStyle="1" w:styleId="254">
    <w:name w:val="列表1"/>
    <w:basedOn w:val="1"/>
    <w:next w:val="255"/>
    <w:link w:val="253"/>
    <w:qFormat/>
    <w:uiPriority w:val="0"/>
    <w:pPr>
      <w:widowControl/>
      <w:adjustRightInd/>
      <w:spacing w:after="200" w:line="360" w:lineRule="auto"/>
      <w:ind w:left="720" w:firstLine="200" w:firstLineChars="200"/>
      <w:jc w:val="left"/>
    </w:pPr>
    <w:rPr>
      <w:kern w:val="0"/>
      <w:sz w:val="24"/>
      <w:szCs w:val="20"/>
      <w:lang w:eastAsia="en-US"/>
    </w:rPr>
  </w:style>
  <w:style w:type="paragraph" w:styleId="255">
    <w:name w:val="List Paragraph"/>
    <w:basedOn w:val="1"/>
    <w:qFormat/>
    <w:uiPriority w:val="34"/>
    <w:pPr>
      <w:spacing w:line="360" w:lineRule="auto"/>
      <w:ind w:firstLine="200" w:firstLineChars="200"/>
    </w:pPr>
    <w:rPr>
      <w:rFonts w:eastAsia="楷体_GB2312" w:cs="Lucida Sans"/>
      <w:sz w:val="24"/>
    </w:rPr>
  </w:style>
  <w:style w:type="character" w:customStyle="1" w:styleId="256">
    <w:name w:val="Char Char8"/>
    <w:qFormat/>
    <w:uiPriority w:val="0"/>
    <w:rPr>
      <w:rFonts w:eastAsia="宋体"/>
      <w:b/>
      <w:sz w:val="24"/>
      <w:lang w:val="en-GB" w:eastAsia="zh-CN"/>
    </w:rPr>
  </w:style>
  <w:style w:type="character" w:customStyle="1" w:styleId="257">
    <w:name w:val="Normal Indent Char Char"/>
    <w:qFormat/>
    <w:uiPriority w:val="0"/>
    <w:rPr>
      <w:rFonts w:eastAsia="宋体"/>
      <w:kern w:val="2"/>
      <w:sz w:val="21"/>
      <w:lang w:val="en-US" w:eastAsia="zh-CN" w:bidi="ar-SA"/>
    </w:rPr>
  </w:style>
  <w:style w:type="character" w:customStyle="1" w:styleId="258">
    <w:name w:val="列表段落 字符"/>
    <w:qFormat/>
    <w:uiPriority w:val="99"/>
  </w:style>
  <w:style w:type="character" w:customStyle="1" w:styleId="259">
    <w:name w:val="Ò³Ã¼ Char Char1"/>
    <w:qFormat/>
    <w:uiPriority w:val="0"/>
    <w:rPr>
      <w:rFonts w:eastAsia="宋体"/>
      <w:kern w:val="2"/>
      <w:sz w:val="18"/>
      <w:szCs w:val="18"/>
      <w:lang w:val="en-US" w:eastAsia="zh-CN" w:bidi="ar-SA"/>
    </w:rPr>
  </w:style>
  <w:style w:type="character" w:customStyle="1" w:styleId="260">
    <w:name w:val="方案正文 Char"/>
    <w:qFormat/>
    <w:uiPriority w:val="0"/>
    <w:rPr>
      <w:rFonts w:ascii="仿宋_GB2312" w:eastAsia="仿宋_GB2312"/>
      <w:b/>
      <w:color w:val="000000"/>
      <w:kern w:val="2"/>
      <w:sz w:val="24"/>
      <w:lang w:val="en-US" w:eastAsia="zh-CN" w:bidi="ar-SA"/>
    </w:rPr>
  </w:style>
  <w:style w:type="character" w:customStyle="1" w:styleId="261">
    <w:name w:val="Char Char30"/>
    <w:qFormat/>
    <w:uiPriority w:val="6"/>
    <w:rPr>
      <w:rFonts w:ascii="Arial" w:hAnsi="Arial" w:eastAsia="黑体"/>
      <w:kern w:val="1"/>
      <w:sz w:val="21"/>
      <w:szCs w:val="21"/>
    </w:rPr>
  </w:style>
  <w:style w:type="character" w:customStyle="1" w:styleId="262">
    <w:name w:val="正文文本缩进 字符1"/>
    <w:link w:val="25"/>
    <w:qFormat/>
    <w:uiPriority w:val="0"/>
    <w:rPr>
      <w:rFonts w:ascii="宋体" w:hAnsi="宋体"/>
      <w:kern w:val="2"/>
      <w:sz w:val="24"/>
      <w:szCs w:val="24"/>
    </w:rPr>
  </w:style>
  <w:style w:type="character" w:customStyle="1" w:styleId="263">
    <w:name w:val="font01"/>
    <w:qFormat/>
    <w:uiPriority w:val="0"/>
    <w:rPr>
      <w:rFonts w:hint="eastAsia" w:ascii="微软雅黑" w:hAnsi="微软雅黑" w:eastAsia="微软雅黑" w:cs="微软雅黑"/>
      <w:color w:val="000000"/>
      <w:sz w:val="20"/>
      <w:szCs w:val="20"/>
      <w:u w:val="none"/>
    </w:rPr>
  </w:style>
  <w:style w:type="character" w:customStyle="1" w:styleId="264">
    <w:name w:val="Char Char20"/>
    <w:qFormat/>
    <w:uiPriority w:val="6"/>
    <w:rPr>
      <w:kern w:val="1"/>
      <w:sz w:val="24"/>
    </w:rPr>
  </w:style>
  <w:style w:type="character" w:customStyle="1" w:styleId="265">
    <w:name w:val="tw4winExternal"/>
    <w:qFormat/>
    <w:uiPriority w:val="0"/>
    <w:rPr>
      <w:rFonts w:ascii="Courier New" w:hAnsi="Courier New" w:cs="Courier New"/>
      <w:color w:val="808080"/>
      <w:lang w:val="en-US" w:eastAsia="zh-CN"/>
    </w:rPr>
  </w:style>
  <w:style w:type="character" w:customStyle="1" w:styleId="266">
    <w:name w:val="标题 4 Char1"/>
    <w:qFormat/>
    <w:uiPriority w:val="9"/>
    <w:rPr>
      <w:rFonts w:ascii="Cambria" w:hAnsi="Cambria" w:eastAsia="宋体" w:cs="Times New Roman"/>
      <w:b/>
      <w:bCs/>
      <w:kern w:val="2"/>
      <w:sz w:val="28"/>
      <w:szCs w:val="28"/>
    </w:rPr>
  </w:style>
  <w:style w:type="character" w:customStyle="1" w:styleId="267">
    <w:name w:val="批注文字 Char2"/>
    <w:qFormat/>
    <w:uiPriority w:val="99"/>
    <w:rPr>
      <w:rFonts w:ascii="Times New Roman" w:hAnsi="Times New Roman" w:eastAsia="宋体" w:cs="Times New Roman"/>
      <w:snapToGrid w:val="0"/>
      <w:kern w:val="0"/>
      <w:szCs w:val="24"/>
    </w:rPr>
  </w:style>
  <w:style w:type="character" w:customStyle="1" w:styleId="268">
    <w:name w:val="正文文本 2 Char"/>
    <w:qFormat/>
    <w:uiPriority w:val="0"/>
    <w:rPr>
      <w:rFonts w:eastAsia="宋体"/>
      <w:kern w:val="2"/>
      <w:sz w:val="21"/>
      <w:szCs w:val="24"/>
      <w:lang w:val="en-US" w:eastAsia="zh-CN" w:bidi="ar-SA"/>
    </w:rPr>
  </w:style>
  <w:style w:type="character" w:customStyle="1" w:styleId="269">
    <w:name w:val="Ò³Ã¼ Char Char"/>
    <w:qFormat/>
    <w:uiPriority w:val="0"/>
    <w:rPr>
      <w:rFonts w:eastAsia="宋体"/>
      <w:kern w:val="2"/>
      <w:sz w:val="18"/>
      <w:lang w:val="en-US" w:eastAsia="zh-CN" w:bidi="ar-SA"/>
    </w:rPr>
  </w:style>
  <w:style w:type="character" w:customStyle="1" w:styleId="270">
    <w:name w:val="message1"/>
    <w:qFormat/>
    <w:uiPriority w:val="0"/>
    <w:rPr>
      <w:rFonts w:hint="default" w:ascii="Tahoma" w:hAnsi="Tahoma" w:cs="Tahoma"/>
      <w:sz w:val="18"/>
      <w:szCs w:val="18"/>
    </w:rPr>
  </w:style>
  <w:style w:type="character" w:customStyle="1" w:styleId="271">
    <w:name w:val="Char Char23"/>
    <w:qFormat/>
    <w:uiPriority w:val="6"/>
    <w:rPr>
      <w:color w:val="0000FF"/>
      <w:sz w:val="21"/>
    </w:rPr>
  </w:style>
  <w:style w:type="character" w:customStyle="1" w:styleId="272">
    <w:name w:val="批注框文本 字符"/>
    <w:qFormat/>
    <w:uiPriority w:val="0"/>
    <w:rPr>
      <w:rFonts w:ascii="Arial" w:hAnsi="Arial" w:eastAsia="黑体" w:cs="Arial"/>
      <w:snapToGrid w:val="0"/>
      <w:kern w:val="0"/>
      <w:sz w:val="18"/>
      <w:szCs w:val="18"/>
    </w:rPr>
  </w:style>
  <w:style w:type="character" w:customStyle="1" w:styleId="273">
    <w:name w:val="纯文本 Char2"/>
    <w:semiHidden/>
    <w:qFormat/>
    <w:uiPriority w:val="99"/>
    <w:rPr>
      <w:rFonts w:ascii="宋体" w:hAnsi="Courier New" w:eastAsia="宋体" w:cs="Courier New"/>
    </w:rPr>
  </w:style>
  <w:style w:type="character" w:customStyle="1" w:styleId="274">
    <w:name w:val="Char Char25"/>
    <w:qFormat/>
    <w:uiPriority w:val="6"/>
    <w:rPr>
      <w:rFonts w:ascii="宋体" w:hAnsi="宋体"/>
      <w:kern w:val="1"/>
      <w:sz w:val="24"/>
      <w:lang w:val="zh-CN"/>
    </w:rPr>
  </w:style>
  <w:style w:type="character" w:customStyle="1" w:styleId="275">
    <w:name w:val="Char Char411"/>
    <w:qFormat/>
    <w:uiPriority w:val="0"/>
    <w:rPr>
      <w:rFonts w:eastAsia="宋体"/>
      <w:b/>
      <w:sz w:val="24"/>
      <w:lang w:val="en-GB" w:eastAsia="zh-CN" w:bidi="ar-SA"/>
    </w:rPr>
  </w:style>
  <w:style w:type="character" w:customStyle="1" w:styleId="276">
    <w:name w:val="Heading 7 Char"/>
    <w:qFormat/>
    <w:locked/>
    <w:uiPriority w:val="0"/>
    <w:rPr>
      <w:rFonts w:ascii="宋体" w:hAnsi="宋体" w:eastAsia="宋体"/>
      <w:b/>
      <w:bCs/>
      <w:kern w:val="2"/>
      <w:sz w:val="24"/>
      <w:szCs w:val="24"/>
      <w:lang w:val="en-US" w:eastAsia="zh-CN" w:bidi="ar-SA"/>
    </w:rPr>
  </w:style>
  <w:style w:type="character" w:customStyle="1" w:styleId="277">
    <w:name w:val="此正文 Char"/>
    <w:link w:val="278"/>
    <w:qFormat/>
    <w:uiPriority w:val="0"/>
    <w:rPr>
      <w:kern w:val="2"/>
      <w:sz w:val="24"/>
      <w:szCs w:val="24"/>
    </w:rPr>
  </w:style>
  <w:style w:type="paragraph" w:customStyle="1" w:styleId="278">
    <w:name w:val="此正文"/>
    <w:basedOn w:val="1"/>
    <w:link w:val="277"/>
    <w:qFormat/>
    <w:uiPriority w:val="0"/>
    <w:pPr>
      <w:adjustRightInd/>
      <w:spacing w:line="360" w:lineRule="auto"/>
      <w:ind w:firstLine="200" w:firstLineChars="200"/>
    </w:pPr>
    <w:rPr>
      <w:sz w:val="24"/>
    </w:rPr>
  </w:style>
  <w:style w:type="character" w:customStyle="1" w:styleId="279">
    <w:name w:val="Char Char2"/>
    <w:qFormat/>
    <w:uiPriority w:val="0"/>
    <w:rPr>
      <w:rFonts w:eastAsia="宋体"/>
      <w:b/>
      <w:bCs/>
      <w:kern w:val="2"/>
      <w:sz w:val="21"/>
      <w:szCs w:val="24"/>
      <w:lang w:val="en-US" w:eastAsia="zh-CN" w:bidi="ar-SA"/>
    </w:rPr>
  </w:style>
  <w:style w:type="character" w:customStyle="1" w:styleId="280">
    <w:name w:val="标题 1 字符1"/>
    <w:link w:val="3"/>
    <w:qFormat/>
    <w:uiPriority w:val="9"/>
    <w:rPr>
      <w:b/>
      <w:bCs/>
      <w:kern w:val="44"/>
      <w:sz w:val="44"/>
      <w:szCs w:val="44"/>
    </w:rPr>
  </w:style>
  <w:style w:type="character" w:customStyle="1" w:styleId="281">
    <w:name w:val="Footer-Even Char1"/>
    <w:qFormat/>
    <w:uiPriority w:val="0"/>
    <w:rPr>
      <w:rFonts w:eastAsia="宋体"/>
      <w:kern w:val="2"/>
      <w:sz w:val="18"/>
      <w:szCs w:val="18"/>
      <w:lang w:val="en-US" w:eastAsia="zh-CN" w:bidi="ar-SA"/>
    </w:rPr>
  </w:style>
  <w:style w:type="character" w:customStyle="1" w:styleId="282">
    <w:name w:val="Char Char29"/>
    <w:qFormat/>
    <w:uiPriority w:val="6"/>
    <w:rPr>
      <w:rFonts w:ascii="Arial" w:hAnsi="Arial" w:eastAsia="微软雅黑"/>
      <w:b/>
      <w:kern w:val="1"/>
      <w:sz w:val="44"/>
      <w:szCs w:val="32"/>
      <w:lang w:val="en-US" w:eastAsia="zh-CN" w:bidi="ar-SA"/>
    </w:rPr>
  </w:style>
  <w:style w:type="character" w:customStyle="1" w:styleId="283">
    <w:name w:val="标题 字符"/>
    <w:link w:val="58"/>
    <w:qFormat/>
    <w:uiPriority w:val="10"/>
    <w:rPr>
      <w:b/>
      <w:sz w:val="24"/>
      <w:lang w:val="en-GB"/>
    </w:rPr>
  </w:style>
  <w:style w:type="character" w:customStyle="1" w:styleId="284">
    <w:name w:val="font81"/>
    <w:qFormat/>
    <w:uiPriority w:val="0"/>
    <w:rPr>
      <w:rFonts w:ascii="微软雅黑" w:hAnsi="微软雅黑" w:eastAsia="微软雅黑" w:cs="微软雅黑"/>
      <w:color w:val="000000"/>
      <w:sz w:val="20"/>
      <w:szCs w:val="20"/>
      <w:u w:val="none"/>
    </w:rPr>
  </w:style>
  <w:style w:type="character" w:customStyle="1" w:styleId="285">
    <w:name w:val="Char Char312"/>
    <w:qFormat/>
    <w:uiPriority w:val="0"/>
    <w:rPr>
      <w:rFonts w:ascii="Times New Roman" w:hAnsi="Times New Roman" w:eastAsia="宋体" w:cs="Times New Roman"/>
      <w:b/>
      <w:kern w:val="2"/>
      <w:sz w:val="32"/>
      <w:szCs w:val="24"/>
      <w:lang w:val="en-US" w:eastAsia="zh-CN" w:bidi="ar-SA"/>
    </w:rPr>
  </w:style>
  <w:style w:type="character" w:customStyle="1" w:styleId="286">
    <w:name w:val="t21"/>
    <w:qFormat/>
    <w:uiPriority w:val="0"/>
    <w:rPr>
      <w:rFonts w:ascii="仿宋_GB2312" w:eastAsia="微软雅黑"/>
      <w:b/>
      <w:kern w:val="2"/>
      <w:sz w:val="23"/>
      <w:szCs w:val="23"/>
      <w:lang w:val="en-US" w:eastAsia="zh-CN" w:bidi="ar-SA"/>
    </w:rPr>
  </w:style>
  <w:style w:type="character" w:customStyle="1" w:styleId="287">
    <w:name w:val="样式8 Char"/>
    <w:qFormat/>
    <w:uiPriority w:val="0"/>
    <w:rPr>
      <w:rFonts w:ascii="仿宋_GB2312" w:hAnsi="宋体" w:eastAsia="仿宋_GB2312"/>
      <w:b/>
      <w:bCs/>
      <w:kern w:val="2"/>
      <w:sz w:val="24"/>
      <w:szCs w:val="24"/>
    </w:rPr>
  </w:style>
  <w:style w:type="character" w:customStyle="1" w:styleId="288">
    <w:name w:val="表格 Char Char"/>
    <w:qFormat/>
    <w:uiPriority w:val="0"/>
    <w:rPr>
      <w:rFonts w:ascii="宋体" w:hAnsi="宋体" w:eastAsia="宋体"/>
      <w:lang w:bidi="ar-SA"/>
    </w:rPr>
  </w:style>
  <w:style w:type="character" w:customStyle="1" w:styleId="289">
    <w:name w:val="正文文本 字符1"/>
    <w:qFormat/>
    <w:uiPriority w:val="0"/>
    <w:rPr>
      <w:rFonts w:ascii="Calibri" w:hAnsi="Calibri" w:eastAsia="黑体" w:cs="Arial"/>
      <w:snapToGrid w:val="0"/>
      <w:kern w:val="2"/>
      <w:sz w:val="28"/>
      <w:szCs w:val="21"/>
    </w:rPr>
  </w:style>
  <w:style w:type="character" w:customStyle="1" w:styleId="290">
    <w:name w:val="标题 5 字符"/>
    <w:link w:val="8"/>
    <w:qFormat/>
    <w:uiPriority w:val="9"/>
    <w:rPr>
      <w:b/>
      <w:bCs/>
      <w:kern w:val="2"/>
      <w:sz w:val="28"/>
      <w:szCs w:val="28"/>
    </w:rPr>
  </w:style>
  <w:style w:type="character" w:customStyle="1" w:styleId="291">
    <w:name w:val="标题 6 Char1"/>
    <w:qFormat/>
    <w:uiPriority w:val="0"/>
    <w:rPr>
      <w:rFonts w:ascii="Arial" w:hAnsi="Arial" w:eastAsia="黑体" w:cs="Times New Roman"/>
      <w:b/>
      <w:sz w:val="24"/>
      <w:szCs w:val="20"/>
      <w:lang w:bidi="ar-SA"/>
    </w:rPr>
  </w:style>
  <w:style w:type="character" w:customStyle="1" w:styleId="292">
    <w:name w:val="带编号样式 Char"/>
    <w:qFormat/>
    <w:uiPriority w:val="0"/>
    <w:rPr>
      <w:rFonts w:ascii="仿宋_GB2312" w:eastAsia="仿宋_GB2312"/>
      <w:color w:val="000000"/>
      <w:sz w:val="24"/>
      <w:lang w:bidi="ar-SA"/>
    </w:rPr>
  </w:style>
  <w:style w:type="character" w:customStyle="1" w:styleId="293">
    <w:name w:val="unnamed31"/>
    <w:qFormat/>
    <w:uiPriority w:val="0"/>
    <w:rPr>
      <w:rFonts w:ascii="Tahoma" w:hAnsi="Tahoma" w:eastAsia="宋体"/>
      <w:b/>
      <w:kern w:val="2"/>
      <w:sz w:val="24"/>
      <w:szCs w:val="32"/>
      <w:u w:val="none"/>
      <w:lang w:val="en-US" w:eastAsia="zh-CN" w:bidi="ar-SA"/>
    </w:rPr>
  </w:style>
  <w:style w:type="character" w:customStyle="1" w:styleId="294">
    <w:name w:val="正文首行缩进 Char Char Char Char Char Char1"/>
    <w:qFormat/>
    <w:uiPriority w:val="0"/>
    <w:rPr>
      <w:rFonts w:ascii="宋体" w:eastAsia="宋体"/>
      <w:kern w:val="2"/>
      <w:sz w:val="24"/>
      <w:szCs w:val="24"/>
      <w:lang w:val="zh-CN" w:bidi="ar-SA"/>
    </w:rPr>
  </w:style>
  <w:style w:type="character" w:customStyle="1" w:styleId="295">
    <w:name w:val="称呼 字符"/>
    <w:link w:val="21"/>
    <w:qFormat/>
    <w:uiPriority w:val="0"/>
    <w:rPr>
      <w:rFonts w:ascii="仿宋_GB2312" w:eastAsia="仿宋_GB2312"/>
      <w:kern w:val="2"/>
      <w:sz w:val="28"/>
    </w:rPr>
  </w:style>
  <w:style w:type="character" w:customStyle="1" w:styleId="296">
    <w:name w:val="文本正文 Char Char"/>
    <w:qFormat/>
    <w:locked/>
    <w:uiPriority w:val="0"/>
    <w:rPr>
      <w:sz w:val="24"/>
      <w:lang w:bidi="ar-SA"/>
    </w:rPr>
  </w:style>
  <w:style w:type="character" w:customStyle="1" w:styleId="297">
    <w:name w:val="正文缩进 字符"/>
    <w:qFormat/>
    <w:uiPriority w:val="0"/>
    <w:rPr>
      <w:rFonts w:ascii="宋体" w:eastAsia="宋体"/>
      <w:snapToGrid w:val="0"/>
      <w:color w:val="000000"/>
      <w:kern w:val="28"/>
      <w:sz w:val="28"/>
      <w:lang w:val="en-US" w:eastAsia="zh-CN" w:bidi="ar-SA"/>
    </w:rPr>
  </w:style>
  <w:style w:type="character" w:customStyle="1" w:styleId="298">
    <w:name w:val="HTML 预设格式 字符"/>
    <w:link w:val="56"/>
    <w:qFormat/>
    <w:uiPriority w:val="0"/>
    <w:rPr>
      <w:rFonts w:ascii="黑体" w:hAnsi="Courier New" w:eastAsia="黑体"/>
    </w:rPr>
  </w:style>
  <w:style w:type="character" w:customStyle="1" w:styleId="299">
    <w:name w:val="正文文本 2 字符1"/>
    <w:link w:val="55"/>
    <w:qFormat/>
    <w:uiPriority w:val="0"/>
    <w:rPr>
      <w:kern w:val="2"/>
      <w:sz w:val="21"/>
      <w:szCs w:val="24"/>
    </w:rPr>
  </w:style>
  <w:style w:type="character" w:customStyle="1" w:styleId="300">
    <w:name w:val="样式 样式 标题 4h4H4Fab-4T5Ref Heading 1rh1Heading sqlsect 1.2.3.... +... Char"/>
    <w:link w:val="301"/>
    <w:qFormat/>
    <w:uiPriority w:val="0"/>
    <w:rPr>
      <w:rFonts w:ascii="微软雅黑" w:hAnsi="微软雅黑" w:eastAsia="微软雅黑"/>
      <w:b/>
      <w:bCs/>
      <w:kern w:val="2"/>
      <w:sz w:val="24"/>
      <w:szCs w:val="28"/>
    </w:rPr>
  </w:style>
  <w:style w:type="paragraph" w:customStyle="1" w:styleId="301">
    <w:name w:val="样式 样式 标题 4h4H4Fab-4T5Ref Heading 1rh1Heading sqlsect 1.2.3.... +..."/>
    <w:basedOn w:val="302"/>
    <w:link w:val="300"/>
    <w:qFormat/>
    <w:uiPriority w:val="0"/>
    <w:pPr>
      <w:tabs>
        <w:tab w:val="left" w:pos="2356"/>
      </w:tabs>
    </w:pPr>
  </w:style>
  <w:style w:type="paragraph" w:customStyle="1" w:styleId="302">
    <w:name w:val="样式 标题 4h4H4Fab-4T5Ref Heading 1rh1Heading sqlsect 1.2.3...."/>
    <w:basedOn w:val="7"/>
    <w:link w:val="410"/>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3">
    <w:name w:val="正文非缩进 Char"/>
    <w:qFormat/>
    <w:uiPriority w:val="0"/>
    <w:rPr>
      <w:rFonts w:ascii="宋体" w:eastAsia="宋体"/>
      <w:snapToGrid w:val="0"/>
      <w:color w:val="000000"/>
      <w:kern w:val="28"/>
      <w:sz w:val="28"/>
      <w:lang w:val="en-US" w:eastAsia="zh-CN" w:bidi="ar-SA"/>
    </w:rPr>
  </w:style>
  <w:style w:type="character" w:customStyle="1" w:styleId="304">
    <w:name w:val="标题 7 字符"/>
    <w:link w:val="10"/>
    <w:qFormat/>
    <w:uiPriority w:val="0"/>
    <w:rPr>
      <w:b/>
      <w:bCs/>
      <w:kern w:val="2"/>
      <w:sz w:val="24"/>
      <w:szCs w:val="24"/>
    </w:rPr>
  </w:style>
  <w:style w:type="character" w:customStyle="1" w:styleId="305">
    <w:name w:val="正文文本缩进 2 字符"/>
    <w:link w:val="37"/>
    <w:qFormat/>
    <w:uiPriority w:val="0"/>
    <w:rPr>
      <w:rFonts w:ascii="宋体"/>
      <w:sz w:val="28"/>
    </w:rPr>
  </w:style>
  <w:style w:type="character" w:customStyle="1" w:styleId="306">
    <w:name w:val="Char Char5"/>
    <w:qFormat/>
    <w:uiPriority w:val="0"/>
    <w:rPr>
      <w:rFonts w:ascii="宋体" w:hAnsi="Courier New" w:eastAsia="宋体"/>
      <w:kern w:val="2"/>
      <w:sz w:val="21"/>
      <w:lang w:val="en-US" w:eastAsia="zh-CN"/>
    </w:rPr>
  </w:style>
  <w:style w:type="character" w:customStyle="1" w:styleId="307">
    <w:name w:val="脚注文本 字符"/>
    <w:link w:val="49"/>
    <w:qFormat/>
    <w:uiPriority w:val="0"/>
    <w:rPr>
      <w:color w:val="0000FF"/>
      <w:sz w:val="21"/>
    </w:rPr>
  </w:style>
  <w:style w:type="character" w:customStyle="1" w:styleId="308">
    <w:name w:val="称呼 Char1"/>
    <w:qFormat/>
    <w:uiPriority w:val="0"/>
    <w:rPr>
      <w:rFonts w:ascii="Times New Roman" w:hAnsi="Times New Roman" w:eastAsia="宋体" w:cs="Times New Roman"/>
      <w:szCs w:val="24"/>
    </w:rPr>
  </w:style>
  <w:style w:type="character" w:customStyle="1" w:styleId="309">
    <w:name w:val="正文1 Char"/>
    <w:qFormat/>
    <w:uiPriority w:val="0"/>
    <w:rPr>
      <w:rFonts w:ascii="宋体" w:eastAsia="宋体"/>
      <w:snapToGrid w:val="0"/>
      <w:color w:val="000000"/>
      <w:kern w:val="28"/>
      <w:sz w:val="28"/>
      <w:lang w:val="en-US" w:eastAsia="zh-CN" w:bidi="ar-SA"/>
    </w:rPr>
  </w:style>
  <w:style w:type="character" w:customStyle="1" w:styleId="310">
    <w:name w:val="正文缩进 Char1"/>
    <w:qFormat/>
    <w:uiPriority w:val="0"/>
    <w:rPr>
      <w:rFonts w:ascii="宋体" w:eastAsia="宋体"/>
      <w:snapToGrid w:val="0"/>
      <w:color w:val="000000"/>
      <w:kern w:val="28"/>
      <w:sz w:val="28"/>
      <w:lang w:val="en-US" w:eastAsia="zh-CN" w:bidi="ar-SA"/>
    </w:rPr>
  </w:style>
  <w:style w:type="character" w:customStyle="1" w:styleId="311">
    <w:name w:val="font21"/>
    <w:qFormat/>
    <w:uiPriority w:val="0"/>
    <w:rPr>
      <w:rFonts w:hint="eastAsia" w:ascii="宋体" w:hAnsi="宋体" w:eastAsia="宋体"/>
      <w:kern w:val="2"/>
      <w:sz w:val="28"/>
      <w:szCs w:val="28"/>
      <w:lang w:val="en-US" w:eastAsia="zh-CN" w:bidi="ar-SA"/>
    </w:rPr>
  </w:style>
  <w:style w:type="character" w:customStyle="1" w:styleId="312">
    <w:name w:val="Char Char26"/>
    <w:qFormat/>
    <w:uiPriority w:val="6"/>
    <w:rPr>
      <w:kern w:val="1"/>
      <w:sz w:val="21"/>
      <w:szCs w:val="24"/>
    </w:rPr>
  </w:style>
  <w:style w:type="character" w:customStyle="1" w:styleId="313">
    <w:name w:val="Item List Char"/>
    <w:link w:val="314"/>
    <w:qFormat/>
    <w:uiPriority w:val="0"/>
    <w:rPr>
      <w:rFonts w:ascii="Arial"/>
      <w:bCs/>
      <w:sz w:val="21"/>
      <w:szCs w:val="21"/>
      <w:lang w:val="en-US" w:eastAsia="zh-CN" w:bidi="ar-SA"/>
    </w:rPr>
  </w:style>
  <w:style w:type="paragraph" w:customStyle="1" w:styleId="314">
    <w:name w:val="Item List"/>
    <w:link w:val="313"/>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5">
    <w:name w:val="批注框文本 Char1"/>
    <w:qFormat/>
    <w:uiPriority w:val="0"/>
    <w:rPr>
      <w:rFonts w:ascii="Times New Roman" w:hAnsi="Times New Roman" w:eastAsia="宋体" w:cs="Times New Roman"/>
      <w:sz w:val="18"/>
      <w:szCs w:val="18"/>
    </w:rPr>
  </w:style>
  <w:style w:type="character" w:customStyle="1" w:styleId="316">
    <w:name w:val="纯文本 Char1"/>
    <w:link w:val="317"/>
    <w:qFormat/>
    <w:uiPriority w:val="0"/>
    <w:rPr>
      <w:rFonts w:ascii="宋体" w:hAnsi="Courier New"/>
    </w:rPr>
  </w:style>
  <w:style w:type="paragraph" w:customStyle="1" w:styleId="317">
    <w:name w:val="纯文本1"/>
    <w:basedOn w:val="1"/>
    <w:link w:val="316"/>
    <w:qFormat/>
    <w:uiPriority w:val="0"/>
    <w:pPr>
      <w:adjustRightInd/>
    </w:pPr>
    <w:rPr>
      <w:rFonts w:ascii="宋体" w:hAnsi="Courier New"/>
      <w:kern w:val="0"/>
      <w:sz w:val="20"/>
      <w:szCs w:val="20"/>
    </w:rPr>
  </w:style>
  <w:style w:type="character" w:customStyle="1" w:styleId="318">
    <w:name w:val="正文首行缩进 字符"/>
    <w:link w:val="60"/>
    <w:qFormat/>
    <w:uiPriority w:val="0"/>
    <w:rPr>
      <w:rFonts w:ascii="宋体"/>
      <w:kern w:val="2"/>
      <w:sz w:val="24"/>
      <w:lang w:val="zh-CN"/>
    </w:rPr>
  </w:style>
  <w:style w:type="character" w:customStyle="1" w:styleId="319">
    <w:name w:val="h3 Char"/>
    <w:qFormat/>
    <w:uiPriority w:val="0"/>
    <w:rPr>
      <w:rFonts w:eastAsia="宋体"/>
      <w:b/>
      <w:kern w:val="2"/>
      <w:sz w:val="32"/>
      <w:lang w:val="en-US" w:eastAsia="zh-CN" w:bidi="ar-SA"/>
    </w:rPr>
  </w:style>
  <w:style w:type="character" w:customStyle="1" w:styleId="320">
    <w:name w:val="dandyren_title1"/>
    <w:qFormat/>
    <w:uiPriority w:val="0"/>
    <w:rPr>
      <w:b/>
      <w:bCs/>
      <w:color w:val="FF6633"/>
      <w:sz w:val="18"/>
      <w:szCs w:val="18"/>
    </w:rPr>
  </w:style>
  <w:style w:type="character" w:customStyle="1" w:styleId="321">
    <w:name w:val="Char Char31"/>
    <w:qFormat/>
    <w:uiPriority w:val="6"/>
    <w:rPr>
      <w:rFonts w:ascii="Arial" w:hAnsi="Arial" w:eastAsia="黑体"/>
      <w:kern w:val="1"/>
      <w:sz w:val="24"/>
      <w:szCs w:val="24"/>
    </w:rPr>
  </w:style>
  <w:style w:type="character" w:customStyle="1" w:styleId="322">
    <w:name w:val="h Char1"/>
    <w:qFormat/>
    <w:uiPriority w:val="0"/>
    <w:rPr>
      <w:sz w:val="18"/>
      <w:szCs w:val="18"/>
    </w:rPr>
  </w:style>
  <w:style w:type="character" w:customStyle="1" w:styleId="323">
    <w:name w:val="solutionfonts"/>
    <w:qFormat/>
    <w:uiPriority w:val="0"/>
  </w:style>
  <w:style w:type="character" w:customStyle="1" w:styleId="324">
    <w:name w:val="标题 4 字符1"/>
    <w:link w:val="7"/>
    <w:qFormat/>
    <w:uiPriority w:val="9"/>
    <w:rPr>
      <w:rFonts w:ascii="Arial" w:hAnsi="Arial" w:eastAsia="黑体"/>
      <w:b/>
      <w:bCs/>
      <w:kern w:val="2"/>
      <w:sz w:val="28"/>
      <w:szCs w:val="28"/>
      <w:lang w:val="zh-CN"/>
    </w:rPr>
  </w:style>
  <w:style w:type="character" w:customStyle="1" w:styleId="325">
    <w:name w:val="首行缩进 Char"/>
    <w:qFormat/>
    <w:uiPriority w:val="0"/>
    <w:rPr>
      <w:rFonts w:ascii="宋体" w:eastAsia="宋体"/>
      <w:kern w:val="2"/>
      <w:sz w:val="24"/>
      <w:lang w:val="en-US" w:eastAsia="zh-CN" w:bidi="ar-SA"/>
    </w:rPr>
  </w:style>
  <w:style w:type="character" w:customStyle="1" w:styleId="326">
    <w:name w:val="Char Char52"/>
    <w:qFormat/>
    <w:uiPriority w:val="0"/>
    <w:rPr>
      <w:rFonts w:ascii="宋体" w:hAnsi="Courier New" w:eastAsia="宋体"/>
      <w:kern w:val="2"/>
      <w:sz w:val="21"/>
      <w:lang w:val="en-US" w:eastAsia="zh-CN"/>
    </w:rPr>
  </w:style>
  <w:style w:type="character" w:customStyle="1" w:styleId="327">
    <w:name w:val="正文文本 3 字符"/>
    <w:link w:val="22"/>
    <w:qFormat/>
    <w:uiPriority w:val="0"/>
    <w:rPr>
      <w:kern w:val="2"/>
      <w:sz w:val="21"/>
    </w:rPr>
  </w:style>
  <w:style w:type="character" w:customStyle="1" w:styleId="328">
    <w:name w:val="font31"/>
    <w:qFormat/>
    <w:uiPriority w:val="0"/>
    <w:rPr>
      <w:rFonts w:hint="eastAsia" w:ascii="仿宋" w:hAnsi="仿宋" w:eastAsia="仿宋" w:cs="仿宋"/>
      <w:color w:val="000000"/>
      <w:sz w:val="20"/>
      <w:szCs w:val="20"/>
      <w:u w:val="none"/>
    </w:rPr>
  </w:style>
  <w:style w:type="character" w:customStyle="1" w:styleId="329">
    <w:name w:val="正文说明 Char"/>
    <w:link w:val="330"/>
    <w:qFormat/>
    <w:uiPriority w:val="0"/>
    <w:rPr>
      <w:sz w:val="24"/>
      <w:szCs w:val="24"/>
    </w:rPr>
  </w:style>
  <w:style w:type="paragraph" w:customStyle="1" w:styleId="330">
    <w:name w:val="正文说明"/>
    <w:basedOn w:val="1"/>
    <w:link w:val="329"/>
    <w:qFormat/>
    <w:uiPriority w:val="0"/>
    <w:pPr>
      <w:adjustRightInd/>
      <w:spacing w:line="360" w:lineRule="auto"/>
    </w:pPr>
    <w:rPr>
      <w:kern w:val="0"/>
      <w:sz w:val="24"/>
    </w:rPr>
  </w:style>
  <w:style w:type="character" w:customStyle="1" w:styleId="331">
    <w:name w:val="脚注文本 Char1"/>
    <w:qFormat/>
    <w:uiPriority w:val="0"/>
    <w:rPr>
      <w:rFonts w:ascii="Times New Roman" w:hAnsi="Times New Roman" w:eastAsia="宋体" w:cs="Times New Roman"/>
      <w:sz w:val="18"/>
      <w:szCs w:val="18"/>
    </w:rPr>
  </w:style>
  <w:style w:type="character" w:customStyle="1" w:styleId="332">
    <w:name w:val="Char Char1211"/>
    <w:qFormat/>
    <w:uiPriority w:val="0"/>
    <w:rPr>
      <w:rFonts w:ascii="仿宋_GB2312" w:eastAsia="仿宋_GB2312"/>
      <w:b/>
      <w:bCs/>
      <w:kern w:val="2"/>
      <w:sz w:val="24"/>
      <w:szCs w:val="24"/>
      <w:lang w:val="zh-CN" w:eastAsia="zh-CN" w:bidi="ar-SA"/>
    </w:rPr>
  </w:style>
  <w:style w:type="character" w:customStyle="1" w:styleId="333">
    <w:name w:val="标题 Char"/>
    <w:qFormat/>
    <w:uiPriority w:val="0"/>
    <w:rPr>
      <w:rFonts w:eastAsia="宋体"/>
      <w:b/>
      <w:sz w:val="24"/>
      <w:lang w:val="en-GB" w:eastAsia="zh-CN" w:bidi="ar-SA"/>
    </w:rPr>
  </w:style>
  <w:style w:type="character" w:customStyle="1" w:styleId="334">
    <w:name w:val="Char Char35"/>
    <w:qFormat/>
    <w:uiPriority w:val="6"/>
    <w:rPr>
      <w:rFonts w:ascii="Arial" w:hAnsi="Arial" w:eastAsia="黑体"/>
      <w:b/>
      <w:kern w:val="1"/>
      <w:sz w:val="28"/>
      <w:szCs w:val="28"/>
      <w:lang w:val="zh-CN"/>
    </w:rPr>
  </w:style>
  <w:style w:type="character" w:customStyle="1" w:styleId="335">
    <w:name w:val="纯文本 Char Char Char"/>
    <w:qFormat/>
    <w:uiPriority w:val="0"/>
    <w:rPr>
      <w:rFonts w:ascii="宋体" w:hAnsi="Courier New" w:eastAsia="宋体"/>
      <w:kern w:val="2"/>
      <w:sz w:val="21"/>
      <w:lang w:val="en-US" w:eastAsia="zh-CN" w:bidi="ar-SA"/>
    </w:rPr>
  </w:style>
  <w:style w:type="character" w:customStyle="1" w:styleId="336">
    <w:name w:val="Table Text Char"/>
    <w:link w:val="337"/>
    <w:qFormat/>
    <w:uiPriority w:val="0"/>
    <w:rPr>
      <w:sz w:val="24"/>
      <w:szCs w:val="24"/>
    </w:rPr>
  </w:style>
  <w:style w:type="paragraph" w:customStyle="1" w:styleId="337">
    <w:name w:val="Table Text"/>
    <w:basedOn w:val="1"/>
    <w:link w:val="336"/>
    <w:qFormat/>
    <w:uiPriority w:val="0"/>
    <w:pPr>
      <w:widowControl/>
      <w:spacing w:before="60" w:after="60"/>
      <w:jc w:val="left"/>
    </w:pPr>
    <w:rPr>
      <w:kern w:val="0"/>
      <w:sz w:val="24"/>
    </w:rPr>
  </w:style>
  <w:style w:type="character" w:customStyle="1" w:styleId="338">
    <w:name w:val="正文1 Char1"/>
    <w:qFormat/>
    <w:uiPriority w:val="0"/>
    <w:rPr>
      <w:rFonts w:ascii="仿宋_GB2312" w:hAnsi="Courier New" w:eastAsia="仿宋_GB2312"/>
      <w:kern w:val="28"/>
      <w:sz w:val="24"/>
      <w:szCs w:val="24"/>
      <w:lang w:val="en-US" w:eastAsia="zh-CN"/>
    </w:rPr>
  </w:style>
  <w:style w:type="character" w:customStyle="1" w:styleId="339">
    <w:name w:val="页脚 Char1"/>
    <w:qFormat/>
    <w:uiPriority w:val="0"/>
    <w:rPr>
      <w:rFonts w:eastAsia="宋体"/>
      <w:kern w:val="2"/>
      <w:sz w:val="18"/>
      <w:szCs w:val="18"/>
      <w:lang w:val="en-US" w:eastAsia="zh-CN" w:bidi="ar-SA"/>
    </w:rPr>
  </w:style>
  <w:style w:type="character" w:customStyle="1" w:styleId="340">
    <w:name w:val="Bold"/>
    <w:qFormat/>
    <w:uiPriority w:val="0"/>
    <w:rPr>
      <w:rFonts w:ascii="Arial" w:hAnsi="Arial" w:eastAsia="黑体" w:cs="Times New Roman"/>
      <w:b/>
      <w:kern w:val="2"/>
      <w:sz w:val="32"/>
      <w:szCs w:val="32"/>
      <w:lang w:val="en-US" w:eastAsia="zh-CN" w:bidi="ar-SA"/>
    </w:rPr>
  </w:style>
  <w:style w:type="character" w:customStyle="1" w:styleId="341">
    <w:name w:val="批注文字 字符1"/>
    <w:link w:val="20"/>
    <w:qFormat/>
    <w:uiPriority w:val="99"/>
    <w:rPr>
      <w:kern w:val="2"/>
      <w:sz w:val="21"/>
      <w:szCs w:val="24"/>
    </w:rPr>
  </w:style>
  <w:style w:type="character" w:customStyle="1" w:styleId="342">
    <w:name w:val="签名 字符"/>
    <w:link w:val="42"/>
    <w:qFormat/>
    <w:uiPriority w:val="0"/>
    <w:rPr>
      <w:rFonts w:eastAsia="仿宋_GB2312"/>
      <w:sz w:val="24"/>
    </w:rPr>
  </w:style>
  <w:style w:type="character" w:customStyle="1" w:styleId="343">
    <w:name w:val="hui3"/>
    <w:qFormat/>
    <w:uiPriority w:val="0"/>
    <w:rPr>
      <w:color w:val="333333"/>
    </w:rPr>
  </w:style>
  <w:style w:type="character" w:customStyle="1" w:styleId="344">
    <w:name w:val="Char Char17"/>
    <w:qFormat/>
    <w:uiPriority w:val="6"/>
    <w:rPr>
      <w:rFonts w:eastAsia="仿宋_GB2312"/>
      <w:sz w:val="24"/>
    </w:rPr>
  </w:style>
  <w:style w:type="character" w:customStyle="1" w:styleId="345">
    <w:name w:val="标题 4 字符"/>
    <w:qFormat/>
    <w:uiPriority w:val="9"/>
    <w:rPr>
      <w:rFonts w:ascii="等线 Light" w:hAnsi="等线 Light" w:eastAsia="等线 Light" w:cs="Times New Roman"/>
      <w:b/>
      <w:bCs/>
      <w:snapToGrid w:val="0"/>
      <w:kern w:val="0"/>
      <w:sz w:val="28"/>
      <w:szCs w:val="28"/>
    </w:rPr>
  </w:style>
  <w:style w:type="character" w:customStyle="1" w:styleId="346">
    <w:name w:val="Char Char37"/>
    <w:qFormat/>
    <w:uiPriority w:val="6"/>
    <w:rPr>
      <w:b/>
      <w:kern w:val="1"/>
      <w:sz w:val="44"/>
      <w:szCs w:val="44"/>
    </w:rPr>
  </w:style>
  <w:style w:type="character" w:customStyle="1" w:styleId="347">
    <w:name w:val="列出段落 Char"/>
    <w:qFormat/>
    <w:uiPriority w:val="0"/>
    <w:rPr>
      <w:rFonts w:eastAsia="楷体_GB2312" w:cs="Lucida Sans"/>
      <w:kern w:val="2"/>
      <w:sz w:val="24"/>
      <w:szCs w:val="24"/>
      <w:lang w:val="en-US" w:eastAsia="zh-CN" w:bidi="ar-SA"/>
    </w:rPr>
  </w:style>
  <w:style w:type="character" w:customStyle="1" w:styleId="348">
    <w:name w:val="正文文本缩进 3 Char1"/>
    <w:semiHidden/>
    <w:qFormat/>
    <w:uiPriority w:val="99"/>
    <w:rPr>
      <w:rFonts w:ascii="Times New Roman" w:hAnsi="Times New Roman" w:eastAsia="宋体" w:cs="Times New Roman"/>
      <w:sz w:val="16"/>
      <w:szCs w:val="16"/>
    </w:rPr>
  </w:style>
  <w:style w:type="character" w:customStyle="1" w:styleId="349">
    <w:name w:val="公文正文 Char Char"/>
    <w:link w:val="350"/>
    <w:qFormat/>
    <w:uiPriority w:val="0"/>
    <w:rPr>
      <w:rFonts w:ascii="仿宋_GB2312" w:eastAsia="仿宋_GB2312"/>
      <w:kern w:val="2"/>
      <w:sz w:val="24"/>
      <w:szCs w:val="24"/>
    </w:rPr>
  </w:style>
  <w:style w:type="paragraph" w:customStyle="1" w:styleId="350">
    <w:name w:val="公文正文"/>
    <w:basedOn w:val="1"/>
    <w:link w:val="349"/>
    <w:qFormat/>
    <w:uiPriority w:val="0"/>
    <w:pPr>
      <w:adjustRightInd/>
      <w:spacing w:before="156" w:line="360" w:lineRule="auto"/>
      <w:ind w:firstLine="360" w:firstLineChars="200"/>
    </w:pPr>
    <w:rPr>
      <w:rFonts w:ascii="仿宋_GB2312" w:eastAsia="仿宋_GB2312"/>
      <w:sz w:val="24"/>
    </w:rPr>
  </w:style>
  <w:style w:type="character" w:customStyle="1" w:styleId="351">
    <w:name w:val="Table Text Char1"/>
    <w:qFormat/>
    <w:uiPriority w:val="0"/>
    <w:rPr>
      <w:rFonts w:eastAsia="宋体"/>
      <w:sz w:val="24"/>
      <w:szCs w:val="24"/>
      <w:lang w:val="en-US" w:eastAsia="zh-CN" w:bidi="ar-SA"/>
    </w:rPr>
  </w:style>
  <w:style w:type="character" w:customStyle="1" w:styleId="352">
    <w:name w:val="标题 1 Char Char"/>
    <w:qFormat/>
    <w:uiPriority w:val="0"/>
    <w:rPr>
      <w:rFonts w:hint="eastAsia" w:ascii="宋体" w:hAnsi="宋体" w:eastAsia="宋体"/>
      <w:b/>
      <w:spacing w:val="-2"/>
      <w:sz w:val="24"/>
      <w:lang w:val="en-US" w:eastAsia="zh-CN" w:bidi="ar-SA"/>
    </w:rPr>
  </w:style>
  <w:style w:type="character" w:customStyle="1" w:styleId="353">
    <w:name w:val="正文（缩进2汉字） Char"/>
    <w:link w:val="354"/>
    <w:qFormat/>
    <w:uiPriority w:val="0"/>
    <w:rPr>
      <w:rFonts w:ascii="宋体"/>
    </w:rPr>
  </w:style>
  <w:style w:type="paragraph" w:customStyle="1" w:styleId="354">
    <w:name w:val="正文（缩进2汉字）"/>
    <w:basedOn w:val="1"/>
    <w:link w:val="353"/>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5">
    <w:name w:val="标题 8 字符"/>
    <w:link w:val="11"/>
    <w:qFormat/>
    <w:uiPriority w:val="0"/>
    <w:rPr>
      <w:rFonts w:ascii="Arial" w:hAnsi="Arial" w:eastAsia="黑体"/>
      <w:kern w:val="2"/>
      <w:sz w:val="24"/>
      <w:szCs w:val="24"/>
    </w:rPr>
  </w:style>
  <w:style w:type="character" w:customStyle="1" w:styleId="356">
    <w:name w:val="标书表格字体格式 Char"/>
    <w:qFormat/>
    <w:uiPriority w:val="0"/>
    <w:rPr>
      <w:kern w:val="2"/>
      <w:sz w:val="21"/>
      <w:szCs w:val="24"/>
      <w:lang w:bidi="ar-SA"/>
    </w:rPr>
  </w:style>
  <w:style w:type="character" w:customStyle="1" w:styleId="357">
    <w:name w:val="tw4winError"/>
    <w:qFormat/>
    <w:uiPriority w:val="0"/>
    <w:rPr>
      <w:rFonts w:ascii="Courier New" w:hAnsi="Courier New" w:cs="Courier New"/>
      <w:color w:val="00FF00"/>
      <w:sz w:val="40"/>
      <w:szCs w:val="40"/>
    </w:rPr>
  </w:style>
  <w:style w:type="character" w:customStyle="1" w:styleId="358">
    <w:name w:val="Body Text(ch) Char Char"/>
    <w:qFormat/>
    <w:uiPriority w:val="0"/>
    <w:rPr>
      <w:rFonts w:ascii="宋体"/>
      <w:kern w:val="2"/>
      <w:sz w:val="24"/>
      <w:szCs w:val="21"/>
      <w:lang w:val="zh-CN"/>
    </w:rPr>
  </w:style>
  <w:style w:type="character" w:customStyle="1" w:styleId="359">
    <w:name w:val="正文首行缩进两字 Char"/>
    <w:qFormat/>
    <w:uiPriority w:val="0"/>
    <w:rPr>
      <w:sz w:val="24"/>
      <w:szCs w:val="24"/>
      <w:lang w:val="en-US" w:eastAsia="zh-CN" w:bidi="ar-SA"/>
    </w:rPr>
  </w:style>
  <w:style w:type="character" w:customStyle="1" w:styleId="360">
    <w:name w:val="正文文本 Char"/>
    <w:qFormat/>
    <w:uiPriority w:val="0"/>
    <w:rPr>
      <w:rFonts w:eastAsia="宋体"/>
      <w:kern w:val="2"/>
      <w:sz w:val="24"/>
      <w:szCs w:val="24"/>
      <w:lang w:val="en-US" w:eastAsia="zh-CN" w:bidi="ar-SA"/>
    </w:rPr>
  </w:style>
  <w:style w:type="character" w:customStyle="1" w:styleId="361">
    <w:name w:val="文档结构图 字符1"/>
    <w:qFormat/>
    <w:uiPriority w:val="0"/>
    <w:rPr>
      <w:rFonts w:ascii="宋体" w:hAnsi="Calibri" w:eastAsia="黑体" w:cs="Arial"/>
      <w:snapToGrid w:val="0"/>
      <w:kern w:val="2"/>
      <w:sz w:val="18"/>
      <w:szCs w:val="18"/>
    </w:rPr>
  </w:style>
  <w:style w:type="character" w:customStyle="1" w:styleId="362">
    <w:name w:val="content"/>
    <w:qFormat/>
    <w:uiPriority w:val="0"/>
  </w:style>
  <w:style w:type="character" w:customStyle="1" w:styleId="363">
    <w:name w:val="tw4winPopup"/>
    <w:qFormat/>
    <w:uiPriority w:val="0"/>
    <w:rPr>
      <w:rFonts w:ascii="Courier New" w:hAnsi="Courier New" w:cs="Courier New"/>
      <w:color w:val="008000"/>
      <w:lang w:val="en-US" w:eastAsia="zh-CN"/>
    </w:rPr>
  </w:style>
  <w:style w:type="character" w:customStyle="1" w:styleId="364">
    <w:name w:val="param-name"/>
    <w:qFormat/>
    <w:uiPriority w:val="99"/>
    <w:rPr>
      <w:rFonts w:ascii="Arial" w:hAnsi="Arial" w:eastAsia="黑体" w:cs="Arial"/>
      <w:snapToGrid w:val="0"/>
      <w:kern w:val="0"/>
      <w:szCs w:val="21"/>
    </w:rPr>
  </w:style>
  <w:style w:type="character" w:customStyle="1" w:styleId="365">
    <w:name w:val="标准正文格式 Char"/>
    <w:qFormat/>
    <w:uiPriority w:val="0"/>
    <w:rPr>
      <w:rFonts w:ascii="宋体" w:eastAsia="仿宋_GB2312" w:cs="宋体"/>
      <w:color w:val="000000"/>
      <w:sz w:val="24"/>
      <w:lang w:val="en-US" w:eastAsia="zh-CN" w:bidi="ar-SA"/>
    </w:rPr>
  </w:style>
  <w:style w:type="character" w:customStyle="1" w:styleId="366">
    <w:name w:val="Char Char212"/>
    <w:qFormat/>
    <w:uiPriority w:val="0"/>
    <w:rPr>
      <w:rFonts w:eastAsia="宋体"/>
      <w:b/>
      <w:bCs/>
      <w:kern w:val="2"/>
      <w:sz w:val="21"/>
      <w:szCs w:val="24"/>
      <w:lang w:val="en-US" w:eastAsia="zh-CN" w:bidi="ar-SA"/>
    </w:rPr>
  </w:style>
  <w:style w:type="character" w:customStyle="1" w:styleId="367">
    <w:name w:val="文档结构图 Char"/>
    <w:qFormat/>
    <w:uiPriority w:val="0"/>
    <w:rPr>
      <w:rFonts w:eastAsia="宋体"/>
      <w:kern w:val="2"/>
      <w:sz w:val="21"/>
      <w:szCs w:val="24"/>
      <w:lang w:val="en-US" w:eastAsia="zh-CN" w:bidi="ar-SA"/>
    </w:rPr>
  </w:style>
  <w:style w:type="character" w:customStyle="1" w:styleId="368">
    <w:name w:val="zbggmain style9"/>
    <w:qFormat/>
    <w:uiPriority w:val="0"/>
  </w:style>
  <w:style w:type="character" w:customStyle="1" w:styleId="369">
    <w:name w:val="Char Char16"/>
    <w:qFormat/>
    <w:uiPriority w:val="6"/>
    <w:rPr>
      <w:kern w:val="1"/>
      <w:sz w:val="18"/>
      <w:szCs w:val="18"/>
    </w:rPr>
  </w:style>
  <w:style w:type="character" w:customStyle="1" w:styleId="370">
    <w:name w:val="font51"/>
    <w:qFormat/>
    <w:uiPriority w:val="0"/>
    <w:rPr>
      <w:rFonts w:hint="eastAsia" w:ascii="仿宋" w:hAnsi="仿宋" w:eastAsia="仿宋" w:cs="仿宋"/>
      <w:color w:val="000000"/>
      <w:sz w:val="20"/>
      <w:szCs w:val="20"/>
      <w:u w:val="none"/>
    </w:rPr>
  </w:style>
  <w:style w:type="character" w:customStyle="1" w:styleId="371">
    <w:name w:val="Char Char82"/>
    <w:qFormat/>
    <w:uiPriority w:val="0"/>
    <w:rPr>
      <w:rFonts w:eastAsia="宋体"/>
      <w:b/>
      <w:sz w:val="24"/>
      <w:lang w:val="en-GB" w:eastAsia="zh-CN"/>
    </w:rPr>
  </w:style>
  <w:style w:type="character" w:customStyle="1" w:styleId="372">
    <w:name w:val="正文文本缩进 3 字符"/>
    <w:link w:val="52"/>
    <w:qFormat/>
    <w:uiPriority w:val="0"/>
    <w:rPr>
      <w:kern w:val="2"/>
      <w:sz w:val="24"/>
    </w:rPr>
  </w:style>
  <w:style w:type="character" w:customStyle="1" w:styleId="373">
    <w:name w:val="日期 Char1"/>
    <w:semiHidden/>
    <w:qFormat/>
    <w:uiPriority w:val="99"/>
    <w:rPr>
      <w:rFonts w:ascii="Times New Roman" w:hAnsi="Times New Roman" w:eastAsia="宋体" w:cs="Times New Roman"/>
      <w:szCs w:val="24"/>
    </w:rPr>
  </w:style>
  <w:style w:type="character" w:customStyle="1" w:styleId="374">
    <w:name w:val="页眉 字符"/>
    <w:qFormat/>
    <w:uiPriority w:val="99"/>
    <w:rPr>
      <w:kern w:val="2"/>
      <w:sz w:val="18"/>
      <w:szCs w:val="18"/>
    </w:rPr>
  </w:style>
  <w:style w:type="character" w:customStyle="1" w:styleId="375">
    <w:name w:val="Char Char33"/>
    <w:qFormat/>
    <w:uiPriority w:val="6"/>
    <w:rPr>
      <w:rFonts w:ascii="Arial" w:hAnsi="Arial" w:eastAsia="黑体"/>
      <w:b/>
      <w:kern w:val="1"/>
      <w:sz w:val="24"/>
      <w:szCs w:val="24"/>
    </w:rPr>
  </w:style>
  <w:style w:type="character" w:customStyle="1" w:styleId="376">
    <w:name w:val="b11_01b Char"/>
    <w:link w:val="377"/>
    <w:qFormat/>
    <w:uiPriority w:val="0"/>
    <w:rPr>
      <w:rFonts w:ascii="Verdana" w:hAnsi="Verdana"/>
      <w:b/>
      <w:bCs/>
      <w:color w:val="4A82CA"/>
      <w:sz w:val="17"/>
      <w:szCs w:val="17"/>
    </w:rPr>
  </w:style>
  <w:style w:type="paragraph" w:customStyle="1" w:styleId="377">
    <w:name w:val="b11_01b"/>
    <w:basedOn w:val="1"/>
    <w:next w:val="1"/>
    <w:link w:val="376"/>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78">
    <w:name w:val="Char Char121"/>
    <w:qFormat/>
    <w:uiPriority w:val="6"/>
    <w:rPr>
      <w:rFonts w:ascii="仿宋_GB2312" w:eastAsia="仿宋_GB2312"/>
      <w:b/>
      <w:bCs/>
      <w:kern w:val="2"/>
      <w:sz w:val="24"/>
      <w:szCs w:val="24"/>
      <w:lang w:val="zh-CN" w:eastAsia="zh-CN" w:bidi="ar-SA"/>
    </w:rPr>
  </w:style>
  <w:style w:type="character" w:customStyle="1" w:styleId="379">
    <w:name w:val="Footer-Even Char"/>
    <w:qFormat/>
    <w:uiPriority w:val="0"/>
    <w:rPr>
      <w:rFonts w:eastAsia="宋体"/>
      <w:kern w:val="2"/>
      <w:sz w:val="18"/>
      <w:lang w:val="en-US" w:eastAsia="zh-CN" w:bidi="ar-SA"/>
    </w:rPr>
  </w:style>
  <w:style w:type="character" w:customStyle="1" w:styleId="380">
    <w:name w:val="页脚 字符2"/>
    <w:link w:val="40"/>
    <w:qFormat/>
    <w:locked/>
    <w:uiPriority w:val="99"/>
    <w:rPr>
      <w:kern w:val="2"/>
      <w:sz w:val="18"/>
      <w:szCs w:val="18"/>
    </w:rPr>
  </w:style>
  <w:style w:type="character" w:customStyle="1" w:styleId="381">
    <w:name w:val="Char Char36"/>
    <w:qFormat/>
    <w:uiPriority w:val="6"/>
    <w:rPr>
      <w:rFonts w:ascii="仿宋_GB2312" w:hAnsi="仿宋_GB2312" w:eastAsia="仿宋_GB2312" w:cs="Arial"/>
      <w:b/>
      <w:kern w:val="1"/>
      <w:sz w:val="32"/>
      <w:szCs w:val="32"/>
      <w:lang w:val="zh-CN" w:eastAsia="zh-CN" w:bidi="ar-SA"/>
    </w:rPr>
  </w:style>
  <w:style w:type="character" w:customStyle="1" w:styleId="382">
    <w:name w:val="Char Char61"/>
    <w:qFormat/>
    <w:uiPriority w:val="6"/>
    <w:rPr>
      <w:rFonts w:eastAsia="宋体"/>
      <w:kern w:val="2"/>
      <w:sz w:val="21"/>
      <w:szCs w:val="24"/>
      <w:lang w:val="en-US" w:eastAsia="zh-CN" w:bidi="ar-SA"/>
    </w:rPr>
  </w:style>
  <w:style w:type="character" w:customStyle="1" w:styleId="383">
    <w:name w:val="正文文字缩进 2 Char Char"/>
    <w:qFormat/>
    <w:uiPriority w:val="0"/>
    <w:rPr>
      <w:rFonts w:ascii="宋体"/>
      <w:sz w:val="28"/>
    </w:rPr>
  </w:style>
  <w:style w:type="character" w:customStyle="1" w:styleId="384">
    <w:name w:val="f141"/>
    <w:qFormat/>
    <w:uiPriority w:val="0"/>
    <w:rPr>
      <w:rFonts w:ascii="Tahoma" w:hAnsi="Tahoma" w:eastAsia="宋体"/>
      <w:b/>
      <w:kern w:val="2"/>
      <w:sz w:val="21"/>
      <w:szCs w:val="21"/>
      <w:lang w:val="en-US" w:eastAsia="zh-CN" w:bidi="ar-SA"/>
    </w:rPr>
  </w:style>
  <w:style w:type="character" w:customStyle="1" w:styleId="385">
    <w:name w:val="段落 Char Char"/>
    <w:link w:val="386"/>
    <w:qFormat/>
    <w:uiPriority w:val="0"/>
    <w:rPr>
      <w:rFonts w:ascii="宋体" w:hAnsi="宋体"/>
      <w:sz w:val="24"/>
    </w:rPr>
  </w:style>
  <w:style w:type="paragraph" w:customStyle="1" w:styleId="386">
    <w:name w:val="段落"/>
    <w:basedOn w:val="1"/>
    <w:link w:val="385"/>
    <w:qFormat/>
    <w:uiPriority w:val="0"/>
    <w:pPr>
      <w:adjustRightInd/>
      <w:spacing w:line="360" w:lineRule="auto"/>
      <w:ind w:firstLine="480" w:firstLineChars="200"/>
    </w:pPr>
    <w:rPr>
      <w:rFonts w:ascii="宋体" w:hAnsi="宋体"/>
      <w:kern w:val="0"/>
      <w:sz w:val="24"/>
      <w:szCs w:val="20"/>
    </w:rPr>
  </w:style>
  <w:style w:type="character" w:customStyle="1" w:styleId="387">
    <w:name w:val="标题 3 Char2"/>
    <w:qFormat/>
    <w:uiPriority w:val="0"/>
    <w:rPr>
      <w:rFonts w:eastAsia="宋体"/>
      <w:b/>
      <w:bCs/>
      <w:kern w:val="2"/>
      <w:sz w:val="32"/>
      <w:szCs w:val="32"/>
      <w:lang w:val="en-US" w:eastAsia="zh-CN" w:bidi="ar-SA"/>
    </w:rPr>
  </w:style>
  <w:style w:type="character" w:customStyle="1" w:styleId="388">
    <w:name w:val="apple-converted-space"/>
    <w:qFormat/>
    <w:uiPriority w:val="0"/>
  </w:style>
  <w:style w:type="character" w:customStyle="1" w:styleId="389">
    <w:name w:val="页眉 字符2"/>
    <w:link w:val="41"/>
    <w:qFormat/>
    <w:uiPriority w:val="99"/>
    <w:rPr>
      <w:kern w:val="2"/>
      <w:sz w:val="18"/>
      <w:szCs w:val="18"/>
    </w:rPr>
  </w:style>
  <w:style w:type="character" w:customStyle="1" w:styleId="390">
    <w:name w:val="Char Char9"/>
    <w:qFormat/>
    <w:uiPriority w:val="0"/>
    <w:rPr>
      <w:rFonts w:eastAsia="宋体"/>
      <w:kern w:val="2"/>
      <w:sz w:val="18"/>
      <w:szCs w:val="18"/>
      <w:lang w:val="en-US" w:eastAsia="zh-CN" w:bidi="ar-SA"/>
    </w:rPr>
  </w:style>
  <w:style w:type="character" w:customStyle="1" w:styleId="391">
    <w:name w:val="Char Char41"/>
    <w:qFormat/>
    <w:uiPriority w:val="0"/>
    <w:rPr>
      <w:rFonts w:eastAsia="宋体"/>
      <w:b/>
      <w:sz w:val="24"/>
      <w:lang w:val="en-GB" w:eastAsia="zh-CN" w:bidi="ar-SA"/>
    </w:rPr>
  </w:style>
  <w:style w:type="character" w:customStyle="1" w:styleId="392">
    <w:name w:val="large1"/>
    <w:qFormat/>
    <w:uiPriority w:val="0"/>
    <w:rPr>
      <w:rFonts w:hint="eastAsia" w:ascii="宋体" w:hAnsi="宋体" w:eastAsia="宋体"/>
      <w:sz w:val="21"/>
      <w:szCs w:val="21"/>
    </w:rPr>
  </w:style>
  <w:style w:type="character" w:customStyle="1" w:styleId="393">
    <w:name w:val="正文段 Char"/>
    <w:link w:val="394"/>
    <w:qFormat/>
    <w:uiPriority w:val="0"/>
    <w:rPr>
      <w:sz w:val="24"/>
    </w:rPr>
  </w:style>
  <w:style w:type="paragraph" w:customStyle="1" w:styleId="394">
    <w:name w:val="正文段"/>
    <w:basedOn w:val="1"/>
    <w:link w:val="393"/>
    <w:qFormat/>
    <w:uiPriority w:val="0"/>
    <w:pPr>
      <w:widowControl/>
      <w:snapToGrid w:val="0"/>
      <w:spacing w:after="156" w:afterLines="50"/>
      <w:ind w:firstLine="200" w:firstLineChars="200"/>
    </w:pPr>
    <w:rPr>
      <w:kern w:val="0"/>
      <w:sz w:val="24"/>
      <w:szCs w:val="20"/>
    </w:rPr>
  </w:style>
  <w:style w:type="character" w:customStyle="1" w:styleId="395">
    <w:name w:val="Char Char13"/>
    <w:qFormat/>
    <w:uiPriority w:val="6"/>
    <w:rPr>
      <w:rFonts w:ascii="宋体" w:hAnsi="宋体"/>
      <w:kern w:val="1"/>
      <w:sz w:val="21"/>
      <w:szCs w:val="24"/>
    </w:rPr>
  </w:style>
  <w:style w:type="character" w:customStyle="1" w:styleId="396">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397">
    <w:name w:val="冯广丽 Char"/>
    <w:link w:val="398"/>
    <w:qFormat/>
    <w:uiPriority w:val="0"/>
    <w:rPr>
      <w:rFonts w:ascii="宋体" w:hAnsi="宋体"/>
      <w:kern w:val="2"/>
      <w:sz w:val="24"/>
      <w:szCs w:val="22"/>
    </w:rPr>
  </w:style>
  <w:style w:type="paragraph" w:customStyle="1" w:styleId="398">
    <w:name w:val="冯广丽"/>
    <w:basedOn w:val="1"/>
    <w:link w:val="397"/>
    <w:qFormat/>
    <w:uiPriority w:val="0"/>
    <w:pPr>
      <w:adjustRightInd/>
      <w:spacing w:line="360" w:lineRule="auto"/>
      <w:ind w:firstLine="480" w:firstLineChars="200"/>
    </w:pPr>
    <w:rPr>
      <w:rFonts w:ascii="宋体" w:hAnsi="宋体"/>
      <w:sz w:val="24"/>
      <w:szCs w:val="22"/>
    </w:rPr>
  </w:style>
  <w:style w:type="character" w:customStyle="1" w:styleId="399">
    <w:name w:val="批注文字 字符"/>
    <w:qFormat/>
    <w:uiPriority w:val="0"/>
    <w:rPr>
      <w:rFonts w:ascii="Arial" w:hAnsi="Arial" w:eastAsia="黑体" w:cs="Arial"/>
      <w:snapToGrid w:val="0"/>
      <w:kern w:val="0"/>
      <w:szCs w:val="21"/>
    </w:rPr>
  </w:style>
  <w:style w:type="character" w:customStyle="1" w:styleId="400">
    <w:name w:val="Char Char161"/>
    <w:qFormat/>
    <w:uiPriority w:val="0"/>
    <w:rPr>
      <w:rFonts w:eastAsia="宋体"/>
      <w:b/>
      <w:kern w:val="2"/>
      <w:sz w:val="32"/>
      <w:lang w:val="en-US" w:eastAsia="zh-CN"/>
    </w:rPr>
  </w:style>
  <w:style w:type="character" w:customStyle="1" w:styleId="401">
    <w:name w:val="javascript"/>
    <w:qFormat/>
    <w:uiPriority w:val="0"/>
  </w:style>
  <w:style w:type="character" w:customStyle="1" w:styleId="402">
    <w:name w:val="图名 Char"/>
    <w:qFormat/>
    <w:uiPriority w:val="0"/>
    <w:rPr>
      <w:rFonts w:ascii="Arial" w:hAnsi="Arial" w:eastAsia="黑体"/>
      <w:kern w:val="2"/>
      <w:sz w:val="24"/>
      <w:szCs w:val="24"/>
      <w:lang w:val="en-US" w:eastAsia="zh-CN" w:bidi="ar-SA"/>
    </w:rPr>
  </w:style>
  <w:style w:type="character" w:customStyle="1" w:styleId="403">
    <w:name w:val="Used by Word for text of Help footnotes Char Char"/>
    <w:qFormat/>
    <w:uiPriority w:val="0"/>
    <w:rPr>
      <w:rFonts w:ascii="Times New Roman" w:hAnsi="Times New Roman" w:eastAsia="宋体" w:cs="Times New Roman"/>
      <w:sz w:val="20"/>
      <w:szCs w:val="20"/>
    </w:rPr>
  </w:style>
  <w:style w:type="character" w:customStyle="1" w:styleId="404">
    <w:name w:val="编号，小四 Char"/>
    <w:link w:val="405"/>
    <w:qFormat/>
    <w:uiPriority w:val="0"/>
    <w:rPr>
      <w:rFonts w:ascii="Arial" w:hAnsi="Arial"/>
      <w:sz w:val="24"/>
    </w:rPr>
  </w:style>
  <w:style w:type="paragraph" w:customStyle="1" w:styleId="405">
    <w:name w:val="编号，小四"/>
    <w:basedOn w:val="1"/>
    <w:link w:val="404"/>
    <w:qFormat/>
    <w:uiPriority w:val="0"/>
    <w:pPr>
      <w:tabs>
        <w:tab w:val="left" w:pos="432"/>
      </w:tabs>
      <w:adjustRightInd/>
      <w:spacing w:line="360" w:lineRule="auto"/>
      <w:ind w:left="432" w:hanging="432"/>
    </w:pPr>
    <w:rPr>
      <w:rFonts w:ascii="Arial" w:hAnsi="Arial"/>
      <w:kern w:val="0"/>
      <w:sz w:val="24"/>
      <w:szCs w:val="20"/>
    </w:rPr>
  </w:style>
  <w:style w:type="character" w:customStyle="1" w:styleId="406">
    <w:name w:val="Font Style82"/>
    <w:qFormat/>
    <w:uiPriority w:val="99"/>
    <w:rPr>
      <w:rFonts w:ascii="宋体" w:eastAsia="宋体" w:cs="宋体"/>
      <w:color w:val="000000"/>
      <w:sz w:val="14"/>
      <w:szCs w:val="14"/>
    </w:rPr>
  </w:style>
  <w:style w:type="character" w:customStyle="1" w:styleId="407">
    <w:name w:val="标题 2 Char Char"/>
    <w:qFormat/>
    <w:uiPriority w:val="0"/>
    <w:rPr>
      <w:rFonts w:ascii="楷体_GB2312" w:hAnsi="Arial" w:eastAsia="楷体_GB2312"/>
      <w:b/>
      <w:bCs/>
      <w:kern w:val="2"/>
      <w:sz w:val="24"/>
      <w:szCs w:val="32"/>
      <w:lang w:val="en-US" w:eastAsia="zh-CN" w:bidi="ar-SA"/>
    </w:rPr>
  </w:style>
  <w:style w:type="character" w:customStyle="1" w:styleId="408">
    <w:name w:val="未用 Char"/>
    <w:qFormat/>
    <w:uiPriority w:val="0"/>
    <w:rPr>
      <w:rFonts w:ascii="Arial" w:hAnsi="Arial" w:eastAsia="黑体"/>
      <w:kern w:val="2"/>
      <w:sz w:val="21"/>
      <w:szCs w:val="21"/>
      <w:lang w:val="en-US" w:eastAsia="zh-CN" w:bidi="ar-SA"/>
    </w:rPr>
  </w:style>
  <w:style w:type="character" w:customStyle="1" w:styleId="409">
    <w:name w:val="myp1111"/>
    <w:qFormat/>
    <w:uiPriority w:val="0"/>
    <w:rPr>
      <w:rFonts w:hint="default" w:ascii="ˎ̥" w:hAnsi="ˎ̥"/>
      <w:color w:val="000000"/>
      <w:sz w:val="20"/>
      <w:szCs w:val="20"/>
      <w:u w:val="none"/>
    </w:rPr>
  </w:style>
  <w:style w:type="character" w:customStyle="1" w:styleId="410">
    <w:name w:val="样式 标题 4h4H4Fab-4T5Ref Heading 1rh1Heading sqlsect 1.2.3.... Char"/>
    <w:link w:val="302"/>
    <w:qFormat/>
    <w:uiPriority w:val="0"/>
    <w:rPr>
      <w:rFonts w:ascii="微软雅黑" w:hAnsi="微软雅黑" w:eastAsia="微软雅黑"/>
      <w:b/>
      <w:bCs/>
      <w:kern w:val="2"/>
      <w:sz w:val="24"/>
      <w:szCs w:val="28"/>
    </w:rPr>
  </w:style>
  <w:style w:type="character" w:customStyle="1" w:styleId="411">
    <w:name w:val="h Char Char"/>
    <w:qFormat/>
    <w:uiPriority w:val="0"/>
    <w:rPr>
      <w:rFonts w:eastAsia="宋体"/>
      <w:kern w:val="2"/>
      <w:sz w:val="18"/>
      <w:lang w:val="en-US" w:eastAsia="zh-CN" w:bidi="ar-SA"/>
    </w:rPr>
  </w:style>
  <w:style w:type="character" w:customStyle="1" w:styleId="412">
    <w:name w:val="仿宋正文 Char"/>
    <w:link w:val="413"/>
    <w:qFormat/>
    <w:uiPriority w:val="0"/>
    <w:rPr>
      <w:rFonts w:ascii="仿宋_GB2312" w:eastAsia="仿宋_GB2312"/>
      <w:kern w:val="2"/>
      <w:sz w:val="24"/>
      <w:lang w:val="en-US" w:eastAsia="zh-CN" w:bidi="ar-SA"/>
    </w:rPr>
  </w:style>
  <w:style w:type="paragraph" w:customStyle="1" w:styleId="413">
    <w:name w:val="仿宋正文"/>
    <w:basedOn w:val="1"/>
    <w:link w:val="412"/>
    <w:qFormat/>
    <w:uiPriority w:val="0"/>
    <w:pPr>
      <w:adjustRightInd/>
      <w:spacing w:line="360" w:lineRule="auto"/>
      <w:ind w:firstLine="480" w:firstLineChars="200"/>
    </w:pPr>
    <w:rPr>
      <w:rFonts w:ascii="仿宋_GB2312" w:eastAsia="仿宋_GB2312"/>
      <w:sz w:val="24"/>
      <w:szCs w:val="20"/>
    </w:rPr>
  </w:style>
  <w:style w:type="character" w:customStyle="1" w:styleId="414">
    <w:name w:val="正文首行缩进 Char Char Char Char Char Char"/>
    <w:qFormat/>
    <w:uiPriority w:val="0"/>
    <w:rPr>
      <w:rFonts w:ascii="宋体" w:eastAsia="宋体"/>
      <w:kern w:val="2"/>
      <w:sz w:val="24"/>
      <w:lang w:val="zh-CN" w:bidi="ar-SA"/>
    </w:rPr>
  </w:style>
  <w:style w:type="character" w:customStyle="1" w:styleId="415">
    <w:name w:val="样式 宋体"/>
    <w:qFormat/>
    <w:uiPriority w:val="0"/>
    <w:rPr>
      <w:rFonts w:ascii="宋体" w:hAnsi="宋体"/>
      <w:sz w:val="24"/>
    </w:rPr>
  </w:style>
  <w:style w:type="character" w:customStyle="1" w:styleId="416">
    <w:name w:val="tw4winJump"/>
    <w:qFormat/>
    <w:uiPriority w:val="0"/>
    <w:rPr>
      <w:rFonts w:ascii="Courier New" w:hAnsi="Courier New" w:cs="Courier New"/>
      <w:color w:val="008080"/>
      <w:lang w:val="en-US" w:eastAsia="zh-CN"/>
    </w:rPr>
  </w:style>
  <w:style w:type="character" w:customStyle="1" w:styleId="417">
    <w:name w:val="标题 1 字符"/>
    <w:qFormat/>
    <w:uiPriority w:val="9"/>
    <w:rPr>
      <w:rFonts w:ascii="Arial" w:hAnsi="Arial" w:eastAsia="黑体" w:cs="Arial"/>
      <w:b/>
      <w:bCs/>
      <w:snapToGrid w:val="0"/>
      <w:kern w:val="44"/>
      <w:sz w:val="44"/>
      <w:szCs w:val="44"/>
    </w:rPr>
  </w:style>
  <w:style w:type="character" w:customStyle="1" w:styleId="418">
    <w:name w:val="style36"/>
    <w:basedOn w:val="69"/>
    <w:qFormat/>
    <w:uiPriority w:val="0"/>
    <w:rPr>
      <w:rFonts w:ascii="Arial" w:hAnsi="Arial" w:eastAsia="黑体" w:cs="Arial"/>
      <w:snapToGrid w:val="0"/>
      <w:kern w:val="0"/>
      <w:szCs w:val="21"/>
    </w:rPr>
  </w:style>
  <w:style w:type="character" w:customStyle="1" w:styleId="419">
    <w:name w:val="pt9"/>
    <w:qFormat/>
    <w:uiPriority w:val="0"/>
    <w:rPr>
      <w:rFonts w:ascii="仿宋_GB2312" w:eastAsia="微软雅黑"/>
      <w:b/>
      <w:kern w:val="2"/>
      <w:sz w:val="32"/>
      <w:szCs w:val="32"/>
      <w:lang w:val="en-US" w:eastAsia="zh-CN" w:bidi="ar-SA"/>
    </w:rPr>
  </w:style>
  <w:style w:type="character" w:customStyle="1" w:styleId="420">
    <w:name w:val="DO_NOT_TRANSLATE"/>
    <w:qFormat/>
    <w:uiPriority w:val="0"/>
    <w:rPr>
      <w:rFonts w:ascii="Courier New" w:hAnsi="Courier New" w:cs="Courier New"/>
      <w:color w:val="800000"/>
      <w:lang w:val="en-US" w:eastAsia="zh-CN"/>
    </w:rPr>
  </w:style>
  <w:style w:type="character" w:customStyle="1" w:styleId="421">
    <w:name w:val="标书1 Char1"/>
    <w:qFormat/>
    <w:uiPriority w:val="0"/>
    <w:rPr>
      <w:rFonts w:eastAsia="宋体"/>
      <w:b/>
      <w:bCs/>
      <w:kern w:val="44"/>
      <w:sz w:val="44"/>
      <w:szCs w:val="44"/>
      <w:lang w:val="en-US" w:eastAsia="zh-CN" w:bidi="ar-SA"/>
    </w:rPr>
  </w:style>
  <w:style w:type="character" w:customStyle="1" w:styleId="422">
    <w:name w:val="页脚 字符"/>
    <w:qFormat/>
    <w:uiPriority w:val="99"/>
    <w:rPr>
      <w:kern w:val="2"/>
      <w:sz w:val="18"/>
      <w:szCs w:val="18"/>
    </w:rPr>
  </w:style>
  <w:style w:type="character" w:customStyle="1" w:styleId="423">
    <w:name w:val="正文2 Char"/>
    <w:qFormat/>
    <w:uiPriority w:val="0"/>
    <w:rPr>
      <w:rFonts w:eastAsia="宋体"/>
      <w:kern w:val="2"/>
      <w:sz w:val="24"/>
      <w:lang w:val="en-US" w:eastAsia="zh-CN" w:bidi="ar-SA"/>
    </w:rPr>
  </w:style>
  <w:style w:type="character" w:customStyle="1" w:styleId="424">
    <w:name w:val="Char Char21"/>
    <w:qFormat/>
    <w:uiPriority w:val="6"/>
    <w:rPr>
      <w:rFonts w:ascii="宋体" w:hAnsi="宋体"/>
      <w:kern w:val="1"/>
      <w:sz w:val="24"/>
      <w:szCs w:val="21"/>
      <w:lang w:val="zh-CN"/>
    </w:rPr>
  </w:style>
  <w:style w:type="character" w:customStyle="1" w:styleId="425">
    <w:name w:val="样式 正文缩进 + 首行缩进:  2 字符 Char Char"/>
    <w:link w:val="426"/>
    <w:qFormat/>
    <w:uiPriority w:val="0"/>
    <w:rPr>
      <w:rFonts w:cs="宋体"/>
      <w:kern w:val="2"/>
      <w:sz w:val="24"/>
    </w:rPr>
  </w:style>
  <w:style w:type="paragraph" w:customStyle="1" w:styleId="426">
    <w:name w:val="样式 正文缩进 + 首行缩进:  2 字符"/>
    <w:basedOn w:val="6"/>
    <w:link w:val="425"/>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7">
    <w:name w:val="正文文本 字符"/>
    <w:link w:val="24"/>
    <w:qFormat/>
    <w:uiPriority w:val="0"/>
    <w:rPr>
      <w:rFonts w:ascii="宋体" w:hAnsi="Arial" w:eastAsia="宋体" w:cs="Arial"/>
      <w:snapToGrid w:val="0"/>
      <w:kern w:val="2"/>
      <w:sz w:val="24"/>
      <w:szCs w:val="21"/>
      <w:lang w:val="zh-CN" w:eastAsia="zh-CN" w:bidi="ar-SA"/>
    </w:rPr>
  </w:style>
  <w:style w:type="character" w:customStyle="1" w:styleId="428">
    <w:name w:val="gray6"/>
    <w:basedOn w:val="69"/>
    <w:qFormat/>
    <w:uiPriority w:val="0"/>
    <w:rPr>
      <w:rFonts w:ascii="Arial" w:hAnsi="Arial" w:eastAsia="黑体" w:cs="Arial"/>
      <w:snapToGrid w:val="0"/>
      <w:kern w:val="0"/>
      <w:szCs w:val="21"/>
    </w:rPr>
  </w:style>
  <w:style w:type="character" w:customStyle="1" w:styleId="429">
    <w:name w:val="hui"/>
    <w:basedOn w:val="69"/>
    <w:qFormat/>
    <w:uiPriority w:val="0"/>
    <w:rPr>
      <w:rFonts w:ascii="Arial" w:hAnsi="Arial" w:eastAsia="黑体" w:cs="Arial"/>
      <w:snapToGrid w:val="0"/>
      <w:kern w:val="0"/>
      <w:szCs w:val="21"/>
    </w:rPr>
  </w:style>
  <w:style w:type="character" w:customStyle="1" w:styleId="430">
    <w:name w:val="哈哈正文 Char Char"/>
    <w:qFormat/>
    <w:uiPriority w:val="0"/>
    <w:rPr>
      <w:rFonts w:ascii="宋体" w:hAnsi="宋体" w:eastAsia="宋体" w:cs="宋体"/>
      <w:kern w:val="2"/>
      <w:sz w:val="24"/>
      <w:lang w:val="en-US" w:eastAsia="zh-CN" w:bidi="ar-SA"/>
    </w:rPr>
  </w:style>
  <w:style w:type="paragraph" w:customStyle="1" w:styleId="431">
    <w:name w:val="样式 正文文本缩进 + 左侧:  2 字符 首行缩进:  2 字符"/>
    <w:basedOn w:val="25"/>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2">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3">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4">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5">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6">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7">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38">
    <w:name w:val="标题4_自定义"/>
    <w:basedOn w:val="7"/>
    <w:qFormat/>
    <w:uiPriority w:val="0"/>
    <w:pPr>
      <w:adjustRightInd/>
      <w:spacing w:before="0" w:after="0" w:line="360" w:lineRule="auto"/>
    </w:pPr>
    <w:rPr>
      <w:rFonts w:ascii="Verdana" w:eastAsia="Verdana"/>
      <w:sz w:val="21"/>
      <w:lang w:val="en-US"/>
    </w:rPr>
  </w:style>
  <w:style w:type="paragraph" w:customStyle="1" w:styleId="439">
    <w:name w:val="正文 内标 序号标"/>
    <w:basedOn w:val="440"/>
    <w:qFormat/>
    <w:uiPriority w:val="0"/>
    <w:pPr>
      <w:tabs>
        <w:tab w:val="left" w:pos="0"/>
      </w:tabs>
      <w:adjustRightInd/>
      <w:spacing w:before="0"/>
      <w:ind w:firstLine="482"/>
    </w:pPr>
    <w:rPr>
      <w:rFonts w:ascii="微软雅黑" w:hAnsi="微软雅黑"/>
      <w:sz w:val="24"/>
      <w:szCs w:val="24"/>
    </w:rPr>
  </w:style>
  <w:style w:type="paragraph" w:customStyle="1" w:styleId="440">
    <w:name w:val="My正文"/>
    <w:basedOn w:val="1"/>
    <w:qFormat/>
    <w:uiPriority w:val="0"/>
    <w:pPr>
      <w:spacing w:before="120" w:line="360" w:lineRule="auto"/>
      <w:ind w:firstLine="567"/>
    </w:pPr>
    <w:rPr>
      <w:rFonts w:ascii="Arial" w:hAnsi="Arial"/>
      <w:sz w:val="20"/>
      <w:szCs w:val="20"/>
    </w:rPr>
  </w:style>
  <w:style w:type="paragraph" w:customStyle="1" w:styleId="441">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2">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3">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4">
    <w:name w:val="修订2"/>
    <w:qFormat/>
    <w:uiPriority w:val="0"/>
    <w:rPr>
      <w:rFonts w:ascii="Times New Roman" w:hAnsi="Times New Roman" w:eastAsia="宋体" w:cs="Times New Roman"/>
      <w:kern w:val="2"/>
      <w:sz w:val="21"/>
      <w:lang w:val="en-US" w:eastAsia="zh-CN" w:bidi="ar-SA"/>
    </w:rPr>
  </w:style>
  <w:style w:type="paragraph" w:customStyle="1" w:styleId="445">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6">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7">
    <w:name w:val="文章标题"/>
    <w:next w:val="448"/>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48">
    <w:name w:val="封面公司名"/>
    <w:qFormat/>
    <w:uiPriority w:val="0"/>
    <w:pPr>
      <w:jc w:val="center"/>
    </w:pPr>
    <w:rPr>
      <w:rFonts w:ascii="Arial" w:hAnsi="Arial" w:eastAsia="楷体_GB2312" w:cs="宋体"/>
      <w:bCs/>
      <w:kern w:val="2"/>
      <w:sz w:val="28"/>
      <w:lang w:val="en-US" w:eastAsia="zh-CN" w:bidi="ar-SA"/>
    </w:rPr>
  </w:style>
  <w:style w:type="paragraph" w:customStyle="1" w:styleId="449">
    <w:name w:val="Char1 Char Char Char5"/>
    <w:basedOn w:val="1"/>
    <w:qFormat/>
    <w:uiPriority w:val="0"/>
    <w:pPr>
      <w:adjustRightInd/>
      <w:ind w:firstLine="200" w:firstLineChars="200"/>
    </w:pPr>
    <w:rPr>
      <w:rFonts w:ascii="Tahoma" w:hAnsi="Tahoma"/>
      <w:sz w:val="24"/>
      <w:szCs w:val="20"/>
    </w:rPr>
  </w:style>
  <w:style w:type="paragraph" w:customStyle="1" w:styleId="450">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1">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2">
    <w:name w:val="Char Char Char Char Char Char Char Char"/>
    <w:basedOn w:val="1"/>
    <w:qFormat/>
    <w:uiPriority w:val="0"/>
    <w:pPr>
      <w:tabs>
        <w:tab w:val="left" w:pos="360"/>
      </w:tabs>
    </w:pPr>
    <w:rPr>
      <w:sz w:val="24"/>
      <w:szCs w:val="20"/>
    </w:rPr>
  </w:style>
  <w:style w:type="paragraph" w:customStyle="1" w:styleId="453">
    <w:name w:val="Char Char11 Char Char Char"/>
    <w:basedOn w:val="1"/>
    <w:qFormat/>
    <w:uiPriority w:val="0"/>
    <w:pPr>
      <w:spacing w:line="360" w:lineRule="auto"/>
    </w:pPr>
    <w:rPr>
      <w:szCs w:val="20"/>
    </w:rPr>
  </w:style>
  <w:style w:type="paragraph" w:customStyle="1" w:styleId="454">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5">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6">
    <w:name w:val="样式3"/>
    <w:basedOn w:val="457"/>
    <w:qFormat/>
    <w:uiPriority w:val="0"/>
    <w:pPr>
      <w:tabs>
        <w:tab w:val="left" w:pos="2790"/>
        <w:tab w:val="left" w:pos="4230"/>
      </w:tabs>
      <w:spacing w:before="312" w:beforeLines="100"/>
      <w:jc w:val="left"/>
    </w:pPr>
  </w:style>
  <w:style w:type="paragraph" w:customStyle="1" w:styleId="457">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58">
    <w:name w:val="Char Char1 Char Char1 Char Char1"/>
    <w:basedOn w:val="1"/>
    <w:qFormat/>
    <w:uiPriority w:val="0"/>
    <w:pPr>
      <w:tabs>
        <w:tab w:val="left" w:pos="840"/>
      </w:tabs>
      <w:ind w:left="840" w:hanging="420"/>
    </w:pPr>
    <w:rPr>
      <w:rFonts w:ascii="Tahoma" w:hAnsi="Tahoma"/>
      <w:sz w:val="24"/>
    </w:rPr>
  </w:style>
  <w:style w:type="paragraph" w:customStyle="1" w:styleId="459">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0">
    <w:name w:val="标书标题2"/>
    <w:basedOn w:val="4"/>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1">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2">
    <w:name w:val="正文21"/>
    <w:basedOn w:val="1"/>
    <w:qFormat/>
    <w:uiPriority w:val="0"/>
    <w:pPr>
      <w:adjustRightInd/>
      <w:spacing w:before="156" w:line="360" w:lineRule="auto"/>
      <w:ind w:firstLine="510" w:firstLineChars="200"/>
    </w:pPr>
    <w:rPr>
      <w:sz w:val="24"/>
      <w:szCs w:val="20"/>
    </w:rPr>
  </w:style>
  <w:style w:type="paragraph" w:customStyle="1" w:styleId="463">
    <w:name w:val="Test2"/>
    <w:basedOn w:val="4"/>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4">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5">
    <w:name w:val="Char1"/>
    <w:basedOn w:val="1"/>
    <w:qFormat/>
    <w:uiPriority w:val="0"/>
    <w:rPr>
      <w:rFonts w:ascii="仿宋_GB2312" w:eastAsia="仿宋_GB2312"/>
      <w:b/>
      <w:sz w:val="32"/>
      <w:szCs w:val="32"/>
    </w:rPr>
  </w:style>
  <w:style w:type="paragraph" w:customStyle="1" w:styleId="466">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7">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68">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69">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0">
    <w:name w:val="6级标题"/>
    <w:basedOn w:val="471"/>
    <w:qFormat/>
    <w:uiPriority w:val="0"/>
    <w:pPr>
      <w:keepNext/>
      <w:tabs>
        <w:tab w:val="left" w:pos="360"/>
      </w:tabs>
      <w:spacing w:before="0" w:after="0"/>
      <w:outlineLvl w:val="5"/>
    </w:pPr>
  </w:style>
  <w:style w:type="paragraph" w:customStyle="1" w:styleId="471">
    <w:name w:val="5级标题"/>
    <w:basedOn w:val="472"/>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2">
    <w:name w:val="4级标题"/>
    <w:basedOn w:val="255"/>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3">
    <w:name w:val="样式 正文文本缩进 + 段前: 2 字符"/>
    <w:basedOn w:val="1"/>
    <w:qFormat/>
    <w:uiPriority w:val="0"/>
    <w:pPr>
      <w:adjustRightInd/>
      <w:ind w:left="420" w:leftChars="200"/>
      <w:jc w:val="left"/>
    </w:pPr>
    <w:rPr>
      <w:sz w:val="28"/>
      <w:szCs w:val="20"/>
      <w:lang w:eastAsia="zh-TW"/>
    </w:rPr>
  </w:style>
  <w:style w:type="paragraph" w:customStyle="1" w:styleId="474">
    <w:name w:val="Char2 Char Char"/>
    <w:basedOn w:val="1"/>
    <w:qFormat/>
    <w:uiPriority w:val="0"/>
    <w:pPr>
      <w:adjustRightInd/>
    </w:pPr>
    <w:rPr>
      <w:rFonts w:ascii="Tahoma" w:hAnsi="Tahoma"/>
      <w:sz w:val="24"/>
      <w:szCs w:val="20"/>
    </w:rPr>
  </w:style>
  <w:style w:type="paragraph" w:customStyle="1" w:styleId="475">
    <w:name w:val="_Style 11"/>
    <w:basedOn w:val="1"/>
    <w:qFormat/>
    <w:uiPriority w:val="34"/>
    <w:pPr>
      <w:adjustRightInd/>
      <w:ind w:firstLine="420" w:firstLineChars="200"/>
    </w:pPr>
    <w:rPr>
      <w:rFonts w:eastAsia="仿宋_GB2312"/>
      <w:sz w:val="28"/>
    </w:rPr>
  </w:style>
  <w:style w:type="paragraph" w:customStyle="1" w:styleId="476">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7">
    <w:name w:val="Char Char Char"/>
    <w:basedOn w:val="1"/>
    <w:qFormat/>
    <w:uiPriority w:val="0"/>
    <w:rPr>
      <w:rFonts w:ascii="Tahoma" w:hAnsi="Tahoma"/>
      <w:sz w:val="24"/>
      <w:szCs w:val="20"/>
    </w:rPr>
  </w:style>
  <w:style w:type="paragraph" w:customStyle="1" w:styleId="478">
    <w:name w:val="数字标题6"/>
    <w:basedOn w:val="9"/>
    <w:next w:val="1"/>
    <w:qFormat/>
    <w:uiPriority w:val="0"/>
    <w:pPr>
      <w:tabs>
        <w:tab w:val="left" w:pos="1080"/>
      </w:tabs>
      <w:ind w:left="1080" w:hanging="1080"/>
    </w:pPr>
    <w:rPr>
      <w:rFonts w:ascii="Times New Roman" w:hAnsi="Times New Roman" w:eastAsia="宋体"/>
      <w:i/>
    </w:rPr>
  </w:style>
  <w:style w:type="paragraph" w:customStyle="1" w:styleId="479">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0">
    <w:name w:val="No Spacing"/>
    <w:basedOn w:val="1"/>
    <w:link w:val="930"/>
    <w:qFormat/>
    <w:uiPriority w:val="99"/>
    <w:rPr>
      <w:szCs w:val="22"/>
    </w:rPr>
  </w:style>
  <w:style w:type="paragraph" w:customStyle="1" w:styleId="481">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2">
    <w:name w:val="Char Char Char Char Char Char Char Char Char Char Char Char1 Char1"/>
    <w:basedOn w:val="1"/>
    <w:qFormat/>
    <w:uiPriority w:val="6"/>
    <w:rPr>
      <w:rFonts w:ascii="Tahoma" w:hAnsi="Tahoma" w:cs="仿宋_GB2312"/>
      <w:sz w:val="24"/>
      <w:szCs w:val="20"/>
    </w:rPr>
  </w:style>
  <w:style w:type="paragraph" w:customStyle="1" w:styleId="483">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4">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5">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6">
    <w:name w:val="MM Topic 2"/>
    <w:basedOn w:val="4"/>
    <w:qFormat/>
    <w:uiPriority w:val="0"/>
    <w:pPr>
      <w:tabs>
        <w:tab w:val="left" w:pos="1260"/>
      </w:tabs>
      <w:ind w:left="1260" w:hanging="420"/>
    </w:pPr>
    <w:rPr>
      <w:rFonts w:ascii="Arial" w:hAnsi="Arial" w:eastAsia="黑体"/>
      <w:lang w:val="en-US"/>
    </w:rPr>
  </w:style>
  <w:style w:type="paragraph" w:customStyle="1" w:styleId="487">
    <w:name w:val="五级无标题条"/>
    <w:basedOn w:val="1"/>
    <w:qFormat/>
    <w:uiPriority w:val="0"/>
    <w:pPr>
      <w:adjustRightInd/>
    </w:pPr>
  </w:style>
  <w:style w:type="paragraph" w:customStyle="1" w:styleId="488">
    <w:name w:val="Char5"/>
    <w:basedOn w:val="1"/>
    <w:qFormat/>
    <w:uiPriority w:val="0"/>
    <w:rPr>
      <w:rFonts w:ascii="仿宋_GB2312" w:eastAsia="仿宋_GB2312"/>
      <w:b/>
      <w:sz w:val="32"/>
      <w:szCs w:val="32"/>
    </w:rPr>
  </w:style>
  <w:style w:type="paragraph" w:customStyle="1" w:styleId="489">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0">
    <w:name w:val="彩色列表 - 强调文字颜色 12"/>
    <w:basedOn w:val="1"/>
    <w:qFormat/>
    <w:uiPriority w:val="0"/>
    <w:pPr>
      <w:adjustRightInd/>
      <w:ind w:firstLine="420" w:firstLineChars="200"/>
    </w:pPr>
    <w:rPr>
      <w:rFonts w:ascii="Calibri" w:hAnsi="Calibri"/>
      <w:szCs w:val="22"/>
    </w:rPr>
  </w:style>
  <w:style w:type="paragraph" w:customStyle="1" w:styleId="491">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2">
    <w:name w:val="Char2"/>
    <w:basedOn w:val="1"/>
    <w:qFormat/>
    <w:uiPriority w:val="0"/>
    <w:rPr>
      <w:rFonts w:ascii="仿宋_GB2312" w:eastAsia="仿宋_GB2312"/>
      <w:b/>
      <w:sz w:val="32"/>
      <w:szCs w:val="32"/>
    </w:rPr>
  </w:style>
  <w:style w:type="paragraph" w:customStyle="1" w:styleId="493">
    <w:name w:val="数字标题3"/>
    <w:basedOn w:val="5"/>
    <w:next w:val="1"/>
    <w:qFormat/>
    <w:uiPriority w:val="0"/>
    <w:pPr>
      <w:spacing w:line="240" w:lineRule="auto"/>
    </w:pPr>
    <w:rPr>
      <w:sz w:val="28"/>
      <w:szCs w:val="28"/>
    </w:rPr>
  </w:style>
  <w:style w:type="paragraph" w:customStyle="1" w:styleId="494">
    <w:name w:val="FA正文"/>
    <w:basedOn w:val="1"/>
    <w:qFormat/>
    <w:uiPriority w:val="0"/>
    <w:pPr>
      <w:spacing w:line="360" w:lineRule="auto"/>
      <w:ind w:firstLine="480" w:firstLineChars="200"/>
    </w:pPr>
    <w:rPr>
      <w:rFonts w:hAnsi="宋体"/>
      <w:sz w:val="24"/>
      <w:szCs w:val="20"/>
    </w:rPr>
  </w:style>
  <w:style w:type="paragraph" w:customStyle="1" w:styleId="495">
    <w:name w:val="MM Topic 5"/>
    <w:basedOn w:val="8"/>
    <w:qFormat/>
    <w:uiPriority w:val="0"/>
    <w:pPr>
      <w:tabs>
        <w:tab w:val="left" w:pos="2520"/>
      </w:tabs>
      <w:adjustRightInd/>
      <w:ind w:left="2520" w:hanging="420"/>
    </w:pPr>
  </w:style>
  <w:style w:type="paragraph" w:customStyle="1" w:styleId="496">
    <w:name w:val="Char Char Char Char Char Char Char Char Char Char1"/>
    <w:basedOn w:val="1"/>
    <w:qFormat/>
    <w:uiPriority w:val="0"/>
    <w:rPr>
      <w:rFonts w:ascii="仿宋_GB2312" w:eastAsia="仿宋_GB2312"/>
      <w:b/>
      <w:sz w:val="32"/>
      <w:szCs w:val="32"/>
    </w:rPr>
  </w:style>
  <w:style w:type="paragraph" w:customStyle="1" w:styleId="497">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98">
    <w:name w:val="修订1"/>
    <w:qFormat/>
    <w:uiPriority w:val="3"/>
    <w:rPr>
      <w:rFonts w:ascii="Times New Roman" w:hAnsi="Times New Roman" w:eastAsia="宋体" w:cs="Times New Roman"/>
      <w:color w:val="000000"/>
      <w:kern w:val="1"/>
      <w:sz w:val="21"/>
      <w:lang w:val="en-US" w:eastAsia="zh-CN" w:bidi="ar-SA"/>
    </w:rPr>
  </w:style>
  <w:style w:type="paragraph" w:customStyle="1" w:styleId="499">
    <w:name w:val="Char2 Char Char Char"/>
    <w:basedOn w:val="1"/>
    <w:qFormat/>
    <w:uiPriority w:val="0"/>
    <w:rPr>
      <w:rFonts w:ascii="仿宋_GB2312" w:eastAsia="仿宋_GB2312"/>
      <w:b/>
      <w:sz w:val="32"/>
      <w:szCs w:val="32"/>
    </w:rPr>
  </w:style>
  <w:style w:type="paragraph" w:customStyle="1" w:styleId="500">
    <w:name w:val="Char2 Char Char Char1"/>
    <w:basedOn w:val="1"/>
    <w:qFormat/>
    <w:uiPriority w:val="6"/>
    <w:rPr>
      <w:rFonts w:ascii="仿宋_GB2312" w:eastAsia="仿宋_GB2312"/>
      <w:b/>
      <w:sz w:val="32"/>
      <w:szCs w:val="32"/>
    </w:rPr>
  </w:style>
  <w:style w:type="paragraph" w:customStyle="1" w:styleId="501">
    <w:name w:val="默认段落样式"/>
    <w:basedOn w:val="128"/>
    <w:qFormat/>
    <w:uiPriority w:val="0"/>
    <w:pPr>
      <w:spacing w:before="0"/>
      <w:ind w:firstLine="480"/>
      <w:outlineLvl w:val="2"/>
    </w:pPr>
    <w:rPr>
      <w:rFonts w:ascii="仿宋_GB2312" w:hAnsi="宋体" w:eastAsia="仿宋_GB2312"/>
      <w:color w:val="000000"/>
      <w:szCs w:val="24"/>
    </w:rPr>
  </w:style>
  <w:style w:type="paragraph" w:customStyle="1" w:styleId="502">
    <w:name w:val="图中文字"/>
    <w:basedOn w:val="1"/>
    <w:qFormat/>
    <w:uiPriority w:val="0"/>
    <w:pPr>
      <w:snapToGrid w:val="0"/>
      <w:spacing w:line="0" w:lineRule="atLeast"/>
      <w:ind w:firstLine="200" w:firstLineChars="200"/>
      <w:jc w:val="center"/>
    </w:pPr>
    <w:rPr>
      <w:sz w:val="24"/>
      <w:szCs w:val="20"/>
    </w:rPr>
  </w:style>
  <w:style w:type="paragraph" w:customStyle="1" w:styleId="503">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4">
    <w:name w:val="MM Topic 3"/>
    <w:basedOn w:val="5"/>
    <w:qFormat/>
    <w:uiPriority w:val="0"/>
    <w:pPr>
      <w:tabs>
        <w:tab w:val="left" w:pos="1680"/>
      </w:tabs>
      <w:adjustRightInd/>
      <w:ind w:left="1680" w:hanging="420"/>
    </w:pPr>
  </w:style>
  <w:style w:type="paragraph" w:customStyle="1" w:styleId="505">
    <w:name w:val="标准小四"/>
    <w:basedOn w:val="1"/>
    <w:qFormat/>
    <w:uiPriority w:val="0"/>
    <w:pPr>
      <w:spacing w:line="360" w:lineRule="auto"/>
      <w:ind w:firstLine="480" w:firstLineChars="200"/>
    </w:pPr>
    <w:rPr>
      <w:rFonts w:ascii="Arial" w:hAnsi="Arial"/>
      <w:sz w:val="24"/>
      <w:szCs w:val="21"/>
    </w:rPr>
  </w:style>
  <w:style w:type="paragraph" w:customStyle="1" w:styleId="506">
    <w:name w:val="样式 标题 2H2h2Underrubrik1prop2l2Chapter Titlesect 1.2DO NO..."/>
    <w:basedOn w:val="4"/>
    <w:qFormat/>
    <w:uiPriority w:val="0"/>
    <w:pPr>
      <w:spacing w:before="120" w:after="120"/>
      <w:ind w:left="425" w:hanging="425"/>
    </w:pPr>
    <w:rPr>
      <w:rFonts w:ascii="微软雅黑" w:hAnsi="微软雅黑" w:eastAsia="微软雅黑" w:cs="宋体"/>
      <w:szCs w:val="20"/>
      <w:lang w:val="en-US"/>
    </w:rPr>
  </w:style>
  <w:style w:type="paragraph" w:customStyle="1" w:styleId="507">
    <w:name w:val="表格（小）"/>
    <w:basedOn w:val="1"/>
    <w:qFormat/>
    <w:uiPriority w:val="0"/>
    <w:pPr>
      <w:adjustRightInd/>
      <w:snapToGrid w:val="0"/>
      <w:spacing w:line="300" w:lineRule="auto"/>
    </w:pPr>
    <w:rPr>
      <w:rFonts w:eastAsia="仿宋"/>
      <w:szCs w:val="21"/>
    </w:rPr>
  </w:style>
  <w:style w:type="paragraph" w:customStyle="1" w:styleId="508">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09">
    <w:name w:val="Char2 Char Char1"/>
    <w:basedOn w:val="1"/>
    <w:qFormat/>
    <w:uiPriority w:val="6"/>
    <w:pPr>
      <w:adjustRightInd/>
    </w:pPr>
    <w:rPr>
      <w:rFonts w:ascii="Tahoma" w:hAnsi="Tahoma"/>
      <w:sz w:val="24"/>
      <w:szCs w:val="20"/>
    </w:rPr>
  </w:style>
  <w:style w:type="paragraph" w:customStyle="1" w:styleId="510">
    <w:name w:val="列出段落5"/>
    <w:basedOn w:val="1"/>
    <w:qFormat/>
    <w:uiPriority w:val="0"/>
    <w:pPr>
      <w:spacing w:line="360" w:lineRule="auto"/>
      <w:ind w:firstLine="200" w:firstLineChars="200"/>
    </w:pPr>
    <w:rPr>
      <w:rFonts w:eastAsia="楷体_GB2312" w:cs="Lucida Sans"/>
      <w:sz w:val="24"/>
    </w:rPr>
  </w:style>
  <w:style w:type="paragraph" w:customStyle="1" w:styleId="511">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2">
    <w:name w:val="表格文字"/>
    <w:basedOn w:val="1"/>
    <w:next w:val="6"/>
    <w:qFormat/>
    <w:uiPriority w:val="0"/>
    <w:pPr>
      <w:adjustRightInd/>
      <w:ind w:firstLine="200" w:firstLineChars="200"/>
    </w:pPr>
    <w:rPr>
      <w:rFonts w:ascii="Arial" w:hAnsi="Arial"/>
      <w:spacing w:val="-5"/>
      <w:kern w:val="0"/>
      <w:sz w:val="24"/>
      <w:szCs w:val="20"/>
    </w:rPr>
  </w:style>
  <w:style w:type="paragraph" w:customStyle="1" w:styleId="513">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4">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5">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6">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7">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8">
    <w:name w:val="_Style 3"/>
    <w:basedOn w:val="1"/>
    <w:qFormat/>
    <w:uiPriority w:val="0"/>
    <w:pPr>
      <w:adjustRightInd/>
      <w:ind w:firstLine="420" w:firstLineChars="200"/>
    </w:pPr>
    <w:rPr>
      <w:rFonts w:eastAsia="仿宋_GB2312"/>
      <w:sz w:val="28"/>
    </w:rPr>
  </w:style>
  <w:style w:type="paragraph" w:customStyle="1" w:styleId="519">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0">
    <w:name w:val="Bulleting First Indent 1"/>
    <w:basedOn w:val="60"/>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1">
    <w:name w:val="左对齐表格文字"/>
    <w:basedOn w:val="1"/>
    <w:qFormat/>
    <w:uiPriority w:val="0"/>
    <w:pPr>
      <w:adjustRightInd/>
      <w:ind w:firstLine="200" w:firstLineChars="200"/>
      <w:jc w:val="right"/>
    </w:pPr>
  </w:style>
  <w:style w:type="paragraph" w:customStyle="1" w:styleId="522">
    <w:name w:val="Char Char11 Char Char Char Char Char Char Char Char Char"/>
    <w:basedOn w:val="1"/>
    <w:qFormat/>
    <w:uiPriority w:val="0"/>
    <w:pPr>
      <w:spacing w:line="360" w:lineRule="auto"/>
    </w:pPr>
    <w:rPr>
      <w:szCs w:val="20"/>
    </w:rPr>
  </w:style>
  <w:style w:type="paragraph" w:customStyle="1" w:styleId="523">
    <w:name w:val="正文1.25"/>
    <w:basedOn w:val="1"/>
    <w:qFormat/>
    <w:uiPriority w:val="0"/>
    <w:pPr>
      <w:adjustRightInd/>
      <w:spacing w:line="300" w:lineRule="auto"/>
      <w:ind w:firstLine="480" w:firstLineChars="200"/>
    </w:pPr>
    <w:rPr>
      <w:sz w:val="24"/>
      <w:szCs w:val="20"/>
    </w:rPr>
  </w:style>
  <w:style w:type="paragraph" w:customStyle="1" w:styleId="524">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5">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6">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7">
    <w:name w:val="Char Char1 Char Char Char1"/>
    <w:basedOn w:val="1"/>
    <w:qFormat/>
    <w:uiPriority w:val="6"/>
    <w:rPr>
      <w:rFonts w:ascii="仿宋_GB2312" w:eastAsia="仿宋_GB2312"/>
      <w:b/>
      <w:sz w:val="32"/>
      <w:szCs w:val="20"/>
    </w:rPr>
  </w:style>
  <w:style w:type="paragraph" w:customStyle="1" w:styleId="528">
    <w:name w:val="列出段落2"/>
    <w:basedOn w:val="1"/>
    <w:qFormat/>
    <w:uiPriority w:val="0"/>
    <w:pPr>
      <w:adjustRightInd/>
      <w:ind w:firstLine="420" w:firstLineChars="200"/>
    </w:pPr>
    <w:rPr>
      <w:rFonts w:ascii="宋体" w:hAnsi="宋体"/>
      <w:sz w:val="24"/>
    </w:rPr>
  </w:style>
  <w:style w:type="paragraph" w:customStyle="1" w:styleId="529">
    <w:name w:val="默认段落字体 Para Char Char Char Char Char Char Char"/>
    <w:basedOn w:val="1"/>
    <w:qFormat/>
    <w:uiPriority w:val="0"/>
    <w:rPr>
      <w:rFonts w:eastAsia="仿宋_GB2312"/>
      <w:sz w:val="28"/>
      <w:szCs w:val="20"/>
    </w:rPr>
  </w:style>
  <w:style w:type="paragraph" w:customStyle="1" w:styleId="530">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1">
    <w:name w:val="样式 标题 4PIM 4H4h4bulletblbbH41H42H43H44H45H46H47H48...1"/>
    <w:basedOn w:val="7"/>
    <w:qFormat/>
    <w:uiPriority w:val="0"/>
    <w:pPr>
      <w:widowControl/>
      <w:jc w:val="left"/>
    </w:pPr>
    <w:rPr>
      <w:rFonts w:cs="宋体"/>
      <w:sz w:val="24"/>
      <w:szCs w:val="20"/>
    </w:rPr>
  </w:style>
  <w:style w:type="paragraph" w:customStyle="1" w:styleId="532">
    <w:name w:val="彩色列表 - 强调文字颜色 11"/>
    <w:basedOn w:val="1"/>
    <w:qFormat/>
    <w:uiPriority w:val="0"/>
    <w:pPr>
      <w:adjustRightInd/>
      <w:ind w:firstLine="420" w:firstLineChars="200"/>
    </w:pPr>
    <w:rPr>
      <w:rFonts w:ascii="Calibri" w:hAnsi="Calibri"/>
      <w:szCs w:val="22"/>
    </w:rPr>
  </w:style>
  <w:style w:type="paragraph" w:customStyle="1" w:styleId="533">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4">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5">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6">
    <w:name w:val="Char Char Char1 Char1"/>
    <w:basedOn w:val="1"/>
    <w:qFormat/>
    <w:uiPriority w:val="6"/>
    <w:rPr>
      <w:szCs w:val="20"/>
    </w:rPr>
  </w:style>
  <w:style w:type="paragraph" w:customStyle="1" w:styleId="537">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8">
    <w:name w:val="样式 标题 2 + 宋体 左侧:  1.76 厘米 首行缩进:  0 厘米"/>
    <w:basedOn w:val="4"/>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39">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0">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1">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2">
    <w:name w:val="CM14"/>
    <w:basedOn w:val="232"/>
    <w:next w:val="232"/>
    <w:qFormat/>
    <w:uiPriority w:val="0"/>
    <w:pPr>
      <w:spacing w:after="68"/>
    </w:pPr>
    <w:rPr>
      <w:rFonts w:ascii="FHLHE E+ Futura Bk" w:eastAsia="FHLHE E+ Futura Bk" w:cs="Times New Roman"/>
      <w:color w:val="auto"/>
    </w:rPr>
  </w:style>
  <w:style w:type="paragraph" w:customStyle="1" w:styleId="543">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4">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5">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6">
    <w:name w:val="正文文字 2"/>
    <w:basedOn w:val="232"/>
    <w:next w:val="232"/>
    <w:qFormat/>
    <w:uiPriority w:val="0"/>
    <w:rPr>
      <w:rFonts w:ascii="宋体" w:eastAsia="宋体" w:cs="Times New Roman"/>
      <w:color w:val="auto"/>
    </w:rPr>
  </w:style>
  <w:style w:type="paragraph" w:customStyle="1" w:styleId="547">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8">
    <w:name w:val="Char Char1 Char"/>
    <w:basedOn w:val="1"/>
    <w:qFormat/>
    <w:uiPriority w:val="0"/>
    <w:rPr>
      <w:rFonts w:ascii="仿宋_GB2312" w:eastAsia="仿宋_GB2312"/>
      <w:b/>
      <w:sz w:val="32"/>
      <w:szCs w:val="32"/>
    </w:rPr>
  </w:style>
  <w:style w:type="paragraph" w:customStyle="1" w:styleId="549">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0">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1">
    <w:name w:val="Char Char111"/>
    <w:basedOn w:val="1"/>
    <w:qFormat/>
    <w:uiPriority w:val="0"/>
    <w:pPr>
      <w:spacing w:line="360" w:lineRule="auto"/>
    </w:pPr>
    <w:rPr>
      <w:szCs w:val="20"/>
    </w:rPr>
  </w:style>
  <w:style w:type="paragraph" w:customStyle="1" w:styleId="552">
    <w:name w:val="Char"/>
    <w:basedOn w:val="1"/>
    <w:qFormat/>
    <w:uiPriority w:val="0"/>
    <w:rPr>
      <w:rFonts w:ascii="仿宋_GB2312" w:eastAsia="仿宋_GB2312"/>
      <w:b/>
      <w:sz w:val="32"/>
      <w:szCs w:val="32"/>
    </w:rPr>
  </w:style>
  <w:style w:type="paragraph" w:customStyle="1" w:styleId="553">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4">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5">
    <w:name w:val="Char Char Char1 Char"/>
    <w:basedOn w:val="1"/>
    <w:qFormat/>
    <w:uiPriority w:val="0"/>
    <w:rPr>
      <w:szCs w:val="20"/>
    </w:rPr>
  </w:style>
  <w:style w:type="paragraph" w:customStyle="1" w:styleId="556">
    <w:name w:val="正文标准"/>
    <w:basedOn w:val="1"/>
    <w:qFormat/>
    <w:uiPriority w:val="0"/>
    <w:pPr>
      <w:adjustRightInd/>
      <w:spacing w:line="360" w:lineRule="auto"/>
      <w:ind w:firstLine="200" w:firstLineChars="200"/>
    </w:pPr>
    <w:rPr>
      <w:rFonts w:ascii="宋体" w:hAnsi="Calibri"/>
      <w:sz w:val="24"/>
    </w:rPr>
  </w:style>
  <w:style w:type="paragraph" w:customStyle="1" w:styleId="557">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8">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59">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0">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1">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2">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3">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4">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5">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6">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7">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68">
    <w:name w:val="标准有序列表（L1）"/>
    <w:basedOn w:val="6"/>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69">
    <w:name w:val="Char Char Char Char Char Char Char Char Char Char"/>
    <w:basedOn w:val="1"/>
    <w:qFormat/>
    <w:uiPriority w:val="0"/>
    <w:rPr>
      <w:rFonts w:ascii="仿宋_GB2312" w:eastAsia="仿宋_GB2312"/>
      <w:b/>
      <w:sz w:val="32"/>
      <w:szCs w:val="32"/>
    </w:rPr>
  </w:style>
  <w:style w:type="paragraph" w:customStyle="1" w:styleId="570">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1">
    <w:name w:val="_正文段落"/>
    <w:basedOn w:val="1"/>
    <w:qFormat/>
    <w:uiPriority w:val="0"/>
    <w:pPr>
      <w:adjustRightInd/>
      <w:ind w:firstLine="560"/>
    </w:pPr>
    <w:rPr>
      <w:rFonts w:ascii="仿宋_GB2312" w:hAnsi="仿宋" w:eastAsia="仿宋_GB2312"/>
      <w:kern w:val="0"/>
      <w:sz w:val="28"/>
      <w:szCs w:val="28"/>
    </w:rPr>
  </w:style>
  <w:style w:type="paragraph" w:customStyle="1" w:styleId="572">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3">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4">
    <w:name w:val="正文（首行缩进）"/>
    <w:basedOn w:val="25"/>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5">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6">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7">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8">
    <w:name w:val="Char Char Char1 Char2"/>
    <w:basedOn w:val="1"/>
    <w:qFormat/>
    <w:uiPriority w:val="0"/>
    <w:rPr>
      <w:szCs w:val="20"/>
    </w:rPr>
  </w:style>
  <w:style w:type="paragraph" w:customStyle="1" w:styleId="579">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0">
    <w:name w:val="默认段落字体 Para Char"/>
    <w:basedOn w:val="1"/>
    <w:qFormat/>
    <w:uiPriority w:val="0"/>
    <w:rPr>
      <w:rFonts w:ascii="Tahoma" w:hAnsi="Tahoma"/>
      <w:sz w:val="24"/>
      <w:szCs w:val="20"/>
    </w:rPr>
  </w:style>
  <w:style w:type="paragraph" w:customStyle="1" w:styleId="581">
    <w:name w:val="标题五"/>
    <w:basedOn w:val="1"/>
    <w:qFormat/>
    <w:uiPriority w:val="0"/>
    <w:pPr>
      <w:adjustRightInd/>
      <w:spacing w:before="156" w:beforeLines="50" w:line="360" w:lineRule="auto"/>
    </w:pPr>
    <w:rPr>
      <w:b/>
      <w:sz w:val="24"/>
    </w:rPr>
  </w:style>
  <w:style w:type="paragraph" w:customStyle="1" w:styleId="582">
    <w:name w:val="Char Char1101"/>
    <w:basedOn w:val="1"/>
    <w:qFormat/>
    <w:uiPriority w:val="0"/>
    <w:pPr>
      <w:spacing w:line="360" w:lineRule="auto"/>
    </w:pPr>
    <w:rPr>
      <w:rFonts w:ascii="Tahoma" w:hAnsi="Tahoma"/>
      <w:sz w:val="24"/>
      <w:szCs w:val="20"/>
    </w:rPr>
  </w:style>
  <w:style w:type="paragraph" w:customStyle="1" w:styleId="583">
    <w:name w:val="Char Char Char Char Char Char Char Char1"/>
    <w:basedOn w:val="1"/>
    <w:qFormat/>
    <w:uiPriority w:val="0"/>
    <w:pPr>
      <w:tabs>
        <w:tab w:val="left" w:pos="360"/>
      </w:tabs>
    </w:pPr>
    <w:rPr>
      <w:sz w:val="24"/>
      <w:szCs w:val="20"/>
    </w:rPr>
  </w:style>
  <w:style w:type="paragraph" w:customStyle="1" w:styleId="584">
    <w:name w:val="Char Char Char 字元 字元"/>
    <w:basedOn w:val="1"/>
    <w:qFormat/>
    <w:uiPriority w:val="0"/>
    <w:pPr>
      <w:adjustRightInd/>
      <w:spacing w:line="360" w:lineRule="auto"/>
      <w:ind w:firstLine="200" w:firstLineChars="200"/>
    </w:pPr>
    <w:rPr>
      <w:szCs w:val="20"/>
    </w:rPr>
  </w:style>
  <w:style w:type="paragraph" w:customStyle="1" w:styleId="585">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6">
    <w:name w:val="Char Char Char Char Char Char Char"/>
    <w:basedOn w:val="1"/>
    <w:qFormat/>
    <w:uiPriority w:val="0"/>
    <w:rPr>
      <w:rFonts w:ascii="仿宋_GB2312" w:eastAsia="仿宋_GB2312"/>
      <w:b/>
      <w:sz w:val="32"/>
      <w:szCs w:val="32"/>
    </w:rPr>
  </w:style>
  <w:style w:type="paragraph" w:customStyle="1" w:styleId="587">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8">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89">
    <w:name w:val="样式 标题 22h2L1 Heading 2H2sect 1.2H21sect 1.21H22sect 1.2..."/>
    <w:basedOn w:val="4"/>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0">
    <w:name w:val="样式6"/>
    <w:basedOn w:val="33"/>
    <w:qFormat/>
    <w:uiPriority w:val="0"/>
    <w:pPr>
      <w:spacing w:line="460" w:lineRule="exact"/>
      <w:outlineLvl w:val="2"/>
    </w:pPr>
    <w:rPr>
      <w:rFonts w:ascii="仿宋_GB2312" w:hAnsi="宋体" w:eastAsia="仿宋_GB2312"/>
      <w:b/>
      <w:bCs/>
      <w:sz w:val="24"/>
      <w:szCs w:val="24"/>
    </w:rPr>
  </w:style>
  <w:style w:type="paragraph" w:customStyle="1" w:styleId="591">
    <w:name w:val="批注框文本 Char Char"/>
    <w:basedOn w:val="1"/>
    <w:qFormat/>
    <w:uiPriority w:val="0"/>
    <w:pPr>
      <w:adjustRightInd/>
    </w:pPr>
    <w:rPr>
      <w:sz w:val="18"/>
      <w:szCs w:val="20"/>
    </w:rPr>
  </w:style>
  <w:style w:type="paragraph" w:customStyle="1" w:styleId="592">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3">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4">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5">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6">
    <w:name w:val="索引 11"/>
    <w:basedOn w:val="1"/>
    <w:next w:val="1"/>
    <w:qFormat/>
    <w:uiPriority w:val="99"/>
    <w:pPr>
      <w:adjustRightInd/>
      <w:spacing w:line="360" w:lineRule="auto"/>
    </w:pPr>
    <w:rPr>
      <w:rFonts w:ascii="仿宋_GB2312" w:eastAsia="仿宋_GB2312"/>
      <w:sz w:val="24"/>
      <w:szCs w:val="20"/>
    </w:rPr>
  </w:style>
  <w:style w:type="paragraph" w:customStyle="1" w:styleId="597">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8">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599">
    <w:name w:val="正文文字缩进项目"/>
    <w:basedOn w:val="25"/>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0">
    <w:name w:val="文档正文"/>
    <w:basedOn w:val="1"/>
    <w:qFormat/>
    <w:uiPriority w:val="0"/>
    <w:pPr>
      <w:spacing w:line="480" w:lineRule="atLeast"/>
      <w:ind w:firstLine="567"/>
      <w:textAlignment w:val="baseline"/>
    </w:pPr>
    <w:rPr>
      <w:kern w:val="0"/>
      <w:sz w:val="24"/>
      <w:szCs w:val="20"/>
    </w:rPr>
  </w:style>
  <w:style w:type="paragraph" w:customStyle="1" w:styleId="601">
    <w:name w:val="正文文字表格居中"/>
    <w:basedOn w:val="1"/>
    <w:next w:val="55"/>
    <w:qFormat/>
    <w:uiPriority w:val="0"/>
    <w:pPr>
      <w:snapToGrid w:val="0"/>
      <w:spacing w:line="360" w:lineRule="auto"/>
    </w:pPr>
    <w:rPr>
      <w:rFonts w:ascii="宋体"/>
      <w:b/>
      <w:sz w:val="24"/>
      <w:szCs w:val="20"/>
    </w:rPr>
  </w:style>
  <w:style w:type="paragraph" w:customStyle="1" w:styleId="602">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3">
    <w:name w:val="小节"/>
    <w:basedOn w:val="5"/>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4">
    <w:name w:val="Plain Text1"/>
    <w:basedOn w:val="1"/>
    <w:qFormat/>
    <w:uiPriority w:val="7"/>
    <w:pPr>
      <w:adjustRightInd/>
    </w:pPr>
    <w:rPr>
      <w:rFonts w:ascii="宋体" w:hAnsi="Courier New"/>
    </w:rPr>
  </w:style>
  <w:style w:type="paragraph" w:customStyle="1" w:styleId="605">
    <w:name w:val="Char3"/>
    <w:basedOn w:val="1"/>
    <w:qFormat/>
    <w:uiPriority w:val="0"/>
    <w:pPr>
      <w:adjustRightInd/>
    </w:pPr>
    <w:rPr>
      <w:rFonts w:ascii="仿宋_GB2312" w:eastAsia="仿宋_GB2312"/>
      <w:b/>
      <w:sz w:val="32"/>
      <w:szCs w:val="32"/>
    </w:rPr>
  </w:style>
  <w:style w:type="paragraph" w:customStyle="1" w:styleId="606">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7">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8">
    <w:name w:val="标题2"/>
    <w:basedOn w:val="4"/>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09">
    <w:name w:val="List Paragraph1"/>
    <w:basedOn w:val="1"/>
    <w:qFormat/>
    <w:uiPriority w:val="0"/>
    <w:pPr>
      <w:spacing w:line="360" w:lineRule="auto"/>
      <w:ind w:firstLine="200" w:firstLineChars="200"/>
    </w:pPr>
    <w:rPr>
      <w:rFonts w:eastAsia="楷体_GB2312" w:cs="Lucida Sans"/>
      <w:sz w:val="24"/>
    </w:rPr>
  </w:style>
  <w:style w:type="paragraph" w:customStyle="1" w:styleId="610">
    <w:name w:val="样式 标题 3标题 3 Char第二层条h33Bold Headbh章标题1小标题level_3PIM 3..."/>
    <w:basedOn w:val="5"/>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1">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2">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3">
    <w:name w:val="Char3 Char Char Char"/>
    <w:basedOn w:val="1"/>
    <w:qFormat/>
    <w:uiPriority w:val="0"/>
    <w:pPr>
      <w:widowControl/>
      <w:adjustRightInd/>
      <w:spacing w:after="160" w:line="240" w:lineRule="exact"/>
      <w:jc w:val="left"/>
    </w:pPr>
    <w:rPr>
      <w:szCs w:val="20"/>
    </w:rPr>
  </w:style>
  <w:style w:type="paragraph" w:customStyle="1" w:styleId="614">
    <w:name w:val="表格标题2"/>
    <w:basedOn w:val="615"/>
    <w:qFormat/>
    <w:uiPriority w:val="0"/>
    <w:rPr>
      <w:b/>
    </w:rPr>
  </w:style>
  <w:style w:type="paragraph" w:customStyle="1" w:styleId="615">
    <w:name w:val="表格内文"/>
    <w:basedOn w:val="1"/>
    <w:qFormat/>
    <w:uiPriority w:val="0"/>
    <w:pPr>
      <w:adjustRightInd/>
      <w:spacing w:line="360" w:lineRule="auto"/>
    </w:pPr>
    <w:rPr>
      <w:rFonts w:ascii="宋体" w:hAnsi="宋体" w:cs="宋体"/>
      <w:color w:val="000000"/>
      <w:szCs w:val="20"/>
    </w:rPr>
  </w:style>
  <w:style w:type="paragraph" w:customStyle="1" w:styleId="616">
    <w:name w:val="Char Char Char Char Char Char Char Char Char Char2"/>
    <w:basedOn w:val="1"/>
    <w:qFormat/>
    <w:uiPriority w:val="0"/>
    <w:rPr>
      <w:rFonts w:ascii="仿宋_GB2312" w:eastAsia="仿宋_GB2312"/>
      <w:b/>
      <w:sz w:val="32"/>
      <w:szCs w:val="32"/>
    </w:rPr>
  </w:style>
  <w:style w:type="paragraph" w:customStyle="1" w:styleId="617">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8">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19">
    <w:name w:val="Char Char11 Char Char Char Char Char Char Char Char Char11"/>
    <w:basedOn w:val="1"/>
    <w:qFormat/>
    <w:uiPriority w:val="0"/>
    <w:pPr>
      <w:spacing w:line="360" w:lineRule="auto"/>
    </w:pPr>
    <w:rPr>
      <w:szCs w:val="20"/>
    </w:rPr>
  </w:style>
  <w:style w:type="paragraph" w:customStyle="1" w:styleId="620">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1">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2">
    <w:name w:val="MM Topic 1"/>
    <w:basedOn w:val="3"/>
    <w:qFormat/>
    <w:uiPriority w:val="0"/>
    <w:pPr>
      <w:tabs>
        <w:tab w:val="left" w:pos="840"/>
      </w:tabs>
      <w:adjustRightInd/>
      <w:ind w:left="840" w:hanging="420"/>
    </w:pPr>
  </w:style>
  <w:style w:type="paragraph" w:customStyle="1" w:styleId="623">
    <w:name w:val="样式 标题 2标题2H2Heading 2 HiddenHeading 2 CCBSheading 22nd lev..."/>
    <w:basedOn w:val="4"/>
    <w:qFormat/>
    <w:uiPriority w:val="0"/>
    <w:pPr>
      <w:widowControl/>
      <w:spacing w:before="260" w:after="260" w:line="416" w:lineRule="auto"/>
      <w:ind w:left="0" w:firstLine="0"/>
    </w:pPr>
    <w:rPr>
      <w:rFonts w:ascii="Arial" w:hAnsi="Arial" w:eastAsia="黑体"/>
      <w:sz w:val="30"/>
      <w:szCs w:val="21"/>
    </w:rPr>
  </w:style>
  <w:style w:type="paragraph" w:customStyle="1" w:styleId="624">
    <w:name w:val="文本正文 Char"/>
    <w:basedOn w:val="1"/>
    <w:qFormat/>
    <w:uiPriority w:val="0"/>
    <w:pPr>
      <w:spacing w:line="360" w:lineRule="auto"/>
      <w:ind w:firstLine="200" w:firstLineChars="200"/>
    </w:pPr>
    <w:rPr>
      <w:kern w:val="0"/>
      <w:sz w:val="24"/>
      <w:szCs w:val="20"/>
    </w:rPr>
  </w:style>
  <w:style w:type="paragraph" w:customStyle="1" w:styleId="625">
    <w:name w:val="表格"/>
    <w:basedOn w:val="1"/>
    <w:qFormat/>
    <w:uiPriority w:val="0"/>
    <w:pPr>
      <w:snapToGrid w:val="0"/>
      <w:ind w:firstLine="42" w:firstLineChars="21"/>
    </w:pPr>
    <w:rPr>
      <w:rFonts w:ascii="宋体" w:hAnsi="宋体"/>
      <w:kern w:val="0"/>
      <w:sz w:val="20"/>
      <w:szCs w:val="20"/>
    </w:rPr>
  </w:style>
  <w:style w:type="paragraph" w:customStyle="1" w:styleId="626">
    <w:name w:val="标书标题4"/>
    <w:basedOn w:val="7"/>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7">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28">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29">
    <w:name w:val="表格项目符号 2"/>
    <w:basedOn w:val="29"/>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0">
    <w:name w:val="EB_表格"/>
    <w:basedOn w:val="1"/>
    <w:qFormat/>
    <w:uiPriority w:val="0"/>
    <w:pPr>
      <w:adjustRightInd/>
      <w:spacing w:line="300" w:lineRule="auto"/>
      <w:jc w:val="center"/>
    </w:pPr>
  </w:style>
  <w:style w:type="paragraph" w:customStyle="1" w:styleId="631">
    <w:name w:val="_Style 6"/>
    <w:basedOn w:val="1"/>
    <w:qFormat/>
    <w:uiPriority w:val="34"/>
    <w:pPr>
      <w:adjustRightInd/>
      <w:ind w:firstLine="420" w:firstLineChars="200"/>
    </w:pPr>
    <w:rPr>
      <w:rFonts w:eastAsia="仿宋_GB2312"/>
      <w:sz w:val="28"/>
    </w:rPr>
  </w:style>
  <w:style w:type="paragraph" w:customStyle="1" w:styleId="632">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3">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4">
    <w:name w:val="!大节"/>
    <w:basedOn w:val="4"/>
    <w:qFormat/>
    <w:uiPriority w:val="0"/>
    <w:pPr>
      <w:spacing w:before="260" w:after="260" w:line="415" w:lineRule="auto"/>
      <w:ind w:left="420" w:hanging="420"/>
    </w:pPr>
    <w:rPr>
      <w:rFonts w:ascii="Arial" w:hAnsi="Arial" w:eastAsia="微软雅黑"/>
      <w:lang w:val="en-US"/>
    </w:rPr>
  </w:style>
  <w:style w:type="paragraph" w:customStyle="1" w:styleId="635">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6">
    <w:name w:val="正文表标题"/>
    <w:next w:val="637"/>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7">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8">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39">
    <w:name w:val="trademark"/>
    <w:qFormat/>
    <w:uiPriority w:val="0"/>
    <w:pPr>
      <w:spacing w:after="60"/>
    </w:pPr>
    <w:rPr>
      <w:rFonts w:ascii="Futura Bk" w:hAnsi="Futura Bk" w:eastAsia="宋体" w:cs="Times New Roman"/>
      <w:sz w:val="15"/>
      <w:lang w:val="en-US" w:eastAsia="en-US" w:bidi="ar-SA"/>
    </w:rPr>
  </w:style>
  <w:style w:type="paragraph" w:customStyle="1" w:styleId="640">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1">
    <w:name w:val="Char Char1 Char Char Char Char Char Char1"/>
    <w:basedOn w:val="1"/>
    <w:qFormat/>
    <w:uiPriority w:val="0"/>
    <w:rPr>
      <w:rFonts w:ascii="仿宋_GB2312" w:eastAsia="仿宋_GB2312"/>
      <w:b/>
      <w:sz w:val="32"/>
      <w:szCs w:val="20"/>
    </w:rPr>
  </w:style>
  <w:style w:type="paragraph" w:customStyle="1" w:styleId="642">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3">
    <w:name w:val="Char1 Char Char Char1"/>
    <w:basedOn w:val="1"/>
    <w:qFormat/>
    <w:uiPriority w:val="0"/>
    <w:pPr>
      <w:adjustRightInd/>
      <w:ind w:firstLine="200" w:firstLineChars="200"/>
    </w:pPr>
    <w:rPr>
      <w:rFonts w:ascii="Tahoma" w:hAnsi="Tahoma"/>
      <w:sz w:val="24"/>
      <w:szCs w:val="20"/>
    </w:rPr>
  </w:style>
  <w:style w:type="paragraph" w:customStyle="1" w:styleId="644">
    <w:name w:val="a1"/>
    <w:basedOn w:val="1"/>
    <w:qFormat/>
    <w:uiPriority w:val="0"/>
    <w:pPr>
      <w:widowControl/>
      <w:spacing w:line="300" w:lineRule="atLeast"/>
      <w:jc w:val="left"/>
    </w:pPr>
    <w:rPr>
      <w:rFonts w:ascii="宋体" w:hAnsi="宋体"/>
      <w:kern w:val="0"/>
      <w:sz w:val="18"/>
      <w:szCs w:val="20"/>
    </w:rPr>
  </w:style>
  <w:style w:type="paragraph" w:customStyle="1" w:styleId="645">
    <w:name w:val="样式7"/>
    <w:basedOn w:val="646"/>
    <w:next w:val="1"/>
    <w:qFormat/>
    <w:uiPriority w:val="0"/>
    <w:pPr>
      <w:spacing w:after="156" w:afterLines="50"/>
      <w:jc w:val="left"/>
      <w:outlineLvl w:val="3"/>
    </w:pPr>
    <w:rPr>
      <w:sz w:val="24"/>
      <w:szCs w:val="24"/>
    </w:rPr>
  </w:style>
  <w:style w:type="paragraph" w:customStyle="1" w:styleId="646">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7">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48">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49">
    <w:name w:val="样式 样式2 + 左侧:  1 字符 右侧:  1 字符"/>
    <w:basedOn w:val="457"/>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0">
    <w:name w:val="Char2 Char Char2"/>
    <w:basedOn w:val="1"/>
    <w:qFormat/>
    <w:uiPriority w:val="0"/>
    <w:pPr>
      <w:adjustRightInd/>
    </w:pPr>
    <w:rPr>
      <w:rFonts w:ascii="Tahoma" w:hAnsi="Tahoma"/>
      <w:sz w:val="24"/>
      <w:szCs w:val="20"/>
    </w:rPr>
  </w:style>
  <w:style w:type="paragraph" w:customStyle="1" w:styleId="651">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2">
    <w:name w:val="三级条标题"/>
    <w:basedOn w:val="653"/>
    <w:next w:val="637"/>
    <w:qFormat/>
    <w:uiPriority w:val="0"/>
    <w:pPr>
      <w:tabs>
        <w:tab w:val="left" w:pos="1260"/>
        <w:tab w:val="left" w:pos="1680"/>
        <w:tab w:val="left" w:pos="2100"/>
        <w:tab w:val="left" w:pos="2520"/>
      </w:tabs>
      <w:ind w:left="2520"/>
      <w:outlineLvl w:val="4"/>
    </w:pPr>
  </w:style>
  <w:style w:type="paragraph" w:customStyle="1" w:styleId="653">
    <w:name w:val="二级条标题"/>
    <w:basedOn w:val="654"/>
    <w:next w:val="637"/>
    <w:qFormat/>
    <w:uiPriority w:val="0"/>
    <w:pPr>
      <w:tabs>
        <w:tab w:val="left" w:pos="1260"/>
        <w:tab w:val="left" w:pos="1680"/>
        <w:tab w:val="left" w:pos="2100"/>
      </w:tabs>
      <w:ind w:left="0"/>
      <w:outlineLvl w:val="3"/>
    </w:pPr>
  </w:style>
  <w:style w:type="paragraph" w:customStyle="1" w:styleId="654">
    <w:name w:val="一级条标题"/>
    <w:basedOn w:val="655"/>
    <w:next w:val="637"/>
    <w:qFormat/>
    <w:uiPriority w:val="0"/>
    <w:pPr>
      <w:tabs>
        <w:tab w:val="left" w:pos="1260"/>
        <w:tab w:val="left" w:pos="1680"/>
      </w:tabs>
      <w:spacing w:before="0" w:beforeLines="0" w:after="0" w:afterLines="0"/>
      <w:ind w:left="1680"/>
      <w:outlineLvl w:val="2"/>
    </w:pPr>
  </w:style>
  <w:style w:type="paragraph" w:customStyle="1" w:styleId="655">
    <w:name w:val="章标题"/>
    <w:next w:val="637"/>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6">
    <w:name w:val="数字标题2"/>
    <w:basedOn w:val="4"/>
    <w:next w:val="1"/>
    <w:qFormat/>
    <w:uiPriority w:val="0"/>
    <w:pPr>
      <w:tabs>
        <w:tab w:val="left" w:pos="480"/>
      </w:tabs>
      <w:ind w:left="480" w:hanging="480"/>
    </w:pPr>
    <w:rPr>
      <w:rFonts w:ascii="Times New Roman" w:eastAsia="宋体"/>
      <w:i/>
      <w:sz w:val="36"/>
      <w:szCs w:val="36"/>
      <w:lang w:val="en-US"/>
    </w:rPr>
  </w:style>
  <w:style w:type="paragraph" w:customStyle="1" w:styleId="657">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58">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59">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0">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1">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2">
    <w:name w:val="正文 项目2"/>
    <w:basedOn w:val="663"/>
    <w:qFormat/>
    <w:uiPriority w:val="0"/>
    <w:pPr>
      <w:tabs>
        <w:tab w:val="left" w:pos="840"/>
      </w:tabs>
      <w:spacing w:after="0"/>
      <w:ind w:left="900"/>
    </w:pPr>
  </w:style>
  <w:style w:type="paragraph" w:customStyle="1" w:styleId="663">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4">
    <w:name w:val="Body Text 2*"/>
    <w:basedOn w:val="1"/>
    <w:qFormat/>
    <w:uiPriority w:val="6"/>
    <w:pPr>
      <w:widowControl/>
      <w:adjustRightInd/>
      <w:ind w:left="720" w:hanging="720"/>
    </w:pPr>
    <w:rPr>
      <w:color w:val="000000"/>
      <w:kern w:val="0"/>
      <w:sz w:val="24"/>
      <w:szCs w:val="20"/>
      <w:lang w:val="en-GB"/>
    </w:rPr>
  </w:style>
  <w:style w:type="paragraph" w:customStyle="1" w:styleId="665">
    <w:name w:val="表1"/>
    <w:basedOn w:val="1"/>
    <w:qFormat/>
    <w:uiPriority w:val="0"/>
    <w:pPr>
      <w:tabs>
        <w:tab w:val="left" w:pos="703"/>
      </w:tabs>
      <w:adjustRightInd/>
      <w:spacing w:line="360" w:lineRule="auto"/>
      <w:ind w:left="703"/>
      <w:jc w:val="center"/>
    </w:pPr>
  </w:style>
  <w:style w:type="paragraph" w:customStyle="1" w:styleId="666">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7">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68">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69">
    <w:name w:val="2级标题"/>
    <w:basedOn w:val="670"/>
    <w:qFormat/>
    <w:uiPriority w:val="0"/>
    <w:pPr>
      <w:jc w:val="left"/>
      <w:outlineLvl w:val="1"/>
    </w:pPr>
    <w:rPr>
      <w:rFonts w:ascii="Times New Roman" w:hAnsi="Times New Roman" w:eastAsia="仿宋"/>
      <w:sz w:val="30"/>
    </w:rPr>
  </w:style>
  <w:style w:type="paragraph" w:customStyle="1" w:styleId="670">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1">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2">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3">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4">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5">
    <w:name w:val="bullet"/>
    <w:basedOn w:val="1"/>
    <w:qFormat/>
    <w:uiPriority w:val="0"/>
    <w:pPr>
      <w:tabs>
        <w:tab w:val="left" w:pos="840"/>
      </w:tabs>
      <w:adjustRightInd/>
      <w:ind w:left="840" w:hanging="420"/>
    </w:pPr>
  </w:style>
  <w:style w:type="paragraph" w:customStyle="1" w:styleId="676">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7">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8">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79">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0">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1">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2">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3">
    <w:name w:val="MM Topic 4"/>
    <w:basedOn w:val="7"/>
    <w:qFormat/>
    <w:uiPriority w:val="0"/>
    <w:pPr>
      <w:tabs>
        <w:tab w:val="left" w:pos="2100"/>
      </w:tabs>
      <w:adjustRightInd/>
      <w:ind w:left="2100" w:hanging="420"/>
    </w:pPr>
    <w:rPr>
      <w:lang w:val="en-US"/>
    </w:rPr>
  </w:style>
  <w:style w:type="paragraph" w:customStyle="1" w:styleId="684">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5">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6">
    <w:name w:val="Char Char11 Char Char Char Char Char Char Char Char Char1"/>
    <w:basedOn w:val="1"/>
    <w:qFormat/>
    <w:uiPriority w:val="6"/>
    <w:pPr>
      <w:spacing w:line="360" w:lineRule="auto"/>
    </w:pPr>
    <w:rPr>
      <w:szCs w:val="20"/>
    </w:rPr>
  </w:style>
  <w:style w:type="paragraph" w:customStyle="1" w:styleId="687">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88">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89">
    <w:name w:val="body text bold"/>
    <w:basedOn w:val="24"/>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0">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1">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2">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3">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4">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5">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6">
    <w:name w:val="单元格居中"/>
    <w:basedOn w:val="1"/>
    <w:qFormat/>
    <w:uiPriority w:val="0"/>
    <w:pPr>
      <w:adjustRightInd/>
      <w:spacing w:line="360" w:lineRule="auto"/>
      <w:jc w:val="center"/>
    </w:pPr>
    <w:rPr>
      <w:sz w:val="24"/>
    </w:rPr>
  </w:style>
  <w:style w:type="paragraph" w:customStyle="1" w:styleId="697">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698">
    <w:name w:val="Char Char Char Char Char Char Char1"/>
    <w:basedOn w:val="1"/>
    <w:qFormat/>
    <w:uiPriority w:val="6"/>
    <w:rPr>
      <w:rFonts w:ascii="仿宋_GB2312" w:eastAsia="仿宋_GB2312"/>
      <w:b/>
      <w:sz w:val="32"/>
      <w:szCs w:val="32"/>
    </w:rPr>
  </w:style>
  <w:style w:type="paragraph" w:customStyle="1" w:styleId="699">
    <w:name w:val="正文缩进1"/>
    <w:basedOn w:val="1"/>
    <w:next w:val="25"/>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0">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1">
    <w:name w:val="Char3 Char Char Char11"/>
    <w:basedOn w:val="1"/>
    <w:qFormat/>
    <w:uiPriority w:val="0"/>
    <w:pPr>
      <w:widowControl/>
      <w:adjustRightInd/>
      <w:spacing w:after="160" w:line="240" w:lineRule="exact"/>
      <w:jc w:val="left"/>
    </w:pPr>
    <w:rPr>
      <w:szCs w:val="20"/>
    </w:rPr>
  </w:style>
  <w:style w:type="paragraph" w:customStyle="1" w:styleId="702">
    <w:name w:val="Char Char1121"/>
    <w:basedOn w:val="1"/>
    <w:qFormat/>
    <w:uiPriority w:val="0"/>
    <w:pPr>
      <w:spacing w:line="360" w:lineRule="auto"/>
    </w:pPr>
    <w:rPr>
      <w:szCs w:val="20"/>
    </w:rPr>
  </w:style>
  <w:style w:type="paragraph" w:customStyle="1" w:styleId="703">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4">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5">
    <w:name w:val="Normal0"/>
    <w:qFormat/>
    <w:uiPriority w:val="0"/>
    <w:rPr>
      <w:rFonts w:ascii="Times New Roman" w:hAnsi="Times New Roman" w:eastAsia="宋体" w:cs="Times New Roman"/>
      <w:lang w:val="en-US" w:eastAsia="en-US" w:bidi="ar-SA"/>
    </w:rPr>
  </w:style>
  <w:style w:type="paragraph" w:customStyle="1" w:styleId="706">
    <w:name w:val="带编号样式"/>
    <w:basedOn w:val="624"/>
    <w:qFormat/>
    <w:uiPriority w:val="0"/>
    <w:pPr>
      <w:tabs>
        <w:tab w:val="left" w:pos="840"/>
      </w:tabs>
      <w:snapToGrid w:val="0"/>
      <w:ind w:left="840" w:hanging="420" w:firstLineChars="0"/>
    </w:pPr>
    <w:rPr>
      <w:rFonts w:ascii="仿宋_GB2312" w:eastAsia="仿宋_GB2312"/>
      <w:color w:val="000000"/>
    </w:rPr>
  </w:style>
  <w:style w:type="paragraph" w:customStyle="1" w:styleId="707">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8">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09">
    <w:name w:val="封面"/>
    <w:basedOn w:val="1"/>
    <w:qFormat/>
    <w:uiPriority w:val="0"/>
    <w:pPr>
      <w:spacing w:line="360" w:lineRule="atLeast"/>
      <w:jc w:val="right"/>
      <w:textAlignment w:val="baseline"/>
    </w:pPr>
    <w:rPr>
      <w:rFonts w:ascii="Symbol" w:hAnsi="Symbol"/>
      <w:kern w:val="0"/>
      <w:szCs w:val="20"/>
    </w:rPr>
  </w:style>
  <w:style w:type="paragraph" w:customStyle="1" w:styleId="710">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1">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2">
    <w:name w:val="默认段落字体 Para Char Char Char1 Char"/>
    <w:basedOn w:val="1"/>
    <w:qFormat/>
    <w:uiPriority w:val="0"/>
    <w:pPr>
      <w:spacing w:line="240" w:lineRule="atLeast"/>
      <w:ind w:left="420" w:firstLine="420"/>
    </w:pPr>
    <w:rPr>
      <w:sz w:val="24"/>
    </w:rPr>
  </w:style>
  <w:style w:type="paragraph" w:customStyle="1" w:styleId="713">
    <w:name w:val="WW-正文文字缩进 2"/>
    <w:basedOn w:val="1"/>
    <w:qFormat/>
    <w:uiPriority w:val="0"/>
    <w:pPr>
      <w:suppressAutoHyphens/>
      <w:adjustRightInd/>
      <w:ind w:firstLine="420"/>
    </w:pPr>
    <w:rPr>
      <w:kern w:val="1"/>
      <w:szCs w:val="20"/>
    </w:rPr>
  </w:style>
  <w:style w:type="paragraph" w:customStyle="1" w:styleId="714">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5">
    <w:name w:val="样式 标题 2 + 四号"/>
    <w:basedOn w:val="4"/>
    <w:qFormat/>
    <w:uiPriority w:val="0"/>
    <w:pPr>
      <w:spacing w:before="120" w:after="120"/>
      <w:ind w:left="0" w:firstLine="0"/>
      <w:jc w:val="both"/>
    </w:pPr>
    <w:rPr>
      <w:rFonts w:ascii="宋体" w:hAnsi="Arial" w:eastAsia="宋体"/>
      <w:sz w:val="28"/>
      <w:lang w:val="en-US"/>
    </w:rPr>
  </w:style>
  <w:style w:type="paragraph" w:customStyle="1" w:styleId="716">
    <w:name w:val="有符号正文"/>
    <w:basedOn w:val="1"/>
    <w:qFormat/>
    <w:uiPriority w:val="0"/>
    <w:pPr>
      <w:adjustRightInd/>
      <w:spacing w:line="400" w:lineRule="exact"/>
      <w:ind w:firstLine="200" w:firstLineChars="200"/>
    </w:pPr>
    <w:rPr>
      <w:rFonts w:ascii="Arial" w:hAnsi="Arial"/>
    </w:rPr>
  </w:style>
  <w:style w:type="paragraph" w:customStyle="1" w:styleId="717">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8">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19">
    <w:name w:val="4"/>
    <w:basedOn w:val="1"/>
    <w:next w:val="37"/>
    <w:qFormat/>
    <w:uiPriority w:val="0"/>
    <w:pPr>
      <w:spacing w:after="120" w:line="480" w:lineRule="auto"/>
      <w:ind w:left="420" w:leftChars="200"/>
    </w:pPr>
    <w:rPr>
      <w:sz w:val="24"/>
      <w:szCs w:val="20"/>
    </w:rPr>
  </w:style>
  <w:style w:type="paragraph" w:customStyle="1" w:styleId="720">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1">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2">
    <w:name w:val="样式 标题 3H3 + 两端对齐"/>
    <w:basedOn w:val="5"/>
    <w:qFormat/>
    <w:uiPriority w:val="0"/>
    <w:pPr>
      <w:keepLines w:val="0"/>
      <w:spacing w:before="0" w:after="0" w:line="240" w:lineRule="auto"/>
      <w:jc w:val="left"/>
    </w:pPr>
    <w:rPr>
      <w:rFonts w:cs="宋体"/>
      <w:sz w:val="21"/>
      <w:szCs w:val="20"/>
    </w:rPr>
  </w:style>
  <w:style w:type="paragraph" w:customStyle="1" w:styleId="723">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4">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5">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6">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7">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8">
    <w:name w:val="Char Char1 Char Char Char"/>
    <w:basedOn w:val="1"/>
    <w:qFormat/>
    <w:uiPriority w:val="0"/>
    <w:rPr>
      <w:rFonts w:ascii="仿宋_GB2312" w:eastAsia="仿宋_GB2312"/>
      <w:b/>
      <w:sz w:val="32"/>
      <w:szCs w:val="20"/>
    </w:rPr>
  </w:style>
  <w:style w:type="paragraph" w:customStyle="1" w:styleId="729">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0">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1">
    <w:name w:val="Picture"/>
    <w:basedOn w:val="1"/>
    <w:next w:val="17"/>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2">
    <w:name w:val="Char Char1 Char Char Char2"/>
    <w:basedOn w:val="1"/>
    <w:qFormat/>
    <w:uiPriority w:val="0"/>
    <w:rPr>
      <w:rFonts w:ascii="仿宋_GB2312" w:eastAsia="仿宋_GB2312"/>
      <w:b/>
      <w:sz w:val="32"/>
      <w:szCs w:val="32"/>
    </w:rPr>
  </w:style>
  <w:style w:type="paragraph" w:customStyle="1" w:styleId="733">
    <w:name w:val="Char3 Char Char Char1"/>
    <w:basedOn w:val="1"/>
    <w:qFormat/>
    <w:uiPriority w:val="6"/>
    <w:pPr>
      <w:widowControl/>
      <w:adjustRightInd/>
      <w:spacing w:after="160" w:line="240" w:lineRule="exact"/>
      <w:jc w:val="left"/>
    </w:pPr>
    <w:rPr>
      <w:szCs w:val="20"/>
    </w:rPr>
  </w:style>
  <w:style w:type="paragraph" w:customStyle="1" w:styleId="734">
    <w:name w:val="Char1 Char Char Char21"/>
    <w:basedOn w:val="1"/>
    <w:qFormat/>
    <w:uiPriority w:val="0"/>
    <w:rPr>
      <w:rFonts w:ascii="Tahoma" w:hAnsi="Tahoma"/>
      <w:sz w:val="24"/>
      <w:szCs w:val="20"/>
    </w:rPr>
  </w:style>
  <w:style w:type="paragraph" w:customStyle="1" w:styleId="735">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6">
    <w:name w:val="正文（标题三）"/>
    <w:basedOn w:val="1"/>
    <w:qFormat/>
    <w:uiPriority w:val="0"/>
    <w:pPr>
      <w:spacing w:line="360" w:lineRule="auto"/>
      <w:ind w:firstLine="200" w:firstLineChars="200"/>
    </w:pPr>
    <w:rPr>
      <w:sz w:val="24"/>
    </w:rPr>
  </w:style>
  <w:style w:type="paragraph" w:customStyle="1" w:styleId="737">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38">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39">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0">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1">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2">
    <w:name w:val="Char1 Char Char Char4"/>
    <w:basedOn w:val="1"/>
    <w:qFormat/>
    <w:uiPriority w:val="0"/>
    <w:pPr>
      <w:adjustRightInd/>
      <w:ind w:firstLine="200" w:firstLineChars="200"/>
    </w:pPr>
    <w:rPr>
      <w:rFonts w:ascii="Tahoma" w:hAnsi="Tahoma"/>
      <w:sz w:val="24"/>
      <w:szCs w:val="20"/>
    </w:rPr>
  </w:style>
  <w:style w:type="paragraph" w:customStyle="1" w:styleId="743">
    <w:name w:val="_标题2"/>
    <w:basedOn w:val="710"/>
    <w:next w:val="710"/>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4">
    <w:name w:val="样式1 + (中宋体"/>
    <w:basedOn w:val="721"/>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5">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6">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7">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8">
    <w:name w:val="四号　首行缩进"/>
    <w:basedOn w:val="1"/>
    <w:qFormat/>
    <w:uiPriority w:val="0"/>
    <w:pPr>
      <w:adjustRightInd/>
      <w:spacing w:line="360" w:lineRule="auto"/>
    </w:pPr>
    <w:rPr>
      <w:rFonts w:ascii="宋体" w:hAnsi="宋体"/>
      <w:szCs w:val="20"/>
    </w:rPr>
  </w:style>
  <w:style w:type="paragraph" w:customStyle="1" w:styleId="749">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0">
    <w:name w:val="Char Char Char Char Char Char Char Char Char Char Char1 Char"/>
    <w:basedOn w:val="1"/>
    <w:qFormat/>
    <w:uiPriority w:val="0"/>
    <w:pPr>
      <w:adjustRightInd/>
    </w:pPr>
    <w:rPr>
      <w:rFonts w:ascii="Tahoma" w:hAnsi="Tahoma"/>
      <w:sz w:val="24"/>
    </w:rPr>
  </w:style>
  <w:style w:type="paragraph" w:customStyle="1" w:styleId="751">
    <w:name w:val="Char Char Char Char11"/>
    <w:basedOn w:val="1"/>
    <w:qFormat/>
    <w:uiPriority w:val="0"/>
    <w:rPr>
      <w:rFonts w:ascii="Tahoma" w:hAnsi="Tahoma"/>
      <w:sz w:val="24"/>
      <w:szCs w:val="20"/>
    </w:rPr>
  </w:style>
  <w:style w:type="paragraph" w:customStyle="1" w:styleId="752">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3">
    <w:name w:val="Char Char Char Char"/>
    <w:basedOn w:val="1"/>
    <w:qFormat/>
    <w:uiPriority w:val="0"/>
    <w:rPr>
      <w:rFonts w:ascii="Tahoma" w:hAnsi="Tahoma"/>
      <w:sz w:val="24"/>
      <w:szCs w:val="20"/>
    </w:rPr>
  </w:style>
  <w:style w:type="paragraph" w:customStyle="1" w:styleId="754">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5">
    <w:name w:val="Char19"/>
    <w:basedOn w:val="1"/>
    <w:qFormat/>
    <w:uiPriority w:val="0"/>
    <w:pPr>
      <w:adjustRightInd/>
    </w:pPr>
    <w:rPr>
      <w:szCs w:val="20"/>
    </w:rPr>
  </w:style>
  <w:style w:type="paragraph" w:customStyle="1" w:styleId="756">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7">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58">
    <w:name w:val="_Style 5"/>
    <w:basedOn w:val="1"/>
    <w:qFormat/>
    <w:uiPriority w:val="34"/>
    <w:pPr>
      <w:adjustRightInd/>
      <w:ind w:firstLine="420" w:firstLineChars="200"/>
    </w:pPr>
    <w:rPr>
      <w:rFonts w:eastAsia="仿宋_GB2312"/>
      <w:sz w:val="28"/>
    </w:rPr>
  </w:style>
  <w:style w:type="paragraph" w:customStyle="1" w:styleId="759">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0">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1">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2">
    <w:name w:val="标书表格字体格式"/>
    <w:next w:val="756"/>
    <w:qFormat/>
    <w:uiPriority w:val="0"/>
    <w:rPr>
      <w:rFonts w:ascii="Times New Roman" w:hAnsi="Times New Roman" w:eastAsia="宋体" w:cs="Times New Roman"/>
      <w:kern w:val="2"/>
      <w:sz w:val="21"/>
      <w:szCs w:val="24"/>
      <w:lang w:val="en-US" w:eastAsia="zh-CN" w:bidi="ar-SA"/>
    </w:rPr>
  </w:style>
  <w:style w:type="paragraph" w:customStyle="1" w:styleId="763">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4">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5">
    <w:name w:val="修订3"/>
    <w:qFormat/>
    <w:uiPriority w:val="0"/>
    <w:rPr>
      <w:rFonts w:ascii="Times New Roman" w:hAnsi="Times New Roman" w:eastAsia="宋体" w:cs="Times New Roman"/>
      <w:kern w:val="2"/>
      <w:sz w:val="21"/>
      <w:lang w:val="en-US" w:eastAsia="zh-CN" w:bidi="ar-SA"/>
    </w:rPr>
  </w:style>
  <w:style w:type="paragraph" w:customStyle="1" w:styleId="766">
    <w:name w:val="CSS1级正文 Char"/>
    <w:basedOn w:val="24"/>
    <w:qFormat/>
    <w:uiPriority w:val="0"/>
    <w:pPr>
      <w:autoSpaceDE/>
      <w:autoSpaceDN/>
      <w:snapToGrid w:val="0"/>
      <w:ind w:firstLine="480" w:firstLineChars="200"/>
    </w:pPr>
    <w:rPr>
      <w:rFonts w:ascii="Times New Roman"/>
      <w:szCs w:val="24"/>
      <w:lang w:val="en-US"/>
    </w:rPr>
  </w:style>
  <w:style w:type="paragraph" w:customStyle="1" w:styleId="767">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8">
    <w:name w:val="表文字"/>
    <w:qFormat/>
    <w:uiPriority w:val="0"/>
    <w:rPr>
      <w:rFonts w:ascii="宋体" w:hAnsi="Times New Roman" w:eastAsia="宋体" w:cs="Times New Roman"/>
      <w:kern w:val="2"/>
      <w:lang w:val="en-US" w:eastAsia="zh-CN" w:bidi="ar-SA"/>
    </w:rPr>
  </w:style>
  <w:style w:type="paragraph" w:customStyle="1" w:styleId="769">
    <w:name w:val="MM Title"/>
    <w:basedOn w:val="58"/>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0">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1">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2">
    <w:name w:val="Char Char Char Char Char Char Char Char2"/>
    <w:basedOn w:val="1"/>
    <w:qFormat/>
    <w:uiPriority w:val="0"/>
    <w:pPr>
      <w:tabs>
        <w:tab w:val="left" w:pos="360"/>
      </w:tabs>
    </w:pPr>
    <w:rPr>
      <w:sz w:val="24"/>
      <w:szCs w:val="20"/>
    </w:rPr>
  </w:style>
  <w:style w:type="paragraph" w:customStyle="1" w:styleId="773">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4">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5">
    <w:name w:val="中文标题 3"/>
    <w:basedOn w:val="25"/>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6">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7">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8">
    <w:name w:val="正文－恩普"/>
    <w:basedOn w:val="6"/>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79">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0">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1">
    <w:name w:val="p0"/>
    <w:basedOn w:val="1"/>
    <w:qFormat/>
    <w:uiPriority w:val="0"/>
    <w:pPr>
      <w:widowControl/>
      <w:adjustRightInd/>
    </w:pPr>
    <w:rPr>
      <w:kern w:val="0"/>
      <w:szCs w:val="21"/>
    </w:rPr>
  </w:style>
  <w:style w:type="paragraph" w:customStyle="1" w:styleId="782">
    <w:name w:val="Char6"/>
    <w:basedOn w:val="1"/>
    <w:qFormat/>
    <w:uiPriority w:val="0"/>
    <w:rPr>
      <w:rFonts w:ascii="仿宋_GB2312" w:eastAsia="仿宋_GB2312"/>
      <w:b/>
      <w:sz w:val="32"/>
      <w:szCs w:val="32"/>
    </w:rPr>
  </w:style>
  <w:style w:type="paragraph" w:customStyle="1" w:styleId="783">
    <w:name w:val="Char111"/>
    <w:basedOn w:val="1"/>
    <w:qFormat/>
    <w:uiPriority w:val="0"/>
    <w:rPr>
      <w:rFonts w:ascii="仿宋_GB2312" w:eastAsia="仿宋_GB2312"/>
      <w:b/>
      <w:sz w:val="32"/>
      <w:szCs w:val="32"/>
    </w:rPr>
  </w:style>
  <w:style w:type="paragraph" w:customStyle="1" w:styleId="784">
    <w:name w:val="标题3"/>
    <w:basedOn w:val="5"/>
    <w:next w:val="52"/>
    <w:qFormat/>
    <w:uiPriority w:val="0"/>
    <w:pPr>
      <w:tabs>
        <w:tab w:val="clear" w:pos="900"/>
      </w:tabs>
      <w:spacing w:after="0" w:line="360" w:lineRule="auto"/>
    </w:pPr>
    <w:rPr>
      <w:rFonts w:ascii="仿宋" w:hAnsi="仿宋" w:eastAsia="仿宋" w:cs="仿宋"/>
    </w:rPr>
  </w:style>
  <w:style w:type="paragraph" w:customStyle="1" w:styleId="785">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6">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7">
    <w:name w:val="Char1 Char Char Char2"/>
    <w:basedOn w:val="1"/>
    <w:qFormat/>
    <w:uiPriority w:val="0"/>
    <w:pPr>
      <w:adjustRightInd/>
      <w:ind w:firstLine="200" w:firstLineChars="200"/>
    </w:pPr>
    <w:rPr>
      <w:rFonts w:ascii="Tahoma" w:hAnsi="Tahoma"/>
      <w:sz w:val="24"/>
      <w:szCs w:val="20"/>
    </w:rPr>
  </w:style>
  <w:style w:type="paragraph" w:customStyle="1" w:styleId="788">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89">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0">
    <w:name w:val="Char Char Char Char Char Char Char2"/>
    <w:basedOn w:val="1"/>
    <w:qFormat/>
    <w:uiPriority w:val="0"/>
    <w:rPr>
      <w:rFonts w:ascii="仿宋_GB2312" w:eastAsia="仿宋_GB2312"/>
      <w:b/>
      <w:sz w:val="32"/>
      <w:szCs w:val="32"/>
    </w:rPr>
  </w:style>
  <w:style w:type="paragraph" w:customStyle="1" w:styleId="791">
    <w:name w:val="五级条标题"/>
    <w:basedOn w:val="792"/>
    <w:next w:val="637"/>
    <w:qFormat/>
    <w:uiPriority w:val="0"/>
    <w:pPr>
      <w:tabs>
        <w:tab w:val="left" w:pos="1260"/>
        <w:tab w:val="left" w:pos="1680"/>
        <w:tab w:val="left" w:pos="2100"/>
        <w:tab w:val="left" w:pos="2940"/>
        <w:tab w:val="left" w:pos="3360"/>
      </w:tabs>
      <w:ind w:left="3360"/>
      <w:outlineLvl w:val="6"/>
    </w:pPr>
  </w:style>
  <w:style w:type="paragraph" w:customStyle="1" w:styleId="792">
    <w:name w:val="四级条标题"/>
    <w:basedOn w:val="652"/>
    <w:next w:val="637"/>
    <w:qFormat/>
    <w:uiPriority w:val="0"/>
    <w:pPr>
      <w:tabs>
        <w:tab w:val="left" w:pos="2940"/>
        <w:tab w:val="clear" w:pos="2520"/>
      </w:tabs>
      <w:ind w:left="2940"/>
      <w:outlineLvl w:val="5"/>
    </w:pPr>
  </w:style>
  <w:style w:type="paragraph" w:customStyle="1" w:styleId="793">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4">
    <w:name w:val="Char23"/>
    <w:basedOn w:val="1"/>
    <w:qFormat/>
    <w:uiPriority w:val="0"/>
    <w:rPr>
      <w:rFonts w:ascii="仿宋_GB2312" w:eastAsia="仿宋_GB2312"/>
      <w:b/>
      <w:sz w:val="32"/>
      <w:szCs w:val="32"/>
    </w:rPr>
  </w:style>
  <w:style w:type="paragraph" w:customStyle="1" w:styleId="795">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6">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7">
    <w:name w:val="首行缩进"/>
    <w:basedOn w:val="1"/>
    <w:qFormat/>
    <w:uiPriority w:val="0"/>
    <w:pPr>
      <w:spacing w:line="360" w:lineRule="auto"/>
      <w:ind w:firstLine="480" w:firstLineChars="200"/>
    </w:pPr>
    <w:rPr>
      <w:rFonts w:ascii="宋体"/>
      <w:sz w:val="24"/>
      <w:szCs w:val="20"/>
    </w:rPr>
  </w:style>
  <w:style w:type="paragraph" w:customStyle="1" w:styleId="798">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799">
    <w:name w:val="单元格左对齐"/>
    <w:basedOn w:val="1"/>
    <w:qFormat/>
    <w:uiPriority w:val="0"/>
    <w:pPr>
      <w:adjustRightInd/>
      <w:spacing w:line="360" w:lineRule="auto"/>
    </w:pPr>
    <w:rPr>
      <w:sz w:val="24"/>
    </w:rPr>
  </w:style>
  <w:style w:type="paragraph" w:customStyle="1" w:styleId="800">
    <w:name w:val="正文主体"/>
    <w:basedOn w:val="621"/>
    <w:qFormat/>
    <w:uiPriority w:val="0"/>
  </w:style>
  <w:style w:type="paragraph" w:customStyle="1" w:styleId="801">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2">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3">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4">
    <w:name w:val="正文（首行缩进2字符）"/>
    <w:basedOn w:val="1"/>
    <w:qFormat/>
    <w:uiPriority w:val="0"/>
    <w:pPr>
      <w:adjustRightInd/>
      <w:spacing w:line="360" w:lineRule="auto"/>
      <w:ind w:firstLine="480" w:firstLineChars="200"/>
    </w:pPr>
    <w:rPr>
      <w:sz w:val="24"/>
      <w:szCs w:val="20"/>
    </w:rPr>
  </w:style>
  <w:style w:type="paragraph" w:customStyle="1" w:styleId="805">
    <w:name w:val="P1"/>
    <w:basedOn w:val="1"/>
    <w:qFormat/>
    <w:uiPriority w:val="0"/>
    <w:pPr>
      <w:adjustRightInd/>
      <w:spacing w:line="288" w:lineRule="auto"/>
      <w:ind w:firstLine="425" w:firstLineChars="200"/>
    </w:pPr>
  </w:style>
  <w:style w:type="paragraph" w:customStyle="1" w:styleId="806">
    <w:name w:val="列表内容"/>
    <w:basedOn w:val="1"/>
    <w:next w:val="1"/>
    <w:qFormat/>
    <w:uiPriority w:val="0"/>
    <w:pPr>
      <w:widowControl/>
      <w:tabs>
        <w:tab w:val="left" w:pos="840"/>
      </w:tabs>
      <w:ind w:left="840" w:hanging="420"/>
      <w:jc w:val="left"/>
    </w:pPr>
    <w:rPr>
      <w:kern w:val="0"/>
      <w:sz w:val="18"/>
    </w:rPr>
  </w:style>
  <w:style w:type="paragraph" w:customStyle="1" w:styleId="807">
    <w:name w:val="Char Char11 Char Char Char1"/>
    <w:basedOn w:val="1"/>
    <w:qFormat/>
    <w:uiPriority w:val="6"/>
    <w:pPr>
      <w:spacing w:line="360" w:lineRule="auto"/>
    </w:pPr>
    <w:rPr>
      <w:szCs w:val="20"/>
    </w:rPr>
  </w:style>
  <w:style w:type="paragraph" w:customStyle="1" w:styleId="808">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09">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0">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1">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2">
    <w:name w:val="正文文字缩进2字"/>
    <w:basedOn w:val="24"/>
    <w:qFormat/>
    <w:uiPriority w:val="0"/>
    <w:pPr>
      <w:autoSpaceDE/>
      <w:autoSpaceDN/>
      <w:adjustRightInd/>
      <w:spacing w:before="60" w:after="60"/>
      <w:ind w:firstLine="200" w:firstLineChars="200"/>
    </w:pPr>
    <w:rPr>
      <w:rFonts w:ascii="Times New Roman"/>
      <w:szCs w:val="20"/>
      <w:lang w:val="en-US"/>
    </w:rPr>
  </w:style>
  <w:style w:type="paragraph" w:customStyle="1" w:styleId="813">
    <w:name w:val="默认段落字体 Para Char Char Char Char"/>
    <w:basedOn w:val="1"/>
    <w:qFormat/>
    <w:uiPriority w:val="0"/>
    <w:pPr>
      <w:spacing w:line="360" w:lineRule="auto"/>
    </w:pPr>
    <w:rPr>
      <w:szCs w:val="20"/>
    </w:rPr>
  </w:style>
  <w:style w:type="paragraph" w:customStyle="1" w:styleId="814">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5">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6">
    <w:name w:val="Char2 Char Char Char2"/>
    <w:basedOn w:val="1"/>
    <w:qFormat/>
    <w:uiPriority w:val="0"/>
    <w:rPr>
      <w:rFonts w:ascii="仿宋_GB2312" w:eastAsia="仿宋_GB2312"/>
      <w:b/>
      <w:sz w:val="32"/>
      <w:szCs w:val="32"/>
    </w:rPr>
  </w:style>
  <w:style w:type="paragraph" w:customStyle="1" w:styleId="817">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18">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19">
    <w:name w:val="正文 首行缩进:  2 字符 Char"/>
    <w:basedOn w:val="1"/>
    <w:qFormat/>
    <w:uiPriority w:val="0"/>
    <w:pPr>
      <w:adjustRightInd/>
      <w:spacing w:line="360" w:lineRule="auto"/>
      <w:ind w:firstLine="480"/>
    </w:pPr>
    <w:rPr>
      <w:rFonts w:cs="宋体"/>
      <w:sz w:val="24"/>
      <w:szCs w:val="20"/>
    </w:rPr>
  </w:style>
  <w:style w:type="paragraph" w:customStyle="1" w:styleId="820">
    <w:name w:val="Char Char4 Char Char"/>
    <w:basedOn w:val="1"/>
    <w:qFormat/>
    <w:uiPriority w:val="0"/>
    <w:pPr>
      <w:widowControl/>
      <w:adjustRightInd/>
      <w:spacing w:after="160" w:line="240" w:lineRule="exact"/>
      <w:jc w:val="left"/>
    </w:pPr>
  </w:style>
  <w:style w:type="paragraph" w:customStyle="1" w:styleId="821">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2">
    <w:name w:val="Char Char11 Char Char Char2"/>
    <w:basedOn w:val="1"/>
    <w:qFormat/>
    <w:uiPriority w:val="0"/>
    <w:pPr>
      <w:spacing w:line="360" w:lineRule="auto"/>
    </w:pPr>
    <w:rPr>
      <w:szCs w:val="20"/>
    </w:rPr>
  </w:style>
  <w:style w:type="paragraph" w:customStyle="1" w:styleId="823">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4">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5">
    <w:name w:val="数字标题4"/>
    <w:basedOn w:val="7"/>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6">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7">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28">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29">
    <w:name w:val="Char311"/>
    <w:basedOn w:val="1"/>
    <w:qFormat/>
    <w:uiPriority w:val="0"/>
    <w:pPr>
      <w:adjustRightInd/>
      <w:ind w:firstLine="200" w:firstLineChars="200"/>
    </w:pPr>
    <w:rPr>
      <w:rFonts w:ascii="Tahoma" w:hAnsi="Tahoma"/>
      <w:sz w:val="24"/>
      <w:szCs w:val="20"/>
    </w:rPr>
  </w:style>
  <w:style w:type="paragraph" w:customStyle="1" w:styleId="830">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1">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2">
    <w:name w:val="正文 内标"/>
    <w:basedOn w:val="747"/>
    <w:qFormat/>
    <w:uiPriority w:val="0"/>
    <w:pPr>
      <w:tabs>
        <w:tab w:val="left" w:pos="0"/>
      </w:tabs>
      <w:ind w:left="900" w:firstLine="0" w:firstLineChars="0"/>
    </w:pPr>
  </w:style>
  <w:style w:type="paragraph" w:customStyle="1" w:styleId="833">
    <w:name w:val="Bulleted List"/>
    <w:basedOn w:val="1"/>
    <w:qFormat/>
    <w:uiPriority w:val="0"/>
    <w:pPr>
      <w:tabs>
        <w:tab w:val="left" w:pos="1260"/>
      </w:tabs>
      <w:adjustRightInd/>
      <w:ind w:left="1260" w:hanging="420"/>
    </w:pPr>
  </w:style>
  <w:style w:type="paragraph" w:customStyle="1" w:styleId="834">
    <w:name w:val="样式 正文文本缩进 2 + 仿宋_GB2312 黑色 行距: 1.5 倍行距"/>
    <w:basedOn w:val="37"/>
    <w:qFormat/>
    <w:uiPriority w:val="0"/>
    <w:pPr>
      <w:adjustRightInd/>
      <w:ind w:firstLine="560" w:firstLineChars="200"/>
      <w:textAlignment w:val="auto"/>
    </w:pPr>
    <w:rPr>
      <w:rFonts w:hAnsi="宋体" w:cs="宋体"/>
      <w:color w:val="000000"/>
      <w:kern w:val="2"/>
      <w:sz w:val="24"/>
    </w:rPr>
  </w:style>
  <w:style w:type="paragraph" w:customStyle="1" w:styleId="835">
    <w:name w:val="样式 左侧:  0.85 厘米"/>
    <w:basedOn w:val="1"/>
    <w:qFormat/>
    <w:uiPriority w:val="2"/>
    <w:pPr>
      <w:adjustRightInd/>
      <w:spacing w:line="360" w:lineRule="auto"/>
    </w:pPr>
    <w:rPr>
      <w:rFonts w:cs="宋体"/>
      <w:sz w:val="24"/>
      <w:szCs w:val="20"/>
    </w:rPr>
  </w:style>
  <w:style w:type="paragraph" w:customStyle="1" w:styleId="836">
    <w:name w:val="Char Char Char Char Char Char Char Char Char Char Char Char1 Char"/>
    <w:basedOn w:val="1"/>
    <w:qFormat/>
    <w:uiPriority w:val="0"/>
    <w:rPr>
      <w:rFonts w:ascii="Tahoma" w:hAnsi="Tahoma" w:cs="仿宋_GB2312"/>
      <w:sz w:val="24"/>
      <w:szCs w:val="20"/>
    </w:rPr>
  </w:style>
  <w:style w:type="paragraph" w:customStyle="1" w:styleId="837">
    <w:name w:val="正文1"/>
    <w:basedOn w:val="32"/>
    <w:qFormat/>
    <w:uiPriority w:val="0"/>
    <w:pPr>
      <w:ind w:left="0" w:leftChars="0" w:firstLine="480" w:firstLineChars="200"/>
    </w:pPr>
    <w:rPr>
      <w:rFonts w:ascii="仿宋_GB2312" w:hAnsi="Courier New" w:eastAsia="仿宋_GB2312"/>
      <w:kern w:val="28"/>
      <w:sz w:val="24"/>
    </w:rPr>
  </w:style>
  <w:style w:type="paragraph" w:customStyle="1" w:styleId="838">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39">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0">
    <w:name w:val="模板普通正文"/>
    <w:basedOn w:val="25"/>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1">
    <w:name w:val="Char Char1 Char Char Char Char Char Char"/>
    <w:basedOn w:val="1"/>
    <w:qFormat/>
    <w:uiPriority w:val="0"/>
    <w:rPr>
      <w:rFonts w:ascii="仿宋_GB2312" w:eastAsia="仿宋_GB2312"/>
      <w:b/>
      <w:sz w:val="32"/>
      <w:szCs w:val="20"/>
    </w:rPr>
  </w:style>
  <w:style w:type="paragraph" w:customStyle="1" w:styleId="842">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3">
    <w:name w:val="Char Char1 Char Char Char Char Char Char2"/>
    <w:basedOn w:val="1"/>
    <w:qFormat/>
    <w:uiPriority w:val="0"/>
    <w:rPr>
      <w:rFonts w:ascii="仿宋_GB2312" w:eastAsia="仿宋_GB2312"/>
      <w:b/>
      <w:sz w:val="32"/>
      <w:szCs w:val="20"/>
    </w:rPr>
  </w:style>
  <w:style w:type="paragraph" w:customStyle="1" w:styleId="844">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5">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6">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7">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8">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49">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0">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1">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2">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3">
    <w:name w:val="Char31"/>
    <w:basedOn w:val="1"/>
    <w:qFormat/>
    <w:uiPriority w:val="0"/>
    <w:pPr>
      <w:adjustRightInd/>
    </w:pPr>
    <w:rPr>
      <w:rFonts w:ascii="仿宋_GB2312" w:eastAsia="仿宋_GB2312"/>
      <w:b/>
      <w:sz w:val="32"/>
      <w:szCs w:val="32"/>
    </w:rPr>
  </w:style>
  <w:style w:type="paragraph" w:customStyle="1" w:styleId="854">
    <w:name w:val="样式 标题 3h33rd level3Heading 3 - oldH3l3CTheading 3Headin..."/>
    <w:basedOn w:val="5"/>
    <w:qFormat/>
    <w:uiPriority w:val="0"/>
    <w:pPr>
      <w:snapToGrid w:val="0"/>
      <w:ind w:left="0" w:firstLine="0"/>
      <w:jc w:val="left"/>
    </w:pPr>
    <w:rPr>
      <w:rFonts w:eastAsia="黑体" w:cs="宋体"/>
      <w:sz w:val="28"/>
      <w:szCs w:val="20"/>
    </w:rPr>
  </w:style>
  <w:style w:type="paragraph" w:customStyle="1" w:styleId="855">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6">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7">
    <w:name w:val="Char Char1"/>
    <w:basedOn w:val="1"/>
    <w:qFormat/>
    <w:uiPriority w:val="0"/>
    <w:pPr>
      <w:widowControl/>
      <w:spacing w:after="160" w:line="240" w:lineRule="exact"/>
      <w:jc w:val="left"/>
    </w:pPr>
    <w:rPr>
      <w:rFonts w:eastAsia="仿宋_GB2312"/>
      <w:sz w:val="28"/>
    </w:rPr>
  </w:style>
  <w:style w:type="paragraph" w:customStyle="1" w:styleId="858">
    <w:name w:val="Char21"/>
    <w:basedOn w:val="1"/>
    <w:qFormat/>
    <w:uiPriority w:val="0"/>
    <w:pPr>
      <w:adjustRightInd/>
      <w:ind w:firstLine="200" w:firstLineChars="200"/>
    </w:pPr>
    <w:rPr>
      <w:rFonts w:ascii="仿宋_GB2312" w:eastAsia="仿宋_GB2312"/>
      <w:b/>
      <w:sz w:val="32"/>
      <w:szCs w:val="32"/>
    </w:rPr>
  </w:style>
  <w:style w:type="paragraph" w:customStyle="1" w:styleId="859">
    <w:name w:val="列表段落1"/>
    <w:basedOn w:val="1"/>
    <w:qFormat/>
    <w:uiPriority w:val="34"/>
    <w:pPr>
      <w:adjustRightInd/>
      <w:ind w:right="238" w:firstLine="420"/>
    </w:pPr>
    <w:rPr>
      <w:rFonts w:ascii="Calibri" w:hAnsi="Calibri"/>
      <w:sz w:val="24"/>
    </w:rPr>
  </w:style>
  <w:style w:type="paragraph" w:customStyle="1" w:styleId="860">
    <w:name w:val="Char Char110"/>
    <w:basedOn w:val="1"/>
    <w:qFormat/>
    <w:uiPriority w:val="6"/>
    <w:pPr>
      <w:spacing w:line="360" w:lineRule="auto"/>
    </w:pPr>
    <w:rPr>
      <w:rFonts w:ascii="Tahoma" w:hAnsi="Tahoma"/>
      <w:sz w:val="24"/>
      <w:szCs w:val="20"/>
    </w:rPr>
  </w:style>
  <w:style w:type="paragraph" w:customStyle="1" w:styleId="861">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2">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3">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4">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5">
    <w:name w:val="Char Char Char Char Char Char Char Char Char Char Char Char1 Char2"/>
    <w:basedOn w:val="1"/>
    <w:qFormat/>
    <w:uiPriority w:val="0"/>
    <w:rPr>
      <w:rFonts w:ascii="Tahoma" w:hAnsi="Tahoma" w:cs="仿宋_GB2312"/>
      <w:sz w:val="24"/>
      <w:szCs w:val="20"/>
    </w:rPr>
  </w:style>
  <w:style w:type="paragraph" w:customStyle="1" w:styleId="866">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7">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68">
    <w:name w:val="样式 列表编号 + 段后: 0.5 行"/>
    <w:basedOn w:val="16"/>
    <w:qFormat/>
    <w:uiPriority w:val="2"/>
    <w:pPr>
      <w:tabs>
        <w:tab w:val="clear" w:pos="390"/>
        <w:tab w:val="clear" w:pos="454"/>
      </w:tabs>
      <w:spacing w:after="0"/>
      <w:ind w:left="840" w:hanging="420"/>
      <w:contextualSpacing/>
    </w:pPr>
    <w:rPr>
      <w:rFonts w:cs="宋体"/>
    </w:rPr>
  </w:style>
  <w:style w:type="paragraph" w:customStyle="1" w:styleId="869">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0">
    <w:name w:val="_Style 12"/>
    <w:basedOn w:val="19"/>
    <w:qFormat/>
    <w:uiPriority w:val="0"/>
    <w:pPr>
      <w:snapToGrid w:val="0"/>
      <w:spacing w:line="360" w:lineRule="auto"/>
    </w:pPr>
  </w:style>
  <w:style w:type="paragraph" w:customStyle="1" w:styleId="871">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2">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3">
    <w:name w:val="_Style 94"/>
    <w:basedOn w:val="1"/>
    <w:next w:val="255"/>
    <w:qFormat/>
    <w:uiPriority w:val="34"/>
    <w:pPr>
      <w:adjustRightInd/>
      <w:spacing w:line="360" w:lineRule="auto"/>
      <w:ind w:firstLine="200" w:firstLineChars="200"/>
    </w:pPr>
    <w:rPr>
      <w:rFonts w:ascii="Calibri" w:hAnsi="Calibri"/>
      <w:sz w:val="28"/>
      <w:szCs w:val="20"/>
    </w:rPr>
  </w:style>
  <w:style w:type="paragraph" w:customStyle="1" w:styleId="874">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5">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6">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7">
    <w:name w:val="3级标题"/>
    <w:basedOn w:val="669"/>
    <w:qFormat/>
    <w:uiPriority w:val="0"/>
    <w:pPr>
      <w:outlineLvl w:val="2"/>
    </w:pPr>
  </w:style>
  <w:style w:type="paragraph" w:customStyle="1" w:styleId="878">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79">
    <w:name w:val="Char1 Char Char Char3"/>
    <w:basedOn w:val="1"/>
    <w:qFormat/>
    <w:uiPriority w:val="0"/>
    <w:pPr>
      <w:adjustRightInd/>
      <w:ind w:firstLine="200" w:firstLineChars="200"/>
    </w:pPr>
    <w:rPr>
      <w:rFonts w:ascii="Tahoma" w:hAnsi="Tahoma"/>
      <w:sz w:val="24"/>
      <w:szCs w:val="20"/>
    </w:rPr>
  </w:style>
  <w:style w:type="paragraph" w:customStyle="1" w:styleId="880">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1">
    <w:name w:val="MM Empty"/>
    <w:basedOn w:val="1"/>
    <w:qFormat/>
    <w:uiPriority w:val="0"/>
    <w:pPr>
      <w:adjustRightInd/>
    </w:pPr>
  </w:style>
  <w:style w:type="paragraph" w:customStyle="1" w:styleId="882">
    <w:name w:val="Char24"/>
    <w:basedOn w:val="1"/>
    <w:qFormat/>
    <w:uiPriority w:val="0"/>
    <w:rPr>
      <w:rFonts w:ascii="仿宋_GB2312" w:eastAsia="仿宋_GB2312"/>
      <w:b/>
      <w:sz w:val="32"/>
      <w:szCs w:val="32"/>
    </w:rPr>
  </w:style>
  <w:style w:type="paragraph" w:customStyle="1" w:styleId="883">
    <w:name w:val="正文箭头"/>
    <w:basedOn w:val="535"/>
    <w:qFormat/>
    <w:uiPriority w:val="0"/>
  </w:style>
  <w:style w:type="paragraph" w:customStyle="1" w:styleId="884">
    <w:name w:val="U_编号2"/>
    <w:basedOn w:val="1"/>
    <w:qFormat/>
    <w:uiPriority w:val="0"/>
    <w:pPr>
      <w:tabs>
        <w:tab w:val="left" w:pos="785"/>
      </w:tabs>
      <w:adjustRightInd/>
      <w:spacing w:beforeLines="10" w:afterLines="10" w:line="300" w:lineRule="auto"/>
    </w:pPr>
    <w:rPr>
      <w:sz w:val="24"/>
    </w:rPr>
  </w:style>
  <w:style w:type="paragraph" w:customStyle="1" w:styleId="885">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6">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7">
    <w:name w:val="标书标题3"/>
    <w:basedOn w:val="5"/>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8">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89">
    <w:name w:val="_Style 1"/>
    <w:basedOn w:val="1"/>
    <w:qFormat/>
    <w:uiPriority w:val="34"/>
    <w:pPr>
      <w:adjustRightInd/>
      <w:ind w:firstLine="420" w:firstLineChars="200"/>
    </w:pPr>
    <w:rPr>
      <w:rFonts w:eastAsia="仿宋_GB2312"/>
      <w:sz w:val="28"/>
    </w:rPr>
  </w:style>
  <w:style w:type="paragraph" w:customStyle="1" w:styleId="890">
    <w:name w:val="表格 内容"/>
    <w:basedOn w:val="726"/>
    <w:qFormat/>
    <w:uiPriority w:val="0"/>
    <w:rPr>
      <w:b w:val="0"/>
      <w:sz w:val="20"/>
    </w:rPr>
  </w:style>
  <w:style w:type="paragraph" w:customStyle="1" w:styleId="891">
    <w:name w:val="正文首行缩进1"/>
    <w:basedOn w:val="24"/>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2">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3">
    <w:name w:val="数字标题5"/>
    <w:basedOn w:val="8"/>
    <w:next w:val="1"/>
    <w:qFormat/>
    <w:uiPriority w:val="0"/>
    <w:pPr>
      <w:tabs>
        <w:tab w:val="left" w:pos="1080"/>
      </w:tabs>
      <w:ind w:left="1080" w:hanging="1080"/>
    </w:pPr>
  </w:style>
  <w:style w:type="paragraph" w:customStyle="1" w:styleId="894">
    <w:name w:val="数字标题1"/>
    <w:basedOn w:val="3"/>
    <w:next w:val="1"/>
    <w:qFormat/>
    <w:uiPriority w:val="0"/>
    <w:pPr>
      <w:tabs>
        <w:tab w:val="left" w:pos="480"/>
      </w:tabs>
      <w:ind w:left="480" w:hanging="480"/>
    </w:pPr>
  </w:style>
  <w:style w:type="paragraph" w:customStyle="1" w:styleId="895">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6">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7">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8">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899">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0">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1">
    <w:name w:val="0"/>
    <w:basedOn w:val="1"/>
    <w:qFormat/>
    <w:uiPriority w:val="0"/>
    <w:pPr>
      <w:widowControl/>
    </w:pPr>
    <w:rPr>
      <w:kern w:val="0"/>
      <w:sz w:val="24"/>
      <w:szCs w:val="20"/>
    </w:rPr>
  </w:style>
  <w:style w:type="paragraph" w:customStyle="1" w:styleId="902">
    <w:name w:val="Char Char113"/>
    <w:basedOn w:val="1"/>
    <w:qFormat/>
    <w:uiPriority w:val="0"/>
    <w:pPr>
      <w:widowControl/>
      <w:spacing w:after="160" w:line="240" w:lineRule="exact"/>
      <w:jc w:val="left"/>
    </w:pPr>
    <w:rPr>
      <w:rFonts w:eastAsia="仿宋_GB2312"/>
      <w:sz w:val="28"/>
    </w:rPr>
  </w:style>
  <w:style w:type="paragraph" w:customStyle="1" w:styleId="903">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4">
    <w:name w:val="_Style 8"/>
    <w:basedOn w:val="1"/>
    <w:qFormat/>
    <w:uiPriority w:val="34"/>
    <w:pPr>
      <w:adjustRightInd/>
      <w:ind w:firstLine="420" w:firstLineChars="200"/>
    </w:pPr>
    <w:rPr>
      <w:rFonts w:eastAsia="仿宋_GB2312"/>
      <w:sz w:val="28"/>
    </w:rPr>
  </w:style>
  <w:style w:type="paragraph" w:customStyle="1" w:styleId="905">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6">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07">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8">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09">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0">
    <w:name w:val="Char Char112"/>
    <w:basedOn w:val="1"/>
    <w:qFormat/>
    <w:uiPriority w:val="6"/>
    <w:pPr>
      <w:widowControl/>
      <w:spacing w:after="160" w:line="240" w:lineRule="exact"/>
      <w:jc w:val="left"/>
    </w:pPr>
    <w:rPr>
      <w:rFonts w:eastAsia="仿宋_GB2312"/>
      <w:sz w:val="28"/>
    </w:rPr>
  </w:style>
  <w:style w:type="paragraph" w:customStyle="1" w:styleId="911">
    <w:name w:val="正文 图"/>
    <w:basedOn w:val="440"/>
    <w:qFormat/>
    <w:uiPriority w:val="0"/>
    <w:pPr>
      <w:adjustRightInd/>
      <w:spacing w:before="0"/>
      <w:ind w:firstLine="0"/>
      <w:jc w:val="center"/>
    </w:pPr>
    <w:rPr>
      <w:rFonts w:ascii="微软雅黑" w:hAnsi="微软雅黑"/>
    </w:rPr>
  </w:style>
  <w:style w:type="paragraph" w:customStyle="1" w:styleId="912">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3">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4">
    <w:name w:val="Thf"/>
    <w:basedOn w:val="559"/>
    <w:qFormat/>
    <w:uiPriority w:val="0"/>
    <w:pPr>
      <w:ind w:left="0"/>
    </w:pPr>
  </w:style>
  <w:style w:type="paragraph" w:customStyle="1" w:styleId="915">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6">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7">
    <w:name w:val="注释"/>
    <w:basedOn w:val="1"/>
    <w:qFormat/>
    <w:uiPriority w:val="0"/>
    <w:pPr>
      <w:adjustRightInd/>
      <w:spacing w:line="360" w:lineRule="auto"/>
      <w:ind w:firstLine="480"/>
    </w:pPr>
    <w:rPr>
      <w:sz w:val="24"/>
    </w:rPr>
  </w:style>
  <w:style w:type="table" w:customStyle="1" w:styleId="918">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19">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0">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1">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2">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4">
    <w:name w:val="列出段落111"/>
    <w:basedOn w:val="1"/>
    <w:qFormat/>
    <w:uiPriority w:val="34"/>
    <w:pPr>
      <w:ind w:firstLine="420" w:firstLineChars="200"/>
    </w:pPr>
  </w:style>
  <w:style w:type="character" w:customStyle="1" w:styleId="925">
    <w:name w:val="交叉引用"/>
    <w:qFormat/>
    <w:uiPriority w:val="1"/>
    <w:rPr>
      <w:rFonts w:ascii="Arial" w:hAnsi="Arial" w:eastAsia="黑体"/>
      <w:snapToGrid w:val="0"/>
      <w:color w:val="0000FF"/>
      <w:kern w:val="0"/>
      <w:sz w:val="20"/>
      <w:szCs w:val="21"/>
      <w:u w:val="single"/>
      <w:lang w:val="en-US" w:eastAsia="zh-CN"/>
    </w:rPr>
  </w:style>
  <w:style w:type="character" w:customStyle="1" w:styleId="926">
    <w:name w:val="正文缩进 字符1"/>
    <w:qFormat/>
    <w:uiPriority w:val="0"/>
    <w:rPr>
      <w:rFonts w:ascii="宋体" w:eastAsia="宋体"/>
      <w:snapToGrid w:val="0"/>
      <w:color w:val="000000"/>
      <w:kern w:val="28"/>
      <w:sz w:val="28"/>
      <w:lang w:val="en-US" w:eastAsia="zh-CN" w:bidi="ar-SA"/>
    </w:rPr>
  </w:style>
  <w:style w:type="character" w:customStyle="1" w:styleId="927">
    <w:name w:val="页脚 字符1"/>
    <w:qFormat/>
    <w:locked/>
    <w:uiPriority w:val="99"/>
    <w:rPr>
      <w:kern w:val="2"/>
      <w:sz w:val="18"/>
      <w:szCs w:val="18"/>
    </w:rPr>
  </w:style>
  <w:style w:type="character" w:customStyle="1" w:styleId="928">
    <w:name w:val="页眉 字符1"/>
    <w:qFormat/>
    <w:uiPriority w:val="99"/>
    <w:rPr>
      <w:kern w:val="2"/>
      <w:sz w:val="18"/>
      <w:szCs w:val="18"/>
    </w:rPr>
  </w:style>
  <w:style w:type="character" w:customStyle="1" w:styleId="929">
    <w:name w:val="尾注文本 字符"/>
    <w:link w:val="38"/>
    <w:qFormat/>
    <w:uiPriority w:val="0"/>
    <w:rPr>
      <w:kern w:val="2"/>
      <w:sz w:val="21"/>
      <w:szCs w:val="24"/>
      <w:lang w:val="zh-CN"/>
    </w:rPr>
  </w:style>
  <w:style w:type="character" w:customStyle="1" w:styleId="930">
    <w:name w:val="无间隔 字符"/>
    <w:link w:val="480"/>
    <w:qFormat/>
    <w:uiPriority w:val="99"/>
    <w:rPr>
      <w:kern w:val="2"/>
      <w:sz w:val="21"/>
      <w:szCs w:val="22"/>
    </w:rPr>
  </w:style>
  <w:style w:type="character" w:customStyle="1" w:styleId="931">
    <w:name w:val="标准文本 Char Char"/>
    <w:link w:val="932"/>
    <w:qFormat/>
    <w:uiPriority w:val="0"/>
    <w:rPr>
      <w:rFonts w:cs="宋体"/>
      <w:kern w:val="2"/>
      <w:sz w:val="24"/>
    </w:rPr>
  </w:style>
  <w:style w:type="paragraph" w:customStyle="1" w:styleId="932">
    <w:name w:val="标准文本"/>
    <w:basedOn w:val="1"/>
    <w:link w:val="931"/>
    <w:qFormat/>
    <w:uiPriority w:val="0"/>
    <w:pPr>
      <w:adjustRightInd/>
      <w:spacing w:line="360" w:lineRule="auto"/>
      <w:ind w:firstLine="480" w:firstLineChars="200"/>
    </w:pPr>
    <w:rPr>
      <w:rFonts w:cs="宋体"/>
      <w:sz w:val="24"/>
      <w:szCs w:val="20"/>
    </w:rPr>
  </w:style>
  <w:style w:type="character" w:customStyle="1" w:styleId="933">
    <w:name w:val="Char Char213"/>
    <w:qFormat/>
    <w:uiPriority w:val="0"/>
    <w:rPr>
      <w:rFonts w:eastAsia="Century Gothic"/>
      <w:b/>
      <w:bCs/>
      <w:kern w:val="44"/>
      <w:sz w:val="32"/>
      <w:szCs w:val="44"/>
      <w:lang w:val="en-US" w:eastAsia="zh-CN" w:bidi="ar-SA"/>
    </w:rPr>
  </w:style>
  <w:style w:type="character" w:customStyle="1" w:styleId="934">
    <w:name w:val="apple-style-span"/>
    <w:qFormat/>
    <w:uiPriority w:val="0"/>
    <w:rPr>
      <w:rFonts w:ascii="Arial" w:hAnsi="Arial" w:eastAsia="黑体" w:cs="Arial"/>
      <w:snapToGrid w:val="0"/>
      <w:kern w:val="0"/>
      <w:szCs w:val="21"/>
    </w:rPr>
  </w:style>
  <w:style w:type="character" w:customStyle="1" w:styleId="935">
    <w:name w:val="15"/>
    <w:qFormat/>
    <w:uiPriority w:val="0"/>
    <w:rPr>
      <w:rFonts w:hint="default" w:ascii="Calibri" w:hAnsi="Calibri"/>
      <w:color w:val="0000FF"/>
      <w:u w:val="single"/>
    </w:rPr>
  </w:style>
  <w:style w:type="character" w:customStyle="1" w:styleId="936">
    <w:name w:val="16"/>
    <w:qFormat/>
    <w:uiPriority w:val="0"/>
    <w:rPr>
      <w:rFonts w:hint="eastAsia" w:ascii="宋体" w:hAnsi="宋体" w:eastAsia="宋体"/>
      <w:color w:val="000000"/>
      <w:sz w:val="20"/>
      <w:szCs w:val="20"/>
    </w:rPr>
  </w:style>
  <w:style w:type="character" w:customStyle="1" w:styleId="937">
    <w:name w:val="edui-unclickable"/>
    <w:qFormat/>
    <w:uiPriority w:val="0"/>
    <w:rPr>
      <w:color w:val="808080"/>
    </w:rPr>
  </w:style>
  <w:style w:type="character" w:customStyle="1" w:styleId="938">
    <w:name w:val="tpc_content1"/>
    <w:qFormat/>
    <w:uiPriority w:val="0"/>
    <w:rPr>
      <w:sz w:val="20"/>
      <w:szCs w:val="20"/>
    </w:rPr>
  </w:style>
  <w:style w:type="character" w:customStyle="1" w:styleId="939">
    <w:name w:val="正文文本缩进 字符"/>
    <w:qFormat/>
    <w:uiPriority w:val="0"/>
    <w:rPr>
      <w:rFonts w:ascii="Century Gothic" w:hAnsi="Century Gothic" w:eastAsia="Century Gothic"/>
      <w:kern w:val="2"/>
      <w:sz w:val="24"/>
      <w:lang w:val="en-US" w:eastAsia="zh-CN" w:bidi="ar-SA"/>
    </w:rPr>
  </w:style>
  <w:style w:type="character" w:customStyle="1" w:styleId="940">
    <w:name w:val="正文文本 2 字符"/>
    <w:qFormat/>
    <w:uiPriority w:val="0"/>
    <w:rPr>
      <w:rFonts w:ascii="Arial" w:hAnsi="Arial" w:eastAsia="宋体"/>
      <w:kern w:val="2"/>
      <w:sz w:val="24"/>
      <w:szCs w:val="24"/>
      <w:lang w:val="en-US" w:eastAsia="zh-CN" w:bidi="ar-SA"/>
    </w:rPr>
  </w:style>
  <w:style w:type="character" w:customStyle="1" w:styleId="941">
    <w:name w:val="edui-clickable2"/>
    <w:qFormat/>
    <w:uiPriority w:val="0"/>
    <w:rPr>
      <w:color w:val="0000FF"/>
      <w:u w:val="single"/>
    </w:rPr>
  </w:style>
  <w:style w:type="character" w:customStyle="1" w:styleId="942">
    <w:name w:val="style1"/>
    <w:qFormat/>
    <w:uiPriority w:val="0"/>
    <w:rPr>
      <w:rFonts w:ascii="Arial" w:hAnsi="Arial" w:eastAsia="黑体" w:cs="Arial"/>
      <w:snapToGrid w:val="0"/>
      <w:kern w:val="0"/>
      <w:szCs w:val="21"/>
    </w:rPr>
  </w:style>
  <w:style w:type="character" w:customStyle="1" w:styleId="943">
    <w:name w:val="zbggtop11 style5"/>
    <w:qFormat/>
    <w:uiPriority w:val="0"/>
    <w:rPr>
      <w:rFonts w:ascii="Arial" w:hAnsi="Arial" w:eastAsia="黑体" w:cs="Arial"/>
      <w:snapToGrid w:val="0"/>
      <w:kern w:val="0"/>
      <w:szCs w:val="21"/>
    </w:rPr>
  </w:style>
  <w:style w:type="character" w:customStyle="1" w:styleId="944">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5">
    <w:name w:val="bulletintext1"/>
    <w:qFormat/>
    <w:uiPriority w:val="0"/>
    <w:rPr>
      <w:color w:val="000000"/>
      <w:sz w:val="18"/>
    </w:rPr>
  </w:style>
  <w:style w:type="paragraph" w:customStyle="1" w:styleId="946">
    <w:name w:val="_Style 947"/>
    <w:basedOn w:val="1"/>
    <w:next w:val="255"/>
    <w:qFormat/>
    <w:uiPriority w:val="34"/>
    <w:pPr>
      <w:adjustRightInd/>
      <w:ind w:firstLine="420" w:firstLineChars="200"/>
    </w:pPr>
  </w:style>
  <w:style w:type="paragraph" w:customStyle="1" w:styleId="947">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48">
    <w:name w:val="纯文本2"/>
    <w:basedOn w:val="1"/>
    <w:qFormat/>
    <w:uiPriority w:val="0"/>
    <w:pPr>
      <w:adjustRightInd/>
      <w:snapToGrid w:val="0"/>
      <w:jc w:val="left"/>
    </w:pPr>
    <w:rPr>
      <w:rFonts w:ascii="Century Gothic" w:hAnsi="楷体_GB2312" w:eastAsia="Century Gothic"/>
      <w:szCs w:val="20"/>
    </w:rPr>
  </w:style>
  <w:style w:type="paragraph" w:customStyle="1" w:styleId="949">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0">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1">
    <w:name w:val="节"/>
    <w:basedOn w:val="4"/>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2">
    <w:name w:val="Blockquote"/>
    <w:basedOn w:val="1"/>
    <w:qFormat/>
    <w:uiPriority w:val="0"/>
    <w:pPr>
      <w:autoSpaceDE w:val="0"/>
      <w:autoSpaceDN w:val="0"/>
      <w:spacing w:before="100" w:after="100"/>
      <w:ind w:left="360" w:right="360"/>
      <w:jc w:val="left"/>
    </w:pPr>
    <w:rPr>
      <w:kern w:val="0"/>
      <w:sz w:val="24"/>
      <w:szCs w:val="20"/>
    </w:rPr>
  </w:style>
  <w:style w:type="paragraph" w:customStyle="1" w:styleId="953">
    <w:name w:val="p1"/>
    <w:basedOn w:val="1"/>
    <w:qFormat/>
    <w:uiPriority w:val="0"/>
    <w:pPr>
      <w:widowControl/>
      <w:adjustRightInd/>
      <w:jc w:val="left"/>
    </w:pPr>
    <w:rPr>
      <w:rFonts w:ascii=".PingFang SC" w:eastAsia=".PingFang SC"/>
      <w:color w:val="454545"/>
      <w:kern w:val="0"/>
      <w:sz w:val="18"/>
      <w:szCs w:val="18"/>
    </w:rPr>
  </w:style>
  <w:style w:type="paragraph" w:customStyle="1" w:styleId="954">
    <w:name w:val="Table Paragraph"/>
    <w:basedOn w:val="1"/>
    <w:qFormat/>
    <w:uiPriority w:val="0"/>
    <w:pPr>
      <w:adjustRightInd/>
      <w:jc w:val="left"/>
    </w:pPr>
    <w:rPr>
      <w:rFonts w:ascii="Calibri" w:hAnsi="Calibri"/>
      <w:kern w:val="0"/>
      <w:sz w:val="22"/>
      <w:szCs w:val="22"/>
      <w:lang w:eastAsia="en-US"/>
    </w:rPr>
  </w:style>
  <w:style w:type="paragraph" w:customStyle="1" w:styleId="955">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6">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7">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8">
    <w:name w:val="ksfind_class_select1"/>
    <w:basedOn w:val="69"/>
    <w:qFormat/>
    <w:uiPriority w:val="0"/>
    <w:rPr>
      <w:color w:val="000000"/>
      <w:shd w:val="clear" w:color="auto" w:fill="EFD200"/>
    </w:rPr>
  </w:style>
  <w:style w:type="character" w:customStyle="1" w:styleId="959">
    <w:name w:val="font71"/>
    <w:qFormat/>
    <w:uiPriority w:val="0"/>
    <w:rPr>
      <w:rFonts w:hint="eastAsia" w:ascii="宋体" w:hAnsi="宋体" w:eastAsia="宋体" w:cs="宋体"/>
      <w:color w:val="000000"/>
      <w:sz w:val="22"/>
      <w:szCs w:val="22"/>
      <w:u w:val="none"/>
    </w:rPr>
  </w:style>
  <w:style w:type="character" w:customStyle="1" w:styleId="960">
    <w:name w:val="font91"/>
    <w:qFormat/>
    <w:uiPriority w:val="0"/>
    <w:rPr>
      <w:rFonts w:hint="eastAsia" w:ascii="仿宋" w:hAnsi="仿宋" w:eastAsia="仿宋" w:cs="仿宋"/>
      <w:color w:val="000000"/>
      <w:sz w:val="22"/>
      <w:szCs w:val="22"/>
      <w:u w:val="none"/>
    </w:rPr>
  </w:style>
  <w:style w:type="paragraph" w:customStyle="1" w:styleId="961">
    <w:name w:val="修订4"/>
    <w:hidden/>
    <w:semiHidden/>
    <w:qFormat/>
    <w:uiPriority w:val="99"/>
    <w:rPr>
      <w:rFonts w:ascii="Times New Roman" w:hAnsi="Times New Roman" w:eastAsia="宋体" w:cs="Times New Roman"/>
      <w:kern w:val="2"/>
      <w:sz w:val="21"/>
      <w:szCs w:val="24"/>
      <w:lang w:val="en-US" w:eastAsia="zh-CN" w:bidi="ar-SA"/>
    </w:rPr>
  </w:style>
  <w:style w:type="character" w:customStyle="1" w:styleId="962">
    <w:name w:val="不明显强调1"/>
    <w:qFormat/>
    <w:uiPriority w:val="19"/>
    <w:rPr>
      <w:i/>
      <w:iCs/>
    </w:rPr>
  </w:style>
  <w:style w:type="paragraph" w:customStyle="1" w:styleId="963">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964">
    <w:name w:val="正文空2字"/>
    <w:basedOn w:val="965"/>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965">
    <w:name w:val="左对齐正文"/>
    <w:qFormat/>
    <w:uiPriority w:val="99"/>
    <w:rPr>
      <w:rFonts w:ascii="Calibri" w:hAnsi="Calibri" w:eastAsia="仿宋_GB2312" w:cs="Calibri"/>
      <w:kern w:val="2"/>
      <w:sz w:val="32"/>
      <w:szCs w:val="3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77</Pages>
  <Words>27450</Words>
  <Characters>29888</Characters>
  <Lines>295</Lines>
  <Paragraphs>83</Paragraphs>
  <TotalTime>0</TotalTime>
  <ScaleCrop>false</ScaleCrop>
  <LinksUpToDate>false</LinksUpToDate>
  <CharactersWithSpaces>31587</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2021-08-06T16:22:00Z</dcterms:created>
  <dc:creator>玥</dc:creator>
  <cp:lastModifiedBy>大王叫我来巡山</cp:lastModifiedBy>
  <cp:lastPrinted>2022-01-03T19:06:00Z</cp:lastPrinted>
  <dcterms:modified xsi:type="dcterms:W3CDTF">2025-04-22T07:18:31Z</dcterms:modified>
  <dc:title>杭州市市民卡扩大发卡工程</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6EE8164EB6A25A1873776E652728D947</vt:lpwstr>
  </property>
  <property fmtid="{D5CDD505-2E9C-101B-9397-08002B2CF9AE}" pid="5" name="KSOTemplateDocerSaveRecord">
    <vt:lpwstr>eyJoZGlkIjoiMDM0MmJiNzQ2ZjBlMWU0MTJhZmVlM2ZlZWJjYjQ1ZGMiLCJ1c2VySWQiOiIyNDgyNDQ5NjcifQ==</vt:lpwstr>
  </property>
</Properties>
</file>