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FFDE2">
      <w:pPr>
        <w:spacing w:line="360" w:lineRule="auto"/>
        <w:jc w:val="center"/>
        <w:rPr>
          <w:rFonts w:ascii="宋体" w:cs="宋体"/>
          <w:b/>
          <w:sz w:val="24"/>
          <w:lang w:bidi="ar-SA"/>
        </w:rPr>
      </w:pPr>
    </w:p>
    <w:p w14:paraId="3C21FA50">
      <w:pPr>
        <w:spacing w:line="360" w:lineRule="auto"/>
        <w:jc w:val="both"/>
        <w:rPr>
          <w:rFonts w:ascii="宋体" w:cs="宋体"/>
          <w:b/>
          <w:sz w:val="24"/>
          <w:lang w:bidi="ar-SA"/>
        </w:rPr>
      </w:pPr>
    </w:p>
    <w:p w14:paraId="5FB9F47A">
      <w:pPr>
        <w:adjustRightInd/>
        <w:spacing w:line="360" w:lineRule="auto"/>
        <w:jc w:val="center"/>
        <w:rPr>
          <w:rFonts w:ascii="宋体" w:cs="宋体"/>
          <w:b/>
          <w:sz w:val="44"/>
          <w:szCs w:val="44"/>
          <w:lang w:bidi="ar-SA"/>
        </w:rPr>
      </w:pPr>
    </w:p>
    <w:p w14:paraId="42430643">
      <w:pPr>
        <w:spacing w:line="360" w:lineRule="auto"/>
        <w:jc w:val="center"/>
        <w:rPr>
          <w:rFonts w:ascii="宋体" w:cs="宋体"/>
          <w:b/>
          <w:sz w:val="44"/>
          <w:szCs w:val="44"/>
          <w:lang w:bidi="ar-SA"/>
        </w:rPr>
      </w:pPr>
    </w:p>
    <w:p w14:paraId="497BA621">
      <w:pPr>
        <w:adjustRightInd/>
        <w:spacing w:line="360" w:lineRule="auto"/>
        <w:jc w:val="center"/>
        <w:rPr>
          <w:rFonts w:ascii="宋体" w:cs="宋体"/>
          <w:b/>
          <w:sz w:val="48"/>
          <w:szCs w:val="48"/>
          <w:highlight w:val="none"/>
          <w:lang w:bidi="ar-SA"/>
        </w:rPr>
      </w:pPr>
    </w:p>
    <w:p w14:paraId="18D2566C">
      <w:pPr>
        <w:keepNext w:val="0"/>
        <w:keepLines w:val="0"/>
        <w:pageBreakBefore w:val="0"/>
        <w:widowControl w:val="0"/>
        <w:shd w:val="clear"/>
        <w:kinsoku/>
        <w:wordWrap/>
        <w:overflowPunct/>
        <w:topLinePunct w:val="0"/>
        <w:autoSpaceDE/>
        <w:autoSpaceDN/>
        <w:bidi w:val="0"/>
        <w:adjustRightInd/>
        <w:snapToGrid/>
        <w:spacing w:line="360" w:lineRule="auto"/>
        <w:ind w:left="210" w:leftChars="100" w:right="210" w:rightChars="100"/>
        <w:jc w:val="center"/>
        <w:textAlignment w:val="auto"/>
        <w:rPr>
          <w:rFonts w:hint="eastAsia" w:ascii="宋体" w:eastAsia="宋体" w:cs="宋体"/>
          <w:b/>
          <w:color w:val="auto"/>
          <w:sz w:val="44"/>
          <w:szCs w:val="44"/>
          <w:highlight w:val="none"/>
          <w:shd w:val="clear" w:color="auto" w:fill="auto"/>
          <w:lang w:eastAsia="zh-CN" w:bidi="ar-SA"/>
        </w:rPr>
      </w:pPr>
      <w:r>
        <w:rPr>
          <w:rFonts w:hint="eastAsia" w:ascii="宋体" w:hAnsi="宋体" w:cs="宋体"/>
          <w:b/>
          <w:color w:val="auto"/>
          <w:sz w:val="48"/>
          <w:szCs w:val="48"/>
          <w:highlight w:val="none"/>
          <w:shd w:val="clear" w:color="auto" w:fill="auto"/>
          <w:lang w:eastAsia="zh-CN" w:bidi="ar-SA"/>
        </w:rPr>
        <w:t>国家税务总局平湖市税务局2025-2026年食堂食材采购及配送服务项目</w:t>
      </w:r>
    </w:p>
    <w:p w14:paraId="338EB489">
      <w:pPr>
        <w:adjustRightInd/>
        <w:spacing w:line="360" w:lineRule="auto"/>
        <w:rPr>
          <w:rFonts w:ascii="宋体" w:cs="宋体"/>
          <w:b/>
          <w:bCs/>
          <w:w w:val="95"/>
          <w:sz w:val="72"/>
          <w:szCs w:val="72"/>
          <w:highlight w:val="none"/>
          <w:lang w:val="zh-CN" w:bidi="ar-SA"/>
        </w:rPr>
      </w:pPr>
    </w:p>
    <w:p w14:paraId="262EF2A3">
      <w:pPr>
        <w:adjustRightInd/>
        <w:spacing w:line="360" w:lineRule="auto"/>
        <w:jc w:val="center"/>
        <w:rPr>
          <w:rFonts w:ascii="宋体" w:cs="宋体"/>
          <w:b/>
          <w:sz w:val="72"/>
          <w:szCs w:val="72"/>
          <w:highlight w:val="none"/>
          <w:lang w:bidi="ar-SA"/>
        </w:rPr>
      </w:pPr>
      <w:r>
        <w:rPr>
          <w:rFonts w:hint="eastAsia" w:ascii="宋体" w:hAnsi="宋体" w:cs="宋体"/>
          <w:b/>
          <w:bCs/>
          <w:w w:val="95"/>
          <w:sz w:val="72"/>
          <w:szCs w:val="72"/>
          <w:highlight w:val="none"/>
          <w:lang w:val="zh-CN" w:bidi="ar-SA"/>
        </w:rPr>
        <w:t>公开招标</w:t>
      </w:r>
      <w:r>
        <w:rPr>
          <w:rFonts w:hint="eastAsia" w:ascii="宋体" w:hAnsi="宋体" w:cs="宋体"/>
          <w:b/>
          <w:sz w:val="72"/>
          <w:szCs w:val="72"/>
          <w:highlight w:val="none"/>
          <w:lang w:bidi="ar-SA"/>
        </w:rPr>
        <w:t>文件</w:t>
      </w:r>
    </w:p>
    <w:p w14:paraId="77CB4470">
      <w:pPr>
        <w:adjustRightInd/>
        <w:spacing w:line="360" w:lineRule="auto"/>
        <w:jc w:val="center"/>
        <w:rPr>
          <w:rFonts w:ascii="宋体" w:cs="宋体"/>
          <w:sz w:val="28"/>
          <w:szCs w:val="20"/>
          <w:highlight w:val="none"/>
          <w:lang w:bidi="ar-SA"/>
        </w:rPr>
      </w:pPr>
      <w:r>
        <w:rPr>
          <w:rFonts w:hint="eastAsia" w:ascii="宋体" w:hAnsi="宋体" w:cs="宋体"/>
          <w:b/>
          <w:sz w:val="44"/>
          <w:szCs w:val="44"/>
          <w:highlight w:val="none"/>
          <w:lang w:bidi="ar-SA"/>
        </w:rPr>
        <w:t>（电子交易）</w:t>
      </w:r>
    </w:p>
    <w:p w14:paraId="72F3866E">
      <w:pPr>
        <w:spacing w:line="360" w:lineRule="auto"/>
        <w:jc w:val="center"/>
        <w:rPr>
          <w:rFonts w:ascii="宋体" w:cs="宋体"/>
          <w:b/>
          <w:sz w:val="44"/>
          <w:szCs w:val="44"/>
          <w:lang w:bidi="ar-SA"/>
        </w:rPr>
      </w:pPr>
    </w:p>
    <w:p w14:paraId="5988C712">
      <w:pPr>
        <w:spacing w:line="600" w:lineRule="exact"/>
        <w:ind w:firstLine="1285" w:firstLineChars="400"/>
        <w:rPr>
          <w:rFonts w:hint="eastAsia" w:ascii="宋体" w:hAnsi="宋体" w:cs="宋体"/>
          <w:b/>
          <w:sz w:val="32"/>
          <w:szCs w:val="32"/>
          <w:highlight w:val="none"/>
          <w:lang w:bidi="ar-SA"/>
        </w:rPr>
      </w:pPr>
    </w:p>
    <w:p w14:paraId="20B2AEEA">
      <w:pPr>
        <w:spacing w:line="600" w:lineRule="exact"/>
        <w:ind w:firstLine="1285" w:firstLineChars="400"/>
        <w:rPr>
          <w:rFonts w:hint="eastAsia" w:ascii="宋体" w:hAnsi="宋体" w:cs="宋体"/>
          <w:b/>
          <w:sz w:val="32"/>
          <w:szCs w:val="32"/>
          <w:highlight w:val="none"/>
          <w:lang w:bidi="ar-SA"/>
        </w:rPr>
      </w:pPr>
    </w:p>
    <w:p w14:paraId="5A75D927">
      <w:pPr>
        <w:spacing w:line="600" w:lineRule="exact"/>
        <w:ind w:firstLine="1285" w:firstLineChars="400"/>
        <w:rPr>
          <w:rFonts w:hint="eastAsia" w:ascii="宋体" w:hAnsi="宋体" w:cs="宋体"/>
          <w:b/>
          <w:sz w:val="32"/>
          <w:szCs w:val="32"/>
          <w:highlight w:val="none"/>
          <w:lang w:bidi="ar-SA"/>
        </w:rPr>
      </w:pPr>
    </w:p>
    <w:p w14:paraId="6EF27970">
      <w:pPr>
        <w:spacing w:line="600" w:lineRule="exact"/>
        <w:ind w:firstLine="1285" w:firstLineChars="400"/>
        <w:rPr>
          <w:rFonts w:hint="eastAsia" w:ascii="宋体" w:eastAsia="宋体" w:cs="宋体"/>
          <w:b/>
          <w:sz w:val="32"/>
          <w:szCs w:val="32"/>
          <w:highlight w:val="none"/>
          <w:lang w:eastAsia="zh-CN" w:bidi="ar-SA"/>
        </w:rPr>
      </w:pPr>
      <w:r>
        <w:rPr>
          <w:rFonts w:hint="eastAsia" w:ascii="宋体" w:hAnsi="宋体" w:cs="宋体"/>
          <w:b/>
          <w:sz w:val="32"/>
          <w:szCs w:val="32"/>
          <w:highlight w:val="none"/>
          <w:lang w:bidi="ar-SA"/>
        </w:rPr>
        <w:t>项目编号：</w:t>
      </w:r>
      <w:r>
        <w:rPr>
          <w:rFonts w:hint="eastAsia" w:ascii="宋体" w:hAnsi="宋体" w:cs="宋体"/>
          <w:b/>
          <w:sz w:val="32"/>
          <w:szCs w:val="32"/>
          <w:highlight w:val="none"/>
          <w:lang w:eastAsia="zh-CN" w:bidi="ar-SA"/>
        </w:rPr>
        <w:t>ZJZM-2025-07</w:t>
      </w:r>
    </w:p>
    <w:p w14:paraId="5C0B3770">
      <w:pPr>
        <w:spacing w:line="600" w:lineRule="exact"/>
        <w:ind w:firstLine="1285" w:firstLineChars="400"/>
        <w:rPr>
          <w:rFonts w:hint="eastAsia" w:ascii="宋体" w:hAnsi="宋体" w:eastAsia="宋体" w:cs="宋体"/>
          <w:b/>
          <w:sz w:val="32"/>
          <w:szCs w:val="32"/>
          <w:highlight w:val="none"/>
          <w:lang w:eastAsia="zh-CN" w:bidi="ar-SA"/>
        </w:rPr>
      </w:pPr>
      <w:r>
        <w:rPr>
          <w:rFonts w:hint="eastAsia" w:ascii="宋体" w:hAnsi="宋体" w:cs="宋体"/>
          <w:b/>
          <w:sz w:val="32"/>
          <w:szCs w:val="32"/>
          <w:highlight w:val="none"/>
          <w:lang w:bidi="ar-SA"/>
        </w:rPr>
        <w:t>采购单位</w:t>
      </w:r>
      <w:r>
        <w:rPr>
          <w:rFonts w:hint="eastAsia" w:ascii="宋体" w:hAnsi="宋体" w:eastAsia="宋体" w:cs="宋体"/>
          <w:b/>
          <w:sz w:val="32"/>
          <w:szCs w:val="32"/>
          <w:highlight w:val="none"/>
          <w:lang w:bidi="ar-SA"/>
        </w:rPr>
        <w:t>：</w:t>
      </w:r>
      <w:r>
        <w:rPr>
          <w:rFonts w:hint="eastAsia" w:ascii="宋体" w:hAnsi="宋体" w:cs="宋体"/>
          <w:b/>
          <w:sz w:val="32"/>
          <w:szCs w:val="32"/>
          <w:highlight w:val="none"/>
          <w:lang w:eastAsia="zh-CN" w:bidi="ar-SA"/>
        </w:rPr>
        <w:t>国家税务总局平湖市税务局</w:t>
      </w:r>
    </w:p>
    <w:p w14:paraId="24034C4F">
      <w:pPr>
        <w:spacing w:line="600" w:lineRule="exact"/>
        <w:ind w:firstLine="1285" w:firstLineChars="400"/>
        <w:rPr>
          <w:rFonts w:ascii="宋体" w:cs="宋体"/>
          <w:b/>
          <w:sz w:val="32"/>
          <w:szCs w:val="32"/>
          <w:highlight w:val="none"/>
          <w:lang w:bidi="ar-SA"/>
        </w:rPr>
      </w:pPr>
      <w:r>
        <w:rPr>
          <w:rFonts w:hint="eastAsia" w:ascii="宋体" w:hAnsi="宋体" w:cs="宋体"/>
          <w:b/>
          <w:sz w:val="32"/>
          <w:szCs w:val="32"/>
          <w:highlight w:val="none"/>
          <w:lang w:bidi="ar-SA"/>
        </w:rPr>
        <w:t>代理单位：浙江中明工程咨询有限公司</w:t>
      </w:r>
    </w:p>
    <w:p w14:paraId="2C3E4233">
      <w:pPr>
        <w:spacing w:line="600" w:lineRule="exact"/>
        <w:jc w:val="center"/>
        <w:rPr>
          <w:rFonts w:ascii="宋体" w:cs="宋体"/>
          <w:bCs/>
          <w:color w:val="FF0000"/>
          <w:sz w:val="32"/>
          <w:szCs w:val="32"/>
          <w:highlight w:val="none"/>
          <w:lang w:bidi="ar-SA"/>
        </w:rPr>
      </w:pPr>
      <w:r>
        <w:rPr>
          <w:rFonts w:hint="eastAsia" w:ascii="宋体" w:hAnsi="宋体" w:cs="宋体"/>
          <w:b/>
          <w:sz w:val="32"/>
          <w:szCs w:val="32"/>
          <w:highlight w:val="none"/>
          <w:lang w:eastAsia="zh-CN" w:bidi="ar-SA"/>
        </w:rPr>
        <w:t>202</w:t>
      </w:r>
      <w:r>
        <w:rPr>
          <w:rFonts w:hint="eastAsia" w:ascii="宋体" w:hAnsi="宋体" w:cs="宋体"/>
          <w:b/>
          <w:sz w:val="32"/>
          <w:szCs w:val="32"/>
          <w:highlight w:val="none"/>
          <w:lang w:val="en-US" w:eastAsia="zh-CN" w:bidi="ar-SA"/>
        </w:rPr>
        <w:t>5</w:t>
      </w:r>
      <w:r>
        <w:rPr>
          <w:rFonts w:hint="eastAsia" w:ascii="宋体" w:hAnsi="宋体" w:cs="宋体"/>
          <w:b/>
          <w:sz w:val="32"/>
          <w:szCs w:val="32"/>
          <w:highlight w:val="none"/>
          <w:lang w:bidi="ar-SA"/>
        </w:rPr>
        <w:t>年</w:t>
      </w:r>
      <w:r>
        <w:rPr>
          <w:rFonts w:hint="eastAsia" w:ascii="宋体" w:cs="宋体"/>
          <w:b/>
          <w:sz w:val="32"/>
          <w:szCs w:val="32"/>
          <w:highlight w:val="none"/>
          <w:lang w:val="en-US" w:eastAsia="zh-CN" w:bidi="ar-SA"/>
        </w:rPr>
        <w:t>02</w:t>
      </w:r>
      <w:r>
        <w:rPr>
          <w:rFonts w:hint="eastAsia" w:ascii="宋体" w:hAnsi="宋体" w:cs="宋体"/>
          <w:b/>
          <w:sz w:val="32"/>
          <w:szCs w:val="32"/>
          <w:highlight w:val="none"/>
          <w:lang w:bidi="ar-SA"/>
        </w:rPr>
        <w:t>月</w:t>
      </w:r>
    </w:p>
    <w:p w14:paraId="57FC41B8">
      <w:pPr>
        <w:pStyle w:val="640"/>
        <w:rPr>
          <w:rFonts w:ascii="宋体" w:hAnsi="宋体" w:eastAsia="宋体" w:cs="宋体"/>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FFEFB7A">
      <w:pPr>
        <w:spacing w:line="360" w:lineRule="auto"/>
        <w:rPr>
          <w:rFonts w:ascii="宋体" w:cs="宋体"/>
          <w:b/>
          <w:sz w:val="48"/>
          <w:szCs w:val="48"/>
          <w:lang w:bidi="ar-SA"/>
        </w:rPr>
      </w:pPr>
    </w:p>
    <w:p w14:paraId="6F0F4DD2">
      <w:pPr>
        <w:spacing w:line="360" w:lineRule="auto"/>
        <w:jc w:val="center"/>
        <w:rPr>
          <w:rFonts w:ascii="宋体" w:cs="宋体"/>
          <w:b/>
          <w:sz w:val="48"/>
          <w:szCs w:val="48"/>
          <w:lang w:bidi="ar-SA"/>
        </w:rPr>
      </w:pPr>
      <w:r>
        <w:rPr>
          <w:rFonts w:hint="eastAsia" w:ascii="宋体" w:hAnsi="宋体" w:cs="宋体"/>
          <w:b/>
          <w:sz w:val="48"/>
          <w:szCs w:val="48"/>
          <w:lang w:bidi="ar-SA"/>
        </w:rPr>
        <w:t>目</w:t>
      </w:r>
      <w:r>
        <w:rPr>
          <w:rFonts w:ascii="宋体" w:hAnsi="宋体" w:cs="宋体"/>
          <w:b/>
          <w:sz w:val="48"/>
          <w:szCs w:val="48"/>
          <w:lang w:bidi="ar-SA"/>
        </w:rPr>
        <w:t xml:space="preserve">  </w:t>
      </w:r>
      <w:r>
        <w:rPr>
          <w:rFonts w:hint="eastAsia" w:ascii="宋体" w:hAnsi="宋体" w:cs="宋体"/>
          <w:b/>
          <w:sz w:val="48"/>
          <w:szCs w:val="48"/>
          <w:lang w:bidi="ar-SA"/>
        </w:rPr>
        <w:t>录</w:t>
      </w:r>
    </w:p>
    <w:p w14:paraId="2EA674AA">
      <w:pPr>
        <w:spacing w:line="360" w:lineRule="auto"/>
        <w:rPr>
          <w:rFonts w:ascii="宋体" w:cs="宋体"/>
          <w:sz w:val="32"/>
          <w:szCs w:val="32"/>
          <w:lang w:bidi="ar-SA"/>
        </w:rPr>
      </w:pPr>
    </w:p>
    <w:p w14:paraId="02F43729">
      <w:pPr>
        <w:spacing w:line="360" w:lineRule="auto"/>
        <w:rPr>
          <w:rFonts w:ascii="宋体" w:cs="宋体"/>
          <w:sz w:val="32"/>
          <w:szCs w:val="32"/>
          <w:lang w:bidi="ar-SA"/>
        </w:rPr>
      </w:pPr>
    </w:p>
    <w:p w14:paraId="00AE4A21">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第一部分</w:t>
      </w:r>
      <w:r>
        <w:rPr>
          <w:rFonts w:ascii="宋体" w:hAnsi="宋体" w:cs="宋体"/>
          <w:sz w:val="32"/>
          <w:szCs w:val="32"/>
          <w:lang w:bidi="ar-SA"/>
        </w:rPr>
        <w:t xml:space="preserve">      </w:t>
      </w:r>
      <w:r>
        <w:rPr>
          <w:rFonts w:hint="eastAsia" w:ascii="宋体" w:hAnsi="宋体" w:cs="宋体"/>
          <w:sz w:val="32"/>
          <w:szCs w:val="32"/>
          <w:lang w:bidi="ar-SA"/>
        </w:rPr>
        <w:t>招标公告</w:t>
      </w:r>
    </w:p>
    <w:p w14:paraId="7A9A7561">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第二部分</w:t>
      </w:r>
      <w:r>
        <w:rPr>
          <w:rFonts w:ascii="宋体" w:hAnsi="宋体" w:cs="宋体"/>
          <w:sz w:val="32"/>
          <w:szCs w:val="32"/>
          <w:lang w:bidi="ar-SA"/>
        </w:rPr>
        <w:t xml:space="preserve">      </w:t>
      </w:r>
      <w:r>
        <w:rPr>
          <w:rFonts w:hint="eastAsia" w:ascii="宋体" w:hAnsi="宋体" w:cs="宋体"/>
          <w:sz w:val="32"/>
          <w:szCs w:val="32"/>
          <w:lang w:bidi="ar-SA"/>
        </w:rPr>
        <w:t>投标人须知</w:t>
      </w:r>
    </w:p>
    <w:p w14:paraId="609D2F6D">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第三部分</w:t>
      </w:r>
      <w:r>
        <w:rPr>
          <w:rFonts w:ascii="宋体" w:hAnsi="宋体" w:cs="宋体"/>
          <w:sz w:val="32"/>
          <w:szCs w:val="32"/>
          <w:lang w:bidi="ar-SA"/>
        </w:rPr>
        <w:t xml:space="preserve">      </w:t>
      </w:r>
      <w:r>
        <w:rPr>
          <w:rFonts w:hint="eastAsia" w:ascii="宋体" w:hAnsi="宋体" w:cs="宋体"/>
          <w:sz w:val="32"/>
          <w:szCs w:val="32"/>
          <w:lang w:bidi="ar-SA"/>
        </w:rPr>
        <w:t>采购需求</w:t>
      </w:r>
    </w:p>
    <w:p w14:paraId="5677C074">
      <w:pPr>
        <w:spacing w:line="360" w:lineRule="auto"/>
        <w:ind w:firstLine="1280" w:firstLineChars="400"/>
        <w:rPr>
          <w:rFonts w:ascii="宋体" w:cs="宋体"/>
          <w:sz w:val="32"/>
          <w:szCs w:val="32"/>
          <w:lang w:bidi="ar-SA"/>
        </w:rPr>
      </w:pPr>
      <w:r>
        <w:rPr>
          <w:rFonts w:hint="eastAsia" w:ascii="宋体" w:hAnsi="宋体" w:cs="宋体"/>
          <w:sz w:val="32"/>
          <w:szCs w:val="32"/>
          <w:lang w:bidi="ar-SA"/>
        </w:rPr>
        <w:t>第四部分</w:t>
      </w:r>
      <w:r>
        <w:rPr>
          <w:rFonts w:ascii="宋体" w:hAnsi="宋体" w:cs="宋体"/>
          <w:sz w:val="32"/>
          <w:szCs w:val="32"/>
          <w:lang w:bidi="ar-SA"/>
        </w:rPr>
        <w:t xml:space="preserve">      </w:t>
      </w:r>
      <w:r>
        <w:rPr>
          <w:rFonts w:hint="eastAsia" w:ascii="宋体" w:hAnsi="宋体" w:cs="宋体"/>
          <w:sz w:val="32"/>
          <w:szCs w:val="32"/>
          <w:lang w:bidi="ar-SA"/>
        </w:rPr>
        <w:t>评标办法</w:t>
      </w:r>
    </w:p>
    <w:p w14:paraId="0752300F">
      <w:pPr>
        <w:spacing w:line="360" w:lineRule="auto"/>
        <w:ind w:firstLine="1280" w:firstLineChars="400"/>
        <w:rPr>
          <w:rFonts w:ascii="宋体" w:cs="宋体"/>
          <w:sz w:val="32"/>
          <w:szCs w:val="32"/>
          <w:lang w:bidi="ar-SA"/>
        </w:rPr>
      </w:pPr>
      <w:r>
        <w:rPr>
          <w:rFonts w:hint="eastAsia" w:ascii="宋体" w:hAnsi="宋体" w:cs="宋体"/>
          <w:sz w:val="32"/>
          <w:szCs w:val="32"/>
          <w:lang w:bidi="ar-SA"/>
        </w:rPr>
        <w:t>第五部分</w:t>
      </w:r>
      <w:r>
        <w:rPr>
          <w:rFonts w:ascii="宋体" w:hAnsi="宋体" w:cs="宋体"/>
          <w:sz w:val="32"/>
          <w:szCs w:val="32"/>
          <w:lang w:bidi="ar-SA"/>
        </w:rPr>
        <w:t xml:space="preserve">      </w:t>
      </w:r>
      <w:r>
        <w:rPr>
          <w:rFonts w:hint="eastAsia" w:ascii="宋体" w:hAnsi="宋体" w:cs="宋体"/>
          <w:sz w:val="32"/>
          <w:szCs w:val="32"/>
          <w:lang w:bidi="ar-SA"/>
        </w:rPr>
        <w:t>拟签订的合同文本</w:t>
      </w:r>
    </w:p>
    <w:p w14:paraId="69CEEFB7">
      <w:pPr>
        <w:spacing w:line="360" w:lineRule="auto"/>
        <w:ind w:firstLine="1280" w:firstLineChars="400"/>
        <w:rPr>
          <w:rFonts w:ascii="宋体" w:cs="宋体"/>
          <w:sz w:val="32"/>
          <w:szCs w:val="32"/>
          <w:lang w:bidi="ar-SA"/>
        </w:rPr>
      </w:pPr>
      <w:r>
        <w:rPr>
          <w:rFonts w:hint="eastAsia" w:ascii="宋体" w:hAnsi="宋体" w:cs="宋体"/>
          <w:sz w:val="32"/>
          <w:szCs w:val="32"/>
          <w:lang w:bidi="ar-SA"/>
        </w:rPr>
        <w:t>第六部分</w:t>
      </w:r>
      <w:r>
        <w:rPr>
          <w:rFonts w:ascii="宋体" w:hAnsi="宋体" w:cs="宋体"/>
          <w:sz w:val="32"/>
          <w:szCs w:val="32"/>
          <w:lang w:bidi="ar-SA"/>
        </w:rPr>
        <w:t xml:space="preserve">      </w:t>
      </w:r>
      <w:r>
        <w:rPr>
          <w:rFonts w:hint="eastAsia" w:ascii="宋体" w:hAnsi="宋体" w:cs="宋体"/>
          <w:sz w:val="32"/>
          <w:szCs w:val="32"/>
          <w:lang w:bidi="ar-SA"/>
        </w:rPr>
        <w:t>应提交的有关格式范例</w:t>
      </w:r>
    </w:p>
    <w:p w14:paraId="0397C264">
      <w:pPr>
        <w:spacing w:line="360" w:lineRule="auto"/>
        <w:rPr>
          <w:rFonts w:ascii="宋体" w:cs="宋体"/>
          <w:sz w:val="24"/>
          <w:lang w:bidi="ar-SA"/>
        </w:rPr>
      </w:pPr>
      <w:bookmarkStart w:id="0" w:name="_Hlt91233176"/>
      <w:bookmarkEnd w:id="0"/>
      <w:bookmarkStart w:id="1" w:name="_Toc91899869"/>
    </w:p>
    <w:p w14:paraId="399816B3">
      <w:pPr>
        <w:spacing w:line="360" w:lineRule="auto"/>
        <w:rPr>
          <w:rFonts w:ascii="宋体" w:cs="宋体"/>
          <w:sz w:val="24"/>
          <w:lang w:bidi="ar-SA"/>
        </w:rPr>
      </w:pPr>
    </w:p>
    <w:p w14:paraId="2779DAFF">
      <w:pPr>
        <w:adjustRightInd/>
        <w:spacing w:line="360" w:lineRule="auto"/>
        <w:jc w:val="center"/>
        <w:outlineLvl w:val="0"/>
        <w:rPr>
          <w:rFonts w:hint="eastAsia" w:ascii="宋体" w:hAnsi="宋体" w:eastAsia="宋体" w:cs="宋体"/>
          <w:b/>
          <w:color w:val="auto"/>
          <w:sz w:val="36"/>
          <w:szCs w:val="20"/>
          <w:highlight w:val="none"/>
          <w:lang w:bidi="ar-SA"/>
        </w:rPr>
      </w:pPr>
      <w:bookmarkStart w:id="2" w:name="第一部分"/>
      <w:r>
        <w:rPr>
          <w:rFonts w:ascii="宋体" w:cs="宋体"/>
          <w:b/>
          <w:sz w:val="36"/>
          <w:szCs w:val="36"/>
          <w:lang w:bidi="ar-SA"/>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lang w:bidi="ar-SA"/>
        </w:rPr>
        <w:t>第一部分 招标公告</w:t>
      </w:r>
    </w:p>
    <w:p w14:paraId="7224A45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项目概况</w:t>
      </w:r>
    </w:p>
    <w:p w14:paraId="132E4F8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lang w:bidi="ar-SA"/>
        </w:rPr>
      </w:pPr>
      <w:r>
        <w:rPr>
          <w:rFonts w:hint="eastAsia" w:ascii="宋体" w:hAnsi="宋体" w:eastAsia="宋体" w:cs="宋体"/>
          <w:color w:val="auto"/>
          <w:sz w:val="24"/>
          <w:highlight w:val="none"/>
          <w:u w:val="single"/>
          <w:lang w:eastAsia="zh-CN" w:bidi="ar-SA"/>
        </w:rPr>
        <w:t>国家税务总局平湖市税务局2025-2026年食堂食材采购及配送服务项目</w:t>
      </w:r>
      <w:r>
        <w:rPr>
          <w:rFonts w:hint="eastAsia" w:ascii="宋体" w:hAnsi="宋体" w:eastAsia="宋体" w:cs="宋体"/>
          <w:color w:val="auto"/>
          <w:sz w:val="24"/>
          <w:highlight w:val="none"/>
          <w:lang w:bidi="ar-SA"/>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highlight w:val="none"/>
          <w:lang w:bidi="ar-SA"/>
        </w:rPr>
        <w:t>https://www.zcygov.cn/）获取（下载）招标文件，并于</w:t>
      </w:r>
      <w:r>
        <w:rPr>
          <w:rStyle w:val="76"/>
          <w:rFonts w:hint="eastAsia" w:ascii="宋体" w:hAnsi="宋体" w:eastAsia="宋体" w:cs="宋体"/>
          <w:b/>
          <w:bCs/>
          <w:snapToGrid/>
          <w:color w:val="auto"/>
          <w:kern w:val="2"/>
          <w:sz w:val="24"/>
          <w:highlight w:val="none"/>
          <w:u w:val="single"/>
          <w:lang w:eastAsia="zh-CN" w:bidi="ar-SA"/>
        </w:rPr>
        <w:t>2025年03月1</w:t>
      </w:r>
      <w:r>
        <w:rPr>
          <w:rStyle w:val="76"/>
          <w:rFonts w:hint="eastAsia" w:ascii="宋体" w:hAnsi="宋体" w:eastAsia="宋体" w:cs="宋体"/>
          <w:b/>
          <w:bCs/>
          <w:snapToGrid/>
          <w:color w:val="auto"/>
          <w:kern w:val="2"/>
          <w:sz w:val="24"/>
          <w:highlight w:val="none"/>
          <w:u w:val="single"/>
          <w:lang w:val="en-US" w:eastAsia="zh-CN" w:bidi="ar-SA"/>
        </w:rPr>
        <w:t>3</w:t>
      </w:r>
      <w:r>
        <w:rPr>
          <w:rStyle w:val="76"/>
          <w:rFonts w:hint="eastAsia" w:ascii="宋体" w:hAnsi="宋体" w:eastAsia="宋体" w:cs="宋体"/>
          <w:b/>
          <w:bCs/>
          <w:snapToGrid/>
          <w:color w:val="auto"/>
          <w:kern w:val="2"/>
          <w:sz w:val="24"/>
          <w:highlight w:val="none"/>
          <w:u w:val="single"/>
          <w:lang w:eastAsia="zh-CN" w:bidi="ar-SA"/>
        </w:rPr>
        <w:t>日09点30分</w:t>
      </w:r>
      <w:r>
        <w:rPr>
          <w:rStyle w:val="76"/>
          <w:rFonts w:hint="eastAsia" w:ascii="宋体" w:hAnsi="宋体" w:eastAsia="宋体" w:cs="宋体"/>
          <w:b/>
          <w:bCs/>
          <w:snapToGrid/>
          <w:color w:val="auto"/>
          <w:kern w:val="2"/>
          <w:sz w:val="24"/>
          <w:highlight w:val="none"/>
          <w:u w:val="single"/>
          <w:lang w:bidi="ar-SA"/>
        </w:rPr>
        <w:fldChar w:fldCharType="end"/>
      </w:r>
      <w:r>
        <w:rPr>
          <w:rFonts w:hint="eastAsia" w:ascii="宋体" w:hAnsi="宋体" w:eastAsia="宋体" w:cs="宋体"/>
          <w:bCs/>
          <w:color w:val="auto"/>
          <w:sz w:val="24"/>
          <w:highlight w:val="none"/>
          <w:lang w:bidi="ar-SA"/>
        </w:rPr>
        <w:t>（北京时间）前</w:t>
      </w:r>
      <w:r>
        <w:rPr>
          <w:rFonts w:hint="eastAsia" w:ascii="宋体" w:hAnsi="宋体" w:eastAsia="宋体" w:cs="宋体"/>
          <w:color w:val="auto"/>
          <w:sz w:val="24"/>
          <w:highlight w:val="none"/>
          <w:lang w:bidi="ar-SA"/>
        </w:rPr>
        <w:t>递交（上传）投标文件。</w:t>
      </w:r>
    </w:p>
    <w:p w14:paraId="39B5F0AE">
      <w:pPr>
        <w:spacing w:line="360" w:lineRule="auto"/>
        <w:rPr>
          <w:rFonts w:hint="eastAsia" w:ascii="宋体" w:hAnsi="宋体" w:eastAsia="宋体" w:cs="宋体"/>
          <w:b/>
          <w:color w:val="auto"/>
          <w:sz w:val="24"/>
          <w:highlight w:val="none"/>
          <w:lang w:bidi="ar-SA"/>
        </w:rPr>
      </w:pPr>
    </w:p>
    <w:p w14:paraId="32F2A8D4">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一、项目基本情况</w:t>
      </w:r>
    </w:p>
    <w:p w14:paraId="4CA336FA">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lang w:eastAsia="zh-CN" w:bidi="ar-SA"/>
        </w:rPr>
      </w:pPr>
      <w:r>
        <w:rPr>
          <w:rFonts w:hint="eastAsia" w:ascii="宋体" w:hAnsi="宋体" w:eastAsia="宋体" w:cs="宋体"/>
          <w:b/>
          <w:color w:val="auto"/>
          <w:sz w:val="24"/>
          <w:highlight w:val="none"/>
          <w:lang w:bidi="ar-SA"/>
        </w:rPr>
        <w:t>项目编号：</w:t>
      </w:r>
      <w:r>
        <w:rPr>
          <w:rFonts w:hint="eastAsia" w:ascii="宋体" w:hAnsi="宋体" w:cs="宋体"/>
          <w:color w:val="auto"/>
          <w:sz w:val="24"/>
          <w:highlight w:val="none"/>
          <w:lang w:eastAsia="zh-CN" w:bidi="ar-SA"/>
        </w:rPr>
        <w:t>ZJZM-2025-07</w:t>
      </w:r>
    </w:p>
    <w:p w14:paraId="45EA626D">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eastAsia" w:ascii="宋体" w:hAnsi="宋体" w:eastAsia="宋体" w:cs="宋体"/>
          <w:color w:val="auto"/>
          <w:sz w:val="24"/>
          <w:highlight w:val="none"/>
          <w:lang w:eastAsia="zh-CN" w:bidi="ar-SA"/>
        </w:rPr>
      </w:pPr>
      <w:r>
        <w:rPr>
          <w:rFonts w:hint="eastAsia" w:ascii="宋体" w:hAnsi="宋体" w:eastAsia="宋体" w:cs="宋体"/>
          <w:b/>
          <w:color w:val="auto"/>
          <w:sz w:val="24"/>
          <w:highlight w:val="none"/>
          <w:lang w:bidi="ar-SA"/>
        </w:rPr>
        <w:t>项目名称：</w:t>
      </w:r>
      <w:r>
        <w:rPr>
          <w:rFonts w:hint="eastAsia" w:ascii="宋体" w:hAnsi="宋体" w:cs="宋体"/>
          <w:color w:val="auto"/>
          <w:sz w:val="24"/>
          <w:highlight w:val="none"/>
          <w:lang w:eastAsia="zh-CN" w:bidi="ar-SA"/>
        </w:rPr>
        <w:t>国家税务总局平湖市税务局2025-2026年食堂食材采购及配送服务项目</w:t>
      </w:r>
    </w:p>
    <w:p w14:paraId="2A50FC5E">
      <w:pPr>
        <w:keepNext w:val="0"/>
        <w:keepLines w:val="0"/>
        <w:pageBreakBefore w:val="0"/>
        <w:kinsoku/>
        <w:wordWrap/>
        <w:overflowPunct/>
        <w:topLinePunct w:val="0"/>
        <w:autoSpaceDE/>
        <w:autoSpaceDN/>
        <w:bidi w:val="0"/>
        <w:adjustRightInd w:val="0"/>
        <w:spacing w:line="460" w:lineRule="exact"/>
        <w:ind w:firstLine="482" w:firstLineChars="200"/>
        <w:textAlignment w:val="auto"/>
        <w:rPr>
          <w:rFonts w:hint="default" w:ascii="宋体" w:hAnsi="宋体" w:eastAsia="宋体" w:cs="宋体"/>
          <w:color w:val="auto"/>
          <w:sz w:val="24"/>
          <w:highlight w:val="none"/>
          <w:shd w:val="clear" w:color="auto" w:fill="auto"/>
          <w:lang w:val="en-US" w:eastAsia="zh-CN" w:bidi="ar-SA"/>
        </w:rPr>
      </w:pPr>
      <w:r>
        <w:rPr>
          <w:rFonts w:hint="eastAsia" w:ascii="宋体" w:hAnsi="宋体" w:eastAsia="宋体" w:cs="宋体"/>
          <w:b/>
          <w:color w:val="auto"/>
          <w:sz w:val="24"/>
          <w:highlight w:val="none"/>
          <w:shd w:val="clear" w:color="auto" w:fill="auto"/>
          <w:lang w:bidi="ar-SA"/>
        </w:rPr>
        <w:t>预算金额（</w:t>
      </w:r>
      <w:r>
        <w:rPr>
          <w:rFonts w:hint="eastAsia" w:ascii="宋体" w:hAnsi="宋体" w:eastAsia="宋体" w:cs="宋体"/>
          <w:b/>
          <w:color w:val="auto"/>
          <w:sz w:val="24"/>
          <w:highlight w:val="none"/>
          <w:shd w:val="clear" w:color="auto" w:fill="auto"/>
          <w:lang w:eastAsia="zh-CN" w:bidi="ar-SA"/>
        </w:rPr>
        <w:t>万</w:t>
      </w:r>
      <w:r>
        <w:rPr>
          <w:rFonts w:hint="eastAsia" w:ascii="宋体" w:hAnsi="宋体" w:eastAsia="宋体" w:cs="宋体"/>
          <w:b/>
          <w:color w:val="auto"/>
          <w:sz w:val="24"/>
          <w:highlight w:val="none"/>
          <w:shd w:val="clear" w:color="auto" w:fill="auto"/>
          <w:lang w:bidi="ar-SA"/>
        </w:rPr>
        <w:t>元）：</w:t>
      </w:r>
      <w:r>
        <w:rPr>
          <w:rFonts w:hint="eastAsia" w:ascii="宋体" w:hAnsi="宋体" w:cs="宋体"/>
          <w:b/>
          <w:color w:val="auto"/>
          <w:sz w:val="24"/>
          <w:highlight w:val="none"/>
          <w:shd w:val="clear" w:color="auto" w:fill="auto"/>
          <w:lang w:val="en-US" w:eastAsia="zh-CN" w:bidi="ar-SA"/>
        </w:rPr>
        <w:t>428.00</w:t>
      </w:r>
    </w:p>
    <w:p w14:paraId="5AC8253A">
      <w:pPr>
        <w:keepNext w:val="0"/>
        <w:keepLines w:val="0"/>
        <w:pageBreakBefore w:val="0"/>
        <w:kinsoku/>
        <w:wordWrap/>
        <w:overflowPunct/>
        <w:topLinePunct w:val="0"/>
        <w:autoSpaceDE/>
        <w:autoSpaceDN/>
        <w:bidi w:val="0"/>
        <w:adjustRightInd w:val="0"/>
        <w:spacing w:line="460" w:lineRule="exact"/>
        <w:ind w:firstLine="480"/>
        <w:textAlignment w:val="auto"/>
        <w:rPr>
          <w:rFonts w:hint="default" w:ascii="宋体" w:hAnsi="宋体" w:eastAsia="宋体" w:cs="宋体"/>
          <w:color w:val="auto"/>
          <w:sz w:val="24"/>
          <w:highlight w:val="none"/>
          <w:shd w:val="clear" w:color="auto" w:fill="auto"/>
          <w:lang w:val="en-US" w:eastAsia="zh-CN" w:bidi="ar-SA"/>
        </w:rPr>
      </w:pPr>
      <w:r>
        <w:rPr>
          <w:rFonts w:hint="eastAsia" w:ascii="宋体" w:hAnsi="宋体" w:eastAsia="宋体" w:cs="宋体"/>
          <w:b/>
          <w:color w:val="auto"/>
          <w:sz w:val="24"/>
          <w:highlight w:val="none"/>
          <w:shd w:val="clear" w:color="auto" w:fill="auto"/>
          <w:lang w:bidi="ar-SA"/>
        </w:rPr>
        <w:t>最高限价（</w:t>
      </w:r>
      <w:r>
        <w:rPr>
          <w:rFonts w:hint="eastAsia" w:ascii="宋体" w:hAnsi="宋体" w:cs="宋体"/>
          <w:b/>
          <w:color w:val="auto"/>
          <w:sz w:val="24"/>
          <w:highlight w:val="none"/>
          <w:shd w:val="clear" w:color="auto" w:fill="auto"/>
          <w:lang w:val="en-US" w:eastAsia="zh-CN" w:bidi="ar-SA"/>
        </w:rPr>
        <w:t>折扣率</w:t>
      </w:r>
      <w:r>
        <w:rPr>
          <w:rFonts w:hint="eastAsia" w:ascii="宋体" w:hAnsi="宋体" w:eastAsia="宋体" w:cs="宋体"/>
          <w:b/>
          <w:color w:val="auto"/>
          <w:sz w:val="24"/>
          <w:highlight w:val="none"/>
          <w:shd w:val="clear" w:color="auto" w:fill="auto"/>
          <w:lang w:bidi="ar-SA"/>
        </w:rPr>
        <w:t>）</w:t>
      </w:r>
      <w:r>
        <w:rPr>
          <w:rFonts w:hint="eastAsia" w:ascii="宋体" w:hAnsi="宋体" w:eastAsia="宋体" w:cs="宋体"/>
          <w:b/>
          <w:color w:val="auto"/>
          <w:sz w:val="24"/>
          <w:highlight w:val="none"/>
          <w:shd w:val="clear" w:color="auto" w:fill="auto"/>
          <w:lang w:eastAsia="zh-CN" w:bidi="ar-SA"/>
        </w:rPr>
        <w:t>：</w:t>
      </w:r>
      <w:r>
        <w:rPr>
          <w:rFonts w:hint="eastAsia" w:ascii="宋体" w:hAnsi="宋体" w:cs="宋体"/>
          <w:b/>
          <w:color w:val="auto"/>
          <w:sz w:val="24"/>
          <w:highlight w:val="none"/>
          <w:shd w:val="clear" w:color="auto" w:fill="auto"/>
          <w:lang w:val="en-US" w:eastAsia="zh-CN" w:bidi="ar-SA"/>
        </w:rPr>
        <w:t>100%</w:t>
      </w:r>
    </w:p>
    <w:p w14:paraId="45B17CC8">
      <w:pPr>
        <w:pStyle w:val="5"/>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0D7D07DB">
      <w:pPr>
        <w:pStyle w:val="157"/>
        <w:keepNext w:val="0"/>
        <w:keepLines w:val="0"/>
        <w:pageBreakBefore w:val="0"/>
        <w:kinsoku/>
        <w:wordWrap/>
        <w:overflowPunct/>
        <w:topLinePunct w:val="0"/>
        <w:autoSpaceDE/>
        <w:autoSpaceDN/>
        <w:bidi w:val="0"/>
        <w:adjustRightInd w:val="0"/>
        <w:spacing w:before="0" w:line="460" w:lineRule="exact"/>
        <w:ind w:firstLine="31680"/>
        <w:textAlignment w:val="auto"/>
        <w:outlineLvl w:val="2"/>
        <w:rPr>
          <w:rFonts w:hint="eastAsia" w:ascii="宋体" w:hAnsi="宋体" w:eastAsia="宋体" w:cs="宋体"/>
          <w:color w:val="auto"/>
          <w:highlight w:val="none"/>
          <w:lang w:bidi="ar-SA"/>
        </w:rPr>
      </w:pPr>
      <w:r>
        <w:rPr>
          <w:rFonts w:hint="eastAsia" w:ascii="宋体" w:hAnsi="宋体" w:eastAsia="宋体" w:cs="宋体"/>
          <w:b/>
          <w:color w:val="auto"/>
          <w:highlight w:val="none"/>
          <w:lang w:bidi="ar-SA"/>
        </w:rPr>
        <w:t>合同履约期限：</w:t>
      </w:r>
      <w:r>
        <w:rPr>
          <w:rFonts w:hint="eastAsia" w:ascii="宋体" w:hAnsi="宋体" w:eastAsia="宋体" w:cs="宋体"/>
          <w:bCs/>
          <w:color w:val="auto"/>
          <w:highlight w:val="none"/>
          <w:lang w:bidi="ar-SA"/>
        </w:rPr>
        <w:t>详见招标文件。</w:t>
      </w:r>
    </w:p>
    <w:p w14:paraId="2A7A1A2C">
      <w:pPr>
        <w:pStyle w:val="5"/>
        <w:keepNext w:val="0"/>
        <w:keepLines w:val="0"/>
        <w:pageBreakBefore w:val="0"/>
        <w:kinsoku/>
        <w:wordWrap/>
        <w:overflowPunct/>
        <w:topLinePunct w:val="0"/>
        <w:autoSpaceDE/>
        <w:autoSpaceDN/>
        <w:bidi w:val="0"/>
        <w:adjustRightInd w:val="0"/>
        <w:spacing w:line="460" w:lineRule="exact"/>
        <w:ind w:firstLine="480"/>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r>
        <w:rPr>
          <w:rFonts w:ascii="Wingdings" w:hAnsi="Wingdings" w:cs="宋体"/>
          <w:color w:val="auto"/>
          <w:kern w:val="0"/>
          <w:sz w:val="24"/>
          <w:highlight w:val="none"/>
          <w:lang w:bidi="ar-SA"/>
        </w:rPr>
        <w:sym w:font="Wingdings" w:char="0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3D36BF2">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二、申请人的资格要求：</w:t>
      </w:r>
    </w:p>
    <w:p w14:paraId="69E2A9A6">
      <w:pPr>
        <w:spacing w:line="460" w:lineRule="exact"/>
        <w:ind w:firstLine="480"/>
        <w:rPr>
          <w:rFonts w:hint="eastAsia" w:ascii="宋体" w:hAnsi="宋体" w:eastAsia="宋体" w:cs="宋体"/>
          <w:snapToGrid w:val="0"/>
          <w:color w:val="auto"/>
          <w:kern w:val="28"/>
          <w:sz w:val="24"/>
          <w:szCs w:val="20"/>
          <w:highlight w:val="none"/>
          <w:lang w:bidi="ar-SA"/>
        </w:rPr>
      </w:pPr>
      <w:r>
        <w:rPr>
          <w:rFonts w:hint="eastAsia" w:ascii="宋体" w:hAnsi="宋体" w:eastAsia="宋体" w:cs="宋体"/>
          <w:snapToGrid w:val="0"/>
          <w:color w:val="auto"/>
          <w:kern w:val="28"/>
          <w:sz w:val="24"/>
          <w:szCs w:val="20"/>
          <w:highlight w:val="none"/>
          <w:lang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0DD8600C">
      <w:pPr>
        <w:spacing w:line="460" w:lineRule="exact"/>
        <w:ind w:firstLine="480"/>
        <w:rPr>
          <w:rFonts w:hint="eastAsia" w:ascii="宋体" w:hAnsi="宋体" w:eastAsia="宋体" w:cs="宋体"/>
          <w:b w:val="0"/>
          <w:bCs w:val="0"/>
          <w:snapToGrid w:val="0"/>
          <w:color w:val="auto"/>
          <w:kern w:val="28"/>
          <w:sz w:val="24"/>
          <w:szCs w:val="20"/>
          <w:highlight w:val="none"/>
          <w:lang w:bidi="ar-SA"/>
        </w:rPr>
      </w:pPr>
      <w:r>
        <w:rPr>
          <w:rFonts w:hint="eastAsia" w:ascii="宋体" w:hAnsi="宋体" w:eastAsia="宋体" w:cs="宋体"/>
          <w:snapToGrid w:val="0"/>
          <w:color w:val="auto"/>
          <w:kern w:val="28"/>
          <w:sz w:val="24"/>
          <w:szCs w:val="20"/>
          <w:highlight w:val="none"/>
          <w:lang w:bidi="ar-SA"/>
        </w:rPr>
        <w:t>2.以联合体形式投标的，提供联合协议(本项目不接受联合体投标或者投标人不以</w:t>
      </w:r>
      <w:r>
        <w:rPr>
          <w:rFonts w:hint="eastAsia" w:ascii="宋体" w:hAnsi="宋体" w:eastAsia="宋体" w:cs="宋体"/>
          <w:b w:val="0"/>
          <w:bCs w:val="0"/>
          <w:snapToGrid w:val="0"/>
          <w:color w:val="auto"/>
          <w:kern w:val="28"/>
          <w:sz w:val="24"/>
          <w:szCs w:val="20"/>
          <w:highlight w:val="none"/>
          <w:lang w:bidi="ar-SA"/>
        </w:rPr>
        <w:t>联合体形式投标的，则不需要提供)；</w:t>
      </w:r>
    </w:p>
    <w:p w14:paraId="32AAC16C">
      <w:pPr>
        <w:spacing w:line="460" w:lineRule="exact"/>
        <w:ind w:firstLine="480"/>
        <w:rPr>
          <w:rFonts w:hint="eastAsia" w:ascii="宋体" w:hAnsi="宋体" w:eastAsia="宋体" w:cs="宋体"/>
          <w:b/>
          <w:bCs/>
          <w:snapToGrid w:val="0"/>
          <w:color w:val="auto"/>
          <w:kern w:val="28"/>
          <w:sz w:val="24"/>
          <w:szCs w:val="20"/>
          <w:highlight w:val="none"/>
          <w:lang w:val="en-US" w:eastAsia="zh-CN" w:bidi="ar-SA"/>
        </w:rPr>
      </w:pPr>
      <w:r>
        <w:rPr>
          <w:rFonts w:hint="eastAsia" w:ascii="宋体" w:hAnsi="宋体" w:eastAsia="宋体" w:cs="宋体"/>
          <w:b/>
          <w:bCs/>
          <w:snapToGrid w:val="0"/>
          <w:color w:val="auto"/>
          <w:kern w:val="28"/>
          <w:sz w:val="24"/>
          <w:szCs w:val="20"/>
          <w:highlight w:val="none"/>
          <w:lang w:bidi="ar-SA"/>
        </w:rPr>
        <w:t>3.落实政府采购政策需满足的资格要求：无。</w:t>
      </w:r>
    </w:p>
    <w:p w14:paraId="7CB54CB7">
      <w:pPr>
        <w:spacing w:line="460" w:lineRule="exact"/>
        <w:ind w:firstLine="480"/>
        <w:rPr>
          <w:rFonts w:hint="eastAsia" w:ascii="宋体" w:hAnsi="宋体" w:eastAsia="宋体" w:cs="宋体"/>
          <w:b/>
          <w:bCs/>
          <w:snapToGrid w:val="0"/>
          <w:color w:val="auto"/>
          <w:kern w:val="28"/>
          <w:sz w:val="24"/>
          <w:szCs w:val="20"/>
          <w:highlight w:val="none"/>
          <w:lang w:bidi="ar-SA"/>
        </w:rPr>
      </w:pPr>
      <w:r>
        <w:rPr>
          <w:rFonts w:hint="eastAsia" w:ascii="宋体" w:hAnsi="宋体" w:cs="宋体"/>
          <w:b/>
          <w:bCs/>
          <w:snapToGrid w:val="0"/>
          <w:color w:val="auto"/>
          <w:kern w:val="28"/>
          <w:sz w:val="24"/>
          <w:szCs w:val="20"/>
          <w:highlight w:val="none"/>
          <w:lang w:bidi="ar-SA"/>
        </w:rPr>
        <w:t>4.本项目的特定资格要求：投标人具有《食品经营许可证》或《食品生产许可证》。仅提供《食品生产许可证》的，许可范围应包括本项目中除食用农产品外的全部供应品类。</w:t>
      </w:r>
    </w:p>
    <w:p w14:paraId="1074CA6D">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三、获取招标文件</w:t>
      </w:r>
    </w:p>
    <w:p w14:paraId="13A63856">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时间：</w:t>
      </w:r>
      <w:r>
        <w:rPr>
          <w:rFonts w:hint="eastAsia" w:ascii="宋体" w:hAnsi="宋体" w:eastAsia="宋体" w:cs="宋体"/>
          <w:color w:val="auto"/>
          <w:sz w:val="24"/>
          <w:highlight w:val="none"/>
          <w:lang w:bidi="ar-SA"/>
        </w:rPr>
        <w:t>/至</w:t>
      </w:r>
      <w:r>
        <w:rPr>
          <w:rFonts w:hint="eastAsia" w:ascii="宋体" w:hAnsi="宋体" w:eastAsia="宋体" w:cs="宋体"/>
          <w:b/>
          <w:bCs/>
          <w:color w:val="auto"/>
          <w:sz w:val="24"/>
          <w:highlight w:val="none"/>
          <w:u w:val="single"/>
          <w:lang w:eastAsia="zh-CN" w:bidi="ar-SA"/>
        </w:rPr>
        <w:t>202</w:t>
      </w:r>
      <w:r>
        <w:rPr>
          <w:rFonts w:hint="eastAsia" w:ascii="宋体" w:hAnsi="宋体" w:cs="宋体"/>
          <w:b/>
          <w:bCs/>
          <w:color w:val="auto"/>
          <w:sz w:val="24"/>
          <w:highlight w:val="none"/>
          <w:u w:val="single"/>
          <w:lang w:val="en-US" w:eastAsia="zh-CN" w:bidi="ar-SA"/>
        </w:rPr>
        <w:t>5</w:t>
      </w:r>
      <w:r>
        <w:rPr>
          <w:rFonts w:hint="eastAsia" w:ascii="宋体" w:hAnsi="宋体" w:eastAsia="宋体" w:cs="宋体"/>
          <w:b/>
          <w:bCs/>
          <w:color w:val="auto"/>
          <w:sz w:val="24"/>
          <w:highlight w:val="none"/>
          <w:u w:val="single"/>
          <w:lang w:bidi="ar-SA"/>
        </w:rPr>
        <w:t>年</w:t>
      </w:r>
      <w:r>
        <w:rPr>
          <w:rFonts w:hint="eastAsia" w:ascii="宋体" w:hAnsi="宋体" w:cs="宋体"/>
          <w:b/>
          <w:bCs/>
          <w:color w:val="auto"/>
          <w:sz w:val="24"/>
          <w:highlight w:val="none"/>
          <w:u w:val="single"/>
          <w:lang w:val="en-US" w:eastAsia="zh-CN" w:bidi="ar-SA"/>
        </w:rPr>
        <w:t>03</w:t>
      </w:r>
      <w:r>
        <w:rPr>
          <w:rFonts w:hint="eastAsia" w:ascii="宋体" w:hAnsi="宋体" w:eastAsia="宋体" w:cs="宋体"/>
          <w:b/>
          <w:bCs/>
          <w:color w:val="auto"/>
          <w:sz w:val="24"/>
          <w:highlight w:val="none"/>
          <w:u w:val="single"/>
          <w:lang w:bidi="ar-SA"/>
        </w:rPr>
        <w:t>月</w:t>
      </w:r>
      <w:r>
        <w:rPr>
          <w:rFonts w:hint="eastAsia" w:ascii="宋体" w:hAnsi="宋体" w:cs="宋体"/>
          <w:b/>
          <w:bCs/>
          <w:color w:val="auto"/>
          <w:sz w:val="24"/>
          <w:highlight w:val="none"/>
          <w:u w:val="single"/>
          <w:lang w:val="en-US" w:eastAsia="zh-CN" w:bidi="ar-SA"/>
        </w:rPr>
        <w:t>13</w:t>
      </w:r>
      <w:r>
        <w:rPr>
          <w:rFonts w:hint="eastAsia" w:ascii="宋体" w:hAnsi="宋体" w:eastAsia="宋体" w:cs="宋体"/>
          <w:b/>
          <w:bCs/>
          <w:color w:val="auto"/>
          <w:sz w:val="24"/>
          <w:highlight w:val="none"/>
          <w:u w:val="single"/>
          <w:lang w:bidi="ar-SA"/>
        </w:rPr>
        <w:t>日</w:t>
      </w:r>
      <w:r>
        <w:rPr>
          <w:rFonts w:hint="eastAsia" w:ascii="宋体" w:hAnsi="宋体" w:eastAsia="宋体" w:cs="宋体"/>
          <w:color w:val="auto"/>
          <w:sz w:val="24"/>
          <w:highlight w:val="none"/>
          <w:lang w:bidi="ar-SA"/>
        </w:rPr>
        <w:t>，每天上午00:00至12:00，下午12:00至23:59（北京时间，线上获取法定节假日均可，线下获取文件法定节假日除外）</w:t>
      </w:r>
    </w:p>
    <w:p w14:paraId="1B7EF708">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地点（网址）：</w:t>
      </w:r>
      <w:r>
        <w:rPr>
          <w:rFonts w:hint="eastAsia" w:ascii="宋体" w:hAnsi="宋体" w:eastAsia="宋体" w:cs="宋体"/>
          <w:color w:val="auto"/>
          <w:sz w:val="24"/>
          <w:highlight w:val="none"/>
          <w:lang w:bidi="ar-SA"/>
        </w:rPr>
        <w:t>政采云平台（https://www.zcygov.cn/）</w:t>
      </w:r>
    </w:p>
    <w:p w14:paraId="6ACF80F0">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方式：</w:t>
      </w:r>
      <w:r>
        <w:rPr>
          <w:rFonts w:hint="eastAsia" w:ascii="宋体" w:hAnsi="宋体" w:eastAsia="宋体" w:cs="宋体"/>
          <w:color w:val="auto"/>
          <w:sz w:val="24"/>
          <w:highlight w:val="none"/>
          <w:lang w:bidi="ar-SA"/>
        </w:rPr>
        <w:t>供应商登录政采云平台https://www.zcygov.cn/在线申请获取采购文件（进入“项目采购”应用，在获取采购文件菜单中选择项目，申请获取采购文件）。</w:t>
      </w:r>
    </w:p>
    <w:p w14:paraId="22613257">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售价（元）：</w:t>
      </w:r>
      <w:r>
        <w:rPr>
          <w:rFonts w:hint="eastAsia" w:ascii="宋体" w:hAnsi="宋体" w:eastAsia="宋体" w:cs="宋体"/>
          <w:color w:val="auto"/>
          <w:sz w:val="24"/>
          <w:highlight w:val="none"/>
          <w:lang w:bidi="ar-SA"/>
        </w:rPr>
        <w:t>0</w:t>
      </w:r>
    </w:p>
    <w:p w14:paraId="3FCA0902">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四、提交投标文件截止时间、开标时间和地点</w:t>
      </w:r>
    </w:p>
    <w:p w14:paraId="4DF47F63">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提交投标文件截止时间：</w:t>
      </w:r>
      <w:r>
        <w:rPr>
          <w:rFonts w:hint="eastAsia" w:ascii="宋体" w:hAnsi="宋体" w:cs="宋体"/>
          <w:b/>
          <w:bCs/>
          <w:color w:val="auto"/>
          <w:sz w:val="24"/>
          <w:highlight w:val="none"/>
          <w:u w:val="single"/>
          <w:lang w:eastAsia="zh-CN" w:bidi="ar-SA"/>
        </w:rPr>
        <w:t>2025年03月1</w:t>
      </w:r>
      <w:r>
        <w:rPr>
          <w:rFonts w:hint="eastAsia" w:ascii="宋体" w:hAnsi="宋体" w:cs="宋体"/>
          <w:b/>
          <w:bCs/>
          <w:color w:val="auto"/>
          <w:sz w:val="24"/>
          <w:highlight w:val="none"/>
          <w:u w:val="single"/>
          <w:lang w:val="en-US" w:eastAsia="zh-CN" w:bidi="ar-SA"/>
        </w:rPr>
        <w:t>3</w:t>
      </w:r>
      <w:r>
        <w:rPr>
          <w:rFonts w:hint="eastAsia" w:ascii="宋体" w:hAnsi="宋体" w:cs="宋体"/>
          <w:b/>
          <w:bCs/>
          <w:color w:val="auto"/>
          <w:sz w:val="24"/>
          <w:highlight w:val="none"/>
          <w:u w:val="single"/>
          <w:lang w:eastAsia="zh-CN" w:bidi="ar-SA"/>
        </w:rPr>
        <w:t>日</w:t>
      </w:r>
      <w:r>
        <w:rPr>
          <w:rFonts w:hint="eastAsia" w:ascii="宋体" w:hAnsi="宋体" w:eastAsia="宋体" w:cs="宋体"/>
          <w:b/>
          <w:bCs/>
          <w:color w:val="auto"/>
          <w:sz w:val="24"/>
          <w:highlight w:val="none"/>
          <w:u w:val="single"/>
          <w:lang w:bidi="ar-SA"/>
        </w:rPr>
        <w:t>09点</w:t>
      </w:r>
      <w:r>
        <w:rPr>
          <w:rFonts w:hint="eastAsia" w:ascii="宋体" w:hAnsi="宋体" w:eastAsia="宋体" w:cs="宋体"/>
          <w:b/>
          <w:bCs/>
          <w:color w:val="auto"/>
          <w:sz w:val="24"/>
          <w:highlight w:val="none"/>
          <w:u w:val="single"/>
          <w:lang w:val="en-US" w:eastAsia="zh-CN" w:bidi="ar-SA"/>
        </w:rPr>
        <w:t>3</w:t>
      </w:r>
      <w:r>
        <w:rPr>
          <w:rFonts w:hint="eastAsia" w:ascii="宋体" w:hAnsi="宋体" w:eastAsia="宋体" w:cs="宋体"/>
          <w:b/>
          <w:bCs/>
          <w:color w:val="auto"/>
          <w:sz w:val="24"/>
          <w:highlight w:val="none"/>
          <w:u w:val="single"/>
          <w:lang w:bidi="ar-SA"/>
        </w:rPr>
        <w:t>0分</w:t>
      </w:r>
      <w:r>
        <w:rPr>
          <w:rFonts w:hint="eastAsia" w:ascii="宋体" w:hAnsi="宋体" w:eastAsia="宋体" w:cs="宋体"/>
          <w:color w:val="auto"/>
          <w:sz w:val="24"/>
          <w:highlight w:val="none"/>
          <w:lang w:bidi="ar-SA"/>
        </w:rPr>
        <w:t>（北京时间）</w:t>
      </w:r>
    </w:p>
    <w:p w14:paraId="10A4D92C">
      <w:pPr>
        <w:spacing w:line="460" w:lineRule="exact"/>
        <w:ind w:firstLine="482" w:firstLineChars="200"/>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投标地点（网址）：</w:t>
      </w:r>
      <w:r>
        <w:rPr>
          <w:rFonts w:hint="eastAsia" w:ascii="宋体" w:hAnsi="宋体" w:eastAsia="宋体" w:cs="宋体"/>
          <w:color w:val="auto"/>
          <w:sz w:val="24"/>
          <w:highlight w:val="none"/>
          <w:lang w:bidi="ar-SA"/>
        </w:rPr>
        <w:t>政采云平台（https://www.zcygov.cn/）</w:t>
      </w:r>
    </w:p>
    <w:p w14:paraId="08426F10">
      <w:pPr>
        <w:spacing w:line="460" w:lineRule="exact"/>
        <w:ind w:firstLine="482" w:firstLineChars="200"/>
        <w:rPr>
          <w:rFonts w:hint="eastAsia" w:ascii="宋体" w:hAnsi="宋体" w:eastAsia="宋体" w:cs="宋体"/>
          <w:bCs/>
          <w:color w:val="auto"/>
          <w:sz w:val="24"/>
          <w:highlight w:val="none"/>
          <w:u w:val="single"/>
          <w:lang w:bidi="ar-SA"/>
        </w:rPr>
      </w:pPr>
      <w:r>
        <w:rPr>
          <w:rFonts w:hint="eastAsia" w:ascii="宋体" w:hAnsi="宋体" w:eastAsia="宋体" w:cs="宋体"/>
          <w:b/>
          <w:color w:val="auto"/>
          <w:sz w:val="24"/>
          <w:highlight w:val="none"/>
          <w:lang w:bidi="ar-SA"/>
        </w:rPr>
        <w:t>开标时间：</w:t>
      </w:r>
      <w:r>
        <w:rPr>
          <w:rFonts w:hint="eastAsia" w:ascii="宋体" w:hAnsi="宋体" w:cs="宋体"/>
          <w:b/>
          <w:bCs/>
          <w:color w:val="auto"/>
          <w:sz w:val="24"/>
          <w:highlight w:val="none"/>
          <w:u w:val="single"/>
          <w:lang w:eastAsia="zh-CN" w:bidi="ar-SA"/>
        </w:rPr>
        <w:t>2025年03月1</w:t>
      </w:r>
      <w:r>
        <w:rPr>
          <w:rFonts w:hint="eastAsia" w:ascii="宋体" w:hAnsi="宋体" w:cs="宋体"/>
          <w:b/>
          <w:bCs/>
          <w:color w:val="auto"/>
          <w:sz w:val="24"/>
          <w:highlight w:val="none"/>
          <w:u w:val="single"/>
          <w:lang w:val="en-US" w:eastAsia="zh-CN" w:bidi="ar-SA"/>
        </w:rPr>
        <w:t>3</w:t>
      </w:r>
      <w:r>
        <w:rPr>
          <w:rFonts w:hint="eastAsia" w:ascii="宋体" w:hAnsi="宋体" w:cs="宋体"/>
          <w:b/>
          <w:bCs/>
          <w:color w:val="auto"/>
          <w:sz w:val="24"/>
          <w:highlight w:val="none"/>
          <w:u w:val="single"/>
          <w:lang w:eastAsia="zh-CN" w:bidi="ar-SA"/>
        </w:rPr>
        <w:t>日</w:t>
      </w:r>
      <w:r>
        <w:rPr>
          <w:rFonts w:hint="eastAsia" w:ascii="宋体" w:hAnsi="宋体" w:eastAsia="宋体" w:cs="宋体"/>
          <w:b/>
          <w:bCs/>
          <w:color w:val="auto"/>
          <w:sz w:val="24"/>
          <w:highlight w:val="none"/>
          <w:u w:val="single"/>
          <w:lang w:eastAsia="zh-CN" w:bidi="ar-SA"/>
        </w:rPr>
        <w:t>09点30分</w:t>
      </w:r>
      <w:r>
        <w:rPr>
          <w:rFonts w:hint="eastAsia" w:ascii="宋体" w:hAnsi="宋体" w:eastAsia="宋体" w:cs="宋体"/>
          <w:color w:val="auto"/>
          <w:sz w:val="24"/>
          <w:highlight w:val="none"/>
          <w:lang w:bidi="ar-SA"/>
        </w:rPr>
        <w:t>（北京时间）</w:t>
      </w:r>
    </w:p>
    <w:p w14:paraId="78ACEB9D">
      <w:pPr>
        <w:spacing w:line="460" w:lineRule="exact"/>
        <w:ind w:firstLine="482" w:firstLineChars="200"/>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开标地点（网址）：</w:t>
      </w:r>
      <w:r>
        <w:rPr>
          <w:rFonts w:hint="eastAsia" w:ascii="宋体" w:hAnsi="宋体" w:eastAsia="宋体" w:cs="宋体"/>
          <w:color w:val="auto"/>
          <w:sz w:val="24"/>
          <w:highlight w:val="none"/>
          <w:lang w:bidi="ar-SA"/>
        </w:rPr>
        <w:t>政采云平台（https://www.zcygov.cn/）</w:t>
      </w:r>
    </w:p>
    <w:p w14:paraId="60F3AD48">
      <w:pPr>
        <w:spacing w:line="460" w:lineRule="exact"/>
        <w:rPr>
          <w:rFonts w:hint="eastAsia" w:ascii="宋体" w:hAnsi="宋体" w:eastAsia="宋体" w:cs="宋体"/>
          <w:color w:val="auto"/>
          <w:sz w:val="24"/>
          <w:highlight w:val="none"/>
          <w:lang w:bidi="ar-SA"/>
        </w:rPr>
      </w:pPr>
      <w:r>
        <w:rPr>
          <w:rFonts w:hint="eastAsia" w:ascii="宋体" w:hAnsi="宋体" w:eastAsia="宋体" w:cs="宋体"/>
          <w:b/>
          <w:color w:val="auto"/>
          <w:sz w:val="24"/>
          <w:highlight w:val="none"/>
          <w:lang w:bidi="ar-SA"/>
        </w:rPr>
        <w:t>五、公告期限</w:t>
      </w:r>
    </w:p>
    <w:p w14:paraId="7B1C7119">
      <w:pPr>
        <w:spacing w:line="460" w:lineRule="exact"/>
        <w:ind w:firstLine="480" w:firstLineChars="200"/>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自本公告发布之日起5个工作日。</w:t>
      </w:r>
    </w:p>
    <w:p w14:paraId="6CEB3395">
      <w:pPr>
        <w:spacing w:line="460" w:lineRule="exact"/>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六、其他补充事宜</w:t>
      </w:r>
    </w:p>
    <w:p w14:paraId="08E94B90">
      <w:pPr>
        <w:spacing w:line="460" w:lineRule="exact"/>
        <w:ind w:firstLine="480" w:firstLineChars="200"/>
        <w:rPr>
          <w:rFonts w:hint="eastAsia" w:ascii="宋体" w:hAnsi="宋体" w:eastAsia="宋体" w:cs="宋体"/>
          <w:sz w:val="24"/>
          <w:lang w:bidi="ar-SA"/>
        </w:rPr>
      </w:pPr>
      <w:r>
        <w:rPr>
          <w:rFonts w:hint="eastAsia" w:ascii="宋体" w:hAnsi="宋体" w:eastAsia="宋体" w:cs="宋体"/>
          <w:color w:val="auto"/>
          <w:sz w:val="24"/>
          <w:highlight w:val="none"/>
          <w:lang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w:t>
      </w:r>
      <w:r>
        <w:rPr>
          <w:rFonts w:hint="eastAsia" w:ascii="宋体" w:hAnsi="宋体" w:eastAsia="宋体" w:cs="宋体"/>
          <w:sz w:val="24"/>
          <w:lang w:bidi="ar-SA"/>
        </w:rPr>
        <w:t>实施，此前有关规定与上述文件内容不一致的，按上述文件要求执行。</w:t>
      </w:r>
    </w:p>
    <w:p w14:paraId="6CD6484F">
      <w:pPr>
        <w:spacing w:line="460" w:lineRule="exact"/>
        <w:ind w:firstLine="480" w:firstLineChars="200"/>
        <w:rPr>
          <w:rFonts w:ascii="宋体" w:cs="宋体"/>
          <w:sz w:val="24"/>
          <w:lang w:bidi="ar-SA"/>
        </w:rPr>
      </w:pPr>
      <w:r>
        <w:rPr>
          <w:rFonts w:hint="eastAsia" w:ascii="宋体" w:hAnsi="宋体" w:eastAsia="宋体" w:cs="宋体"/>
          <w:sz w:val="24"/>
          <w:lang w:bidi="ar-SA"/>
        </w:rPr>
        <w:t>2.根据《浙江省财政厅关于进一步促进政府采购公平竞争打造最优营商环境的通知》（浙财采监（2021）22号）文件关于“健全行政裁决机制”要求，鼓励供应商在线提起询问，路径为：政采云-项目采购-询问质疑投诉-询问列</w:t>
      </w:r>
      <w:r>
        <w:rPr>
          <w:rFonts w:hint="eastAsia" w:ascii="宋体" w:hAnsi="宋体" w:cs="宋体"/>
          <w:sz w:val="24"/>
          <w:lang w:bidi="ar-SA"/>
        </w:rPr>
        <w:t>表</w:t>
      </w:r>
      <w:r>
        <w:rPr>
          <w:rFonts w:ascii="宋体" w:hAnsi="宋体" w:cs="宋体"/>
          <w:sz w:val="24"/>
          <w:lang w:bidi="ar-SA"/>
        </w:rPr>
        <w:t>:</w:t>
      </w:r>
      <w:r>
        <w:rPr>
          <w:rFonts w:hint="eastAsia" w:ascii="宋体" w:hAnsi="宋体" w:cs="宋体"/>
          <w:sz w:val="24"/>
          <w:lang w:bidi="ar-SA"/>
        </w:rPr>
        <w:t>鼓励供应商在线提起质疑，路径为：政采云</w:t>
      </w:r>
      <w:r>
        <w:rPr>
          <w:rFonts w:ascii="宋体" w:cs="宋体"/>
          <w:sz w:val="24"/>
          <w:lang w:bidi="ar-SA"/>
        </w:rPr>
        <w:t>-</w:t>
      </w:r>
      <w:r>
        <w:rPr>
          <w:rFonts w:hint="eastAsia" w:ascii="宋体" w:hAnsi="宋体" w:cs="宋体"/>
          <w:sz w:val="24"/>
          <w:lang w:bidi="ar-SA"/>
        </w:rPr>
        <w:t>项目采购</w:t>
      </w:r>
      <w:r>
        <w:rPr>
          <w:rFonts w:ascii="宋体" w:cs="宋体"/>
          <w:sz w:val="24"/>
          <w:lang w:bidi="ar-SA"/>
        </w:rPr>
        <w:t>-</w:t>
      </w:r>
      <w:r>
        <w:rPr>
          <w:rFonts w:hint="eastAsia" w:ascii="宋体" w:hAnsi="宋体" w:cs="宋体"/>
          <w:sz w:val="24"/>
          <w:lang w:bidi="ar-SA"/>
        </w:rPr>
        <w:t>询问质疑投诉</w:t>
      </w:r>
      <w:r>
        <w:rPr>
          <w:rFonts w:ascii="宋体" w:cs="宋体"/>
          <w:sz w:val="24"/>
          <w:lang w:bidi="ar-SA"/>
        </w:rPr>
        <w:t>-</w:t>
      </w:r>
      <w:r>
        <w:rPr>
          <w:rFonts w:hint="eastAsia" w:ascii="宋体" w:hAnsi="宋体" w:cs="宋体"/>
          <w:sz w:val="24"/>
          <w:lang w:bidi="ar-SA"/>
        </w:rPr>
        <w:t>质疑列表。质疑供应商对在线质疑答复不满意的，可在线提起投诉，路径为：浙江政府服务网</w:t>
      </w:r>
      <w:r>
        <w:rPr>
          <w:rFonts w:ascii="宋体" w:cs="宋体"/>
          <w:sz w:val="24"/>
          <w:lang w:bidi="ar-SA"/>
        </w:rPr>
        <w:t>-</w:t>
      </w:r>
      <w:r>
        <w:rPr>
          <w:rFonts w:hint="eastAsia" w:ascii="宋体" w:hAnsi="宋体" w:cs="宋体"/>
          <w:sz w:val="24"/>
          <w:lang w:bidi="ar-SA"/>
        </w:rPr>
        <w:t>政府采购投诉处理</w:t>
      </w:r>
      <w:r>
        <w:rPr>
          <w:rFonts w:ascii="宋体" w:cs="宋体"/>
          <w:sz w:val="24"/>
          <w:lang w:bidi="ar-SA"/>
        </w:rPr>
        <w:t>-</w:t>
      </w:r>
      <w:r>
        <w:rPr>
          <w:rFonts w:hint="eastAsia" w:ascii="宋体" w:hAnsi="宋体" w:cs="宋体"/>
          <w:sz w:val="24"/>
          <w:lang w:bidi="ar-SA"/>
        </w:rPr>
        <w:t>在线办理。</w:t>
      </w:r>
    </w:p>
    <w:p w14:paraId="70AE69A7">
      <w:pPr>
        <w:spacing w:line="460" w:lineRule="exact"/>
        <w:ind w:firstLine="480" w:firstLineChars="200"/>
        <w:rPr>
          <w:rFonts w:ascii="宋体" w:cs="宋体"/>
          <w:sz w:val="24"/>
          <w:lang w:bidi="ar-SA"/>
        </w:rPr>
      </w:pPr>
      <w:r>
        <w:rPr>
          <w:rFonts w:ascii="宋体" w:hAnsi="宋体" w:cs="宋体"/>
          <w:sz w:val="24"/>
          <w:lang w:bidi="ar-SA"/>
        </w:rPr>
        <w:t>3.</w:t>
      </w:r>
      <w:r>
        <w:rPr>
          <w:rFonts w:hint="eastAsia" w:ascii="宋体" w:hAnsi="宋体" w:cs="宋体"/>
          <w:sz w:val="24"/>
          <w:lang w:bidi="ar-SA"/>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sz w:val="24"/>
          <w:lang w:bidi="ar-SA"/>
        </w:rPr>
        <w:t>7</w:t>
      </w:r>
      <w:r>
        <w:rPr>
          <w:rFonts w:hint="eastAsia" w:ascii="宋体" w:hAnsi="宋体" w:cs="宋体"/>
          <w:sz w:val="24"/>
          <w:lang w:bidi="ar-S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C495B4">
      <w:pPr>
        <w:spacing w:line="460" w:lineRule="exact"/>
        <w:ind w:firstLine="480" w:firstLineChars="200"/>
        <w:rPr>
          <w:rFonts w:ascii="宋体" w:cs="宋体"/>
          <w:sz w:val="24"/>
          <w:lang w:bidi="ar-SA"/>
        </w:rPr>
      </w:pPr>
      <w:r>
        <w:rPr>
          <w:rFonts w:ascii="宋体" w:hAnsi="宋体" w:cs="宋体"/>
          <w:sz w:val="24"/>
          <w:lang w:bidi="ar-SA"/>
        </w:rPr>
        <w:t>4.</w:t>
      </w:r>
      <w:r>
        <w:rPr>
          <w:rFonts w:hint="eastAsia" w:ascii="宋体" w:hAnsi="宋体" w:cs="宋体"/>
          <w:sz w:val="24"/>
          <w:lang w:bidi="ar-SA"/>
        </w:rPr>
        <w:t>其他事项：（</w:t>
      </w:r>
      <w:r>
        <w:rPr>
          <w:rFonts w:ascii="宋体" w:hAnsi="宋体" w:cs="宋体"/>
          <w:sz w:val="24"/>
          <w:lang w:bidi="ar-SA"/>
        </w:rPr>
        <w:t>1</w:t>
      </w:r>
      <w:r>
        <w:rPr>
          <w:rFonts w:hint="eastAsia" w:ascii="宋体" w:hAnsi="宋体" w:cs="宋体"/>
          <w:sz w:val="24"/>
          <w:lang w:bidi="ar-SA"/>
        </w:rPr>
        <w:t>）需要落实的政府采购政策：包括节约资源、保护环境、支持创新、促进中小企业发展等。详见招标文件的第二部分总则。（</w:t>
      </w:r>
      <w:r>
        <w:rPr>
          <w:rFonts w:ascii="宋体" w:hAnsi="宋体" w:cs="宋体"/>
          <w:sz w:val="24"/>
          <w:lang w:bidi="ar-SA"/>
        </w:rPr>
        <w:t>2</w:t>
      </w:r>
      <w:r>
        <w:rPr>
          <w:rFonts w:hint="eastAsia" w:ascii="宋体" w:hAnsi="宋体" w:cs="宋体"/>
          <w:sz w:val="24"/>
          <w:lang w:bidi="ar-SA"/>
        </w:rPr>
        <w:t>）电子招投标的说明：①电子招投标：本项目以数据电文形式，依托“政府采购云平台（</w:t>
      </w:r>
      <w:r>
        <w:rPr>
          <w:rFonts w:ascii="宋体" w:hAnsi="宋体" w:cs="宋体"/>
          <w:sz w:val="24"/>
          <w:lang w:bidi="ar-SA"/>
        </w:rPr>
        <w:t>www.zcygov.cn</w:t>
      </w:r>
      <w:r>
        <w:rPr>
          <w:rFonts w:hint="eastAsia" w:ascii="宋体" w:hAnsi="宋体" w:cs="宋体"/>
          <w:sz w:val="24"/>
          <w:lang w:bidi="ar-SA"/>
        </w:rPr>
        <w:t>）”进行招投标活动，不接受纸质投标文件；②投标准备：注册账号</w:t>
      </w:r>
      <w:r>
        <w:rPr>
          <w:rFonts w:ascii="宋体" w:cs="宋体"/>
          <w:sz w:val="24"/>
          <w:lang w:bidi="ar-SA"/>
        </w:rPr>
        <w:t>--</w:t>
      </w:r>
      <w:r>
        <w:rPr>
          <w:rFonts w:hint="eastAsia" w:ascii="宋体" w:hAnsi="宋体" w:cs="宋体"/>
          <w:sz w:val="24"/>
          <w:lang w:bidi="ar-SA"/>
        </w:rPr>
        <w:t>点击“商家入驻”，进行政府采购供应商资料填写；申领</w:t>
      </w:r>
      <w:r>
        <w:rPr>
          <w:rFonts w:ascii="宋体" w:hAnsi="宋体" w:cs="宋体"/>
          <w:sz w:val="24"/>
          <w:lang w:bidi="ar-SA"/>
        </w:rPr>
        <w:t>CA</w:t>
      </w:r>
      <w:r>
        <w:rPr>
          <w:rFonts w:hint="eastAsia" w:ascii="宋体" w:hAnsi="宋体" w:cs="宋体"/>
          <w:sz w:val="24"/>
          <w:lang w:bidi="ar-SA"/>
        </w:rPr>
        <w:t>数字证书</w:t>
      </w:r>
      <w:r>
        <w:rPr>
          <w:rFonts w:ascii="宋体" w:cs="宋体"/>
          <w:sz w:val="24"/>
          <w:lang w:bidi="ar-SA"/>
        </w:rPr>
        <w:t>---</w:t>
      </w:r>
      <w:r>
        <w:rPr>
          <w:rFonts w:hint="eastAsia" w:ascii="宋体" w:hAnsi="宋体" w:cs="宋体"/>
          <w:sz w:val="24"/>
          <w:lang w:bidi="ar-SA"/>
        </w:rPr>
        <w:t>申领流程详见“浙江政府采购网</w:t>
      </w:r>
      <w:r>
        <w:rPr>
          <w:rFonts w:ascii="宋体" w:cs="宋体"/>
          <w:sz w:val="24"/>
          <w:lang w:bidi="ar-SA"/>
        </w:rPr>
        <w:t>-</w:t>
      </w:r>
      <w:r>
        <w:rPr>
          <w:rFonts w:hint="eastAsia" w:ascii="宋体" w:hAnsi="宋体" w:cs="宋体"/>
          <w:sz w:val="24"/>
          <w:lang w:bidi="ar-SA"/>
        </w:rPr>
        <w:t>下载专区</w:t>
      </w:r>
      <w:r>
        <w:rPr>
          <w:rFonts w:ascii="宋体" w:cs="宋体"/>
          <w:sz w:val="24"/>
          <w:lang w:bidi="ar-SA"/>
        </w:rPr>
        <w:t>-</w:t>
      </w:r>
      <w:r>
        <w:rPr>
          <w:rFonts w:hint="eastAsia" w:ascii="宋体" w:hAnsi="宋体" w:cs="宋体"/>
          <w:sz w:val="24"/>
          <w:lang w:bidi="ar-SA"/>
        </w:rPr>
        <w:t>电子交易客户端</w:t>
      </w:r>
      <w:r>
        <w:rPr>
          <w:rFonts w:ascii="宋体" w:hAnsi="宋体" w:cs="宋体"/>
          <w:sz w:val="24"/>
          <w:lang w:bidi="ar-SA"/>
        </w:rPr>
        <w:t>-CA</w:t>
      </w:r>
      <w:r>
        <w:rPr>
          <w:rFonts w:hint="eastAsia" w:ascii="宋体" w:hAnsi="宋体" w:cs="宋体"/>
          <w:sz w:val="24"/>
          <w:lang w:bidi="ar-SA"/>
        </w:rPr>
        <w:t>驱动和申领流程”；安装“政采云电子交易客户端”</w:t>
      </w:r>
      <w:r>
        <w:rPr>
          <w:rFonts w:ascii="宋体" w:cs="宋体"/>
          <w:sz w:val="24"/>
          <w:lang w:bidi="ar-SA"/>
        </w:rPr>
        <w:t>----</w:t>
      </w:r>
      <w:r>
        <w:rPr>
          <w:rFonts w:hint="eastAsia" w:ascii="宋体" w:hAnsi="宋体" w:cs="宋体"/>
          <w:sz w:val="24"/>
          <w:lang w:bidi="ar-SA"/>
        </w:rPr>
        <w:t>前往“浙江政府采购网</w:t>
      </w:r>
      <w:r>
        <w:rPr>
          <w:rFonts w:ascii="宋体" w:cs="宋体"/>
          <w:sz w:val="24"/>
          <w:lang w:bidi="ar-SA"/>
        </w:rPr>
        <w:t>-</w:t>
      </w:r>
      <w:r>
        <w:rPr>
          <w:rFonts w:hint="eastAsia" w:ascii="宋体" w:hAnsi="宋体" w:cs="宋体"/>
          <w:sz w:val="24"/>
          <w:lang w:bidi="ar-SA"/>
        </w:rPr>
        <w:t>下载专区</w:t>
      </w:r>
      <w:r>
        <w:rPr>
          <w:rFonts w:ascii="宋体" w:cs="宋体"/>
          <w:sz w:val="24"/>
          <w:lang w:bidi="ar-SA"/>
        </w:rPr>
        <w:t>-</w:t>
      </w:r>
      <w:r>
        <w:rPr>
          <w:rFonts w:hint="eastAsia" w:ascii="宋体" w:hAnsi="宋体" w:cs="宋体"/>
          <w:sz w:val="24"/>
          <w:lang w:bidi="ar-SA"/>
        </w:rPr>
        <w:t>电子交易客户端”进行下载并安装；③招标文件的获取：使用账号登录或者使用</w:t>
      </w:r>
      <w:r>
        <w:rPr>
          <w:rFonts w:ascii="宋体" w:hAnsi="宋体" w:cs="宋体"/>
          <w:sz w:val="24"/>
          <w:lang w:bidi="ar-SA"/>
        </w:rPr>
        <w:t>CA</w:t>
      </w:r>
      <w:r>
        <w:rPr>
          <w:rFonts w:hint="eastAsia" w:ascii="宋体" w:hAnsi="宋体" w:cs="宋体"/>
          <w:sz w:val="24"/>
          <w:lang w:bidi="ar-SA"/>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Pr>
          <w:rFonts w:ascii="宋体" w:hAnsi="宋体" w:cs="宋体"/>
          <w:sz w:val="24"/>
          <w:lang w:bidi="ar-SA"/>
        </w:rPr>
        <w:t xml:space="preserve"> </w:t>
      </w:r>
      <w:r>
        <w:rPr>
          <w:rFonts w:hint="eastAsia" w:ascii="宋体" w:hAnsi="宋体" w:cs="宋体"/>
          <w:sz w:val="24"/>
          <w:lang w:bidi="ar-SA"/>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w:t>
      </w:r>
      <w:r>
        <w:rPr>
          <w:rFonts w:ascii="宋体" w:hAnsi="宋体" w:cs="宋体"/>
          <w:sz w:val="24"/>
          <w:lang w:bidi="ar-SA"/>
        </w:rPr>
        <w:t>1</w:t>
      </w:r>
      <w:r>
        <w:rPr>
          <w:rFonts w:hint="eastAsia" w:ascii="宋体" w:hAnsi="宋体" w:cs="宋体"/>
          <w:sz w:val="24"/>
          <w:lang w:bidi="ar-SA"/>
        </w:rPr>
        <w:t>份。备份投标文件的制作、存储、密封详见招标文件第二部分第</w:t>
      </w:r>
      <w:r>
        <w:rPr>
          <w:rFonts w:ascii="宋体" w:hAnsi="宋体" w:cs="宋体"/>
          <w:sz w:val="24"/>
          <w:lang w:bidi="ar-SA"/>
        </w:rPr>
        <w:t>15</w:t>
      </w:r>
      <w:r>
        <w:rPr>
          <w:rFonts w:hint="eastAsia" w:ascii="宋体" w:hAnsi="宋体" w:cs="宋体"/>
          <w:sz w:val="24"/>
          <w:lang w:bidi="ar-SA"/>
        </w:rPr>
        <w:t>点</w:t>
      </w:r>
      <w:r>
        <w:rPr>
          <w:rFonts w:ascii="宋体" w:hAnsi="宋体" w:cs="宋体"/>
          <w:sz w:val="24"/>
          <w:lang w:bidi="ar-SA"/>
        </w:rPr>
        <w:t>—</w:t>
      </w:r>
      <w:r>
        <w:rPr>
          <w:rFonts w:hint="eastAsia" w:ascii="宋体" w:hAnsi="宋体" w:cs="宋体"/>
          <w:sz w:val="24"/>
          <w:lang w:bidi="ar-SA"/>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ascii="宋体" w:cs="宋体"/>
          <w:sz w:val="24"/>
          <w:lang w:bidi="ar-SA"/>
        </w:rPr>
        <w:t>-</w:t>
      </w:r>
      <w:r>
        <w:rPr>
          <w:rFonts w:hint="eastAsia" w:ascii="宋体" w:hAnsi="宋体" w:cs="宋体"/>
          <w:sz w:val="24"/>
          <w:lang w:bidi="ar-SA"/>
        </w:rPr>
        <w:t>帮助文档</w:t>
      </w:r>
      <w:r>
        <w:rPr>
          <w:rFonts w:ascii="宋体" w:cs="宋体"/>
          <w:sz w:val="24"/>
          <w:lang w:bidi="ar-SA"/>
        </w:rPr>
        <w:t>-</w:t>
      </w:r>
      <w:r>
        <w:rPr>
          <w:rFonts w:hint="eastAsia" w:ascii="宋体" w:hAnsi="宋体" w:cs="宋体"/>
          <w:sz w:val="24"/>
          <w:lang w:bidi="ar-SA"/>
        </w:rPr>
        <w:t>项目采购</w:t>
      </w:r>
      <w:r>
        <w:rPr>
          <w:rFonts w:ascii="宋体" w:cs="宋体"/>
          <w:sz w:val="24"/>
          <w:lang w:bidi="ar-SA"/>
        </w:rPr>
        <w:t>-</w:t>
      </w:r>
      <w:r>
        <w:rPr>
          <w:rFonts w:hint="eastAsia" w:ascii="宋体" w:hAnsi="宋体" w:cs="宋体"/>
          <w:sz w:val="24"/>
          <w:lang w:bidi="ar-SA"/>
        </w:rPr>
        <w:t>操作流程</w:t>
      </w:r>
      <w:r>
        <w:rPr>
          <w:rFonts w:ascii="宋体" w:cs="宋体"/>
          <w:sz w:val="24"/>
          <w:lang w:bidi="ar-SA"/>
        </w:rPr>
        <w:t>-</w:t>
      </w:r>
      <w:r>
        <w:rPr>
          <w:rFonts w:hint="eastAsia" w:ascii="宋体" w:hAnsi="宋体" w:cs="宋体"/>
          <w:sz w:val="24"/>
          <w:lang w:bidi="ar-SA"/>
        </w:rPr>
        <w:t>电子招投标</w:t>
      </w:r>
      <w:r>
        <w:rPr>
          <w:rFonts w:ascii="宋体" w:cs="宋体"/>
          <w:sz w:val="24"/>
          <w:lang w:bidi="ar-SA"/>
        </w:rPr>
        <w:t>-</w:t>
      </w:r>
      <w:r>
        <w:rPr>
          <w:rFonts w:hint="eastAsia" w:ascii="宋体" w:hAnsi="宋体" w:cs="宋体"/>
          <w:sz w:val="24"/>
          <w:lang w:bidi="ar-SA"/>
        </w:rPr>
        <w:t>政府采购项目电子交易管理操作指南</w:t>
      </w:r>
      <w:r>
        <w:rPr>
          <w:rFonts w:ascii="宋体" w:cs="宋体"/>
          <w:sz w:val="24"/>
          <w:lang w:bidi="ar-SA"/>
        </w:rPr>
        <w:t>-</w:t>
      </w:r>
      <w:r>
        <w:rPr>
          <w:rFonts w:hint="eastAsia" w:ascii="宋体" w:hAnsi="宋体" w:cs="宋体"/>
          <w:sz w:val="24"/>
          <w:lang w:bidi="ar-SA"/>
        </w:rPr>
        <w:t>供应商”。（</w:t>
      </w:r>
      <w:r>
        <w:rPr>
          <w:rFonts w:ascii="宋体" w:hAnsi="宋体" w:cs="宋体"/>
          <w:sz w:val="24"/>
          <w:lang w:bidi="ar-SA"/>
        </w:rPr>
        <w:t>3</w:t>
      </w:r>
      <w:r>
        <w:rPr>
          <w:rFonts w:hint="eastAsia" w:ascii="宋体" w:hAnsi="宋体" w:cs="宋体"/>
          <w:sz w:val="24"/>
          <w:lang w:bidi="ar-SA"/>
        </w:rPr>
        <w:t>）招标文件公告期限与招标公告的公告期限一致。</w:t>
      </w:r>
    </w:p>
    <w:p w14:paraId="767EB13D">
      <w:pPr>
        <w:spacing w:line="460" w:lineRule="exact"/>
        <w:rPr>
          <w:rFonts w:ascii="宋体" w:cs="宋体"/>
          <w:b/>
          <w:sz w:val="24"/>
          <w:lang w:bidi="ar-SA"/>
        </w:rPr>
      </w:pPr>
      <w:r>
        <w:rPr>
          <w:rFonts w:hint="eastAsia" w:ascii="宋体" w:hAnsi="宋体" w:cs="宋体"/>
          <w:b/>
          <w:sz w:val="24"/>
          <w:lang w:bidi="ar-SA"/>
        </w:rPr>
        <w:t>七、对本次采购提出询问、质疑、投诉，请按以下方式联系</w:t>
      </w:r>
    </w:p>
    <w:p w14:paraId="0A5B19CD">
      <w:pPr>
        <w:spacing w:line="460" w:lineRule="exact"/>
        <w:rPr>
          <w:rFonts w:ascii="宋体" w:cs="宋体"/>
          <w:sz w:val="24"/>
          <w:highlight w:val="none"/>
          <w:lang w:bidi="ar-SA"/>
        </w:rPr>
      </w:pPr>
      <w:r>
        <w:rPr>
          <w:rFonts w:ascii="宋体" w:hAnsi="宋体" w:cs="宋体"/>
          <w:sz w:val="24"/>
          <w:highlight w:val="none"/>
          <w:lang w:bidi="ar-SA"/>
        </w:rPr>
        <w:t xml:space="preserve">    1.</w:t>
      </w:r>
      <w:r>
        <w:rPr>
          <w:rFonts w:hint="eastAsia" w:ascii="宋体" w:hAnsi="宋体" w:cs="宋体"/>
          <w:sz w:val="24"/>
          <w:highlight w:val="none"/>
          <w:lang w:bidi="ar-SA"/>
        </w:rPr>
        <w:t>采购人信息</w:t>
      </w:r>
    </w:p>
    <w:p w14:paraId="670660F8">
      <w:pPr>
        <w:spacing w:line="460" w:lineRule="exact"/>
        <w:ind w:firstLine="480"/>
        <w:rPr>
          <w:rFonts w:hint="eastAsia" w:ascii="宋体" w:eastAsia="宋体" w:cs="宋体"/>
          <w:sz w:val="24"/>
          <w:highlight w:val="none"/>
          <w:lang w:eastAsia="zh-CN" w:bidi="ar-SA"/>
        </w:rPr>
      </w:pPr>
      <w:r>
        <w:rPr>
          <w:rFonts w:hint="eastAsia" w:ascii="宋体" w:hAnsi="宋体" w:cs="宋体"/>
          <w:sz w:val="24"/>
          <w:highlight w:val="none"/>
          <w:lang w:bidi="ar-SA"/>
        </w:rPr>
        <w:t>名</w:t>
      </w:r>
      <w:r>
        <w:rPr>
          <w:rFonts w:ascii="宋体" w:hAnsi="宋体" w:cs="宋体"/>
          <w:sz w:val="24"/>
          <w:highlight w:val="none"/>
          <w:lang w:bidi="ar-SA"/>
        </w:rPr>
        <w:t xml:space="preserve">    </w:t>
      </w:r>
      <w:r>
        <w:rPr>
          <w:rFonts w:hint="eastAsia" w:ascii="宋体" w:hAnsi="宋体" w:cs="宋体"/>
          <w:sz w:val="24"/>
          <w:highlight w:val="none"/>
          <w:lang w:bidi="ar-SA"/>
        </w:rPr>
        <w:t>称：</w:t>
      </w:r>
      <w:r>
        <w:rPr>
          <w:rFonts w:hint="eastAsia" w:ascii="宋体" w:hAnsi="宋体" w:cs="宋体"/>
          <w:sz w:val="24"/>
          <w:highlight w:val="none"/>
          <w:lang w:eastAsia="zh-CN" w:bidi="ar-SA"/>
        </w:rPr>
        <w:t>国家税务总局平湖市税务局</w:t>
      </w:r>
    </w:p>
    <w:p w14:paraId="336D91E5">
      <w:pPr>
        <w:pageBreakBefore w:val="0"/>
        <w:widowControl w:val="0"/>
        <w:kinsoku/>
        <w:wordWrap/>
        <w:overflowPunct/>
        <w:topLinePunct w:val="0"/>
        <w:autoSpaceDE/>
        <w:autoSpaceDN/>
        <w:bidi w:val="0"/>
        <w:snapToGrid/>
        <w:spacing w:line="460" w:lineRule="exact"/>
        <w:ind w:left="0" w:firstLine="480" w:firstLineChars="200"/>
        <w:textAlignment w:val="auto"/>
        <w:rPr>
          <w:rFonts w:hint="eastAsia" w:ascii="宋体" w:hAnsi="宋体" w:cs="宋体"/>
          <w:sz w:val="24"/>
          <w:szCs w:val="24"/>
          <w:highlight w:val="none"/>
          <w:lang w:eastAsia="zh-CN"/>
        </w:rPr>
      </w:pPr>
      <w:r>
        <w:rPr>
          <w:rFonts w:hint="eastAsia" w:ascii="宋体" w:hAnsi="宋体" w:eastAsia="宋体" w:cs="宋体"/>
          <w:i w:val="0"/>
          <w:iCs w:val="0"/>
          <w:sz w:val="24"/>
          <w:szCs w:val="24"/>
          <w:highlight w:val="none"/>
        </w:rPr>
        <w:t>地    址：</w:t>
      </w:r>
      <w:r>
        <w:rPr>
          <w:rFonts w:ascii="Arial" w:hAnsi="Arial" w:eastAsia="宋体" w:cs="Arial"/>
          <w:i w:val="0"/>
          <w:iCs w:val="0"/>
          <w:caps w:val="0"/>
          <w:color w:val="333333"/>
          <w:spacing w:val="0"/>
          <w:sz w:val="24"/>
          <w:szCs w:val="24"/>
          <w:highlight w:val="none"/>
          <w:shd w:val="clear" w:fill="FFFFFF"/>
        </w:rPr>
        <w:t>平湖市</w:t>
      </w:r>
      <w:r>
        <w:rPr>
          <w:rFonts w:hint="eastAsia" w:ascii="宋体" w:hAnsi="宋体" w:cs="宋体"/>
          <w:sz w:val="24"/>
          <w:highlight w:val="none"/>
          <w:lang w:eastAsia="zh-CN" w:bidi="ar-SA"/>
        </w:rPr>
        <w:t>人民西路325号</w:t>
      </w:r>
    </w:p>
    <w:p w14:paraId="65B0F8AA">
      <w:pPr>
        <w:pageBreakBefore w:val="0"/>
        <w:widowControl w:val="0"/>
        <w:kinsoku/>
        <w:wordWrap/>
        <w:overflowPunct/>
        <w:topLinePunct w:val="0"/>
        <w:autoSpaceDE/>
        <w:autoSpaceDN/>
        <w:bidi w:val="0"/>
        <w:snapToGrid/>
        <w:spacing w:line="460" w:lineRule="exact"/>
        <w:ind w:left="0" w:firstLine="480" w:firstLineChars="200"/>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传    真</w:t>
      </w:r>
      <w:r>
        <w:rPr>
          <w:rFonts w:hint="eastAsia" w:ascii="宋体" w:hAnsi="宋体" w:cs="宋体"/>
          <w:i w:val="0"/>
          <w:iCs w:val="0"/>
          <w:sz w:val="24"/>
          <w:szCs w:val="24"/>
          <w:highlight w:val="none"/>
          <w:lang w:eastAsia="zh-CN"/>
        </w:rPr>
        <w:t>：</w:t>
      </w:r>
      <w:r>
        <w:rPr>
          <w:rFonts w:hint="eastAsia" w:ascii="宋体" w:hAnsi="宋体" w:cs="宋体"/>
          <w:i w:val="0"/>
          <w:iCs w:val="0"/>
          <w:sz w:val="24"/>
          <w:szCs w:val="24"/>
          <w:highlight w:val="none"/>
          <w:lang w:val="en-US" w:eastAsia="zh-CN"/>
        </w:rPr>
        <w:t>/</w:t>
      </w:r>
    </w:p>
    <w:p w14:paraId="6F0C8EE8">
      <w:pPr>
        <w:pageBreakBefore w:val="0"/>
        <w:widowControl w:val="0"/>
        <w:kinsoku/>
        <w:wordWrap/>
        <w:overflowPunct/>
        <w:topLinePunct w:val="0"/>
        <w:autoSpaceDE/>
        <w:autoSpaceDN/>
        <w:bidi w:val="0"/>
        <w:snapToGrid/>
        <w:spacing w:line="460" w:lineRule="exact"/>
        <w:ind w:left="0" w:firstLine="480" w:firstLineChars="200"/>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项目联系人（询问）：</w:t>
      </w:r>
      <w:r>
        <w:rPr>
          <w:rFonts w:hint="eastAsia" w:ascii="宋体" w:hAnsi="宋体" w:cs="宋体"/>
          <w:i w:val="0"/>
          <w:iCs w:val="0"/>
          <w:sz w:val="24"/>
          <w:szCs w:val="24"/>
          <w:highlight w:val="none"/>
          <w:lang w:eastAsia="zh-CN"/>
        </w:rPr>
        <w:t>陆放中</w:t>
      </w:r>
    </w:p>
    <w:p w14:paraId="0C790479">
      <w:pPr>
        <w:pageBreakBefore w:val="0"/>
        <w:widowControl w:val="0"/>
        <w:kinsoku/>
        <w:wordWrap/>
        <w:overflowPunct/>
        <w:topLinePunct w:val="0"/>
        <w:autoSpaceDE/>
        <w:autoSpaceDN/>
        <w:bidi w:val="0"/>
        <w:snapToGrid/>
        <w:spacing w:line="460" w:lineRule="exact"/>
        <w:ind w:left="0" w:firstLine="480" w:firstLineChars="200"/>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项目联系方式（询问）：0573-</w:t>
      </w:r>
      <w:r>
        <w:rPr>
          <w:rFonts w:hint="eastAsia" w:ascii="宋体" w:hAnsi="宋体" w:cs="宋体"/>
          <w:i w:val="0"/>
          <w:iCs w:val="0"/>
          <w:sz w:val="24"/>
          <w:szCs w:val="24"/>
          <w:highlight w:val="none"/>
          <w:lang w:val="en-US" w:eastAsia="zh-CN"/>
        </w:rPr>
        <w:t>85024148</w:t>
      </w:r>
    </w:p>
    <w:p w14:paraId="1D50F3E2">
      <w:pPr>
        <w:spacing w:line="4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i w:val="0"/>
          <w:iCs w:val="0"/>
          <w:sz w:val="24"/>
          <w:szCs w:val="24"/>
          <w:highlight w:val="none"/>
          <w:lang w:eastAsia="zh-CN"/>
        </w:rPr>
        <w:t>尹张飞</w:t>
      </w:r>
    </w:p>
    <w:p w14:paraId="5BBB2D37">
      <w:pPr>
        <w:spacing w:line="4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质疑联系方式：0573-</w:t>
      </w:r>
      <w:r>
        <w:rPr>
          <w:rFonts w:hint="eastAsia" w:ascii="宋体" w:hAnsi="宋体" w:cs="宋体"/>
          <w:i w:val="0"/>
          <w:iCs w:val="0"/>
          <w:sz w:val="24"/>
          <w:szCs w:val="24"/>
          <w:highlight w:val="none"/>
          <w:lang w:val="en-US" w:eastAsia="zh-CN"/>
        </w:rPr>
        <w:t>85022350</w:t>
      </w:r>
    </w:p>
    <w:p w14:paraId="0EDACAF7">
      <w:pPr>
        <w:spacing w:line="460" w:lineRule="exact"/>
        <w:rPr>
          <w:rFonts w:ascii="宋体" w:cs="宋体"/>
          <w:sz w:val="24"/>
          <w:highlight w:val="none"/>
          <w:lang w:bidi="ar-SA"/>
        </w:rPr>
      </w:pPr>
      <w:r>
        <w:rPr>
          <w:rFonts w:ascii="宋体" w:hAnsi="宋体" w:cs="宋体"/>
          <w:sz w:val="24"/>
          <w:highlight w:val="none"/>
          <w:lang w:bidi="ar-SA"/>
        </w:rPr>
        <w:t xml:space="preserve">    2.</w:t>
      </w:r>
      <w:r>
        <w:rPr>
          <w:rFonts w:hint="eastAsia" w:ascii="宋体" w:hAnsi="宋体" w:cs="宋体"/>
          <w:sz w:val="24"/>
          <w:highlight w:val="none"/>
          <w:lang w:bidi="ar-SA"/>
        </w:rPr>
        <w:t>采购代理机构信息</w:t>
      </w:r>
    </w:p>
    <w:p w14:paraId="330AABA3">
      <w:pPr>
        <w:spacing w:line="460" w:lineRule="exact"/>
        <w:ind w:firstLine="480"/>
        <w:rPr>
          <w:rFonts w:ascii="宋体" w:cs="宋体"/>
          <w:sz w:val="24"/>
          <w:highlight w:val="none"/>
          <w:lang w:bidi="ar-SA"/>
        </w:rPr>
      </w:pPr>
      <w:r>
        <w:rPr>
          <w:rFonts w:hint="eastAsia" w:ascii="宋体" w:hAnsi="宋体" w:cs="宋体"/>
          <w:sz w:val="24"/>
          <w:highlight w:val="none"/>
          <w:lang w:bidi="ar-SA"/>
        </w:rPr>
        <w:t>名</w:t>
      </w:r>
      <w:r>
        <w:rPr>
          <w:rFonts w:ascii="宋体" w:hAnsi="宋体" w:cs="宋体"/>
          <w:sz w:val="24"/>
          <w:highlight w:val="none"/>
          <w:lang w:bidi="ar-SA"/>
        </w:rPr>
        <w:t xml:space="preserve">    </w:t>
      </w:r>
      <w:r>
        <w:rPr>
          <w:rFonts w:hint="eastAsia" w:ascii="宋体" w:hAnsi="宋体" w:cs="宋体"/>
          <w:sz w:val="24"/>
          <w:highlight w:val="none"/>
          <w:lang w:bidi="ar-SA"/>
        </w:rPr>
        <w:t>称：浙江中明工程咨询有限公司</w:t>
      </w:r>
    </w:p>
    <w:p w14:paraId="7E6220A5">
      <w:pPr>
        <w:spacing w:line="460" w:lineRule="exact"/>
        <w:ind w:firstLine="480"/>
        <w:rPr>
          <w:rFonts w:ascii="宋体" w:cs="宋体"/>
          <w:sz w:val="24"/>
          <w:lang w:bidi="ar-SA"/>
        </w:rPr>
      </w:pPr>
      <w:r>
        <w:rPr>
          <w:rFonts w:hint="eastAsia" w:ascii="宋体" w:hAnsi="宋体" w:cs="宋体"/>
          <w:sz w:val="24"/>
          <w:highlight w:val="none"/>
          <w:lang w:bidi="ar-SA"/>
        </w:rPr>
        <w:t>地</w:t>
      </w:r>
      <w:r>
        <w:rPr>
          <w:rFonts w:ascii="宋体" w:hAnsi="宋体" w:cs="宋体"/>
          <w:sz w:val="24"/>
          <w:highlight w:val="none"/>
          <w:lang w:bidi="ar-SA"/>
        </w:rPr>
        <w:t xml:space="preserve">    </w:t>
      </w:r>
      <w:r>
        <w:rPr>
          <w:rFonts w:hint="eastAsia" w:ascii="宋体" w:hAnsi="宋体" w:cs="宋体"/>
          <w:sz w:val="24"/>
          <w:highlight w:val="none"/>
          <w:lang w:bidi="ar-SA"/>
        </w:rPr>
        <w:t>址：嘉兴市由拳路</w:t>
      </w:r>
      <w:r>
        <w:rPr>
          <w:rFonts w:ascii="宋体" w:hAnsi="宋体" w:cs="宋体"/>
          <w:sz w:val="24"/>
          <w:highlight w:val="none"/>
          <w:lang w:bidi="ar-SA"/>
        </w:rPr>
        <w:t>309</w:t>
      </w:r>
      <w:r>
        <w:rPr>
          <w:rFonts w:hint="eastAsia" w:ascii="宋体" w:hAnsi="宋体" w:cs="宋体"/>
          <w:sz w:val="24"/>
          <w:highlight w:val="none"/>
          <w:lang w:bidi="ar-SA"/>
        </w:rPr>
        <w:t>号紫御大</w:t>
      </w:r>
      <w:r>
        <w:rPr>
          <w:rFonts w:hint="eastAsia" w:ascii="宋体" w:hAnsi="宋体" w:cs="宋体"/>
          <w:sz w:val="24"/>
          <w:lang w:bidi="ar-SA"/>
        </w:rPr>
        <w:t>厦</w:t>
      </w:r>
      <w:r>
        <w:rPr>
          <w:rFonts w:ascii="宋体" w:hAnsi="宋体" w:cs="宋体"/>
          <w:sz w:val="24"/>
          <w:lang w:bidi="ar-SA"/>
        </w:rPr>
        <w:t>17</w:t>
      </w:r>
      <w:r>
        <w:rPr>
          <w:rFonts w:hint="eastAsia" w:ascii="宋体" w:hAnsi="宋体" w:cs="宋体"/>
          <w:sz w:val="24"/>
          <w:lang w:bidi="ar-SA"/>
        </w:rPr>
        <w:t>楼</w:t>
      </w:r>
    </w:p>
    <w:p w14:paraId="3CE14802">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传</w:t>
      </w:r>
      <w:r>
        <w:rPr>
          <w:rFonts w:ascii="宋体" w:hAnsi="宋体" w:cs="宋体"/>
          <w:sz w:val="24"/>
          <w:lang w:bidi="ar-SA"/>
        </w:rPr>
        <w:t xml:space="preserve">    </w:t>
      </w:r>
      <w:r>
        <w:rPr>
          <w:rFonts w:hint="eastAsia" w:ascii="宋体" w:hAnsi="宋体" w:cs="宋体"/>
          <w:sz w:val="24"/>
          <w:lang w:bidi="ar-SA"/>
        </w:rPr>
        <w:t>真：</w:t>
      </w:r>
      <w:r>
        <w:rPr>
          <w:rFonts w:ascii="宋体" w:hAnsi="宋体" w:cs="宋体"/>
          <w:sz w:val="24"/>
          <w:lang w:bidi="ar-SA"/>
        </w:rPr>
        <w:t>/</w:t>
      </w:r>
    </w:p>
    <w:p w14:paraId="63F0FB4D">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项目联系人（询问）：张华</w:t>
      </w:r>
      <w:r>
        <w:rPr>
          <w:rFonts w:hint="eastAsia" w:ascii="宋体" w:hAnsi="宋体" w:cs="宋体"/>
          <w:sz w:val="24"/>
          <w:szCs w:val="24"/>
          <w:highlight w:val="none"/>
          <w:lang w:val="en-US" w:eastAsia="zh-CN"/>
        </w:rPr>
        <w:t xml:space="preserve">  杨林杰</w:t>
      </w:r>
    </w:p>
    <w:p w14:paraId="0893BD8C">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项目联系方式（询问）：</w:t>
      </w:r>
      <w:r>
        <w:rPr>
          <w:rFonts w:ascii="宋体" w:hAnsi="宋体" w:cs="宋体"/>
          <w:sz w:val="24"/>
          <w:lang w:bidi="ar-SA"/>
        </w:rPr>
        <w:t>15356833792</w:t>
      </w:r>
    </w:p>
    <w:p w14:paraId="4D3E71F0">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质疑联系人：姚琪</w:t>
      </w:r>
    </w:p>
    <w:p w14:paraId="2A50BC9F">
      <w:pPr>
        <w:spacing w:line="460" w:lineRule="exact"/>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质疑联系方式：</w:t>
      </w:r>
      <w:r>
        <w:rPr>
          <w:rFonts w:ascii="宋体" w:hAnsi="宋体" w:cs="宋体"/>
          <w:sz w:val="24"/>
          <w:lang w:bidi="ar-SA"/>
        </w:rPr>
        <w:t>0573-83679692</w:t>
      </w:r>
    </w:p>
    <w:p w14:paraId="576D286E">
      <w:pPr>
        <w:spacing w:line="460" w:lineRule="exact"/>
        <w:rPr>
          <w:rFonts w:ascii="宋体" w:cs="宋体"/>
          <w:sz w:val="24"/>
          <w:lang w:bidi="ar-SA"/>
        </w:rPr>
      </w:pPr>
      <w:r>
        <w:rPr>
          <w:rFonts w:ascii="宋体" w:hAnsi="宋体" w:cs="宋体"/>
          <w:sz w:val="24"/>
          <w:lang w:bidi="ar-SA"/>
        </w:rPr>
        <w:t xml:space="preserve">    3.</w:t>
      </w:r>
      <w:r>
        <w:rPr>
          <w:rFonts w:hint="eastAsia" w:ascii="宋体" w:hAnsi="宋体" w:cs="宋体"/>
          <w:sz w:val="24"/>
          <w:lang w:bidi="ar-SA"/>
        </w:rPr>
        <w:t>同级政府采购监督管理部门</w:t>
      </w:r>
    </w:p>
    <w:p w14:paraId="4E9F439D">
      <w:pPr>
        <w:spacing w:line="460" w:lineRule="exact"/>
        <w:ind w:firstLine="480" w:firstLineChars="200"/>
        <w:rPr>
          <w:rFonts w:ascii="宋体" w:hAnsi="宋体" w:cs="宋体"/>
          <w:sz w:val="24"/>
        </w:rPr>
      </w:pPr>
      <w:r>
        <w:rPr>
          <w:rFonts w:hint="eastAsia" w:ascii="宋体" w:hAnsi="宋体" w:cs="宋体"/>
          <w:sz w:val="24"/>
        </w:rPr>
        <w:t>名    称：财政部国库司</w:t>
      </w:r>
    </w:p>
    <w:p w14:paraId="0D10AA8C">
      <w:pPr>
        <w:spacing w:line="460" w:lineRule="exact"/>
        <w:ind w:firstLine="480" w:firstLineChars="200"/>
        <w:rPr>
          <w:rFonts w:ascii="宋体" w:hAnsi="宋体" w:cs="宋体"/>
          <w:sz w:val="24"/>
        </w:rPr>
      </w:pPr>
      <w:r>
        <w:rPr>
          <w:rFonts w:hint="eastAsia" w:ascii="宋体" w:hAnsi="宋体" w:cs="宋体"/>
          <w:sz w:val="24"/>
        </w:rPr>
        <w:t>地    址：北京市月坛南街26号院1号楼</w:t>
      </w:r>
    </w:p>
    <w:p w14:paraId="74E21A64">
      <w:pPr>
        <w:spacing w:line="460" w:lineRule="exact"/>
        <w:ind w:firstLine="480" w:firstLineChars="200"/>
        <w:rPr>
          <w:rFonts w:ascii="宋体" w:hAnsi="宋体" w:cs="宋体"/>
          <w:sz w:val="24"/>
        </w:rPr>
      </w:pPr>
      <w:r>
        <w:rPr>
          <w:rFonts w:hint="eastAsia" w:ascii="宋体" w:hAnsi="宋体" w:cs="宋体"/>
          <w:sz w:val="24"/>
        </w:rPr>
        <w:t>传    真：/</w:t>
      </w:r>
    </w:p>
    <w:p w14:paraId="712A07EC">
      <w:pPr>
        <w:spacing w:line="460" w:lineRule="exact"/>
        <w:ind w:firstLine="480" w:firstLineChars="200"/>
        <w:rPr>
          <w:rFonts w:ascii="宋体" w:hAnsi="宋体" w:cs="宋体"/>
          <w:sz w:val="24"/>
        </w:rPr>
      </w:pPr>
      <w:r>
        <w:rPr>
          <w:rFonts w:hint="eastAsia" w:ascii="宋体" w:hAnsi="宋体" w:cs="宋体"/>
          <w:sz w:val="24"/>
        </w:rPr>
        <w:t>联系人：财政部政府采购投诉与举报受理窗口</w:t>
      </w:r>
    </w:p>
    <w:p w14:paraId="2C37B11D">
      <w:pPr>
        <w:spacing w:line="460" w:lineRule="exact"/>
        <w:ind w:firstLine="480" w:firstLineChars="200"/>
        <w:rPr>
          <w:rFonts w:ascii="宋体" w:hAnsi="宋体" w:cs="宋体"/>
          <w:sz w:val="24"/>
        </w:rPr>
      </w:pPr>
      <w:r>
        <w:rPr>
          <w:rFonts w:hint="eastAsia" w:ascii="宋体" w:hAnsi="宋体" w:cs="宋体"/>
          <w:sz w:val="24"/>
        </w:rPr>
        <w:t>监督联系电话：010-68513070、010-68519967</w:t>
      </w:r>
    </w:p>
    <w:p w14:paraId="0AAABFFA">
      <w:pPr>
        <w:spacing w:line="460" w:lineRule="exact"/>
        <w:ind w:firstLine="480"/>
        <w:rPr>
          <w:rFonts w:ascii="宋体" w:cs="宋体"/>
          <w:sz w:val="24"/>
          <w:lang w:bidi="ar-SA"/>
        </w:rPr>
      </w:pPr>
      <w:r>
        <w:rPr>
          <w:rFonts w:hint="eastAsia" w:ascii="宋体" w:hAnsi="宋体" w:cs="宋体"/>
          <w:sz w:val="24"/>
          <w:lang w:bidi="ar-SA"/>
        </w:rPr>
        <w:t>若对项目采购电子交易系统操作有疑问，可登录政采云（</w:t>
      </w:r>
      <w:r>
        <w:rPr>
          <w:rFonts w:ascii="宋体" w:hAnsi="宋体" w:cs="宋体"/>
          <w:sz w:val="24"/>
          <w:lang w:bidi="ar-SA"/>
        </w:rPr>
        <w:t>https://www.zcygov.cn/</w:t>
      </w:r>
      <w:r>
        <w:rPr>
          <w:rFonts w:hint="eastAsia" w:ascii="宋体" w:hAnsi="宋体" w:cs="宋体"/>
          <w:sz w:val="24"/>
          <w:lang w:bidi="ar-SA"/>
        </w:rPr>
        <w:t>），点击右侧咨询小采，获取采小蜜智能服务管家帮助，或拨打政采云服务热线</w:t>
      </w:r>
      <w:r>
        <w:rPr>
          <w:rFonts w:ascii="宋体" w:hAnsi="宋体" w:cs="宋体"/>
          <w:sz w:val="24"/>
          <w:lang w:bidi="ar-SA"/>
        </w:rPr>
        <w:t>95763</w:t>
      </w:r>
      <w:r>
        <w:rPr>
          <w:rFonts w:hint="eastAsia" w:ascii="宋体" w:hAnsi="宋体" w:cs="宋体"/>
          <w:sz w:val="24"/>
          <w:lang w:bidi="ar-SA"/>
        </w:rPr>
        <w:t>获取热线服务帮助。</w:t>
      </w:r>
    </w:p>
    <w:p w14:paraId="28FE0A14">
      <w:pPr>
        <w:spacing w:line="460" w:lineRule="exact"/>
        <w:ind w:firstLine="480" w:firstLineChars="200"/>
        <w:rPr>
          <w:rFonts w:ascii="宋体" w:cs="宋体"/>
          <w:sz w:val="24"/>
          <w:lang w:bidi="ar-SA"/>
        </w:rPr>
      </w:pPr>
      <w:r>
        <w:rPr>
          <w:rFonts w:ascii="宋体" w:hAnsi="宋体" w:cs="宋体"/>
          <w:sz w:val="24"/>
          <w:lang w:bidi="ar-SA"/>
        </w:rPr>
        <w:t>CA</w:t>
      </w:r>
      <w:r>
        <w:rPr>
          <w:rFonts w:hint="eastAsia" w:ascii="宋体" w:hAnsi="宋体" w:cs="宋体"/>
          <w:sz w:val="24"/>
          <w:lang w:bidi="ar-SA"/>
        </w:rPr>
        <w:t>问题联系电话（人工）：汇信</w:t>
      </w:r>
      <w:r>
        <w:rPr>
          <w:rFonts w:ascii="宋体" w:hAnsi="宋体" w:cs="宋体"/>
          <w:sz w:val="24"/>
          <w:lang w:bidi="ar-SA"/>
        </w:rPr>
        <w:t>CA 400-888-4636</w:t>
      </w:r>
      <w:r>
        <w:rPr>
          <w:rFonts w:hint="eastAsia" w:ascii="宋体" w:hAnsi="宋体" w:cs="宋体"/>
          <w:sz w:val="24"/>
          <w:lang w:bidi="ar-SA"/>
        </w:rPr>
        <w:t>；天谷</w:t>
      </w:r>
      <w:r>
        <w:rPr>
          <w:rFonts w:ascii="宋体" w:hAnsi="宋体" w:cs="宋体"/>
          <w:sz w:val="24"/>
          <w:lang w:bidi="ar-SA"/>
        </w:rPr>
        <w:t>CA 400-087-8198</w:t>
      </w:r>
      <w:r>
        <w:rPr>
          <w:rFonts w:hint="eastAsia" w:ascii="宋体" w:hAnsi="宋体" w:cs="宋体"/>
          <w:sz w:val="24"/>
          <w:lang w:bidi="ar-SA"/>
        </w:rPr>
        <w:t>。</w:t>
      </w:r>
    </w:p>
    <w:p w14:paraId="692D2B37">
      <w:pPr>
        <w:widowControl/>
        <w:adjustRightInd/>
        <w:jc w:val="center"/>
        <w:rPr>
          <w:rFonts w:ascii="宋体" w:cs="宋体"/>
          <w:b/>
          <w:sz w:val="36"/>
          <w:szCs w:val="20"/>
          <w:lang w:bidi="ar-SA"/>
        </w:rPr>
      </w:pPr>
      <w:r>
        <w:rPr>
          <w:rFonts w:ascii="宋体" w:cs="宋体"/>
          <w:b/>
          <w:sz w:val="36"/>
          <w:szCs w:val="20"/>
          <w:lang w:bidi="ar-SA"/>
        </w:rPr>
        <w:br w:type="page"/>
      </w:r>
      <w:r>
        <w:rPr>
          <w:rFonts w:hint="eastAsia" w:ascii="宋体" w:hAnsi="宋体" w:cs="宋体"/>
          <w:b/>
          <w:sz w:val="36"/>
          <w:szCs w:val="20"/>
          <w:lang w:bidi="ar-SA"/>
        </w:rPr>
        <w:t>第二部分</w:t>
      </w:r>
      <w:bookmarkEnd w:id="7"/>
      <w:r>
        <w:rPr>
          <w:rFonts w:ascii="宋体" w:hAnsi="宋体" w:cs="宋体"/>
          <w:b/>
          <w:sz w:val="36"/>
          <w:szCs w:val="20"/>
          <w:lang w:bidi="ar-SA"/>
        </w:rPr>
        <w:t xml:space="preserve"> </w:t>
      </w:r>
      <w:r>
        <w:rPr>
          <w:rFonts w:hint="eastAsia" w:ascii="宋体" w:hAnsi="宋体" w:cs="宋体"/>
          <w:b/>
          <w:sz w:val="36"/>
          <w:szCs w:val="20"/>
          <w:lang w:bidi="ar-SA"/>
        </w:rPr>
        <w:t>投标人须知</w:t>
      </w:r>
      <w:bookmarkEnd w:id="8"/>
    </w:p>
    <w:p w14:paraId="34D29606">
      <w:pPr>
        <w:adjustRightInd/>
        <w:spacing w:line="360" w:lineRule="auto"/>
        <w:ind w:firstLine="3845" w:firstLineChars="1197"/>
        <w:outlineLvl w:val="0"/>
        <w:rPr>
          <w:rFonts w:ascii="宋体" w:cs="宋体"/>
          <w:b/>
          <w:sz w:val="32"/>
          <w:szCs w:val="20"/>
          <w:lang w:bidi="ar-SA"/>
        </w:rPr>
      </w:pPr>
      <w:r>
        <w:rPr>
          <w:rFonts w:hint="eastAsia" w:ascii="宋体" w:hAnsi="宋体" w:cs="宋体"/>
          <w:b/>
          <w:sz w:val="32"/>
          <w:szCs w:val="20"/>
          <w:lang w:bidi="ar-SA"/>
        </w:rPr>
        <w:t>前附表</w:t>
      </w:r>
    </w:p>
    <w:tbl>
      <w:tblPr>
        <w:tblStyle w:val="62"/>
        <w:tblW w:w="96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7"/>
        <w:gridCol w:w="1843"/>
        <w:gridCol w:w="7065"/>
      </w:tblGrid>
      <w:tr w14:paraId="11C64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5" w:hRule="atLeast"/>
          <w:tblHeader/>
        </w:trPr>
        <w:tc>
          <w:tcPr>
            <w:tcW w:w="737" w:type="dxa"/>
            <w:tcBorders>
              <w:top w:val="single" w:color="auto" w:sz="4" w:space="0"/>
              <w:bottom w:val="single" w:color="auto" w:sz="4" w:space="0"/>
              <w:right w:val="single" w:color="auto" w:sz="4" w:space="0"/>
            </w:tcBorders>
            <w:vAlign w:val="center"/>
          </w:tcPr>
          <w:p w14:paraId="594C6053">
            <w:pPr>
              <w:snapToGrid w:val="0"/>
              <w:spacing w:line="340" w:lineRule="exact"/>
              <w:jc w:val="center"/>
              <w:rPr>
                <w:rFonts w:ascii="宋体" w:cs="宋体"/>
                <w:b/>
                <w:sz w:val="24"/>
                <w:lang w:bidi="ar-SA"/>
              </w:rPr>
            </w:pPr>
            <w:r>
              <w:rPr>
                <w:rFonts w:hint="eastAsia" w:ascii="宋体" w:hAnsi="宋体" w:cs="宋体"/>
                <w:b/>
                <w:sz w:val="24"/>
                <w:lang w:bidi="ar-SA"/>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B3B484">
            <w:pPr>
              <w:snapToGrid w:val="0"/>
              <w:spacing w:line="340" w:lineRule="exact"/>
              <w:jc w:val="center"/>
              <w:rPr>
                <w:rFonts w:ascii="宋体" w:cs="宋体"/>
                <w:b/>
                <w:sz w:val="24"/>
                <w:lang w:bidi="ar-SA"/>
              </w:rPr>
            </w:pPr>
            <w:r>
              <w:rPr>
                <w:rFonts w:hint="eastAsia" w:ascii="宋体" w:hAnsi="宋体" w:cs="宋体"/>
                <w:b/>
                <w:sz w:val="24"/>
                <w:lang w:bidi="ar-SA"/>
              </w:rPr>
              <w:t>事项</w:t>
            </w:r>
          </w:p>
        </w:tc>
        <w:tc>
          <w:tcPr>
            <w:tcW w:w="7065" w:type="dxa"/>
            <w:tcBorders>
              <w:top w:val="single" w:color="000000" w:sz="8" w:space="0"/>
              <w:left w:val="single" w:color="000000" w:sz="2" w:space="0"/>
              <w:bottom w:val="single" w:color="000000" w:sz="8" w:space="0"/>
              <w:right w:val="single" w:color="000000" w:sz="8" w:space="0"/>
            </w:tcBorders>
            <w:vAlign w:val="center"/>
          </w:tcPr>
          <w:p w14:paraId="7A866B60">
            <w:pPr>
              <w:snapToGrid w:val="0"/>
              <w:spacing w:line="340" w:lineRule="exact"/>
              <w:jc w:val="center"/>
              <w:rPr>
                <w:rFonts w:ascii="宋体" w:cs="宋体"/>
                <w:b/>
                <w:sz w:val="24"/>
                <w:lang w:bidi="ar-SA"/>
              </w:rPr>
            </w:pPr>
            <w:r>
              <w:rPr>
                <w:rFonts w:hint="eastAsia" w:ascii="宋体" w:hAnsi="宋体" w:cs="宋体"/>
                <w:b/>
                <w:sz w:val="24"/>
                <w:lang w:bidi="ar-SA"/>
              </w:rPr>
              <w:t>本项目的特别规定</w:t>
            </w:r>
          </w:p>
        </w:tc>
      </w:tr>
      <w:tr w14:paraId="07D4C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737" w:type="dxa"/>
            <w:tcBorders>
              <w:top w:val="single" w:color="auto" w:sz="4" w:space="0"/>
              <w:bottom w:val="single" w:color="auto" w:sz="4" w:space="0"/>
              <w:right w:val="single" w:color="auto" w:sz="4" w:space="0"/>
            </w:tcBorders>
            <w:vAlign w:val="center"/>
          </w:tcPr>
          <w:p w14:paraId="06B3E568">
            <w:pPr>
              <w:snapToGrid w:val="0"/>
              <w:spacing w:line="340" w:lineRule="exact"/>
              <w:jc w:val="center"/>
              <w:rPr>
                <w:rFonts w:ascii="宋体" w:cs="宋体"/>
                <w:sz w:val="24"/>
                <w:highlight w:val="none"/>
                <w:lang w:bidi="ar-SA"/>
              </w:rPr>
            </w:pPr>
            <w:r>
              <w:rPr>
                <w:rFonts w:ascii="宋体" w:hAnsi="宋体" w:cs="宋体"/>
                <w:sz w:val="24"/>
                <w:highlight w:val="none"/>
                <w:lang w:bidi="ar-SA"/>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7A3418">
            <w:pPr>
              <w:snapToGrid w:val="0"/>
              <w:spacing w:line="360" w:lineRule="auto"/>
              <w:jc w:val="center"/>
              <w:rPr>
                <w:rFonts w:ascii="宋体" w:cs="宋体"/>
                <w:b/>
                <w:sz w:val="24"/>
                <w:highlight w:val="none"/>
                <w:lang w:bidi="ar-SA"/>
              </w:rPr>
            </w:pPr>
            <w:r>
              <w:rPr>
                <w:rFonts w:hint="eastAsia" w:ascii="宋体" w:hAnsi="宋体" w:cs="宋体"/>
                <w:b/>
                <w:sz w:val="24"/>
                <w:highlight w:val="none"/>
                <w:lang w:bidi="ar-SA"/>
              </w:rPr>
              <w:t>项目属性与核心产品</w:t>
            </w:r>
          </w:p>
        </w:tc>
        <w:tc>
          <w:tcPr>
            <w:tcW w:w="7065" w:type="dxa"/>
            <w:tcBorders>
              <w:top w:val="single" w:color="000000" w:sz="8" w:space="0"/>
              <w:left w:val="single" w:color="000000" w:sz="2" w:space="0"/>
              <w:bottom w:val="single" w:color="000000" w:sz="8" w:space="0"/>
              <w:right w:val="single" w:color="000000" w:sz="8" w:space="0"/>
            </w:tcBorders>
            <w:vAlign w:val="center"/>
          </w:tcPr>
          <w:p w14:paraId="1221A8D8">
            <w:pPr>
              <w:spacing w:line="360" w:lineRule="auto"/>
              <w:rPr>
                <w:rFonts w:ascii="宋体" w:cs="宋体"/>
                <w:sz w:val="24"/>
                <w:highlight w:val="none"/>
                <w:lang w:bidi="ar-SA"/>
              </w:rPr>
            </w:pPr>
            <w:r>
              <w:rPr>
                <w:rFonts w:hint="eastAsia" w:ascii="宋体" w:hAnsi="宋体" w:cs="宋体"/>
                <w:b/>
                <w:bCs/>
                <w:sz w:val="24"/>
                <w:highlight w:val="none"/>
                <w:lang w:bidi="ar-SA"/>
              </w:rPr>
              <w:t>货物类，</w:t>
            </w:r>
            <w:r>
              <w:rPr>
                <w:rFonts w:hint="eastAsia" w:ascii="宋体" w:hAnsi="宋体" w:cs="宋体"/>
                <w:b/>
                <w:bCs/>
                <w:kern w:val="0"/>
                <w:sz w:val="24"/>
                <w:highlight w:val="none"/>
                <w:lang w:bidi="ar-SA"/>
              </w:rPr>
              <w:t>核心产品：</w:t>
            </w:r>
            <w:r>
              <w:rPr>
                <w:rFonts w:hint="eastAsia" w:ascii="宋体" w:hAnsi="宋体" w:cs="宋体"/>
                <w:b/>
                <w:bCs/>
                <w:kern w:val="0"/>
                <w:sz w:val="24"/>
                <w:highlight w:val="none"/>
                <w:u w:val="single"/>
                <w:lang w:val="en-US" w:eastAsia="zh-CN" w:bidi="ar-SA"/>
              </w:rPr>
              <w:t>大米</w:t>
            </w:r>
            <w:r>
              <w:rPr>
                <w:rFonts w:hint="eastAsia" w:ascii="宋体" w:hAnsi="宋体" w:cs="宋体"/>
                <w:b/>
                <w:bCs/>
                <w:kern w:val="0"/>
                <w:sz w:val="24"/>
                <w:highlight w:val="none"/>
                <w:u w:val="single"/>
                <w:lang w:bidi="ar-SA"/>
              </w:rPr>
              <w:t>。</w:t>
            </w:r>
          </w:p>
        </w:tc>
      </w:tr>
      <w:tr w14:paraId="5E71F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0" w:hRule="atLeast"/>
          <w:tblHeader/>
        </w:trPr>
        <w:tc>
          <w:tcPr>
            <w:tcW w:w="737" w:type="dxa"/>
            <w:tcBorders>
              <w:top w:val="single" w:color="auto" w:sz="4" w:space="0"/>
              <w:bottom w:val="single" w:color="auto" w:sz="4" w:space="0"/>
              <w:right w:val="single" w:color="auto" w:sz="4" w:space="0"/>
            </w:tcBorders>
            <w:vAlign w:val="center"/>
          </w:tcPr>
          <w:p w14:paraId="413E4438">
            <w:pPr>
              <w:snapToGrid w:val="0"/>
              <w:spacing w:line="340" w:lineRule="exact"/>
              <w:jc w:val="center"/>
              <w:rPr>
                <w:rFonts w:ascii="宋体" w:cs="宋体"/>
                <w:sz w:val="24"/>
                <w:highlight w:val="none"/>
                <w:lang w:bidi="ar-SA"/>
              </w:rPr>
            </w:pPr>
            <w:r>
              <w:rPr>
                <w:rFonts w:ascii="宋体" w:hAnsi="宋体" w:cs="宋体"/>
                <w:sz w:val="24"/>
                <w:highlight w:val="none"/>
                <w:lang w:bidi="ar-SA"/>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3D7A7E">
            <w:pPr>
              <w:snapToGrid w:val="0"/>
              <w:spacing w:line="340" w:lineRule="exact"/>
              <w:jc w:val="center"/>
              <w:rPr>
                <w:rFonts w:ascii="宋体" w:cs="宋体"/>
                <w:b/>
                <w:sz w:val="24"/>
                <w:highlight w:val="none"/>
                <w:lang w:bidi="ar-SA"/>
              </w:rPr>
            </w:pPr>
            <w:r>
              <w:rPr>
                <w:rFonts w:hint="eastAsia" w:ascii="宋体" w:hAnsi="宋体" w:cs="宋体"/>
                <w:b/>
                <w:sz w:val="24"/>
                <w:highlight w:val="none"/>
                <w:lang w:bidi="ar-SA"/>
              </w:rPr>
              <w:t>采购标的及其对应的中小企业划分标准所属行业</w:t>
            </w:r>
          </w:p>
        </w:tc>
        <w:tc>
          <w:tcPr>
            <w:tcW w:w="7065" w:type="dxa"/>
            <w:tcBorders>
              <w:top w:val="single" w:color="000000" w:sz="8" w:space="0"/>
              <w:left w:val="single" w:color="000000" w:sz="2" w:space="0"/>
              <w:bottom w:val="single" w:color="000000" w:sz="8" w:space="0"/>
              <w:right w:val="single" w:color="000000" w:sz="8" w:space="0"/>
            </w:tcBorders>
            <w:vAlign w:val="center"/>
          </w:tcPr>
          <w:p w14:paraId="59D983F9">
            <w:pPr>
              <w:snapToGrid w:val="0"/>
              <w:spacing w:line="340" w:lineRule="exact"/>
              <w:rPr>
                <w:rFonts w:hint="eastAsia" w:ascii="宋体" w:hAnsi="宋体" w:cs="宋体"/>
                <w:b/>
                <w:bCs/>
                <w:kern w:val="0"/>
                <w:sz w:val="24"/>
                <w:highlight w:val="none"/>
                <w:lang w:bidi="ar-SA"/>
              </w:rPr>
            </w:pPr>
            <w:r>
              <w:rPr>
                <w:rFonts w:hint="eastAsia" w:ascii="宋体" w:hAnsi="宋体" w:cs="宋体"/>
                <w:b/>
                <w:bCs/>
                <w:kern w:val="0"/>
                <w:sz w:val="24"/>
                <w:highlight w:val="none"/>
                <w:lang w:bidi="ar-SA"/>
              </w:rPr>
              <w:t>标的：</w:t>
            </w:r>
            <w:r>
              <w:rPr>
                <w:rFonts w:hint="eastAsia" w:ascii="宋体" w:hAnsi="宋体" w:cs="宋体"/>
                <w:b/>
                <w:bCs/>
                <w:kern w:val="0"/>
                <w:sz w:val="24"/>
                <w:highlight w:val="none"/>
                <w:u w:val="single"/>
                <w:lang w:bidi="ar-SA"/>
              </w:rPr>
              <w:t>采购清单中的所有</w:t>
            </w:r>
            <w:r>
              <w:rPr>
                <w:rFonts w:hint="eastAsia" w:ascii="宋体" w:hAnsi="宋体" w:cs="宋体"/>
                <w:b/>
                <w:bCs/>
                <w:kern w:val="0"/>
                <w:sz w:val="24"/>
                <w:highlight w:val="none"/>
                <w:u w:val="single"/>
                <w:lang w:eastAsia="zh-CN" w:bidi="ar-SA"/>
              </w:rPr>
              <w:t>产品</w:t>
            </w:r>
            <w:r>
              <w:rPr>
                <w:rFonts w:hint="eastAsia" w:ascii="宋体" w:hAnsi="宋体" w:cs="宋体"/>
                <w:b/>
                <w:bCs/>
                <w:kern w:val="0"/>
                <w:sz w:val="24"/>
                <w:highlight w:val="none"/>
                <w:u w:val="single"/>
                <w:lang w:bidi="ar-SA"/>
              </w:rPr>
              <w:t>（详见采购清单）</w:t>
            </w:r>
            <w:r>
              <w:rPr>
                <w:rFonts w:hint="eastAsia" w:ascii="宋体" w:hAnsi="宋体" w:cs="宋体"/>
                <w:b/>
                <w:bCs/>
                <w:kern w:val="0"/>
                <w:sz w:val="24"/>
                <w:highlight w:val="none"/>
                <w:lang w:bidi="ar-SA"/>
              </w:rPr>
              <w:t>，</w:t>
            </w:r>
            <w:r>
              <w:rPr>
                <w:rFonts w:hint="eastAsia" w:ascii="宋体" w:hAnsi="宋体" w:cs="宋体"/>
                <w:b/>
                <w:bCs/>
                <w:kern w:val="0"/>
                <w:sz w:val="24"/>
                <w:highlight w:val="none"/>
                <w:lang w:val="en-US" w:eastAsia="zh-CN" w:bidi="ar-SA"/>
              </w:rPr>
              <w:t>所属行业</w:t>
            </w:r>
            <w:r>
              <w:rPr>
                <w:rFonts w:hint="eastAsia" w:ascii="宋体" w:hAnsi="宋体" w:cs="宋体"/>
                <w:b/>
                <w:bCs/>
                <w:kern w:val="0"/>
                <w:sz w:val="24"/>
                <w:highlight w:val="none"/>
                <w:u w:val="single"/>
                <w:lang w:bidi="ar-SA"/>
              </w:rPr>
              <w:t>详见采购清单</w:t>
            </w:r>
            <w:r>
              <w:rPr>
                <w:rFonts w:hint="eastAsia" w:ascii="宋体" w:hAnsi="宋体" w:cs="宋体"/>
                <w:b/>
                <w:bCs/>
                <w:kern w:val="0"/>
                <w:sz w:val="24"/>
                <w:highlight w:val="none"/>
                <w:lang w:bidi="ar-SA"/>
              </w:rPr>
              <w:t>。</w:t>
            </w:r>
          </w:p>
          <w:p w14:paraId="41E1C420">
            <w:pPr>
              <w:pStyle w:val="55"/>
              <w:ind w:left="0" w:leftChars="0"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农、林、牧、渔业的划型标准为</w:t>
            </w:r>
            <w:r>
              <w:rPr>
                <w:rFonts w:hint="eastAsia" w:ascii="宋体" w:hAnsi="宋体" w:cs="宋体"/>
                <w:b/>
                <w:bCs/>
                <w:kern w:val="0"/>
                <w:sz w:val="24"/>
                <w:szCs w:val="24"/>
                <w:highlight w:val="none"/>
                <w:lang w:val="en-US" w:eastAsia="zh-CN" w:bidi="ar-SA"/>
              </w:rPr>
              <w:t>：</w:t>
            </w:r>
          </w:p>
          <w:tbl>
            <w:tblPr>
              <w:tblStyle w:val="63"/>
              <w:tblW w:w="6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928"/>
              <w:gridCol w:w="1140"/>
              <w:gridCol w:w="1217"/>
              <w:gridCol w:w="1200"/>
              <w:gridCol w:w="1168"/>
            </w:tblGrid>
            <w:tr w14:paraId="7774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Align w:val="top"/>
                </w:tcPr>
                <w:p w14:paraId="723AEE5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指标名称</w:t>
                  </w:r>
                </w:p>
              </w:tc>
              <w:tc>
                <w:tcPr>
                  <w:tcW w:w="928" w:type="dxa"/>
                  <w:vAlign w:val="top"/>
                </w:tcPr>
                <w:p w14:paraId="041F63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计量单位</w:t>
                  </w:r>
                </w:p>
              </w:tc>
              <w:tc>
                <w:tcPr>
                  <w:tcW w:w="1140" w:type="dxa"/>
                  <w:vAlign w:val="center"/>
                </w:tcPr>
                <w:p w14:paraId="1426197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大型</w:t>
                  </w:r>
                </w:p>
              </w:tc>
              <w:tc>
                <w:tcPr>
                  <w:tcW w:w="1217" w:type="dxa"/>
                  <w:vAlign w:val="center"/>
                </w:tcPr>
                <w:p w14:paraId="1DE86D7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中型</w:t>
                  </w:r>
                </w:p>
              </w:tc>
              <w:tc>
                <w:tcPr>
                  <w:tcW w:w="1200" w:type="dxa"/>
                  <w:vAlign w:val="center"/>
                </w:tcPr>
                <w:p w14:paraId="7A95CB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w:t>
                  </w:r>
                </w:p>
              </w:tc>
              <w:tc>
                <w:tcPr>
                  <w:tcW w:w="1168" w:type="dxa"/>
                  <w:vAlign w:val="center"/>
                </w:tcPr>
                <w:p w14:paraId="4985469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微型</w:t>
                  </w:r>
                </w:p>
              </w:tc>
            </w:tr>
            <w:tr w14:paraId="3763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29" w:type="dxa"/>
                  <w:vAlign w:val="center"/>
                </w:tcPr>
                <w:p w14:paraId="719857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营业收入(Y)</w:t>
                  </w:r>
                </w:p>
              </w:tc>
              <w:tc>
                <w:tcPr>
                  <w:tcW w:w="928" w:type="dxa"/>
                  <w:vAlign w:val="center"/>
                </w:tcPr>
                <w:p w14:paraId="23E397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40" w:type="dxa"/>
                  <w:vAlign w:val="center"/>
                </w:tcPr>
                <w:p w14:paraId="56D5AB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0000</w:t>
                  </w:r>
                </w:p>
              </w:tc>
              <w:tc>
                <w:tcPr>
                  <w:tcW w:w="1217" w:type="dxa"/>
                  <w:vAlign w:val="center"/>
                </w:tcPr>
                <w:p w14:paraId="75AEDD80">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00≤Y＜</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0000</w:t>
                  </w:r>
                </w:p>
              </w:tc>
              <w:tc>
                <w:tcPr>
                  <w:tcW w:w="1200" w:type="dxa"/>
                  <w:vAlign w:val="center"/>
                </w:tcPr>
                <w:p w14:paraId="06B575CF">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0≤Y＜</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w:t>
                  </w:r>
                </w:p>
              </w:tc>
              <w:tc>
                <w:tcPr>
                  <w:tcW w:w="1168" w:type="dxa"/>
                  <w:vAlign w:val="center"/>
                </w:tcPr>
                <w:p w14:paraId="2C9C022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w:t>
                  </w:r>
                </w:p>
              </w:tc>
            </w:tr>
          </w:tbl>
          <w:p w14:paraId="04F0D972">
            <w:pPr>
              <w:ind w:firstLine="482" w:firstLineChars="200"/>
              <w:rPr>
                <w:rFonts w:hint="eastAsia" w:ascii="宋体" w:hAnsi="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制造业</w:t>
            </w:r>
            <w:r>
              <w:rPr>
                <w:rFonts w:hint="eastAsia" w:ascii="宋体" w:hAnsi="宋体" w:eastAsia="宋体" w:cs="宋体"/>
                <w:b/>
                <w:bCs/>
                <w:kern w:val="0"/>
                <w:sz w:val="24"/>
                <w:szCs w:val="24"/>
                <w:highlight w:val="none"/>
                <w:lang w:val="en-US" w:eastAsia="zh-CN" w:bidi="ar-SA"/>
              </w:rPr>
              <w:t>的划型标准为</w:t>
            </w:r>
            <w:r>
              <w:rPr>
                <w:rFonts w:hint="eastAsia" w:ascii="宋体" w:hAnsi="宋体" w:cs="宋体"/>
                <w:b/>
                <w:bCs/>
                <w:kern w:val="0"/>
                <w:sz w:val="24"/>
                <w:szCs w:val="24"/>
                <w:highlight w:val="none"/>
                <w:lang w:val="en-US" w:eastAsia="zh-CN" w:bidi="ar-SA"/>
              </w:rPr>
              <w:t>：</w:t>
            </w:r>
          </w:p>
          <w:tbl>
            <w:tblPr>
              <w:tblStyle w:val="63"/>
              <w:tblW w:w="6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928"/>
              <w:gridCol w:w="1140"/>
              <w:gridCol w:w="1217"/>
              <w:gridCol w:w="1200"/>
              <w:gridCol w:w="1168"/>
            </w:tblGrid>
            <w:tr w14:paraId="0A17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Align w:val="top"/>
                </w:tcPr>
                <w:p w14:paraId="22EEAE3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指标名称</w:t>
                  </w:r>
                </w:p>
              </w:tc>
              <w:tc>
                <w:tcPr>
                  <w:tcW w:w="928" w:type="dxa"/>
                  <w:vAlign w:val="top"/>
                </w:tcPr>
                <w:p w14:paraId="662C17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计量单位</w:t>
                  </w:r>
                </w:p>
              </w:tc>
              <w:tc>
                <w:tcPr>
                  <w:tcW w:w="1140" w:type="dxa"/>
                  <w:vAlign w:val="center"/>
                </w:tcPr>
                <w:p w14:paraId="33BCB2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大型</w:t>
                  </w:r>
                </w:p>
              </w:tc>
              <w:tc>
                <w:tcPr>
                  <w:tcW w:w="1217" w:type="dxa"/>
                  <w:vAlign w:val="center"/>
                </w:tcPr>
                <w:p w14:paraId="60504C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中型</w:t>
                  </w:r>
                </w:p>
              </w:tc>
              <w:tc>
                <w:tcPr>
                  <w:tcW w:w="1200" w:type="dxa"/>
                  <w:vAlign w:val="center"/>
                </w:tcPr>
                <w:p w14:paraId="512D7A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w:t>
                  </w:r>
                </w:p>
              </w:tc>
              <w:tc>
                <w:tcPr>
                  <w:tcW w:w="1168" w:type="dxa"/>
                  <w:vAlign w:val="center"/>
                </w:tcPr>
                <w:p w14:paraId="3CD85E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微型</w:t>
                  </w:r>
                </w:p>
              </w:tc>
            </w:tr>
            <w:tr w14:paraId="715E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29" w:type="dxa"/>
                  <w:vAlign w:val="center"/>
                </w:tcPr>
                <w:p w14:paraId="39BCC0B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从业人员(X)</w:t>
                  </w:r>
                </w:p>
              </w:tc>
              <w:tc>
                <w:tcPr>
                  <w:tcW w:w="928" w:type="dxa"/>
                  <w:vAlign w:val="center"/>
                </w:tcPr>
                <w:p w14:paraId="415ECF5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1140" w:type="dxa"/>
                  <w:vAlign w:val="center"/>
                </w:tcPr>
                <w:p w14:paraId="7BF047E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X≥1000</w:t>
                  </w:r>
                </w:p>
              </w:tc>
              <w:tc>
                <w:tcPr>
                  <w:tcW w:w="1217" w:type="dxa"/>
                  <w:vAlign w:val="center"/>
                </w:tcPr>
                <w:p w14:paraId="018A049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300≤X＜1000</w:t>
                  </w:r>
                </w:p>
              </w:tc>
              <w:tc>
                <w:tcPr>
                  <w:tcW w:w="1200" w:type="dxa"/>
                  <w:vAlign w:val="center"/>
                </w:tcPr>
                <w:p w14:paraId="5690A84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20≤X＜300</w:t>
                  </w:r>
                </w:p>
              </w:tc>
              <w:tc>
                <w:tcPr>
                  <w:tcW w:w="1168" w:type="dxa"/>
                  <w:vAlign w:val="center"/>
                </w:tcPr>
                <w:p w14:paraId="24504FF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X＜20</w:t>
                  </w:r>
                </w:p>
              </w:tc>
            </w:tr>
            <w:tr w14:paraId="2FDF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29" w:type="dxa"/>
                  <w:vAlign w:val="center"/>
                </w:tcPr>
                <w:p w14:paraId="1A92EC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营业收入(Y)</w:t>
                  </w:r>
                </w:p>
              </w:tc>
              <w:tc>
                <w:tcPr>
                  <w:tcW w:w="928" w:type="dxa"/>
                  <w:vAlign w:val="center"/>
                </w:tcPr>
                <w:p w14:paraId="54D8182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40" w:type="dxa"/>
                  <w:vAlign w:val="center"/>
                </w:tcPr>
                <w:p w14:paraId="1F4DEF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Y≥40000</w:t>
                  </w:r>
                </w:p>
              </w:tc>
              <w:tc>
                <w:tcPr>
                  <w:tcW w:w="1217" w:type="dxa"/>
                  <w:vAlign w:val="center"/>
                </w:tcPr>
                <w:p w14:paraId="213047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2000≤Y＜40000</w:t>
                  </w:r>
                </w:p>
              </w:tc>
              <w:tc>
                <w:tcPr>
                  <w:tcW w:w="1200" w:type="dxa"/>
                  <w:vAlign w:val="center"/>
                </w:tcPr>
                <w:p w14:paraId="12C13EC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300≤Y＜2000</w:t>
                  </w:r>
                </w:p>
              </w:tc>
              <w:tc>
                <w:tcPr>
                  <w:tcW w:w="1168" w:type="dxa"/>
                  <w:vAlign w:val="center"/>
                </w:tcPr>
                <w:p w14:paraId="1747CF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Y＜300</w:t>
                  </w:r>
                </w:p>
              </w:tc>
            </w:tr>
          </w:tbl>
          <w:p w14:paraId="03921BB8">
            <w:pPr>
              <w:pStyle w:val="2"/>
              <w:rPr>
                <w:highlight w:val="none"/>
              </w:rPr>
            </w:pPr>
          </w:p>
        </w:tc>
      </w:tr>
      <w:tr w14:paraId="4EEBA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 w:hRule="atLeast"/>
          <w:tblHeader/>
        </w:trPr>
        <w:tc>
          <w:tcPr>
            <w:tcW w:w="737" w:type="dxa"/>
            <w:tcBorders>
              <w:top w:val="single" w:color="auto" w:sz="4" w:space="0"/>
              <w:bottom w:val="single" w:color="auto" w:sz="4" w:space="0"/>
              <w:right w:val="single" w:color="auto" w:sz="4" w:space="0"/>
            </w:tcBorders>
            <w:vAlign w:val="center"/>
          </w:tcPr>
          <w:p w14:paraId="1590F713">
            <w:pPr>
              <w:snapToGrid w:val="0"/>
              <w:spacing w:line="340" w:lineRule="exact"/>
              <w:jc w:val="center"/>
              <w:rPr>
                <w:rFonts w:ascii="宋体" w:cs="宋体"/>
                <w:sz w:val="24"/>
                <w:highlight w:val="none"/>
                <w:lang w:bidi="ar-SA"/>
              </w:rPr>
            </w:pPr>
            <w:r>
              <w:rPr>
                <w:rFonts w:ascii="宋体" w:hAnsi="宋体" w:cs="宋体"/>
                <w:sz w:val="24"/>
                <w:highlight w:val="none"/>
                <w:lang w:bidi="ar-SA"/>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E80198F">
            <w:pPr>
              <w:snapToGrid w:val="0"/>
              <w:spacing w:line="340" w:lineRule="exact"/>
              <w:jc w:val="center"/>
              <w:rPr>
                <w:rFonts w:ascii="宋体" w:cs="宋体"/>
                <w:b/>
                <w:sz w:val="24"/>
                <w:highlight w:val="none"/>
                <w:lang w:bidi="ar-SA"/>
              </w:rPr>
            </w:pPr>
            <w:r>
              <w:rPr>
                <w:rFonts w:hint="eastAsia" w:ascii="宋体" w:hAnsi="宋体" w:cs="宋体"/>
                <w:b/>
                <w:sz w:val="24"/>
                <w:highlight w:val="none"/>
                <w:lang w:bidi="ar-SA"/>
              </w:rPr>
              <w:t>是否允许采购进口产品</w:t>
            </w:r>
          </w:p>
        </w:tc>
        <w:tc>
          <w:tcPr>
            <w:tcW w:w="7065" w:type="dxa"/>
            <w:tcBorders>
              <w:top w:val="single" w:color="000000" w:sz="8" w:space="0"/>
              <w:left w:val="single" w:color="000000" w:sz="2" w:space="0"/>
              <w:bottom w:val="single" w:color="000000" w:sz="8" w:space="0"/>
              <w:right w:val="single" w:color="000000" w:sz="8" w:space="0"/>
            </w:tcBorders>
            <w:vAlign w:val="center"/>
          </w:tcPr>
          <w:p w14:paraId="233EAD89">
            <w:pPr>
              <w:spacing w:line="340" w:lineRule="exact"/>
              <w:rPr>
                <w:rFonts w:ascii="宋体" w:cs="宋体"/>
                <w:kern w:val="0"/>
                <w:sz w:val="24"/>
                <w:highlight w:val="none"/>
                <w:lang w:bidi="ar-SA"/>
              </w:rPr>
            </w:pPr>
            <w:r>
              <w:rPr>
                <w:rFonts w:ascii="Wingdings" w:hAnsi="Wingdings" w:cs="宋体"/>
                <w:kern w:val="0"/>
                <w:sz w:val="24"/>
                <w:highlight w:val="none"/>
                <w:lang w:bidi="ar-SA"/>
              </w:rPr>
              <w:sym w:font="Wingdings" w:char="00FE"/>
            </w:r>
            <w:r>
              <w:rPr>
                <w:rFonts w:hint="eastAsia" w:ascii="宋体" w:hAnsi="宋体" w:cs="宋体"/>
                <w:kern w:val="0"/>
                <w:sz w:val="24"/>
                <w:highlight w:val="none"/>
                <w:lang w:bidi="ar-SA"/>
              </w:rPr>
              <w:t>本项目不允许采购进口产品。</w:t>
            </w:r>
          </w:p>
          <w:p w14:paraId="2B4AE85C">
            <w:pPr>
              <w:spacing w:line="340" w:lineRule="exact"/>
              <w:rPr>
                <w:rFonts w:ascii="宋体" w:cs="宋体"/>
                <w:highlight w:val="none"/>
                <w:lang w:bidi="ar-SA"/>
              </w:rPr>
            </w:pPr>
            <w:r>
              <w:rPr>
                <w:rFonts w:hint="eastAsia" w:ascii="MS Mincho" w:hAnsi="MS Mincho" w:eastAsia="MS Mincho" w:cs="MS Mincho"/>
                <w:kern w:val="0"/>
                <w:sz w:val="24"/>
                <w:highlight w:val="none"/>
                <w:lang w:bidi="ar-SA"/>
              </w:rPr>
              <w:t>☐</w:t>
            </w:r>
            <w:r>
              <w:rPr>
                <w:rFonts w:hint="eastAsia" w:ascii="宋体" w:hAnsi="宋体" w:cs="宋体"/>
                <w:kern w:val="0"/>
                <w:sz w:val="24"/>
                <w:highlight w:val="none"/>
                <w:lang w:eastAsia="zh-CN" w:bidi="ar-SA"/>
              </w:rPr>
              <w:t>本项目</w:t>
            </w:r>
            <w:r>
              <w:rPr>
                <w:rFonts w:hint="eastAsia" w:ascii="宋体" w:hAnsi="宋体" w:cs="宋体"/>
                <w:kern w:val="0"/>
                <w:sz w:val="24"/>
                <w:highlight w:val="none"/>
                <w:lang w:bidi="ar-SA"/>
              </w:rPr>
              <w:t>允许采购进口产品。</w:t>
            </w:r>
          </w:p>
        </w:tc>
      </w:tr>
      <w:tr w14:paraId="38D19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737" w:type="dxa"/>
            <w:tcBorders>
              <w:top w:val="single" w:color="auto" w:sz="4" w:space="0"/>
              <w:bottom w:val="single" w:color="auto" w:sz="4" w:space="0"/>
              <w:right w:val="single" w:color="auto" w:sz="4" w:space="0"/>
            </w:tcBorders>
            <w:vAlign w:val="center"/>
          </w:tcPr>
          <w:p w14:paraId="69558063">
            <w:pPr>
              <w:snapToGrid w:val="0"/>
              <w:spacing w:line="340" w:lineRule="exact"/>
              <w:jc w:val="center"/>
              <w:rPr>
                <w:rFonts w:ascii="宋体" w:cs="宋体"/>
                <w:sz w:val="24"/>
                <w:highlight w:val="none"/>
                <w:lang w:bidi="ar-SA"/>
              </w:rPr>
            </w:pPr>
            <w:r>
              <w:rPr>
                <w:rFonts w:ascii="宋体" w:hAnsi="宋体" w:cs="宋体"/>
                <w:sz w:val="24"/>
                <w:highlight w:val="none"/>
                <w:lang w:bidi="ar-SA"/>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320AAD">
            <w:pPr>
              <w:snapToGrid w:val="0"/>
              <w:spacing w:line="360" w:lineRule="auto"/>
              <w:ind w:firstLine="482" w:firstLineChars="200"/>
              <w:rPr>
                <w:rFonts w:ascii="宋体" w:cs="宋体"/>
                <w:b/>
                <w:sz w:val="24"/>
                <w:highlight w:val="none"/>
                <w:lang w:bidi="ar-SA"/>
              </w:rPr>
            </w:pPr>
            <w:r>
              <w:rPr>
                <w:rFonts w:hint="eastAsia" w:ascii="宋体" w:hAnsi="宋体" w:cs="宋体"/>
                <w:b/>
                <w:sz w:val="24"/>
                <w:highlight w:val="none"/>
                <w:lang w:bidi="ar-SA"/>
              </w:rPr>
              <w:t>分包</w:t>
            </w:r>
          </w:p>
        </w:tc>
        <w:tc>
          <w:tcPr>
            <w:tcW w:w="7065" w:type="dxa"/>
            <w:tcBorders>
              <w:top w:val="single" w:color="000000" w:sz="8" w:space="0"/>
              <w:left w:val="single" w:color="000000" w:sz="2" w:space="0"/>
              <w:bottom w:val="single" w:color="000000" w:sz="8" w:space="0"/>
              <w:right w:val="single" w:color="000000" w:sz="8" w:space="0"/>
            </w:tcBorders>
            <w:vAlign w:val="center"/>
          </w:tcPr>
          <w:p w14:paraId="3EE3710B">
            <w:pPr>
              <w:spacing w:line="360" w:lineRule="auto"/>
              <w:rPr>
                <w:rFonts w:ascii="宋体" w:cs="宋体"/>
                <w:color w:val="0000FF"/>
                <w:sz w:val="24"/>
                <w:highlight w:val="none"/>
                <w:lang w:bidi="ar-SA"/>
              </w:rPr>
            </w:pPr>
            <w:r>
              <w:rPr>
                <w:rFonts w:hint="eastAsia" w:ascii="MS Mincho" w:hAnsi="MS Mincho" w:eastAsia="MS Mincho" w:cs="MS Mincho"/>
                <w:kern w:val="0"/>
                <w:sz w:val="24"/>
                <w:highlight w:val="none"/>
                <w:lang w:bidi="ar-SA"/>
              </w:rPr>
              <w:t>☐</w:t>
            </w:r>
            <w:r>
              <w:rPr>
                <w:rFonts w:ascii="宋体" w:hAnsi="宋体" w:cs="宋体"/>
                <w:kern w:val="0"/>
                <w:sz w:val="24"/>
                <w:highlight w:val="none"/>
                <w:lang w:bidi="ar-SA"/>
              </w:rPr>
              <w:t>A</w:t>
            </w:r>
            <w:r>
              <w:rPr>
                <w:rFonts w:hint="eastAsia" w:ascii="宋体" w:hAnsi="宋体" w:cs="宋体"/>
                <w:sz w:val="24"/>
                <w:highlight w:val="none"/>
                <w:lang w:bidi="ar-SA"/>
              </w:rPr>
              <w:t>同意将非主体、非关键性的</w:t>
            </w:r>
            <w:r>
              <w:rPr>
                <w:rFonts w:ascii="宋体" w:hAnsi="宋体" w:cs="宋体"/>
                <w:sz w:val="24"/>
                <w:highlight w:val="none"/>
                <w:u w:val="single"/>
                <w:lang w:bidi="ar-SA"/>
              </w:rPr>
              <w:t xml:space="preserve">             </w:t>
            </w:r>
            <w:r>
              <w:rPr>
                <w:rFonts w:hint="eastAsia" w:ascii="宋体" w:hAnsi="宋体" w:cs="宋体"/>
                <w:sz w:val="24"/>
                <w:highlight w:val="none"/>
                <w:lang w:bidi="ar-SA"/>
              </w:rPr>
              <w:t>工作分包。</w:t>
            </w:r>
          </w:p>
          <w:p w14:paraId="6E569F34">
            <w:pPr>
              <w:spacing w:line="360" w:lineRule="auto"/>
              <w:rPr>
                <w:rFonts w:ascii="宋体" w:cs="宋体"/>
                <w:sz w:val="24"/>
                <w:highlight w:val="none"/>
                <w:lang w:bidi="ar-SA"/>
              </w:rPr>
            </w:pPr>
            <w:r>
              <w:rPr>
                <w:rFonts w:ascii="Wingdings" w:hAnsi="Wingdings" w:cs="宋体"/>
                <w:kern w:val="0"/>
                <w:sz w:val="24"/>
                <w:highlight w:val="none"/>
                <w:lang w:bidi="ar-SA"/>
              </w:rPr>
              <w:t></w:t>
            </w:r>
            <w:r>
              <w:rPr>
                <w:rFonts w:ascii="宋体" w:hAnsi="宋体" w:cs="宋体"/>
                <w:kern w:val="0"/>
                <w:sz w:val="24"/>
                <w:highlight w:val="none"/>
                <w:lang w:bidi="ar-SA"/>
              </w:rPr>
              <w:t>B</w:t>
            </w:r>
            <w:r>
              <w:rPr>
                <w:rFonts w:hint="eastAsia" w:ascii="宋体" w:hAnsi="宋体" w:cs="宋体"/>
                <w:sz w:val="24"/>
                <w:highlight w:val="none"/>
                <w:lang w:bidi="ar-SA"/>
              </w:rPr>
              <w:t>不同意分包。</w:t>
            </w:r>
          </w:p>
        </w:tc>
      </w:tr>
      <w:tr w14:paraId="2C66C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737" w:type="dxa"/>
            <w:tcBorders>
              <w:top w:val="single" w:color="auto" w:sz="4" w:space="0"/>
              <w:bottom w:val="single" w:color="auto" w:sz="4" w:space="0"/>
              <w:right w:val="single" w:color="auto" w:sz="4" w:space="0"/>
            </w:tcBorders>
            <w:vAlign w:val="center"/>
          </w:tcPr>
          <w:p w14:paraId="1D2A4A9D">
            <w:pPr>
              <w:snapToGrid w:val="0"/>
              <w:spacing w:line="340" w:lineRule="exact"/>
              <w:jc w:val="center"/>
              <w:rPr>
                <w:rFonts w:ascii="宋体" w:cs="宋体"/>
                <w:sz w:val="24"/>
                <w:lang w:bidi="ar-SA"/>
              </w:rPr>
            </w:pPr>
            <w:r>
              <w:rPr>
                <w:rFonts w:ascii="宋体" w:hAnsi="宋体" w:cs="宋体"/>
                <w:sz w:val="24"/>
                <w:lang w:bidi="ar-SA"/>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ADE66F1">
            <w:pPr>
              <w:snapToGrid w:val="0"/>
              <w:spacing w:line="340" w:lineRule="exact"/>
              <w:jc w:val="center"/>
              <w:rPr>
                <w:rFonts w:ascii="宋体" w:cs="宋体"/>
                <w:b/>
                <w:sz w:val="24"/>
                <w:lang w:bidi="ar-SA"/>
              </w:rPr>
            </w:pPr>
            <w:r>
              <w:rPr>
                <w:rFonts w:hint="eastAsia" w:ascii="宋体" w:hAnsi="宋体" w:cs="宋体"/>
                <w:b/>
                <w:sz w:val="24"/>
                <w:lang w:bidi="ar-SA"/>
              </w:rPr>
              <w:t>开标前答疑会或现场考察</w:t>
            </w:r>
          </w:p>
        </w:tc>
        <w:tc>
          <w:tcPr>
            <w:tcW w:w="7065" w:type="dxa"/>
            <w:tcBorders>
              <w:top w:val="single" w:color="000000" w:sz="8" w:space="0"/>
              <w:left w:val="single" w:color="000000" w:sz="2" w:space="0"/>
              <w:bottom w:val="single" w:color="000000" w:sz="8" w:space="0"/>
              <w:right w:val="single" w:color="000000" w:sz="8" w:space="0"/>
            </w:tcBorders>
            <w:vAlign w:val="center"/>
          </w:tcPr>
          <w:p w14:paraId="63CC02D4">
            <w:pPr>
              <w:spacing w:line="340" w:lineRule="exact"/>
              <w:rPr>
                <w:rFonts w:ascii="宋体" w:cs="宋体"/>
                <w:sz w:val="24"/>
                <w:lang w:bidi="ar-SA"/>
              </w:rPr>
            </w:pPr>
            <w:r>
              <w:rPr>
                <w:rFonts w:ascii="Wingdings" w:hAnsi="Wingdings" w:cs="宋体"/>
                <w:kern w:val="0"/>
                <w:sz w:val="24"/>
                <w:lang w:bidi="ar-SA"/>
              </w:rPr>
              <w:t></w:t>
            </w:r>
            <w:r>
              <w:rPr>
                <w:rFonts w:ascii="宋体" w:hAnsi="宋体" w:cs="宋体"/>
                <w:kern w:val="0"/>
                <w:sz w:val="24"/>
                <w:lang w:bidi="ar-SA"/>
              </w:rPr>
              <w:t>A</w:t>
            </w:r>
            <w:r>
              <w:rPr>
                <w:rFonts w:hint="eastAsia" w:ascii="宋体" w:hAnsi="宋体" w:cs="宋体"/>
                <w:sz w:val="24"/>
                <w:lang w:bidi="ar-SA"/>
              </w:rPr>
              <w:t>不组织。</w:t>
            </w:r>
          </w:p>
          <w:p w14:paraId="3D800E79">
            <w:pPr>
              <w:spacing w:line="340" w:lineRule="exact"/>
              <w:rPr>
                <w:rFonts w:ascii="宋体" w:cs="宋体"/>
                <w:sz w:val="24"/>
                <w:szCs w:val="20"/>
                <w:lang w:bidi="ar-SA"/>
              </w:rPr>
            </w:pPr>
            <w:r>
              <w:rPr>
                <w:rFonts w:hint="eastAsia" w:ascii="MS Mincho" w:hAnsi="MS Mincho" w:eastAsia="MS Mincho" w:cs="MS Mincho"/>
                <w:kern w:val="0"/>
                <w:sz w:val="24"/>
                <w:lang w:bidi="ar-SA"/>
              </w:rPr>
              <w:t>☐</w:t>
            </w:r>
            <w:r>
              <w:rPr>
                <w:rFonts w:ascii="宋体" w:hAnsi="宋体" w:cs="宋体"/>
                <w:kern w:val="0"/>
                <w:sz w:val="24"/>
                <w:lang w:bidi="ar-SA"/>
              </w:rPr>
              <w:t>B</w:t>
            </w:r>
            <w:r>
              <w:rPr>
                <w:rFonts w:hint="eastAsia" w:ascii="宋体" w:hAnsi="宋体" w:cs="宋体"/>
                <w:kern w:val="0"/>
                <w:sz w:val="24"/>
                <w:lang w:bidi="ar-SA"/>
              </w:rPr>
              <w:t>组织，</w:t>
            </w:r>
            <w:r>
              <w:rPr>
                <w:rFonts w:hint="eastAsia" w:ascii="宋体" w:hAnsi="宋体" w:cs="宋体"/>
                <w:sz w:val="24"/>
                <w:lang w:bidi="ar-SA"/>
              </w:rPr>
              <w:t>时间：</w:t>
            </w:r>
            <w:r>
              <w:rPr>
                <w:rFonts w:ascii="宋体" w:hAnsi="宋体" w:cs="宋体"/>
                <w:sz w:val="24"/>
                <w:u w:val="single"/>
                <w:lang w:bidi="ar-SA"/>
              </w:rPr>
              <w:t xml:space="preserve">      </w:t>
            </w:r>
            <w:r>
              <w:rPr>
                <w:rFonts w:ascii="宋体" w:cs="宋体"/>
                <w:sz w:val="24"/>
                <w:lang w:bidi="ar-SA"/>
              </w:rPr>
              <w:t>,</w:t>
            </w:r>
            <w:r>
              <w:rPr>
                <w:rFonts w:hint="eastAsia" w:ascii="宋体" w:hAnsi="宋体" w:cs="宋体"/>
                <w:sz w:val="24"/>
                <w:lang w:bidi="ar-SA"/>
              </w:rPr>
              <w:t>地点：</w:t>
            </w:r>
            <w:r>
              <w:rPr>
                <w:rFonts w:ascii="宋体" w:hAnsi="宋体" w:cs="宋体"/>
                <w:sz w:val="24"/>
                <w:u w:val="single"/>
                <w:lang w:bidi="ar-SA"/>
              </w:rPr>
              <w:t xml:space="preserve">      </w:t>
            </w:r>
            <w:r>
              <w:rPr>
                <w:rFonts w:hint="eastAsia" w:ascii="宋体" w:hAnsi="宋体" w:cs="宋体"/>
                <w:sz w:val="24"/>
                <w:lang w:bidi="ar-SA"/>
              </w:rPr>
              <w:t>，联系人：</w:t>
            </w:r>
            <w:r>
              <w:rPr>
                <w:rFonts w:ascii="宋体" w:hAnsi="宋体" w:cs="宋体"/>
                <w:sz w:val="24"/>
                <w:u w:val="single"/>
                <w:lang w:bidi="ar-SA"/>
              </w:rPr>
              <w:t xml:space="preserve">      </w:t>
            </w:r>
            <w:r>
              <w:rPr>
                <w:rFonts w:hint="eastAsia" w:ascii="宋体" w:hAnsi="宋体" w:cs="宋体"/>
                <w:sz w:val="24"/>
                <w:lang w:bidi="ar-SA"/>
              </w:rPr>
              <w:t>，联系方式：</w:t>
            </w:r>
            <w:r>
              <w:rPr>
                <w:rFonts w:ascii="宋体" w:hAnsi="宋体" w:cs="宋体"/>
                <w:sz w:val="24"/>
                <w:u w:val="single"/>
                <w:lang w:bidi="ar-SA"/>
              </w:rPr>
              <w:t xml:space="preserve">      </w:t>
            </w:r>
            <w:r>
              <w:rPr>
                <w:rFonts w:hint="eastAsia" w:ascii="宋体" w:hAnsi="宋体" w:cs="宋体"/>
                <w:sz w:val="24"/>
                <w:szCs w:val="20"/>
                <w:lang w:bidi="ar-SA"/>
              </w:rPr>
              <w:t>。</w:t>
            </w:r>
          </w:p>
        </w:tc>
      </w:tr>
      <w:tr w14:paraId="2DD01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5" w:hRule="atLeast"/>
          <w:tblHeader/>
        </w:trPr>
        <w:tc>
          <w:tcPr>
            <w:tcW w:w="737" w:type="dxa"/>
            <w:vMerge w:val="restart"/>
            <w:tcBorders>
              <w:top w:val="single" w:color="auto" w:sz="4" w:space="0"/>
              <w:right w:val="single" w:color="auto" w:sz="4" w:space="0"/>
            </w:tcBorders>
            <w:vAlign w:val="center"/>
          </w:tcPr>
          <w:p w14:paraId="090839D6">
            <w:pPr>
              <w:snapToGrid w:val="0"/>
              <w:spacing w:line="340" w:lineRule="exact"/>
              <w:jc w:val="center"/>
              <w:rPr>
                <w:rFonts w:hint="eastAsia" w:ascii="宋体" w:eastAsia="宋体" w:cs="宋体"/>
                <w:sz w:val="24"/>
                <w:lang w:eastAsia="zh-CN" w:bidi="ar-SA"/>
              </w:rPr>
            </w:pPr>
            <w:r>
              <w:rPr>
                <w:rFonts w:hint="eastAsia" w:ascii="宋体" w:hAnsi="宋体" w:cs="宋体"/>
                <w:sz w:val="24"/>
                <w:lang w:val="en-US" w:eastAsia="zh-CN" w:bidi="ar-SA"/>
              </w:rPr>
              <w:t>6</w:t>
            </w:r>
          </w:p>
        </w:tc>
        <w:tc>
          <w:tcPr>
            <w:tcW w:w="1843" w:type="dxa"/>
            <w:vMerge w:val="restart"/>
            <w:tcBorders>
              <w:top w:val="single" w:color="000000" w:sz="8" w:space="0"/>
              <w:left w:val="single" w:color="auto" w:sz="4" w:space="0"/>
              <w:right w:val="single" w:color="000000" w:sz="8" w:space="0"/>
            </w:tcBorders>
            <w:vAlign w:val="center"/>
          </w:tcPr>
          <w:p w14:paraId="140BEB60">
            <w:pPr>
              <w:snapToGrid w:val="0"/>
              <w:spacing w:line="340" w:lineRule="exact"/>
              <w:jc w:val="center"/>
              <w:rPr>
                <w:rFonts w:ascii="宋体" w:cs="宋体"/>
                <w:b/>
                <w:sz w:val="24"/>
                <w:lang w:bidi="ar-SA"/>
              </w:rPr>
            </w:pPr>
            <w:r>
              <w:rPr>
                <w:rFonts w:hint="eastAsia" w:ascii="宋体" w:hAnsi="宋体" w:cs="宋体"/>
                <w:b/>
                <w:sz w:val="24"/>
                <w:lang w:bidi="ar-SA"/>
              </w:rPr>
              <w:t>投标人应当提供的资格、资信证明文件</w:t>
            </w:r>
          </w:p>
        </w:tc>
        <w:tc>
          <w:tcPr>
            <w:tcW w:w="7065" w:type="dxa"/>
            <w:tcBorders>
              <w:top w:val="single" w:color="000000" w:sz="8" w:space="0"/>
              <w:left w:val="single" w:color="000000" w:sz="2" w:space="0"/>
              <w:bottom w:val="single" w:color="auto" w:sz="4" w:space="0"/>
              <w:right w:val="single" w:color="000000" w:sz="8" w:space="0"/>
            </w:tcBorders>
            <w:vAlign w:val="center"/>
          </w:tcPr>
          <w:p w14:paraId="02296068">
            <w:pPr>
              <w:spacing w:line="340" w:lineRule="exact"/>
              <w:rPr>
                <w:rFonts w:ascii="宋体" w:cs="宋体"/>
                <w:sz w:val="24"/>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）资格证明文件：见招标文件第二部分</w:t>
            </w:r>
            <w:r>
              <w:rPr>
                <w:rFonts w:ascii="宋体" w:hAnsi="宋体" w:cs="宋体"/>
                <w:sz w:val="24"/>
                <w:lang w:bidi="ar-SA"/>
              </w:rPr>
              <w:t>11.1</w:t>
            </w:r>
            <w:r>
              <w:rPr>
                <w:rFonts w:hint="eastAsia" w:ascii="宋体" w:hAnsi="宋体" w:cs="宋体"/>
                <w:sz w:val="24"/>
                <w:lang w:bidi="ar-SA"/>
              </w:rPr>
              <w:t>。</w:t>
            </w:r>
          </w:p>
          <w:p w14:paraId="05655056">
            <w:pPr>
              <w:spacing w:line="340" w:lineRule="exact"/>
              <w:rPr>
                <w:rFonts w:ascii="宋体" w:cs="宋体"/>
                <w:snapToGrid w:val="0"/>
                <w:kern w:val="0"/>
                <w:szCs w:val="21"/>
                <w:lang w:bidi="ar-SA"/>
              </w:rPr>
            </w:pPr>
            <w:r>
              <w:rPr>
                <w:rFonts w:hint="eastAsia" w:ascii="宋体" w:hAnsi="宋体" w:cs="宋体"/>
                <w:kern w:val="0"/>
                <w:sz w:val="24"/>
                <w:lang w:val="zh-CN" w:bidi="ar-SA"/>
              </w:rPr>
              <w:t>投标人未提供有效的资格证明文件的，视为投标人不具备招标文件中规定的资格要求，投标无效。</w:t>
            </w:r>
          </w:p>
        </w:tc>
      </w:tr>
      <w:tr w14:paraId="116F1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5" w:hRule="atLeast"/>
          <w:tblHeader/>
        </w:trPr>
        <w:tc>
          <w:tcPr>
            <w:tcW w:w="737" w:type="dxa"/>
            <w:vMerge w:val="continue"/>
            <w:tcBorders>
              <w:bottom w:val="single" w:color="auto" w:sz="4" w:space="0"/>
              <w:right w:val="single" w:color="auto" w:sz="4" w:space="0"/>
            </w:tcBorders>
            <w:vAlign w:val="center"/>
          </w:tcPr>
          <w:p w14:paraId="3DEEC9F0">
            <w:pPr>
              <w:snapToGrid w:val="0"/>
              <w:spacing w:line="340" w:lineRule="exact"/>
              <w:jc w:val="center"/>
              <w:rPr>
                <w:rFonts w:ascii="宋体" w:cs="宋体"/>
                <w:sz w:val="24"/>
                <w:lang w:bidi="ar-SA"/>
              </w:rPr>
            </w:pPr>
          </w:p>
        </w:tc>
        <w:tc>
          <w:tcPr>
            <w:tcW w:w="1843" w:type="dxa"/>
            <w:vMerge w:val="continue"/>
            <w:tcBorders>
              <w:left w:val="single" w:color="auto" w:sz="4" w:space="0"/>
              <w:bottom w:val="single" w:color="000000" w:sz="8" w:space="0"/>
              <w:right w:val="single" w:color="000000" w:sz="8" w:space="0"/>
            </w:tcBorders>
            <w:vAlign w:val="center"/>
          </w:tcPr>
          <w:p w14:paraId="78DF05B2">
            <w:pPr>
              <w:snapToGrid w:val="0"/>
              <w:spacing w:line="340" w:lineRule="exact"/>
              <w:jc w:val="center"/>
              <w:rPr>
                <w:rFonts w:ascii="宋体" w:cs="宋体"/>
                <w:b/>
                <w:sz w:val="24"/>
                <w:lang w:bidi="ar-SA"/>
              </w:rPr>
            </w:pPr>
          </w:p>
        </w:tc>
        <w:tc>
          <w:tcPr>
            <w:tcW w:w="7065" w:type="dxa"/>
            <w:tcBorders>
              <w:top w:val="single" w:color="auto" w:sz="4" w:space="0"/>
              <w:left w:val="single" w:color="000000" w:sz="2" w:space="0"/>
              <w:bottom w:val="single" w:color="000000" w:sz="8" w:space="0"/>
              <w:right w:val="single" w:color="000000" w:sz="8" w:space="0"/>
            </w:tcBorders>
            <w:vAlign w:val="center"/>
          </w:tcPr>
          <w:p w14:paraId="1AE1BE8F">
            <w:pPr>
              <w:spacing w:line="340" w:lineRule="exact"/>
              <w:rPr>
                <w:rFonts w:ascii="宋体" w:cs="宋体"/>
                <w:sz w:val="24"/>
                <w:lang w:bidi="ar-SA"/>
              </w:rPr>
            </w:pPr>
            <w:r>
              <w:rPr>
                <w:rFonts w:hint="eastAsia" w:ascii="宋体" w:hAnsi="宋体" w:cs="宋体"/>
                <w:sz w:val="24"/>
                <w:lang w:bidi="ar-SA"/>
              </w:rPr>
              <w:t>（</w:t>
            </w:r>
            <w:r>
              <w:rPr>
                <w:rFonts w:ascii="宋体" w:hAnsi="宋体" w:cs="宋体"/>
                <w:sz w:val="24"/>
                <w:lang w:bidi="ar-SA"/>
              </w:rPr>
              <w:t>2</w:t>
            </w:r>
            <w:r>
              <w:rPr>
                <w:rFonts w:hint="eastAsia" w:ascii="宋体" w:hAnsi="宋体" w:cs="宋体"/>
                <w:sz w:val="24"/>
                <w:lang w:bidi="ar-SA"/>
              </w:rPr>
              <w:t>）资信证明文件：根据招标文件第四部分评标标准提供。</w:t>
            </w:r>
          </w:p>
        </w:tc>
      </w:tr>
      <w:tr w14:paraId="54706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0" w:hRule="atLeast"/>
          <w:tblHeader/>
        </w:trPr>
        <w:tc>
          <w:tcPr>
            <w:tcW w:w="737" w:type="dxa"/>
            <w:tcBorders>
              <w:top w:val="single" w:color="auto" w:sz="4" w:space="0"/>
              <w:left w:val="single" w:color="000000" w:sz="8" w:space="0"/>
              <w:bottom w:val="single" w:color="auto" w:sz="4" w:space="0"/>
              <w:right w:val="single" w:color="000000" w:sz="2" w:space="0"/>
            </w:tcBorders>
            <w:vAlign w:val="center"/>
          </w:tcPr>
          <w:p w14:paraId="1A0C6021">
            <w:pPr>
              <w:snapToGrid w:val="0"/>
              <w:spacing w:line="340" w:lineRule="exact"/>
              <w:jc w:val="center"/>
              <w:rPr>
                <w:rFonts w:hint="eastAsia" w:ascii="宋体" w:eastAsia="宋体" w:cs="宋体"/>
                <w:sz w:val="24"/>
                <w:lang w:eastAsia="zh-CN" w:bidi="ar-SA"/>
              </w:rPr>
            </w:pPr>
            <w:r>
              <w:rPr>
                <w:rFonts w:hint="eastAsia" w:ascii="宋体" w:hAnsi="宋体" w:cs="宋体"/>
                <w:sz w:val="24"/>
                <w:lang w:val="en-US" w:eastAsia="zh-CN" w:bidi="ar-SA"/>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3DB6D3D">
            <w:pPr>
              <w:snapToGrid w:val="0"/>
              <w:spacing w:line="340" w:lineRule="exact"/>
              <w:jc w:val="center"/>
              <w:rPr>
                <w:rFonts w:ascii="宋体" w:cs="宋体"/>
                <w:b/>
                <w:sz w:val="24"/>
                <w:lang w:bidi="ar-SA"/>
              </w:rPr>
            </w:pPr>
            <w:r>
              <w:rPr>
                <w:rFonts w:hint="eastAsia" w:ascii="宋体" w:hAnsi="宋体" w:cs="宋体"/>
                <w:b/>
                <w:sz w:val="24"/>
                <w:lang w:bidi="ar-SA"/>
              </w:rPr>
              <w:t>报价要求</w:t>
            </w:r>
          </w:p>
        </w:tc>
        <w:tc>
          <w:tcPr>
            <w:tcW w:w="7065" w:type="dxa"/>
            <w:tcBorders>
              <w:top w:val="single" w:color="000000" w:sz="8" w:space="0"/>
              <w:left w:val="single" w:color="000000" w:sz="2" w:space="0"/>
              <w:bottom w:val="single" w:color="000000" w:sz="8" w:space="0"/>
              <w:right w:val="single" w:color="000000" w:sz="8" w:space="0"/>
            </w:tcBorders>
            <w:vAlign w:val="center"/>
          </w:tcPr>
          <w:p w14:paraId="00C53CC2">
            <w:pPr>
              <w:snapToGrid w:val="0"/>
              <w:spacing w:line="340" w:lineRule="exact"/>
              <w:jc w:val="left"/>
              <w:rPr>
                <w:rFonts w:ascii="宋体" w:cs="宋体"/>
                <w:b/>
                <w:kern w:val="0"/>
                <w:sz w:val="24"/>
                <w:lang w:val="zh-CN" w:bidi="ar-SA"/>
              </w:rPr>
            </w:pPr>
            <w:r>
              <w:rPr>
                <w:rFonts w:hint="eastAsia" w:ascii="宋体" w:hAnsi="宋体" w:cs="宋体"/>
                <w:kern w:val="0"/>
                <w:sz w:val="24"/>
                <w:lang w:val="zh-CN" w:bidi="ar-SA"/>
              </w:rPr>
              <w:t>有关本项目实施所需的所有费用（含税费）均计入报价。</w:t>
            </w:r>
            <w:r>
              <w:rPr>
                <w:rFonts w:hint="eastAsia" w:ascii="宋体" w:hAnsi="宋体" w:cs="宋体"/>
                <w:b/>
                <w:bCs/>
                <w:kern w:val="0"/>
                <w:sz w:val="24"/>
                <w:lang w:val="zh-CN" w:bidi="ar-SA"/>
              </w:rPr>
              <w:t>投标文件</w:t>
            </w:r>
            <w:r>
              <w:rPr>
                <w:rFonts w:hint="eastAsia" w:ascii="宋体" w:hAnsi="宋体" w:cs="宋体"/>
                <w:b/>
                <w:bCs/>
                <w:sz w:val="24"/>
                <w:lang w:bidi="ar-SA"/>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bidi="ar-SA"/>
              </w:rPr>
              <w:t>投标文件中价格全部采用人民币报价。招标文件未列明，而投标人认为必需的费用也需列入报价。</w:t>
            </w:r>
          </w:p>
          <w:p w14:paraId="555D3C0E">
            <w:pPr>
              <w:snapToGrid w:val="0"/>
              <w:spacing w:line="340" w:lineRule="exact"/>
              <w:jc w:val="left"/>
              <w:rPr>
                <w:rFonts w:ascii="宋体" w:cs="宋体"/>
                <w:b/>
                <w:kern w:val="0"/>
                <w:sz w:val="24"/>
                <w:lang w:val="zh-CN" w:bidi="ar-SA"/>
              </w:rPr>
            </w:pPr>
            <w:r>
              <w:rPr>
                <w:rFonts w:hint="eastAsia" w:ascii="宋体" w:hAnsi="宋体" w:cs="宋体"/>
                <w:b/>
                <w:kern w:val="0"/>
                <w:sz w:val="24"/>
                <w:lang w:val="zh-CN" w:bidi="ar-SA"/>
              </w:rPr>
              <w:t>投标报价出现下列情形的，投标无效：</w:t>
            </w:r>
          </w:p>
          <w:p w14:paraId="6D2F9E1D">
            <w:pPr>
              <w:snapToGrid w:val="0"/>
              <w:spacing w:line="340" w:lineRule="exact"/>
              <w:jc w:val="left"/>
              <w:rPr>
                <w:rFonts w:ascii="宋体" w:cs="宋体"/>
                <w:b/>
                <w:kern w:val="0"/>
                <w:sz w:val="24"/>
                <w:lang w:val="zh-CN" w:bidi="ar-SA"/>
              </w:rPr>
            </w:pPr>
            <w:r>
              <w:rPr>
                <w:rFonts w:hint="eastAsia" w:ascii="宋体" w:hAnsi="宋体" w:cs="宋体"/>
                <w:b/>
                <w:kern w:val="0"/>
                <w:sz w:val="24"/>
                <w:lang w:val="zh-CN" w:bidi="ar-SA"/>
              </w:rPr>
              <w:t>（</w:t>
            </w:r>
            <w:r>
              <w:rPr>
                <w:rFonts w:ascii="宋体" w:hAnsi="宋体" w:cs="宋体"/>
                <w:b/>
                <w:kern w:val="0"/>
                <w:sz w:val="24"/>
                <w:lang w:bidi="ar-SA"/>
              </w:rPr>
              <w:t>1</w:t>
            </w:r>
            <w:r>
              <w:rPr>
                <w:rFonts w:hint="eastAsia" w:ascii="宋体" w:hAnsi="宋体" w:cs="宋体"/>
                <w:b/>
                <w:kern w:val="0"/>
                <w:sz w:val="24"/>
                <w:lang w:val="zh-CN" w:bidi="ar-SA"/>
              </w:rPr>
              <w:t>）投标文件出现不是唯一的、有选择性投标报价的；</w:t>
            </w:r>
          </w:p>
          <w:p w14:paraId="2E53BD35">
            <w:pPr>
              <w:snapToGrid w:val="0"/>
              <w:spacing w:line="340" w:lineRule="exact"/>
              <w:jc w:val="left"/>
              <w:rPr>
                <w:rFonts w:ascii="宋体" w:cs="宋体"/>
                <w:kern w:val="0"/>
                <w:sz w:val="24"/>
                <w:lang w:val="zh-CN" w:bidi="ar-SA"/>
              </w:rPr>
            </w:pPr>
            <w:r>
              <w:rPr>
                <w:rFonts w:hint="eastAsia" w:ascii="宋体" w:hAnsi="宋体" w:cs="宋体"/>
                <w:b/>
                <w:kern w:val="0"/>
                <w:sz w:val="24"/>
                <w:lang w:val="zh-CN" w:bidi="ar-SA"/>
              </w:rPr>
              <w:t>（</w:t>
            </w:r>
            <w:r>
              <w:rPr>
                <w:rFonts w:ascii="宋体" w:hAnsi="宋体" w:cs="宋体"/>
                <w:b/>
                <w:kern w:val="0"/>
                <w:sz w:val="24"/>
                <w:lang w:bidi="ar-SA"/>
              </w:rPr>
              <w:t>2</w:t>
            </w:r>
            <w:r>
              <w:rPr>
                <w:rFonts w:hint="eastAsia" w:ascii="宋体" w:hAnsi="宋体" w:cs="宋体"/>
                <w:b/>
                <w:kern w:val="0"/>
                <w:sz w:val="24"/>
                <w:lang w:val="zh-CN" w:bidi="ar-SA"/>
              </w:rPr>
              <w:t>）投标报价超过招标文件中规定的预算金额或者最高限价的；</w:t>
            </w:r>
          </w:p>
          <w:p w14:paraId="1D263E3B">
            <w:pPr>
              <w:spacing w:line="340" w:lineRule="exact"/>
              <w:rPr>
                <w:rFonts w:ascii="宋体" w:cs="宋体"/>
                <w:b/>
                <w:sz w:val="24"/>
                <w:lang w:bidi="ar-SA"/>
              </w:rPr>
            </w:pPr>
            <w:r>
              <w:rPr>
                <w:rFonts w:hint="eastAsia" w:ascii="宋体" w:hAnsi="宋体" w:cs="宋体"/>
                <w:b/>
                <w:kern w:val="0"/>
                <w:sz w:val="24"/>
                <w:lang w:bidi="ar-SA"/>
              </w:rPr>
              <w:t>（</w:t>
            </w:r>
            <w:r>
              <w:rPr>
                <w:rFonts w:ascii="宋体" w:hAnsi="宋体" w:cs="宋体"/>
                <w:b/>
                <w:kern w:val="0"/>
                <w:sz w:val="24"/>
                <w:lang w:bidi="ar-SA"/>
              </w:rPr>
              <w:t>3</w:t>
            </w:r>
            <w:r>
              <w:rPr>
                <w:rFonts w:hint="eastAsia" w:ascii="宋体" w:hAnsi="宋体" w:cs="宋体"/>
                <w:b/>
                <w:kern w:val="0"/>
                <w:sz w:val="24"/>
                <w:lang w:bidi="ar-SA"/>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bidi="ar-SA"/>
              </w:rPr>
              <w:t>；</w:t>
            </w:r>
          </w:p>
          <w:p w14:paraId="63C7FB8F">
            <w:pPr>
              <w:spacing w:line="340" w:lineRule="exact"/>
              <w:rPr>
                <w:rFonts w:ascii="宋体" w:cs="宋体"/>
                <w:sz w:val="24"/>
                <w:lang w:bidi="ar-SA"/>
              </w:rPr>
            </w:pPr>
            <w:r>
              <w:rPr>
                <w:rFonts w:hint="eastAsia" w:ascii="宋体" w:hAnsi="宋体" w:cs="宋体"/>
                <w:b/>
                <w:kern w:val="0"/>
                <w:sz w:val="24"/>
                <w:lang w:bidi="ar-SA"/>
              </w:rPr>
              <w:t>（</w:t>
            </w:r>
            <w:r>
              <w:rPr>
                <w:rFonts w:ascii="宋体" w:hAnsi="宋体" w:cs="宋体"/>
                <w:b/>
                <w:kern w:val="0"/>
                <w:sz w:val="24"/>
                <w:lang w:bidi="ar-SA"/>
              </w:rPr>
              <w:t>4</w:t>
            </w:r>
            <w:r>
              <w:rPr>
                <w:rFonts w:hint="eastAsia" w:ascii="宋体" w:hAnsi="宋体" w:cs="宋体"/>
                <w:b/>
                <w:kern w:val="0"/>
                <w:sz w:val="24"/>
                <w:lang w:bidi="ar-SA"/>
              </w:rPr>
              <w:t>）投标人对根据修正原则修正后的报价不确认的</w:t>
            </w:r>
            <w:r>
              <w:rPr>
                <w:rFonts w:hint="eastAsia" w:ascii="宋体" w:hAnsi="宋体" w:cs="宋体"/>
                <w:b/>
                <w:sz w:val="24"/>
                <w:lang w:bidi="ar-SA"/>
              </w:rPr>
              <w:t>。</w:t>
            </w:r>
          </w:p>
        </w:tc>
      </w:tr>
      <w:tr w14:paraId="40099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blHeader/>
        </w:trPr>
        <w:tc>
          <w:tcPr>
            <w:tcW w:w="737" w:type="dxa"/>
            <w:tcBorders>
              <w:top w:val="single" w:color="auto" w:sz="4" w:space="0"/>
              <w:left w:val="single" w:color="000000" w:sz="8" w:space="0"/>
              <w:right w:val="single" w:color="000000" w:sz="2" w:space="0"/>
            </w:tcBorders>
            <w:vAlign w:val="center"/>
          </w:tcPr>
          <w:p w14:paraId="44C0AA1F">
            <w:pPr>
              <w:snapToGrid w:val="0"/>
              <w:spacing w:line="340" w:lineRule="exact"/>
              <w:jc w:val="center"/>
              <w:rPr>
                <w:rFonts w:hint="eastAsia" w:ascii="宋体" w:eastAsia="宋体" w:cs="宋体"/>
                <w:sz w:val="24"/>
                <w:lang w:eastAsia="zh-CN" w:bidi="ar-SA"/>
              </w:rPr>
            </w:pPr>
            <w:r>
              <w:rPr>
                <w:rFonts w:hint="eastAsia" w:ascii="宋体" w:hAnsi="宋体" w:cs="宋体"/>
                <w:sz w:val="24"/>
                <w:lang w:val="en-US" w:eastAsia="zh-CN" w:bidi="ar-SA"/>
              </w:rPr>
              <w:t>8</w:t>
            </w:r>
          </w:p>
        </w:tc>
        <w:tc>
          <w:tcPr>
            <w:tcW w:w="1843" w:type="dxa"/>
            <w:tcBorders>
              <w:top w:val="single" w:color="000000" w:sz="8" w:space="0"/>
              <w:left w:val="single" w:color="000000" w:sz="2" w:space="0"/>
              <w:right w:val="single" w:color="000000" w:sz="8" w:space="0"/>
            </w:tcBorders>
            <w:vAlign w:val="center"/>
          </w:tcPr>
          <w:p w14:paraId="09478BFB">
            <w:pPr>
              <w:snapToGrid w:val="0"/>
              <w:spacing w:line="340" w:lineRule="exact"/>
              <w:jc w:val="center"/>
              <w:rPr>
                <w:rFonts w:ascii="宋体" w:cs="宋体"/>
                <w:b/>
                <w:sz w:val="24"/>
                <w:lang w:bidi="ar-SA"/>
              </w:rPr>
            </w:pPr>
            <w:r>
              <w:rPr>
                <w:rFonts w:hint="eastAsia" w:ascii="宋体" w:hAnsi="宋体" w:cs="宋体"/>
                <w:b/>
                <w:sz w:val="24"/>
                <w:lang w:bidi="ar-SA"/>
              </w:rPr>
              <w:t>中小企业信用融资</w:t>
            </w:r>
          </w:p>
        </w:tc>
        <w:tc>
          <w:tcPr>
            <w:tcW w:w="7065" w:type="dxa"/>
            <w:tcBorders>
              <w:top w:val="single" w:color="000000" w:sz="8" w:space="0"/>
              <w:left w:val="single" w:color="000000" w:sz="2" w:space="0"/>
              <w:right w:val="single" w:color="000000" w:sz="8" w:space="0"/>
            </w:tcBorders>
            <w:vAlign w:val="center"/>
          </w:tcPr>
          <w:p w14:paraId="4A5834AC">
            <w:pPr>
              <w:spacing w:line="340" w:lineRule="exact"/>
              <w:rPr>
                <w:rFonts w:ascii="宋体" w:cs="宋体"/>
                <w:sz w:val="24"/>
                <w:lang w:bidi="ar-SA"/>
              </w:rPr>
            </w:pPr>
            <w:r>
              <w:rPr>
                <w:rFonts w:hint="eastAsia" w:ascii="宋体" w:hAnsi="宋体" w:cs="宋体"/>
                <w:snapToGrid w:val="0"/>
                <w:kern w:val="28"/>
                <w:sz w:val="24"/>
                <w:lang w:bidi="ar-SA"/>
              </w:rPr>
              <w:t>供应商中标后也可在“政采云”平台申请政采贷：操作路径：登录政采云平台</w:t>
            </w:r>
            <w:r>
              <w:rPr>
                <w:rFonts w:ascii="宋体" w:hAnsi="宋体" w:cs="宋体"/>
                <w:snapToGrid w:val="0"/>
                <w:kern w:val="28"/>
                <w:sz w:val="24"/>
                <w:lang w:bidi="ar-SA"/>
              </w:rPr>
              <w:t xml:space="preserve"> - </w:t>
            </w:r>
            <w:r>
              <w:rPr>
                <w:rFonts w:hint="eastAsia" w:ascii="宋体" w:hAnsi="宋体" w:cs="宋体"/>
                <w:snapToGrid w:val="0"/>
                <w:kern w:val="28"/>
                <w:sz w:val="24"/>
                <w:lang w:bidi="ar-SA"/>
              </w:rPr>
              <w:t>金融服务中心</w:t>
            </w:r>
            <w:r>
              <w:rPr>
                <w:rFonts w:ascii="宋体" w:hAnsi="宋体" w:cs="宋体"/>
                <w:snapToGrid w:val="0"/>
                <w:kern w:val="28"/>
                <w:sz w:val="24"/>
                <w:lang w:bidi="ar-SA"/>
              </w:rPr>
              <w:t xml:space="preserve"> -</w:t>
            </w:r>
            <w:r>
              <w:rPr>
                <w:rFonts w:hint="eastAsia" w:ascii="宋体" w:hAnsi="宋体" w:cs="宋体"/>
                <w:snapToGrid w:val="0"/>
                <w:kern w:val="28"/>
                <w:sz w:val="24"/>
                <w:lang w:bidi="ar-SA"/>
              </w:rPr>
              <w:t>【融资服务】，可在热门申请中选择产品直接申请，也可点击云智贷匹配适合产品进行申请，或者在可申请项目中根据该项目进行申请。</w:t>
            </w:r>
          </w:p>
        </w:tc>
      </w:tr>
      <w:tr w14:paraId="15521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trPr>
        <w:tc>
          <w:tcPr>
            <w:tcW w:w="737" w:type="dxa"/>
            <w:tcBorders>
              <w:top w:val="single" w:color="auto" w:sz="4" w:space="0"/>
              <w:left w:val="single" w:color="000000" w:sz="8" w:space="0"/>
              <w:right w:val="single" w:color="000000" w:sz="2" w:space="0"/>
            </w:tcBorders>
            <w:vAlign w:val="center"/>
          </w:tcPr>
          <w:p w14:paraId="68572645">
            <w:pPr>
              <w:snapToGrid w:val="0"/>
              <w:spacing w:line="340" w:lineRule="exact"/>
              <w:jc w:val="center"/>
              <w:rPr>
                <w:rFonts w:hint="default" w:ascii="宋体" w:eastAsia="宋体" w:cs="宋体"/>
                <w:sz w:val="24"/>
                <w:highlight w:val="none"/>
                <w:lang w:val="en-US" w:eastAsia="zh-CN" w:bidi="ar-SA"/>
              </w:rPr>
            </w:pPr>
            <w:r>
              <w:rPr>
                <w:rFonts w:hint="eastAsia" w:ascii="宋体" w:hAnsi="宋体" w:cs="宋体"/>
                <w:sz w:val="24"/>
                <w:highlight w:val="none"/>
                <w:lang w:val="en-US" w:eastAsia="zh-CN" w:bidi="ar-SA"/>
              </w:rPr>
              <w:t>9</w:t>
            </w:r>
          </w:p>
        </w:tc>
        <w:tc>
          <w:tcPr>
            <w:tcW w:w="1843" w:type="dxa"/>
            <w:tcBorders>
              <w:top w:val="single" w:color="000000" w:sz="8" w:space="0"/>
              <w:left w:val="single" w:color="000000" w:sz="2" w:space="0"/>
              <w:right w:val="single" w:color="000000" w:sz="8" w:space="0"/>
            </w:tcBorders>
            <w:vAlign w:val="center"/>
          </w:tcPr>
          <w:p w14:paraId="7C4673AF">
            <w:pPr>
              <w:snapToGrid w:val="0"/>
              <w:spacing w:line="340" w:lineRule="exact"/>
              <w:jc w:val="center"/>
              <w:rPr>
                <w:rFonts w:ascii="宋体" w:cs="宋体"/>
                <w:b/>
                <w:sz w:val="24"/>
                <w:highlight w:val="none"/>
                <w:lang w:bidi="ar-SA"/>
              </w:rPr>
            </w:pPr>
            <w:r>
              <w:rPr>
                <w:rFonts w:hint="eastAsia" w:ascii="宋体" w:hAnsi="宋体" w:cs="宋体"/>
                <w:b/>
                <w:sz w:val="24"/>
                <w:highlight w:val="none"/>
                <w:lang w:bidi="ar-SA"/>
              </w:rPr>
              <w:t>履约保证金</w:t>
            </w:r>
          </w:p>
        </w:tc>
        <w:tc>
          <w:tcPr>
            <w:tcW w:w="7065" w:type="dxa"/>
            <w:tcBorders>
              <w:top w:val="single" w:color="000000" w:sz="8" w:space="0"/>
              <w:left w:val="single" w:color="000000" w:sz="2" w:space="0"/>
              <w:right w:val="single" w:color="000000" w:sz="8" w:space="0"/>
            </w:tcBorders>
            <w:vAlign w:val="center"/>
          </w:tcPr>
          <w:p w14:paraId="492BF7C2">
            <w:pPr>
              <w:spacing w:line="340" w:lineRule="exact"/>
              <w:rPr>
                <w:rFonts w:ascii="宋体" w:cs="宋体"/>
                <w:kern w:val="0"/>
                <w:sz w:val="24"/>
                <w:highlight w:val="none"/>
                <w:lang w:bidi="ar-SA"/>
              </w:rPr>
            </w:pPr>
            <w:r>
              <w:rPr>
                <w:rFonts w:hint="eastAsia" w:ascii="宋体" w:hAnsi="Wingdings" w:cs="宋体"/>
                <w:kern w:val="0"/>
                <w:sz w:val="24"/>
                <w:highlight w:val="none"/>
                <w:lang w:bidi="ar-SA"/>
              </w:rPr>
              <w:sym w:font="Wingdings" w:char="F0FE"/>
            </w:r>
            <w:r>
              <w:rPr>
                <w:rFonts w:hint="eastAsia" w:ascii="宋体" w:hAnsi="宋体" w:cs="宋体"/>
                <w:kern w:val="0"/>
                <w:sz w:val="24"/>
                <w:highlight w:val="none"/>
                <w:lang w:bidi="ar-SA"/>
              </w:rPr>
              <w:t>本项目不设置履约保证金。</w:t>
            </w:r>
          </w:p>
          <w:p w14:paraId="04A29107">
            <w:pPr>
              <w:spacing w:line="340" w:lineRule="exact"/>
              <w:rPr>
                <w:rFonts w:ascii="宋体" w:cs="宋体"/>
                <w:snapToGrid w:val="0"/>
                <w:kern w:val="28"/>
                <w:sz w:val="24"/>
                <w:highlight w:val="none"/>
                <w:lang w:bidi="ar-SA"/>
              </w:rPr>
            </w:pPr>
            <w:r>
              <w:rPr>
                <w:rFonts w:hint="eastAsia" w:ascii="MS Mincho" w:hAnsi="MS Mincho" w:eastAsia="MS Mincho" w:cs="MS Mincho"/>
                <w:kern w:val="0"/>
                <w:sz w:val="24"/>
                <w:highlight w:val="none"/>
                <w:lang w:bidi="ar-SA"/>
              </w:rPr>
              <w:t>☐</w:t>
            </w:r>
            <w:r>
              <w:rPr>
                <w:rFonts w:hint="eastAsia" w:ascii="宋体" w:hAnsi="宋体" w:cs="宋体"/>
                <w:kern w:val="0"/>
                <w:sz w:val="24"/>
                <w:highlight w:val="none"/>
                <w:lang w:bidi="ar-SA"/>
              </w:rPr>
              <w:t>本项目设置履约保证金，具体按合同文件执行。</w:t>
            </w:r>
          </w:p>
        </w:tc>
      </w:tr>
      <w:tr w14:paraId="15C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737" w:type="dxa"/>
            <w:tcBorders>
              <w:top w:val="single" w:color="auto" w:sz="4" w:space="0"/>
              <w:left w:val="single" w:color="000000" w:sz="8" w:space="0"/>
              <w:bottom w:val="single" w:color="auto" w:sz="4" w:space="0"/>
              <w:right w:val="single" w:color="000000" w:sz="2" w:space="0"/>
            </w:tcBorders>
            <w:vAlign w:val="center"/>
          </w:tcPr>
          <w:p w14:paraId="07EFD057">
            <w:pPr>
              <w:snapToGrid w:val="0"/>
              <w:spacing w:line="340" w:lineRule="exact"/>
              <w:jc w:val="center"/>
              <w:rPr>
                <w:rFonts w:hint="default" w:ascii="宋体" w:eastAsia="宋体" w:cs="宋体"/>
                <w:sz w:val="24"/>
                <w:lang w:val="en-US" w:eastAsia="zh-CN" w:bidi="ar-SA"/>
              </w:rPr>
            </w:pPr>
            <w:r>
              <w:rPr>
                <w:rFonts w:hint="eastAsia" w:ascii="宋体" w:hAnsi="宋体" w:cs="宋体"/>
                <w:sz w:val="24"/>
                <w:lang w:val="en-US" w:eastAsia="zh-CN" w:bidi="ar-SA"/>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8C0AC0E">
            <w:pPr>
              <w:snapToGrid w:val="0"/>
              <w:spacing w:line="340" w:lineRule="exact"/>
              <w:jc w:val="center"/>
              <w:rPr>
                <w:rFonts w:ascii="宋体" w:cs="宋体"/>
                <w:b/>
                <w:sz w:val="24"/>
                <w:lang w:bidi="ar-SA"/>
              </w:rPr>
            </w:pPr>
            <w:r>
              <w:rPr>
                <w:rFonts w:hint="eastAsia" w:ascii="宋体" w:hAnsi="宋体" w:cs="宋体"/>
                <w:b/>
                <w:sz w:val="24"/>
                <w:lang w:bidi="ar-SA"/>
              </w:rPr>
              <w:t>备份投标文件送达地点和签收人员</w:t>
            </w:r>
          </w:p>
        </w:tc>
        <w:tc>
          <w:tcPr>
            <w:tcW w:w="7065" w:type="dxa"/>
            <w:tcBorders>
              <w:top w:val="single" w:color="000000" w:sz="8" w:space="0"/>
              <w:left w:val="single" w:color="000000" w:sz="2" w:space="0"/>
              <w:bottom w:val="single" w:color="000000" w:sz="8" w:space="0"/>
              <w:right w:val="single" w:color="000000" w:sz="8" w:space="0"/>
            </w:tcBorders>
            <w:vAlign w:val="center"/>
          </w:tcPr>
          <w:p w14:paraId="16B404AF">
            <w:pPr>
              <w:pStyle w:val="34"/>
              <w:spacing w:line="340" w:lineRule="exact"/>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嘉兴市南湖区由拳路</w:t>
            </w:r>
            <w:r>
              <w:rPr>
                <w:rFonts w:hAnsi="宋体" w:cs="宋体"/>
                <w:sz w:val="24"/>
                <w:u w:val="single"/>
              </w:rPr>
              <w:t>309</w:t>
            </w:r>
            <w:r>
              <w:rPr>
                <w:rFonts w:hint="eastAsia" w:hAnsi="宋体" w:cs="宋体"/>
                <w:sz w:val="24"/>
                <w:u w:val="single"/>
              </w:rPr>
              <w:t>号紫御大厦</w:t>
            </w:r>
            <w:r>
              <w:rPr>
                <w:rFonts w:hAnsi="宋体" w:cs="宋体"/>
                <w:sz w:val="24"/>
                <w:u w:val="single"/>
              </w:rPr>
              <w:t>17</w:t>
            </w:r>
            <w:r>
              <w:rPr>
                <w:rFonts w:hint="eastAsia" w:hAnsi="宋体" w:cs="宋体"/>
                <w:sz w:val="24"/>
                <w:u w:val="single"/>
              </w:rPr>
              <w:t>楼</w:t>
            </w:r>
            <w:r>
              <w:rPr>
                <w:rFonts w:hAnsi="宋体" w:cs="宋体"/>
                <w:sz w:val="24"/>
                <w:u w:val="single"/>
              </w:rPr>
              <w:t>1701</w:t>
            </w:r>
            <w:r>
              <w:rPr>
                <w:rFonts w:hint="eastAsia" w:hAnsi="宋体" w:cs="宋体"/>
                <w:kern w:val="28"/>
                <w:sz w:val="24"/>
                <w:szCs w:val="24"/>
              </w:rPr>
              <w:t>；备份响应文件签收人员联系电话：</w:t>
            </w:r>
            <w:r>
              <w:rPr>
                <w:rFonts w:hAnsi="宋体" w:cs="宋体"/>
                <w:sz w:val="24"/>
                <w:u w:val="single"/>
              </w:rPr>
              <w:t>15356833792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62FE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737" w:type="dxa"/>
            <w:tcBorders>
              <w:top w:val="single" w:color="auto" w:sz="4" w:space="0"/>
              <w:left w:val="single" w:color="000000" w:sz="8" w:space="0"/>
              <w:bottom w:val="single" w:color="auto" w:sz="4" w:space="0"/>
              <w:right w:val="single" w:color="000000" w:sz="2" w:space="0"/>
            </w:tcBorders>
            <w:vAlign w:val="center"/>
          </w:tcPr>
          <w:p w14:paraId="7175F906">
            <w:pPr>
              <w:snapToGrid w:val="0"/>
              <w:spacing w:line="340" w:lineRule="exact"/>
              <w:jc w:val="center"/>
              <w:rPr>
                <w:rFonts w:hint="default" w:ascii="宋体" w:hAnsi="宋体" w:cs="宋体"/>
                <w:sz w:val="24"/>
                <w:lang w:val="en-US" w:eastAsia="zh-CN" w:bidi="ar-SA"/>
              </w:rPr>
            </w:pPr>
            <w:r>
              <w:rPr>
                <w:rFonts w:hint="eastAsia" w:ascii="宋体" w:hAnsi="宋体" w:cs="宋体"/>
                <w:sz w:val="24"/>
                <w:lang w:val="en-US" w:eastAsia="zh-CN" w:bidi="ar-SA"/>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242BFF4">
            <w:pPr>
              <w:snapToGrid w:val="0"/>
              <w:spacing w:line="400" w:lineRule="exact"/>
              <w:jc w:val="center"/>
              <w:rPr>
                <w:rFonts w:hint="eastAsia" w:ascii="宋体" w:hAnsi="宋体" w:cs="宋体"/>
                <w:b/>
                <w:sz w:val="24"/>
                <w:lang w:bidi="ar-SA"/>
              </w:rPr>
            </w:pPr>
            <w:r>
              <w:rPr>
                <w:rFonts w:hint="eastAsia" w:ascii="宋体" w:hAnsi="宋体" w:cs="宋体"/>
                <w:b/>
                <w:sz w:val="24"/>
                <w:lang w:eastAsia="zh-CN"/>
              </w:rPr>
              <w:t>特别说明</w:t>
            </w:r>
          </w:p>
        </w:tc>
        <w:tc>
          <w:tcPr>
            <w:tcW w:w="7065" w:type="dxa"/>
            <w:tcBorders>
              <w:top w:val="single" w:color="000000" w:sz="8" w:space="0"/>
              <w:left w:val="single" w:color="000000" w:sz="2" w:space="0"/>
              <w:bottom w:val="single" w:color="000000" w:sz="8" w:space="0"/>
              <w:right w:val="single" w:color="000000" w:sz="8" w:space="0"/>
            </w:tcBorders>
            <w:vAlign w:val="center"/>
          </w:tcPr>
          <w:p w14:paraId="0AF73F65">
            <w:pPr>
              <w:pStyle w:val="34"/>
              <w:spacing w:line="400" w:lineRule="exact"/>
              <w:rPr>
                <w:rFonts w:hint="eastAsia" w:hAnsi="宋体" w:cs="宋体"/>
                <w:kern w:val="28"/>
                <w:sz w:val="24"/>
                <w:szCs w:val="24"/>
              </w:rPr>
            </w:pPr>
            <w:r>
              <w:rPr>
                <w:rFonts w:hint="eastAsia" w:hAnsi="宋体" w:cs="宋体"/>
                <w:b/>
                <w:bCs/>
                <w:sz w:val="24"/>
                <w:lang w:eastAsia="zh-CN"/>
              </w:rPr>
              <w:t>开标时：不同供应商的响应文件若出现</w:t>
            </w:r>
            <w:r>
              <w:rPr>
                <w:rFonts w:hint="eastAsia" w:hAnsi="宋体" w:cs="宋体"/>
                <w:b/>
                <w:bCs/>
                <w:sz w:val="24"/>
                <w:lang w:val="en-US" w:eastAsia="zh-CN"/>
              </w:rPr>
              <w:t>IP地址或MAC地址或硬件号重复，供应商须在规定时间内作出合理解释，否则</w:t>
            </w:r>
            <w:r>
              <w:rPr>
                <w:rFonts w:hint="eastAsia" w:ascii="宋体" w:hAnsi="宋体" w:cs="宋体"/>
                <w:b/>
                <w:bCs/>
                <w:sz w:val="24"/>
              </w:rPr>
              <w:t>视为恶意串通，其响应无效</w:t>
            </w:r>
            <w:r>
              <w:rPr>
                <w:rFonts w:hint="eastAsia" w:hAnsi="宋体" w:cs="宋体"/>
                <w:b/>
                <w:bCs/>
                <w:sz w:val="24"/>
                <w:lang w:eastAsia="zh-CN"/>
              </w:rPr>
              <w:t>。</w:t>
            </w:r>
          </w:p>
        </w:tc>
      </w:tr>
    </w:tbl>
    <w:p w14:paraId="0F28DCDE">
      <w:pPr>
        <w:rPr>
          <w:rFonts w:ascii="宋体" w:cs="宋体"/>
          <w:b/>
          <w:sz w:val="32"/>
          <w:szCs w:val="20"/>
          <w:lang w:bidi="ar-SA"/>
        </w:rPr>
      </w:pPr>
    </w:p>
    <w:p w14:paraId="05915DF3">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24"/>
          <w:szCs w:val="24"/>
          <w:lang w:bidi="ar-SA"/>
        </w:rPr>
      </w:pPr>
      <w:r>
        <w:rPr>
          <w:rFonts w:ascii="宋体" w:cs="宋体"/>
          <w:b/>
          <w:sz w:val="32"/>
          <w:szCs w:val="20"/>
          <w:lang w:bidi="ar-SA"/>
        </w:rPr>
        <w:br w:type="page"/>
      </w:r>
      <w:bookmarkEnd w:id="9"/>
      <w:bookmarkStart w:id="10" w:name="第三部分"/>
      <w:bookmarkStart w:id="11" w:name="_Toc164416483"/>
      <w:r>
        <w:rPr>
          <w:rFonts w:hint="eastAsia" w:ascii="宋体" w:hAnsi="宋体" w:eastAsia="宋体" w:cs="宋体"/>
          <w:b/>
          <w:sz w:val="32"/>
          <w:szCs w:val="32"/>
          <w:lang w:bidi="ar-SA"/>
        </w:rPr>
        <w:t>一、总则</w:t>
      </w:r>
    </w:p>
    <w:p w14:paraId="75529522">
      <w:pPr>
        <w:keepNext w:val="0"/>
        <w:keepLines w:val="0"/>
        <w:pageBreakBefore w:val="0"/>
        <w:kinsoku/>
        <w:wordWrap/>
        <w:overflowPunct/>
        <w:topLinePunct w:val="0"/>
        <w:bidi w:val="0"/>
        <w:snapToGrid w:val="0"/>
        <w:spacing w:beforeAutospacing="0" w:line="360" w:lineRule="auto"/>
        <w:ind w:left="0" w:leftChars="0" w:firstLine="361" w:firstLineChars="150"/>
        <w:jc w:val="left"/>
        <w:textAlignment w:val="auto"/>
        <w:outlineLvl w:val="1"/>
        <w:rPr>
          <w:rFonts w:hint="eastAsia" w:ascii="宋体" w:hAnsi="宋体" w:eastAsia="宋体" w:cs="宋体"/>
          <w:b/>
          <w:sz w:val="24"/>
          <w:szCs w:val="24"/>
          <w:lang w:bidi="ar-SA"/>
        </w:rPr>
      </w:pPr>
      <w:r>
        <w:rPr>
          <w:rFonts w:hint="eastAsia" w:ascii="宋体" w:hAnsi="宋体" w:eastAsia="宋体" w:cs="宋体"/>
          <w:b/>
          <w:sz w:val="24"/>
          <w:szCs w:val="24"/>
          <w:lang w:bidi="ar-SA"/>
        </w:rPr>
        <w:t>1. 适用范围</w:t>
      </w:r>
    </w:p>
    <w:p w14:paraId="685884D2">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本招标文件适用于本项目的招标、投标、开标及资格审查、评标、定标、合同、验收等行为（法律、法规另有规定的，从其规定）。</w:t>
      </w:r>
    </w:p>
    <w:p w14:paraId="210BE350">
      <w:pPr>
        <w:keepNext w:val="0"/>
        <w:keepLines w:val="0"/>
        <w:pageBreakBefore w:val="0"/>
        <w:kinsoku/>
        <w:wordWrap/>
        <w:overflowPunct/>
        <w:topLinePunct w:val="0"/>
        <w:bidi w:val="0"/>
        <w:adjustRightInd/>
        <w:spacing w:beforeAutospacing="0" w:line="360" w:lineRule="auto"/>
        <w:ind w:left="0" w:leftChars="0"/>
        <w:textAlignment w:val="auto"/>
        <w:outlineLvl w:val="0"/>
        <w:rPr>
          <w:rFonts w:hint="eastAsia" w:ascii="宋体" w:hAnsi="宋体" w:eastAsia="宋体" w:cs="宋体"/>
          <w:b/>
          <w:sz w:val="24"/>
          <w:szCs w:val="24"/>
          <w:lang w:bidi="ar-SA"/>
        </w:rPr>
      </w:pPr>
      <w:r>
        <w:rPr>
          <w:rFonts w:hint="eastAsia" w:ascii="宋体" w:hAnsi="宋体" w:eastAsia="宋体" w:cs="宋体"/>
          <w:b/>
          <w:sz w:val="24"/>
          <w:szCs w:val="24"/>
          <w:lang w:bidi="ar-SA"/>
        </w:rPr>
        <w:t xml:space="preserve">   2.定义</w:t>
      </w:r>
    </w:p>
    <w:p w14:paraId="46F34A49">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2.1 “采购人”系指招标公告中载明的本项目的采购人。</w:t>
      </w:r>
    </w:p>
    <w:p w14:paraId="41E071D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2.2 “采购代理机构”系指招标公告中载明的本项目的采购代理机构。</w:t>
      </w:r>
    </w:p>
    <w:p w14:paraId="7C62F5D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2.3 “投标人”系指是指响应招标、参加投标竞争的法人、其他组织或者自然人。</w:t>
      </w:r>
    </w:p>
    <w:p w14:paraId="4F11541C">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 “负责人”系指法人企业的法定负责人，或其他组织为法律、行政法规规定代表单位行使职权的主要负责人，或自然人本人。</w:t>
      </w:r>
    </w:p>
    <w:p w14:paraId="1F07A8D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65F897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2.6“电子交易平台”系指本项目政府采购活动所依托的政府采购云平台（https://www.zcygov.cn/）。</w:t>
      </w:r>
    </w:p>
    <w:p w14:paraId="074EC03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2.7“▲”系指实质性要求条款，“</w:t>
      </w:r>
      <w:r>
        <w:rPr>
          <w:rFonts w:ascii="Wingdings" w:hAnsi="Wingdings" w:cs="宋体"/>
          <w:kern w:val="0"/>
          <w:sz w:val="24"/>
          <w:lang w:bidi="ar-SA"/>
        </w:rPr>
        <w:t></w:t>
      </w:r>
      <w:r>
        <w:rPr>
          <w:rFonts w:hint="eastAsia" w:ascii="宋体" w:hAnsi="宋体" w:eastAsia="宋体" w:cs="宋体"/>
          <w:sz w:val="24"/>
          <w:szCs w:val="24"/>
          <w:lang w:bidi="ar-SA"/>
        </w:rPr>
        <w:t>”系指适用本项目的要求，“</w:t>
      </w:r>
      <w:r>
        <w:rPr>
          <w:rFonts w:hint="eastAsia" w:ascii="宋体" w:hAnsi="宋体" w:eastAsia="宋体" w:cs="宋体"/>
          <w:kern w:val="0"/>
          <w:sz w:val="24"/>
          <w:szCs w:val="24"/>
          <w:lang w:bidi="ar-SA"/>
        </w:rPr>
        <w:t>☐</w:t>
      </w:r>
      <w:r>
        <w:rPr>
          <w:rFonts w:hint="eastAsia" w:ascii="宋体" w:hAnsi="宋体" w:eastAsia="宋体" w:cs="宋体"/>
          <w:sz w:val="24"/>
          <w:szCs w:val="24"/>
          <w:lang w:bidi="ar-SA"/>
        </w:rPr>
        <w:t>”系指不适用本项目的要求。</w:t>
      </w:r>
    </w:p>
    <w:p w14:paraId="57547436">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3.</w:t>
      </w:r>
      <w:r>
        <w:rPr>
          <w:rFonts w:hint="eastAsia" w:ascii="宋体" w:hAnsi="宋体" w:eastAsia="宋体" w:cs="宋体"/>
          <w:sz w:val="24"/>
          <w:szCs w:val="24"/>
          <w:lang w:bidi="ar-SA"/>
        </w:rPr>
        <w:t xml:space="preserve"> </w:t>
      </w:r>
      <w:r>
        <w:rPr>
          <w:rFonts w:hint="eastAsia" w:ascii="宋体" w:hAnsi="宋体" w:eastAsia="宋体" w:cs="宋体"/>
          <w:b/>
          <w:sz w:val="24"/>
          <w:szCs w:val="24"/>
          <w:lang w:bidi="ar-SA"/>
        </w:rPr>
        <w:t>采购项目需要落实的政府采购政策</w:t>
      </w:r>
    </w:p>
    <w:p w14:paraId="0424BE49">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3.1支持中小企业发展</w:t>
      </w:r>
    </w:p>
    <w:p w14:paraId="5697D653">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14:paraId="3C58ED3E">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符合中小企业划分标准的个体工商户，在政府采购活动中视同中小企业。</w:t>
      </w:r>
    </w:p>
    <w:p w14:paraId="726B47CF">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3.1.2</w:t>
      </w:r>
      <w:r>
        <w:rPr>
          <w:rFonts w:hint="eastAsia" w:ascii="宋体" w:hAnsi="宋体" w:eastAsia="宋体" w:cs="宋体"/>
          <w:color w:val="000000"/>
          <w:kern w:val="0"/>
          <w:sz w:val="24"/>
          <w:szCs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BB989E">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以联合体形式参加政府采购活动，联合体各方均为中小企业的，联合体视同中小企业。其中，联合体各方均为小微企业的，联合体视同小微企业。</w:t>
      </w:r>
    </w:p>
    <w:p w14:paraId="5B78D0A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3B873DA">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3.1.4符合《关于促进残疾人就业政府采购政策的通知》（财库〔2017〕141号）规定的条件并提供《残疾人福利性单位声明函》（附件1）的残疾人福利性单位视同小型、微型企业；</w:t>
      </w:r>
    </w:p>
    <w:p w14:paraId="3B6F8F4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3.1.5符合《关于政府采购支持监狱企业发展有关问题的通知》（财库[2014]68号）规定的监狱企业并提供由省级以上监狱管理局、戒毒管理局（含新疆生产建设兵团）出具的属于监狱企业证明文件的，视同为小型、微型企业。</w:t>
      </w:r>
    </w:p>
    <w:p w14:paraId="009279F6">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2B8DB5">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3.1.7中小企业享受扶持政策获得政府采购合同的，小微企业不得将合同分包给大中型企业，中型企业不得将合同分包给大型企业。</w:t>
      </w:r>
    </w:p>
    <w:p w14:paraId="719E84A7">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3.2平等对待内外资企业和符合条件的破产重整企业</w:t>
      </w:r>
    </w:p>
    <w:p w14:paraId="4C4BF538">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平等对待内外资企业和符合条件的破产重整企业，切实保障企业公平竞争，平等维护企业的合法利益。</w:t>
      </w:r>
    </w:p>
    <w:p w14:paraId="35CDABB0">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4. 询问、质疑、投诉</w:t>
      </w:r>
    </w:p>
    <w:p w14:paraId="690126F9">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AAF0F4">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4.2供应商询问</w:t>
      </w:r>
    </w:p>
    <w:p w14:paraId="09946735">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5F5235">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4.3供应商质疑</w:t>
      </w:r>
    </w:p>
    <w:p w14:paraId="3B69579B">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14:paraId="53605261">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r>
        <w:rPr>
          <w:rFonts w:hint="eastAsia" w:ascii="宋体" w:hAnsi="宋体" w:eastAsia="宋体" w:cs="宋体"/>
          <w:sz w:val="24"/>
          <w:szCs w:val="24"/>
          <w:lang w:eastAsia="zh-CN"/>
        </w:rPr>
        <w:t>。</w:t>
      </w:r>
    </w:p>
    <w:p w14:paraId="60928F3D">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4.3.2.1对招标文件提出质疑的，质疑期限为供应商获得招标文件之日或者招标文件公告期限届满之日起计算。</w:t>
      </w:r>
    </w:p>
    <w:p w14:paraId="65B15441">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4.3.2.2对采购过程提出质疑的，质疑期限为各采购程序环节结束之日起计算。4.3.2.3对采购结果提出质疑的，质疑期限自采购结果公告期限届满之日起计算。</w:t>
      </w:r>
    </w:p>
    <w:p w14:paraId="5A3B5415">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5695AAC8">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4.3.3.1供应商的姓名或者名称、地址、邮编、联系人及联系电话；</w:t>
      </w:r>
    </w:p>
    <w:p w14:paraId="49690672">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4.3.3.2质疑项目的名称、编号；</w:t>
      </w:r>
    </w:p>
    <w:p w14:paraId="549EED90">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4.3.3.3具体、明确的质疑事项和与质疑事项相关的请求；</w:t>
      </w:r>
    </w:p>
    <w:p w14:paraId="3F274FC0">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4.3.3.4事实依据；</w:t>
      </w:r>
    </w:p>
    <w:p w14:paraId="3A675BFE">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4.3.3.5必要的法律依据；</w:t>
      </w:r>
    </w:p>
    <w:p w14:paraId="6929EB05">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4.3.3.6提出质疑的日期。</w:t>
      </w:r>
    </w:p>
    <w:p w14:paraId="27C9C47A">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供应商提交的质疑函需一式三份。供应商为自然人的，应当由本人签字；供应商为法人或者其他组织的，应当由法定代表人、主要负责人，或者其授权代表签字或者盖章，并加盖公章。</w:t>
      </w:r>
    </w:p>
    <w:p w14:paraId="08808F4A">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5EE34043">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091F4C86">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相关规定，采购人或者采购代理机构在质疑回复后5个工作日内，在浙江政府采购网的“其他公告”栏目公开质疑答复，答复内容应当完整。质疑函作为附件上传。</w:t>
      </w:r>
    </w:p>
    <w:p w14:paraId="0A95B6A8">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666A961D">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354641B0">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660E427E">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3C3E1706">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57CBC01A">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14:paraId="776872D7">
      <w:pPr>
        <w:pStyle w:val="894"/>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投诉书范本及制作说明详见附件3。</w:t>
      </w:r>
    </w:p>
    <w:p w14:paraId="578B31F1">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二、招标文件的构成、澄清、修改</w:t>
      </w:r>
    </w:p>
    <w:p w14:paraId="5EFCD10D">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3608D2D1">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645B5587">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5.1.1招标公告；</w:t>
      </w:r>
    </w:p>
    <w:p w14:paraId="347EB194">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5.1.2投标人须知；</w:t>
      </w:r>
    </w:p>
    <w:p w14:paraId="0C10A855">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14:paraId="58CF3FAA">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14:paraId="67E7E170">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14:paraId="3A56712C">
      <w:pPr>
        <w:pStyle w:val="34"/>
        <w:keepNext w:val="0"/>
        <w:keepLines w:val="0"/>
        <w:pageBreakBefore w:val="0"/>
        <w:tabs>
          <w:tab w:val="left" w:pos="840"/>
        </w:tabs>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41E6C074">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5.2与本项目有关的</w:t>
      </w:r>
      <w:r>
        <w:rPr>
          <w:rFonts w:hint="eastAsia" w:ascii="宋体" w:hAnsi="宋体" w:eastAsia="宋体" w:cs="宋体"/>
          <w:bCs/>
          <w:sz w:val="24"/>
          <w:szCs w:val="24"/>
          <w:lang w:bidi="ar-SA"/>
        </w:rPr>
        <w:t>澄清或者修改的内容为招标文件的组成部分</w:t>
      </w:r>
      <w:r>
        <w:rPr>
          <w:rFonts w:hint="eastAsia" w:ascii="宋体" w:hAnsi="宋体" w:eastAsia="宋体" w:cs="宋体"/>
          <w:sz w:val="24"/>
          <w:szCs w:val="24"/>
          <w:lang w:bidi="ar-SA"/>
        </w:rPr>
        <w:t>。</w:t>
      </w:r>
    </w:p>
    <w:p w14:paraId="60A97331">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1415F90F">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6.1已获取招标文件的潜在投标人，若有问题需要澄清，应于投标截止时间前，以书面形式向采购代理机构提出。</w:t>
      </w:r>
    </w:p>
    <w:p w14:paraId="7675FC1B">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75FC45">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三、投标</w:t>
      </w:r>
    </w:p>
    <w:p w14:paraId="4420F28F">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4243C03A">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napToGrid w:val="0"/>
          <w:kern w:val="28"/>
          <w:sz w:val="24"/>
          <w:szCs w:val="24"/>
          <w:lang w:bidi="ar-SA"/>
        </w:rPr>
      </w:pPr>
      <w:r>
        <w:rPr>
          <w:rFonts w:hint="eastAsia" w:ascii="宋体" w:hAnsi="宋体" w:eastAsia="宋体" w:cs="宋体"/>
          <w:snapToGrid w:val="0"/>
          <w:kern w:val="28"/>
          <w:sz w:val="24"/>
          <w:szCs w:val="24"/>
          <w:lang w:bidi="ar-SA"/>
        </w:rPr>
        <w:t>详见招标公告中获取招标文件的时间期限、地点、方式及招标文件售价。</w:t>
      </w:r>
    </w:p>
    <w:p w14:paraId="23B2FAF9">
      <w:pPr>
        <w:pStyle w:val="34"/>
        <w:keepNext w:val="0"/>
        <w:keepLines w:val="0"/>
        <w:pageBreakBefore w:val="0"/>
        <w:numPr>
          <w:ilvl w:val="0"/>
          <w:numId w:val="1"/>
        </w:numPr>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5BE82321">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30DDA351">
      <w:pPr>
        <w:pStyle w:val="34"/>
        <w:keepNext w:val="0"/>
        <w:keepLines w:val="0"/>
        <w:pageBreakBefore w:val="0"/>
        <w:numPr>
          <w:ilvl w:val="0"/>
          <w:numId w:val="2"/>
        </w:numPr>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kern w:val="28"/>
          <w:sz w:val="24"/>
          <w:szCs w:val="24"/>
        </w:rPr>
        <w:t>投标保证金</w:t>
      </w:r>
    </w:p>
    <w:p w14:paraId="7329585E">
      <w:pPr>
        <w:pStyle w:val="5"/>
        <w:keepNext w:val="0"/>
        <w:keepLines w:val="0"/>
        <w:pageBreakBefore w:val="0"/>
        <w:kinsoku/>
        <w:wordWrap/>
        <w:overflowPunct/>
        <w:topLinePunct w:val="0"/>
        <w:bidi w:val="0"/>
        <w:spacing w:beforeAutospacing="0" w:line="360" w:lineRule="auto"/>
        <w:ind w:left="0" w:lef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14:paraId="2D12B31C">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75A79D9C">
      <w:pPr>
        <w:keepNext w:val="0"/>
        <w:keepLines w:val="0"/>
        <w:pageBreakBefore w:val="0"/>
        <w:kinsoku/>
        <w:wordWrap/>
        <w:overflowPunct/>
        <w:topLinePunct w:val="0"/>
        <w:autoSpaceDE w:val="0"/>
        <w:autoSpaceDN w:val="0"/>
        <w:bidi w:val="0"/>
        <w:spacing w:beforeAutospacing="0" w:line="360" w:lineRule="auto"/>
        <w:ind w:left="0" w:leftChars="0" w:firstLine="480" w:firstLineChars="200"/>
        <w:textAlignment w:val="auto"/>
        <w:rPr>
          <w:rFonts w:hint="eastAsia" w:ascii="宋体" w:hAnsi="宋体" w:eastAsia="宋体" w:cs="宋体"/>
          <w:sz w:val="24"/>
          <w:szCs w:val="24"/>
          <w:lang w:val="zh-CN" w:bidi="ar-SA"/>
        </w:rPr>
      </w:pPr>
      <w:r>
        <w:rPr>
          <w:rFonts w:hint="eastAsia" w:ascii="宋体" w:hAnsi="宋体" w:eastAsia="宋体" w:cs="宋体"/>
          <w:sz w:val="24"/>
          <w:szCs w:val="24"/>
          <w:lang w:bidi="ar-SA"/>
        </w:rPr>
        <w:t>投标文件及投标人与采购有关的来往通知、函件和文件均应使用中文。</w:t>
      </w:r>
    </w:p>
    <w:p w14:paraId="0C0FFE98">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13922997">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w:t>
      </w:r>
      <w:r>
        <w:rPr>
          <w:rFonts w:hint="eastAsia" w:ascii="宋体" w:hAnsi="宋体" w:eastAsia="宋体" w:cs="宋体"/>
          <w:b/>
          <w:sz w:val="24"/>
          <w:szCs w:val="24"/>
          <w:lang w:bidi="ar-SA"/>
        </w:rPr>
        <w:t>资格文件</w:t>
      </w:r>
      <w:r>
        <w:rPr>
          <w:rFonts w:hint="eastAsia" w:ascii="宋体" w:hAnsi="宋体" w:eastAsia="宋体" w:cs="宋体"/>
          <w:sz w:val="24"/>
          <w:szCs w:val="24"/>
          <w:lang w:bidi="ar-SA"/>
        </w:rPr>
        <w:t>：</w:t>
      </w:r>
    </w:p>
    <w:p w14:paraId="69A1DA7D">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11.1.1符合参加政府采购活动应当具备的一般条件的承诺函；</w:t>
      </w:r>
    </w:p>
    <w:p w14:paraId="4BBCC2AD">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11.1.2</w:t>
      </w:r>
      <w:r>
        <w:rPr>
          <w:rFonts w:hint="eastAsia" w:ascii="宋体" w:hAnsi="宋体" w:eastAsia="宋体" w:cs="宋体"/>
          <w:snapToGrid w:val="0"/>
          <w:kern w:val="28"/>
          <w:sz w:val="24"/>
          <w:szCs w:val="24"/>
          <w:lang w:bidi="ar-SA"/>
        </w:rPr>
        <w:t>联合协议（如果有)；</w:t>
      </w:r>
    </w:p>
    <w:p w14:paraId="3C825D86">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11.1.3落实政府采购政策需满足的资格要求</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3CED62F9">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11.1.4本项目的特定资格要求</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62AFEB35">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lang w:val="zh-CN" w:bidi="ar-SA"/>
        </w:rPr>
      </w:pPr>
      <w:r>
        <w:rPr>
          <w:rFonts w:hint="eastAsia" w:ascii="宋体" w:hAnsi="宋体" w:eastAsia="宋体" w:cs="宋体"/>
          <w:sz w:val="24"/>
          <w:szCs w:val="24"/>
          <w:lang w:val="zh-CN" w:bidi="ar-SA"/>
        </w:rPr>
        <w:t>11.</w:t>
      </w:r>
      <w:r>
        <w:rPr>
          <w:rFonts w:hint="eastAsia" w:ascii="宋体" w:hAnsi="宋体" w:eastAsia="宋体" w:cs="宋体"/>
          <w:sz w:val="24"/>
          <w:szCs w:val="24"/>
          <w:lang w:bidi="ar-SA"/>
        </w:rPr>
        <w:t>2</w:t>
      </w:r>
      <w:r>
        <w:rPr>
          <w:rFonts w:hint="eastAsia" w:ascii="宋体" w:hAnsi="宋体" w:eastAsia="宋体" w:cs="宋体"/>
          <w:sz w:val="24"/>
          <w:szCs w:val="24"/>
          <w:lang w:val="zh-CN" w:bidi="ar-SA"/>
        </w:rPr>
        <w:t xml:space="preserve">  </w:t>
      </w:r>
      <w:r>
        <w:rPr>
          <w:rFonts w:hint="eastAsia" w:ascii="宋体" w:hAnsi="宋体" w:eastAsia="宋体" w:cs="宋体"/>
          <w:sz w:val="24"/>
          <w:szCs w:val="24"/>
          <w:lang w:bidi="ar-SA"/>
        </w:rPr>
        <w:t>商务技术</w:t>
      </w:r>
      <w:r>
        <w:rPr>
          <w:rFonts w:hint="eastAsia" w:ascii="宋体" w:hAnsi="宋体" w:eastAsia="宋体" w:cs="宋体"/>
          <w:sz w:val="24"/>
          <w:szCs w:val="24"/>
          <w:lang w:val="zh-CN" w:bidi="ar-SA"/>
        </w:rPr>
        <w:t>文件：</w:t>
      </w:r>
    </w:p>
    <w:p w14:paraId="5274231C">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11.2.1投标函；</w:t>
      </w:r>
    </w:p>
    <w:p w14:paraId="250CC36B">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11.2.2授权委托书或法定代表人（单位负责人、自然人本人）身份证明；</w:t>
      </w:r>
    </w:p>
    <w:p w14:paraId="5AFD4509">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11.2.3分包意向协议</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2449D762">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11.2.4符合性审查资料；</w:t>
      </w:r>
    </w:p>
    <w:p w14:paraId="1489847F">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11.2.5评标标准相应的商务技术资料；</w:t>
      </w:r>
    </w:p>
    <w:p w14:paraId="21C1A964">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11.2.6投标标的清单；</w:t>
      </w:r>
    </w:p>
    <w:p w14:paraId="54C15A99">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11.2.7商务技术偏离表；</w:t>
      </w:r>
    </w:p>
    <w:p w14:paraId="3073B19A">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val="zh-CN" w:bidi="ar-SA"/>
        </w:rPr>
      </w:pPr>
      <w:r>
        <w:rPr>
          <w:rFonts w:hint="eastAsia" w:ascii="宋体" w:hAnsi="宋体" w:eastAsia="宋体" w:cs="宋体"/>
          <w:sz w:val="24"/>
          <w:szCs w:val="24"/>
          <w:lang w:val="zh-CN" w:bidi="ar-SA"/>
        </w:rPr>
        <w:t>11.</w:t>
      </w:r>
      <w:r>
        <w:rPr>
          <w:rFonts w:hint="eastAsia" w:ascii="宋体" w:hAnsi="宋体" w:eastAsia="宋体" w:cs="宋体"/>
          <w:sz w:val="24"/>
          <w:szCs w:val="24"/>
          <w:lang w:bidi="ar-SA"/>
        </w:rPr>
        <w:t>2</w:t>
      </w:r>
      <w:r>
        <w:rPr>
          <w:rFonts w:hint="eastAsia" w:ascii="宋体" w:hAnsi="宋体" w:eastAsia="宋体" w:cs="宋体"/>
          <w:sz w:val="24"/>
          <w:szCs w:val="24"/>
          <w:lang w:val="zh-CN" w:bidi="ar-SA"/>
        </w:rPr>
        <w:t>.</w:t>
      </w:r>
      <w:r>
        <w:rPr>
          <w:rFonts w:hint="eastAsia" w:ascii="宋体" w:hAnsi="宋体" w:eastAsia="宋体" w:cs="宋体"/>
          <w:sz w:val="24"/>
          <w:szCs w:val="24"/>
          <w:lang w:bidi="ar-SA"/>
        </w:rPr>
        <w:t>8</w:t>
      </w:r>
      <w:r>
        <w:rPr>
          <w:rFonts w:hint="eastAsia" w:ascii="宋体" w:hAnsi="宋体" w:eastAsia="宋体" w:cs="宋体"/>
          <w:sz w:val="24"/>
          <w:szCs w:val="24"/>
          <w:lang w:val="zh-CN" w:bidi="ar-SA"/>
        </w:rPr>
        <w:t>政府采购供应商廉洁自律承诺书；</w:t>
      </w:r>
    </w:p>
    <w:p w14:paraId="139D3CA4">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u w:val="single"/>
          <w:lang w:val="zh-CN" w:bidi="ar-SA"/>
        </w:rPr>
      </w:pPr>
      <w:r>
        <w:rPr>
          <w:rFonts w:hint="eastAsia" w:ascii="宋体" w:hAnsi="宋体" w:eastAsia="宋体" w:cs="宋体"/>
          <w:kern w:val="0"/>
          <w:sz w:val="24"/>
          <w:szCs w:val="24"/>
          <w:lang w:val="zh-CN" w:bidi="ar-SA"/>
        </w:rPr>
        <w:t>11.</w:t>
      </w:r>
      <w:r>
        <w:rPr>
          <w:rFonts w:hint="eastAsia" w:ascii="宋体" w:hAnsi="宋体" w:eastAsia="宋体" w:cs="宋体"/>
          <w:kern w:val="0"/>
          <w:sz w:val="24"/>
          <w:szCs w:val="24"/>
          <w:lang w:bidi="ar-SA"/>
        </w:rPr>
        <w:t>3</w:t>
      </w:r>
      <w:r>
        <w:rPr>
          <w:rFonts w:hint="eastAsia" w:ascii="宋体" w:hAnsi="宋体" w:eastAsia="宋体" w:cs="宋体"/>
          <w:b/>
          <w:sz w:val="24"/>
          <w:szCs w:val="24"/>
          <w:lang w:bidi="ar-SA"/>
        </w:rPr>
        <w:t>报价文件：</w:t>
      </w:r>
    </w:p>
    <w:p w14:paraId="1112ED03">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11.3.1开标一览表（报价表）；</w:t>
      </w:r>
    </w:p>
    <w:p w14:paraId="5DFD7D39">
      <w:pPr>
        <w:keepNext w:val="0"/>
        <w:keepLines w:val="0"/>
        <w:pageBreakBefore w:val="0"/>
        <w:kinsoku/>
        <w:wordWrap/>
        <w:overflowPunct/>
        <w:topLinePunct w:val="0"/>
        <w:bidi w:val="0"/>
        <w:snapToGrid w:val="0"/>
        <w:spacing w:beforeAutospacing="0" w:line="360" w:lineRule="auto"/>
        <w:ind w:left="0" w:leftChars="0" w:firstLine="960" w:firstLineChars="40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11.3.2中小企业声明函</w:t>
      </w:r>
      <w:r>
        <w:rPr>
          <w:rFonts w:hint="eastAsia" w:ascii="宋体" w:hAnsi="宋体" w:eastAsia="宋体" w:cs="宋体"/>
          <w:snapToGrid w:val="0"/>
          <w:kern w:val="28"/>
          <w:sz w:val="24"/>
          <w:szCs w:val="24"/>
          <w:lang w:bidi="ar-SA"/>
        </w:rPr>
        <w:t>（如果有)</w:t>
      </w:r>
      <w:r>
        <w:rPr>
          <w:rFonts w:hint="eastAsia" w:ascii="宋体" w:hAnsi="宋体" w:eastAsia="宋体" w:cs="宋体"/>
          <w:sz w:val="24"/>
          <w:szCs w:val="24"/>
          <w:lang w:bidi="ar-SA"/>
        </w:rPr>
        <w:t>。</w:t>
      </w:r>
    </w:p>
    <w:p w14:paraId="7D4E9DD4">
      <w:pPr>
        <w:keepNext w:val="0"/>
        <w:keepLines w:val="0"/>
        <w:pageBreakBefore w:val="0"/>
        <w:kinsoku/>
        <w:wordWrap/>
        <w:overflowPunct/>
        <w:topLinePunct w:val="0"/>
        <w:bidi w:val="0"/>
        <w:spacing w:beforeAutospacing="0" w:line="360" w:lineRule="auto"/>
        <w:ind w:left="0" w:leftChars="0" w:firstLine="723" w:firstLineChars="3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投标文件含有采购人不能接受的附加条件的，投标无效；</w:t>
      </w:r>
    </w:p>
    <w:p w14:paraId="7FE1C28D">
      <w:pPr>
        <w:keepNext w:val="0"/>
        <w:keepLines w:val="0"/>
        <w:pageBreakBefore w:val="0"/>
        <w:kinsoku/>
        <w:wordWrap/>
        <w:overflowPunct/>
        <w:topLinePunct w:val="0"/>
        <w:bidi w:val="0"/>
        <w:spacing w:beforeAutospacing="0" w:line="360" w:lineRule="auto"/>
        <w:ind w:left="0" w:leftChars="0" w:firstLine="723" w:firstLineChars="30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投标人提供虚假材料投标的，投标无效。</w:t>
      </w:r>
    </w:p>
    <w:p w14:paraId="260AC208">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outlineLvl w:val="0"/>
        <w:rPr>
          <w:rFonts w:hint="eastAsia" w:ascii="宋体" w:hAnsi="宋体" w:eastAsia="宋体" w:cs="宋体"/>
          <w:b/>
          <w:sz w:val="24"/>
          <w:szCs w:val="24"/>
          <w:lang w:bidi="ar-SA"/>
        </w:rPr>
      </w:pPr>
      <w:r>
        <w:rPr>
          <w:rFonts w:hint="eastAsia" w:ascii="宋体" w:hAnsi="宋体" w:eastAsia="宋体" w:cs="宋体"/>
          <w:b/>
          <w:sz w:val="24"/>
          <w:szCs w:val="24"/>
          <w:lang w:bidi="ar-SA"/>
        </w:rPr>
        <w:t>12</w:t>
      </w:r>
      <w:r>
        <w:rPr>
          <w:rFonts w:hint="eastAsia" w:ascii="宋体" w:hAnsi="宋体" w:eastAsia="宋体" w:cs="宋体"/>
          <w:b/>
          <w:kern w:val="0"/>
          <w:sz w:val="24"/>
          <w:szCs w:val="24"/>
          <w:lang w:val="zh-CN" w:bidi="ar-SA"/>
        </w:rPr>
        <w:t xml:space="preserve">. </w:t>
      </w:r>
      <w:r>
        <w:rPr>
          <w:rFonts w:hint="eastAsia" w:ascii="宋体" w:hAnsi="宋体" w:eastAsia="宋体" w:cs="宋体"/>
          <w:b/>
          <w:sz w:val="24"/>
          <w:szCs w:val="24"/>
          <w:lang w:bidi="ar-SA"/>
        </w:rPr>
        <w:t>投标文件的编制</w:t>
      </w:r>
    </w:p>
    <w:p w14:paraId="3AED049D">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sz w:val="24"/>
          <w:szCs w:val="24"/>
          <w:lang w:bidi="ar-SA"/>
        </w:rPr>
      </w:pPr>
      <w:r>
        <w:rPr>
          <w:rFonts w:hint="eastAsia" w:ascii="宋体" w:hAnsi="宋体" w:eastAsia="宋体" w:cs="宋体"/>
          <w:kern w:val="0"/>
          <w:sz w:val="24"/>
          <w:szCs w:val="24"/>
          <w:lang w:val="zh-CN" w:bidi="ar-SA"/>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08D0F2">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12.2投标人进行电子投标应安装客户端软件—“政采云电子交易客户端”，并按照招标文件和电子交易平台的要求编制并加密投标文件。投标人未按规定加密的投标文件，电子交易平台将拒收并提示。</w:t>
      </w:r>
    </w:p>
    <w:p w14:paraId="4297063B">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kern w:val="0"/>
          <w:sz w:val="24"/>
          <w:szCs w:val="24"/>
          <w:lang w:val="zh-CN" w:bidi="ar-SA"/>
        </w:rPr>
      </w:pPr>
      <w:r>
        <w:rPr>
          <w:rFonts w:hint="eastAsia" w:ascii="宋体" w:hAnsi="宋体" w:eastAsia="宋体" w:cs="宋体"/>
          <w:kern w:val="0"/>
          <w:sz w:val="24"/>
          <w:szCs w:val="24"/>
          <w:lang w:val="zh-CN" w:bidi="ar-SA"/>
        </w:rPr>
        <w:t>12.3使用“政采云电子交易客户端”需要提前申领CA数字证书，申领流程请自行前往“浙江政府采购网-下载专区-电子交易客户端-CA驱动和申领流程”进行查阅。</w:t>
      </w:r>
    </w:p>
    <w:p w14:paraId="7A9347B1">
      <w:pPr>
        <w:keepNext w:val="0"/>
        <w:keepLines w:val="0"/>
        <w:pageBreakBefore w:val="0"/>
        <w:kinsoku/>
        <w:wordWrap/>
        <w:overflowPunct/>
        <w:topLinePunct w:val="0"/>
        <w:bidi w:val="0"/>
        <w:snapToGrid w:val="0"/>
        <w:spacing w:beforeAutospacing="0" w:line="360" w:lineRule="auto"/>
        <w:ind w:left="0" w:left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13.投标文件的签署、盖章</w:t>
      </w:r>
    </w:p>
    <w:p w14:paraId="61A47DEC">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13.1投标文件按照招标文件第六部分格式要求进行签署、盖章。</w:t>
      </w:r>
      <w:r>
        <w:rPr>
          <w:rFonts w:hint="eastAsia" w:ascii="宋体" w:hAnsi="宋体" w:eastAsia="宋体" w:cs="宋体"/>
          <w:b/>
          <w:sz w:val="24"/>
          <w:szCs w:val="24"/>
          <w:lang w:bidi="ar-SA"/>
        </w:rPr>
        <w:t>▲投标人的投标文件未按照招标文件要求签署、盖章的，其投标无效</w:t>
      </w:r>
      <w:r>
        <w:rPr>
          <w:rFonts w:hint="eastAsia" w:ascii="宋体" w:hAnsi="宋体" w:eastAsia="宋体" w:cs="宋体"/>
          <w:sz w:val="24"/>
          <w:szCs w:val="24"/>
          <w:lang w:bidi="ar-SA"/>
        </w:rPr>
        <w:t>。</w:t>
      </w:r>
    </w:p>
    <w:p w14:paraId="6CA328F8">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13.2为确保网上操作合法、有效和安全，投标人应当在投标截止时间前完成在“政府采购云平台”的身份认证，确保在电子投标过程中能够对相关数据电文进行加密和使用电子签名。</w:t>
      </w:r>
    </w:p>
    <w:p w14:paraId="4E56CD8E">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13.3招标文件对投标文件签署、盖章的要求适用于电子签名。</w:t>
      </w:r>
    </w:p>
    <w:p w14:paraId="3BF078BE">
      <w:pPr>
        <w:pStyle w:val="157"/>
        <w:keepNext w:val="0"/>
        <w:keepLines w:val="0"/>
        <w:pageBreakBefore w:val="0"/>
        <w:kinsoku/>
        <w:wordWrap/>
        <w:overflowPunct/>
        <w:topLinePunct w:val="0"/>
        <w:bidi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14. 投标文件的提交、补充、修改、撤回</w:t>
      </w:r>
    </w:p>
    <w:p w14:paraId="7CB0AF4E">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FCE91D">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14.2电子交易平台收到投标文件，将妥善保存并即时向供应商发出确认回执通知。在投标截止时间前，除供应商补充、修改或者撤回投标文件外，任何单位和个人不得解密或提取投标文件。</w:t>
      </w:r>
    </w:p>
    <w:p w14:paraId="397326CE">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14.3采购人、采购代理机构可以视情况延长投标文件提交的截止时间。在上述情况下，采购代理机构与投标人以前在投标截止期方面的全部权利、责任和义务，将适用于延长至新的投标截止期。</w:t>
      </w:r>
    </w:p>
    <w:p w14:paraId="0AE0F6F7">
      <w:pPr>
        <w:pStyle w:val="34"/>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15.备份投标文件</w:t>
      </w:r>
    </w:p>
    <w:p w14:paraId="38707274">
      <w:pPr>
        <w:pStyle w:val="34"/>
        <w:keepNext w:val="0"/>
        <w:keepLines w:val="0"/>
        <w:pageBreakBefore w:val="0"/>
        <w:kinsoku/>
        <w:wordWrap/>
        <w:overflowPunct/>
        <w:topLinePunct w:val="0"/>
        <w:bidi w:val="0"/>
        <w:spacing w:beforeAutospacing="0" w:line="360" w:lineRule="auto"/>
        <w:ind w:left="0" w:leftChars="0"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15.1投标人在电子交易平台传输递交投标文件后，还可以在投标截止时间前直接提交或者以快递方式递交备份投标文件1份，</w:t>
      </w:r>
      <w:r>
        <w:rPr>
          <w:rFonts w:hint="eastAsia" w:ascii="宋体" w:hAnsi="宋体" w:eastAsia="宋体" w:cs="宋体"/>
          <w:b/>
          <w:sz w:val="24"/>
          <w:szCs w:val="24"/>
        </w:rPr>
        <w:t>但采购人、采购代理机构不强制或变相强制投标人提交备份投标文件。</w:t>
      </w:r>
    </w:p>
    <w:p w14:paraId="7DD5188B">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rPr>
        <w:t>不符合上述制作、存储、密封规定的备份投标文件将被视为无效或者被拒绝接收。</w:t>
      </w:r>
    </w:p>
    <w:p w14:paraId="7E275C04">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5F1047">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F02CA61">
      <w:pPr>
        <w:pStyle w:val="34"/>
        <w:keepNext w:val="0"/>
        <w:keepLines w:val="0"/>
        <w:pageBreakBefore w:val="0"/>
        <w:kinsoku/>
        <w:wordWrap/>
        <w:overflowPunct/>
        <w:topLinePunct w:val="0"/>
        <w:bidi w:val="0"/>
        <w:spacing w:beforeAutospacing="0" w:line="360" w:lineRule="auto"/>
        <w:ind w:left="0" w:leftChars="0"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71580981">
      <w:pPr>
        <w:pStyle w:val="157"/>
        <w:keepNext w:val="0"/>
        <w:keepLines w:val="0"/>
        <w:pageBreakBefore w:val="0"/>
        <w:kinsoku/>
        <w:wordWrap/>
        <w:overflowPunct/>
        <w:topLinePunct w:val="0"/>
        <w:bidi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16.投标文件的无效处理</w:t>
      </w:r>
    </w:p>
    <w:p w14:paraId="14A446DB">
      <w:pPr>
        <w:pStyle w:val="25"/>
        <w:keepNext w:val="0"/>
        <w:keepLines w:val="0"/>
        <w:pageBreakBefore w:val="0"/>
        <w:kinsoku/>
        <w:wordWrap/>
        <w:overflowPunct/>
        <w:topLinePunct w:val="0"/>
        <w:bidi w:val="0"/>
        <w:spacing w:beforeAutospacing="0" w:line="360" w:lineRule="auto"/>
        <w:ind w:left="0" w:lef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有招标文件第四部分4.2规定的情形之一的，投标无效：</w:t>
      </w:r>
    </w:p>
    <w:p w14:paraId="504917C2">
      <w:pPr>
        <w:pStyle w:val="157"/>
        <w:keepNext w:val="0"/>
        <w:keepLines w:val="0"/>
        <w:pageBreakBefore w:val="0"/>
        <w:kinsoku/>
        <w:wordWrap/>
        <w:overflowPunct/>
        <w:topLinePunct w:val="0"/>
        <w:bidi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17.投标有效期</w:t>
      </w:r>
    </w:p>
    <w:p w14:paraId="5348FD4F">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17.1投标有效期为从提交投标文件的截止之日起90天。▲</w:t>
      </w:r>
      <w:r>
        <w:rPr>
          <w:rFonts w:hint="eastAsia" w:ascii="宋体" w:hAnsi="宋体" w:eastAsia="宋体" w:cs="宋体"/>
          <w:b/>
          <w:sz w:val="24"/>
          <w:szCs w:val="24"/>
          <w:lang w:bidi="ar-SA"/>
        </w:rPr>
        <w:t>投标人的投标文件中承诺的投标有效期少于招标文件中载明的投标有效期的，投标无效。</w:t>
      </w:r>
    </w:p>
    <w:p w14:paraId="7E3CEEBE">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17.2投标文件合格投递后，自投标截止日期起，在投标有效期内有效。</w:t>
      </w:r>
    </w:p>
    <w:p w14:paraId="04D23274">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17.3在原定投标有效期满之前，如果出现特殊情况，采购代理机构可以以书面形式通知投标人延长投标有效期。投标人同意延长的，不得要求或被允许修改其投标文件，投标人拒绝延长的，其投标无效。</w:t>
      </w:r>
    </w:p>
    <w:p w14:paraId="51C3194B">
      <w:pPr>
        <w:pStyle w:val="157"/>
        <w:keepNext w:val="0"/>
        <w:keepLines w:val="0"/>
        <w:pageBreakBefore w:val="0"/>
        <w:kinsoku/>
        <w:wordWrap/>
        <w:overflowPunct/>
        <w:topLinePunct w:val="0"/>
        <w:bidi w:val="0"/>
        <w:spacing w:before="0" w:beforeAutospacing="0" w:line="360" w:lineRule="auto"/>
        <w:ind w:left="0" w:leftChars="0" w:firstLine="0" w:firstLineChars="0"/>
        <w:jc w:val="center"/>
        <w:textAlignment w:val="auto"/>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四、开标及资格审查</w:t>
      </w:r>
    </w:p>
    <w:p w14:paraId="545A01BD">
      <w:pPr>
        <w:pStyle w:val="560"/>
        <w:keepNext w:val="0"/>
        <w:keepLines w:val="0"/>
        <w:pageBreakBefore w:val="0"/>
        <w:kinsoku/>
        <w:wordWrap/>
        <w:overflowPunct/>
        <w:topLinePunct w:val="0"/>
        <w:bidi w:val="0"/>
        <w:spacing w:before="0" w:beforeAutospacing="0" w:line="360" w:lineRule="auto"/>
        <w:ind w:left="0" w:leftChars="0" w:firstLine="0"/>
        <w:contextualSpacing/>
        <w:textAlignment w:val="auto"/>
        <w:rPr>
          <w:rFonts w:hint="eastAsia" w:ascii="宋体" w:hAnsi="宋体" w:eastAsia="宋体" w:cs="宋体"/>
          <w:sz w:val="24"/>
          <w:szCs w:val="24"/>
          <w:lang w:bidi="ar-SA"/>
        </w:rPr>
      </w:pPr>
      <w:r>
        <w:rPr>
          <w:rFonts w:hint="eastAsia" w:ascii="宋体" w:hAnsi="宋体" w:eastAsia="宋体" w:cs="宋体"/>
          <w:b/>
          <w:sz w:val="24"/>
          <w:szCs w:val="24"/>
          <w:lang w:bidi="ar-SA"/>
        </w:rPr>
        <w:t>18.开标</w:t>
      </w:r>
      <w:r>
        <w:rPr>
          <w:rFonts w:hint="eastAsia" w:ascii="宋体" w:hAnsi="宋体" w:eastAsia="宋体" w:cs="宋体"/>
          <w:sz w:val="24"/>
          <w:szCs w:val="24"/>
          <w:lang w:bidi="ar-SA"/>
        </w:rPr>
        <w:t xml:space="preserve"> </w:t>
      </w:r>
    </w:p>
    <w:p w14:paraId="6FC514F0">
      <w:pPr>
        <w:pStyle w:val="560"/>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18.1采购代理机构按照招标文件规定的时间通过电子交易平台组织开标，所有投标人均应当准时在线参加。投标人不足3家的，不得开标。</w:t>
      </w:r>
    </w:p>
    <w:p w14:paraId="7EAED5F2">
      <w:pPr>
        <w:pStyle w:val="560"/>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18.2开标时，电子交易平台按开标时间自动提取所有投标文件。采购代理机构依托电子交易平台发起开始解密指令，投标人按照平台提示和招标文件的规定在半小时内完成在线解密。</w:t>
      </w:r>
    </w:p>
    <w:p w14:paraId="7169FF6D">
      <w:pPr>
        <w:pStyle w:val="560"/>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18.3</w:t>
      </w:r>
      <w:r>
        <w:rPr>
          <w:rFonts w:hint="eastAsia" w:ascii="宋体" w:hAnsi="宋体" w:eastAsia="宋体" w:cs="宋体"/>
          <w:b/>
          <w:sz w:val="24"/>
          <w:szCs w:val="24"/>
          <w:lang w:bidi="ar-SA"/>
        </w:rPr>
        <w:t>投标文件未按时解密，投标人提供了备份投标文件的，以备份投标文件作为依据，否则视为投标文件撤回。投标文件已按时解密的，备份投标文件自动失效。</w:t>
      </w:r>
    </w:p>
    <w:p w14:paraId="4739DCDF">
      <w:pPr>
        <w:keepNext w:val="0"/>
        <w:keepLines w:val="0"/>
        <w:pageBreakBefore w:val="0"/>
        <w:widowControl/>
        <w:kinsoku/>
        <w:wordWrap/>
        <w:overflowPunct/>
        <w:topLinePunct w:val="0"/>
        <w:bidi w:val="0"/>
        <w:spacing w:beforeAutospacing="0" w:line="360" w:lineRule="auto"/>
        <w:ind w:left="0" w:leftChars="0"/>
        <w:jc w:val="left"/>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19、资格审查</w:t>
      </w:r>
    </w:p>
    <w:p w14:paraId="5AEA8BC0">
      <w:pPr>
        <w:keepNext w:val="0"/>
        <w:keepLines w:val="0"/>
        <w:pageBreakBefore w:val="0"/>
        <w:kinsoku/>
        <w:wordWrap/>
        <w:overflowPunct/>
        <w:topLinePunct w:val="0"/>
        <w:bidi w:val="0"/>
        <w:snapToGrid w:val="0"/>
        <w:spacing w:beforeAutospacing="0" w:line="360" w:lineRule="auto"/>
        <w:ind w:left="0" w:leftChars="0" w:firstLine="480" w:firstLineChars="200"/>
        <w:textAlignment w:val="auto"/>
        <w:rPr>
          <w:rFonts w:hint="eastAsia" w:ascii="宋体" w:hAnsi="宋体" w:eastAsia="宋体" w:cs="宋体"/>
          <w:sz w:val="24"/>
          <w:szCs w:val="24"/>
          <w:lang w:bidi="ar-SA"/>
        </w:rPr>
      </w:pPr>
      <w:r>
        <w:rPr>
          <w:rFonts w:hint="eastAsia" w:ascii="宋体" w:hAnsi="宋体" w:eastAsia="宋体" w:cs="宋体"/>
          <w:kern w:val="0"/>
          <w:sz w:val="24"/>
          <w:szCs w:val="24"/>
          <w:lang w:bidi="ar-SA"/>
        </w:rPr>
        <w:t>19.1</w:t>
      </w:r>
      <w:r>
        <w:rPr>
          <w:rFonts w:hint="eastAsia" w:ascii="宋体" w:hAnsi="宋体" w:eastAsia="宋体" w:cs="宋体"/>
          <w:sz w:val="24"/>
          <w:szCs w:val="24"/>
          <w:lang w:bidi="ar-SA"/>
        </w:rPr>
        <w:t>采购人或采购代理机构依据法律法规和招标文件的规定，对投标人的资格进行审查。</w:t>
      </w:r>
    </w:p>
    <w:p w14:paraId="5FFE9FC8">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kern w:val="0"/>
          <w:sz w:val="24"/>
          <w:szCs w:val="24"/>
          <w:lang w:bidi="ar-SA"/>
        </w:rPr>
        <w:t>19.2投标人未按照招标文件要求提供与</w:t>
      </w:r>
      <w:r>
        <w:rPr>
          <w:rFonts w:hint="eastAsia" w:ascii="宋体" w:hAnsi="宋体" w:eastAsia="宋体" w:cs="宋体"/>
          <w:sz w:val="24"/>
          <w:szCs w:val="24"/>
          <w:lang w:bidi="ar-SA"/>
        </w:rPr>
        <w:t>资格条件相应的</w:t>
      </w:r>
      <w:r>
        <w:rPr>
          <w:rFonts w:hint="eastAsia" w:ascii="宋体" w:hAnsi="宋体" w:eastAsia="宋体" w:cs="宋体"/>
          <w:kern w:val="0"/>
          <w:sz w:val="24"/>
          <w:szCs w:val="24"/>
          <w:lang w:bidi="ar-SA"/>
        </w:rPr>
        <w:t>有效资格证明材料的，视为</w:t>
      </w:r>
      <w:r>
        <w:rPr>
          <w:rFonts w:hint="eastAsia" w:ascii="宋体" w:hAnsi="宋体" w:eastAsia="宋体" w:cs="宋体"/>
          <w:sz w:val="24"/>
          <w:szCs w:val="24"/>
          <w:lang w:bidi="ar-SA"/>
        </w:rPr>
        <w:t>投标人不具备招标文件中规定的资格要求，其投标无效。</w:t>
      </w:r>
    </w:p>
    <w:p w14:paraId="14B07E77">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kern w:val="0"/>
          <w:sz w:val="24"/>
          <w:szCs w:val="24"/>
          <w:lang w:bidi="ar-SA"/>
        </w:rPr>
        <w:t>19.</w:t>
      </w:r>
      <w:r>
        <w:rPr>
          <w:rFonts w:hint="eastAsia" w:ascii="宋体" w:hAnsi="宋体" w:eastAsia="宋体" w:cs="宋体"/>
          <w:sz w:val="24"/>
          <w:szCs w:val="24"/>
          <w:lang w:bidi="ar-SA"/>
        </w:rPr>
        <w:t>3对未通过资格审查的投标人，采购人或采购代理机构告知其未通过的原因。</w:t>
      </w:r>
    </w:p>
    <w:p w14:paraId="22280AA4">
      <w:pPr>
        <w:pStyle w:val="157"/>
        <w:keepNext w:val="0"/>
        <w:keepLines w:val="0"/>
        <w:pageBreakBefore w:val="0"/>
        <w:kinsoku/>
        <w:wordWrap/>
        <w:overflowPunct/>
        <w:topLinePunct w:val="0"/>
        <w:bidi w:val="0"/>
        <w:spacing w:before="0" w:beforeAutospacing="0" w:line="360" w:lineRule="auto"/>
        <w:ind w:left="0" w:leftChars="0" w:firstLine="31680"/>
        <w:textAlignment w:val="auto"/>
        <w:rPr>
          <w:rFonts w:hint="eastAsia" w:ascii="宋体" w:hAnsi="宋体" w:eastAsia="宋体" w:cs="宋体"/>
          <w:kern w:val="0"/>
          <w:sz w:val="24"/>
          <w:szCs w:val="24"/>
          <w:lang w:bidi="ar-SA"/>
        </w:rPr>
      </w:pPr>
      <w:r>
        <w:rPr>
          <w:rFonts w:hint="eastAsia" w:ascii="宋体" w:hAnsi="宋体" w:eastAsia="宋体" w:cs="宋体"/>
          <w:kern w:val="0"/>
          <w:sz w:val="24"/>
          <w:szCs w:val="24"/>
          <w:lang w:bidi="ar-SA"/>
        </w:rPr>
        <w:t>19.</w:t>
      </w:r>
      <w:r>
        <w:rPr>
          <w:rFonts w:hint="eastAsia" w:ascii="宋体" w:hAnsi="宋体" w:eastAsia="宋体" w:cs="宋体"/>
          <w:sz w:val="24"/>
          <w:szCs w:val="24"/>
          <w:lang w:bidi="ar-SA"/>
        </w:rPr>
        <w:t>4合格投标人不足3家的，不再评标。</w:t>
      </w:r>
    </w:p>
    <w:p w14:paraId="2D53CAD6">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五、评标</w:t>
      </w:r>
    </w:p>
    <w:p w14:paraId="4FB3E41D">
      <w:pPr>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b/>
          <w:sz w:val="24"/>
          <w:szCs w:val="24"/>
          <w:lang w:bidi="ar-SA"/>
        </w:rPr>
      </w:pPr>
      <w:bookmarkStart w:id="12" w:name="_Toc91899903"/>
      <w:r>
        <w:rPr>
          <w:rFonts w:hint="eastAsia" w:ascii="宋体" w:hAnsi="宋体" w:eastAsia="宋体" w:cs="宋体"/>
          <w:b/>
          <w:sz w:val="24"/>
          <w:szCs w:val="24"/>
          <w:lang w:bidi="ar-SA"/>
        </w:rPr>
        <w:t>20.</w:t>
      </w:r>
      <w:r>
        <w:rPr>
          <w:rFonts w:hint="eastAsia" w:ascii="宋体" w:hAnsi="宋体" w:eastAsia="宋体" w:cs="宋体"/>
          <w:sz w:val="24"/>
          <w:szCs w:val="24"/>
          <w:lang w:bidi="ar-SA"/>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szCs w:val="24"/>
          <w:lang w:bidi="ar-SA"/>
        </w:rPr>
        <w:t>详见招标文件第四部分评标办法。</w:t>
      </w:r>
    </w:p>
    <w:p w14:paraId="1979EAE2">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六、定标</w:t>
      </w:r>
    </w:p>
    <w:p w14:paraId="66FAE1DF">
      <w:pPr>
        <w:pStyle w:val="25"/>
        <w:keepNext w:val="0"/>
        <w:keepLines w:val="0"/>
        <w:pageBreakBefore w:val="0"/>
        <w:kinsoku/>
        <w:wordWrap/>
        <w:overflowPunct/>
        <w:topLinePunct w:val="0"/>
        <w:bidi w:val="0"/>
        <w:spacing w:beforeAutospacing="0" w:line="360" w:lineRule="auto"/>
        <w:ind w:left="479" w:leftChars="0" w:hanging="479" w:hangingChars="199"/>
        <w:textAlignment w:val="auto"/>
        <w:rPr>
          <w:rFonts w:hint="eastAsia" w:ascii="宋体" w:hAnsi="宋体" w:eastAsia="宋体" w:cs="宋体"/>
          <w:b/>
          <w:sz w:val="24"/>
          <w:szCs w:val="24"/>
        </w:rPr>
      </w:pPr>
      <w:r>
        <w:rPr>
          <w:rFonts w:hint="eastAsia" w:ascii="宋体" w:hAnsi="宋体" w:eastAsia="宋体" w:cs="宋体"/>
          <w:b/>
          <w:sz w:val="24"/>
          <w:szCs w:val="24"/>
        </w:rPr>
        <w:t>21. 确定中标供应商</w:t>
      </w:r>
    </w:p>
    <w:p w14:paraId="184ECFB1">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sz w:val="24"/>
          <w:szCs w:val="24"/>
          <w:lang w:val="en-US" w:eastAsia="zh-CN" w:bidi="ar-SA"/>
        </w:rPr>
        <w:t>5</w:t>
      </w:r>
      <w:r>
        <w:rPr>
          <w:rFonts w:hint="eastAsia" w:ascii="宋体" w:hAnsi="宋体" w:eastAsia="宋体" w:cs="宋体"/>
          <w:sz w:val="24"/>
          <w:szCs w:val="24"/>
          <w:lang w:bidi="ar-SA"/>
        </w:rPr>
        <w:t>个工作日内在线确定中标或者成交供应商。中标、成交通知书和中标、成交结果公告应当在规定时间内同时发出。</w:t>
      </w:r>
    </w:p>
    <w:p w14:paraId="0111AC26">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宋体" w:hAnsi="宋体" w:eastAsia="宋体" w:cs="宋体"/>
          <w:b/>
          <w:sz w:val="24"/>
          <w:szCs w:val="24"/>
          <w:lang w:bidi="ar-SA"/>
        </w:rPr>
      </w:pPr>
      <w:r>
        <w:rPr>
          <w:rFonts w:hint="eastAsia" w:ascii="宋体" w:hAnsi="宋体" w:eastAsia="宋体" w:cs="宋体"/>
          <w:b/>
          <w:sz w:val="24"/>
          <w:szCs w:val="24"/>
          <w:lang w:bidi="ar-SA"/>
        </w:rPr>
        <w:t>22. 中标通知与中标结果公告</w:t>
      </w:r>
    </w:p>
    <w:p w14:paraId="79C97564">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22.1自中标人确定之日起2个工作日内，采购代理机构通过电子交易平台向中标人发出中标通知书，同时编制发布采购结果公告。采购代理机构也可以以纸质形式进行中标通知。</w:t>
      </w:r>
    </w:p>
    <w:p w14:paraId="07396D07">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22.2中标结果公告内容包括采购人及其委托的采购代理机构的名称、地址、联系方式，项目名称和项目编号，中标人名称、地址和中标金额，主要中标标的的名称、规格型号、数量、单价、服务要求，开标记录、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sz w:val="24"/>
          <w:szCs w:val="24"/>
          <w:lang w:bidi="ar-SA"/>
        </w:rPr>
        <w:t>资格审查情况、评审专家抽取规则、符合性审查情况、</w:t>
      </w:r>
      <w:bookmarkEnd w:id="13"/>
      <w:r>
        <w:rPr>
          <w:rFonts w:hint="eastAsia" w:ascii="宋体" w:hAnsi="宋体" w:eastAsia="宋体" w:cs="宋体"/>
          <w:sz w:val="24"/>
          <w:szCs w:val="24"/>
          <w:lang w:bidi="ar-SA"/>
        </w:rPr>
        <w:t>未中标情况说明、中标公告期限以及评审专家名单、评分汇总及明细。</w:t>
      </w:r>
    </w:p>
    <w:p w14:paraId="739643C3">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b/>
          <w:sz w:val="24"/>
          <w:szCs w:val="24"/>
          <w:lang w:bidi="ar-SA"/>
        </w:rPr>
      </w:pPr>
      <w:r>
        <w:rPr>
          <w:rFonts w:hint="eastAsia" w:ascii="宋体" w:hAnsi="宋体" w:eastAsia="宋体" w:cs="宋体"/>
          <w:sz w:val="24"/>
          <w:szCs w:val="24"/>
          <w:lang w:bidi="ar-SA"/>
        </w:rPr>
        <w:t>22.3公告期限为1个工作日。</w:t>
      </w:r>
    </w:p>
    <w:p w14:paraId="50EDA2B4">
      <w:pPr>
        <w:keepNext w:val="0"/>
        <w:keepLines w:val="0"/>
        <w:pageBreakBefore w:val="0"/>
        <w:kinsoku/>
        <w:wordWrap/>
        <w:overflowPunct/>
        <w:topLinePunct w:val="0"/>
        <w:bidi w:val="0"/>
        <w:spacing w:beforeAutospacing="0" w:line="360" w:lineRule="auto"/>
        <w:ind w:left="0" w:leftChars="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七、合同授予</w:t>
      </w:r>
    </w:p>
    <w:p w14:paraId="45C33333">
      <w:pPr>
        <w:pStyle w:val="25"/>
        <w:keepNext w:val="0"/>
        <w:keepLines w:val="0"/>
        <w:pageBreakBefore w:val="0"/>
        <w:kinsoku/>
        <w:wordWrap/>
        <w:overflowPunct/>
        <w:topLinePunct w:val="0"/>
        <w:bidi w:val="0"/>
        <w:spacing w:beforeAutospacing="0" w:line="360" w:lineRule="auto"/>
        <w:ind w:left="479" w:leftChars="0" w:hanging="479" w:hangingChars="199"/>
        <w:textAlignment w:val="auto"/>
        <w:rPr>
          <w:rFonts w:hint="eastAsia" w:ascii="宋体" w:hAnsi="宋体" w:eastAsia="宋体" w:cs="宋体"/>
          <w:b/>
          <w:sz w:val="24"/>
          <w:szCs w:val="24"/>
        </w:rPr>
      </w:pPr>
      <w:r>
        <w:rPr>
          <w:rFonts w:hint="eastAsia" w:ascii="宋体" w:hAnsi="宋体" w:eastAsia="宋体" w:cs="宋体"/>
          <w:b/>
          <w:sz w:val="24"/>
          <w:szCs w:val="24"/>
        </w:rPr>
        <w:t xml:space="preserve">23. </w:t>
      </w:r>
      <w:r>
        <w:rPr>
          <w:rFonts w:hint="eastAsia" w:ascii="宋体" w:hAnsi="宋体" w:eastAsia="宋体" w:cs="宋体"/>
          <w:sz w:val="24"/>
          <w:szCs w:val="24"/>
        </w:rPr>
        <w:t>合同主要条款详见第五部分拟签订的合同文本。</w:t>
      </w:r>
    </w:p>
    <w:p w14:paraId="7FA623A8">
      <w:pPr>
        <w:pStyle w:val="25"/>
        <w:keepNext w:val="0"/>
        <w:keepLines w:val="0"/>
        <w:pageBreakBefore w:val="0"/>
        <w:kinsoku/>
        <w:wordWrap/>
        <w:overflowPunct/>
        <w:topLinePunct w:val="0"/>
        <w:bidi w:val="0"/>
        <w:spacing w:beforeAutospacing="0" w:line="360" w:lineRule="auto"/>
        <w:ind w:left="479" w:leftChars="0" w:hanging="479" w:hangingChars="199"/>
        <w:textAlignment w:val="auto"/>
        <w:rPr>
          <w:rFonts w:hint="eastAsia" w:ascii="宋体" w:hAnsi="宋体" w:eastAsia="宋体" w:cs="宋体"/>
          <w:b/>
          <w:sz w:val="24"/>
          <w:szCs w:val="24"/>
        </w:rPr>
      </w:pPr>
      <w:r>
        <w:rPr>
          <w:rFonts w:hint="eastAsia" w:ascii="宋体" w:hAnsi="宋体" w:eastAsia="宋体" w:cs="宋体"/>
          <w:b/>
          <w:sz w:val="24"/>
          <w:szCs w:val="24"/>
        </w:rPr>
        <w:t>24. 合同的签订</w:t>
      </w:r>
    </w:p>
    <w:p w14:paraId="63279AD8">
      <w:pPr>
        <w:keepNext w:val="0"/>
        <w:keepLines w:val="0"/>
        <w:pageBreakBefore w:val="0"/>
        <w:widowControl/>
        <w:shd w:val="clear" w:color="auto" w:fill="FFFFFF"/>
        <w:kinsoku/>
        <w:wordWrap/>
        <w:overflowPunct/>
        <w:topLinePunct w:val="0"/>
        <w:bidi w:val="0"/>
        <w:spacing w:beforeAutospacing="0" w:line="360" w:lineRule="auto"/>
        <w:ind w:left="0" w:leftChars="0" w:firstLine="480"/>
        <w:jc w:val="left"/>
        <w:textAlignment w:val="auto"/>
        <w:rPr>
          <w:rFonts w:hint="eastAsia" w:ascii="宋体" w:hAnsi="宋体" w:eastAsia="宋体" w:cs="宋体"/>
          <w:kern w:val="0"/>
          <w:sz w:val="24"/>
          <w:szCs w:val="24"/>
          <w:lang w:bidi="ar-SA"/>
        </w:rPr>
      </w:pPr>
      <w:r>
        <w:rPr>
          <w:rFonts w:hint="eastAsia" w:ascii="宋体" w:hAnsi="宋体" w:eastAsia="宋体" w:cs="宋体"/>
          <w:sz w:val="24"/>
          <w:szCs w:val="24"/>
          <w:lang w:bidi="ar-SA"/>
        </w:rPr>
        <w:t>24.1</w:t>
      </w:r>
      <w:r>
        <w:rPr>
          <w:rFonts w:hint="eastAsia" w:ascii="宋体" w:hAnsi="宋体" w:eastAsia="宋体" w:cs="宋体"/>
          <w:kern w:val="0"/>
          <w:sz w:val="24"/>
          <w:szCs w:val="24"/>
          <w:lang w:bidi="ar-SA"/>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B2E92A2">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kern w:val="0"/>
          <w:sz w:val="24"/>
          <w:szCs w:val="24"/>
          <w:lang w:bidi="ar-SA"/>
        </w:rPr>
      </w:pPr>
      <w:r>
        <w:rPr>
          <w:rFonts w:hint="eastAsia" w:ascii="宋体" w:hAnsi="宋体" w:eastAsia="宋体" w:cs="宋体"/>
          <w:kern w:val="0"/>
          <w:sz w:val="24"/>
          <w:szCs w:val="24"/>
          <w:lang w:val="zh-CN" w:bidi="ar-SA"/>
        </w:rPr>
        <w:t>2</w:t>
      </w:r>
      <w:r>
        <w:rPr>
          <w:rFonts w:hint="eastAsia" w:ascii="宋体" w:hAnsi="宋体" w:eastAsia="宋体" w:cs="宋体"/>
          <w:kern w:val="0"/>
          <w:sz w:val="24"/>
          <w:szCs w:val="24"/>
          <w:lang w:bidi="ar-SA"/>
        </w:rPr>
        <w:t>4</w:t>
      </w:r>
      <w:r>
        <w:rPr>
          <w:rFonts w:hint="eastAsia" w:ascii="宋体" w:hAnsi="宋体" w:eastAsia="宋体" w:cs="宋体"/>
          <w:kern w:val="0"/>
          <w:sz w:val="24"/>
          <w:szCs w:val="24"/>
          <w:lang w:val="zh-CN" w:bidi="ar-SA"/>
        </w:rPr>
        <w:t>.2中标人按规定的日期、时间、地点，由法定代表人或其授权代表与采购人代表签订合同。如中标人为联合体的，由联合体成员各方法定代表人或其授权代表与采购人代表签订合同。</w:t>
      </w:r>
    </w:p>
    <w:p w14:paraId="2859986D">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24.3如签订合同并生效后，供应商无故拒绝或延期，除按照合同条款处理外，列入不良行为记录一次，并给予通报。</w:t>
      </w:r>
    </w:p>
    <w:p w14:paraId="750CF02E">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24.4中标供应商拒绝与采购人签订合同的，采购人可以按照评审报告推荐的中标或者成交候选人名单排序，确定下一候选人为中标供应商，也可以重新开展政府采购活动。</w:t>
      </w:r>
    </w:p>
    <w:p w14:paraId="7E3C6DE3">
      <w:pPr>
        <w:pStyle w:val="157"/>
        <w:keepNext w:val="0"/>
        <w:keepLines w:val="0"/>
        <w:pageBreakBefore w:val="0"/>
        <w:kinsoku/>
        <w:wordWrap/>
        <w:overflowPunct/>
        <w:topLinePunct w:val="0"/>
        <w:bidi w:val="0"/>
        <w:snapToGrid w:val="0"/>
        <w:spacing w:before="0" w:beforeAutospacing="0" w:line="360" w:lineRule="auto"/>
        <w:ind w:left="0" w:leftChars="0" w:firstLine="31680"/>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24.5采购合同由采购人与中标供应商根据招标文件、投标文件等内容通过政府采购电子交易平台在线签订，自动备案。</w:t>
      </w:r>
    </w:p>
    <w:p w14:paraId="6B7F417B">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八、电子交易活动的中止</w:t>
      </w:r>
    </w:p>
    <w:p w14:paraId="1C20ED51">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25</w:t>
      </w:r>
      <w:r>
        <w:rPr>
          <w:rFonts w:hint="eastAsia" w:ascii="宋体" w:hAnsi="宋体" w:eastAsia="宋体" w:cs="宋体"/>
          <w:b/>
          <w:color w:val="000000"/>
          <w:sz w:val="24"/>
          <w:szCs w:val="24"/>
        </w:rPr>
        <w:t>. 电子交易活动的中止。</w:t>
      </w:r>
      <w:r>
        <w:rPr>
          <w:rFonts w:hint="eastAsia" w:ascii="宋体" w:hAnsi="宋体" w:eastAsia="宋体" w:cs="宋体"/>
          <w:color w:val="000000"/>
          <w:sz w:val="24"/>
          <w:szCs w:val="24"/>
        </w:rPr>
        <w:t>采购过程中出现以下情形，导致电子交易平台无法正常运行，或者无法保证电子交易的公平、公正和安全时，采购代理机构可中止电子交易活动：</w:t>
      </w:r>
    </w:p>
    <w:p w14:paraId="41EFB325">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25.1电子交易平台发生故障而无法登录访问的；</w:t>
      </w:r>
    </w:p>
    <w:p w14:paraId="554655A4">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25.2电子交易平台应用或数据库出现错误，不能进行正常操作的；</w:t>
      </w:r>
    </w:p>
    <w:p w14:paraId="41C866FE">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25.3电子交易平台发现严重安全漏洞，有潜在泄密危险的；</w:t>
      </w:r>
    </w:p>
    <w:p w14:paraId="5C8C64C1">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25.4病毒发作导致不能进行正常操作的；</w:t>
      </w:r>
    </w:p>
    <w:p w14:paraId="16402A37">
      <w:pPr>
        <w:pStyle w:val="157"/>
        <w:keepNext w:val="0"/>
        <w:keepLines w:val="0"/>
        <w:pageBreakBefore w:val="0"/>
        <w:kinsoku/>
        <w:wordWrap/>
        <w:overflowPunct/>
        <w:topLinePunct w:val="0"/>
        <w:bidi w:val="0"/>
        <w:snapToGrid w:val="0"/>
        <w:spacing w:before="0" w:beforeAutospacing="0" w:line="360" w:lineRule="auto"/>
        <w:ind w:left="0" w:leftChars="0"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25.5其他无法保证电子交易的公平、公正和安全的情况。</w:t>
      </w:r>
    </w:p>
    <w:p w14:paraId="75926BDA">
      <w:pPr>
        <w:pStyle w:val="157"/>
        <w:keepNext w:val="0"/>
        <w:keepLines w:val="0"/>
        <w:pageBreakBefore w:val="0"/>
        <w:kinsoku/>
        <w:wordWrap/>
        <w:overflowPunct/>
        <w:topLinePunct w:val="0"/>
        <w:bidi w:val="0"/>
        <w:snapToGrid w:val="0"/>
        <w:spacing w:before="0" w:beforeAutospacing="0" w:line="360" w:lineRule="auto"/>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26. 出现以上情形，不影响采购公平、公正性的，采购组织机构可以待上述情形消除后继续组织电子交易活动，也可以决定某些环节以纸质形式进行；影响或可能影响采购公平、公正性的，应当重新采购。</w:t>
      </w:r>
    </w:p>
    <w:p w14:paraId="19F39515">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九、验收</w:t>
      </w:r>
    </w:p>
    <w:p w14:paraId="2B99C78A">
      <w:pPr>
        <w:pStyle w:val="25"/>
        <w:keepNext w:val="0"/>
        <w:keepLines w:val="0"/>
        <w:pageBreakBefore w:val="0"/>
        <w:kinsoku/>
        <w:wordWrap/>
        <w:overflowPunct/>
        <w:topLinePunct w:val="0"/>
        <w:bidi w:val="0"/>
        <w:spacing w:beforeAutospacing="0" w:line="360" w:lineRule="auto"/>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27</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验收</w:t>
      </w:r>
    </w:p>
    <w:p w14:paraId="5717FFEC">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A9351B">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27.2采购人可以邀请参加本项目的其他投标人或者第三方机构参与验收。参与验收的投标人或者第三方机构的意见作为验收书的参考资料一并存档。</w:t>
      </w:r>
    </w:p>
    <w:p w14:paraId="519D8256">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F9D21A">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77A37B">
      <w:pPr>
        <w:keepNext w:val="0"/>
        <w:keepLines w:val="0"/>
        <w:pageBreakBefore w:val="0"/>
        <w:kinsoku/>
        <w:wordWrap/>
        <w:overflowPunct/>
        <w:topLinePunct w:val="0"/>
        <w:bidi w:val="0"/>
        <w:snapToGrid w:val="0"/>
        <w:spacing w:beforeAutospacing="0" w:line="360" w:lineRule="auto"/>
        <w:ind w:left="0" w:leftChars="0" w:firstLine="482" w:firstLineChars="150"/>
        <w:jc w:val="center"/>
        <w:textAlignment w:val="auto"/>
        <w:rPr>
          <w:rFonts w:hint="eastAsia" w:ascii="宋体" w:hAnsi="宋体" w:eastAsia="宋体" w:cs="宋体"/>
          <w:b/>
          <w:sz w:val="32"/>
          <w:szCs w:val="32"/>
          <w:lang w:bidi="ar-SA"/>
        </w:rPr>
      </w:pPr>
      <w:r>
        <w:rPr>
          <w:rFonts w:hint="eastAsia" w:ascii="宋体" w:hAnsi="宋体" w:eastAsia="宋体" w:cs="宋体"/>
          <w:b/>
          <w:sz w:val="32"/>
          <w:szCs w:val="32"/>
          <w:lang w:bidi="ar-SA"/>
        </w:rPr>
        <w:t>十、采购代理服务费</w:t>
      </w:r>
    </w:p>
    <w:p w14:paraId="1321A2B9">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b/>
          <w:color w:val="000000"/>
          <w:sz w:val="24"/>
          <w:szCs w:val="24"/>
        </w:rPr>
      </w:pPr>
      <w:r>
        <w:rPr>
          <w:rFonts w:hint="eastAsia" w:ascii="宋体" w:hAnsi="宋体" w:eastAsia="宋体" w:cs="宋体"/>
          <w:b/>
          <w:bCs/>
          <w:color w:val="000000"/>
          <w:sz w:val="24"/>
          <w:szCs w:val="24"/>
        </w:rPr>
        <w:t>28</w:t>
      </w:r>
      <w:r>
        <w:rPr>
          <w:rFonts w:hint="eastAsia" w:ascii="宋体" w:hAnsi="宋体" w:eastAsia="宋体" w:cs="宋体"/>
          <w:b/>
          <w:color w:val="000000"/>
          <w:sz w:val="24"/>
          <w:szCs w:val="24"/>
        </w:rPr>
        <w:t>. 采购代理服务费</w:t>
      </w:r>
    </w:p>
    <w:p w14:paraId="3DD31081">
      <w:pPr>
        <w:keepNext w:val="0"/>
        <w:keepLines w:val="0"/>
        <w:pageBreakBefore w:val="0"/>
        <w:tabs>
          <w:tab w:val="left" w:pos="0"/>
        </w:tabs>
        <w:kinsoku/>
        <w:wordWrap/>
        <w:overflowPunct/>
        <w:topLinePunct w:val="0"/>
        <w:bidi w:val="0"/>
        <w:spacing w:beforeAutospacing="0" w:line="360" w:lineRule="auto"/>
        <w:ind w:left="0" w:leftChars="0"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28.1中标人应在收取《中标通知书》时向采购代理机构交纳采购代理服务费，按下列“</w:t>
      </w:r>
      <w:r>
        <w:rPr>
          <w:rFonts w:hint="eastAsia" w:ascii="宋体" w:hAnsi="宋体" w:eastAsia="宋体" w:cs="宋体"/>
          <w:color w:val="000000"/>
          <w:kern w:val="0"/>
          <w:sz w:val="24"/>
          <w:szCs w:val="24"/>
          <w:lang w:eastAsia="zh-CN"/>
        </w:rPr>
        <w:t>货物</w:t>
      </w:r>
      <w:r>
        <w:rPr>
          <w:rFonts w:hint="eastAsia" w:ascii="宋体" w:hAnsi="宋体" w:eastAsia="宋体" w:cs="宋体"/>
          <w:color w:val="000000"/>
          <w:kern w:val="0"/>
          <w:sz w:val="24"/>
          <w:szCs w:val="24"/>
        </w:rPr>
        <w:t>招标”规定的收费标准（见下表），采用差额定率累进计费方式计算。</w:t>
      </w:r>
    </w:p>
    <w:tbl>
      <w:tblPr>
        <w:tblStyle w:val="62"/>
        <w:tblW w:w="6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97"/>
        <w:gridCol w:w="1540"/>
        <w:gridCol w:w="1485"/>
      </w:tblGrid>
      <w:tr w14:paraId="09EA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tcBorders>
              <w:tl2br w:val="single" w:color="auto" w:sz="4" w:space="0"/>
            </w:tcBorders>
            <w:vAlign w:val="center"/>
          </w:tcPr>
          <w:p w14:paraId="71E5FAC7">
            <w:pPr>
              <w:tabs>
                <w:tab w:val="left" w:pos="0"/>
              </w:tabs>
              <w:spacing w:line="360" w:lineRule="auto"/>
              <w:ind w:firstLine="480"/>
              <w:rPr>
                <w:rFonts w:hint="eastAsia" w:ascii="宋体" w:hAnsi="宋体" w:cs="宋体"/>
                <w:color w:val="000000"/>
                <w:kern w:val="0"/>
                <w:sz w:val="24"/>
              </w:rPr>
            </w:pPr>
            <w:r>
              <w:rPr>
                <w:rFonts w:hint="eastAsia" w:ascii="宋体" w:hAnsi="宋体" w:cs="宋体"/>
                <w:color w:val="000000"/>
                <w:kern w:val="0"/>
                <w:sz w:val="24"/>
              </w:rPr>
              <w:t xml:space="preserve">     费   率</w:t>
            </w:r>
          </w:p>
          <w:p w14:paraId="58746B9F">
            <w:pPr>
              <w:tabs>
                <w:tab w:val="left" w:pos="0"/>
              </w:tabs>
              <w:spacing w:line="360" w:lineRule="auto"/>
              <w:rPr>
                <w:rFonts w:hint="eastAsia" w:ascii="宋体" w:hAnsi="宋体" w:cs="宋体"/>
                <w:color w:val="000000"/>
                <w:kern w:val="0"/>
                <w:sz w:val="24"/>
              </w:rPr>
            </w:pPr>
            <w:r>
              <w:rPr>
                <w:rFonts w:hint="eastAsia" w:ascii="宋体" w:hAnsi="宋体" w:cs="宋体"/>
                <w:color w:val="000000"/>
                <w:kern w:val="0"/>
                <w:sz w:val="24"/>
              </w:rPr>
              <w:t>中标金额</w:t>
            </w:r>
          </w:p>
        </w:tc>
        <w:tc>
          <w:tcPr>
            <w:tcW w:w="1497" w:type="dxa"/>
            <w:vAlign w:val="center"/>
          </w:tcPr>
          <w:p w14:paraId="0FC227F2">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货物招标</w:t>
            </w:r>
          </w:p>
        </w:tc>
        <w:tc>
          <w:tcPr>
            <w:tcW w:w="1540" w:type="dxa"/>
            <w:vAlign w:val="center"/>
          </w:tcPr>
          <w:p w14:paraId="52285817">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服务招标</w:t>
            </w:r>
          </w:p>
        </w:tc>
        <w:tc>
          <w:tcPr>
            <w:tcW w:w="1485" w:type="dxa"/>
            <w:vAlign w:val="center"/>
          </w:tcPr>
          <w:p w14:paraId="3239A3E0">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工程招标</w:t>
            </w:r>
          </w:p>
        </w:tc>
      </w:tr>
      <w:tr w14:paraId="25A8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vAlign w:val="bottom"/>
          </w:tcPr>
          <w:p w14:paraId="02EE9033">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100万元以下</w:t>
            </w:r>
          </w:p>
        </w:tc>
        <w:tc>
          <w:tcPr>
            <w:tcW w:w="1497" w:type="dxa"/>
            <w:vAlign w:val="bottom"/>
          </w:tcPr>
          <w:p w14:paraId="6D545175">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1.5%</w:t>
            </w:r>
          </w:p>
        </w:tc>
        <w:tc>
          <w:tcPr>
            <w:tcW w:w="1540" w:type="dxa"/>
            <w:vAlign w:val="bottom"/>
          </w:tcPr>
          <w:p w14:paraId="5A3BFF32">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1.5%</w:t>
            </w:r>
          </w:p>
        </w:tc>
        <w:tc>
          <w:tcPr>
            <w:tcW w:w="1485" w:type="dxa"/>
            <w:vAlign w:val="bottom"/>
          </w:tcPr>
          <w:p w14:paraId="7528C969">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1.0%</w:t>
            </w:r>
          </w:p>
        </w:tc>
      </w:tr>
      <w:tr w14:paraId="7717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vAlign w:val="bottom"/>
          </w:tcPr>
          <w:p w14:paraId="19F546F9">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100～500万元</w:t>
            </w:r>
          </w:p>
        </w:tc>
        <w:tc>
          <w:tcPr>
            <w:tcW w:w="1497" w:type="dxa"/>
            <w:vAlign w:val="bottom"/>
          </w:tcPr>
          <w:p w14:paraId="0305F793">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1.1%</w:t>
            </w:r>
          </w:p>
        </w:tc>
        <w:tc>
          <w:tcPr>
            <w:tcW w:w="1540" w:type="dxa"/>
            <w:vAlign w:val="bottom"/>
          </w:tcPr>
          <w:p w14:paraId="69C5FC39">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0.8%</w:t>
            </w:r>
          </w:p>
        </w:tc>
        <w:tc>
          <w:tcPr>
            <w:tcW w:w="1485" w:type="dxa"/>
            <w:vAlign w:val="bottom"/>
          </w:tcPr>
          <w:p w14:paraId="18D9118F">
            <w:pPr>
              <w:tabs>
                <w:tab w:val="left" w:pos="0"/>
              </w:tabs>
              <w:spacing w:line="360" w:lineRule="auto"/>
              <w:jc w:val="center"/>
              <w:rPr>
                <w:rFonts w:hint="eastAsia" w:ascii="宋体" w:hAnsi="宋体" w:cs="宋体"/>
                <w:color w:val="000000"/>
                <w:kern w:val="0"/>
                <w:sz w:val="24"/>
              </w:rPr>
            </w:pPr>
            <w:r>
              <w:rPr>
                <w:rFonts w:hint="eastAsia" w:ascii="宋体" w:hAnsi="宋体" w:cs="宋体"/>
                <w:color w:val="000000"/>
                <w:kern w:val="0"/>
                <w:sz w:val="24"/>
              </w:rPr>
              <w:t>0.7%</w:t>
            </w:r>
          </w:p>
        </w:tc>
      </w:tr>
    </w:tbl>
    <w:p w14:paraId="0E69C5A7">
      <w:pPr>
        <w:tabs>
          <w:tab w:val="left" w:pos="0"/>
        </w:tabs>
        <w:spacing w:line="360" w:lineRule="auto"/>
        <w:ind w:firstLine="480"/>
        <w:rPr>
          <w:rFonts w:hint="eastAsia" w:ascii="宋体" w:hAnsi="宋体" w:eastAsia="宋体" w:cs="宋体"/>
          <w:i w:val="0"/>
          <w:iCs w:val="0"/>
          <w:kern w:val="0"/>
          <w:sz w:val="24"/>
          <w:highlight w:val="none"/>
        </w:rPr>
      </w:pPr>
      <w:r>
        <w:rPr>
          <w:rFonts w:hint="eastAsia" w:ascii="宋体" w:hAnsi="宋体" w:cs="宋体"/>
          <w:color w:val="000000"/>
          <w:kern w:val="0"/>
          <w:sz w:val="24"/>
        </w:rPr>
        <w:t>28.2</w:t>
      </w:r>
      <w:r>
        <w:rPr>
          <w:rFonts w:hint="eastAsia" w:ascii="宋体" w:hAnsi="宋体" w:eastAsia="宋体" w:cs="宋体"/>
          <w:i w:val="0"/>
          <w:iCs w:val="0"/>
          <w:kern w:val="0"/>
          <w:sz w:val="24"/>
          <w:highlight w:val="none"/>
        </w:rPr>
        <w:t>本项目</w:t>
      </w:r>
      <w:r>
        <w:rPr>
          <w:rFonts w:hint="eastAsia" w:ascii="宋体" w:hAnsi="宋体" w:eastAsia="宋体" w:cs="宋体"/>
          <w:i w:val="0"/>
          <w:iCs w:val="0"/>
          <w:kern w:val="0"/>
          <w:sz w:val="24"/>
          <w:highlight w:val="none"/>
          <w:lang w:eastAsia="zh-CN"/>
        </w:rPr>
        <w:t>以预算金额作为计算基数</w:t>
      </w:r>
      <w:r>
        <w:rPr>
          <w:rFonts w:hint="eastAsia" w:ascii="宋体" w:hAnsi="宋体" w:cs="宋体"/>
          <w:i w:val="0"/>
          <w:iCs w:val="0"/>
          <w:kern w:val="0"/>
          <w:sz w:val="24"/>
          <w:highlight w:val="none"/>
          <w:lang w:eastAsia="zh-CN"/>
        </w:rPr>
        <w:t>，</w:t>
      </w:r>
      <w:r>
        <w:rPr>
          <w:rFonts w:hint="eastAsia" w:ascii="宋体" w:hAnsi="宋体" w:eastAsia="宋体" w:cs="宋体"/>
          <w:i w:val="0"/>
          <w:iCs w:val="0"/>
          <w:kern w:val="0"/>
          <w:sz w:val="24"/>
          <w:highlight w:val="none"/>
          <w:lang w:eastAsia="zh-CN"/>
        </w:rPr>
        <w:t>按</w:t>
      </w:r>
      <w:r>
        <w:rPr>
          <w:rFonts w:hint="eastAsia" w:ascii="宋体" w:hAnsi="宋体" w:cs="宋体"/>
          <w:color w:val="000000"/>
          <w:kern w:val="0"/>
          <w:sz w:val="24"/>
        </w:rPr>
        <w:t>“</w:t>
      </w:r>
      <w:r>
        <w:rPr>
          <w:rFonts w:hint="eastAsia" w:ascii="宋体" w:hAnsi="宋体" w:cs="宋体"/>
          <w:color w:val="000000"/>
          <w:kern w:val="0"/>
          <w:sz w:val="24"/>
          <w:lang w:eastAsia="zh-CN"/>
        </w:rPr>
        <w:t>货物</w:t>
      </w:r>
      <w:r>
        <w:rPr>
          <w:rFonts w:hint="eastAsia" w:ascii="宋体" w:hAnsi="宋体" w:cs="宋体"/>
          <w:color w:val="000000"/>
          <w:kern w:val="0"/>
          <w:sz w:val="24"/>
        </w:rPr>
        <w:t>招标”</w:t>
      </w:r>
      <w:r>
        <w:rPr>
          <w:rFonts w:hint="eastAsia" w:ascii="宋体" w:hAnsi="宋体" w:eastAsia="宋体" w:cs="宋体"/>
          <w:i w:val="0"/>
          <w:iCs w:val="0"/>
          <w:kern w:val="0"/>
          <w:sz w:val="24"/>
          <w:highlight w:val="none"/>
        </w:rPr>
        <w:t>收费标准</w:t>
      </w:r>
      <w:r>
        <w:rPr>
          <w:rFonts w:hint="eastAsia" w:ascii="宋体" w:hAnsi="宋体" w:cs="宋体"/>
          <w:i w:val="0"/>
          <w:iCs w:val="0"/>
          <w:kern w:val="0"/>
          <w:sz w:val="24"/>
          <w:highlight w:val="none"/>
          <w:lang w:val="en-US" w:eastAsia="zh-CN"/>
        </w:rPr>
        <w:t>80%</w:t>
      </w:r>
      <w:r>
        <w:rPr>
          <w:rFonts w:hint="eastAsia" w:ascii="宋体" w:hAnsi="宋体" w:eastAsia="宋体" w:cs="宋体"/>
          <w:i w:val="0"/>
          <w:iCs w:val="0"/>
          <w:kern w:val="0"/>
          <w:sz w:val="24"/>
          <w:highlight w:val="none"/>
        </w:rPr>
        <w:t>收取</w:t>
      </w:r>
      <w:r>
        <w:rPr>
          <w:rFonts w:hint="eastAsia" w:ascii="宋体" w:hAnsi="宋体" w:eastAsia="宋体" w:cs="宋体"/>
          <w:i w:val="0"/>
          <w:iCs w:val="0"/>
          <w:kern w:val="0"/>
          <w:sz w:val="24"/>
          <w:highlight w:val="none"/>
          <w:lang w:eastAsia="zh-CN"/>
        </w:rPr>
        <w:t>采购</w:t>
      </w:r>
      <w:r>
        <w:rPr>
          <w:rFonts w:hint="eastAsia" w:ascii="宋体" w:hAnsi="宋体" w:eastAsia="宋体" w:cs="宋体"/>
          <w:i w:val="0"/>
          <w:iCs w:val="0"/>
          <w:kern w:val="0"/>
          <w:sz w:val="24"/>
          <w:highlight w:val="none"/>
        </w:rPr>
        <w:t>代理服务费。</w:t>
      </w:r>
    </w:p>
    <w:p w14:paraId="667D6A7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28.3服务费的货币为人民币。</w:t>
      </w:r>
    </w:p>
    <w:p w14:paraId="6DE83A3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28.4服务费支付方式：一次性以网银、电汇的形式支付。</w:t>
      </w:r>
    </w:p>
    <w:p w14:paraId="41DB09B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28.5服务费以银行划账方式按下列要求提交：</w:t>
      </w:r>
    </w:p>
    <w:p w14:paraId="28B8686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1024" w:firstLineChars="427"/>
        <w:textAlignment w:val="auto"/>
        <w:rPr>
          <w:rFonts w:hint="eastAsia" w:ascii="宋体" w:hAnsi="宋体" w:cs="宋体"/>
          <w:color w:val="000000"/>
          <w:kern w:val="0"/>
          <w:sz w:val="24"/>
        </w:rPr>
      </w:pPr>
      <w:r>
        <w:rPr>
          <w:rFonts w:hint="eastAsia" w:ascii="宋体" w:hAnsi="宋体" w:cs="宋体"/>
          <w:color w:val="000000"/>
          <w:kern w:val="0"/>
          <w:sz w:val="24"/>
        </w:rPr>
        <w:t>户名：浙江中明工程咨询有限公司</w:t>
      </w:r>
    </w:p>
    <w:p w14:paraId="44E3ADC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1024" w:firstLineChars="427"/>
        <w:textAlignment w:val="auto"/>
        <w:rPr>
          <w:rFonts w:hint="eastAsia" w:ascii="宋体" w:hAnsi="宋体" w:cs="宋体"/>
          <w:color w:val="000000"/>
          <w:kern w:val="0"/>
          <w:sz w:val="24"/>
        </w:rPr>
      </w:pPr>
      <w:r>
        <w:rPr>
          <w:rFonts w:hint="eastAsia" w:ascii="宋体" w:hAnsi="宋体" w:cs="宋体"/>
          <w:color w:val="000000"/>
          <w:kern w:val="0"/>
          <w:sz w:val="24"/>
        </w:rPr>
        <w:t>开户银行：交通银行嘉兴禾城支行</w:t>
      </w:r>
    </w:p>
    <w:p w14:paraId="2023142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1024" w:firstLineChars="427"/>
        <w:textAlignment w:val="auto"/>
        <w:rPr>
          <w:rFonts w:hint="eastAsia" w:ascii="宋体" w:hAnsi="宋体" w:cs="宋体"/>
          <w:color w:val="000000"/>
          <w:kern w:val="0"/>
          <w:sz w:val="24"/>
        </w:rPr>
      </w:pPr>
      <w:r>
        <w:rPr>
          <w:rFonts w:hint="eastAsia" w:ascii="宋体" w:hAnsi="宋体" w:cs="宋体"/>
          <w:color w:val="000000"/>
          <w:kern w:val="0"/>
          <w:sz w:val="24"/>
        </w:rPr>
        <w:t>账号：334603000018170031720</w:t>
      </w:r>
    </w:p>
    <w:p w14:paraId="3C4064B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color w:val="000000"/>
          <w:kern w:val="0"/>
          <w:sz w:val="24"/>
        </w:rPr>
      </w:pPr>
      <w:r>
        <w:rPr>
          <w:rFonts w:hint="eastAsia" w:ascii="宋体" w:hAnsi="宋体" w:cs="宋体"/>
          <w:color w:val="000000"/>
          <w:kern w:val="0"/>
          <w:sz w:val="24"/>
        </w:rPr>
        <w:t>28.6服务费支付时间：服务费必须在中标人领取《中标通知书》时一次性付清，如果中标人未能按时交纳服务费，采购代理机构/采购人保留取消其中标资格并追究其法律责任的权利。</w:t>
      </w:r>
    </w:p>
    <w:p w14:paraId="00C4A2A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pPr>
      <w:r>
        <w:rPr>
          <w:rFonts w:hint="eastAsia" w:ascii="宋体" w:hAnsi="宋体" w:cs="宋体"/>
          <w:color w:val="000000"/>
          <w:kern w:val="0"/>
          <w:sz w:val="24"/>
        </w:rPr>
        <w:t>28.7服务费不在投标报价中单列。</w:t>
      </w:r>
    </w:p>
    <w:p w14:paraId="18421C76">
      <w:pPr>
        <w:rPr>
          <w:rFonts w:ascii="宋体" w:cs="宋体"/>
          <w:kern w:val="0"/>
          <w:sz w:val="24"/>
          <w:lang w:bidi="ar-SA"/>
        </w:rPr>
        <w:sectPr>
          <w:footerReference r:id="rId6" w:type="default"/>
          <w:pgSz w:w="11907" w:h="16840"/>
          <w:pgMar w:top="680" w:right="1417" w:bottom="680" w:left="1417" w:header="851" w:footer="851" w:gutter="0"/>
          <w:pgNumType w:fmt="decimal" w:start="1"/>
          <w:cols w:space="720" w:num="1"/>
        </w:sectPr>
      </w:pPr>
    </w:p>
    <w:bookmarkEnd w:id="10"/>
    <w:bookmarkEnd w:id="11"/>
    <w:bookmarkEnd w:id="12"/>
    <w:p w14:paraId="4189EB73">
      <w:pPr>
        <w:keepNext w:val="0"/>
        <w:keepLines w:val="0"/>
        <w:pageBreakBefore w:val="0"/>
        <w:kinsoku/>
        <w:wordWrap/>
        <w:topLinePunct w:val="0"/>
        <w:bidi w:val="0"/>
        <w:adjustRightInd w:val="0"/>
        <w:spacing w:line="480" w:lineRule="exact"/>
        <w:jc w:val="center"/>
        <w:outlineLvl w:val="0"/>
        <w:rPr>
          <w:rFonts w:ascii="宋体" w:cs="宋体"/>
          <w:b/>
          <w:color w:val="auto"/>
          <w:sz w:val="36"/>
          <w:szCs w:val="36"/>
          <w:highlight w:val="none"/>
          <w:lang w:bidi="ar-SA"/>
        </w:rPr>
      </w:pPr>
      <w:bookmarkStart w:id="14" w:name="第四部分"/>
      <w:r>
        <w:rPr>
          <w:rFonts w:hint="eastAsia" w:ascii="宋体" w:hAnsi="宋体" w:cs="宋体"/>
          <w:b/>
          <w:color w:val="auto"/>
          <w:sz w:val="36"/>
          <w:szCs w:val="36"/>
          <w:highlight w:val="none"/>
          <w:lang w:bidi="ar-SA"/>
        </w:rPr>
        <w:t>第三部分</w:t>
      </w:r>
      <w:r>
        <w:rPr>
          <w:rFonts w:ascii="宋体" w:hAnsi="宋体" w:cs="宋体"/>
          <w:b/>
          <w:color w:val="auto"/>
          <w:sz w:val="36"/>
          <w:szCs w:val="36"/>
          <w:highlight w:val="none"/>
          <w:lang w:bidi="ar-SA"/>
        </w:rPr>
        <w:t xml:space="preserve">   </w:t>
      </w:r>
      <w:r>
        <w:rPr>
          <w:rFonts w:hint="eastAsia" w:ascii="宋体" w:hAnsi="宋体" w:cs="宋体"/>
          <w:b/>
          <w:color w:val="auto"/>
          <w:sz w:val="36"/>
          <w:szCs w:val="36"/>
          <w:highlight w:val="none"/>
          <w:lang w:bidi="ar-SA"/>
        </w:rPr>
        <w:t>采购需求</w:t>
      </w:r>
    </w:p>
    <w:p w14:paraId="2D44DB8E">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sz w:val="24"/>
          <w:szCs w:val="24"/>
          <w:highlight w:val="none"/>
        </w:rPr>
      </w:pPr>
      <w:r>
        <w:rPr>
          <w:rFonts w:hint="eastAsia" w:ascii="宋体" w:hAnsi="宋体" w:cs="宋体"/>
          <w:b/>
          <w:sz w:val="24"/>
          <w:szCs w:val="24"/>
          <w:highlight w:val="none"/>
          <w:lang w:eastAsia="zh-CN"/>
        </w:rPr>
        <w:t>一、</w:t>
      </w:r>
      <w:r>
        <w:rPr>
          <w:rFonts w:hint="eastAsia" w:ascii="宋体" w:hAnsi="宋体" w:eastAsia="宋体" w:cs="宋体"/>
          <w:b/>
          <w:sz w:val="24"/>
          <w:szCs w:val="24"/>
          <w:highlight w:val="none"/>
        </w:rPr>
        <w:t>项目需求概述</w:t>
      </w:r>
    </w:p>
    <w:p w14:paraId="6F6A9F33">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（一）基本情况</w:t>
      </w:r>
    </w:p>
    <w:p w14:paraId="4937F405">
      <w:pPr>
        <w:pStyle w:val="662"/>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kern w:val="2"/>
          <w:sz w:val="24"/>
          <w:szCs w:val="24"/>
          <w:highlight w:val="none"/>
          <w:lang w:val="en-US" w:eastAsia="zh-CN" w:bidi="he-IL"/>
        </w:rPr>
      </w:pPr>
      <w:r>
        <w:rPr>
          <w:rFonts w:hint="eastAsia" w:ascii="宋体" w:hAnsi="宋体" w:eastAsia="宋体" w:cs="宋体"/>
          <w:kern w:val="2"/>
          <w:sz w:val="24"/>
          <w:szCs w:val="24"/>
          <w:highlight w:val="none"/>
          <w:lang w:val="en-US" w:eastAsia="zh-CN" w:bidi="he-IL"/>
        </w:rPr>
        <w:t>平湖市税务局2025-2026年食堂食材采购及配送服务项目，预算428万</w:t>
      </w:r>
      <w:r>
        <w:rPr>
          <w:rFonts w:hint="eastAsia" w:ascii="宋体" w:hAnsi="宋体" w:cs="宋体"/>
          <w:kern w:val="2"/>
          <w:sz w:val="24"/>
          <w:szCs w:val="24"/>
          <w:highlight w:val="none"/>
          <w:lang w:val="en-US" w:eastAsia="zh-CN" w:bidi="he-IL"/>
        </w:rPr>
        <w:t>元</w:t>
      </w:r>
      <w:r>
        <w:rPr>
          <w:rFonts w:hint="eastAsia" w:ascii="宋体" w:hAnsi="宋体" w:eastAsia="宋体" w:cs="宋体"/>
          <w:kern w:val="2"/>
          <w:sz w:val="24"/>
          <w:szCs w:val="24"/>
          <w:highlight w:val="none"/>
          <w:lang w:val="en-US" w:eastAsia="zh-CN" w:bidi="he-IL"/>
        </w:rPr>
        <w:t>。主要采购鲜冻禽畜肉类、水产品类、鲜蔬、水果、米面油、蛋及蛋制品类、调料及豆奶制品等食材。</w:t>
      </w:r>
    </w:p>
    <w:p w14:paraId="58C0CA62">
      <w:pPr>
        <w:pStyle w:val="662"/>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具体如下：</w:t>
      </w:r>
    </w:p>
    <w:tbl>
      <w:tblPr>
        <w:tblStyle w:val="62"/>
        <w:tblW w:w="906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020"/>
        <w:gridCol w:w="1575"/>
        <w:gridCol w:w="1455"/>
        <w:gridCol w:w="1095"/>
      </w:tblGrid>
      <w:tr w14:paraId="03CB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15" w:type="dxa"/>
            <w:tcBorders>
              <w:top w:val="single" w:color="auto" w:sz="4" w:space="0"/>
              <w:left w:val="single" w:color="auto" w:sz="4" w:space="0"/>
              <w:bottom w:val="single" w:color="auto" w:sz="4" w:space="0"/>
              <w:right w:val="single" w:color="auto" w:sz="4" w:space="0"/>
            </w:tcBorders>
            <w:vAlign w:val="center"/>
          </w:tcPr>
          <w:p w14:paraId="4CDE5498">
            <w:pPr>
              <w:pStyle w:val="663"/>
              <w:ind w:firstLine="0" w:firstLineChar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序号</w:t>
            </w:r>
          </w:p>
        </w:tc>
        <w:tc>
          <w:tcPr>
            <w:tcW w:w="4020" w:type="dxa"/>
            <w:tcBorders>
              <w:top w:val="single" w:color="auto" w:sz="4" w:space="0"/>
              <w:left w:val="nil"/>
              <w:bottom w:val="single" w:color="auto" w:sz="4" w:space="0"/>
              <w:right w:val="single" w:color="auto" w:sz="4" w:space="0"/>
            </w:tcBorders>
            <w:vAlign w:val="center"/>
          </w:tcPr>
          <w:p w14:paraId="4D5FB43B">
            <w:pPr>
              <w:pStyle w:val="663"/>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采购内容</w:t>
            </w:r>
          </w:p>
        </w:tc>
        <w:tc>
          <w:tcPr>
            <w:tcW w:w="1575" w:type="dxa"/>
            <w:tcBorders>
              <w:top w:val="single" w:color="auto" w:sz="4" w:space="0"/>
              <w:left w:val="nil"/>
              <w:bottom w:val="single" w:color="auto" w:sz="4" w:space="0"/>
              <w:right w:val="single" w:color="auto" w:sz="4" w:space="0"/>
            </w:tcBorders>
            <w:vAlign w:val="center"/>
          </w:tcPr>
          <w:p w14:paraId="41DC9021">
            <w:pPr>
              <w:pStyle w:val="663"/>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预算金额</w:t>
            </w:r>
          </w:p>
          <w:p w14:paraId="030A3A8E">
            <w:pPr>
              <w:pStyle w:val="662"/>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（万元）</w:t>
            </w:r>
          </w:p>
        </w:tc>
        <w:tc>
          <w:tcPr>
            <w:tcW w:w="1455" w:type="dxa"/>
            <w:tcBorders>
              <w:top w:val="single" w:color="auto" w:sz="4" w:space="0"/>
              <w:left w:val="nil"/>
              <w:bottom w:val="single" w:color="auto" w:sz="4" w:space="0"/>
              <w:right w:val="single" w:color="auto" w:sz="4" w:space="0"/>
            </w:tcBorders>
          </w:tcPr>
          <w:p w14:paraId="7B14FB4B">
            <w:pPr>
              <w:pStyle w:val="663"/>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中标人数量</w:t>
            </w:r>
          </w:p>
        </w:tc>
        <w:tc>
          <w:tcPr>
            <w:tcW w:w="1095" w:type="dxa"/>
            <w:tcBorders>
              <w:top w:val="single" w:color="auto" w:sz="4" w:space="0"/>
              <w:left w:val="nil"/>
              <w:bottom w:val="single" w:color="auto" w:sz="4" w:space="0"/>
              <w:right w:val="single" w:color="auto" w:sz="4" w:space="0"/>
            </w:tcBorders>
            <w:vAlign w:val="center"/>
          </w:tcPr>
          <w:p w14:paraId="42929096">
            <w:pPr>
              <w:pStyle w:val="663"/>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0FE1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915" w:type="dxa"/>
            <w:tcBorders>
              <w:top w:val="single" w:color="auto" w:sz="4" w:space="0"/>
              <w:left w:val="single" w:color="auto" w:sz="4" w:space="0"/>
              <w:bottom w:val="single" w:color="auto" w:sz="4" w:space="0"/>
              <w:right w:val="single" w:color="auto" w:sz="4" w:space="0"/>
            </w:tcBorders>
            <w:vAlign w:val="center"/>
          </w:tcPr>
          <w:p w14:paraId="669C1A24">
            <w:pPr>
              <w:pStyle w:val="663"/>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4020" w:type="dxa"/>
            <w:tcBorders>
              <w:top w:val="single" w:color="auto" w:sz="4" w:space="0"/>
              <w:left w:val="nil"/>
              <w:bottom w:val="single" w:color="auto" w:sz="4" w:space="0"/>
              <w:right w:val="single" w:color="auto" w:sz="4" w:space="0"/>
            </w:tcBorders>
            <w:vAlign w:val="center"/>
          </w:tcPr>
          <w:p w14:paraId="2D6AEE78">
            <w:pPr>
              <w:pStyle w:val="663"/>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鲜冻禽畜肉类、水产品类、鲜蔬、水果、米面油、蛋及蛋制品类、调料及豆奶制品等食材</w:t>
            </w:r>
          </w:p>
        </w:tc>
        <w:tc>
          <w:tcPr>
            <w:tcW w:w="1575" w:type="dxa"/>
            <w:tcBorders>
              <w:top w:val="single" w:color="auto" w:sz="4" w:space="0"/>
              <w:left w:val="nil"/>
              <w:bottom w:val="single" w:color="auto" w:sz="4" w:space="0"/>
              <w:right w:val="single" w:color="auto" w:sz="4" w:space="0"/>
            </w:tcBorders>
            <w:vAlign w:val="center"/>
          </w:tcPr>
          <w:p w14:paraId="2704D3D3">
            <w:pPr>
              <w:pStyle w:val="663"/>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428</w:t>
            </w:r>
          </w:p>
        </w:tc>
        <w:tc>
          <w:tcPr>
            <w:tcW w:w="1455" w:type="dxa"/>
            <w:tcBorders>
              <w:top w:val="single" w:color="auto" w:sz="4" w:space="0"/>
              <w:left w:val="nil"/>
              <w:bottom w:val="single" w:color="auto" w:sz="4" w:space="0"/>
              <w:right w:val="single" w:color="auto" w:sz="4" w:space="0"/>
            </w:tcBorders>
            <w:vAlign w:val="center"/>
          </w:tcPr>
          <w:p w14:paraId="606454F3">
            <w:pPr>
              <w:pStyle w:val="663"/>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95" w:type="dxa"/>
            <w:tcBorders>
              <w:top w:val="single" w:color="auto" w:sz="4" w:space="0"/>
              <w:left w:val="nil"/>
              <w:bottom w:val="single" w:color="auto" w:sz="4" w:space="0"/>
              <w:right w:val="single" w:color="auto" w:sz="4" w:space="0"/>
            </w:tcBorders>
            <w:vAlign w:val="center"/>
          </w:tcPr>
          <w:p w14:paraId="4F43C899">
            <w:pPr>
              <w:pStyle w:val="663"/>
              <w:ind w:firstLine="0" w:firstLineChars="0"/>
              <w:jc w:val="center"/>
              <w:rPr>
                <w:rFonts w:hint="eastAsia" w:ascii="宋体" w:hAnsi="宋体" w:eastAsia="宋体" w:cs="宋体"/>
                <w:sz w:val="24"/>
                <w:szCs w:val="24"/>
                <w:highlight w:val="none"/>
              </w:rPr>
            </w:pPr>
          </w:p>
        </w:tc>
      </w:tr>
    </w:tbl>
    <w:p w14:paraId="09FBE3D7">
      <w:pPr>
        <w:pStyle w:val="663"/>
        <w:keepNext w:val="0"/>
        <w:keepLines w:val="0"/>
        <w:pageBreakBefore w:val="0"/>
        <w:kinsoku/>
        <w:wordWrap/>
        <w:topLinePunct w:val="0"/>
        <w:bidi w:val="0"/>
        <w:adjustRightInd w:val="0"/>
        <w:spacing w:line="48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1.投标人按</w:t>
      </w:r>
      <w:r>
        <w:rPr>
          <w:rFonts w:hint="eastAsia" w:ascii="宋体" w:hAnsi="宋体" w:eastAsia="宋体" w:cs="宋体"/>
          <w:sz w:val="24"/>
          <w:szCs w:val="24"/>
          <w:highlight w:val="none"/>
          <w:lang w:eastAsia="zh-CN"/>
        </w:rPr>
        <w:t>折扣率</w:t>
      </w:r>
      <w:r>
        <w:rPr>
          <w:rFonts w:hint="eastAsia" w:ascii="宋体" w:hAnsi="宋体" w:eastAsia="宋体" w:cs="宋体"/>
          <w:sz w:val="24"/>
          <w:szCs w:val="24"/>
          <w:highlight w:val="none"/>
        </w:rPr>
        <w:t>进行投标报价，</w:t>
      </w:r>
      <w:r>
        <w:rPr>
          <w:rFonts w:hint="eastAsia" w:ascii="宋体" w:hAnsi="宋体" w:eastAsia="宋体" w:cs="宋体"/>
          <w:sz w:val="24"/>
          <w:szCs w:val="24"/>
          <w:highlight w:val="none"/>
          <w:lang w:eastAsia="zh-CN"/>
        </w:rPr>
        <w:t>折扣率报价</w:t>
      </w:r>
      <w:r>
        <w:rPr>
          <w:rFonts w:hint="eastAsia" w:ascii="宋体" w:hAnsi="宋体" w:eastAsia="宋体" w:cs="宋体"/>
          <w:sz w:val="24"/>
          <w:szCs w:val="24"/>
          <w:highlight w:val="none"/>
        </w:rPr>
        <w:t>不得超过</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结算时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根据各类食材对应的中标折扣率，</w:t>
      </w:r>
      <w:r>
        <w:rPr>
          <w:rFonts w:hint="eastAsia" w:ascii="宋体" w:hAnsi="宋体" w:eastAsia="宋体" w:cs="宋体"/>
          <w:sz w:val="24"/>
          <w:szCs w:val="24"/>
          <w:highlight w:val="none"/>
        </w:rPr>
        <w:t>按实际采购量进行结算，总结算金额不超过采购预算</w:t>
      </w:r>
      <w:r>
        <w:rPr>
          <w:rFonts w:hint="eastAsia" w:ascii="宋体" w:hAnsi="宋体" w:eastAsia="宋体" w:cs="宋体"/>
          <w:sz w:val="24"/>
          <w:szCs w:val="24"/>
          <w:highlight w:val="none"/>
          <w:lang w:eastAsia="zh-CN"/>
        </w:rPr>
        <w:t>金额</w:t>
      </w:r>
      <w:r>
        <w:rPr>
          <w:rFonts w:hint="eastAsia" w:ascii="宋体" w:hAnsi="宋体" w:eastAsia="宋体" w:cs="宋体"/>
          <w:sz w:val="24"/>
          <w:szCs w:val="24"/>
          <w:highlight w:val="none"/>
        </w:rPr>
        <w:t>。</w:t>
      </w:r>
    </w:p>
    <w:p w14:paraId="5EBB10E7">
      <w:pPr>
        <w:pStyle w:val="662"/>
        <w:keepNext w:val="0"/>
        <w:keepLines w:val="0"/>
        <w:pageBreakBefore w:val="0"/>
        <w:kinsoku/>
        <w:wordWrap/>
        <w:topLinePunct w:val="0"/>
        <w:bidi w:val="0"/>
        <w:adjustRightIn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2.因国家帮扶政策要求，</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有权在国家规定的网站或地域采购涉及本项目内的所有食材（采购金额不包括在上述预算内）。</w:t>
      </w:r>
    </w:p>
    <w:p w14:paraId="0B86CE12">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（二）项目内容</w:t>
      </w:r>
    </w:p>
    <w:p w14:paraId="601EECF8">
      <w:pPr>
        <w:pStyle w:val="973"/>
        <w:widowControl/>
        <w:adjustRightInd w:val="0"/>
        <w:snapToGrid w:val="0"/>
        <w:spacing w:after="0" w:line="500" w:lineRule="exact"/>
        <w:ind w:firstLine="480" w:firstLineChars="200"/>
        <w:rPr>
          <w:rFonts w:hint="eastAsia" w:ascii="宋体" w:hAnsi="宋体" w:eastAsia="宋体" w:cs="宋体"/>
          <w:color w:val="auto"/>
          <w:kern w:val="2"/>
          <w:sz w:val="24"/>
          <w:szCs w:val="24"/>
          <w:highlight w:val="none"/>
          <w:lang w:val="en-US" w:eastAsia="zh-CN" w:bidi="he-IL"/>
        </w:rPr>
      </w:pPr>
      <w:r>
        <w:rPr>
          <w:rFonts w:hint="eastAsia" w:ascii="宋体" w:hAnsi="宋体" w:eastAsia="宋体" w:cs="宋体"/>
          <w:color w:val="auto"/>
          <w:kern w:val="2"/>
          <w:sz w:val="24"/>
          <w:szCs w:val="24"/>
          <w:highlight w:val="none"/>
          <w:lang w:val="en-US" w:eastAsia="zh-CN" w:bidi="he-IL"/>
        </w:rPr>
        <w:t>平湖市税务局食堂所需食材（含相应配送）。</w:t>
      </w:r>
    </w:p>
    <w:p w14:paraId="1B796AD2">
      <w:pPr>
        <w:pStyle w:val="973"/>
        <w:widowControl/>
        <w:adjustRightInd w:val="0"/>
        <w:snapToGrid w:val="0"/>
        <w:spacing w:after="0" w:line="500" w:lineRule="exact"/>
        <w:ind w:firstLine="480" w:firstLineChars="200"/>
        <w:rPr>
          <w:rFonts w:hint="eastAsia" w:ascii="宋体" w:hAnsi="宋体" w:eastAsia="宋体" w:cs="宋体"/>
          <w:color w:val="auto"/>
          <w:kern w:val="2"/>
          <w:sz w:val="24"/>
          <w:szCs w:val="24"/>
          <w:highlight w:val="none"/>
          <w:lang w:val="en-US" w:eastAsia="zh-CN" w:bidi="he-IL"/>
        </w:rPr>
      </w:pPr>
      <w:r>
        <w:rPr>
          <w:rFonts w:hint="eastAsia" w:ascii="宋体" w:hAnsi="宋体" w:eastAsia="宋体" w:cs="宋体"/>
          <w:color w:val="auto"/>
          <w:kern w:val="2"/>
          <w:sz w:val="24"/>
          <w:szCs w:val="24"/>
          <w:highlight w:val="none"/>
          <w:lang w:val="en-US" w:eastAsia="zh-CN" w:bidi="he-IL"/>
        </w:rPr>
        <w:t>项目实施时间：自签订合同之日起1年。</w:t>
      </w:r>
    </w:p>
    <w:p w14:paraId="0B3B0900">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kern w:val="2"/>
          <w:sz w:val="24"/>
          <w:szCs w:val="24"/>
          <w:highlight w:val="none"/>
          <w:lang w:val="en-US" w:eastAsia="zh-CN" w:bidi="he-IL"/>
        </w:rPr>
      </w:pPr>
      <w:r>
        <w:rPr>
          <w:rFonts w:hint="eastAsia" w:ascii="宋体" w:hAnsi="宋体" w:eastAsia="宋体" w:cs="宋体"/>
          <w:color w:val="auto"/>
          <w:kern w:val="2"/>
          <w:sz w:val="24"/>
          <w:szCs w:val="24"/>
          <w:highlight w:val="none"/>
          <w:lang w:val="en-US" w:eastAsia="zh-CN" w:bidi="he-IL"/>
        </w:rPr>
        <w:t>项目交货地点：平湖市税务局人民路办公区食堂（人民西路325号）、独山港税务分局办公区食堂（虎啸北路188号）和新仓税务所办公区食堂（仓前路152号）。</w:t>
      </w:r>
    </w:p>
    <w:p w14:paraId="3D6E6AC2">
      <w:pPr>
        <w:pStyle w:val="973"/>
        <w:keepNext w:val="0"/>
        <w:keepLines w:val="0"/>
        <w:pageBreakBefore w:val="0"/>
        <w:widowControl/>
        <w:kinsoku/>
        <w:wordWrap/>
        <w:topLinePunct w:val="0"/>
        <w:bidi w:val="0"/>
        <w:adjustRightInd w:val="0"/>
        <w:snapToGrid w:val="0"/>
        <w:spacing w:after="0"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）响应要求</w:t>
      </w:r>
    </w:p>
    <w:p w14:paraId="21AAE95F">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1.投标人具有以下资质的予以加分考虑：质量管理体系认证证书（ISO9001）、食品安全管理体系认证证书（ISO22000）、职业健康安全管理体系认证证书（ISO45001）。</w:t>
      </w:r>
    </w:p>
    <w:p w14:paraId="1C0A7259">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投标人必须针对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的需求逐个或分块作出实质性响应，其响应与招标文件内容采用同样的顺序。对每个需求的响应必须遵循如下规则：</w:t>
      </w:r>
    </w:p>
    <w:p w14:paraId="2C5D48E5">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（1）重复该需求。</w:t>
      </w:r>
    </w:p>
    <w:p w14:paraId="445B3787">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（2）用“是/否”响应来表明该需求是否被满足。</w:t>
      </w:r>
    </w:p>
    <w:p w14:paraId="08BE902B">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（3）简要描述投标文件如何满足该需求，如果该响应在投标文件其他部分有详述，可在该处简单应答，但必须给出确切的位置索引。</w:t>
      </w:r>
    </w:p>
    <w:p w14:paraId="4ABA252B">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（4）解释投标文件与用户需求之间的偏差，用数量来表示的需求，必须用确切的数字、单位来响应。</w:t>
      </w:r>
    </w:p>
    <w:p w14:paraId="4576EDFA">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招标文件的应答应至少包含招标文件技术与服务指标要求中的全部内容。投标人应提供实质性确切响应，并有详细的文字描述和说明，任何仅采用“符合”、“满足”或非确定性数值（如“&gt;=”或“&lt;=”）的响应均将被视为没有对招标文件的实质性响应，从而可能导致严重后果直至投标被拒绝。</w:t>
      </w:r>
    </w:p>
    <w:p w14:paraId="2AF1F4E7">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（6）招标文件中有标注▲号的，为</w:t>
      </w:r>
      <w:r>
        <w:rPr>
          <w:rFonts w:hint="eastAsia" w:ascii="宋体" w:hAnsi="宋体" w:cs="宋体"/>
          <w:b/>
          <w:bCs/>
          <w:color w:val="auto"/>
          <w:sz w:val="24"/>
          <w:szCs w:val="24"/>
          <w:highlight w:val="none"/>
          <w:lang w:eastAsia="zh-CN"/>
        </w:rPr>
        <w:t>实质性</w:t>
      </w:r>
      <w:r>
        <w:rPr>
          <w:rFonts w:hint="eastAsia" w:ascii="宋体" w:hAnsi="宋体" w:eastAsia="宋体" w:cs="宋体"/>
          <w:color w:val="auto"/>
          <w:sz w:val="24"/>
          <w:szCs w:val="24"/>
          <w:highlight w:val="none"/>
        </w:rPr>
        <w:t>服务内容，必须满足，如未作出响应，将导致投标无效。#为重要服务内容、△为一般服务内容。</w:t>
      </w:r>
    </w:p>
    <w:p w14:paraId="10560642">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（7）投标人认为对整个项目建设特别重要的建议，需单独说明（此项单列为可选性需求）。</w:t>
      </w:r>
    </w:p>
    <w:p w14:paraId="1BF7A333">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.对本项目技术需求书的完全响应，具体包括：项目需求理解、供应方案、质量安全把控方案、应急保障方案和货物验收方案。</w:t>
      </w:r>
    </w:p>
    <w:p w14:paraId="209D3C33">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（1）项目需求理解</w:t>
      </w:r>
    </w:p>
    <w:p w14:paraId="0087C499">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投标人应详细阐述对本包整体技术业务需求内容的理解，深入分析并提供详细的需求分析说明。</w:t>
      </w:r>
    </w:p>
    <w:p w14:paraId="5B018EE7">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供应方案和质量安全把控方案的具体要求详见标项要求。</w:t>
      </w:r>
    </w:p>
    <w:p w14:paraId="54DB5DDB">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（3）应急保障方案的具体要求详见风险管控要求。</w:t>
      </w:r>
    </w:p>
    <w:p w14:paraId="6AFDCDAB">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（4）货物验收方案的具体要求详见履约验收要求。</w:t>
      </w:r>
    </w:p>
    <w:p w14:paraId="0BC1C983">
      <w:pPr>
        <w:pStyle w:val="973"/>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上述方案要求，若作为评审因素，则应在满足▲</w:t>
      </w:r>
      <w:r>
        <w:rPr>
          <w:rFonts w:hint="eastAsia" w:ascii="宋体" w:hAnsi="宋体" w:cs="宋体"/>
          <w:b/>
          <w:bCs/>
          <w:color w:val="auto"/>
          <w:sz w:val="24"/>
          <w:szCs w:val="24"/>
          <w:highlight w:val="none"/>
          <w:lang w:eastAsia="zh-CN"/>
        </w:rPr>
        <w:t>实质性</w:t>
      </w:r>
      <w:r>
        <w:rPr>
          <w:rFonts w:hint="eastAsia" w:ascii="宋体" w:hAnsi="宋体" w:eastAsia="宋体" w:cs="宋体"/>
          <w:color w:val="auto"/>
          <w:sz w:val="24"/>
          <w:szCs w:val="24"/>
          <w:highlight w:val="none"/>
        </w:rPr>
        <w:t>指标项要求的前提下，基于对#、△指标项的应答，根据项目特点和采购需求，对如何实现指标要求提出具体措施，制定完整、详细、可操作性强的方案。</w:t>
      </w:r>
    </w:p>
    <w:p w14:paraId="3D9B2DD7">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项目总体</w:t>
      </w:r>
      <w:r>
        <w:rPr>
          <w:rFonts w:hint="eastAsia" w:ascii="宋体" w:hAnsi="宋体" w:eastAsia="宋体" w:cs="宋体"/>
          <w:b/>
          <w:color w:val="auto"/>
          <w:sz w:val="24"/>
          <w:szCs w:val="24"/>
          <w:highlight w:val="none"/>
        </w:rPr>
        <w:t>要求</w:t>
      </w:r>
    </w:p>
    <w:p w14:paraId="0F5B19DD">
      <w:pPr>
        <w:pStyle w:val="662"/>
        <w:keepNext w:val="0"/>
        <w:keepLines w:val="0"/>
        <w:pageBreakBefore w:val="0"/>
        <w:widowControl/>
        <w:kinsoku/>
        <w:wordWrap/>
        <w:topLinePunct w:val="0"/>
        <w:bidi w:val="0"/>
        <w:adjustRightInd w:val="0"/>
        <w:snapToGrid w:val="0"/>
        <w:spacing w:after="0"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投标人应严格遵守《食品安全法》和《动物检疫法》等相关规定，严格保证食品质量符合国家相关产品质量标准，符合国家各级强制性规范的要求。在中标后如出现因食用其提供的食品导致食物中毒事故发生，投标人应对此承担一切法律责任。</w:t>
      </w:r>
    </w:p>
    <w:p w14:paraId="2F28D6C4">
      <w:pPr>
        <w:pStyle w:val="663"/>
        <w:keepNext w:val="0"/>
        <w:keepLines w:val="0"/>
        <w:pageBreakBefore w:val="0"/>
        <w:kinsoku/>
        <w:wordWrap/>
        <w:topLinePunct w:val="0"/>
        <w:bidi w:val="0"/>
        <w:adjustRightIn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（二）预算金额：</w:t>
      </w:r>
      <w:r>
        <w:rPr>
          <w:rFonts w:hint="eastAsia" w:ascii="宋体" w:hAnsi="宋体" w:eastAsia="宋体" w:cs="宋体"/>
          <w:color w:val="auto"/>
          <w:sz w:val="24"/>
          <w:szCs w:val="24"/>
          <w:highlight w:val="none"/>
          <w:lang w:val="en-US" w:eastAsia="zh-CN"/>
        </w:rPr>
        <w:t>428</w:t>
      </w:r>
      <w:r>
        <w:rPr>
          <w:rFonts w:hint="eastAsia" w:ascii="宋体" w:hAnsi="宋体" w:eastAsia="宋体" w:cs="宋体"/>
          <w:color w:val="auto"/>
          <w:sz w:val="24"/>
          <w:szCs w:val="24"/>
          <w:highlight w:val="none"/>
        </w:rPr>
        <w:t>万元。</w:t>
      </w:r>
    </w:p>
    <w:p w14:paraId="77D3817B">
      <w:pPr>
        <w:pStyle w:val="662"/>
        <w:keepNext w:val="0"/>
        <w:keepLines w:val="0"/>
        <w:pageBreakBefore w:val="0"/>
        <w:kinsoku/>
        <w:wordWrap/>
        <w:overflowPunct w:val="0"/>
        <w:topLinePunct w:val="0"/>
        <w:autoSpaceDE w:val="0"/>
        <w:autoSpaceDN w:val="0"/>
        <w:bidi w:val="0"/>
        <w:adjustRightInd w:val="0"/>
        <w:snapToGrid w:val="0"/>
        <w:spacing w:after="0" w:line="480" w:lineRule="exact"/>
        <w:ind w:firstLine="482" w:firstLineChars="200"/>
        <w:textAlignment w:val="baseline"/>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采购清单</w:t>
      </w:r>
    </w:p>
    <w:tbl>
      <w:tblPr>
        <w:tblStyle w:val="62"/>
        <w:tblW w:w="9092" w:type="dxa"/>
        <w:jc w:val="center"/>
        <w:tblLayout w:type="fixed"/>
        <w:tblCellMar>
          <w:top w:w="0" w:type="dxa"/>
          <w:left w:w="108" w:type="dxa"/>
          <w:bottom w:w="0" w:type="dxa"/>
          <w:right w:w="108" w:type="dxa"/>
        </w:tblCellMar>
      </w:tblPr>
      <w:tblGrid>
        <w:gridCol w:w="764"/>
        <w:gridCol w:w="2689"/>
        <w:gridCol w:w="3431"/>
        <w:gridCol w:w="2208"/>
      </w:tblGrid>
      <w:tr w14:paraId="1FA7034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1182B6E">
            <w:pPr>
              <w:pStyle w:val="662"/>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序号</w:t>
            </w:r>
          </w:p>
        </w:tc>
        <w:tc>
          <w:tcPr>
            <w:tcW w:w="2689" w:type="dxa"/>
            <w:tcBorders>
              <w:top w:val="single" w:color="000000" w:sz="4" w:space="0"/>
              <w:left w:val="nil"/>
              <w:bottom w:val="single" w:color="000000" w:sz="4" w:space="0"/>
              <w:right w:val="single" w:color="000000" w:sz="4" w:space="0"/>
            </w:tcBorders>
            <w:vAlign w:val="center"/>
          </w:tcPr>
          <w:p w14:paraId="44BEE104">
            <w:pPr>
              <w:pStyle w:val="662"/>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分类</w:t>
            </w:r>
          </w:p>
        </w:tc>
        <w:tc>
          <w:tcPr>
            <w:tcW w:w="3431" w:type="dxa"/>
            <w:tcBorders>
              <w:top w:val="single" w:color="000000" w:sz="4" w:space="0"/>
              <w:left w:val="nil"/>
              <w:bottom w:val="single" w:color="000000" w:sz="4" w:space="0"/>
              <w:right w:val="single" w:color="000000" w:sz="4" w:space="0"/>
            </w:tcBorders>
            <w:vAlign w:val="center"/>
          </w:tcPr>
          <w:p w14:paraId="3E7779A3">
            <w:pPr>
              <w:pStyle w:val="662"/>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品种名称</w:t>
            </w:r>
          </w:p>
        </w:tc>
        <w:tc>
          <w:tcPr>
            <w:tcW w:w="2208" w:type="dxa"/>
            <w:tcBorders>
              <w:top w:val="single" w:color="000000" w:sz="4" w:space="0"/>
              <w:left w:val="nil"/>
              <w:bottom w:val="single" w:color="000000" w:sz="4" w:space="0"/>
              <w:right w:val="single" w:color="000000" w:sz="4" w:space="0"/>
            </w:tcBorders>
            <w:vAlign w:val="center"/>
          </w:tcPr>
          <w:p w14:paraId="6AE1D76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所属行业</w:t>
            </w:r>
          </w:p>
        </w:tc>
      </w:tr>
      <w:tr w14:paraId="36B495A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EAEE42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2E154AA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017DF84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猪前尖</w:t>
            </w:r>
          </w:p>
        </w:tc>
        <w:tc>
          <w:tcPr>
            <w:tcW w:w="2208" w:type="dxa"/>
            <w:tcBorders>
              <w:top w:val="single" w:color="000000" w:sz="4" w:space="0"/>
              <w:left w:val="nil"/>
              <w:bottom w:val="single" w:color="000000" w:sz="4" w:space="0"/>
              <w:right w:val="single" w:color="000000" w:sz="4" w:space="0"/>
            </w:tcBorders>
            <w:vAlign w:val="center"/>
          </w:tcPr>
          <w:p w14:paraId="35FF1EB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CC3E64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CCF583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1E346D3">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082B955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猪去皮前尖</w:t>
            </w:r>
          </w:p>
        </w:tc>
        <w:tc>
          <w:tcPr>
            <w:tcW w:w="2208" w:type="dxa"/>
            <w:tcBorders>
              <w:top w:val="single" w:color="000000" w:sz="4" w:space="0"/>
              <w:left w:val="nil"/>
              <w:bottom w:val="single" w:color="000000" w:sz="4" w:space="0"/>
              <w:right w:val="single" w:color="000000" w:sz="4" w:space="0"/>
            </w:tcBorders>
            <w:vAlign w:val="center"/>
          </w:tcPr>
          <w:p w14:paraId="44CBABA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7F80FD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1FAB9C0">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649E7E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69986C8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猪后尖</w:t>
            </w:r>
          </w:p>
        </w:tc>
        <w:tc>
          <w:tcPr>
            <w:tcW w:w="2208" w:type="dxa"/>
            <w:tcBorders>
              <w:top w:val="single" w:color="000000" w:sz="4" w:space="0"/>
              <w:left w:val="nil"/>
              <w:bottom w:val="single" w:color="000000" w:sz="4" w:space="0"/>
              <w:right w:val="single" w:color="000000" w:sz="4" w:space="0"/>
            </w:tcBorders>
            <w:vAlign w:val="center"/>
          </w:tcPr>
          <w:p w14:paraId="39073B2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38546F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91CAD8E">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61BED9C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786AD9B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猪去皮后尖</w:t>
            </w:r>
          </w:p>
        </w:tc>
        <w:tc>
          <w:tcPr>
            <w:tcW w:w="2208" w:type="dxa"/>
            <w:tcBorders>
              <w:top w:val="single" w:color="000000" w:sz="4" w:space="0"/>
              <w:left w:val="nil"/>
              <w:bottom w:val="single" w:color="000000" w:sz="4" w:space="0"/>
              <w:right w:val="single" w:color="000000" w:sz="4" w:space="0"/>
            </w:tcBorders>
            <w:vAlign w:val="center"/>
          </w:tcPr>
          <w:p w14:paraId="1C88B8B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FCD79D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5D3740D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63230844">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6CEDB8C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猪通脊</w:t>
            </w:r>
          </w:p>
        </w:tc>
        <w:tc>
          <w:tcPr>
            <w:tcW w:w="2208" w:type="dxa"/>
            <w:tcBorders>
              <w:top w:val="single" w:color="000000" w:sz="4" w:space="0"/>
              <w:left w:val="nil"/>
              <w:bottom w:val="single" w:color="000000" w:sz="4" w:space="0"/>
              <w:right w:val="single" w:color="000000" w:sz="4" w:space="0"/>
            </w:tcBorders>
            <w:vAlign w:val="center"/>
          </w:tcPr>
          <w:p w14:paraId="655B7B3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0CB608C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F293A83">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DE8BA2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1CD004D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猪精肋排</w:t>
            </w:r>
          </w:p>
        </w:tc>
        <w:tc>
          <w:tcPr>
            <w:tcW w:w="2208" w:type="dxa"/>
            <w:tcBorders>
              <w:top w:val="single" w:color="000000" w:sz="4" w:space="0"/>
              <w:left w:val="nil"/>
              <w:bottom w:val="single" w:color="000000" w:sz="4" w:space="0"/>
              <w:right w:val="single" w:color="000000" w:sz="4" w:space="0"/>
            </w:tcBorders>
            <w:vAlign w:val="center"/>
          </w:tcPr>
          <w:p w14:paraId="3849793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1464D7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EB0B782">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5A5B37A2">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02579DF3">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猪35%带肉后腿骨（切段）</w:t>
            </w:r>
          </w:p>
        </w:tc>
        <w:tc>
          <w:tcPr>
            <w:tcW w:w="2208" w:type="dxa"/>
            <w:tcBorders>
              <w:top w:val="single" w:color="000000" w:sz="4" w:space="0"/>
              <w:left w:val="nil"/>
              <w:bottom w:val="single" w:color="000000" w:sz="4" w:space="0"/>
              <w:right w:val="single" w:color="000000" w:sz="4" w:space="0"/>
            </w:tcBorders>
            <w:vAlign w:val="center"/>
          </w:tcPr>
          <w:p w14:paraId="273C87E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5EEC6A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F2CAA54">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8722C9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7918B254">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猪鲜肉馅（3:7）</w:t>
            </w:r>
          </w:p>
        </w:tc>
        <w:tc>
          <w:tcPr>
            <w:tcW w:w="2208" w:type="dxa"/>
            <w:tcBorders>
              <w:top w:val="single" w:color="000000" w:sz="4" w:space="0"/>
              <w:left w:val="nil"/>
              <w:bottom w:val="single" w:color="000000" w:sz="4" w:space="0"/>
              <w:right w:val="single" w:color="000000" w:sz="4" w:space="0"/>
            </w:tcBorders>
            <w:vAlign w:val="center"/>
          </w:tcPr>
          <w:p w14:paraId="72A5F91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42584EC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22E8B60">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7D33EA3">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1D5EDEF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去皮前尖馅</w:t>
            </w:r>
          </w:p>
        </w:tc>
        <w:tc>
          <w:tcPr>
            <w:tcW w:w="2208" w:type="dxa"/>
            <w:tcBorders>
              <w:top w:val="single" w:color="000000" w:sz="4" w:space="0"/>
              <w:left w:val="nil"/>
              <w:bottom w:val="single" w:color="000000" w:sz="4" w:space="0"/>
              <w:right w:val="single" w:color="000000" w:sz="4" w:space="0"/>
            </w:tcBorders>
            <w:vAlign w:val="center"/>
          </w:tcPr>
          <w:p w14:paraId="7E64D5B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313A820">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7EACB26">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1A8772C9">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4EBA0FC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猪精选五花</w:t>
            </w:r>
          </w:p>
        </w:tc>
        <w:tc>
          <w:tcPr>
            <w:tcW w:w="2208" w:type="dxa"/>
            <w:tcBorders>
              <w:top w:val="single" w:color="000000" w:sz="4" w:space="0"/>
              <w:left w:val="nil"/>
              <w:bottom w:val="single" w:color="000000" w:sz="4" w:space="0"/>
              <w:right w:val="single" w:color="000000" w:sz="4" w:space="0"/>
            </w:tcBorders>
            <w:vAlign w:val="center"/>
          </w:tcPr>
          <w:p w14:paraId="13006BC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7EDBDA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A38BD42">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3B73D66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755C1123">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猪五花</w:t>
            </w:r>
          </w:p>
        </w:tc>
        <w:tc>
          <w:tcPr>
            <w:tcW w:w="2208" w:type="dxa"/>
            <w:tcBorders>
              <w:top w:val="single" w:color="000000" w:sz="4" w:space="0"/>
              <w:left w:val="nil"/>
              <w:bottom w:val="single" w:color="000000" w:sz="4" w:space="0"/>
              <w:right w:val="single" w:color="000000" w:sz="4" w:space="0"/>
            </w:tcBorders>
            <w:vAlign w:val="center"/>
          </w:tcPr>
          <w:p w14:paraId="2D22BA7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81000F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968D64D">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16CA7F1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493D2DB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猪五花（刮毛）</w:t>
            </w:r>
          </w:p>
        </w:tc>
        <w:tc>
          <w:tcPr>
            <w:tcW w:w="2208" w:type="dxa"/>
            <w:tcBorders>
              <w:top w:val="single" w:color="000000" w:sz="4" w:space="0"/>
              <w:left w:val="nil"/>
              <w:bottom w:val="single" w:color="000000" w:sz="4" w:space="0"/>
              <w:right w:val="single" w:color="000000" w:sz="4" w:space="0"/>
            </w:tcBorders>
            <w:vAlign w:val="center"/>
          </w:tcPr>
          <w:p w14:paraId="3137B13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6BF55E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4D8BF3E">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84DC9A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55F11DC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肉丁、丝、片</w:t>
            </w:r>
          </w:p>
        </w:tc>
        <w:tc>
          <w:tcPr>
            <w:tcW w:w="2208" w:type="dxa"/>
            <w:tcBorders>
              <w:top w:val="single" w:color="000000" w:sz="4" w:space="0"/>
              <w:left w:val="nil"/>
              <w:bottom w:val="single" w:color="000000" w:sz="4" w:space="0"/>
              <w:right w:val="single" w:color="000000" w:sz="4" w:space="0"/>
            </w:tcBorders>
            <w:vAlign w:val="center"/>
          </w:tcPr>
          <w:p w14:paraId="2B8546C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8214E7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F74BDDC">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0CC405C2">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7A16337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调理肉丁、丝、片</w:t>
            </w:r>
          </w:p>
        </w:tc>
        <w:tc>
          <w:tcPr>
            <w:tcW w:w="2208" w:type="dxa"/>
            <w:tcBorders>
              <w:top w:val="single" w:color="000000" w:sz="4" w:space="0"/>
              <w:left w:val="nil"/>
              <w:bottom w:val="single" w:color="000000" w:sz="4" w:space="0"/>
              <w:right w:val="single" w:color="000000" w:sz="4" w:space="0"/>
            </w:tcBorders>
            <w:vAlign w:val="center"/>
          </w:tcPr>
          <w:p w14:paraId="2434831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582F1F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FD385B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014B054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02FFB7D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猪五花（片、块)</w:t>
            </w:r>
          </w:p>
        </w:tc>
        <w:tc>
          <w:tcPr>
            <w:tcW w:w="2208" w:type="dxa"/>
            <w:tcBorders>
              <w:top w:val="single" w:color="000000" w:sz="4" w:space="0"/>
              <w:left w:val="nil"/>
              <w:bottom w:val="single" w:color="000000" w:sz="4" w:space="0"/>
              <w:right w:val="single" w:color="000000" w:sz="4" w:space="0"/>
            </w:tcBorders>
            <w:vAlign w:val="center"/>
          </w:tcPr>
          <w:p w14:paraId="7358460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5C9962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7A92090">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2912FC9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536A346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去皮五花(片、丁）</w:t>
            </w:r>
          </w:p>
        </w:tc>
        <w:tc>
          <w:tcPr>
            <w:tcW w:w="2208" w:type="dxa"/>
            <w:tcBorders>
              <w:top w:val="single" w:color="000000" w:sz="4" w:space="0"/>
              <w:left w:val="nil"/>
              <w:bottom w:val="single" w:color="000000" w:sz="4" w:space="0"/>
              <w:right w:val="single" w:color="000000" w:sz="4" w:space="0"/>
            </w:tcBorders>
            <w:vAlign w:val="center"/>
          </w:tcPr>
          <w:p w14:paraId="5867DB6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4EACAC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1E1671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6E732E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09624C7D">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肋排块</w:t>
            </w:r>
          </w:p>
        </w:tc>
        <w:tc>
          <w:tcPr>
            <w:tcW w:w="2208" w:type="dxa"/>
            <w:tcBorders>
              <w:top w:val="single" w:color="000000" w:sz="4" w:space="0"/>
              <w:left w:val="nil"/>
              <w:bottom w:val="single" w:color="000000" w:sz="4" w:space="0"/>
              <w:right w:val="single" w:color="000000" w:sz="4" w:space="0"/>
            </w:tcBorders>
            <w:vAlign w:val="center"/>
          </w:tcPr>
          <w:p w14:paraId="1E68D79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4BBAB3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18B4F2F">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5D375E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3686D7E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排骨块</w:t>
            </w:r>
          </w:p>
        </w:tc>
        <w:tc>
          <w:tcPr>
            <w:tcW w:w="2208" w:type="dxa"/>
            <w:tcBorders>
              <w:top w:val="single" w:color="000000" w:sz="4" w:space="0"/>
              <w:left w:val="nil"/>
              <w:bottom w:val="single" w:color="000000" w:sz="4" w:space="0"/>
              <w:right w:val="single" w:color="000000" w:sz="4" w:space="0"/>
            </w:tcBorders>
            <w:vAlign w:val="center"/>
          </w:tcPr>
          <w:p w14:paraId="7811EE5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190ABE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61F828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341BCC79">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7E08128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腔骨块</w:t>
            </w:r>
          </w:p>
        </w:tc>
        <w:tc>
          <w:tcPr>
            <w:tcW w:w="2208" w:type="dxa"/>
            <w:tcBorders>
              <w:top w:val="single" w:color="000000" w:sz="4" w:space="0"/>
              <w:left w:val="nil"/>
              <w:bottom w:val="single" w:color="000000" w:sz="4" w:space="0"/>
              <w:right w:val="single" w:color="000000" w:sz="4" w:space="0"/>
            </w:tcBorders>
            <w:vAlign w:val="center"/>
          </w:tcPr>
          <w:p w14:paraId="49F467D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7F55F1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5E909D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75EE69B">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猪肉、脏器及副产品</w:t>
            </w:r>
          </w:p>
        </w:tc>
        <w:tc>
          <w:tcPr>
            <w:tcW w:w="3431" w:type="dxa"/>
            <w:tcBorders>
              <w:top w:val="single" w:color="000000" w:sz="4" w:space="0"/>
              <w:left w:val="nil"/>
              <w:bottom w:val="single" w:color="000000" w:sz="4" w:space="0"/>
              <w:right w:val="single" w:color="000000" w:sz="4" w:space="0"/>
            </w:tcBorders>
            <w:vAlign w:val="center"/>
          </w:tcPr>
          <w:p w14:paraId="06FCECF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前排块</w:t>
            </w:r>
          </w:p>
        </w:tc>
        <w:tc>
          <w:tcPr>
            <w:tcW w:w="2208" w:type="dxa"/>
            <w:tcBorders>
              <w:top w:val="single" w:color="000000" w:sz="4" w:space="0"/>
              <w:left w:val="nil"/>
              <w:bottom w:val="single" w:color="000000" w:sz="4" w:space="0"/>
              <w:right w:val="single" w:color="000000" w:sz="4" w:space="0"/>
            </w:tcBorders>
            <w:vAlign w:val="center"/>
          </w:tcPr>
          <w:p w14:paraId="6DC4CBF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4A7E360">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CA611BD">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2F72F8B2">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vAlign w:val="center"/>
          </w:tcPr>
          <w:p w14:paraId="693569DC">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猪肥肠</w:t>
            </w:r>
          </w:p>
        </w:tc>
        <w:tc>
          <w:tcPr>
            <w:tcW w:w="2208" w:type="dxa"/>
            <w:tcBorders>
              <w:top w:val="single" w:color="000000" w:sz="4" w:space="0"/>
              <w:left w:val="nil"/>
              <w:bottom w:val="single" w:color="000000" w:sz="4" w:space="0"/>
              <w:right w:val="single" w:color="000000" w:sz="4" w:space="0"/>
            </w:tcBorders>
            <w:vAlign w:val="center"/>
          </w:tcPr>
          <w:p w14:paraId="5785258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784A8C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2CB1982">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2BE722B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vAlign w:val="center"/>
          </w:tcPr>
          <w:p w14:paraId="0BA0D17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猪肝</w:t>
            </w:r>
          </w:p>
        </w:tc>
        <w:tc>
          <w:tcPr>
            <w:tcW w:w="2208" w:type="dxa"/>
            <w:tcBorders>
              <w:top w:val="single" w:color="000000" w:sz="4" w:space="0"/>
              <w:left w:val="nil"/>
              <w:bottom w:val="single" w:color="000000" w:sz="4" w:space="0"/>
              <w:right w:val="single" w:color="000000" w:sz="4" w:space="0"/>
            </w:tcBorders>
            <w:vAlign w:val="center"/>
          </w:tcPr>
          <w:p w14:paraId="056E7F7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609B16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8FD90B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CD8196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vAlign w:val="center"/>
          </w:tcPr>
          <w:p w14:paraId="2C2DDF8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猪肚</w:t>
            </w:r>
          </w:p>
        </w:tc>
        <w:tc>
          <w:tcPr>
            <w:tcW w:w="2208" w:type="dxa"/>
            <w:tcBorders>
              <w:top w:val="single" w:color="000000" w:sz="4" w:space="0"/>
              <w:left w:val="nil"/>
              <w:bottom w:val="single" w:color="000000" w:sz="4" w:space="0"/>
              <w:right w:val="single" w:color="000000" w:sz="4" w:space="0"/>
            </w:tcBorders>
            <w:vAlign w:val="center"/>
          </w:tcPr>
          <w:p w14:paraId="4982107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39F4D9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9639E9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3F4617D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vAlign w:val="center"/>
          </w:tcPr>
          <w:p w14:paraId="22EB664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猪带跟耳朵</w:t>
            </w:r>
          </w:p>
        </w:tc>
        <w:tc>
          <w:tcPr>
            <w:tcW w:w="2208" w:type="dxa"/>
            <w:tcBorders>
              <w:top w:val="single" w:color="000000" w:sz="4" w:space="0"/>
              <w:left w:val="nil"/>
              <w:bottom w:val="single" w:color="000000" w:sz="4" w:space="0"/>
              <w:right w:val="single" w:color="000000" w:sz="4" w:space="0"/>
            </w:tcBorders>
            <w:vAlign w:val="center"/>
          </w:tcPr>
          <w:p w14:paraId="6A5B864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08DD56E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072BC56">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EA55188">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vAlign w:val="center"/>
          </w:tcPr>
          <w:p w14:paraId="681FCBD4">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猪中前肘</w:t>
            </w:r>
          </w:p>
        </w:tc>
        <w:tc>
          <w:tcPr>
            <w:tcW w:w="2208" w:type="dxa"/>
            <w:tcBorders>
              <w:top w:val="single" w:color="000000" w:sz="4" w:space="0"/>
              <w:left w:val="nil"/>
              <w:bottom w:val="single" w:color="000000" w:sz="4" w:space="0"/>
              <w:right w:val="single" w:color="000000" w:sz="4" w:space="0"/>
            </w:tcBorders>
            <w:vAlign w:val="center"/>
          </w:tcPr>
          <w:p w14:paraId="5CB0DF8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5F9924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A5BEDFD">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D3A3A43">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vAlign w:val="center"/>
          </w:tcPr>
          <w:p w14:paraId="37FE78F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猪大前肘</w:t>
            </w:r>
          </w:p>
        </w:tc>
        <w:tc>
          <w:tcPr>
            <w:tcW w:w="2208" w:type="dxa"/>
            <w:tcBorders>
              <w:top w:val="single" w:color="000000" w:sz="4" w:space="0"/>
              <w:left w:val="nil"/>
              <w:bottom w:val="single" w:color="000000" w:sz="4" w:space="0"/>
              <w:right w:val="single" w:color="000000" w:sz="4" w:space="0"/>
            </w:tcBorders>
            <w:vAlign w:val="center"/>
          </w:tcPr>
          <w:p w14:paraId="0B1C4F6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951B5F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79A4A2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395482CB">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vAlign w:val="center"/>
          </w:tcPr>
          <w:p w14:paraId="7C0384B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带筋猪蹄</w:t>
            </w:r>
          </w:p>
        </w:tc>
        <w:tc>
          <w:tcPr>
            <w:tcW w:w="2208" w:type="dxa"/>
            <w:tcBorders>
              <w:top w:val="single" w:color="000000" w:sz="4" w:space="0"/>
              <w:left w:val="nil"/>
              <w:bottom w:val="single" w:color="000000" w:sz="4" w:space="0"/>
              <w:right w:val="single" w:color="000000" w:sz="4" w:space="0"/>
            </w:tcBorders>
            <w:vAlign w:val="center"/>
          </w:tcPr>
          <w:p w14:paraId="3E22E35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AF4B24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3034CD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9F20C6B">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猪脏器及副产品</w:t>
            </w:r>
          </w:p>
        </w:tc>
        <w:tc>
          <w:tcPr>
            <w:tcW w:w="3431" w:type="dxa"/>
            <w:tcBorders>
              <w:top w:val="single" w:color="000000" w:sz="4" w:space="0"/>
              <w:left w:val="nil"/>
              <w:bottom w:val="single" w:color="000000" w:sz="4" w:space="0"/>
              <w:right w:val="single" w:color="000000" w:sz="4" w:space="0"/>
            </w:tcBorders>
            <w:vAlign w:val="center"/>
          </w:tcPr>
          <w:p w14:paraId="7ABC921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带筋猪蹄块</w:t>
            </w:r>
          </w:p>
        </w:tc>
        <w:tc>
          <w:tcPr>
            <w:tcW w:w="2208" w:type="dxa"/>
            <w:tcBorders>
              <w:top w:val="single" w:color="000000" w:sz="4" w:space="0"/>
              <w:left w:val="nil"/>
              <w:bottom w:val="single" w:color="000000" w:sz="4" w:space="0"/>
              <w:right w:val="single" w:color="000000" w:sz="4" w:space="0"/>
            </w:tcBorders>
            <w:vAlign w:val="center"/>
          </w:tcPr>
          <w:p w14:paraId="5767758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F795BB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4926C3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FDAB0B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5073932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牛腱子</w:t>
            </w:r>
          </w:p>
        </w:tc>
        <w:tc>
          <w:tcPr>
            <w:tcW w:w="2208" w:type="dxa"/>
            <w:tcBorders>
              <w:top w:val="single" w:color="000000" w:sz="4" w:space="0"/>
              <w:left w:val="nil"/>
              <w:bottom w:val="single" w:color="000000" w:sz="4" w:space="0"/>
              <w:right w:val="single" w:color="000000" w:sz="4" w:space="0"/>
            </w:tcBorders>
            <w:vAlign w:val="center"/>
          </w:tcPr>
          <w:p w14:paraId="66DC989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492486F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E08FEF2">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E7BCC7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5C5A1E2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肥牛</w:t>
            </w:r>
          </w:p>
        </w:tc>
        <w:tc>
          <w:tcPr>
            <w:tcW w:w="2208" w:type="dxa"/>
            <w:tcBorders>
              <w:top w:val="single" w:color="000000" w:sz="4" w:space="0"/>
              <w:left w:val="nil"/>
              <w:bottom w:val="single" w:color="000000" w:sz="4" w:space="0"/>
              <w:right w:val="single" w:color="000000" w:sz="4" w:space="0"/>
            </w:tcBorders>
            <w:vAlign w:val="center"/>
          </w:tcPr>
          <w:p w14:paraId="7371D87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40B924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6F688C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5564DB1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7CA2D8F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牛腩</w:t>
            </w:r>
          </w:p>
        </w:tc>
        <w:tc>
          <w:tcPr>
            <w:tcW w:w="2208" w:type="dxa"/>
            <w:tcBorders>
              <w:top w:val="single" w:color="000000" w:sz="4" w:space="0"/>
              <w:left w:val="nil"/>
              <w:bottom w:val="single" w:color="000000" w:sz="4" w:space="0"/>
              <w:right w:val="single" w:color="000000" w:sz="4" w:space="0"/>
            </w:tcBorders>
            <w:vAlign w:val="center"/>
          </w:tcPr>
          <w:p w14:paraId="63BC46B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DB061B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B39D07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5BF370DC">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1F787F2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上脑</w:t>
            </w:r>
          </w:p>
        </w:tc>
        <w:tc>
          <w:tcPr>
            <w:tcW w:w="2208" w:type="dxa"/>
            <w:tcBorders>
              <w:top w:val="single" w:color="000000" w:sz="4" w:space="0"/>
              <w:left w:val="nil"/>
              <w:bottom w:val="single" w:color="000000" w:sz="4" w:space="0"/>
              <w:right w:val="single" w:color="000000" w:sz="4" w:space="0"/>
            </w:tcBorders>
            <w:vAlign w:val="center"/>
          </w:tcPr>
          <w:p w14:paraId="4CED643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BC25E58">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A8A0DB4">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D10E5D8">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2114AB2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里脊</w:t>
            </w:r>
          </w:p>
        </w:tc>
        <w:tc>
          <w:tcPr>
            <w:tcW w:w="2208" w:type="dxa"/>
            <w:tcBorders>
              <w:top w:val="single" w:color="000000" w:sz="4" w:space="0"/>
              <w:left w:val="nil"/>
              <w:bottom w:val="single" w:color="000000" w:sz="4" w:space="0"/>
              <w:right w:val="single" w:color="000000" w:sz="4" w:space="0"/>
            </w:tcBorders>
            <w:vAlign w:val="center"/>
          </w:tcPr>
          <w:p w14:paraId="6D7948A9">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17C957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B1EC90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37878AF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4455C1CD">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牛肉馅</w:t>
            </w:r>
          </w:p>
        </w:tc>
        <w:tc>
          <w:tcPr>
            <w:tcW w:w="2208" w:type="dxa"/>
            <w:tcBorders>
              <w:top w:val="single" w:color="000000" w:sz="4" w:space="0"/>
              <w:left w:val="nil"/>
              <w:bottom w:val="single" w:color="000000" w:sz="4" w:space="0"/>
              <w:right w:val="single" w:color="000000" w:sz="4" w:space="0"/>
            </w:tcBorders>
            <w:vAlign w:val="center"/>
          </w:tcPr>
          <w:p w14:paraId="1F3ACD5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5D874A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E5FD860">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5DA19FB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1777179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外脊</w:t>
            </w:r>
          </w:p>
        </w:tc>
        <w:tc>
          <w:tcPr>
            <w:tcW w:w="2208" w:type="dxa"/>
            <w:tcBorders>
              <w:top w:val="single" w:color="000000" w:sz="4" w:space="0"/>
              <w:left w:val="nil"/>
              <w:bottom w:val="single" w:color="000000" w:sz="4" w:space="0"/>
              <w:right w:val="single" w:color="000000" w:sz="4" w:space="0"/>
            </w:tcBorders>
            <w:vAlign w:val="center"/>
          </w:tcPr>
          <w:p w14:paraId="0B6F449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49E8291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179FFD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20DD97E2">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65526B7C">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腹肉块</w:t>
            </w:r>
          </w:p>
        </w:tc>
        <w:tc>
          <w:tcPr>
            <w:tcW w:w="2208" w:type="dxa"/>
            <w:tcBorders>
              <w:top w:val="single" w:color="000000" w:sz="4" w:space="0"/>
              <w:left w:val="nil"/>
              <w:bottom w:val="single" w:color="000000" w:sz="4" w:space="0"/>
              <w:right w:val="single" w:color="000000" w:sz="4" w:space="0"/>
            </w:tcBorders>
            <w:vAlign w:val="center"/>
          </w:tcPr>
          <w:p w14:paraId="7DD1AB8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7DE3E3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B52CCA6">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4833EF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773257C9">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去骨腹肉</w:t>
            </w:r>
          </w:p>
        </w:tc>
        <w:tc>
          <w:tcPr>
            <w:tcW w:w="2208" w:type="dxa"/>
            <w:tcBorders>
              <w:top w:val="single" w:color="000000" w:sz="4" w:space="0"/>
              <w:left w:val="nil"/>
              <w:bottom w:val="single" w:color="000000" w:sz="4" w:space="0"/>
              <w:right w:val="single" w:color="000000" w:sz="4" w:space="0"/>
            </w:tcBorders>
            <w:vAlign w:val="center"/>
          </w:tcPr>
          <w:p w14:paraId="3B47EB2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2DF49BE">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1A848EC">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616AAF73">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398E8629">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牛肋排块</w:t>
            </w:r>
          </w:p>
        </w:tc>
        <w:tc>
          <w:tcPr>
            <w:tcW w:w="2208" w:type="dxa"/>
            <w:tcBorders>
              <w:top w:val="single" w:color="000000" w:sz="4" w:space="0"/>
              <w:left w:val="nil"/>
              <w:bottom w:val="single" w:color="000000" w:sz="4" w:space="0"/>
              <w:right w:val="single" w:color="000000" w:sz="4" w:space="0"/>
            </w:tcBorders>
            <w:vAlign w:val="center"/>
          </w:tcPr>
          <w:p w14:paraId="5CC46B2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648F4A4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F1388A2">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6EB6956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28899BDC">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牛前部肉</w:t>
            </w:r>
          </w:p>
        </w:tc>
        <w:tc>
          <w:tcPr>
            <w:tcW w:w="2208" w:type="dxa"/>
            <w:tcBorders>
              <w:top w:val="single" w:color="000000" w:sz="4" w:space="0"/>
              <w:left w:val="nil"/>
              <w:bottom w:val="single" w:color="000000" w:sz="4" w:space="0"/>
              <w:right w:val="single" w:color="000000" w:sz="4" w:space="0"/>
            </w:tcBorders>
            <w:vAlign w:val="center"/>
          </w:tcPr>
          <w:p w14:paraId="76C0605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5753E1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7884343">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6DD2FE4B">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39D9D1A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牛后腿肉</w:t>
            </w:r>
          </w:p>
        </w:tc>
        <w:tc>
          <w:tcPr>
            <w:tcW w:w="2208" w:type="dxa"/>
            <w:tcBorders>
              <w:top w:val="single" w:color="000000" w:sz="4" w:space="0"/>
              <w:left w:val="nil"/>
              <w:bottom w:val="single" w:color="000000" w:sz="4" w:space="0"/>
              <w:right w:val="single" w:color="000000" w:sz="4" w:space="0"/>
            </w:tcBorders>
            <w:vAlign w:val="center"/>
          </w:tcPr>
          <w:p w14:paraId="7688C76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C89861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702BE0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9F26BB9">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0C7E1CA4">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小黄瓜条</w:t>
            </w:r>
          </w:p>
        </w:tc>
        <w:tc>
          <w:tcPr>
            <w:tcW w:w="2208" w:type="dxa"/>
            <w:tcBorders>
              <w:top w:val="single" w:color="000000" w:sz="4" w:space="0"/>
              <w:left w:val="nil"/>
              <w:bottom w:val="single" w:color="000000" w:sz="4" w:space="0"/>
              <w:right w:val="single" w:color="000000" w:sz="4" w:space="0"/>
            </w:tcBorders>
            <w:vAlign w:val="center"/>
          </w:tcPr>
          <w:p w14:paraId="04687376">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4267B32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9ACDF5F">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1EF9365D">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3C4F1FB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辣椒肉</w:t>
            </w:r>
          </w:p>
        </w:tc>
        <w:tc>
          <w:tcPr>
            <w:tcW w:w="2208" w:type="dxa"/>
            <w:tcBorders>
              <w:top w:val="single" w:color="000000" w:sz="4" w:space="0"/>
              <w:left w:val="nil"/>
              <w:bottom w:val="single" w:color="000000" w:sz="4" w:space="0"/>
              <w:right w:val="single" w:color="000000" w:sz="4" w:space="0"/>
            </w:tcBorders>
            <w:vAlign w:val="center"/>
          </w:tcPr>
          <w:p w14:paraId="593A395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DCDF07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1BBF5F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10E7124">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6BF13FA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原切牛排</w:t>
            </w:r>
          </w:p>
        </w:tc>
        <w:tc>
          <w:tcPr>
            <w:tcW w:w="2208" w:type="dxa"/>
            <w:tcBorders>
              <w:top w:val="single" w:color="000000" w:sz="4" w:space="0"/>
              <w:left w:val="nil"/>
              <w:bottom w:val="single" w:color="000000" w:sz="4" w:space="0"/>
              <w:right w:val="single" w:color="000000" w:sz="4" w:space="0"/>
            </w:tcBorders>
            <w:vAlign w:val="center"/>
          </w:tcPr>
          <w:p w14:paraId="0E3FFCA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EC823C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25B1BD0">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312F402B">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牛肉及各部件</w:t>
            </w:r>
          </w:p>
        </w:tc>
        <w:tc>
          <w:tcPr>
            <w:tcW w:w="3431" w:type="dxa"/>
            <w:tcBorders>
              <w:top w:val="single" w:color="000000" w:sz="4" w:space="0"/>
              <w:left w:val="nil"/>
              <w:bottom w:val="single" w:color="000000" w:sz="4" w:space="0"/>
              <w:right w:val="single" w:color="000000" w:sz="4" w:space="0"/>
            </w:tcBorders>
            <w:vAlign w:val="center"/>
          </w:tcPr>
          <w:p w14:paraId="5BCA5CB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原切牛肉片</w:t>
            </w:r>
          </w:p>
        </w:tc>
        <w:tc>
          <w:tcPr>
            <w:tcW w:w="2208" w:type="dxa"/>
            <w:tcBorders>
              <w:top w:val="single" w:color="000000" w:sz="4" w:space="0"/>
              <w:left w:val="nil"/>
              <w:bottom w:val="single" w:color="000000" w:sz="4" w:space="0"/>
              <w:right w:val="single" w:color="000000" w:sz="4" w:space="0"/>
            </w:tcBorders>
            <w:vAlign w:val="center"/>
          </w:tcPr>
          <w:p w14:paraId="5E9DDE4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7BAD49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7068B2D">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690422A8">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羊肉及各部件</w:t>
            </w:r>
          </w:p>
        </w:tc>
        <w:tc>
          <w:tcPr>
            <w:tcW w:w="3431" w:type="dxa"/>
            <w:tcBorders>
              <w:top w:val="single" w:color="000000" w:sz="4" w:space="0"/>
              <w:left w:val="nil"/>
              <w:bottom w:val="single" w:color="000000" w:sz="4" w:space="0"/>
              <w:right w:val="single" w:color="000000" w:sz="4" w:space="0"/>
            </w:tcBorders>
            <w:vAlign w:val="center"/>
          </w:tcPr>
          <w:p w14:paraId="028D11A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羊肉卷</w:t>
            </w:r>
          </w:p>
        </w:tc>
        <w:tc>
          <w:tcPr>
            <w:tcW w:w="2208" w:type="dxa"/>
            <w:tcBorders>
              <w:top w:val="single" w:color="000000" w:sz="4" w:space="0"/>
              <w:left w:val="nil"/>
              <w:bottom w:val="single" w:color="000000" w:sz="4" w:space="0"/>
              <w:right w:val="single" w:color="000000" w:sz="4" w:space="0"/>
            </w:tcBorders>
            <w:vAlign w:val="center"/>
          </w:tcPr>
          <w:p w14:paraId="03A33B5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28928D7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7388BE8">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141CBD9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羊肉及各部件</w:t>
            </w:r>
          </w:p>
        </w:tc>
        <w:tc>
          <w:tcPr>
            <w:tcW w:w="3431" w:type="dxa"/>
            <w:tcBorders>
              <w:top w:val="single" w:color="000000" w:sz="4" w:space="0"/>
              <w:left w:val="nil"/>
              <w:bottom w:val="single" w:color="000000" w:sz="4" w:space="0"/>
              <w:right w:val="single" w:color="000000" w:sz="4" w:space="0"/>
            </w:tcBorders>
            <w:vAlign w:val="center"/>
          </w:tcPr>
          <w:p w14:paraId="6458F2A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羊肋排</w:t>
            </w:r>
          </w:p>
        </w:tc>
        <w:tc>
          <w:tcPr>
            <w:tcW w:w="2208" w:type="dxa"/>
            <w:tcBorders>
              <w:top w:val="single" w:color="000000" w:sz="4" w:space="0"/>
              <w:left w:val="nil"/>
              <w:bottom w:val="single" w:color="000000" w:sz="4" w:space="0"/>
              <w:right w:val="single" w:color="000000" w:sz="4" w:space="0"/>
            </w:tcBorders>
            <w:vAlign w:val="center"/>
          </w:tcPr>
          <w:p w14:paraId="64E5354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A341AAE">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99F043F">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40BDCE5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牛羊肉及各部件</w:t>
            </w:r>
          </w:p>
        </w:tc>
        <w:tc>
          <w:tcPr>
            <w:tcW w:w="3431" w:type="dxa"/>
            <w:tcBorders>
              <w:top w:val="single" w:color="000000" w:sz="4" w:space="0"/>
              <w:left w:val="nil"/>
              <w:bottom w:val="single" w:color="000000" w:sz="4" w:space="0"/>
              <w:right w:val="single" w:color="000000" w:sz="4" w:space="0"/>
            </w:tcBorders>
            <w:vAlign w:val="center"/>
          </w:tcPr>
          <w:p w14:paraId="0453F2E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羊杂</w:t>
            </w:r>
          </w:p>
        </w:tc>
        <w:tc>
          <w:tcPr>
            <w:tcW w:w="2208" w:type="dxa"/>
            <w:tcBorders>
              <w:top w:val="single" w:color="000000" w:sz="4" w:space="0"/>
              <w:left w:val="nil"/>
              <w:bottom w:val="single" w:color="000000" w:sz="4" w:space="0"/>
              <w:right w:val="single" w:color="000000" w:sz="4" w:space="0"/>
            </w:tcBorders>
            <w:vAlign w:val="center"/>
          </w:tcPr>
          <w:p w14:paraId="0753EAE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74E40A0">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5E8D39F">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09B2ADE8">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738AE03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鸡肉(丝/片/丁)</w:t>
            </w:r>
          </w:p>
        </w:tc>
        <w:tc>
          <w:tcPr>
            <w:tcW w:w="2208" w:type="dxa"/>
            <w:tcBorders>
              <w:top w:val="single" w:color="000000" w:sz="4" w:space="0"/>
              <w:left w:val="nil"/>
              <w:bottom w:val="single" w:color="000000" w:sz="4" w:space="0"/>
              <w:right w:val="single" w:color="000000" w:sz="4" w:space="0"/>
            </w:tcBorders>
            <w:vAlign w:val="center"/>
          </w:tcPr>
          <w:p w14:paraId="0B265FD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550227D0">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56B115F8">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25C564E2">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4AC8A09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鸡胗</w:t>
            </w:r>
          </w:p>
        </w:tc>
        <w:tc>
          <w:tcPr>
            <w:tcW w:w="2208" w:type="dxa"/>
            <w:tcBorders>
              <w:top w:val="single" w:color="000000" w:sz="4" w:space="0"/>
              <w:left w:val="nil"/>
              <w:bottom w:val="single" w:color="000000" w:sz="4" w:space="0"/>
              <w:right w:val="single" w:color="000000" w:sz="4" w:space="0"/>
            </w:tcBorders>
            <w:vAlign w:val="center"/>
          </w:tcPr>
          <w:p w14:paraId="3F2639E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5BE4DE9">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DFB6FCD">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1D5C342">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3906BAB3">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鸡大胸</w:t>
            </w:r>
          </w:p>
        </w:tc>
        <w:tc>
          <w:tcPr>
            <w:tcW w:w="2208" w:type="dxa"/>
            <w:tcBorders>
              <w:top w:val="single" w:color="000000" w:sz="4" w:space="0"/>
              <w:left w:val="nil"/>
              <w:bottom w:val="single" w:color="000000" w:sz="4" w:space="0"/>
              <w:right w:val="single" w:color="000000" w:sz="4" w:space="0"/>
            </w:tcBorders>
            <w:vAlign w:val="center"/>
          </w:tcPr>
          <w:p w14:paraId="0B3A58F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30E9FFE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AD7437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72B6DDC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6EB59194">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鸡翅中</w:t>
            </w:r>
          </w:p>
        </w:tc>
        <w:tc>
          <w:tcPr>
            <w:tcW w:w="2208" w:type="dxa"/>
            <w:tcBorders>
              <w:top w:val="single" w:color="000000" w:sz="4" w:space="0"/>
              <w:left w:val="nil"/>
              <w:bottom w:val="single" w:color="000000" w:sz="4" w:space="0"/>
              <w:right w:val="single" w:color="000000" w:sz="4" w:space="0"/>
            </w:tcBorders>
            <w:vAlign w:val="center"/>
          </w:tcPr>
          <w:p w14:paraId="2EA3B95C">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28AFA8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E76295D">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1A1EA19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4F1280E4">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鸡翅根</w:t>
            </w:r>
          </w:p>
        </w:tc>
        <w:tc>
          <w:tcPr>
            <w:tcW w:w="2208" w:type="dxa"/>
            <w:tcBorders>
              <w:top w:val="single" w:color="000000" w:sz="4" w:space="0"/>
              <w:left w:val="nil"/>
              <w:bottom w:val="single" w:color="000000" w:sz="4" w:space="0"/>
              <w:right w:val="single" w:color="000000" w:sz="4" w:space="0"/>
            </w:tcBorders>
            <w:vAlign w:val="center"/>
          </w:tcPr>
          <w:p w14:paraId="7BB53A4F">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B9A4003">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13E7E8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33DA007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4CD5FBE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琵琶腿</w:t>
            </w:r>
          </w:p>
        </w:tc>
        <w:tc>
          <w:tcPr>
            <w:tcW w:w="2208" w:type="dxa"/>
            <w:tcBorders>
              <w:top w:val="single" w:color="000000" w:sz="4" w:space="0"/>
              <w:left w:val="nil"/>
              <w:bottom w:val="single" w:color="000000" w:sz="4" w:space="0"/>
              <w:right w:val="single" w:color="000000" w:sz="4" w:space="0"/>
            </w:tcBorders>
            <w:vAlign w:val="center"/>
          </w:tcPr>
          <w:p w14:paraId="24FDB29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767FF1F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51EF738">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37444FA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3C97C13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鸡腿块</w:t>
            </w:r>
          </w:p>
        </w:tc>
        <w:tc>
          <w:tcPr>
            <w:tcW w:w="2208" w:type="dxa"/>
            <w:tcBorders>
              <w:top w:val="single" w:color="000000" w:sz="4" w:space="0"/>
              <w:left w:val="nil"/>
              <w:bottom w:val="single" w:color="000000" w:sz="4" w:space="0"/>
              <w:right w:val="single" w:color="000000" w:sz="4" w:space="0"/>
            </w:tcBorders>
            <w:vAlign w:val="center"/>
          </w:tcPr>
          <w:p w14:paraId="6C2CF8A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1DD2F8B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6C0D658">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rPr>
            </w:pPr>
          </w:p>
        </w:tc>
        <w:tc>
          <w:tcPr>
            <w:tcW w:w="2689" w:type="dxa"/>
            <w:tcBorders>
              <w:top w:val="single" w:color="000000" w:sz="4" w:space="0"/>
              <w:left w:val="nil"/>
              <w:bottom w:val="single" w:color="000000" w:sz="4" w:space="0"/>
              <w:right w:val="single" w:color="000000" w:sz="4" w:space="0"/>
            </w:tcBorders>
            <w:vAlign w:val="center"/>
          </w:tcPr>
          <w:p w14:paraId="0278BEAB">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4AD6A61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鸭腿（块）</w:t>
            </w:r>
          </w:p>
        </w:tc>
        <w:tc>
          <w:tcPr>
            <w:tcW w:w="2208" w:type="dxa"/>
            <w:tcBorders>
              <w:top w:val="single" w:color="000000" w:sz="4" w:space="0"/>
              <w:left w:val="nil"/>
              <w:bottom w:val="single" w:color="000000" w:sz="4" w:space="0"/>
              <w:right w:val="single" w:color="000000" w:sz="4" w:space="0"/>
            </w:tcBorders>
            <w:vAlign w:val="center"/>
          </w:tcPr>
          <w:p w14:paraId="00F37C8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农、林、牧、渔业</w:t>
            </w:r>
          </w:p>
        </w:tc>
      </w:tr>
      <w:tr w14:paraId="468AECE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10C3D8E">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56381336">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600F8D7A">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rPr>
              <w:t>鸭(只)</w:t>
            </w:r>
          </w:p>
        </w:tc>
        <w:tc>
          <w:tcPr>
            <w:tcW w:w="2208" w:type="dxa"/>
            <w:tcBorders>
              <w:top w:val="single" w:color="000000" w:sz="4" w:space="0"/>
              <w:left w:val="nil"/>
              <w:bottom w:val="single" w:color="000000" w:sz="4" w:space="0"/>
              <w:right w:val="single" w:color="000000" w:sz="4" w:space="0"/>
            </w:tcBorders>
            <w:vAlign w:val="center"/>
          </w:tcPr>
          <w:p w14:paraId="039924E1">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农、林、牧、渔业</w:t>
            </w:r>
          </w:p>
        </w:tc>
      </w:tr>
      <w:tr w14:paraId="2FE89E8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B70D5F2">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45594F64">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2ACD68A1">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rPr>
              <w:t>鹅(只)</w:t>
            </w:r>
          </w:p>
        </w:tc>
        <w:tc>
          <w:tcPr>
            <w:tcW w:w="2208" w:type="dxa"/>
            <w:tcBorders>
              <w:top w:val="single" w:color="000000" w:sz="4" w:space="0"/>
              <w:left w:val="nil"/>
              <w:bottom w:val="single" w:color="000000" w:sz="4" w:space="0"/>
              <w:right w:val="single" w:color="000000" w:sz="4" w:space="0"/>
            </w:tcBorders>
            <w:vAlign w:val="center"/>
          </w:tcPr>
          <w:p w14:paraId="071E2E5E">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农、林、牧、渔业</w:t>
            </w:r>
          </w:p>
        </w:tc>
      </w:tr>
      <w:tr w14:paraId="22E868D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851F1A5">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00D53873">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禽肉及各部件</w:t>
            </w:r>
          </w:p>
        </w:tc>
        <w:tc>
          <w:tcPr>
            <w:tcW w:w="3431" w:type="dxa"/>
            <w:tcBorders>
              <w:top w:val="single" w:color="000000" w:sz="4" w:space="0"/>
              <w:left w:val="nil"/>
              <w:bottom w:val="single" w:color="000000" w:sz="4" w:space="0"/>
              <w:right w:val="single" w:color="000000" w:sz="4" w:space="0"/>
            </w:tcBorders>
            <w:vAlign w:val="center"/>
          </w:tcPr>
          <w:p w14:paraId="347B1BB2">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rPr>
              <w:t>鹌鹑</w:t>
            </w:r>
          </w:p>
        </w:tc>
        <w:tc>
          <w:tcPr>
            <w:tcW w:w="2208" w:type="dxa"/>
            <w:tcBorders>
              <w:top w:val="single" w:color="000000" w:sz="4" w:space="0"/>
              <w:left w:val="nil"/>
              <w:bottom w:val="single" w:color="000000" w:sz="4" w:space="0"/>
              <w:right w:val="single" w:color="000000" w:sz="4" w:space="0"/>
            </w:tcBorders>
            <w:vAlign w:val="center"/>
          </w:tcPr>
          <w:p w14:paraId="69C01981">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农、林、牧、渔业</w:t>
            </w:r>
          </w:p>
        </w:tc>
      </w:tr>
      <w:tr w14:paraId="440F21D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E810F5D">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2F985B9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6712452D">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培根</w:t>
            </w:r>
          </w:p>
        </w:tc>
        <w:tc>
          <w:tcPr>
            <w:tcW w:w="2208" w:type="dxa"/>
            <w:tcBorders>
              <w:top w:val="single" w:color="000000" w:sz="4" w:space="0"/>
              <w:left w:val="nil"/>
              <w:bottom w:val="single" w:color="000000" w:sz="4" w:space="0"/>
              <w:right w:val="single" w:color="000000" w:sz="4" w:space="0"/>
            </w:tcBorders>
            <w:vAlign w:val="center"/>
          </w:tcPr>
          <w:p w14:paraId="2E45270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3EDD99F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FC8AA7A">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2C9CE90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6788D65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小酥肉</w:t>
            </w:r>
          </w:p>
        </w:tc>
        <w:tc>
          <w:tcPr>
            <w:tcW w:w="2208" w:type="dxa"/>
            <w:tcBorders>
              <w:top w:val="single" w:color="000000" w:sz="4" w:space="0"/>
              <w:left w:val="nil"/>
              <w:bottom w:val="single" w:color="000000" w:sz="4" w:space="0"/>
              <w:right w:val="single" w:color="000000" w:sz="4" w:space="0"/>
            </w:tcBorders>
            <w:vAlign w:val="center"/>
          </w:tcPr>
          <w:p w14:paraId="7C9745F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7B55540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576648BA">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1FD18BBC">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7B2BF72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红肠</w:t>
            </w:r>
          </w:p>
        </w:tc>
        <w:tc>
          <w:tcPr>
            <w:tcW w:w="2208" w:type="dxa"/>
            <w:tcBorders>
              <w:top w:val="single" w:color="000000" w:sz="4" w:space="0"/>
              <w:left w:val="nil"/>
              <w:bottom w:val="single" w:color="000000" w:sz="4" w:space="0"/>
              <w:right w:val="single" w:color="000000" w:sz="4" w:space="0"/>
            </w:tcBorders>
            <w:vAlign w:val="center"/>
          </w:tcPr>
          <w:p w14:paraId="3987947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39EFBB0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F5F42F9">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5B26EB5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7C0918A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肉蒜肠</w:t>
            </w:r>
          </w:p>
        </w:tc>
        <w:tc>
          <w:tcPr>
            <w:tcW w:w="2208" w:type="dxa"/>
            <w:tcBorders>
              <w:top w:val="single" w:color="000000" w:sz="4" w:space="0"/>
              <w:left w:val="nil"/>
              <w:bottom w:val="single" w:color="000000" w:sz="4" w:space="0"/>
              <w:right w:val="single" w:color="000000" w:sz="4" w:space="0"/>
            </w:tcBorders>
            <w:vAlign w:val="center"/>
          </w:tcPr>
          <w:p w14:paraId="6C3ECF0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568490A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59CD32AA">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2C4CEC0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0EB9003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三文治肉灌肠</w:t>
            </w:r>
          </w:p>
        </w:tc>
        <w:tc>
          <w:tcPr>
            <w:tcW w:w="2208" w:type="dxa"/>
            <w:tcBorders>
              <w:top w:val="single" w:color="000000" w:sz="4" w:space="0"/>
              <w:left w:val="nil"/>
              <w:bottom w:val="single" w:color="000000" w:sz="4" w:space="0"/>
              <w:right w:val="single" w:color="000000" w:sz="4" w:space="0"/>
            </w:tcBorders>
            <w:vAlign w:val="center"/>
          </w:tcPr>
          <w:p w14:paraId="1E38AE4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6A51BBC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2F62EFA">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749B1F8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7E5BF1C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香肚</w:t>
            </w:r>
          </w:p>
        </w:tc>
        <w:tc>
          <w:tcPr>
            <w:tcW w:w="2208" w:type="dxa"/>
            <w:tcBorders>
              <w:top w:val="single" w:color="000000" w:sz="4" w:space="0"/>
              <w:left w:val="nil"/>
              <w:bottom w:val="single" w:color="000000" w:sz="4" w:space="0"/>
              <w:right w:val="single" w:color="000000" w:sz="4" w:space="0"/>
            </w:tcBorders>
            <w:vAlign w:val="center"/>
          </w:tcPr>
          <w:p w14:paraId="4B53D27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4A05C37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326A7B4">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553B405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435EAFA8">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纯肉火腿</w:t>
            </w:r>
          </w:p>
        </w:tc>
        <w:tc>
          <w:tcPr>
            <w:tcW w:w="2208" w:type="dxa"/>
            <w:tcBorders>
              <w:top w:val="single" w:color="000000" w:sz="4" w:space="0"/>
              <w:left w:val="nil"/>
              <w:bottom w:val="single" w:color="000000" w:sz="4" w:space="0"/>
              <w:right w:val="single" w:color="000000" w:sz="4" w:space="0"/>
            </w:tcBorders>
            <w:vAlign w:val="center"/>
          </w:tcPr>
          <w:p w14:paraId="0850032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03D7F343">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55F9C6A">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0C8E779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6D4A60D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无糖无淀粉火腿</w:t>
            </w:r>
          </w:p>
        </w:tc>
        <w:tc>
          <w:tcPr>
            <w:tcW w:w="2208" w:type="dxa"/>
            <w:tcBorders>
              <w:top w:val="single" w:color="000000" w:sz="4" w:space="0"/>
              <w:left w:val="nil"/>
              <w:bottom w:val="single" w:color="000000" w:sz="4" w:space="0"/>
              <w:right w:val="single" w:color="000000" w:sz="4" w:space="0"/>
            </w:tcBorders>
            <w:vAlign w:val="center"/>
          </w:tcPr>
          <w:p w14:paraId="4CF88AB2">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214F915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5B65CB7">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1BDBBF9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0A9A6042">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京味香肠</w:t>
            </w:r>
          </w:p>
        </w:tc>
        <w:tc>
          <w:tcPr>
            <w:tcW w:w="2208" w:type="dxa"/>
            <w:tcBorders>
              <w:top w:val="single" w:color="000000" w:sz="4" w:space="0"/>
              <w:left w:val="nil"/>
              <w:bottom w:val="single" w:color="000000" w:sz="4" w:space="0"/>
              <w:right w:val="single" w:color="000000" w:sz="4" w:space="0"/>
            </w:tcBorders>
            <w:vAlign w:val="center"/>
          </w:tcPr>
          <w:p w14:paraId="6CAEB3B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6E3BD2B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903FB7B">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6687566D">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390841C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脱脂猪蹄</w:t>
            </w:r>
          </w:p>
        </w:tc>
        <w:tc>
          <w:tcPr>
            <w:tcW w:w="2208" w:type="dxa"/>
            <w:tcBorders>
              <w:top w:val="single" w:color="000000" w:sz="4" w:space="0"/>
              <w:left w:val="nil"/>
              <w:bottom w:val="single" w:color="000000" w:sz="4" w:space="0"/>
              <w:right w:val="single" w:color="000000" w:sz="4" w:space="0"/>
            </w:tcBorders>
            <w:vAlign w:val="center"/>
          </w:tcPr>
          <w:p w14:paraId="456B7BD4">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58A44B2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6559F14A">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62B2C39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61CE409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梅花肉</w:t>
            </w:r>
          </w:p>
        </w:tc>
        <w:tc>
          <w:tcPr>
            <w:tcW w:w="2208" w:type="dxa"/>
            <w:tcBorders>
              <w:top w:val="single" w:color="000000" w:sz="4" w:space="0"/>
              <w:left w:val="nil"/>
              <w:bottom w:val="single" w:color="000000" w:sz="4" w:space="0"/>
              <w:right w:val="single" w:color="000000" w:sz="4" w:space="0"/>
            </w:tcBorders>
            <w:vAlign w:val="center"/>
          </w:tcPr>
          <w:p w14:paraId="73070687">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26664003">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C534F53">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586D4A7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7A2BE28C">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烤肠</w:t>
            </w:r>
          </w:p>
        </w:tc>
        <w:tc>
          <w:tcPr>
            <w:tcW w:w="2208" w:type="dxa"/>
            <w:tcBorders>
              <w:top w:val="single" w:color="000000" w:sz="4" w:space="0"/>
              <w:left w:val="nil"/>
              <w:bottom w:val="single" w:color="000000" w:sz="4" w:space="0"/>
              <w:right w:val="single" w:color="000000" w:sz="4" w:space="0"/>
            </w:tcBorders>
            <w:vAlign w:val="center"/>
          </w:tcPr>
          <w:p w14:paraId="516B50FD">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4262D93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51397101">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195740B6">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5D6C1A6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地道肠</w:t>
            </w:r>
          </w:p>
        </w:tc>
        <w:tc>
          <w:tcPr>
            <w:tcW w:w="2208" w:type="dxa"/>
            <w:tcBorders>
              <w:top w:val="single" w:color="000000" w:sz="4" w:space="0"/>
              <w:left w:val="nil"/>
              <w:bottom w:val="single" w:color="000000" w:sz="4" w:space="0"/>
              <w:right w:val="single" w:color="000000" w:sz="4" w:space="0"/>
            </w:tcBorders>
            <w:vAlign w:val="center"/>
          </w:tcPr>
          <w:p w14:paraId="70D865F5">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3CE667E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8C94337">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55DF2622">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1C2587AF">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烤鸡架</w:t>
            </w:r>
          </w:p>
        </w:tc>
        <w:tc>
          <w:tcPr>
            <w:tcW w:w="2208" w:type="dxa"/>
            <w:tcBorders>
              <w:top w:val="single" w:color="000000" w:sz="4" w:space="0"/>
              <w:left w:val="nil"/>
              <w:bottom w:val="single" w:color="000000" w:sz="4" w:space="0"/>
              <w:right w:val="single" w:color="000000" w:sz="4" w:space="0"/>
            </w:tcBorders>
            <w:vAlign w:val="center"/>
          </w:tcPr>
          <w:p w14:paraId="734C4CA8">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6DF8387F">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2BD4EBE">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53808B8A">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7ABF26C3">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骨肉相连</w:t>
            </w:r>
          </w:p>
        </w:tc>
        <w:tc>
          <w:tcPr>
            <w:tcW w:w="2208" w:type="dxa"/>
            <w:tcBorders>
              <w:top w:val="single" w:color="000000" w:sz="4" w:space="0"/>
              <w:left w:val="nil"/>
              <w:bottom w:val="single" w:color="000000" w:sz="4" w:space="0"/>
              <w:right w:val="single" w:color="000000" w:sz="4" w:space="0"/>
            </w:tcBorders>
            <w:vAlign w:val="center"/>
          </w:tcPr>
          <w:p w14:paraId="1B3A6270">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0A00F78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D2B9D8C">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439944B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583BD564">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锅包肉</w:t>
            </w:r>
          </w:p>
        </w:tc>
        <w:tc>
          <w:tcPr>
            <w:tcW w:w="2208" w:type="dxa"/>
            <w:tcBorders>
              <w:top w:val="single" w:color="000000" w:sz="4" w:space="0"/>
              <w:left w:val="nil"/>
              <w:bottom w:val="single" w:color="000000" w:sz="4" w:space="0"/>
              <w:right w:val="single" w:color="000000" w:sz="4" w:space="0"/>
            </w:tcBorders>
            <w:vAlign w:val="center"/>
          </w:tcPr>
          <w:p w14:paraId="355A088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2CF3B27E">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1A1162E">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36DA9125">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7AC744BB">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烤腿排</w:t>
            </w:r>
          </w:p>
        </w:tc>
        <w:tc>
          <w:tcPr>
            <w:tcW w:w="2208" w:type="dxa"/>
            <w:tcBorders>
              <w:top w:val="single" w:color="000000" w:sz="4" w:space="0"/>
              <w:left w:val="nil"/>
              <w:bottom w:val="single" w:color="000000" w:sz="4" w:space="0"/>
              <w:right w:val="single" w:color="000000" w:sz="4" w:space="0"/>
            </w:tcBorders>
            <w:vAlign w:val="center"/>
          </w:tcPr>
          <w:p w14:paraId="1126256A">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4F47343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0138890">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09A0D8FE">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112A342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黄金鸡柳</w:t>
            </w:r>
          </w:p>
        </w:tc>
        <w:tc>
          <w:tcPr>
            <w:tcW w:w="2208" w:type="dxa"/>
            <w:tcBorders>
              <w:top w:val="single" w:color="000000" w:sz="4" w:space="0"/>
              <w:left w:val="nil"/>
              <w:bottom w:val="single" w:color="000000" w:sz="4" w:space="0"/>
              <w:right w:val="single" w:color="000000" w:sz="4" w:space="0"/>
            </w:tcBorders>
            <w:vAlign w:val="center"/>
          </w:tcPr>
          <w:p w14:paraId="1C77771B">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369ACD33">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6AC8792">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341B72E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67D0DCEC">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鸡肉丸</w:t>
            </w:r>
          </w:p>
        </w:tc>
        <w:tc>
          <w:tcPr>
            <w:tcW w:w="2208" w:type="dxa"/>
            <w:tcBorders>
              <w:top w:val="single" w:color="000000" w:sz="4" w:space="0"/>
              <w:left w:val="nil"/>
              <w:bottom w:val="single" w:color="000000" w:sz="4" w:space="0"/>
              <w:right w:val="single" w:color="000000" w:sz="4" w:space="0"/>
            </w:tcBorders>
            <w:vAlign w:val="center"/>
          </w:tcPr>
          <w:p w14:paraId="15CCF603">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4945933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7187866">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rPr>
            </w:pPr>
          </w:p>
        </w:tc>
        <w:tc>
          <w:tcPr>
            <w:tcW w:w="2689" w:type="dxa"/>
            <w:tcBorders>
              <w:top w:val="single" w:color="000000" w:sz="4" w:space="0"/>
              <w:left w:val="nil"/>
              <w:bottom w:val="single" w:color="000000" w:sz="4" w:space="0"/>
              <w:right w:val="single" w:color="000000" w:sz="4" w:space="0"/>
            </w:tcBorders>
            <w:vAlign w:val="center"/>
          </w:tcPr>
          <w:p w14:paraId="772B6F90">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352E62C7">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鸡肉圈</w:t>
            </w:r>
          </w:p>
        </w:tc>
        <w:tc>
          <w:tcPr>
            <w:tcW w:w="2208" w:type="dxa"/>
            <w:tcBorders>
              <w:top w:val="single" w:color="000000" w:sz="4" w:space="0"/>
              <w:left w:val="nil"/>
              <w:bottom w:val="single" w:color="000000" w:sz="4" w:space="0"/>
              <w:right w:val="single" w:color="000000" w:sz="4" w:space="0"/>
            </w:tcBorders>
            <w:vAlign w:val="center"/>
          </w:tcPr>
          <w:p w14:paraId="3CCF4991">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13EE3D3B">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529A96A3">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761AD994">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肉制品/半成品</w:t>
            </w:r>
          </w:p>
        </w:tc>
        <w:tc>
          <w:tcPr>
            <w:tcW w:w="3431" w:type="dxa"/>
            <w:tcBorders>
              <w:top w:val="single" w:color="000000" w:sz="4" w:space="0"/>
              <w:left w:val="nil"/>
              <w:bottom w:val="single" w:color="000000" w:sz="4" w:space="0"/>
              <w:right w:val="single" w:color="000000" w:sz="4" w:space="0"/>
            </w:tcBorders>
            <w:vAlign w:val="center"/>
          </w:tcPr>
          <w:p w14:paraId="76541571">
            <w:pPr>
              <w:pStyle w:val="662"/>
              <w:widowControl/>
              <w:jc w:val="center"/>
              <w:textAlignment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炸鸡块</w:t>
            </w:r>
          </w:p>
        </w:tc>
        <w:tc>
          <w:tcPr>
            <w:tcW w:w="2208" w:type="dxa"/>
            <w:tcBorders>
              <w:top w:val="single" w:color="000000" w:sz="4" w:space="0"/>
              <w:left w:val="nil"/>
              <w:bottom w:val="single" w:color="000000" w:sz="4" w:space="0"/>
              <w:right w:val="single" w:color="000000" w:sz="4" w:space="0"/>
            </w:tcBorders>
            <w:vAlign w:val="center"/>
          </w:tcPr>
          <w:p w14:paraId="4E55ECFE">
            <w:pPr>
              <w:pStyle w:val="662"/>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制造业</w:t>
            </w:r>
          </w:p>
        </w:tc>
      </w:tr>
      <w:tr w14:paraId="3ED5D7D0">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153D1341">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35F3F85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水产品/淡水类</w:t>
            </w:r>
          </w:p>
        </w:tc>
        <w:tc>
          <w:tcPr>
            <w:tcW w:w="3431" w:type="dxa"/>
            <w:tcBorders>
              <w:top w:val="single" w:color="000000" w:sz="4" w:space="0"/>
              <w:left w:val="nil"/>
              <w:bottom w:val="single" w:color="000000" w:sz="4" w:space="0"/>
              <w:right w:val="single" w:color="000000" w:sz="4" w:space="0"/>
            </w:tcBorders>
            <w:vAlign w:val="center"/>
          </w:tcPr>
          <w:p w14:paraId="6A07031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鲫鱼、鲈鱼</w:t>
            </w:r>
            <w:r>
              <w:rPr>
                <w:rFonts w:hint="eastAsia" w:ascii="宋体" w:hAnsi="宋体" w:cs="宋体"/>
                <w:color w:val="auto"/>
                <w:kern w:val="0"/>
                <w:sz w:val="24"/>
                <w:szCs w:val="24"/>
                <w:highlight w:val="none"/>
                <w:lang w:val="en-US" w:eastAsia="zh-CN"/>
              </w:rPr>
              <w:t>、鲤鱼、草鱼、昂刺鱼、鳗鱼、桂鱼、黄鳝、河蚌、河虾、明虾、罗氏沼虾、草虾、基围虾、河蟹、牛蛙、田螺、小龙虾</w:t>
            </w:r>
          </w:p>
        </w:tc>
        <w:tc>
          <w:tcPr>
            <w:tcW w:w="2208" w:type="dxa"/>
            <w:tcBorders>
              <w:top w:val="single" w:color="000000" w:sz="4" w:space="0"/>
              <w:left w:val="nil"/>
              <w:bottom w:val="single" w:color="000000" w:sz="4" w:space="0"/>
              <w:right w:val="single" w:color="000000" w:sz="4" w:space="0"/>
            </w:tcBorders>
            <w:vAlign w:val="center"/>
          </w:tcPr>
          <w:p w14:paraId="3D99EAF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A5CC272">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58BA355">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64D29B5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水产品/海水类</w:t>
            </w:r>
          </w:p>
        </w:tc>
        <w:tc>
          <w:tcPr>
            <w:tcW w:w="3431" w:type="dxa"/>
            <w:tcBorders>
              <w:top w:val="single" w:color="000000" w:sz="4" w:space="0"/>
              <w:left w:val="nil"/>
              <w:bottom w:val="single" w:color="000000" w:sz="4" w:space="0"/>
              <w:right w:val="single" w:color="000000" w:sz="4" w:space="0"/>
            </w:tcBorders>
            <w:vAlign w:val="center"/>
          </w:tcPr>
          <w:p w14:paraId="58BD04F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棱子蟹、带鱼</w:t>
            </w:r>
            <w:r>
              <w:rPr>
                <w:rFonts w:hint="eastAsia" w:ascii="宋体" w:hAnsi="宋体" w:cs="宋体"/>
                <w:color w:val="auto"/>
                <w:kern w:val="0"/>
                <w:sz w:val="24"/>
                <w:szCs w:val="24"/>
                <w:highlight w:val="none"/>
                <w:lang w:val="en-US" w:eastAsia="zh-CN"/>
              </w:rPr>
              <w:t>、枪蟹、黄鱼、青占鱼、齐鱼、鱿鱼、目鱼、海蜇、蛤蜊、蛏子、花甲、青蟹</w:t>
            </w:r>
          </w:p>
        </w:tc>
        <w:tc>
          <w:tcPr>
            <w:tcW w:w="2208" w:type="dxa"/>
            <w:tcBorders>
              <w:top w:val="single" w:color="000000" w:sz="4" w:space="0"/>
              <w:left w:val="nil"/>
              <w:bottom w:val="single" w:color="000000" w:sz="4" w:space="0"/>
              <w:right w:val="single" w:color="000000" w:sz="4" w:space="0"/>
            </w:tcBorders>
            <w:vAlign w:val="center"/>
          </w:tcPr>
          <w:p w14:paraId="4E85A38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79515A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647AB89">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22465B3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蛋/蛋制品</w:t>
            </w:r>
          </w:p>
        </w:tc>
        <w:tc>
          <w:tcPr>
            <w:tcW w:w="3431" w:type="dxa"/>
            <w:tcBorders>
              <w:top w:val="single" w:color="000000" w:sz="4" w:space="0"/>
              <w:left w:val="nil"/>
              <w:bottom w:val="single" w:color="000000" w:sz="4" w:space="0"/>
              <w:right w:val="single" w:color="000000" w:sz="4" w:space="0"/>
            </w:tcBorders>
            <w:vAlign w:val="center"/>
          </w:tcPr>
          <w:p w14:paraId="6CE07F7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鸡蛋、鸭蛋</w:t>
            </w:r>
            <w:r>
              <w:rPr>
                <w:rFonts w:hint="eastAsia" w:ascii="宋体" w:hAnsi="宋体" w:cs="宋体"/>
                <w:color w:val="auto"/>
                <w:kern w:val="0"/>
                <w:sz w:val="24"/>
                <w:szCs w:val="24"/>
                <w:highlight w:val="none"/>
                <w:lang w:val="en-US" w:eastAsia="zh-CN"/>
              </w:rPr>
              <w:t>、鹅蛋、鹌鹑蛋</w:t>
            </w:r>
          </w:p>
        </w:tc>
        <w:tc>
          <w:tcPr>
            <w:tcW w:w="2208" w:type="dxa"/>
            <w:tcBorders>
              <w:top w:val="single" w:color="000000" w:sz="4" w:space="0"/>
              <w:left w:val="nil"/>
              <w:bottom w:val="single" w:color="000000" w:sz="4" w:space="0"/>
              <w:right w:val="single" w:color="000000" w:sz="4" w:space="0"/>
            </w:tcBorders>
            <w:vAlign w:val="center"/>
          </w:tcPr>
          <w:p w14:paraId="1CD0A97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F1D383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36B0BDE6">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5FA8DE2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蛋/蛋制品</w:t>
            </w:r>
          </w:p>
        </w:tc>
        <w:tc>
          <w:tcPr>
            <w:tcW w:w="3431" w:type="dxa"/>
            <w:tcBorders>
              <w:top w:val="single" w:color="000000" w:sz="4" w:space="0"/>
              <w:left w:val="nil"/>
              <w:bottom w:val="single" w:color="000000" w:sz="4" w:space="0"/>
              <w:right w:val="single" w:color="000000" w:sz="4" w:space="0"/>
            </w:tcBorders>
            <w:vAlign w:val="center"/>
          </w:tcPr>
          <w:p w14:paraId="5A43008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咸鸭蛋、皮蛋</w:t>
            </w:r>
            <w:r>
              <w:rPr>
                <w:rFonts w:hint="eastAsia" w:ascii="宋体" w:hAnsi="宋体" w:cs="宋体"/>
                <w:color w:val="auto"/>
                <w:kern w:val="0"/>
                <w:sz w:val="24"/>
                <w:szCs w:val="24"/>
                <w:highlight w:val="none"/>
                <w:lang w:val="en-US" w:eastAsia="zh-CN"/>
              </w:rPr>
              <w:t>、糟蛋</w:t>
            </w:r>
          </w:p>
        </w:tc>
        <w:tc>
          <w:tcPr>
            <w:tcW w:w="2208" w:type="dxa"/>
            <w:tcBorders>
              <w:top w:val="single" w:color="000000" w:sz="4" w:space="0"/>
              <w:left w:val="nil"/>
              <w:bottom w:val="single" w:color="000000" w:sz="4" w:space="0"/>
              <w:right w:val="single" w:color="000000" w:sz="4" w:space="0"/>
            </w:tcBorders>
            <w:vAlign w:val="center"/>
          </w:tcPr>
          <w:p w14:paraId="53419EA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9CDEF31">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3565D7D">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0877479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vAlign w:val="center"/>
          </w:tcPr>
          <w:p w14:paraId="24E981D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面粉</w:t>
            </w:r>
          </w:p>
        </w:tc>
        <w:tc>
          <w:tcPr>
            <w:tcW w:w="2208" w:type="dxa"/>
            <w:tcBorders>
              <w:top w:val="single" w:color="000000" w:sz="4" w:space="0"/>
              <w:left w:val="nil"/>
              <w:bottom w:val="single" w:color="000000" w:sz="4" w:space="0"/>
              <w:right w:val="single" w:color="000000" w:sz="4" w:space="0"/>
            </w:tcBorders>
            <w:vAlign w:val="center"/>
          </w:tcPr>
          <w:p w14:paraId="6C79702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D58C474">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49C1E7DC">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7E68577C">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vAlign w:val="center"/>
          </w:tcPr>
          <w:p w14:paraId="6F0BEFED">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糯米粉</w:t>
            </w:r>
          </w:p>
        </w:tc>
        <w:tc>
          <w:tcPr>
            <w:tcW w:w="2208" w:type="dxa"/>
            <w:tcBorders>
              <w:top w:val="single" w:color="000000" w:sz="4" w:space="0"/>
              <w:left w:val="nil"/>
              <w:bottom w:val="single" w:color="000000" w:sz="4" w:space="0"/>
              <w:right w:val="single" w:color="000000" w:sz="4" w:space="0"/>
            </w:tcBorders>
            <w:vAlign w:val="center"/>
          </w:tcPr>
          <w:p w14:paraId="61E355D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6FF6A2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50E3B69E">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27D57CB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vAlign w:val="center"/>
          </w:tcPr>
          <w:p w14:paraId="03DD9BD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大米（核心产品）</w:t>
            </w:r>
          </w:p>
        </w:tc>
        <w:tc>
          <w:tcPr>
            <w:tcW w:w="2208" w:type="dxa"/>
            <w:tcBorders>
              <w:top w:val="single" w:color="000000" w:sz="4" w:space="0"/>
              <w:left w:val="nil"/>
              <w:bottom w:val="single" w:color="000000" w:sz="4" w:space="0"/>
              <w:right w:val="single" w:color="000000" w:sz="4" w:space="0"/>
            </w:tcBorders>
            <w:vAlign w:val="center"/>
          </w:tcPr>
          <w:p w14:paraId="3C5BC70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D8F8E37">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0EAE9DB3">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6533986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vAlign w:val="center"/>
          </w:tcPr>
          <w:p w14:paraId="7F03822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花生</w:t>
            </w:r>
          </w:p>
        </w:tc>
        <w:tc>
          <w:tcPr>
            <w:tcW w:w="2208" w:type="dxa"/>
            <w:tcBorders>
              <w:top w:val="single" w:color="000000" w:sz="4" w:space="0"/>
              <w:left w:val="nil"/>
              <w:bottom w:val="single" w:color="000000" w:sz="4" w:space="0"/>
              <w:right w:val="single" w:color="000000" w:sz="4" w:space="0"/>
            </w:tcBorders>
            <w:vAlign w:val="center"/>
          </w:tcPr>
          <w:p w14:paraId="15F8681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87C22F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775D35DF">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062B04F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vAlign w:val="center"/>
          </w:tcPr>
          <w:p w14:paraId="1843627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绿豆</w:t>
            </w:r>
          </w:p>
        </w:tc>
        <w:tc>
          <w:tcPr>
            <w:tcW w:w="2208" w:type="dxa"/>
            <w:tcBorders>
              <w:top w:val="single" w:color="000000" w:sz="4" w:space="0"/>
              <w:left w:val="nil"/>
              <w:bottom w:val="single" w:color="000000" w:sz="4" w:space="0"/>
              <w:right w:val="single" w:color="000000" w:sz="4" w:space="0"/>
            </w:tcBorders>
            <w:vAlign w:val="center"/>
          </w:tcPr>
          <w:p w14:paraId="70B6F7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8E6C6B6">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0BF743F">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46921A5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vAlign w:val="center"/>
          </w:tcPr>
          <w:p w14:paraId="5726688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黄豆</w:t>
            </w:r>
          </w:p>
        </w:tc>
        <w:tc>
          <w:tcPr>
            <w:tcW w:w="2208" w:type="dxa"/>
            <w:tcBorders>
              <w:top w:val="single" w:color="000000" w:sz="4" w:space="0"/>
              <w:left w:val="nil"/>
              <w:bottom w:val="single" w:color="000000" w:sz="4" w:space="0"/>
              <w:right w:val="single" w:color="000000" w:sz="4" w:space="0"/>
            </w:tcBorders>
            <w:vAlign w:val="center"/>
          </w:tcPr>
          <w:p w14:paraId="6A0243D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50B371D">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9C4EC29">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0B42892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vAlign w:val="center"/>
          </w:tcPr>
          <w:p w14:paraId="5298259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红豆</w:t>
            </w:r>
          </w:p>
        </w:tc>
        <w:tc>
          <w:tcPr>
            <w:tcW w:w="2208" w:type="dxa"/>
            <w:tcBorders>
              <w:top w:val="single" w:color="000000" w:sz="4" w:space="0"/>
              <w:left w:val="nil"/>
              <w:bottom w:val="single" w:color="000000" w:sz="4" w:space="0"/>
              <w:right w:val="single" w:color="000000" w:sz="4" w:space="0"/>
            </w:tcBorders>
            <w:vAlign w:val="center"/>
          </w:tcPr>
          <w:p w14:paraId="50057EA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13BA51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vAlign w:val="center"/>
          </w:tcPr>
          <w:p w14:paraId="2E016241">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000000" w:sz="4" w:space="0"/>
              <w:right w:val="single" w:color="000000" w:sz="4" w:space="0"/>
            </w:tcBorders>
            <w:vAlign w:val="center"/>
          </w:tcPr>
          <w:p w14:paraId="4E1897F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000000" w:sz="4" w:space="0"/>
              <w:right w:val="single" w:color="000000" w:sz="4" w:space="0"/>
            </w:tcBorders>
            <w:vAlign w:val="center"/>
          </w:tcPr>
          <w:p w14:paraId="7C249C1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玉米</w:t>
            </w:r>
          </w:p>
        </w:tc>
        <w:tc>
          <w:tcPr>
            <w:tcW w:w="2208" w:type="dxa"/>
            <w:tcBorders>
              <w:top w:val="single" w:color="000000" w:sz="4" w:space="0"/>
              <w:left w:val="nil"/>
              <w:bottom w:val="single" w:color="000000" w:sz="4" w:space="0"/>
              <w:right w:val="single" w:color="000000" w:sz="4" w:space="0"/>
            </w:tcBorders>
            <w:vAlign w:val="center"/>
          </w:tcPr>
          <w:p w14:paraId="6744614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95A2FEA">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auto" w:sz="4" w:space="0"/>
              <w:right w:val="single" w:color="000000" w:sz="4" w:space="0"/>
            </w:tcBorders>
            <w:vAlign w:val="center"/>
          </w:tcPr>
          <w:p w14:paraId="72BA4FFE">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auto" w:sz="4" w:space="0"/>
              <w:right w:val="single" w:color="000000" w:sz="4" w:space="0"/>
            </w:tcBorders>
            <w:vAlign w:val="center"/>
          </w:tcPr>
          <w:p w14:paraId="4C4D920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auto" w:sz="4" w:space="0"/>
              <w:right w:val="single" w:color="000000" w:sz="4" w:space="0"/>
            </w:tcBorders>
            <w:vAlign w:val="center"/>
          </w:tcPr>
          <w:p w14:paraId="6868F24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薏米</w:t>
            </w:r>
          </w:p>
        </w:tc>
        <w:tc>
          <w:tcPr>
            <w:tcW w:w="2208" w:type="dxa"/>
            <w:tcBorders>
              <w:top w:val="single" w:color="000000" w:sz="4" w:space="0"/>
              <w:left w:val="nil"/>
              <w:bottom w:val="single" w:color="auto" w:sz="4" w:space="0"/>
              <w:right w:val="single" w:color="000000" w:sz="4" w:space="0"/>
            </w:tcBorders>
            <w:vAlign w:val="center"/>
          </w:tcPr>
          <w:p w14:paraId="3321500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ADE9C15">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auto" w:sz="4" w:space="0"/>
              <w:right w:val="single" w:color="000000" w:sz="4" w:space="0"/>
            </w:tcBorders>
            <w:vAlign w:val="center"/>
          </w:tcPr>
          <w:p w14:paraId="01B9BBC2">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auto" w:sz="4" w:space="0"/>
              <w:right w:val="single" w:color="000000" w:sz="4" w:space="0"/>
            </w:tcBorders>
            <w:vAlign w:val="center"/>
          </w:tcPr>
          <w:p w14:paraId="2CF80662">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粮食类</w:t>
            </w:r>
          </w:p>
        </w:tc>
        <w:tc>
          <w:tcPr>
            <w:tcW w:w="3431" w:type="dxa"/>
            <w:tcBorders>
              <w:top w:val="single" w:color="000000" w:sz="4" w:space="0"/>
              <w:left w:val="nil"/>
              <w:bottom w:val="single" w:color="auto" w:sz="4" w:space="0"/>
              <w:right w:val="single" w:color="000000" w:sz="4" w:space="0"/>
            </w:tcBorders>
            <w:vAlign w:val="center"/>
          </w:tcPr>
          <w:p w14:paraId="2D6C09A4">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藜麦</w:t>
            </w:r>
          </w:p>
        </w:tc>
        <w:tc>
          <w:tcPr>
            <w:tcW w:w="2208" w:type="dxa"/>
            <w:tcBorders>
              <w:top w:val="single" w:color="000000" w:sz="4" w:space="0"/>
              <w:left w:val="nil"/>
              <w:bottom w:val="single" w:color="auto" w:sz="4" w:space="0"/>
              <w:right w:val="single" w:color="000000" w:sz="4" w:space="0"/>
            </w:tcBorders>
            <w:vAlign w:val="center"/>
          </w:tcPr>
          <w:p w14:paraId="65DBEC8E">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农、林、牧、渔业</w:t>
            </w:r>
          </w:p>
        </w:tc>
      </w:tr>
      <w:tr w14:paraId="4B6BF52C">
        <w:tblPrEx>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auto" w:sz="4" w:space="0"/>
              <w:right w:val="single" w:color="000000" w:sz="4" w:space="0"/>
            </w:tcBorders>
            <w:vAlign w:val="center"/>
          </w:tcPr>
          <w:p w14:paraId="6DE66856">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000000" w:sz="4" w:space="0"/>
              <w:left w:val="nil"/>
              <w:bottom w:val="single" w:color="auto" w:sz="4" w:space="0"/>
              <w:right w:val="single" w:color="000000" w:sz="4" w:space="0"/>
            </w:tcBorders>
            <w:vAlign w:val="center"/>
          </w:tcPr>
          <w:p w14:paraId="79F4AC3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食用油</w:t>
            </w:r>
          </w:p>
        </w:tc>
        <w:tc>
          <w:tcPr>
            <w:tcW w:w="3431" w:type="dxa"/>
            <w:tcBorders>
              <w:top w:val="single" w:color="000000" w:sz="4" w:space="0"/>
              <w:left w:val="nil"/>
              <w:bottom w:val="single" w:color="auto" w:sz="4" w:space="0"/>
              <w:right w:val="single" w:color="000000" w:sz="4" w:space="0"/>
            </w:tcBorders>
            <w:vAlign w:val="center"/>
          </w:tcPr>
          <w:p w14:paraId="2F4D7E3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大豆油</w:t>
            </w:r>
          </w:p>
        </w:tc>
        <w:tc>
          <w:tcPr>
            <w:tcW w:w="2208" w:type="dxa"/>
            <w:tcBorders>
              <w:top w:val="single" w:color="000000" w:sz="4" w:space="0"/>
              <w:left w:val="nil"/>
              <w:bottom w:val="single" w:color="auto" w:sz="4" w:space="0"/>
              <w:right w:val="single" w:color="000000" w:sz="4" w:space="0"/>
            </w:tcBorders>
            <w:vAlign w:val="center"/>
          </w:tcPr>
          <w:p w14:paraId="7E5B5BE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D58B73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9593EC7">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293399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0D90E91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花生油</w:t>
            </w:r>
          </w:p>
        </w:tc>
        <w:tc>
          <w:tcPr>
            <w:tcW w:w="2208" w:type="dxa"/>
            <w:tcBorders>
              <w:top w:val="single" w:color="auto" w:sz="4" w:space="0"/>
              <w:left w:val="single" w:color="auto" w:sz="4" w:space="0"/>
              <w:bottom w:val="single" w:color="auto" w:sz="4" w:space="0"/>
              <w:right w:val="single" w:color="auto" w:sz="4" w:space="0"/>
            </w:tcBorders>
            <w:vAlign w:val="center"/>
          </w:tcPr>
          <w:p w14:paraId="1F5645E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389F9A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B1CDC39">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5861510">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02C05649">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rPr>
              <w:t>油菜籽</w:t>
            </w:r>
            <w:r>
              <w:rPr>
                <w:rFonts w:hint="default" w:ascii="宋体" w:hAnsi="宋体" w:eastAsia="宋体" w:cs="宋体"/>
                <w:color w:val="auto"/>
                <w:kern w:val="0"/>
                <w:sz w:val="24"/>
                <w:szCs w:val="24"/>
                <w:highlight w:val="none"/>
                <w:lang w:val="en-US" w:eastAsia="zh-CN"/>
              </w:rPr>
              <w:t>油</w:t>
            </w:r>
          </w:p>
        </w:tc>
        <w:tc>
          <w:tcPr>
            <w:tcW w:w="2208" w:type="dxa"/>
            <w:tcBorders>
              <w:top w:val="single" w:color="auto" w:sz="4" w:space="0"/>
              <w:left w:val="single" w:color="auto" w:sz="4" w:space="0"/>
              <w:bottom w:val="single" w:color="auto" w:sz="4" w:space="0"/>
              <w:right w:val="single" w:color="auto" w:sz="4" w:space="0"/>
            </w:tcBorders>
            <w:vAlign w:val="center"/>
          </w:tcPr>
          <w:p w14:paraId="50A1D40A">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制造业</w:t>
            </w:r>
          </w:p>
        </w:tc>
      </w:tr>
      <w:tr w14:paraId="7DFFBA0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AE931CF">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E13609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461741E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葵花籽油</w:t>
            </w:r>
          </w:p>
        </w:tc>
        <w:tc>
          <w:tcPr>
            <w:tcW w:w="2208" w:type="dxa"/>
            <w:tcBorders>
              <w:top w:val="single" w:color="auto" w:sz="4" w:space="0"/>
              <w:left w:val="single" w:color="auto" w:sz="4" w:space="0"/>
              <w:bottom w:val="single" w:color="auto" w:sz="4" w:space="0"/>
              <w:right w:val="single" w:color="auto" w:sz="4" w:space="0"/>
            </w:tcBorders>
            <w:vAlign w:val="center"/>
          </w:tcPr>
          <w:p w14:paraId="25C2F9F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8933B1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0A060A8">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1D3B88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76E3E3D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橄榄油</w:t>
            </w:r>
          </w:p>
        </w:tc>
        <w:tc>
          <w:tcPr>
            <w:tcW w:w="2208" w:type="dxa"/>
            <w:tcBorders>
              <w:top w:val="single" w:color="auto" w:sz="4" w:space="0"/>
              <w:left w:val="single" w:color="auto" w:sz="4" w:space="0"/>
              <w:bottom w:val="single" w:color="auto" w:sz="4" w:space="0"/>
              <w:right w:val="single" w:color="auto" w:sz="4" w:space="0"/>
            </w:tcBorders>
            <w:vAlign w:val="center"/>
          </w:tcPr>
          <w:p w14:paraId="695A698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EA7C2D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897A61C">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A98B853">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1BF5DF02">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rPr>
              <w:t>芝麻</w:t>
            </w:r>
            <w:r>
              <w:rPr>
                <w:rFonts w:hint="default" w:ascii="宋体" w:hAnsi="宋体" w:eastAsia="宋体" w:cs="宋体"/>
                <w:color w:val="auto"/>
                <w:kern w:val="0"/>
                <w:sz w:val="24"/>
                <w:szCs w:val="24"/>
                <w:highlight w:val="none"/>
                <w:lang w:val="en-US" w:eastAsia="zh-CN"/>
              </w:rPr>
              <w:t>油</w:t>
            </w:r>
          </w:p>
        </w:tc>
        <w:tc>
          <w:tcPr>
            <w:tcW w:w="2208" w:type="dxa"/>
            <w:tcBorders>
              <w:top w:val="single" w:color="auto" w:sz="4" w:space="0"/>
              <w:left w:val="single" w:color="auto" w:sz="4" w:space="0"/>
              <w:bottom w:val="single" w:color="auto" w:sz="4" w:space="0"/>
              <w:right w:val="single" w:color="auto" w:sz="4" w:space="0"/>
            </w:tcBorders>
            <w:vAlign w:val="center"/>
          </w:tcPr>
          <w:p w14:paraId="1475687F">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制造业</w:t>
            </w:r>
          </w:p>
        </w:tc>
      </w:tr>
      <w:tr w14:paraId="12690E0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2642EC5">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D451DF9">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食用油</w:t>
            </w:r>
          </w:p>
        </w:tc>
        <w:tc>
          <w:tcPr>
            <w:tcW w:w="3431" w:type="dxa"/>
            <w:tcBorders>
              <w:top w:val="single" w:color="auto" w:sz="4" w:space="0"/>
              <w:left w:val="single" w:color="auto" w:sz="4" w:space="0"/>
              <w:bottom w:val="single" w:color="auto" w:sz="4" w:space="0"/>
              <w:right w:val="single" w:color="auto" w:sz="4" w:space="0"/>
            </w:tcBorders>
            <w:vAlign w:val="center"/>
          </w:tcPr>
          <w:p w14:paraId="169F3806">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rPr>
              <w:t>玉米</w:t>
            </w:r>
            <w:r>
              <w:rPr>
                <w:rFonts w:hint="default" w:ascii="宋体" w:hAnsi="宋体" w:eastAsia="宋体" w:cs="宋体"/>
                <w:color w:val="auto"/>
                <w:kern w:val="0"/>
                <w:sz w:val="24"/>
                <w:szCs w:val="24"/>
                <w:highlight w:val="none"/>
                <w:lang w:val="en-US" w:eastAsia="zh-CN"/>
              </w:rPr>
              <w:t>油</w:t>
            </w:r>
          </w:p>
        </w:tc>
        <w:tc>
          <w:tcPr>
            <w:tcW w:w="2208" w:type="dxa"/>
            <w:tcBorders>
              <w:top w:val="single" w:color="auto" w:sz="4" w:space="0"/>
              <w:left w:val="single" w:color="auto" w:sz="4" w:space="0"/>
              <w:bottom w:val="single" w:color="auto" w:sz="4" w:space="0"/>
              <w:right w:val="single" w:color="auto" w:sz="4" w:space="0"/>
            </w:tcBorders>
            <w:vAlign w:val="center"/>
          </w:tcPr>
          <w:p w14:paraId="3EF5B7C6">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制造业</w:t>
            </w:r>
          </w:p>
        </w:tc>
      </w:tr>
      <w:tr w14:paraId="2193B1C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CC492CB">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6353BC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82F5F4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大白菜</w:t>
            </w:r>
          </w:p>
        </w:tc>
        <w:tc>
          <w:tcPr>
            <w:tcW w:w="2208" w:type="dxa"/>
            <w:tcBorders>
              <w:top w:val="single" w:color="auto" w:sz="4" w:space="0"/>
              <w:left w:val="single" w:color="auto" w:sz="4" w:space="0"/>
              <w:bottom w:val="single" w:color="auto" w:sz="4" w:space="0"/>
              <w:right w:val="single" w:color="auto" w:sz="4" w:space="0"/>
            </w:tcBorders>
            <w:vAlign w:val="center"/>
          </w:tcPr>
          <w:p w14:paraId="137D1B4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61AA53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52DC9CE">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058C25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0E31EE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娃娃菜</w:t>
            </w:r>
          </w:p>
        </w:tc>
        <w:tc>
          <w:tcPr>
            <w:tcW w:w="2208" w:type="dxa"/>
            <w:tcBorders>
              <w:top w:val="single" w:color="auto" w:sz="4" w:space="0"/>
              <w:left w:val="single" w:color="auto" w:sz="4" w:space="0"/>
              <w:bottom w:val="single" w:color="auto" w:sz="4" w:space="0"/>
              <w:right w:val="single" w:color="auto" w:sz="4" w:space="0"/>
            </w:tcBorders>
            <w:vAlign w:val="center"/>
          </w:tcPr>
          <w:p w14:paraId="3A71A7B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BEF2BE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5305E2A">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14E745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5E1E07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包菜</w:t>
            </w:r>
          </w:p>
        </w:tc>
        <w:tc>
          <w:tcPr>
            <w:tcW w:w="2208" w:type="dxa"/>
            <w:tcBorders>
              <w:top w:val="single" w:color="auto" w:sz="4" w:space="0"/>
              <w:left w:val="single" w:color="auto" w:sz="4" w:space="0"/>
              <w:bottom w:val="single" w:color="auto" w:sz="4" w:space="0"/>
              <w:right w:val="single" w:color="auto" w:sz="4" w:space="0"/>
            </w:tcBorders>
            <w:vAlign w:val="center"/>
          </w:tcPr>
          <w:p w14:paraId="06CD994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BDA0F5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70353D3">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DE93A2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1F4E7A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紫包菜</w:t>
            </w:r>
          </w:p>
        </w:tc>
        <w:tc>
          <w:tcPr>
            <w:tcW w:w="2208" w:type="dxa"/>
            <w:tcBorders>
              <w:top w:val="single" w:color="auto" w:sz="4" w:space="0"/>
              <w:left w:val="single" w:color="auto" w:sz="4" w:space="0"/>
              <w:bottom w:val="single" w:color="auto" w:sz="4" w:space="0"/>
              <w:right w:val="single" w:color="auto" w:sz="4" w:space="0"/>
            </w:tcBorders>
            <w:vAlign w:val="center"/>
          </w:tcPr>
          <w:p w14:paraId="5C9AC63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760378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F755A59">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E25F01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9C6D66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油菜</w:t>
            </w:r>
          </w:p>
        </w:tc>
        <w:tc>
          <w:tcPr>
            <w:tcW w:w="2208" w:type="dxa"/>
            <w:tcBorders>
              <w:top w:val="single" w:color="auto" w:sz="4" w:space="0"/>
              <w:left w:val="single" w:color="auto" w:sz="4" w:space="0"/>
              <w:bottom w:val="single" w:color="auto" w:sz="4" w:space="0"/>
              <w:right w:val="single" w:color="auto" w:sz="4" w:space="0"/>
            </w:tcBorders>
            <w:vAlign w:val="center"/>
          </w:tcPr>
          <w:p w14:paraId="358CF8C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C3EA5F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768CA30">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CD4EBE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F9817D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菠菜</w:t>
            </w:r>
          </w:p>
        </w:tc>
        <w:tc>
          <w:tcPr>
            <w:tcW w:w="2208" w:type="dxa"/>
            <w:tcBorders>
              <w:top w:val="single" w:color="auto" w:sz="4" w:space="0"/>
              <w:left w:val="single" w:color="auto" w:sz="4" w:space="0"/>
              <w:bottom w:val="single" w:color="auto" w:sz="4" w:space="0"/>
              <w:right w:val="single" w:color="auto" w:sz="4" w:space="0"/>
            </w:tcBorders>
            <w:vAlign w:val="center"/>
          </w:tcPr>
          <w:p w14:paraId="0419D1E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B9DC03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3918377">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2B8F12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883CCB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香菜</w:t>
            </w:r>
          </w:p>
        </w:tc>
        <w:tc>
          <w:tcPr>
            <w:tcW w:w="2208" w:type="dxa"/>
            <w:tcBorders>
              <w:top w:val="single" w:color="auto" w:sz="4" w:space="0"/>
              <w:left w:val="single" w:color="auto" w:sz="4" w:space="0"/>
              <w:bottom w:val="single" w:color="auto" w:sz="4" w:space="0"/>
              <w:right w:val="single" w:color="auto" w:sz="4" w:space="0"/>
            </w:tcBorders>
            <w:vAlign w:val="center"/>
          </w:tcPr>
          <w:p w14:paraId="2DAB6C5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DD10DD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16AE08D">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1912B3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15DE1F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苋菜</w:t>
            </w:r>
          </w:p>
        </w:tc>
        <w:tc>
          <w:tcPr>
            <w:tcW w:w="2208" w:type="dxa"/>
            <w:tcBorders>
              <w:top w:val="single" w:color="auto" w:sz="4" w:space="0"/>
              <w:left w:val="single" w:color="auto" w:sz="4" w:space="0"/>
              <w:bottom w:val="single" w:color="auto" w:sz="4" w:space="0"/>
              <w:right w:val="single" w:color="auto" w:sz="4" w:space="0"/>
            </w:tcBorders>
            <w:vAlign w:val="center"/>
          </w:tcPr>
          <w:p w14:paraId="429AC90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FB1E14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031F1F2">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789D4B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38E258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韭黄</w:t>
            </w:r>
          </w:p>
        </w:tc>
        <w:tc>
          <w:tcPr>
            <w:tcW w:w="2208" w:type="dxa"/>
            <w:tcBorders>
              <w:top w:val="single" w:color="auto" w:sz="4" w:space="0"/>
              <w:left w:val="single" w:color="auto" w:sz="4" w:space="0"/>
              <w:bottom w:val="single" w:color="auto" w:sz="4" w:space="0"/>
              <w:right w:val="single" w:color="auto" w:sz="4" w:space="0"/>
            </w:tcBorders>
            <w:vAlign w:val="center"/>
          </w:tcPr>
          <w:p w14:paraId="539BC7E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188DD0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1EE96BE">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343E79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7C6B86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蒜苗</w:t>
            </w:r>
          </w:p>
        </w:tc>
        <w:tc>
          <w:tcPr>
            <w:tcW w:w="2208" w:type="dxa"/>
            <w:tcBorders>
              <w:top w:val="single" w:color="auto" w:sz="4" w:space="0"/>
              <w:left w:val="single" w:color="auto" w:sz="4" w:space="0"/>
              <w:bottom w:val="single" w:color="auto" w:sz="4" w:space="0"/>
              <w:right w:val="single" w:color="auto" w:sz="4" w:space="0"/>
            </w:tcBorders>
            <w:vAlign w:val="center"/>
          </w:tcPr>
          <w:p w14:paraId="15B3A82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1E1346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B863079">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903D28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C56807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芥菜</w:t>
            </w:r>
          </w:p>
        </w:tc>
        <w:tc>
          <w:tcPr>
            <w:tcW w:w="2208" w:type="dxa"/>
            <w:tcBorders>
              <w:top w:val="single" w:color="auto" w:sz="4" w:space="0"/>
              <w:left w:val="single" w:color="auto" w:sz="4" w:space="0"/>
              <w:bottom w:val="single" w:color="auto" w:sz="4" w:space="0"/>
              <w:right w:val="single" w:color="auto" w:sz="4" w:space="0"/>
            </w:tcBorders>
            <w:vAlign w:val="center"/>
          </w:tcPr>
          <w:p w14:paraId="6DE37EC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849BE45">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23A3A06">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19E6A3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AFE58E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小白菜</w:t>
            </w:r>
          </w:p>
        </w:tc>
        <w:tc>
          <w:tcPr>
            <w:tcW w:w="2208" w:type="dxa"/>
            <w:tcBorders>
              <w:top w:val="single" w:color="auto" w:sz="4" w:space="0"/>
              <w:left w:val="single" w:color="auto" w:sz="4" w:space="0"/>
              <w:bottom w:val="single" w:color="auto" w:sz="4" w:space="0"/>
              <w:right w:val="single" w:color="auto" w:sz="4" w:space="0"/>
            </w:tcBorders>
            <w:vAlign w:val="center"/>
          </w:tcPr>
          <w:p w14:paraId="524CDA5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28ACC45">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0454EB9">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42A177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C6522F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菜心</w:t>
            </w:r>
          </w:p>
        </w:tc>
        <w:tc>
          <w:tcPr>
            <w:tcW w:w="2208" w:type="dxa"/>
            <w:tcBorders>
              <w:top w:val="single" w:color="auto" w:sz="4" w:space="0"/>
              <w:left w:val="single" w:color="auto" w:sz="4" w:space="0"/>
              <w:bottom w:val="single" w:color="auto" w:sz="4" w:space="0"/>
              <w:right w:val="single" w:color="auto" w:sz="4" w:space="0"/>
            </w:tcBorders>
            <w:vAlign w:val="center"/>
          </w:tcPr>
          <w:p w14:paraId="5441A85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1753E5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04C5AEB">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8A7832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F745A2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木耳菜</w:t>
            </w:r>
          </w:p>
        </w:tc>
        <w:tc>
          <w:tcPr>
            <w:tcW w:w="2208" w:type="dxa"/>
            <w:tcBorders>
              <w:top w:val="single" w:color="auto" w:sz="4" w:space="0"/>
              <w:left w:val="single" w:color="auto" w:sz="4" w:space="0"/>
              <w:bottom w:val="single" w:color="auto" w:sz="4" w:space="0"/>
              <w:right w:val="single" w:color="auto" w:sz="4" w:space="0"/>
            </w:tcBorders>
            <w:vAlign w:val="center"/>
          </w:tcPr>
          <w:p w14:paraId="712EB75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FD2392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C77E1F6">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171E6DC">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6B2C5E0">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荠菜</w:t>
            </w:r>
          </w:p>
        </w:tc>
        <w:tc>
          <w:tcPr>
            <w:tcW w:w="2208" w:type="dxa"/>
            <w:tcBorders>
              <w:top w:val="single" w:color="auto" w:sz="4" w:space="0"/>
              <w:left w:val="single" w:color="auto" w:sz="4" w:space="0"/>
              <w:bottom w:val="single" w:color="auto" w:sz="4" w:space="0"/>
              <w:right w:val="single" w:color="auto" w:sz="4" w:space="0"/>
            </w:tcBorders>
            <w:vAlign w:val="center"/>
          </w:tcPr>
          <w:p w14:paraId="69F321F0">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农、林、牧、渔业</w:t>
            </w:r>
          </w:p>
        </w:tc>
      </w:tr>
      <w:tr w14:paraId="7AC83B3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BADB8C7">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951D360">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10ABFA2">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生菜</w:t>
            </w:r>
          </w:p>
        </w:tc>
        <w:tc>
          <w:tcPr>
            <w:tcW w:w="2208" w:type="dxa"/>
            <w:tcBorders>
              <w:top w:val="single" w:color="auto" w:sz="4" w:space="0"/>
              <w:left w:val="single" w:color="auto" w:sz="4" w:space="0"/>
              <w:bottom w:val="single" w:color="auto" w:sz="4" w:space="0"/>
              <w:right w:val="single" w:color="auto" w:sz="4" w:space="0"/>
            </w:tcBorders>
            <w:vAlign w:val="center"/>
          </w:tcPr>
          <w:p w14:paraId="78F7BA9B">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农、林、牧、渔业</w:t>
            </w:r>
          </w:p>
        </w:tc>
      </w:tr>
      <w:tr w14:paraId="4CC252C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5795C67">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AE51420">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6AEF2DC">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茼蒿</w:t>
            </w:r>
          </w:p>
        </w:tc>
        <w:tc>
          <w:tcPr>
            <w:tcW w:w="2208" w:type="dxa"/>
            <w:tcBorders>
              <w:top w:val="single" w:color="auto" w:sz="4" w:space="0"/>
              <w:left w:val="single" w:color="auto" w:sz="4" w:space="0"/>
              <w:bottom w:val="single" w:color="auto" w:sz="4" w:space="0"/>
              <w:right w:val="single" w:color="auto" w:sz="4" w:space="0"/>
            </w:tcBorders>
            <w:vAlign w:val="center"/>
          </w:tcPr>
          <w:p w14:paraId="21CC24E3">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农、林、牧、渔业</w:t>
            </w:r>
          </w:p>
        </w:tc>
      </w:tr>
      <w:tr w14:paraId="1A70A50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5FE7F7B">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A760FBC">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0575281">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油麦菜</w:t>
            </w:r>
          </w:p>
        </w:tc>
        <w:tc>
          <w:tcPr>
            <w:tcW w:w="2208" w:type="dxa"/>
            <w:tcBorders>
              <w:top w:val="single" w:color="auto" w:sz="4" w:space="0"/>
              <w:left w:val="single" w:color="auto" w:sz="4" w:space="0"/>
              <w:bottom w:val="single" w:color="auto" w:sz="4" w:space="0"/>
              <w:right w:val="single" w:color="auto" w:sz="4" w:space="0"/>
            </w:tcBorders>
            <w:vAlign w:val="center"/>
          </w:tcPr>
          <w:p w14:paraId="4A4CB229">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农、林、牧、渔业</w:t>
            </w:r>
          </w:p>
        </w:tc>
      </w:tr>
      <w:tr w14:paraId="59E5327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0753419">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8255B2E">
            <w:pPr>
              <w:widowControl/>
              <w:jc w:val="center"/>
              <w:textAlignment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65AB6A0">
            <w:pPr>
              <w:pStyle w:val="662"/>
              <w:widowControl/>
              <w:jc w:val="center"/>
              <w:textAlignment w:val="center"/>
              <w:rPr>
                <w:rFonts w:hint="eastAsia" w:ascii="宋体" w:hAnsi="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大葱</w:t>
            </w:r>
          </w:p>
        </w:tc>
        <w:tc>
          <w:tcPr>
            <w:tcW w:w="2208" w:type="dxa"/>
            <w:tcBorders>
              <w:top w:val="single" w:color="auto" w:sz="4" w:space="0"/>
              <w:left w:val="single" w:color="auto" w:sz="4" w:space="0"/>
              <w:bottom w:val="single" w:color="auto" w:sz="4" w:space="0"/>
              <w:right w:val="single" w:color="auto" w:sz="4" w:space="0"/>
            </w:tcBorders>
            <w:vAlign w:val="center"/>
          </w:tcPr>
          <w:p w14:paraId="3774592B">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0D4FF0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03775F2">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F985DFC">
            <w:pPr>
              <w:widowControl/>
              <w:jc w:val="center"/>
              <w:textAlignment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81C2500">
            <w:pPr>
              <w:pStyle w:val="662"/>
              <w:widowControl/>
              <w:jc w:val="center"/>
              <w:textAlignment w:val="center"/>
              <w:rPr>
                <w:rFonts w:hint="eastAsia" w:ascii="宋体" w:hAnsi="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茨菇</w:t>
            </w:r>
          </w:p>
        </w:tc>
        <w:tc>
          <w:tcPr>
            <w:tcW w:w="2208" w:type="dxa"/>
            <w:tcBorders>
              <w:top w:val="single" w:color="auto" w:sz="4" w:space="0"/>
              <w:left w:val="single" w:color="auto" w:sz="4" w:space="0"/>
              <w:bottom w:val="single" w:color="auto" w:sz="4" w:space="0"/>
              <w:right w:val="single" w:color="auto" w:sz="4" w:space="0"/>
            </w:tcBorders>
            <w:vAlign w:val="center"/>
          </w:tcPr>
          <w:p w14:paraId="467DBB69">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9D8D56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CC44D51">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39758DE">
            <w:pPr>
              <w:widowControl/>
              <w:jc w:val="center"/>
              <w:textAlignment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5810952">
            <w:pPr>
              <w:pStyle w:val="662"/>
              <w:widowControl/>
              <w:jc w:val="center"/>
              <w:textAlignment w:val="center"/>
              <w:rPr>
                <w:rFonts w:hint="eastAsia" w:ascii="宋体" w:hAnsi="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荸荠</w:t>
            </w:r>
          </w:p>
        </w:tc>
        <w:tc>
          <w:tcPr>
            <w:tcW w:w="2208" w:type="dxa"/>
            <w:tcBorders>
              <w:top w:val="single" w:color="auto" w:sz="4" w:space="0"/>
              <w:left w:val="single" w:color="auto" w:sz="4" w:space="0"/>
              <w:bottom w:val="single" w:color="auto" w:sz="4" w:space="0"/>
              <w:right w:val="single" w:color="auto" w:sz="4" w:space="0"/>
            </w:tcBorders>
            <w:vAlign w:val="center"/>
          </w:tcPr>
          <w:p w14:paraId="2B668B5C">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2C8C52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9BBD1F5">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C8ACD80">
            <w:pPr>
              <w:widowControl/>
              <w:jc w:val="center"/>
              <w:textAlignment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53F67AE">
            <w:pPr>
              <w:pStyle w:val="662"/>
              <w:widowControl/>
              <w:jc w:val="center"/>
              <w:textAlignment w:val="center"/>
              <w:rPr>
                <w:rFonts w:hint="eastAsia" w:ascii="宋体" w:hAnsi="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百合</w:t>
            </w:r>
          </w:p>
        </w:tc>
        <w:tc>
          <w:tcPr>
            <w:tcW w:w="2208" w:type="dxa"/>
            <w:tcBorders>
              <w:top w:val="single" w:color="auto" w:sz="4" w:space="0"/>
              <w:left w:val="single" w:color="auto" w:sz="4" w:space="0"/>
              <w:bottom w:val="single" w:color="auto" w:sz="4" w:space="0"/>
              <w:right w:val="single" w:color="auto" w:sz="4" w:space="0"/>
            </w:tcBorders>
            <w:vAlign w:val="center"/>
          </w:tcPr>
          <w:p w14:paraId="603D955B">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EB7F91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960C930">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968878E">
            <w:pPr>
              <w:widowControl/>
              <w:jc w:val="center"/>
              <w:textAlignment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549AB3C">
            <w:pPr>
              <w:pStyle w:val="662"/>
              <w:widowControl/>
              <w:jc w:val="center"/>
              <w:textAlignment w:val="center"/>
              <w:rPr>
                <w:rFonts w:hint="eastAsia" w:ascii="宋体" w:hAnsi="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bidi="he-IL"/>
              </w:rPr>
              <w:t>莲子</w:t>
            </w:r>
          </w:p>
        </w:tc>
        <w:tc>
          <w:tcPr>
            <w:tcW w:w="2208" w:type="dxa"/>
            <w:tcBorders>
              <w:top w:val="single" w:color="auto" w:sz="4" w:space="0"/>
              <w:left w:val="single" w:color="auto" w:sz="4" w:space="0"/>
              <w:bottom w:val="single" w:color="auto" w:sz="4" w:space="0"/>
              <w:right w:val="single" w:color="auto" w:sz="4" w:space="0"/>
            </w:tcBorders>
            <w:vAlign w:val="center"/>
          </w:tcPr>
          <w:p w14:paraId="41780979">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D1A543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FF61502">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D98A96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380FCC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西红柿</w:t>
            </w:r>
          </w:p>
        </w:tc>
        <w:tc>
          <w:tcPr>
            <w:tcW w:w="2208" w:type="dxa"/>
            <w:tcBorders>
              <w:top w:val="single" w:color="auto" w:sz="4" w:space="0"/>
              <w:left w:val="single" w:color="auto" w:sz="4" w:space="0"/>
              <w:bottom w:val="single" w:color="auto" w:sz="4" w:space="0"/>
              <w:right w:val="single" w:color="auto" w:sz="4" w:space="0"/>
            </w:tcBorders>
            <w:vAlign w:val="center"/>
          </w:tcPr>
          <w:p w14:paraId="2C08D0B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1B1130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18C818D">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71457C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54FF3C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茄子</w:t>
            </w:r>
          </w:p>
        </w:tc>
        <w:tc>
          <w:tcPr>
            <w:tcW w:w="2208" w:type="dxa"/>
            <w:tcBorders>
              <w:top w:val="single" w:color="auto" w:sz="4" w:space="0"/>
              <w:left w:val="single" w:color="auto" w:sz="4" w:space="0"/>
              <w:bottom w:val="single" w:color="auto" w:sz="4" w:space="0"/>
              <w:right w:val="single" w:color="auto" w:sz="4" w:space="0"/>
            </w:tcBorders>
            <w:vAlign w:val="center"/>
          </w:tcPr>
          <w:p w14:paraId="4ADE749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512F31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189462A">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4D92FB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D9D812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冬瓜</w:t>
            </w:r>
          </w:p>
        </w:tc>
        <w:tc>
          <w:tcPr>
            <w:tcW w:w="2208" w:type="dxa"/>
            <w:tcBorders>
              <w:top w:val="single" w:color="auto" w:sz="4" w:space="0"/>
              <w:left w:val="single" w:color="auto" w:sz="4" w:space="0"/>
              <w:bottom w:val="single" w:color="auto" w:sz="4" w:space="0"/>
              <w:right w:val="single" w:color="auto" w:sz="4" w:space="0"/>
            </w:tcBorders>
            <w:vAlign w:val="center"/>
          </w:tcPr>
          <w:p w14:paraId="6FCC899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B53C39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926ABFD">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9C830D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F4E3BE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黄瓜</w:t>
            </w:r>
          </w:p>
        </w:tc>
        <w:tc>
          <w:tcPr>
            <w:tcW w:w="2208" w:type="dxa"/>
            <w:tcBorders>
              <w:top w:val="single" w:color="auto" w:sz="4" w:space="0"/>
              <w:left w:val="single" w:color="auto" w:sz="4" w:space="0"/>
              <w:bottom w:val="single" w:color="auto" w:sz="4" w:space="0"/>
              <w:right w:val="single" w:color="auto" w:sz="4" w:space="0"/>
            </w:tcBorders>
            <w:vAlign w:val="center"/>
          </w:tcPr>
          <w:p w14:paraId="16A5D3F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257546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8AE1DE0">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C41E14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9A2300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丝瓜</w:t>
            </w:r>
          </w:p>
        </w:tc>
        <w:tc>
          <w:tcPr>
            <w:tcW w:w="2208" w:type="dxa"/>
            <w:tcBorders>
              <w:top w:val="single" w:color="auto" w:sz="4" w:space="0"/>
              <w:left w:val="single" w:color="auto" w:sz="4" w:space="0"/>
              <w:bottom w:val="single" w:color="auto" w:sz="4" w:space="0"/>
              <w:right w:val="single" w:color="auto" w:sz="4" w:space="0"/>
            </w:tcBorders>
            <w:vAlign w:val="center"/>
          </w:tcPr>
          <w:p w14:paraId="18F1F1F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5BEB64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8BFA7A8">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DE93A6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BE0762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苦瓜</w:t>
            </w:r>
          </w:p>
        </w:tc>
        <w:tc>
          <w:tcPr>
            <w:tcW w:w="2208" w:type="dxa"/>
            <w:tcBorders>
              <w:top w:val="single" w:color="auto" w:sz="4" w:space="0"/>
              <w:left w:val="single" w:color="auto" w:sz="4" w:space="0"/>
              <w:bottom w:val="single" w:color="auto" w:sz="4" w:space="0"/>
              <w:right w:val="single" w:color="auto" w:sz="4" w:space="0"/>
            </w:tcBorders>
            <w:vAlign w:val="center"/>
          </w:tcPr>
          <w:p w14:paraId="73ED216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41DA48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C60593C">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E58921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B9988A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茭瓜</w:t>
            </w:r>
          </w:p>
        </w:tc>
        <w:tc>
          <w:tcPr>
            <w:tcW w:w="2208" w:type="dxa"/>
            <w:tcBorders>
              <w:top w:val="single" w:color="auto" w:sz="4" w:space="0"/>
              <w:left w:val="single" w:color="auto" w:sz="4" w:space="0"/>
              <w:bottom w:val="single" w:color="auto" w:sz="4" w:space="0"/>
              <w:right w:val="single" w:color="auto" w:sz="4" w:space="0"/>
            </w:tcBorders>
            <w:vAlign w:val="center"/>
          </w:tcPr>
          <w:p w14:paraId="7DE5237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D8DC80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CB636C8">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9D6E1A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E4A1FB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南瓜</w:t>
            </w:r>
          </w:p>
        </w:tc>
        <w:tc>
          <w:tcPr>
            <w:tcW w:w="2208" w:type="dxa"/>
            <w:tcBorders>
              <w:top w:val="single" w:color="auto" w:sz="4" w:space="0"/>
              <w:left w:val="single" w:color="auto" w:sz="4" w:space="0"/>
              <w:bottom w:val="single" w:color="auto" w:sz="4" w:space="0"/>
              <w:right w:val="single" w:color="auto" w:sz="4" w:space="0"/>
            </w:tcBorders>
            <w:vAlign w:val="center"/>
          </w:tcPr>
          <w:p w14:paraId="65D19BE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9091CA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B27DE4E">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7E6D5B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BF75D2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木瓜</w:t>
            </w:r>
          </w:p>
        </w:tc>
        <w:tc>
          <w:tcPr>
            <w:tcW w:w="2208" w:type="dxa"/>
            <w:tcBorders>
              <w:top w:val="single" w:color="auto" w:sz="4" w:space="0"/>
              <w:left w:val="single" w:color="auto" w:sz="4" w:space="0"/>
              <w:bottom w:val="single" w:color="auto" w:sz="4" w:space="0"/>
              <w:right w:val="single" w:color="auto" w:sz="4" w:space="0"/>
            </w:tcBorders>
            <w:vAlign w:val="center"/>
          </w:tcPr>
          <w:p w14:paraId="7540162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608990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8F6E743">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501AC0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D016E7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青椒</w:t>
            </w:r>
          </w:p>
        </w:tc>
        <w:tc>
          <w:tcPr>
            <w:tcW w:w="2208" w:type="dxa"/>
            <w:tcBorders>
              <w:top w:val="single" w:color="auto" w:sz="4" w:space="0"/>
              <w:left w:val="single" w:color="auto" w:sz="4" w:space="0"/>
              <w:bottom w:val="single" w:color="auto" w:sz="4" w:space="0"/>
              <w:right w:val="single" w:color="auto" w:sz="4" w:space="0"/>
            </w:tcBorders>
            <w:vAlign w:val="center"/>
          </w:tcPr>
          <w:p w14:paraId="0C3FB98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267322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4B3A578">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A2F20E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15075A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西椒</w:t>
            </w:r>
          </w:p>
        </w:tc>
        <w:tc>
          <w:tcPr>
            <w:tcW w:w="2208" w:type="dxa"/>
            <w:tcBorders>
              <w:top w:val="single" w:color="auto" w:sz="4" w:space="0"/>
              <w:left w:val="single" w:color="auto" w:sz="4" w:space="0"/>
              <w:bottom w:val="single" w:color="auto" w:sz="4" w:space="0"/>
              <w:right w:val="single" w:color="auto" w:sz="4" w:space="0"/>
            </w:tcBorders>
            <w:vAlign w:val="center"/>
          </w:tcPr>
          <w:p w14:paraId="740E19E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3D9415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2D1F164">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AB8F17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4A5691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青尖椒</w:t>
            </w:r>
          </w:p>
        </w:tc>
        <w:tc>
          <w:tcPr>
            <w:tcW w:w="2208" w:type="dxa"/>
            <w:tcBorders>
              <w:top w:val="single" w:color="auto" w:sz="4" w:space="0"/>
              <w:left w:val="single" w:color="auto" w:sz="4" w:space="0"/>
              <w:bottom w:val="single" w:color="auto" w:sz="4" w:space="0"/>
              <w:right w:val="single" w:color="auto" w:sz="4" w:space="0"/>
            </w:tcBorders>
            <w:vAlign w:val="center"/>
          </w:tcPr>
          <w:p w14:paraId="0414241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87CA17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0A1A91B">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A08767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C65D44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红尖椒</w:t>
            </w:r>
          </w:p>
        </w:tc>
        <w:tc>
          <w:tcPr>
            <w:tcW w:w="2208" w:type="dxa"/>
            <w:tcBorders>
              <w:top w:val="single" w:color="auto" w:sz="4" w:space="0"/>
              <w:left w:val="single" w:color="auto" w:sz="4" w:space="0"/>
              <w:bottom w:val="single" w:color="auto" w:sz="4" w:space="0"/>
              <w:right w:val="single" w:color="auto" w:sz="4" w:space="0"/>
            </w:tcBorders>
            <w:vAlign w:val="center"/>
          </w:tcPr>
          <w:p w14:paraId="129D0EA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5DEF87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D1B6C0A">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225AEE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931E32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红泡椒</w:t>
            </w:r>
          </w:p>
        </w:tc>
        <w:tc>
          <w:tcPr>
            <w:tcW w:w="2208" w:type="dxa"/>
            <w:tcBorders>
              <w:top w:val="single" w:color="auto" w:sz="4" w:space="0"/>
              <w:left w:val="single" w:color="auto" w:sz="4" w:space="0"/>
              <w:bottom w:val="single" w:color="auto" w:sz="4" w:space="0"/>
              <w:right w:val="single" w:color="auto" w:sz="4" w:space="0"/>
            </w:tcBorders>
            <w:vAlign w:val="center"/>
          </w:tcPr>
          <w:p w14:paraId="778501D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C7AE07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919EF87">
            <w:pPr>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E1B11A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0282D7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毛豆</w:t>
            </w:r>
          </w:p>
        </w:tc>
        <w:tc>
          <w:tcPr>
            <w:tcW w:w="2208" w:type="dxa"/>
            <w:tcBorders>
              <w:top w:val="single" w:color="auto" w:sz="4" w:space="0"/>
              <w:left w:val="single" w:color="auto" w:sz="4" w:space="0"/>
              <w:bottom w:val="single" w:color="auto" w:sz="4" w:space="0"/>
              <w:right w:val="single" w:color="auto" w:sz="4" w:space="0"/>
            </w:tcBorders>
            <w:vAlign w:val="center"/>
          </w:tcPr>
          <w:p w14:paraId="18C0790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41476F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A65A1FA">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6092E4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1F351F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青豆</w:t>
            </w:r>
          </w:p>
        </w:tc>
        <w:tc>
          <w:tcPr>
            <w:tcW w:w="2208" w:type="dxa"/>
            <w:tcBorders>
              <w:top w:val="single" w:color="auto" w:sz="4" w:space="0"/>
              <w:left w:val="single" w:color="auto" w:sz="4" w:space="0"/>
              <w:bottom w:val="single" w:color="auto" w:sz="4" w:space="0"/>
              <w:right w:val="single" w:color="auto" w:sz="4" w:space="0"/>
            </w:tcBorders>
            <w:vAlign w:val="center"/>
          </w:tcPr>
          <w:p w14:paraId="304BD91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EC0BEE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CDE8303">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44A431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349F1C3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芸豆</w:t>
            </w:r>
          </w:p>
        </w:tc>
        <w:tc>
          <w:tcPr>
            <w:tcW w:w="2208" w:type="dxa"/>
            <w:tcBorders>
              <w:top w:val="single" w:color="auto" w:sz="4" w:space="0"/>
              <w:left w:val="single" w:color="auto" w:sz="4" w:space="0"/>
              <w:bottom w:val="single" w:color="auto" w:sz="4" w:space="0"/>
              <w:right w:val="single" w:color="auto" w:sz="4" w:space="0"/>
            </w:tcBorders>
            <w:vAlign w:val="center"/>
          </w:tcPr>
          <w:p w14:paraId="7FA72B7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0BF0E6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3C63E4F">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56CBC1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DF1493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荷兰豆</w:t>
            </w:r>
          </w:p>
        </w:tc>
        <w:tc>
          <w:tcPr>
            <w:tcW w:w="2208" w:type="dxa"/>
            <w:tcBorders>
              <w:top w:val="single" w:color="auto" w:sz="4" w:space="0"/>
              <w:left w:val="single" w:color="auto" w:sz="4" w:space="0"/>
              <w:bottom w:val="single" w:color="auto" w:sz="4" w:space="0"/>
              <w:right w:val="single" w:color="auto" w:sz="4" w:space="0"/>
            </w:tcBorders>
            <w:vAlign w:val="center"/>
          </w:tcPr>
          <w:p w14:paraId="3BD2174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067502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BCEE16F">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431335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DC89C1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豇豆</w:t>
            </w:r>
          </w:p>
        </w:tc>
        <w:tc>
          <w:tcPr>
            <w:tcW w:w="2208" w:type="dxa"/>
            <w:tcBorders>
              <w:top w:val="single" w:color="auto" w:sz="4" w:space="0"/>
              <w:left w:val="single" w:color="auto" w:sz="4" w:space="0"/>
              <w:bottom w:val="single" w:color="auto" w:sz="4" w:space="0"/>
              <w:right w:val="single" w:color="auto" w:sz="4" w:space="0"/>
            </w:tcBorders>
            <w:vAlign w:val="center"/>
          </w:tcPr>
          <w:p w14:paraId="451F388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BE2546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1713562">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B005EA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3EF18E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西芹</w:t>
            </w:r>
          </w:p>
        </w:tc>
        <w:tc>
          <w:tcPr>
            <w:tcW w:w="2208" w:type="dxa"/>
            <w:tcBorders>
              <w:top w:val="single" w:color="auto" w:sz="4" w:space="0"/>
              <w:left w:val="single" w:color="auto" w:sz="4" w:space="0"/>
              <w:bottom w:val="single" w:color="auto" w:sz="4" w:space="0"/>
              <w:right w:val="single" w:color="auto" w:sz="4" w:space="0"/>
            </w:tcBorders>
            <w:vAlign w:val="center"/>
          </w:tcPr>
          <w:p w14:paraId="0048C65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BE489F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8DEF42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EC26CA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4B5821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水芹</w:t>
            </w:r>
          </w:p>
        </w:tc>
        <w:tc>
          <w:tcPr>
            <w:tcW w:w="2208" w:type="dxa"/>
            <w:tcBorders>
              <w:top w:val="single" w:color="auto" w:sz="4" w:space="0"/>
              <w:left w:val="single" w:color="auto" w:sz="4" w:space="0"/>
              <w:bottom w:val="single" w:color="auto" w:sz="4" w:space="0"/>
              <w:right w:val="single" w:color="auto" w:sz="4" w:space="0"/>
            </w:tcBorders>
            <w:vAlign w:val="center"/>
          </w:tcPr>
          <w:p w14:paraId="4A7C1A1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80BF88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10CE238">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BCCE43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D36E02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香芹</w:t>
            </w:r>
          </w:p>
        </w:tc>
        <w:tc>
          <w:tcPr>
            <w:tcW w:w="2208" w:type="dxa"/>
            <w:tcBorders>
              <w:top w:val="single" w:color="auto" w:sz="4" w:space="0"/>
              <w:left w:val="single" w:color="auto" w:sz="4" w:space="0"/>
              <w:bottom w:val="single" w:color="auto" w:sz="4" w:space="0"/>
              <w:right w:val="single" w:color="auto" w:sz="4" w:space="0"/>
            </w:tcBorders>
            <w:vAlign w:val="center"/>
          </w:tcPr>
          <w:p w14:paraId="1927AF0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4F11425">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F47458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855831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58D42E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芥兰</w:t>
            </w:r>
          </w:p>
        </w:tc>
        <w:tc>
          <w:tcPr>
            <w:tcW w:w="2208" w:type="dxa"/>
            <w:tcBorders>
              <w:top w:val="single" w:color="auto" w:sz="4" w:space="0"/>
              <w:left w:val="single" w:color="auto" w:sz="4" w:space="0"/>
              <w:bottom w:val="single" w:color="auto" w:sz="4" w:space="0"/>
              <w:right w:val="single" w:color="auto" w:sz="4" w:space="0"/>
            </w:tcBorders>
            <w:vAlign w:val="center"/>
          </w:tcPr>
          <w:p w14:paraId="40222A7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76289EC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359591C">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75985B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6F117D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去皮莴笋</w:t>
            </w:r>
          </w:p>
        </w:tc>
        <w:tc>
          <w:tcPr>
            <w:tcW w:w="2208" w:type="dxa"/>
            <w:tcBorders>
              <w:top w:val="single" w:color="auto" w:sz="4" w:space="0"/>
              <w:left w:val="single" w:color="auto" w:sz="4" w:space="0"/>
              <w:bottom w:val="single" w:color="auto" w:sz="4" w:space="0"/>
              <w:right w:val="single" w:color="auto" w:sz="4" w:space="0"/>
            </w:tcBorders>
            <w:vAlign w:val="center"/>
          </w:tcPr>
          <w:p w14:paraId="65C3805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EB28A5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0A6FFF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F4F1EE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E8CEF2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绿豆芽</w:t>
            </w:r>
          </w:p>
        </w:tc>
        <w:tc>
          <w:tcPr>
            <w:tcW w:w="2208" w:type="dxa"/>
            <w:tcBorders>
              <w:top w:val="single" w:color="auto" w:sz="4" w:space="0"/>
              <w:left w:val="single" w:color="auto" w:sz="4" w:space="0"/>
              <w:bottom w:val="single" w:color="auto" w:sz="4" w:space="0"/>
              <w:right w:val="single" w:color="auto" w:sz="4" w:space="0"/>
            </w:tcBorders>
            <w:vAlign w:val="center"/>
          </w:tcPr>
          <w:p w14:paraId="7D461DE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2A7323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2ADC12B">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7438BB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F0B634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黄豆芽</w:t>
            </w:r>
          </w:p>
        </w:tc>
        <w:tc>
          <w:tcPr>
            <w:tcW w:w="2208" w:type="dxa"/>
            <w:tcBorders>
              <w:top w:val="single" w:color="auto" w:sz="4" w:space="0"/>
              <w:left w:val="single" w:color="auto" w:sz="4" w:space="0"/>
              <w:bottom w:val="single" w:color="auto" w:sz="4" w:space="0"/>
              <w:right w:val="single" w:color="auto" w:sz="4" w:space="0"/>
            </w:tcBorders>
            <w:vAlign w:val="center"/>
          </w:tcPr>
          <w:p w14:paraId="5926CF6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E735AA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F8162EE">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2026DC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AB0674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洋葱</w:t>
            </w:r>
          </w:p>
        </w:tc>
        <w:tc>
          <w:tcPr>
            <w:tcW w:w="2208" w:type="dxa"/>
            <w:tcBorders>
              <w:top w:val="single" w:color="auto" w:sz="4" w:space="0"/>
              <w:left w:val="single" w:color="auto" w:sz="4" w:space="0"/>
              <w:bottom w:val="single" w:color="auto" w:sz="4" w:space="0"/>
              <w:right w:val="single" w:color="auto" w:sz="4" w:space="0"/>
            </w:tcBorders>
            <w:vAlign w:val="center"/>
          </w:tcPr>
          <w:p w14:paraId="433948E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7B3017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9056F0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DBBB75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9B0733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土豆</w:t>
            </w:r>
          </w:p>
        </w:tc>
        <w:tc>
          <w:tcPr>
            <w:tcW w:w="2208" w:type="dxa"/>
            <w:tcBorders>
              <w:top w:val="single" w:color="auto" w:sz="4" w:space="0"/>
              <w:left w:val="single" w:color="auto" w:sz="4" w:space="0"/>
              <w:bottom w:val="single" w:color="auto" w:sz="4" w:space="0"/>
              <w:right w:val="single" w:color="auto" w:sz="4" w:space="0"/>
            </w:tcBorders>
            <w:vAlign w:val="center"/>
          </w:tcPr>
          <w:p w14:paraId="6D42C4A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87FE65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9A0F79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C194CF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53FCCF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红薯</w:t>
            </w:r>
          </w:p>
        </w:tc>
        <w:tc>
          <w:tcPr>
            <w:tcW w:w="2208" w:type="dxa"/>
            <w:tcBorders>
              <w:top w:val="single" w:color="auto" w:sz="4" w:space="0"/>
              <w:left w:val="single" w:color="auto" w:sz="4" w:space="0"/>
              <w:bottom w:val="single" w:color="auto" w:sz="4" w:space="0"/>
              <w:right w:val="single" w:color="auto" w:sz="4" w:space="0"/>
            </w:tcBorders>
            <w:vAlign w:val="center"/>
          </w:tcPr>
          <w:p w14:paraId="3A3EDD9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B2DBD7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56A950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8F7384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50D98F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莴笋</w:t>
            </w:r>
          </w:p>
        </w:tc>
        <w:tc>
          <w:tcPr>
            <w:tcW w:w="2208" w:type="dxa"/>
            <w:tcBorders>
              <w:top w:val="single" w:color="auto" w:sz="4" w:space="0"/>
              <w:left w:val="single" w:color="auto" w:sz="4" w:space="0"/>
              <w:bottom w:val="single" w:color="auto" w:sz="4" w:space="0"/>
              <w:right w:val="single" w:color="auto" w:sz="4" w:space="0"/>
            </w:tcBorders>
            <w:vAlign w:val="center"/>
          </w:tcPr>
          <w:p w14:paraId="1ED6365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44D9B6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8C0F04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AA4155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E6E49E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胡萝卜</w:t>
            </w:r>
          </w:p>
        </w:tc>
        <w:tc>
          <w:tcPr>
            <w:tcW w:w="2208" w:type="dxa"/>
            <w:tcBorders>
              <w:top w:val="single" w:color="auto" w:sz="4" w:space="0"/>
              <w:left w:val="single" w:color="auto" w:sz="4" w:space="0"/>
              <w:bottom w:val="single" w:color="auto" w:sz="4" w:space="0"/>
              <w:right w:val="single" w:color="auto" w:sz="4" w:space="0"/>
            </w:tcBorders>
            <w:vAlign w:val="center"/>
          </w:tcPr>
          <w:p w14:paraId="4A3E7C2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39BAA2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4C079E6">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4F36E0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818A0F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青萝卜</w:t>
            </w:r>
          </w:p>
        </w:tc>
        <w:tc>
          <w:tcPr>
            <w:tcW w:w="2208" w:type="dxa"/>
            <w:tcBorders>
              <w:top w:val="single" w:color="auto" w:sz="4" w:space="0"/>
              <w:left w:val="single" w:color="auto" w:sz="4" w:space="0"/>
              <w:bottom w:val="single" w:color="auto" w:sz="4" w:space="0"/>
              <w:right w:val="single" w:color="auto" w:sz="4" w:space="0"/>
            </w:tcBorders>
            <w:vAlign w:val="center"/>
          </w:tcPr>
          <w:p w14:paraId="28025BA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AA4860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3E147AE">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B969C0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AF1195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白萝卜</w:t>
            </w:r>
          </w:p>
        </w:tc>
        <w:tc>
          <w:tcPr>
            <w:tcW w:w="2208" w:type="dxa"/>
            <w:tcBorders>
              <w:top w:val="single" w:color="auto" w:sz="4" w:space="0"/>
              <w:left w:val="single" w:color="auto" w:sz="4" w:space="0"/>
              <w:bottom w:val="single" w:color="auto" w:sz="4" w:space="0"/>
              <w:right w:val="single" w:color="auto" w:sz="4" w:space="0"/>
            </w:tcBorders>
            <w:vAlign w:val="center"/>
          </w:tcPr>
          <w:p w14:paraId="72D53BA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31153B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B7B4E4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49DC0A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BB5F21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芋头</w:t>
            </w:r>
          </w:p>
        </w:tc>
        <w:tc>
          <w:tcPr>
            <w:tcW w:w="2208" w:type="dxa"/>
            <w:tcBorders>
              <w:top w:val="single" w:color="auto" w:sz="4" w:space="0"/>
              <w:left w:val="single" w:color="auto" w:sz="4" w:space="0"/>
              <w:bottom w:val="single" w:color="auto" w:sz="4" w:space="0"/>
              <w:right w:val="single" w:color="auto" w:sz="4" w:space="0"/>
            </w:tcBorders>
            <w:vAlign w:val="center"/>
          </w:tcPr>
          <w:p w14:paraId="6EB18ED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C4A672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B4A16ED">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159E50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2993956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小芋头</w:t>
            </w:r>
          </w:p>
        </w:tc>
        <w:tc>
          <w:tcPr>
            <w:tcW w:w="2208" w:type="dxa"/>
            <w:tcBorders>
              <w:top w:val="single" w:color="auto" w:sz="4" w:space="0"/>
              <w:left w:val="single" w:color="auto" w:sz="4" w:space="0"/>
              <w:bottom w:val="single" w:color="auto" w:sz="4" w:space="0"/>
              <w:right w:val="single" w:color="auto" w:sz="4" w:space="0"/>
            </w:tcBorders>
            <w:vAlign w:val="center"/>
          </w:tcPr>
          <w:p w14:paraId="52440EB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620929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51A90C0">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D1E7F1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FD909C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莲藕</w:t>
            </w:r>
          </w:p>
        </w:tc>
        <w:tc>
          <w:tcPr>
            <w:tcW w:w="2208" w:type="dxa"/>
            <w:tcBorders>
              <w:top w:val="single" w:color="auto" w:sz="4" w:space="0"/>
              <w:left w:val="single" w:color="auto" w:sz="4" w:space="0"/>
              <w:bottom w:val="single" w:color="auto" w:sz="4" w:space="0"/>
              <w:right w:val="single" w:color="auto" w:sz="4" w:space="0"/>
            </w:tcBorders>
            <w:vAlign w:val="center"/>
          </w:tcPr>
          <w:p w14:paraId="0BD6EFB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2265DC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CC6ECA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2741C1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661C89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山药</w:t>
            </w:r>
          </w:p>
        </w:tc>
        <w:tc>
          <w:tcPr>
            <w:tcW w:w="2208" w:type="dxa"/>
            <w:tcBorders>
              <w:top w:val="single" w:color="auto" w:sz="4" w:space="0"/>
              <w:left w:val="single" w:color="auto" w:sz="4" w:space="0"/>
              <w:bottom w:val="single" w:color="auto" w:sz="4" w:space="0"/>
              <w:right w:val="single" w:color="auto" w:sz="4" w:space="0"/>
            </w:tcBorders>
            <w:vAlign w:val="center"/>
          </w:tcPr>
          <w:p w14:paraId="5925AD2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BB2E39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8B9ED0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D1C914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83AA51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茭白</w:t>
            </w:r>
          </w:p>
        </w:tc>
        <w:tc>
          <w:tcPr>
            <w:tcW w:w="2208" w:type="dxa"/>
            <w:tcBorders>
              <w:top w:val="single" w:color="auto" w:sz="4" w:space="0"/>
              <w:left w:val="single" w:color="auto" w:sz="4" w:space="0"/>
              <w:bottom w:val="single" w:color="auto" w:sz="4" w:space="0"/>
              <w:right w:val="single" w:color="auto" w:sz="4" w:space="0"/>
            </w:tcBorders>
            <w:vAlign w:val="center"/>
          </w:tcPr>
          <w:p w14:paraId="4AD0223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267152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CA4C49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DBF87F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0854FE3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小葱</w:t>
            </w:r>
          </w:p>
        </w:tc>
        <w:tc>
          <w:tcPr>
            <w:tcW w:w="2208" w:type="dxa"/>
            <w:tcBorders>
              <w:top w:val="single" w:color="auto" w:sz="4" w:space="0"/>
              <w:left w:val="single" w:color="auto" w:sz="4" w:space="0"/>
              <w:bottom w:val="single" w:color="auto" w:sz="4" w:space="0"/>
              <w:right w:val="single" w:color="auto" w:sz="4" w:space="0"/>
            </w:tcBorders>
            <w:vAlign w:val="center"/>
          </w:tcPr>
          <w:p w14:paraId="00FCCF5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63B37F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EC3589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E9EBE8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5E06DE0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蒜</w:t>
            </w:r>
          </w:p>
        </w:tc>
        <w:tc>
          <w:tcPr>
            <w:tcW w:w="2208" w:type="dxa"/>
            <w:tcBorders>
              <w:top w:val="single" w:color="auto" w:sz="4" w:space="0"/>
              <w:left w:val="single" w:color="auto" w:sz="4" w:space="0"/>
              <w:bottom w:val="single" w:color="auto" w:sz="4" w:space="0"/>
              <w:right w:val="single" w:color="auto" w:sz="4" w:space="0"/>
            </w:tcBorders>
            <w:vAlign w:val="center"/>
          </w:tcPr>
          <w:p w14:paraId="6E55368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07E2EF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E6421F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EC64FF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7B068AE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杏鲍菇</w:t>
            </w:r>
          </w:p>
        </w:tc>
        <w:tc>
          <w:tcPr>
            <w:tcW w:w="2208" w:type="dxa"/>
            <w:tcBorders>
              <w:top w:val="single" w:color="auto" w:sz="4" w:space="0"/>
              <w:left w:val="single" w:color="auto" w:sz="4" w:space="0"/>
              <w:bottom w:val="single" w:color="auto" w:sz="4" w:space="0"/>
              <w:right w:val="single" w:color="auto" w:sz="4" w:space="0"/>
            </w:tcBorders>
            <w:vAlign w:val="center"/>
          </w:tcPr>
          <w:p w14:paraId="77726F0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EEF3375">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159692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2AD351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1872490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茶树菇</w:t>
            </w:r>
          </w:p>
        </w:tc>
        <w:tc>
          <w:tcPr>
            <w:tcW w:w="2208" w:type="dxa"/>
            <w:tcBorders>
              <w:top w:val="single" w:color="auto" w:sz="4" w:space="0"/>
              <w:left w:val="single" w:color="auto" w:sz="4" w:space="0"/>
              <w:bottom w:val="single" w:color="auto" w:sz="4" w:space="0"/>
              <w:right w:val="single" w:color="auto" w:sz="4" w:space="0"/>
            </w:tcBorders>
            <w:vAlign w:val="center"/>
          </w:tcPr>
          <w:p w14:paraId="5A30E02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8DEC5C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6C2AA6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B4EA52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CA6ECE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蟹味菇</w:t>
            </w:r>
          </w:p>
        </w:tc>
        <w:tc>
          <w:tcPr>
            <w:tcW w:w="2208" w:type="dxa"/>
            <w:tcBorders>
              <w:top w:val="single" w:color="auto" w:sz="4" w:space="0"/>
              <w:left w:val="single" w:color="auto" w:sz="4" w:space="0"/>
              <w:bottom w:val="single" w:color="auto" w:sz="4" w:space="0"/>
              <w:right w:val="single" w:color="auto" w:sz="4" w:space="0"/>
            </w:tcBorders>
            <w:vAlign w:val="center"/>
          </w:tcPr>
          <w:p w14:paraId="466B96A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57371E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5CFF324">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B99473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AF9ACF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鸡腿菇</w:t>
            </w:r>
          </w:p>
        </w:tc>
        <w:tc>
          <w:tcPr>
            <w:tcW w:w="2208" w:type="dxa"/>
            <w:tcBorders>
              <w:top w:val="single" w:color="auto" w:sz="4" w:space="0"/>
              <w:left w:val="single" w:color="auto" w:sz="4" w:space="0"/>
              <w:bottom w:val="single" w:color="auto" w:sz="4" w:space="0"/>
              <w:right w:val="single" w:color="auto" w:sz="4" w:space="0"/>
            </w:tcBorders>
            <w:vAlign w:val="center"/>
          </w:tcPr>
          <w:p w14:paraId="3595DCF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23C876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D45C79D">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F7400E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4D86F0F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金针菇</w:t>
            </w:r>
          </w:p>
        </w:tc>
        <w:tc>
          <w:tcPr>
            <w:tcW w:w="2208" w:type="dxa"/>
            <w:tcBorders>
              <w:top w:val="single" w:color="auto" w:sz="4" w:space="0"/>
              <w:left w:val="single" w:color="auto" w:sz="4" w:space="0"/>
              <w:bottom w:val="single" w:color="auto" w:sz="4" w:space="0"/>
              <w:right w:val="single" w:color="auto" w:sz="4" w:space="0"/>
            </w:tcBorders>
            <w:vAlign w:val="center"/>
          </w:tcPr>
          <w:p w14:paraId="2D90229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E5750C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339DED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48E75F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蔬菜类</w:t>
            </w:r>
          </w:p>
        </w:tc>
        <w:tc>
          <w:tcPr>
            <w:tcW w:w="3431" w:type="dxa"/>
            <w:tcBorders>
              <w:top w:val="single" w:color="auto" w:sz="4" w:space="0"/>
              <w:left w:val="single" w:color="auto" w:sz="4" w:space="0"/>
              <w:bottom w:val="single" w:color="auto" w:sz="4" w:space="0"/>
              <w:right w:val="single" w:color="auto" w:sz="4" w:space="0"/>
            </w:tcBorders>
            <w:vAlign w:val="center"/>
          </w:tcPr>
          <w:p w14:paraId="6E37C59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口蘑</w:t>
            </w:r>
          </w:p>
        </w:tc>
        <w:tc>
          <w:tcPr>
            <w:tcW w:w="2208" w:type="dxa"/>
            <w:tcBorders>
              <w:top w:val="single" w:color="auto" w:sz="4" w:space="0"/>
              <w:left w:val="single" w:color="auto" w:sz="4" w:space="0"/>
              <w:bottom w:val="single" w:color="auto" w:sz="4" w:space="0"/>
              <w:right w:val="single" w:color="auto" w:sz="4" w:space="0"/>
            </w:tcBorders>
            <w:vAlign w:val="center"/>
          </w:tcPr>
          <w:p w14:paraId="4A69097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6CD719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98615B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34C9C3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55B57C6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柑类（蜜柑、广柑、芦柑）</w:t>
            </w:r>
          </w:p>
        </w:tc>
        <w:tc>
          <w:tcPr>
            <w:tcW w:w="2208" w:type="dxa"/>
            <w:tcBorders>
              <w:top w:val="single" w:color="auto" w:sz="4" w:space="0"/>
              <w:left w:val="single" w:color="auto" w:sz="4" w:space="0"/>
              <w:bottom w:val="single" w:color="auto" w:sz="4" w:space="0"/>
              <w:right w:val="single" w:color="auto" w:sz="4" w:space="0"/>
            </w:tcBorders>
            <w:vAlign w:val="center"/>
          </w:tcPr>
          <w:p w14:paraId="1629D74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53DCF94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37BEBE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792F22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4063599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桔类（红柑、蜜柑</w:t>
            </w:r>
            <w:r>
              <w:rPr>
                <w:rFonts w:hint="eastAsia" w:ascii="宋体" w:hAnsi="宋体" w:cs="宋体"/>
                <w:color w:val="auto"/>
                <w:kern w:val="0"/>
                <w:sz w:val="24"/>
                <w:szCs w:val="24"/>
                <w:highlight w:val="none"/>
                <w:lang w:val="en-US" w:eastAsia="zh-CN"/>
              </w:rPr>
              <w:t>、红美人</w:t>
            </w:r>
            <w:r>
              <w:rPr>
                <w:rFonts w:hint="default" w:ascii="宋体" w:hAnsi="宋体" w:eastAsia="宋体" w:cs="宋体"/>
                <w:color w:val="auto"/>
                <w:kern w:val="0"/>
                <w:sz w:val="24"/>
                <w:szCs w:val="24"/>
                <w:highlight w:val="none"/>
                <w:lang w:val="en-US" w:eastAsia="zh-CN"/>
              </w:rPr>
              <w:t>）</w:t>
            </w:r>
          </w:p>
        </w:tc>
        <w:tc>
          <w:tcPr>
            <w:tcW w:w="2208" w:type="dxa"/>
            <w:tcBorders>
              <w:top w:val="single" w:color="auto" w:sz="4" w:space="0"/>
              <w:left w:val="single" w:color="auto" w:sz="4" w:space="0"/>
              <w:bottom w:val="single" w:color="auto" w:sz="4" w:space="0"/>
              <w:right w:val="single" w:color="auto" w:sz="4" w:space="0"/>
            </w:tcBorders>
            <w:vAlign w:val="center"/>
          </w:tcPr>
          <w:p w14:paraId="6CF4914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8395EA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C7B2870">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3DE9F2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6852C3E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橙类（橙、脐橙）</w:t>
            </w:r>
          </w:p>
        </w:tc>
        <w:tc>
          <w:tcPr>
            <w:tcW w:w="2208" w:type="dxa"/>
            <w:tcBorders>
              <w:top w:val="single" w:color="auto" w:sz="4" w:space="0"/>
              <w:left w:val="single" w:color="auto" w:sz="4" w:space="0"/>
              <w:bottom w:val="single" w:color="auto" w:sz="4" w:space="0"/>
              <w:right w:val="single" w:color="auto" w:sz="4" w:space="0"/>
            </w:tcBorders>
            <w:vAlign w:val="center"/>
          </w:tcPr>
          <w:p w14:paraId="18941F2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46447E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D8AA78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F0A850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609D423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柚类（沙田柚、蜜柚）</w:t>
            </w:r>
          </w:p>
        </w:tc>
        <w:tc>
          <w:tcPr>
            <w:tcW w:w="2208" w:type="dxa"/>
            <w:tcBorders>
              <w:top w:val="single" w:color="auto" w:sz="4" w:space="0"/>
              <w:left w:val="single" w:color="auto" w:sz="4" w:space="0"/>
              <w:bottom w:val="single" w:color="auto" w:sz="4" w:space="0"/>
              <w:right w:val="single" w:color="auto" w:sz="4" w:space="0"/>
            </w:tcBorders>
            <w:vAlign w:val="center"/>
          </w:tcPr>
          <w:p w14:paraId="58EF2D7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BD97E9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23B6A84">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DD27E9E">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4B19A24C">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柠檬</w:t>
            </w: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14:paraId="4C4C372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4CAC99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5CEF0BF">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FE6EFF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0694B67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苹果类(蛇果、青苹果、红富士等)</w:t>
            </w:r>
          </w:p>
        </w:tc>
        <w:tc>
          <w:tcPr>
            <w:tcW w:w="2208" w:type="dxa"/>
            <w:tcBorders>
              <w:top w:val="single" w:color="auto" w:sz="4" w:space="0"/>
              <w:left w:val="single" w:color="auto" w:sz="4" w:space="0"/>
              <w:bottom w:val="single" w:color="auto" w:sz="4" w:space="0"/>
              <w:right w:val="single" w:color="auto" w:sz="4" w:space="0"/>
            </w:tcBorders>
            <w:vAlign w:val="center"/>
          </w:tcPr>
          <w:p w14:paraId="542EA94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6A01F3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3B16CB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9736BB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5BEC51F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梨类(鸭梨、雪梨、贡梨、香梨等)</w:t>
            </w:r>
          </w:p>
        </w:tc>
        <w:tc>
          <w:tcPr>
            <w:tcW w:w="2208" w:type="dxa"/>
            <w:tcBorders>
              <w:top w:val="single" w:color="auto" w:sz="4" w:space="0"/>
              <w:left w:val="single" w:color="auto" w:sz="4" w:space="0"/>
              <w:bottom w:val="single" w:color="auto" w:sz="4" w:space="0"/>
              <w:right w:val="single" w:color="auto" w:sz="4" w:space="0"/>
            </w:tcBorders>
            <w:vAlign w:val="center"/>
          </w:tcPr>
          <w:p w14:paraId="04103F0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1D08EB0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EB16F1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4C3D89B">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0E3D2A9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蕉类（香蕉、芭蕉）</w:t>
            </w:r>
          </w:p>
        </w:tc>
        <w:tc>
          <w:tcPr>
            <w:tcW w:w="2208" w:type="dxa"/>
            <w:tcBorders>
              <w:top w:val="single" w:color="auto" w:sz="4" w:space="0"/>
              <w:left w:val="single" w:color="auto" w:sz="4" w:space="0"/>
              <w:bottom w:val="single" w:color="auto" w:sz="4" w:space="0"/>
              <w:right w:val="single" w:color="auto" w:sz="4" w:space="0"/>
            </w:tcBorders>
            <w:vAlign w:val="center"/>
          </w:tcPr>
          <w:p w14:paraId="67D08C5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8F2A0E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AF8101C">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EBB204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58FFC33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葡萄类（国产葡萄、青提、红提、黑提）</w:t>
            </w:r>
          </w:p>
        </w:tc>
        <w:tc>
          <w:tcPr>
            <w:tcW w:w="2208" w:type="dxa"/>
            <w:tcBorders>
              <w:top w:val="single" w:color="auto" w:sz="4" w:space="0"/>
              <w:left w:val="single" w:color="auto" w:sz="4" w:space="0"/>
              <w:bottom w:val="single" w:color="auto" w:sz="4" w:space="0"/>
              <w:right w:val="single" w:color="auto" w:sz="4" w:space="0"/>
            </w:tcBorders>
            <w:vAlign w:val="center"/>
          </w:tcPr>
          <w:p w14:paraId="3AE0D57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3757DCF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C07D7FB">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8E6E1B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5345DE3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桂圆</w:t>
            </w:r>
          </w:p>
        </w:tc>
        <w:tc>
          <w:tcPr>
            <w:tcW w:w="2208" w:type="dxa"/>
            <w:tcBorders>
              <w:top w:val="single" w:color="auto" w:sz="4" w:space="0"/>
              <w:left w:val="single" w:color="auto" w:sz="4" w:space="0"/>
              <w:bottom w:val="single" w:color="auto" w:sz="4" w:space="0"/>
              <w:right w:val="single" w:color="auto" w:sz="4" w:space="0"/>
            </w:tcBorders>
            <w:vAlign w:val="center"/>
          </w:tcPr>
          <w:p w14:paraId="70DCF3F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07FB302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E4964D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1F67A8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27DD24E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杨桃</w:t>
            </w:r>
          </w:p>
        </w:tc>
        <w:tc>
          <w:tcPr>
            <w:tcW w:w="2208" w:type="dxa"/>
            <w:tcBorders>
              <w:top w:val="single" w:color="auto" w:sz="4" w:space="0"/>
              <w:left w:val="single" w:color="auto" w:sz="4" w:space="0"/>
              <w:bottom w:val="single" w:color="auto" w:sz="4" w:space="0"/>
              <w:right w:val="single" w:color="auto" w:sz="4" w:space="0"/>
            </w:tcBorders>
            <w:vAlign w:val="center"/>
          </w:tcPr>
          <w:p w14:paraId="1E483CA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6AEEBEA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07894A8">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4AF37A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6281F14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冬枣</w:t>
            </w:r>
          </w:p>
        </w:tc>
        <w:tc>
          <w:tcPr>
            <w:tcW w:w="2208" w:type="dxa"/>
            <w:tcBorders>
              <w:top w:val="single" w:color="auto" w:sz="4" w:space="0"/>
              <w:left w:val="single" w:color="auto" w:sz="4" w:space="0"/>
              <w:bottom w:val="single" w:color="auto" w:sz="4" w:space="0"/>
              <w:right w:val="single" w:color="auto" w:sz="4" w:space="0"/>
            </w:tcBorders>
            <w:vAlign w:val="center"/>
          </w:tcPr>
          <w:p w14:paraId="6FACCF0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2E8C2ED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916BBE2">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82AD457">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水果类</w:t>
            </w:r>
          </w:p>
        </w:tc>
        <w:tc>
          <w:tcPr>
            <w:tcW w:w="3431" w:type="dxa"/>
            <w:tcBorders>
              <w:top w:val="single" w:color="auto" w:sz="4" w:space="0"/>
              <w:left w:val="single" w:color="auto" w:sz="4" w:space="0"/>
              <w:bottom w:val="single" w:color="auto" w:sz="4" w:space="0"/>
              <w:right w:val="single" w:color="auto" w:sz="4" w:space="0"/>
            </w:tcBorders>
            <w:vAlign w:val="center"/>
          </w:tcPr>
          <w:p w14:paraId="1709CE1F">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火龙果</w:t>
            </w:r>
          </w:p>
        </w:tc>
        <w:tc>
          <w:tcPr>
            <w:tcW w:w="2208" w:type="dxa"/>
            <w:tcBorders>
              <w:top w:val="single" w:color="auto" w:sz="4" w:space="0"/>
              <w:left w:val="single" w:color="auto" w:sz="4" w:space="0"/>
              <w:bottom w:val="single" w:color="auto" w:sz="4" w:space="0"/>
              <w:right w:val="single" w:color="auto" w:sz="4" w:space="0"/>
            </w:tcBorders>
            <w:vAlign w:val="center"/>
          </w:tcPr>
          <w:p w14:paraId="0CF0E39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农、林、牧、渔业</w:t>
            </w:r>
          </w:p>
        </w:tc>
      </w:tr>
      <w:tr w14:paraId="43394A1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0D002C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FF8D4E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5A7B72D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豆腐皮</w:t>
            </w:r>
          </w:p>
        </w:tc>
        <w:tc>
          <w:tcPr>
            <w:tcW w:w="2208" w:type="dxa"/>
            <w:tcBorders>
              <w:top w:val="single" w:color="auto" w:sz="4" w:space="0"/>
              <w:left w:val="single" w:color="auto" w:sz="4" w:space="0"/>
              <w:bottom w:val="single" w:color="auto" w:sz="4" w:space="0"/>
              <w:right w:val="single" w:color="auto" w:sz="4" w:space="0"/>
            </w:tcBorders>
            <w:vAlign w:val="center"/>
          </w:tcPr>
          <w:p w14:paraId="07AC697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8A1630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2CEB3B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91558F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45FB39A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豆腐</w:t>
            </w:r>
            <w:r>
              <w:rPr>
                <w:rFonts w:hint="eastAsia" w:ascii="宋体" w:hAnsi="宋体" w:cs="宋体"/>
                <w:color w:val="auto"/>
                <w:kern w:val="0"/>
                <w:sz w:val="24"/>
                <w:szCs w:val="24"/>
                <w:highlight w:val="none"/>
                <w:lang w:val="en-US" w:eastAsia="zh-CN"/>
              </w:rPr>
              <w:t>、油豆腐、豆干、千张、腐竹、豆油皮、面筋、云丝</w:t>
            </w:r>
          </w:p>
        </w:tc>
        <w:tc>
          <w:tcPr>
            <w:tcW w:w="2208" w:type="dxa"/>
            <w:tcBorders>
              <w:top w:val="single" w:color="auto" w:sz="4" w:space="0"/>
              <w:left w:val="single" w:color="auto" w:sz="4" w:space="0"/>
              <w:bottom w:val="single" w:color="auto" w:sz="4" w:space="0"/>
              <w:right w:val="single" w:color="auto" w:sz="4" w:space="0"/>
            </w:tcBorders>
            <w:vAlign w:val="center"/>
          </w:tcPr>
          <w:p w14:paraId="549B7D0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4D81DBD6">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B217BA4">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42C0AB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48FC239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纯牛奶</w:t>
            </w:r>
          </w:p>
        </w:tc>
        <w:tc>
          <w:tcPr>
            <w:tcW w:w="2208" w:type="dxa"/>
            <w:tcBorders>
              <w:top w:val="single" w:color="auto" w:sz="4" w:space="0"/>
              <w:left w:val="single" w:color="auto" w:sz="4" w:space="0"/>
              <w:bottom w:val="single" w:color="auto" w:sz="4" w:space="0"/>
              <w:right w:val="single" w:color="auto" w:sz="4" w:space="0"/>
            </w:tcBorders>
            <w:vAlign w:val="center"/>
          </w:tcPr>
          <w:p w14:paraId="5B6929D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A58534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21F8EC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5153B2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豆蛋乳制品类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58C1CE6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酸牛奶</w:t>
            </w:r>
          </w:p>
        </w:tc>
        <w:tc>
          <w:tcPr>
            <w:tcW w:w="2208" w:type="dxa"/>
            <w:tcBorders>
              <w:top w:val="single" w:color="auto" w:sz="4" w:space="0"/>
              <w:left w:val="single" w:color="auto" w:sz="4" w:space="0"/>
              <w:bottom w:val="single" w:color="auto" w:sz="4" w:space="0"/>
              <w:right w:val="single" w:color="auto" w:sz="4" w:space="0"/>
            </w:tcBorders>
            <w:vAlign w:val="center"/>
          </w:tcPr>
          <w:p w14:paraId="0B0100E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288D638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39A35E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6EF3A2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速冻食品</w:t>
            </w:r>
          </w:p>
        </w:tc>
        <w:tc>
          <w:tcPr>
            <w:tcW w:w="3431" w:type="dxa"/>
            <w:tcBorders>
              <w:top w:val="single" w:color="auto" w:sz="4" w:space="0"/>
              <w:left w:val="single" w:color="auto" w:sz="4" w:space="0"/>
              <w:bottom w:val="single" w:color="auto" w:sz="4" w:space="0"/>
              <w:right w:val="single" w:color="auto" w:sz="4" w:space="0"/>
            </w:tcBorders>
            <w:vAlign w:val="center"/>
          </w:tcPr>
          <w:p w14:paraId="37E7A48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速冻水饺</w:t>
            </w:r>
          </w:p>
        </w:tc>
        <w:tc>
          <w:tcPr>
            <w:tcW w:w="2208" w:type="dxa"/>
            <w:tcBorders>
              <w:top w:val="single" w:color="auto" w:sz="4" w:space="0"/>
              <w:left w:val="single" w:color="auto" w:sz="4" w:space="0"/>
              <w:bottom w:val="single" w:color="auto" w:sz="4" w:space="0"/>
              <w:right w:val="single" w:color="auto" w:sz="4" w:space="0"/>
            </w:tcBorders>
            <w:vAlign w:val="center"/>
          </w:tcPr>
          <w:p w14:paraId="0B7DED3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086831C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6E9A58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35CB92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速冻食品</w:t>
            </w:r>
          </w:p>
        </w:tc>
        <w:tc>
          <w:tcPr>
            <w:tcW w:w="3431" w:type="dxa"/>
            <w:tcBorders>
              <w:top w:val="single" w:color="auto" w:sz="4" w:space="0"/>
              <w:left w:val="single" w:color="auto" w:sz="4" w:space="0"/>
              <w:bottom w:val="single" w:color="auto" w:sz="4" w:space="0"/>
              <w:right w:val="single" w:color="auto" w:sz="4" w:space="0"/>
            </w:tcBorders>
            <w:vAlign w:val="center"/>
          </w:tcPr>
          <w:p w14:paraId="4F4E7DF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速冻馄饨</w:t>
            </w:r>
          </w:p>
        </w:tc>
        <w:tc>
          <w:tcPr>
            <w:tcW w:w="2208" w:type="dxa"/>
            <w:tcBorders>
              <w:top w:val="single" w:color="auto" w:sz="4" w:space="0"/>
              <w:left w:val="single" w:color="auto" w:sz="4" w:space="0"/>
              <w:bottom w:val="single" w:color="auto" w:sz="4" w:space="0"/>
              <w:right w:val="single" w:color="auto" w:sz="4" w:space="0"/>
            </w:tcBorders>
            <w:vAlign w:val="center"/>
          </w:tcPr>
          <w:p w14:paraId="119B4C3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28363B7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746175F">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018E6D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2618E4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粉状香辛料</w:t>
            </w:r>
          </w:p>
        </w:tc>
        <w:tc>
          <w:tcPr>
            <w:tcW w:w="2208" w:type="dxa"/>
            <w:tcBorders>
              <w:top w:val="single" w:color="auto" w:sz="4" w:space="0"/>
              <w:left w:val="single" w:color="auto" w:sz="4" w:space="0"/>
              <w:bottom w:val="single" w:color="auto" w:sz="4" w:space="0"/>
              <w:right w:val="single" w:color="auto" w:sz="4" w:space="0"/>
            </w:tcBorders>
            <w:vAlign w:val="center"/>
          </w:tcPr>
          <w:p w14:paraId="4DDCFEA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E365317">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F2DA541">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175F09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70654F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花椒</w:t>
            </w:r>
          </w:p>
        </w:tc>
        <w:tc>
          <w:tcPr>
            <w:tcW w:w="2208" w:type="dxa"/>
            <w:tcBorders>
              <w:top w:val="single" w:color="auto" w:sz="4" w:space="0"/>
              <w:left w:val="single" w:color="auto" w:sz="4" w:space="0"/>
              <w:bottom w:val="single" w:color="auto" w:sz="4" w:space="0"/>
              <w:right w:val="single" w:color="auto" w:sz="4" w:space="0"/>
            </w:tcBorders>
            <w:vAlign w:val="center"/>
          </w:tcPr>
          <w:p w14:paraId="04AEB7E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448298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19EAC5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017C7D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9CA430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八角</w:t>
            </w:r>
          </w:p>
        </w:tc>
        <w:tc>
          <w:tcPr>
            <w:tcW w:w="2208" w:type="dxa"/>
            <w:tcBorders>
              <w:top w:val="single" w:color="auto" w:sz="4" w:space="0"/>
              <w:left w:val="single" w:color="auto" w:sz="4" w:space="0"/>
              <w:bottom w:val="single" w:color="auto" w:sz="4" w:space="0"/>
              <w:right w:val="single" w:color="auto" w:sz="4" w:space="0"/>
            </w:tcBorders>
            <w:vAlign w:val="center"/>
          </w:tcPr>
          <w:p w14:paraId="6F81225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6BF866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22C099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1ED49B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AFC969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桂皮</w:t>
            </w:r>
          </w:p>
        </w:tc>
        <w:tc>
          <w:tcPr>
            <w:tcW w:w="2208" w:type="dxa"/>
            <w:tcBorders>
              <w:top w:val="single" w:color="auto" w:sz="4" w:space="0"/>
              <w:left w:val="single" w:color="auto" w:sz="4" w:space="0"/>
              <w:bottom w:val="single" w:color="auto" w:sz="4" w:space="0"/>
              <w:right w:val="single" w:color="auto" w:sz="4" w:space="0"/>
            </w:tcBorders>
            <w:vAlign w:val="center"/>
          </w:tcPr>
          <w:p w14:paraId="65C17B3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4DC936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58FD453">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45D50B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BBB823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丁香</w:t>
            </w:r>
          </w:p>
        </w:tc>
        <w:tc>
          <w:tcPr>
            <w:tcW w:w="2208" w:type="dxa"/>
            <w:tcBorders>
              <w:top w:val="single" w:color="auto" w:sz="4" w:space="0"/>
              <w:left w:val="single" w:color="auto" w:sz="4" w:space="0"/>
              <w:bottom w:val="single" w:color="auto" w:sz="4" w:space="0"/>
              <w:right w:val="single" w:color="auto" w:sz="4" w:space="0"/>
            </w:tcBorders>
            <w:vAlign w:val="center"/>
          </w:tcPr>
          <w:p w14:paraId="2CC2EB8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D0A71F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95CA578">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442E51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5B092D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陈皮</w:t>
            </w:r>
          </w:p>
        </w:tc>
        <w:tc>
          <w:tcPr>
            <w:tcW w:w="2208" w:type="dxa"/>
            <w:tcBorders>
              <w:top w:val="single" w:color="auto" w:sz="4" w:space="0"/>
              <w:left w:val="single" w:color="auto" w:sz="4" w:space="0"/>
              <w:bottom w:val="single" w:color="auto" w:sz="4" w:space="0"/>
              <w:right w:val="single" w:color="auto" w:sz="4" w:space="0"/>
            </w:tcBorders>
            <w:vAlign w:val="center"/>
          </w:tcPr>
          <w:p w14:paraId="29C78C6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4CD79D22">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D7CC2B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AD5426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E1BDEC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香油</w:t>
            </w:r>
          </w:p>
        </w:tc>
        <w:tc>
          <w:tcPr>
            <w:tcW w:w="2208" w:type="dxa"/>
            <w:tcBorders>
              <w:top w:val="single" w:color="auto" w:sz="4" w:space="0"/>
              <w:left w:val="single" w:color="auto" w:sz="4" w:space="0"/>
              <w:bottom w:val="single" w:color="auto" w:sz="4" w:space="0"/>
              <w:right w:val="single" w:color="auto" w:sz="4" w:space="0"/>
            </w:tcBorders>
            <w:vAlign w:val="center"/>
          </w:tcPr>
          <w:p w14:paraId="3989082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027466A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5CEBE17">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0901BA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542E3F9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酵母</w:t>
            </w:r>
          </w:p>
        </w:tc>
        <w:tc>
          <w:tcPr>
            <w:tcW w:w="2208" w:type="dxa"/>
            <w:tcBorders>
              <w:top w:val="single" w:color="auto" w:sz="4" w:space="0"/>
              <w:left w:val="single" w:color="auto" w:sz="4" w:space="0"/>
              <w:bottom w:val="single" w:color="auto" w:sz="4" w:space="0"/>
              <w:right w:val="single" w:color="auto" w:sz="4" w:space="0"/>
            </w:tcBorders>
            <w:vAlign w:val="center"/>
          </w:tcPr>
          <w:p w14:paraId="4113851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6FD510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EAC04CE">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613B8E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782274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生粉</w:t>
            </w:r>
          </w:p>
        </w:tc>
        <w:tc>
          <w:tcPr>
            <w:tcW w:w="2208" w:type="dxa"/>
            <w:tcBorders>
              <w:top w:val="single" w:color="auto" w:sz="4" w:space="0"/>
              <w:left w:val="single" w:color="auto" w:sz="4" w:space="0"/>
              <w:bottom w:val="single" w:color="auto" w:sz="4" w:space="0"/>
              <w:right w:val="single" w:color="auto" w:sz="4" w:space="0"/>
            </w:tcBorders>
            <w:vAlign w:val="center"/>
          </w:tcPr>
          <w:p w14:paraId="4A50C0B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B05D01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293FC99">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ADF3D8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7D49E5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米粉</w:t>
            </w:r>
          </w:p>
        </w:tc>
        <w:tc>
          <w:tcPr>
            <w:tcW w:w="2208" w:type="dxa"/>
            <w:tcBorders>
              <w:top w:val="single" w:color="auto" w:sz="4" w:space="0"/>
              <w:left w:val="single" w:color="auto" w:sz="4" w:space="0"/>
              <w:bottom w:val="single" w:color="auto" w:sz="4" w:space="0"/>
              <w:right w:val="single" w:color="auto" w:sz="4" w:space="0"/>
            </w:tcBorders>
            <w:vAlign w:val="center"/>
          </w:tcPr>
          <w:p w14:paraId="55FD1E0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52FF138">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81DA6C3">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A34B9B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54C5FF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粉丝</w:t>
            </w:r>
          </w:p>
        </w:tc>
        <w:tc>
          <w:tcPr>
            <w:tcW w:w="2208" w:type="dxa"/>
            <w:tcBorders>
              <w:top w:val="single" w:color="auto" w:sz="4" w:space="0"/>
              <w:left w:val="single" w:color="auto" w:sz="4" w:space="0"/>
              <w:bottom w:val="single" w:color="auto" w:sz="4" w:space="0"/>
              <w:right w:val="single" w:color="auto" w:sz="4" w:space="0"/>
            </w:tcBorders>
            <w:vAlign w:val="center"/>
          </w:tcPr>
          <w:p w14:paraId="43495E3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2A82564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3E7E07E">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BB87A2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FF37D8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黑木耳</w:t>
            </w:r>
          </w:p>
        </w:tc>
        <w:tc>
          <w:tcPr>
            <w:tcW w:w="2208" w:type="dxa"/>
            <w:tcBorders>
              <w:top w:val="single" w:color="auto" w:sz="4" w:space="0"/>
              <w:left w:val="single" w:color="auto" w:sz="4" w:space="0"/>
              <w:bottom w:val="single" w:color="auto" w:sz="4" w:space="0"/>
              <w:right w:val="single" w:color="auto" w:sz="4" w:space="0"/>
            </w:tcBorders>
            <w:vAlign w:val="center"/>
          </w:tcPr>
          <w:p w14:paraId="16BD7AA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045D92E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EAE835A">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7E45B4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01082D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银耳</w:t>
            </w:r>
          </w:p>
        </w:tc>
        <w:tc>
          <w:tcPr>
            <w:tcW w:w="2208" w:type="dxa"/>
            <w:tcBorders>
              <w:top w:val="single" w:color="auto" w:sz="4" w:space="0"/>
              <w:left w:val="single" w:color="auto" w:sz="4" w:space="0"/>
              <w:bottom w:val="single" w:color="auto" w:sz="4" w:space="0"/>
              <w:right w:val="single" w:color="auto" w:sz="4" w:space="0"/>
            </w:tcBorders>
            <w:vAlign w:val="center"/>
          </w:tcPr>
          <w:p w14:paraId="067EA83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08856F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AD27D3E">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E12028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5A31FBE">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紫菜</w:t>
            </w:r>
          </w:p>
        </w:tc>
        <w:tc>
          <w:tcPr>
            <w:tcW w:w="2208" w:type="dxa"/>
            <w:tcBorders>
              <w:top w:val="single" w:color="auto" w:sz="4" w:space="0"/>
              <w:left w:val="single" w:color="auto" w:sz="4" w:space="0"/>
              <w:bottom w:val="single" w:color="auto" w:sz="4" w:space="0"/>
              <w:right w:val="single" w:color="auto" w:sz="4" w:space="0"/>
            </w:tcBorders>
            <w:vAlign w:val="center"/>
          </w:tcPr>
          <w:p w14:paraId="7AF32FE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FE1B1E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0BD168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6246EA0">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C26D65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干香菇</w:t>
            </w:r>
          </w:p>
        </w:tc>
        <w:tc>
          <w:tcPr>
            <w:tcW w:w="2208" w:type="dxa"/>
            <w:tcBorders>
              <w:top w:val="single" w:color="auto" w:sz="4" w:space="0"/>
              <w:left w:val="single" w:color="auto" w:sz="4" w:space="0"/>
              <w:bottom w:val="single" w:color="auto" w:sz="4" w:space="0"/>
              <w:right w:val="single" w:color="auto" w:sz="4" w:space="0"/>
            </w:tcBorders>
            <w:vAlign w:val="center"/>
          </w:tcPr>
          <w:p w14:paraId="4F8E898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316E9F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E671EF0">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429DF70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88585D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冬菇</w:t>
            </w:r>
          </w:p>
        </w:tc>
        <w:tc>
          <w:tcPr>
            <w:tcW w:w="2208" w:type="dxa"/>
            <w:tcBorders>
              <w:top w:val="single" w:color="auto" w:sz="4" w:space="0"/>
              <w:left w:val="single" w:color="auto" w:sz="4" w:space="0"/>
              <w:bottom w:val="single" w:color="auto" w:sz="4" w:space="0"/>
              <w:right w:val="single" w:color="auto" w:sz="4" w:space="0"/>
            </w:tcBorders>
            <w:vAlign w:val="center"/>
          </w:tcPr>
          <w:p w14:paraId="068A0FC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EA588AC">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6B53D82">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39809B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FD391B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红枣</w:t>
            </w:r>
          </w:p>
        </w:tc>
        <w:tc>
          <w:tcPr>
            <w:tcW w:w="2208" w:type="dxa"/>
            <w:tcBorders>
              <w:top w:val="single" w:color="auto" w:sz="4" w:space="0"/>
              <w:left w:val="single" w:color="auto" w:sz="4" w:space="0"/>
              <w:bottom w:val="single" w:color="auto" w:sz="4" w:space="0"/>
              <w:right w:val="single" w:color="auto" w:sz="4" w:space="0"/>
            </w:tcBorders>
            <w:vAlign w:val="center"/>
          </w:tcPr>
          <w:p w14:paraId="1BD80F5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52E183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F96E624">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8E35181">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3EF7DDC4">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蜜枣</w:t>
            </w:r>
          </w:p>
        </w:tc>
        <w:tc>
          <w:tcPr>
            <w:tcW w:w="2208" w:type="dxa"/>
            <w:tcBorders>
              <w:top w:val="single" w:color="auto" w:sz="4" w:space="0"/>
              <w:left w:val="single" w:color="auto" w:sz="4" w:space="0"/>
              <w:bottom w:val="single" w:color="auto" w:sz="4" w:space="0"/>
              <w:right w:val="single" w:color="auto" w:sz="4" w:space="0"/>
            </w:tcBorders>
            <w:vAlign w:val="center"/>
          </w:tcPr>
          <w:p w14:paraId="77B5C05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4F44F8E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5D73B53">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3DA27C5">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1705F5D">
            <w:pPr>
              <w:pStyle w:val="662"/>
              <w:widowControl/>
              <w:jc w:val="center"/>
              <w:textAlignment w:val="center"/>
              <w:rPr>
                <w:rFonts w:hint="default" w:ascii="宋体" w:hAnsi="宋体" w:eastAsia="宋体" w:cs="宋体"/>
                <w:color w:val="auto"/>
                <w:kern w:val="0"/>
                <w:sz w:val="24"/>
                <w:szCs w:val="24"/>
                <w:highlight w:val="none"/>
                <w:lang w:val="en-US" w:eastAsia="zh-CN" w:bidi="he-IL"/>
              </w:rPr>
            </w:pPr>
            <w:r>
              <w:rPr>
                <w:rFonts w:hint="eastAsia" w:ascii="宋体" w:hAnsi="宋体" w:cs="宋体"/>
                <w:color w:val="auto"/>
                <w:kern w:val="0"/>
                <w:sz w:val="24"/>
                <w:szCs w:val="24"/>
                <w:highlight w:val="none"/>
                <w:lang w:val="en-US" w:eastAsia="zh-CN"/>
              </w:rPr>
              <w:t>桃胶</w:t>
            </w:r>
          </w:p>
        </w:tc>
        <w:tc>
          <w:tcPr>
            <w:tcW w:w="2208" w:type="dxa"/>
            <w:tcBorders>
              <w:top w:val="single" w:color="auto" w:sz="4" w:space="0"/>
              <w:left w:val="single" w:color="auto" w:sz="4" w:space="0"/>
              <w:bottom w:val="single" w:color="auto" w:sz="4" w:space="0"/>
              <w:right w:val="single" w:color="auto" w:sz="4" w:space="0"/>
            </w:tcBorders>
            <w:vAlign w:val="center"/>
          </w:tcPr>
          <w:p w14:paraId="3DEB556B">
            <w:pPr>
              <w:pStyle w:val="662"/>
              <w:widowControl/>
              <w:jc w:val="center"/>
              <w:textAlignment w:val="center"/>
              <w:rPr>
                <w:rFonts w:hint="eastAsia" w:ascii="宋体" w:hAnsi="宋体" w:eastAsia="宋体" w:cs="宋体"/>
                <w:color w:val="auto"/>
                <w:kern w:val="0"/>
                <w:sz w:val="24"/>
                <w:szCs w:val="24"/>
                <w:highlight w:val="none"/>
                <w:lang w:val="en-US" w:eastAsia="zh-CN" w:bidi="he-IL"/>
              </w:rPr>
            </w:pPr>
            <w:r>
              <w:rPr>
                <w:rFonts w:hint="eastAsia" w:ascii="宋体" w:hAnsi="宋体" w:eastAsia="宋体" w:cs="宋体"/>
                <w:color w:val="auto"/>
                <w:kern w:val="0"/>
                <w:sz w:val="24"/>
                <w:szCs w:val="24"/>
                <w:highlight w:val="none"/>
                <w:lang w:val="en-US" w:eastAsia="zh-CN"/>
              </w:rPr>
              <w:t>制造业</w:t>
            </w:r>
          </w:p>
        </w:tc>
      </w:tr>
      <w:tr w14:paraId="2FBE596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14793B3">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4BDC82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4FBC58F7">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水产干货</w:t>
            </w:r>
          </w:p>
        </w:tc>
        <w:tc>
          <w:tcPr>
            <w:tcW w:w="2208" w:type="dxa"/>
            <w:tcBorders>
              <w:top w:val="single" w:color="auto" w:sz="4" w:space="0"/>
              <w:left w:val="single" w:color="auto" w:sz="4" w:space="0"/>
              <w:bottom w:val="single" w:color="auto" w:sz="4" w:space="0"/>
              <w:right w:val="single" w:color="auto" w:sz="4" w:space="0"/>
            </w:tcBorders>
            <w:vAlign w:val="center"/>
          </w:tcPr>
          <w:p w14:paraId="57AD4B9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C50080D">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0CB0ED3">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E22F0C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50BEDDB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食盐</w:t>
            </w:r>
          </w:p>
        </w:tc>
        <w:tc>
          <w:tcPr>
            <w:tcW w:w="2208" w:type="dxa"/>
            <w:tcBorders>
              <w:top w:val="single" w:color="auto" w:sz="4" w:space="0"/>
              <w:left w:val="single" w:color="auto" w:sz="4" w:space="0"/>
              <w:bottom w:val="single" w:color="auto" w:sz="4" w:space="0"/>
              <w:right w:val="single" w:color="auto" w:sz="4" w:space="0"/>
            </w:tcBorders>
            <w:vAlign w:val="center"/>
          </w:tcPr>
          <w:p w14:paraId="275208F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4A68801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31D3C4E">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8F3C7A9">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6424AE2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绵白糖</w:t>
            </w:r>
          </w:p>
        </w:tc>
        <w:tc>
          <w:tcPr>
            <w:tcW w:w="2208" w:type="dxa"/>
            <w:tcBorders>
              <w:top w:val="single" w:color="auto" w:sz="4" w:space="0"/>
              <w:left w:val="single" w:color="auto" w:sz="4" w:space="0"/>
              <w:bottom w:val="single" w:color="auto" w:sz="4" w:space="0"/>
              <w:right w:val="single" w:color="auto" w:sz="4" w:space="0"/>
            </w:tcBorders>
            <w:vAlign w:val="center"/>
          </w:tcPr>
          <w:p w14:paraId="1B4C0A16">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6281BFD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B80D19D">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ECF845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EECF13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白砂糖</w:t>
            </w:r>
          </w:p>
        </w:tc>
        <w:tc>
          <w:tcPr>
            <w:tcW w:w="2208" w:type="dxa"/>
            <w:tcBorders>
              <w:top w:val="single" w:color="auto" w:sz="4" w:space="0"/>
              <w:left w:val="single" w:color="auto" w:sz="4" w:space="0"/>
              <w:bottom w:val="single" w:color="auto" w:sz="4" w:space="0"/>
              <w:right w:val="single" w:color="auto" w:sz="4" w:space="0"/>
            </w:tcBorders>
            <w:vAlign w:val="center"/>
          </w:tcPr>
          <w:p w14:paraId="1607E26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17667325">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B65FD25">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AD6E11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177566A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红糖</w:t>
            </w:r>
          </w:p>
        </w:tc>
        <w:tc>
          <w:tcPr>
            <w:tcW w:w="2208" w:type="dxa"/>
            <w:tcBorders>
              <w:top w:val="single" w:color="auto" w:sz="4" w:space="0"/>
              <w:left w:val="single" w:color="auto" w:sz="4" w:space="0"/>
              <w:bottom w:val="single" w:color="auto" w:sz="4" w:space="0"/>
              <w:right w:val="single" w:color="auto" w:sz="4" w:space="0"/>
            </w:tcBorders>
            <w:vAlign w:val="center"/>
          </w:tcPr>
          <w:p w14:paraId="16FFF00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382E526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0882A4A">
            <w:pPr>
              <w:pStyle w:val="662"/>
              <w:widowControl/>
              <w:numPr>
                <w:ilvl w:val="0"/>
                <w:numId w:val="3"/>
              </w:numPr>
              <w:ind w:left="425" w:leftChars="0" w:hanging="425" w:firstLineChars="0"/>
              <w:jc w:val="center"/>
              <w:textAlignment w:val="center"/>
              <w:rPr>
                <w:rFonts w:hint="eastAsia" w:ascii="宋体" w:hAnsi="宋体" w:eastAsia="宋体" w:cs="宋体"/>
                <w:color w:val="000000"/>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2E99587">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217BCDBF">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单晶冰糖</w:t>
            </w:r>
          </w:p>
        </w:tc>
        <w:tc>
          <w:tcPr>
            <w:tcW w:w="2208" w:type="dxa"/>
            <w:tcBorders>
              <w:top w:val="single" w:color="auto" w:sz="4" w:space="0"/>
              <w:left w:val="single" w:color="auto" w:sz="4" w:space="0"/>
              <w:bottom w:val="single" w:color="auto" w:sz="4" w:space="0"/>
              <w:right w:val="single" w:color="auto" w:sz="4" w:space="0"/>
            </w:tcBorders>
            <w:vAlign w:val="center"/>
          </w:tcPr>
          <w:p w14:paraId="0E1E4D65">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制造业</w:t>
            </w:r>
          </w:p>
        </w:tc>
      </w:tr>
      <w:tr w14:paraId="502C017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2018D0B">
            <w:pPr>
              <w:pStyle w:val="662"/>
              <w:widowControl/>
              <w:numPr>
                <w:ilvl w:val="0"/>
                <w:numId w:val="3"/>
              </w:numPr>
              <w:ind w:left="425" w:leftChars="0" w:hanging="425" w:firstLineChars="0"/>
              <w:jc w:val="center"/>
              <w:textAlignment w:val="center"/>
              <w:rPr>
                <w:rFonts w:hint="eastAsia" w:ascii="宋体" w:hAnsi="宋体" w:eastAsia="宋体" w:cs="宋体"/>
                <w:color w:val="000000"/>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7F9FDD7">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607BB787">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酱油</w:t>
            </w:r>
          </w:p>
        </w:tc>
        <w:tc>
          <w:tcPr>
            <w:tcW w:w="2208" w:type="dxa"/>
            <w:tcBorders>
              <w:top w:val="single" w:color="auto" w:sz="4" w:space="0"/>
              <w:left w:val="single" w:color="auto" w:sz="4" w:space="0"/>
              <w:bottom w:val="single" w:color="auto" w:sz="4" w:space="0"/>
              <w:right w:val="single" w:color="auto" w:sz="4" w:space="0"/>
            </w:tcBorders>
            <w:vAlign w:val="center"/>
          </w:tcPr>
          <w:p w14:paraId="1676CCF7">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制造业</w:t>
            </w:r>
          </w:p>
        </w:tc>
      </w:tr>
      <w:tr w14:paraId="706800CB">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C6CBFEF">
            <w:pPr>
              <w:pStyle w:val="662"/>
              <w:widowControl/>
              <w:numPr>
                <w:ilvl w:val="0"/>
                <w:numId w:val="3"/>
              </w:numPr>
              <w:ind w:left="425" w:leftChars="0" w:hanging="425" w:firstLineChars="0"/>
              <w:jc w:val="center"/>
              <w:textAlignment w:val="center"/>
              <w:rPr>
                <w:rFonts w:hint="eastAsia" w:ascii="宋体" w:hAnsi="宋体" w:eastAsia="宋体" w:cs="宋体"/>
                <w:color w:val="000000"/>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597421CE">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7D52F853">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食醋</w:t>
            </w:r>
          </w:p>
        </w:tc>
        <w:tc>
          <w:tcPr>
            <w:tcW w:w="2208" w:type="dxa"/>
            <w:tcBorders>
              <w:top w:val="single" w:color="auto" w:sz="4" w:space="0"/>
              <w:left w:val="single" w:color="auto" w:sz="4" w:space="0"/>
              <w:bottom w:val="single" w:color="auto" w:sz="4" w:space="0"/>
              <w:right w:val="single" w:color="auto" w:sz="4" w:space="0"/>
            </w:tcBorders>
            <w:vAlign w:val="center"/>
          </w:tcPr>
          <w:p w14:paraId="6F317739">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制造业</w:t>
            </w:r>
          </w:p>
        </w:tc>
      </w:tr>
      <w:tr w14:paraId="79E5993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F030E82">
            <w:pPr>
              <w:pStyle w:val="662"/>
              <w:widowControl/>
              <w:numPr>
                <w:ilvl w:val="0"/>
                <w:numId w:val="3"/>
              </w:numPr>
              <w:ind w:left="425" w:leftChars="0" w:hanging="425" w:firstLineChars="0"/>
              <w:jc w:val="center"/>
              <w:textAlignment w:val="center"/>
              <w:rPr>
                <w:rFonts w:hint="eastAsia" w:ascii="宋体" w:hAnsi="宋体" w:eastAsia="宋体" w:cs="宋体"/>
                <w:color w:val="000000"/>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3288D374">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50523500">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味精</w:t>
            </w:r>
          </w:p>
        </w:tc>
        <w:tc>
          <w:tcPr>
            <w:tcW w:w="2208" w:type="dxa"/>
            <w:tcBorders>
              <w:top w:val="single" w:color="auto" w:sz="4" w:space="0"/>
              <w:left w:val="single" w:color="auto" w:sz="4" w:space="0"/>
              <w:bottom w:val="single" w:color="auto" w:sz="4" w:space="0"/>
              <w:right w:val="single" w:color="auto" w:sz="4" w:space="0"/>
            </w:tcBorders>
            <w:vAlign w:val="center"/>
          </w:tcPr>
          <w:p w14:paraId="1D01B7A4">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制造业</w:t>
            </w:r>
          </w:p>
        </w:tc>
      </w:tr>
      <w:tr w14:paraId="27F01BF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A2CA300">
            <w:pPr>
              <w:pStyle w:val="662"/>
              <w:widowControl/>
              <w:numPr>
                <w:ilvl w:val="0"/>
                <w:numId w:val="3"/>
              </w:numPr>
              <w:ind w:left="425" w:leftChars="0" w:hanging="425" w:firstLineChars="0"/>
              <w:jc w:val="center"/>
              <w:textAlignment w:val="center"/>
              <w:rPr>
                <w:rFonts w:hint="eastAsia" w:ascii="宋体" w:hAnsi="宋体" w:eastAsia="宋体" w:cs="宋体"/>
                <w:color w:val="000000"/>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29CAE630">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529EBC48">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酱料</w:t>
            </w:r>
          </w:p>
        </w:tc>
        <w:tc>
          <w:tcPr>
            <w:tcW w:w="2208" w:type="dxa"/>
            <w:tcBorders>
              <w:top w:val="single" w:color="auto" w:sz="4" w:space="0"/>
              <w:left w:val="single" w:color="auto" w:sz="4" w:space="0"/>
              <w:bottom w:val="single" w:color="auto" w:sz="4" w:space="0"/>
              <w:right w:val="single" w:color="auto" w:sz="4" w:space="0"/>
            </w:tcBorders>
            <w:vAlign w:val="center"/>
          </w:tcPr>
          <w:p w14:paraId="21B9F272">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制造业</w:t>
            </w:r>
          </w:p>
        </w:tc>
      </w:tr>
      <w:tr w14:paraId="68D9B050">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5366236">
            <w:pPr>
              <w:pStyle w:val="662"/>
              <w:widowControl/>
              <w:numPr>
                <w:ilvl w:val="0"/>
                <w:numId w:val="3"/>
              </w:numPr>
              <w:ind w:left="425" w:leftChars="0" w:hanging="425" w:firstLineChars="0"/>
              <w:jc w:val="center"/>
              <w:textAlignment w:val="center"/>
              <w:rPr>
                <w:rFonts w:hint="eastAsia" w:ascii="宋体" w:hAnsi="宋体" w:eastAsia="宋体" w:cs="宋体"/>
                <w:color w:val="000000"/>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BC3E9F0">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063B27C4">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鱼露</w:t>
            </w:r>
          </w:p>
        </w:tc>
        <w:tc>
          <w:tcPr>
            <w:tcW w:w="2208" w:type="dxa"/>
            <w:tcBorders>
              <w:top w:val="single" w:color="auto" w:sz="4" w:space="0"/>
              <w:left w:val="single" w:color="auto" w:sz="4" w:space="0"/>
              <w:bottom w:val="single" w:color="auto" w:sz="4" w:space="0"/>
              <w:right w:val="single" w:color="auto" w:sz="4" w:space="0"/>
            </w:tcBorders>
            <w:vAlign w:val="center"/>
          </w:tcPr>
          <w:p w14:paraId="49E5BB19">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制造业</w:t>
            </w:r>
          </w:p>
        </w:tc>
      </w:tr>
      <w:tr w14:paraId="28448309">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19F2262">
            <w:pPr>
              <w:pStyle w:val="662"/>
              <w:widowControl/>
              <w:numPr>
                <w:ilvl w:val="0"/>
                <w:numId w:val="3"/>
              </w:numPr>
              <w:ind w:left="425" w:leftChars="0" w:hanging="425" w:firstLineChars="0"/>
              <w:jc w:val="center"/>
              <w:textAlignment w:val="center"/>
              <w:rPr>
                <w:rFonts w:hint="eastAsia" w:ascii="宋体" w:hAnsi="宋体" w:eastAsia="宋体" w:cs="宋体"/>
                <w:color w:val="000000"/>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847ED52">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干货调料类</w:t>
            </w:r>
          </w:p>
        </w:tc>
        <w:tc>
          <w:tcPr>
            <w:tcW w:w="3431" w:type="dxa"/>
            <w:tcBorders>
              <w:top w:val="single" w:color="auto" w:sz="4" w:space="0"/>
              <w:left w:val="single" w:color="auto" w:sz="4" w:space="0"/>
              <w:bottom w:val="single" w:color="auto" w:sz="4" w:space="0"/>
              <w:right w:val="single" w:color="auto" w:sz="4" w:space="0"/>
            </w:tcBorders>
            <w:vAlign w:val="center"/>
          </w:tcPr>
          <w:p w14:paraId="634AA4C4">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蚝油</w:t>
            </w:r>
          </w:p>
        </w:tc>
        <w:tc>
          <w:tcPr>
            <w:tcW w:w="2208" w:type="dxa"/>
            <w:tcBorders>
              <w:top w:val="single" w:color="auto" w:sz="4" w:space="0"/>
              <w:left w:val="single" w:color="auto" w:sz="4" w:space="0"/>
              <w:bottom w:val="single" w:color="auto" w:sz="4" w:space="0"/>
              <w:right w:val="single" w:color="auto" w:sz="4" w:space="0"/>
            </w:tcBorders>
            <w:vAlign w:val="center"/>
          </w:tcPr>
          <w:p w14:paraId="7A601F07">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制造业</w:t>
            </w:r>
          </w:p>
        </w:tc>
      </w:tr>
      <w:tr w14:paraId="65728543">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5C5A0EE">
            <w:pPr>
              <w:pStyle w:val="662"/>
              <w:widowControl/>
              <w:numPr>
                <w:ilvl w:val="0"/>
                <w:numId w:val="3"/>
              </w:numPr>
              <w:ind w:left="425" w:leftChars="0" w:hanging="425" w:firstLineChars="0"/>
              <w:jc w:val="center"/>
              <w:textAlignment w:val="center"/>
              <w:rPr>
                <w:rFonts w:hint="eastAsia" w:ascii="宋体" w:hAnsi="宋体" w:eastAsia="宋体" w:cs="宋体"/>
                <w:color w:val="000000"/>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0BD77205">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豆乳制品类</w:t>
            </w:r>
          </w:p>
        </w:tc>
        <w:tc>
          <w:tcPr>
            <w:tcW w:w="3431" w:type="dxa"/>
            <w:tcBorders>
              <w:top w:val="single" w:color="auto" w:sz="4" w:space="0"/>
              <w:left w:val="single" w:color="auto" w:sz="4" w:space="0"/>
              <w:bottom w:val="single" w:color="auto" w:sz="4" w:space="0"/>
              <w:right w:val="single" w:color="auto" w:sz="4" w:space="0"/>
            </w:tcBorders>
            <w:vAlign w:val="center"/>
          </w:tcPr>
          <w:p w14:paraId="3B44EDCF">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奶制品</w:t>
            </w:r>
          </w:p>
        </w:tc>
        <w:tc>
          <w:tcPr>
            <w:tcW w:w="2208" w:type="dxa"/>
            <w:tcBorders>
              <w:top w:val="single" w:color="auto" w:sz="4" w:space="0"/>
              <w:left w:val="single" w:color="auto" w:sz="4" w:space="0"/>
              <w:bottom w:val="single" w:color="auto" w:sz="4" w:space="0"/>
              <w:right w:val="single" w:color="auto" w:sz="4" w:space="0"/>
            </w:tcBorders>
            <w:vAlign w:val="center"/>
          </w:tcPr>
          <w:p w14:paraId="01548829">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制造业</w:t>
            </w:r>
          </w:p>
        </w:tc>
      </w:tr>
      <w:tr w14:paraId="383E5161">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1877109">
            <w:pPr>
              <w:pStyle w:val="662"/>
              <w:widowControl/>
              <w:numPr>
                <w:ilvl w:val="0"/>
                <w:numId w:val="3"/>
              </w:numPr>
              <w:ind w:left="425" w:leftChars="0" w:hanging="425" w:firstLineChars="0"/>
              <w:jc w:val="center"/>
              <w:textAlignment w:val="center"/>
              <w:rPr>
                <w:rFonts w:hint="eastAsia" w:ascii="宋体" w:hAnsi="宋体" w:eastAsia="宋体" w:cs="宋体"/>
                <w:color w:val="000000"/>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19C0C8E5">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1431836C">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szCs w:val="24"/>
                <w:highlight w:val="none"/>
                <w:lang w:val="en-US" w:eastAsia="zh-CN"/>
              </w:rPr>
              <w:t>酸梅汤</w:t>
            </w:r>
          </w:p>
        </w:tc>
        <w:tc>
          <w:tcPr>
            <w:tcW w:w="2208" w:type="dxa"/>
            <w:tcBorders>
              <w:top w:val="single" w:color="auto" w:sz="4" w:space="0"/>
              <w:left w:val="single" w:color="auto" w:sz="4" w:space="0"/>
              <w:bottom w:val="single" w:color="auto" w:sz="4" w:space="0"/>
              <w:right w:val="single" w:color="auto" w:sz="4" w:space="0"/>
            </w:tcBorders>
            <w:vAlign w:val="center"/>
          </w:tcPr>
          <w:p w14:paraId="2DA1FE57">
            <w:pPr>
              <w:pStyle w:val="662"/>
              <w:widowControl/>
              <w:jc w:val="center"/>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制造业</w:t>
            </w:r>
          </w:p>
        </w:tc>
      </w:tr>
      <w:tr w14:paraId="50075AFE">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37902CF">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1BEA39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16AFD3F5">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鲜橙多</w:t>
            </w:r>
          </w:p>
        </w:tc>
        <w:tc>
          <w:tcPr>
            <w:tcW w:w="2208" w:type="dxa"/>
            <w:tcBorders>
              <w:top w:val="single" w:color="auto" w:sz="4" w:space="0"/>
              <w:left w:val="single" w:color="auto" w:sz="4" w:space="0"/>
              <w:bottom w:val="single" w:color="auto" w:sz="4" w:space="0"/>
              <w:right w:val="single" w:color="auto" w:sz="4" w:space="0"/>
            </w:tcBorders>
            <w:vAlign w:val="center"/>
          </w:tcPr>
          <w:p w14:paraId="6502C9CD">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0E29C4F">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CDD775B">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419F018">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118616FC">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双柚汁</w:t>
            </w:r>
          </w:p>
        </w:tc>
        <w:tc>
          <w:tcPr>
            <w:tcW w:w="2208" w:type="dxa"/>
            <w:tcBorders>
              <w:top w:val="single" w:color="auto" w:sz="4" w:space="0"/>
              <w:left w:val="single" w:color="auto" w:sz="4" w:space="0"/>
              <w:bottom w:val="single" w:color="auto" w:sz="4" w:space="0"/>
              <w:right w:val="single" w:color="auto" w:sz="4" w:space="0"/>
            </w:tcBorders>
            <w:vAlign w:val="center"/>
          </w:tcPr>
          <w:p w14:paraId="7D93DDBA">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7EB60A24">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3712B13">
            <w:pPr>
              <w:pStyle w:val="662"/>
              <w:widowControl/>
              <w:numPr>
                <w:ilvl w:val="0"/>
                <w:numId w:val="3"/>
              </w:numPr>
              <w:ind w:left="425" w:leftChars="0" w:hanging="425" w:firstLineChars="0"/>
              <w:jc w:val="center"/>
              <w:textAlignment w:val="center"/>
              <w:rPr>
                <w:rFonts w:hint="eastAsia"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63083590">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2530DF5F">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凉茶</w:t>
            </w:r>
          </w:p>
        </w:tc>
        <w:tc>
          <w:tcPr>
            <w:tcW w:w="2208" w:type="dxa"/>
            <w:tcBorders>
              <w:top w:val="single" w:color="auto" w:sz="4" w:space="0"/>
              <w:left w:val="single" w:color="auto" w:sz="4" w:space="0"/>
              <w:bottom w:val="single" w:color="auto" w:sz="4" w:space="0"/>
              <w:right w:val="single" w:color="auto" w:sz="4" w:space="0"/>
            </w:tcBorders>
            <w:vAlign w:val="center"/>
          </w:tcPr>
          <w:p w14:paraId="64A31B23">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制造业</w:t>
            </w:r>
          </w:p>
        </w:tc>
      </w:tr>
      <w:tr w14:paraId="5536044A">
        <w:tblPrEx>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C69D06D">
            <w:pPr>
              <w:pStyle w:val="662"/>
              <w:widowControl/>
              <w:numPr>
                <w:ilvl w:val="0"/>
                <w:numId w:val="3"/>
              </w:numPr>
              <w:ind w:left="425" w:leftChars="0" w:hanging="425" w:firstLineChars="0"/>
              <w:jc w:val="center"/>
              <w:textAlignment w:val="center"/>
              <w:rPr>
                <w:rFonts w:hint="default" w:ascii="宋体" w:hAnsi="宋体" w:eastAsia="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B2E50B8">
            <w:pPr>
              <w:pStyle w:val="662"/>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4AA66FE4">
            <w:pPr>
              <w:pStyle w:val="662"/>
              <w:widowControl/>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椰汁</w:t>
            </w:r>
          </w:p>
        </w:tc>
        <w:tc>
          <w:tcPr>
            <w:tcW w:w="2208" w:type="dxa"/>
            <w:tcBorders>
              <w:top w:val="single" w:color="auto" w:sz="4" w:space="0"/>
              <w:left w:val="single" w:color="auto" w:sz="4" w:space="0"/>
              <w:bottom w:val="single" w:color="auto" w:sz="4" w:space="0"/>
              <w:right w:val="single" w:color="auto" w:sz="4" w:space="0"/>
            </w:tcBorders>
            <w:vAlign w:val="center"/>
          </w:tcPr>
          <w:p w14:paraId="0A23A642">
            <w:pPr>
              <w:pStyle w:val="662"/>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制造业</w:t>
            </w:r>
          </w:p>
        </w:tc>
      </w:tr>
      <w:tr w14:paraId="5C82F22F">
        <w:tblPrEx>
          <w:tblCellMar>
            <w:top w:w="0" w:type="dxa"/>
            <w:left w:w="108" w:type="dxa"/>
            <w:bottom w:w="0" w:type="dxa"/>
            <w:right w:w="108" w:type="dxa"/>
          </w:tblCellMar>
        </w:tblPrEx>
        <w:trPr>
          <w:trHeight w:val="673"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0C4A779">
            <w:pPr>
              <w:pStyle w:val="662"/>
              <w:widowControl/>
              <w:numPr>
                <w:ilvl w:val="0"/>
                <w:numId w:val="3"/>
              </w:numPr>
              <w:ind w:left="425" w:leftChars="0" w:hanging="425" w:firstLineChars="0"/>
              <w:jc w:val="center"/>
              <w:textAlignment w:val="center"/>
              <w:rPr>
                <w:rFonts w:hint="eastAsia" w:ascii="宋体" w:hAnsi="宋体" w:cs="宋体"/>
                <w:color w:val="auto"/>
                <w:kern w:val="0"/>
                <w:sz w:val="24"/>
                <w:szCs w:val="24"/>
                <w:highlight w:val="none"/>
                <w:lang w:val="en-US" w:eastAsia="zh-CN"/>
              </w:rPr>
            </w:pPr>
          </w:p>
        </w:tc>
        <w:tc>
          <w:tcPr>
            <w:tcW w:w="2689" w:type="dxa"/>
            <w:tcBorders>
              <w:top w:val="single" w:color="auto" w:sz="4" w:space="0"/>
              <w:left w:val="single" w:color="auto" w:sz="4" w:space="0"/>
              <w:bottom w:val="single" w:color="auto" w:sz="4" w:space="0"/>
              <w:right w:val="single" w:color="auto" w:sz="4" w:space="0"/>
            </w:tcBorders>
            <w:vAlign w:val="center"/>
          </w:tcPr>
          <w:p w14:paraId="70D9D338">
            <w:pPr>
              <w:pStyle w:val="662"/>
              <w:widowControl/>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饮料类</w:t>
            </w:r>
          </w:p>
        </w:tc>
        <w:tc>
          <w:tcPr>
            <w:tcW w:w="3431" w:type="dxa"/>
            <w:tcBorders>
              <w:top w:val="single" w:color="auto" w:sz="4" w:space="0"/>
              <w:left w:val="single" w:color="auto" w:sz="4" w:space="0"/>
              <w:bottom w:val="single" w:color="auto" w:sz="4" w:space="0"/>
              <w:right w:val="single" w:color="auto" w:sz="4" w:space="0"/>
            </w:tcBorders>
            <w:vAlign w:val="center"/>
          </w:tcPr>
          <w:p w14:paraId="6033A0B8">
            <w:pPr>
              <w:pStyle w:val="662"/>
              <w:widowControl/>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乳酸菌饮料</w:t>
            </w:r>
          </w:p>
        </w:tc>
        <w:tc>
          <w:tcPr>
            <w:tcW w:w="2208" w:type="dxa"/>
            <w:tcBorders>
              <w:top w:val="single" w:color="auto" w:sz="4" w:space="0"/>
              <w:left w:val="single" w:color="auto" w:sz="4" w:space="0"/>
              <w:bottom w:val="single" w:color="auto" w:sz="4" w:space="0"/>
              <w:right w:val="single" w:color="auto" w:sz="4" w:space="0"/>
            </w:tcBorders>
            <w:vAlign w:val="center"/>
          </w:tcPr>
          <w:p w14:paraId="21F614C5">
            <w:pPr>
              <w:pStyle w:val="662"/>
              <w:widowControl/>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制造业</w:t>
            </w:r>
          </w:p>
        </w:tc>
      </w:tr>
    </w:tbl>
    <w:p w14:paraId="1EA6535B">
      <w:pPr>
        <w:pStyle w:val="662"/>
        <w:keepNext/>
        <w:keepLines/>
        <w:pageBreakBefore w:val="0"/>
        <w:widowControl w:val="0"/>
        <w:kinsoku/>
        <w:wordWrap/>
        <w:overflowPunct/>
        <w:topLinePunct w:val="0"/>
        <w:autoSpaceDE w:val="0"/>
        <w:autoSpaceDN/>
        <w:bidi w:val="0"/>
        <w:adjustRightInd w:val="0"/>
        <w:snapToGrid w:val="0"/>
        <w:spacing w:before="0" w:beforeAutospacing="0" w:after="0" w:line="480" w:lineRule="exact"/>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备注：</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本表仅列举采购人食堂常用鲜冻禽畜肉类、水产品类、鲜蔬、水果、米面油、蛋及蛋制品类、调料及豆奶制品等食材，项目实际采购的品种和数量不限于表内，根据实际采购需求确定。</w:t>
      </w:r>
    </w:p>
    <w:p w14:paraId="653C6E7C">
      <w:pPr>
        <w:pStyle w:val="662"/>
        <w:pageBreakBefore w:val="0"/>
        <w:widowControl w:val="0"/>
        <w:kinsoku/>
        <w:wordWrap/>
        <w:overflowPunct/>
        <w:topLinePunct w:val="0"/>
        <w:autoSpaceDN/>
        <w:bidi w:val="0"/>
        <w:adjustRightInd w:val="0"/>
        <w:spacing w:line="480" w:lineRule="exact"/>
        <w:ind w:left="0" w:firstLine="1205" w:firstLineChars="5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2.大米为</w:t>
      </w:r>
      <w:r>
        <w:rPr>
          <w:rFonts w:hint="eastAsia" w:ascii="宋体" w:hAnsi="宋体" w:eastAsia="宋体" w:cs="宋体"/>
          <w:b/>
          <w:bCs/>
          <w:color w:val="auto"/>
          <w:kern w:val="0"/>
          <w:sz w:val="24"/>
          <w:szCs w:val="24"/>
          <w:highlight w:val="none"/>
          <w:lang w:val="en-US" w:eastAsia="zh-CN"/>
        </w:rPr>
        <w:t>核心产品</w:t>
      </w:r>
      <w:r>
        <w:rPr>
          <w:rFonts w:hint="eastAsia" w:ascii="宋体" w:hAnsi="宋体" w:cs="宋体"/>
          <w:b/>
          <w:bCs/>
          <w:color w:val="auto"/>
          <w:kern w:val="0"/>
          <w:sz w:val="24"/>
          <w:szCs w:val="24"/>
          <w:highlight w:val="none"/>
          <w:lang w:val="en-US" w:eastAsia="zh-CN"/>
        </w:rPr>
        <w:t>。</w:t>
      </w:r>
    </w:p>
    <w:p w14:paraId="29FD227E">
      <w:pPr>
        <w:pStyle w:val="662"/>
        <w:pageBreakBefore w:val="0"/>
        <w:widowControl w:val="0"/>
        <w:numPr>
          <w:ilvl w:val="0"/>
          <w:numId w:val="0"/>
        </w:numPr>
        <w:kinsoku/>
        <w:wordWrap/>
        <w:overflowPunct/>
        <w:topLinePunct w:val="0"/>
        <w:autoSpaceDE w:val="0"/>
        <w:autoSpaceDN/>
        <w:bidi w:val="0"/>
        <w:adjustRightInd w:val="0"/>
        <w:snapToGrid w:val="0"/>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技术和服务指标要求</w:t>
      </w:r>
    </w:p>
    <w:p w14:paraId="49D17982">
      <w:pPr>
        <w:pStyle w:val="662"/>
        <w:rPr>
          <w:rFonts w:hint="eastAsia" w:ascii="宋体" w:hAnsi="宋体" w:eastAsia="宋体" w:cs="宋体"/>
          <w:color w:val="auto"/>
          <w:sz w:val="24"/>
          <w:szCs w:val="24"/>
          <w:highlight w:val="none"/>
        </w:rPr>
      </w:pPr>
    </w:p>
    <w:tbl>
      <w:tblPr>
        <w:tblStyle w:val="62"/>
        <w:tblW w:w="9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818"/>
        <w:gridCol w:w="986"/>
        <w:gridCol w:w="4518"/>
        <w:gridCol w:w="840"/>
        <w:gridCol w:w="1725"/>
      </w:tblGrid>
      <w:tr w14:paraId="35E0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7808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18" w:type="dxa"/>
            <w:tcBorders>
              <w:top w:val="single" w:color="000000" w:sz="8" w:space="0"/>
              <w:left w:val="nil"/>
              <w:bottom w:val="single" w:color="000000" w:sz="8" w:space="0"/>
              <w:right w:val="single" w:color="000000" w:sz="8" w:space="0"/>
            </w:tcBorders>
            <w:shd w:val="clear" w:color="auto" w:fill="auto"/>
            <w:vAlign w:val="center"/>
          </w:tcPr>
          <w:p w14:paraId="2824DE1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指标种类</w:t>
            </w:r>
          </w:p>
        </w:tc>
        <w:tc>
          <w:tcPr>
            <w:tcW w:w="986" w:type="dxa"/>
            <w:tcBorders>
              <w:top w:val="single" w:color="000000" w:sz="8" w:space="0"/>
              <w:left w:val="nil"/>
              <w:bottom w:val="single" w:color="000000" w:sz="8" w:space="0"/>
              <w:right w:val="single" w:color="000000" w:sz="8" w:space="0"/>
            </w:tcBorders>
            <w:shd w:val="clear" w:color="auto" w:fill="auto"/>
            <w:vAlign w:val="center"/>
          </w:tcPr>
          <w:p w14:paraId="1C51020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指标名称</w:t>
            </w:r>
          </w:p>
        </w:tc>
        <w:tc>
          <w:tcPr>
            <w:tcW w:w="4518" w:type="dxa"/>
            <w:tcBorders>
              <w:top w:val="single" w:color="000000" w:sz="8" w:space="0"/>
              <w:left w:val="nil"/>
              <w:bottom w:val="single" w:color="000000" w:sz="8" w:space="0"/>
              <w:right w:val="single" w:color="000000" w:sz="8" w:space="0"/>
            </w:tcBorders>
            <w:shd w:val="clear" w:color="auto" w:fill="auto"/>
            <w:vAlign w:val="center"/>
          </w:tcPr>
          <w:p w14:paraId="36088E3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指标内容</w:t>
            </w:r>
          </w:p>
        </w:tc>
        <w:tc>
          <w:tcPr>
            <w:tcW w:w="840" w:type="dxa"/>
            <w:tcBorders>
              <w:top w:val="single" w:color="000000" w:sz="8" w:space="0"/>
              <w:left w:val="nil"/>
              <w:bottom w:val="single" w:color="000000" w:sz="8" w:space="0"/>
              <w:right w:val="single" w:color="000000" w:sz="8" w:space="0"/>
            </w:tcBorders>
            <w:shd w:val="clear" w:color="auto" w:fill="auto"/>
            <w:vAlign w:val="center"/>
          </w:tcPr>
          <w:p w14:paraId="2CB66B2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重要性</w:t>
            </w:r>
          </w:p>
        </w:tc>
        <w:tc>
          <w:tcPr>
            <w:tcW w:w="1725" w:type="dxa"/>
            <w:tcBorders>
              <w:top w:val="single" w:color="000000" w:sz="8" w:space="0"/>
              <w:left w:val="nil"/>
              <w:bottom w:val="single" w:color="000000" w:sz="8" w:space="0"/>
              <w:right w:val="single" w:color="000000" w:sz="8" w:space="0"/>
            </w:tcBorders>
            <w:shd w:val="clear" w:color="auto" w:fill="auto"/>
            <w:vAlign w:val="center"/>
          </w:tcPr>
          <w:p w14:paraId="783866E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是否需要证明材料</w:t>
            </w:r>
          </w:p>
        </w:tc>
      </w:tr>
      <w:tr w14:paraId="415D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507D17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818" w:type="dxa"/>
            <w:vMerge w:val="restart"/>
            <w:tcBorders>
              <w:top w:val="nil"/>
              <w:left w:val="nil"/>
              <w:right w:val="single" w:color="000000" w:sz="8" w:space="0"/>
            </w:tcBorders>
            <w:shd w:val="clear" w:color="auto" w:fill="auto"/>
            <w:vAlign w:val="center"/>
          </w:tcPr>
          <w:p w14:paraId="2B7FDA16">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技术指标</w:t>
            </w:r>
          </w:p>
        </w:tc>
        <w:tc>
          <w:tcPr>
            <w:tcW w:w="986" w:type="dxa"/>
            <w:vMerge w:val="restart"/>
            <w:tcBorders>
              <w:top w:val="nil"/>
              <w:left w:val="nil"/>
              <w:right w:val="single" w:color="000000" w:sz="8" w:space="0"/>
            </w:tcBorders>
            <w:shd w:val="clear" w:color="auto" w:fill="auto"/>
            <w:vAlign w:val="center"/>
          </w:tcPr>
          <w:p w14:paraId="2A13D5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总体质量要求</w:t>
            </w:r>
          </w:p>
        </w:tc>
        <w:tc>
          <w:tcPr>
            <w:tcW w:w="4518" w:type="dxa"/>
            <w:tcBorders>
              <w:top w:val="nil"/>
              <w:left w:val="nil"/>
              <w:bottom w:val="single" w:color="000000" w:sz="8" w:space="0"/>
              <w:right w:val="single" w:color="000000" w:sz="8" w:space="0"/>
            </w:tcBorders>
            <w:shd w:val="clear" w:color="auto" w:fill="auto"/>
            <w:vAlign w:val="center"/>
          </w:tcPr>
          <w:p w14:paraId="77958B51">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肉类的理化指标及卫生标准符合国家或采购人所在地区最新标准执行。</w:t>
            </w:r>
          </w:p>
        </w:tc>
        <w:tc>
          <w:tcPr>
            <w:tcW w:w="840" w:type="dxa"/>
            <w:tcBorders>
              <w:top w:val="nil"/>
              <w:left w:val="nil"/>
              <w:bottom w:val="single" w:color="000000" w:sz="8" w:space="0"/>
              <w:right w:val="single" w:color="000000" w:sz="8" w:space="0"/>
            </w:tcBorders>
            <w:shd w:val="clear" w:color="auto" w:fill="auto"/>
            <w:vAlign w:val="center"/>
          </w:tcPr>
          <w:p w14:paraId="54F9D98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C659DA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r>
      <w:tr w14:paraId="4AF8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03DD03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818" w:type="dxa"/>
            <w:vMerge w:val="continue"/>
            <w:tcBorders>
              <w:left w:val="nil"/>
              <w:right w:val="single" w:color="000000" w:sz="8" w:space="0"/>
            </w:tcBorders>
            <w:shd w:val="clear" w:color="auto" w:fill="auto"/>
            <w:vAlign w:val="center"/>
          </w:tcPr>
          <w:p w14:paraId="738F5D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6" w:type="dxa"/>
            <w:vMerge w:val="continue"/>
            <w:tcBorders>
              <w:left w:val="nil"/>
              <w:right w:val="single" w:color="000000" w:sz="8" w:space="0"/>
            </w:tcBorders>
            <w:shd w:val="clear" w:color="auto" w:fill="auto"/>
            <w:vAlign w:val="center"/>
          </w:tcPr>
          <w:p w14:paraId="5101AB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8" w:type="dxa"/>
            <w:tcBorders>
              <w:top w:val="nil"/>
              <w:left w:val="nil"/>
              <w:bottom w:val="single" w:color="000000" w:sz="8" w:space="0"/>
              <w:right w:val="single" w:color="000000" w:sz="8" w:space="0"/>
            </w:tcBorders>
            <w:shd w:val="clear" w:color="auto" w:fill="auto"/>
            <w:vAlign w:val="center"/>
          </w:tcPr>
          <w:p w14:paraId="57372FA9">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对于没有国家标准的应符合行业标准或企业标准，其中国家有强制性技术标准要求的产品，还应符合国家强制性技术标准，确保配送的货物安全、卫生。</w:t>
            </w:r>
          </w:p>
        </w:tc>
        <w:tc>
          <w:tcPr>
            <w:tcW w:w="840" w:type="dxa"/>
            <w:tcBorders>
              <w:top w:val="nil"/>
              <w:left w:val="nil"/>
              <w:bottom w:val="single" w:color="000000" w:sz="8" w:space="0"/>
              <w:right w:val="single" w:color="000000" w:sz="8" w:space="0"/>
            </w:tcBorders>
            <w:shd w:val="clear" w:color="auto" w:fill="auto"/>
            <w:vAlign w:val="center"/>
          </w:tcPr>
          <w:p w14:paraId="383471D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0C7CB5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r>
      <w:tr w14:paraId="6F47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2B38A9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818" w:type="dxa"/>
            <w:vMerge w:val="continue"/>
            <w:tcBorders>
              <w:left w:val="nil"/>
              <w:right w:val="single" w:color="000000" w:sz="8" w:space="0"/>
            </w:tcBorders>
            <w:shd w:val="clear" w:color="auto" w:fill="auto"/>
            <w:vAlign w:val="center"/>
          </w:tcPr>
          <w:p w14:paraId="24608AA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6" w:type="dxa"/>
            <w:vMerge w:val="continue"/>
            <w:tcBorders>
              <w:left w:val="nil"/>
              <w:right w:val="single" w:color="000000" w:sz="8" w:space="0"/>
            </w:tcBorders>
            <w:shd w:val="clear" w:color="auto" w:fill="auto"/>
            <w:vAlign w:val="center"/>
          </w:tcPr>
          <w:p w14:paraId="1C1B16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8" w:type="dxa"/>
            <w:tcBorders>
              <w:top w:val="nil"/>
              <w:left w:val="nil"/>
              <w:bottom w:val="single" w:color="000000" w:sz="8" w:space="0"/>
              <w:right w:val="single" w:color="000000" w:sz="8" w:space="0"/>
            </w:tcBorders>
            <w:shd w:val="clear" w:color="auto" w:fill="auto"/>
            <w:vAlign w:val="center"/>
          </w:tcPr>
          <w:p w14:paraId="0032F6D8">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肉类供应商供应的动物类食品必须经过检验检疫，供货时一并提交出厂合格证复印件，必要时应按采购人要求提供生产厂家的卫生许可证。</w:t>
            </w:r>
          </w:p>
        </w:tc>
        <w:tc>
          <w:tcPr>
            <w:tcW w:w="840" w:type="dxa"/>
            <w:tcBorders>
              <w:top w:val="nil"/>
              <w:left w:val="nil"/>
              <w:bottom w:val="single" w:color="000000" w:sz="8" w:space="0"/>
              <w:right w:val="single" w:color="000000" w:sz="8" w:space="0"/>
            </w:tcBorders>
            <w:shd w:val="clear" w:color="auto" w:fill="auto"/>
            <w:vAlign w:val="center"/>
          </w:tcPr>
          <w:p w14:paraId="5103492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C1EA5E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r>
      <w:tr w14:paraId="758B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0FA4D5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818" w:type="dxa"/>
            <w:vMerge w:val="continue"/>
            <w:tcBorders>
              <w:left w:val="nil"/>
              <w:right w:val="single" w:color="000000" w:sz="8" w:space="0"/>
            </w:tcBorders>
            <w:shd w:val="clear" w:color="auto" w:fill="auto"/>
            <w:vAlign w:val="center"/>
          </w:tcPr>
          <w:p w14:paraId="425B4F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86" w:type="dxa"/>
            <w:vMerge w:val="continue"/>
            <w:tcBorders>
              <w:left w:val="nil"/>
              <w:right w:val="single" w:color="000000" w:sz="8" w:space="0"/>
            </w:tcBorders>
            <w:shd w:val="clear" w:color="auto" w:fill="auto"/>
            <w:vAlign w:val="center"/>
          </w:tcPr>
          <w:p w14:paraId="40E0D3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8" w:type="dxa"/>
            <w:tcBorders>
              <w:top w:val="nil"/>
              <w:left w:val="nil"/>
              <w:bottom w:val="single" w:color="000000" w:sz="8" w:space="0"/>
              <w:right w:val="single" w:color="000000" w:sz="8" w:space="0"/>
            </w:tcBorders>
            <w:shd w:val="clear" w:color="auto" w:fill="auto"/>
            <w:vAlign w:val="center"/>
          </w:tcPr>
          <w:p w14:paraId="24A555E2">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所供生鲜肉确保为出厂后48小时内；冻肉确保为出厂后3个月内，鸡蛋确保为在生产后一周内。</w:t>
            </w:r>
          </w:p>
        </w:tc>
        <w:tc>
          <w:tcPr>
            <w:tcW w:w="840" w:type="dxa"/>
            <w:tcBorders>
              <w:top w:val="nil"/>
              <w:left w:val="nil"/>
              <w:bottom w:val="single" w:color="000000" w:sz="8" w:space="0"/>
              <w:right w:val="single" w:color="000000" w:sz="8" w:space="0"/>
            </w:tcBorders>
            <w:shd w:val="clear" w:color="auto" w:fill="auto"/>
            <w:vAlign w:val="center"/>
          </w:tcPr>
          <w:p w14:paraId="5764A4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87CF4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14:paraId="4B2C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30A8E5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18" w:type="dxa"/>
            <w:vMerge w:val="continue"/>
            <w:tcBorders>
              <w:left w:val="nil"/>
              <w:right w:val="single" w:color="000000" w:sz="8" w:space="0"/>
            </w:tcBorders>
            <w:shd w:val="clear" w:color="auto" w:fill="auto"/>
            <w:vAlign w:val="center"/>
          </w:tcPr>
          <w:p w14:paraId="4527E10F">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19437227">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09054E10">
            <w:pPr>
              <w:keepNext w:val="0"/>
              <w:keepLines w:val="0"/>
              <w:widowControl/>
              <w:numPr>
                <w:ilvl w:val="0"/>
                <w:numId w:val="4"/>
              </w:numPr>
              <w:suppressLineNumbers w:val="0"/>
              <w:ind w:left="425" w:leftChars="0" w:hanging="425"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食品必须符合国家饮食卫生标准，同时保证食品新鲜，不得出现腐烂、变质，以次充好等情况。</w:t>
            </w:r>
          </w:p>
        </w:tc>
        <w:tc>
          <w:tcPr>
            <w:tcW w:w="840" w:type="dxa"/>
            <w:tcBorders>
              <w:top w:val="nil"/>
              <w:left w:val="nil"/>
              <w:bottom w:val="single" w:color="000000" w:sz="8" w:space="0"/>
              <w:right w:val="single" w:color="000000" w:sz="8" w:space="0"/>
            </w:tcBorders>
            <w:shd w:val="clear" w:color="auto" w:fill="auto"/>
            <w:vAlign w:val="center"/>
          </w:tcPr>
          <w:p w14:paraId="3F595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3D25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73B1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4FB11B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18" w:type="dxa"/>
            <w:vMerge w:val="continue"/>
            <w:tcBorders>
              <w:left w:val="nil"/>
              <w:right w:val="single" w:color="000000" w:sz="8" w:space="0"/>
            </w:tcBorders>
            <w:shd w:val="clear" w:color="auto" w:fill="auto"/>
            <w:vAlign w:val="center"/>
          </w:tcPr>
          <w:p w14:paraId="39D6A9C1">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3F8A30D6">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3AD3CBC7">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食品的质量与包装应符合国家相关法律法规的规定，符合行业主管部门发布的规定、标准、规范。</w:t>
            </w:r>
          </w:p>
        </w:tc>
        <w:tc>
          <w:tcPr>
            <w:tcW w:w="840" w:type="dxa"/>
            <w:tcBorders>
              <w:top w:val="nil"/>
              <w:left w:val="nil"/>
              <w:bottom w:val="single" w:color="000000" w:sz="8" w:space="0"/>
              <w:right w:val="single" w:color="000000" w:sz="8" w:space="0"/>
            </w:tcBorders>
            <w:shd w:val="clear" w:color="auto" w:fill="auto"/>
            <w:vAlign w:val="center"/>
          </w:tcPr>
          <w:p w14:paraId="2DBFD5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1B5F3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0299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1DEB3D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18" w:type="dxa"/>
            <w:vMerge w:val="continue"/>
            <w:tcBorders>
              <w:left w:val="nil"/>
              <w:right w:val="single" w:color="000000" w:sz="8" w:space="0"/>
            </w:tcBorders>
            <w:shd w:val="clear" w:color="auto" w:fill="auto"/>
            <w:vAlign w:val="center"/>
          </w:tcPr>
          <w:p w14:paraId="06E23545">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12E9CA8A">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6C802A55">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按规定必须经由法定食品检验机构检测的食品，投标人应在交货时向</w:t>
            </w:r>
            <w:r>
              <w:rPr>
                <w:rFonts w:hint="eastAsia" w:ascii="宋体" w:hAnsi="宋体" w:cs="宋体"/>
                <w:i w:val="0"/>
                <w:iCs w:val="0"/>
                <w:color w:val="auto"/>
                <w:kern w:val="0"/>
                <w:sz w:val="24"/>
                <w:szCs w:val="24"/>
                <w:highlight w:val="none"/>
                <w:u w:val="none"/>
                <w:lang w:val="en-US" w:eastAsia="zh-CN" w:bidi="ar"/>
              </w:rPr>
              <w:t>采购人</w:t>
            </w:r>
            <w:r>
              <w:rPr>
                <w:rFonts w:hint="eastAsia" w:ascii="宋体" w:hAnsi="宋体" w:eastAsia="宋体" w:cs="宋体"/>
                <w:i w:val="0"/>
                <w:iCs w:val="0"/>
                <w:color w:val="auto"/>
                <w:kern w:val="0"/>
                <w:sz w:val="24"/>
                <w:szCs w:val="24"/>
                <w:highlight w:val="none"/>
                <w:u w:val="none"/>
                <w:lang w:val="en-US" w:eastAsia="zh-CN" w:bidi="ar"/>
              </w:rPr>
              <w:t>提供同批次食品检验报告或合格证（复印件加盖公章）。</w:t>
            </w:r>
          </w:p>
        </w:tc>
        <w:tc>
          <w:tcPr>
            <w:tcW w:w="840" w:type="dxa"/>
            <w:tcBorders>
              <w:top w:val="nil"/>
              <w:left w:val="nil"/>
              <w:bottom w:val="single" w:color="000000" w:sz="8" w:space="0"/>
              <w:right w:val="single" w:color="000000" w:sz="8" w:space="0"/>
            </w:tcBorders>
            <w:shd w:val="clear" w:color="auto" w:fill="auto"/>
            <w:vAlign w:val="center"/>
          </w:tcPr>
          <w:p w14:paraId="50EBD7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AE175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3DEBD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4F1DFA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8</w:t>
            </w:r>
          </w:p>
        </w:tc>
        <w:tc>
          <w:tcPr>
            <w:tcW w:w="818" w:type="dxa"/>
            <w:vMerge w:val="continue"/>
            <w:tcBorders>
              <w:left w:val="nil"/>
              <w:right w:val="single" w:color="000000" w:sz="8" w:space="0"/>
            </w:tcBorders>
            <w:shd w:val="clear" w:color="auto" w:fill="auto"/>
            <w:vAlign w:val="center"/>
          </w:tcPr>
          <w:p w14:paraId="050B5760">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734B66FB">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7EECB7EA">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蔬菜和水果化学药物不超标，保持较好的色泽及新鲜度，无黄叶、泥沙；包装食品标注生产厂家，生产日期，并在保质期范围内，保持较好的外观。</w:t>
            </w:r>
          </w:p>
        </w:tc>
        <w:tc>
          <w:tcPr>
            <w:tcW w:w="840" w:type="dxa"/>
            <w:tcBorders>
              <w:top w:val="nil"/>
              <w:left w:val="nil"/>
              <w:bottom w:val="single" w:color="000000" w:sz="8" w:space="0"/>
              <w:right w:val="single" w:color="000000" w:sz="8" w:space="0"/>
            </w:tcBorders>
            <w:shd w:val="clear" w:color="auto" w:fill="auto"/>
            <w:vAlign w:val="center"/>
          </w:tcPr>
          <w:p w14:paraId="5BB6B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A6212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65074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3E1383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818" w:type="dxa"/>
            <w:vMerge w:val="continue"/>
            <w:tcBorders>
              <w:left w:val="nil"/>
              <w:right w:val="single" w:color="000000" w:sz="8" w:space="0"/>
            </w:tcBorders>
            <w:shd w:val="clear" w:color="auto" w:fill="auto"/>
            <w:vAlign w:val="center"/>
          </w:tcPr>
          <w:p w14:paraId="49ED1081">
            <w:pPr>
              <w:jc w:val="center"/>
              <w:rPr>
                <w:rFonts w:hint="eastAsia" w:ascii="宋体" w:hAnsi="宋体" w:eastAsia="宋体" w:cs="宋体"/>
                <w:i w:val="0"/>
                <w:iCs w:val="0"/>
                <w:color w:val="auto"/>
                <w:sz w:val="24"/>
                <w:szCs w:val="24"/>
                <w:highlight w:val="none"/>
                <w:u w:val="none"/>
              </w:rPr>
            </w:pPr>
          </w:p>
        </w:tc>
        <w:tc>
          <w:tcPr>
            <w:tcW w:w="986" w:type="dxa"/>
            <w:vMerge w:val="continue"/>
            <w:tcBorders>
              <w:left w:val="nil"/>
              <w:right w:val="single" w:color="000000" w:sz="8" w:space="0"/>
            </w:tcBorders>
            <w:shd w:val="clear" w:color="auto" w:fill="auto"/>
            <w:vAlign w:val="center"/>
          </w:tcPr>
          <w:p w14:paraId="5CE801DD">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16A7FC17">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所有食材的来源清晰，保证蔬菜来源于受到地方政府部门监管的自有基地、商品菜基地或蔬菜专业流通市场，不供应散户溯源不清的蔬菜及其他食材；保证所供肉类渠道来源正规可溯，参考正规市场品质及来源，不供应散户及其他溯源不清的鲜冻禽畜肉类、水产品类、蛋及蛋制品类食材。</w:t>
            </w:r>
          </w:p>
        </w:tc>
        <w:tc>
          <w:tcPr>
            <w:tcW w:w="840" w:type="dxa"/>
            <w:tcBorders>
              <w:top w:val="nil"/>
              <w:left w:val="nil"/>
              <w:bottom w:val="single" w:color="000000" w:sz="8" w:space="0"/>
              <w:right w:val="single" w:color="000000" w:sz="8" w:space="0"/>
            </w:tcBorders>
            <w:shd w:val="clear" w:color="auto" w:fill="auto"/>
            <w:vAlign w:val="center"/>
          </w:tcPr>
          <w:p w14:paraId="37F5C1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335B2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是，提供承诺函，格式自拟并加盖公章。</w:t>
            </w:r>
          </w:p>
        </w:tc>
      </w:tr>
      <w:tr w14:paraId="6548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558A2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p>
        </w:tc>
        <w:tc>
          <w:tcPr>
            <w:tcW w:w="818" w:type="dxa"/>
            <w:vMerge w:val="continue"/>
            <w:tcBorders>
              <w:left w:val="nil"/>
              <w:right w:val="single" w:color="000000" w:sz="8" w:space="0"/>
            </w:tcBorders>
            <w:shd w:val="clear" w:color="auto" w:fill="auto"/>
            <w:vAlign w:val="center"/>
          </w:tcPr>
          <w:p w14:paraId="4978575F">
            <w:pPr>
              <w:jc w:val="center"/>
              <w:rPr>
                <w:rFonts w:hint="eastAsia" w:ascii="宋体" w:hAnsi="宋体" w:eastAsia="宋体" w:cs="宋体"/>
                <w:i w:val="0"/>
                <w:iCs w:val="0"/>
                <w:color w:val="000000"/>
                <w:sz w:val="24"/>
                <w:szCs w:val="24"/>
                <w:highlight w:val="none"/>
                <w:u w:val="none"/>
              </w:rPr>
            </w:pPr>
          </w:p>
        </w:tc>
        <w:tc>
          <w:tcPr>
            <w:tcW w:w="986" w:type="dxa"/>
            <w:vMerge w:val="continue"/>
            <w:tcBorders>
              <w:left w:val="nil"/>
              <w:bottom w:val="single" w:color="000000" w:sz="4" w:space="0"/>
              <w:right w:val="single" w:color="000000" w:sz="8" w:space="0"/>
            </w:tcBorders>
            <w:shd w:val="clear" w:color="auto" w:fill="auto"/>
            <w:vAlign w:val="center"/>
          </w:tcPr>
          <w:p w14:paraId="4398F8D3">
            <w:pPr>
              <w:jc w:val="center"/>
              <w:rPr>
                <w:rFonts w:hint="eastAsia" w:ascii="宋体" w:hAnsi="宋体" w:eastAsia="宋体" w:cs="宋体"/>
                <w:i w:val="0"/>
                <w:iCs w:val="0"/>
                <w:color w:val="000000"/>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0D491C6B">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配送食材送达时不超过食材生产日期至保质期限日的 1/3（例如：食材保质期限为 10 天以内的，送达时间不能超过3天；食材保质期为6个月以内的，送达时间不能超过2个月，其他同理以此类推）。</w:t>
            </w:r>
          </w:p>
        </w:tc>
        <w:tc>
          <w:tcPr>
            <w:tcW w:w="840" w:type="dxa"/>
            <w:tcBorders>
              <w:top w:val="nil"/>
              <w:left w:val="nil"/>
              <w:bottom w:val="single" w:color="000000" w:sz="8" w:space="0"/>
              <w:right w:val="single" w:color="000000" w:sz="8" w:space="0"/>
            </w:tcBorders>
            <w:shd w:val="clear" w:color="auto" w:fill="auto"/>
            <w:vAlign w:val="center"/>
          </w:tcPr>
          <w:p w14:paraId="3C827E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A101C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51D7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37EB3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11</w:t>
            </w:r>
          </w:p>
        </w:tc>
        <w:tc>
          <w:tcPr>
            <w:tcW w:w="818" w:type="dxa"/>
            <w:vMerge w:val="continue"/>
            <w:tcBorders>
              <w:left w:val="nil"/>
              <w:right w:val="single" w:color="000000" w:sz="8" w:space="0"/>
            </w:tcBorders>
            <w:shd w:val="clear" w:color="auto" w:fill="auto"/>
            <w:vAlign w:val="center"/>
          </w:tcPr>
          <w:p w14:paraId="7C577C8F">
            <w:pPr>
              <w:jc w:val="center"/>
              <w:rPr>
                <w:rFonts w:hint="eastAsia" w:ascii="宋体" w:hAnsi="宋体" w:eastAsia="宋体" w:cs="宋体"/>
                <w:i w:val="0"/>
                <w:iCs w:val="0"/>
                <w:color w:val="000000"/>
                <w:sz w:val="24"/>
                <w:szCs w:val="24"/>
                <w:highlight w:val="none"/>
                <w:u w:val="none"/>
              </w:rPr>
            </w:pPr>
          </w:p>
        </w:tc>
        <w:tc>
          <w:tcPr>
            <w:tcW w:w="986" w:type="dxa"/>
            <w:vMerge w:val="restart"/>
            <w:tcBorders>
              <w:top w:val="nil"/>
              <w:left w:val="nil"/>
              <w:bottom w:val="single" w:color="000000" w:sz="8" w:space="0"/>
              <w:right w:val="single" w:color="000000" w:sz="8" w:space="0"/>
            </w:tcBorders>
            <w:shd w:val="clear" w:color="auto" w:fill="auto"/>
            <w:vAlign w:val="center"/>
          </w:tcPr>
          <w:p w14:paraId="031CB6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通用质量要求</w:t>
            </w:r>
          </w:p>
        </w:tc>
        <w:tc>
          <w:tcPr>
            <w:tcW w:w="4518" w:type="dxa"/>
            <w:tcBorders>
              <w:top w:val="nil"/>
              <w:left w:val="nil"/>
              <w:bottom w:val="single" w:color="000000" w:sz="8" w:space="0"/>
              <w:right w:val="single" w:color="000000" w:sz="8" w:space="0"/>
            </w:tcBorders>
            <w:shd w:val="clear" w:color="auto" w:fill="auto"/>
            <w:vAlign w:val="center"/>
          </w:tcPr>
          <w:p w14:paraId="0CFBC4B8">
            <w:pPr>
              <w:keepNext w:val="0"/>
              <w:keepLines w:val="0"/>
              <w:widowControl/>
              <w:numPr>
                <w:ilvl w:val="0"/>
                <w:numId w:val="5"/>
              </w:numPr>
              <w:suppressLineNumbers w:val="0"/>
              <w:ind w:left="425" w:leftChars="0" w:hanging="425"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W w:w="840" w:type="dxa"/>
            <w:tcBorders>
              <w:top w:val="nil"/>
              <w:left w:val="nil"/>
              <w:bottom w:val="single" w:color="000000" w:sz="8" w:space="0"/>
              <w:right w:val="single" w:color="000000" w:sz="8" w:space="0"/>
            </w:tcBorders>
            <w:shd w:val="clear" w:color="auto" w:fill="auto"/>
            <w:vAlign w:val="center"/>
          </w:tcPr>
          <w:p w14:paraId="0CBFB3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690DF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37BB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auto" w:sz="4" w:space="0"/>
              <w:right w:val="single" w:color="000000" w:sz="8" w:space="0"/>
            </w:tcBorders>
            <w:shd w:val="clear" w:color="auto" w:fill="auto"/>
            <w:vAlign w:val="center"/>
          </w:tcPr>
          <w:p w14:paraId="25CF1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12</w:t>
            </w:r>
          </w:p>
        </w:tc>
        <w:tc>
          <w:tcPr>
            <w:tcW w:w="818" w:type="dxa"/>
            <w:vMerge w:val="continue"/>
            <w:tcBorders>
              <w:left w:val="nil"/>
              <w:bottom w:val="single" w:color="auto" w:sz="4" w:space="0"/>
              <w:right w:val="single" w:color="000000" w:sz="8" w:space="0"/>
            </w:tcBorders>
            <w:shd w:val="clear" w:color="auto" w:fill="auto"/>
            <w:vAlign w:val="center"/>
          </w:tcPr>
          <w:p w14:paraId="2B5E071D">
            <w:pPr>
              <w:jc w:val="center"/>
              <w:rPr>
                <w:rFonts w:hint="eastAsia" w:ascii="宋体" w:hAnsi="宋体" w:eastAsia="宋体" w:cs="宋体"/>
                <w:i w:val="0"/>
                <w:iCs w:val="0"/>
                <w:color w:val="000000"/>
                <w:sz w:val="24"/>
                <w:szCs w:val="24"/>
                <w:highlight w:val="none"/>
                <w:u w:val="none"/>
              </w:rPr>
            </w:pPr>
          </w:p>
        </w:tc>
        <w:tc>
          <w:tcPr>
            <w:tcW w:w="986" w:type="dxa"/>
            <w:vMerge w:val="continue"/>
            <w:tcBorders>
              <w:top w:val="nil"/>
              <w:left w:val="nil"/>
              <w:bottom w:val="single" w:color="auto" w:sz="4" w:space="0"/>
              <w:right w:val="single" w:color="000000" w:sz="8" w:space="0"/>
            </w:tcBorders>
            <w:shd w:val="clear" w:color="auto" w:fill="auto"/>
            <w:vAlign w:val="center"/>
          </w:tcPr>
          <w:p w14:paraId="029F94F7">
            <w:pPr>
              <w:jc w:val="center"/>
              <w:rPr>
                <w:rFonts w:hint="eastAsia" w:ascii="宋体" w:hAnsi="宋体" w:eastAsia="宋体" w:cs="宋体"/>
                <w:i w:val="0"/>
                <w:iCs w:val="0"/>
                <w:color w:val="000000"/>
                <w:sz w:val="24"/>
                <w:szCs w:val="24"/>
                <w:highlight w:val="none"/>
                <w:u w:val="none"/>
              </w:rPr>
            </w:pPr>
          </w:p>
        </w:tc>
        <w:tc>
          <w:tcPr>
            <w:tcW w:w="4518" w:type="dxa"/>
            <w:tcBorders>
              <w:top w:val="nil"/>
              <w:left w:val="nil"/>
              <w:bottom w:val="single" w:color="auto" w:sz="4" w:space="0"/>
              <w:right w:val="single" w:color="000000" w:sz="8" w:space="0"/>
            </w:tcBorders>
            <w:shd w:val="clear" w:color="auto" w:fill="auto"/>
            <w:vAlign w:val="center"/>
          </w:tcPr>
          <w:p w14:paraId="241FF92E">
            <w:pPr>
              <w:keepNext w:val="0"/>
              <w:keepLines w:val="0"/>
              <w:widowControl/>
              <w:numPr>
                <w:ilvl w:val="0"/>
                <w:numId w:val="5"/>
              </w:numPr>
              <w:suppressLineNumbers w:val="0"/>
              <w:ind w:left="425" w:leftChars="0" w:hanging="425"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冻品外包装需密封、完整，无破损，商品合格证齐全。冻品在解冻后，发现质量问题承诺退货。</w:t>
            </w:r>
          </w:p>
        </w:tc>
        <w:tc>
          <w:tcPr>
            <w:tcW w:w="840" w:type="dxa"/>
            <w:tcBorders>
              <w:top w:val="nil"/>
              <w:left w:val="nil"/>
              <w:bottom w:val="single" w:color="auto" w:sz="4" w:space="0"/>
              <w:right w:val="single" w:color="000000" w:sz="8" w:space="0"/>
            </w:tcBorders>
            <w:shd w:val="clear" w:color="auto" w:fill="auto"/>
            <w:vAlign w:val="center"/>
          </w:tcPr>
          <w:p w14:paraId="114980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63FF31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是，提供承诺函，格式自拟并加盖公章。</w:t>
            </w:r>
          </w:p>
        </w:tc>
      </w:tr>
      <w:tr w14:paraId="0824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1E2E2D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D4B5A">
            <w:pPr>
              <w:jc w:val="center"/>
              <w:rPr>
                <w:rFonts w:hint="eastAsia" w:ascii="宋体" w:hAnsi="宋体" w:eastAsia="宋体" w:cs="宋体"/>
                <w:i w:val="0"/>
                <w:iCs w:val="0"/>
                <w:color w:val="000000"/>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A38274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鲜猪肉通用质量要求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6AD0713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猪主要部位肉符合GB/T 9959.1和GB/T9959.3等规定。包括去骨前腿肉、去骨后腿肉、带骨方肉和去骨方肉，均要求一级。肌肉颜色为鲜红色，脂肪颜色为白色。肥膘厚度1.0～2.5cm，质地呈现肉色红、光亮、致密，没有霜降或异味。</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6C4E1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4EB150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ADC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000000" w:sz="8" w:space="0"/>
              <w:bottom w:val="single" w:color="000000" w:sz="8" w:space="0"/>
              <w:right w:val="single" w:color="000000" w:sz="8" w:space="0"/>
            </w:tcBorders>
            <w:shd w:val="clear" w:color="auto" w:fill="auto"/>
            <w:vAlign w:val="center"/>
          </w:tcPr>
          <w:p w14:paraId="1EAA85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14</w:t>
            </w:r>
          </w:p>
        </w:tc>
        <w:tc>
          <w:tcPr>
            <w:tcW w:w="818" w:type="dxa"/>
            <w:vMerge w:val="continue"/>
            <w:tcBorders>
              <w:top w:val="single" w:color="auto" w:sz="4" w:space="0"/>
              <w:left w:val="nil"/>
              <w:right w:val="single" w:color="000000" w:sz="8" w:space="0"/>
            </w:tcBorders>
            <w:shd w:val="clear" w:color="auto" w:fill="auto"/>
            <w:vAlign w:val="center"/>
          </w:tcPr>
          <w:p w14:paraId="551E2DCD">
            <w:pPr>
              <w:jc w:val="center"/>
              <w:rPr>
                <w:rFonts w:hint="eastAsia" w:ascii="宋体" w:hAnsi="宋体" w:eastAsia="宋体" w:cs="宋体"/>
                <w:i w:val="0"/>
                <w:iCs w:val="0"/>
                <w:color w:val="000000"/>
                <w:sz w:val="24"/>
                <w:szCs w:val="24"/>
                <w:highlight w:val="none"/>
                <w:u w:val="none"/>
              </w:rPr>
            </w:pPr>
          </w:p>
        </w:tc>
        <w:tc>
          <w:tcPr>
            <w:tcW w:w="986" w:type="dxa"/>
            <w:tcBorders>
              <w:top w:val="single" w:color="auto" w:sz="4" w:space="0"/>
              <w:left w:val="nil"/>
              <w:bottom w:val="single" w:color="000000" w:sz="8" w:space="0"/>
              <w:right w:val="single" w:color="auto" w:sz="4" w:space="0"/>
            </w:tcBorders>
            <w:shd w:val="clear" w:color="auto" w:fill="auto"/>
            <w:vAlign w:val="center"/>
          </w:tcPr>
          <w:p w14:paraId="54F9FC8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五花肉质量要求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EBF0F9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一级五花肉，肥膘厚度≤2.0cm，肥瘦相间，肉质细腻，三层见花。</w:t>
            </w:r>
          </w:p>
        </w:tc>
        <w:tc>
          <w:tcPr>
            <w:tcW w:w="840" w:type="dxa"/>
            <w:tcBorders>
              <w:top w:val="single" w:color="auto" w:sz="4" w:space="0"/>
              <w:left w:val="single" w:color="auto" w:sz="4" w:space="0"/>
              <w:bottom w:val="single" w:color="000000" w:sz="8" w:space="0"/>
              <w:right w:val="single" w:color="000000" w:sz="8" w:space="0"/>
            </w:tcBorders>
            <w:shd w:val="clear" w:color="auto" w:fill="auto"/>
            <w:vAlign w:val="center"/>
          </w:tcPr>
          <w:p w14:paraId="486D4B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nil"/>
              <w:bottom w:val="single" w:color="000000" w:sz="8" w:space="0"/>
              <w:right w:val="single" w:color="000000" w:sz="8" w:space="0"/>
            </w:tcBorders>
            <w:shd w:val="clear" w:color="auto" w:fill="auto"/>
            <w:vAlign w:val="center"/>
          </w:tcPr>
          <w:p w14:paraId="43CD9F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8B1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1D5189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18" w:type="dxa"/>
            <w:vMerge w:val="continue"/>
            <w:tcBorders>
              <w:left w:val="nil"/>
              <w:right w:val="single" w:color="000000" w:sz="8" w:space="0"/>
            </w:tcBorders>
            <w:shd w:val="clear" w:color="auto" w:fill="auto"/>
            <w:vAlign w:val="center"/>
          </w:tcPr>
          <w:p w14:paraId="414F85B4">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7AAD133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肋排质量要求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15DC667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肋排去剔前排后11-13根肋骨，整块重量1.2KG-1.8KG，纹理清晰，边缘整齐。</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3276B5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F735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5071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3137A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18" w:type="dxa"/>
            <w:vMerge w:val="continue"/>
            <w:tcBorders>
              <w:left w:val="nil"/>
              <w:right w:val="single" w:color="000000" w:sz="8" w:space="0"/>
            </w:tcBorders>
            <w:shd w:val="clear" w:color="auto" w:fill="auto"/>
            <w:vAlign w:val="center"/>
          </w:tcPr>
          <w:p w14:paraId="09061EB4">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3E9E1B6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猪脏器及副产品质量要求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5CEDA255">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心肝、腰子类：品质新鲜、外形完整、无异味、无病变、无凝血块、无血污、泥污、颜色正常。</w:t>
            </w:r>
          </w:p>
          <w:p w14:paraId="5EEF0C8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肚：品质新鲜、外形完整、无溃疡面及其他病变现象、无内容物、无粘膜、无边油。</w:t>
            </w:r>
          </w:p>
          <w:p w14:paraId="6C5CE34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大肠、肥肠类：品质新鲜、无破损、无病变组织、无肠头细毛、无内容物、去净粘膜。</w:t>
            </w:r>
          </w:p>
          <w:p w14:paraId="4E11EB4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舌：品质新鲜、外形完整、无病变、无异物、无舌苔、附肉少、无血污、泥污。</w:t>
            </w:r>
          </w:p>
          <w:p w14:paraId="2307346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耳：品质新鲜、外形完整、无溃烂、病斑、无破损。</w:t>
            </w:r>
          </w:p>
          <w:p w14:paraId="4C5C235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蹄爪类：品质新鲜、去蹄壳、不带蹄筋、刮除粗毛、细毛及趾间黑垢、无松香残留。</w:t>
            </w:r>
          </w:p>
          <w:p w14:paraId="6AF9B72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蹄筋类：品质新鲜、无色透明、表面光亮、无油脂、无精肉、无充血现象、顺直、干燥。</w:t>
            </w:r>
          </w:p>
          <w:p w14:paraId="2171CF3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猪心：淡红色，脂肪乳白色稍红色，结实，有弹性，外形完整，心房内无瘀血，无凝血块，无病变，气味正常。</w:t>
            </w:r>
          </w:p>
          <w:p w14:paraId="0E020E2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猪肝：红褐色或棕黄色，有光泽，湿润，略有弹性，组织结实微密，肝叶完整，无脂肪，胆囊、粗输、胆管、无寄生虫、炎症水泡、薄膜，无胆汁污染，微有鱼腥味。</w:t>
            </w:r>
          </w:p>
          <w:p w14:paraId="43F7DB2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猪口条：品质新鲜，外形完整，无根附着的肌肉、舌骨、舌苔、脂肪、无病伤，无异物。</w:t>
            </w:r>
          </w:p>
          <w:p w14:paraId="6DB6C7E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猪尾：品质新鲜，去毛洁净，不带毛根或绒毛。</w:t>
            </w:r>
          </w:p>
        </w:tc>
        <w:tc>
          <w:tcPr>
            <w:tcW w:w="840" w:type="dxa"/>
            <w:tcBorders>
              <w:top w:val="nil"/>
              <w:left w:val="nil"/>
              <w:bottom w:val="single" w:color="000000" w:sz="8" w:space="0"/>
              <w:right w:val="single" w:color="000000" w:sz="8" w:space="0"/>
            </w:tcBorders>
            <w:shd w:val="clear" w:color="auto" w:fill="auto"/>
            <w:vAlign w:val="center"/>
          </w:tcPr>
          <w:p w14:paraId="0DD369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4946C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D83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90257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17</w:t>
            </w:r>
          </w:p>
        </w:tc>
        <w:tc>
          <w:tcPr>
            <w:tcW w:w="818" w:type="dxa"/>
            <w:vMerge w:val="continue"/>
            <w:tcBorders>
              <w:left w:val="nil"/>
              <w:right w:val="single" w:color="000000" w:sz="8" w:space="0"/>
            </w:tcBorders>
            <w:shd w:val="clear" w:color="auto" w:fill="auto"/>
            <w:vAlign w:val="center"/>
          </w:tcPr>
          <w:p w14:paraId="2774CD00">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0D4DCDB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鲜牛肉通用质量要求</w:t>
            </w:r>
          </w:p>
        </w:tc>
        <w:tc>
          <w:tcPr>
            <w:tcW w:w="4518" w:type="dxa"/>
            <w:tcBorders>
              <w:top w:val="nil"/>
              <w:left w:val="nil"/>
              <w:bottom w:val="single" w:color="000000" w:sz="8" w:space="0"/>
              <w:right w:val="single" w:color="000000" w:sz="8" w:space="0"/>
            </w:tcBorders>
            <w:shd w:val="clear" w:color="auto" w:fill="auto"/>
            <w:vAlign w:val="center"/>
          </w:tcPr>
          <w:p w14:paraId="11A00D3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精修牛肉，颜色呈正常鲜红状，脂肪微黄，表面有光泽有正常油脂分泌，触摸略感粘稠，按压有弹性，无发酸发臭气味，无腐坏变色现象，挤压无水溢出。</w:t>
            </w:r>
          </w:p>
        </w:tc>
        <w:tc>
          <w:tcPr>
            <w:tcW w:w="840" w:type="dxa"/>
            <w:tcBorders>
              <w:top w:val="nil"/>
              <w:left w:val="nil"/>
              <w:bottom w:val="single" w:color="000000" w:sz="8" w:space="0"/>
              <w:right w:val="single" w:color="000000" w:sz="8" w:space="0"/>
            </w:tcBorders>
            <w:shd w:val="clear" w:color="auto" w:fill="auto"/>
            <w:vAlign w:val="center"/>
          </w:tcPr>
          <w:p w14:paraId="280219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636DF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07CB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3D4279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18</w:t>
            </w:r>
          </w:p>
        </w:tc>
        <w:tc>
          <w:tcPr>
            <w:tcW w:w="818" w:type="dxa"/>
            <w:vMerge w:val="continue"/>
            <w:tcBorders>
              <w:left w:val="nil"/>
              <w:right w:val="single" w:color="000000" w:sz="8" w:space="0"/>
            </w:tcBorders>
            <w:shd w:val="clear" w:color="auto" w:fill="auto"/>
            <w:vAlign w:val="center"/>
          </w:tcPr>
          <w:p w14:paraId="4AC30603">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63F8F9F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牛柳（牛里脊肉）质量要求</w:t>
            </w:r>
          </w:p>
        </w:tc>
        <w:tc>
          <w:tcPr>
            <w:tcW w:w="4518" w:type="dxa"/>
            <w:tcBorders>
              <w:top w:val="nil"/>
              <w:left w:val="nil"/>
              <w:bottom w:val="single" w:color="000000" w:sz="8" w:space="0"/>
              <w:right w:val="single" w:color="000000" w:sz="8" w:space="0"/>
            </w:tcBorders>
            <w:shd w:val="clear" w:color="auto" w:fill="auto"/>
            <w:vAlign w:val="center"/>
          </w:tcPr>
          <w:p w14:paraId="76E4F0A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精修牛里脊，圆形长条，形如黄瓜，肉质非常细嫩。</w:t>
            </w:r>
          </w:p>
        </w:tc>
        <w:tc>
          <w:tcPr>
            <w:tcW w:w="840" w:type="dxa"/>
            <w:tcBorders>
              <w:top w:val="nil"/>
              <w:left w:val="nil"/>
              <w:bottom w:val="single" w:color="000000" w:sz="8" w:space="0"/>
              <w:right w:val="single" w:color="000000" w:sz="8" w:space="0"/>
            </w:tcBorders>
            <w:shd w:val="clear" w:color="auto" w:fill="auto"/>
            <w:vAlign w:val="center"/>
          </w:tcPr>
          <w:p w14:paraId="120EBB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9698D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515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4C1933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19</w:t>
            </w:r>
          </w:p>
        </w:tc>
        <w:tc>
          <w:tcPr>
            <w:tcW w:w="818" w:type="dxa"/>
            <w:vMerge w:val="continue"/>
            <w:tcBorders>
              <w:left w:val="nil"/>
              <w:right w:val="single" w:color="000000" w:sz="8" w:space="0"/>
            </w:tcBorders>
            <w:shd w:val="clear" w:color="auto" w:fill="auto"/>
            <w:vAlign w:val="center"/>
          </w:tcPr>
          <w:p w14:paraId="311EE96D">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16253D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牛腩质量要求</w:t>
            </w:r>
          </w:p>
        </w:tc>
        <w:tc>
          <w:tcPr>
            <w:tcW w:w="4518" w:type="dxa"/>
            <w:tcBorders>
              <w:top w:val="nil"/>
              <w:left w:val="nil"/>
              <w:bottom w:val="single" w:color="auto" w:sz="4" w:space="0"/>
              <w:right w:val="single" w:color="000000" w:sz="8" w:space="0"/>
            </w:tcBorders>
            <w:shd w:val="clear" w:color="auto" w:fill="auto"/>
            <w:vAlign w:val="center"/>
          </w:tcPr>
          <w:p w14:paraId="071589C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精修牛腩肉，牛腹部及靠近牛肋处的松软肌肉，带有筋、肉、油花的肉块。</w:t>
            </w:r>
          </w:p>
        </w:tc>
        <w:tc>
          <w:tcPr>
            <w:tcW w:w="840" w:type="dxa"/>
            <w:tcBorders>
              <w:top w:val="nil"/>
              <w:left w:val="nil"/>
              <w:bottom w:val="single" w:color="000000" w:sz="8" w:space="0"/>
              <w:right w:val="single" w:color="000000" w:sz="8" w:space="0"/>
            </w:tcBorders>
            <w:shd w:val="clear" w:color="auto" w:fill="auto"/>
            <w:vAlign w:val="center"/>
          </w:tcPr>
          <w:p w14:paraId="20A1E3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EF756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0DC5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08C3B7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20</w:t>
            </w:r>
          </w:p>
        </w:tc>
        <w:tc>
          <w:tcPr>
            <w:tcW w:w="818" w:type="dxa"/>
            <w:vMerge w:val="continue"/>
            <w:tcBorders>
              <w:left w:val="nil"/>
              <w:right w:val="single" w:color="000000" w:sz="8" w:space="0"/>
            </w:tcBorders>
            <w:shd w:val="clear" w:color="auto" w:fill="auto"/>
            <w:vAlign w:val="center"/>
          </w:tcPr>
          <w:p w14:paraId="3E8AF3D4">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131C6EF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鲜羊肉质量要求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63287DF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精修羊肉，肌肉红色均匀，有光泽，脂肪洁白。外表微干或有风干膜，触摸不粘手。弹性好，指压后凹陷立即恢复。具有鲜羊肉正常气味，无泥污，血污，肉边整齐，无碎肉，碎骨，按标准部位分割，无多余脂肪及血管。</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1CD7B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E6450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9FD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4D758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21</w:t>
            </w:r>
          </w:p>
        </w:tc>
        <w:tc>
          <w:tcPr>
            <w:tcW w:w="818" w:type="dxa"/>
            <w:vMerge w:val="continue"/>
            <w:tcBorders>
              <w:left w:val="nil"/>
              <w:right w:val="single" w:color="000000" w:sz="8" w:space="0"/>
            </w:tcBorders>
            <w:shd w:val="clear" w:color="auto" w:fill="auto"/>
            <w:vAlign w:val="center"/>
          </w:tcPr>
          <w:p w14:paraId="3A898C75">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6B4003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鲜冻鱼质量要求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2D9BBD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体表光滑，有鳞鱼鳞片完整，无鳞鱼无浑浊粘液，呈白色或淡黄色，眼球外突饱满透明，鳃丝清晰鲜红或暗红，保持活体状态固有本色，无异味，肌肉紧密有弹性，内脏清晰可辨、无腐烂。净膛鱼鳞片，内脏，鱼鳃去除干净，无残留物，眼球外突饱满透明，无异味。速冻海水产品等均符合国家《GB 2763-2021 食品安全国家标准食品中农药最大残留限量》及其他相关标准。</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094A2D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0CF35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260E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F6CD2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22</w:t>
            </w:r>
          </w:p>
        </w:tc>
        <w:tc>
          <w:tcPr>
            <w:tcW w:w="818" w:type="dxa"/>
            <w:vMerge w:val="continue"/>
            <w:tcBorders>
              <w:left w:val="nil"/>
              <w:right w:val="single" w:color="000000" w:sz="8" w:space="0"/>
            </w:tcBorders>
            <w:shd w:val="clear" w:color="auto" w:fill="auto"/>
            <w:vAlign w:val="center"/>
          </w:tcPr>
          <w:p w14:paraId="1E7E6B92">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05A8934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冻畜肉质量要求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83C3F5F">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色泽：颜色比冷却肉鲜明，在表面切开处为浅玫瑰色至灰色，用手或热刀触之，立显示鲜红色。脂肪猪、羊为白色，牛为淡黄色。肌腱为白色，石灰色。</w:t>
            </w:r>
          </w:p>
          <w:p w14:paraId="7BF52AD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外表：无杂质，无肌肉风干现象，无白、黄、绿斑、紫斑、污血、过多冰衣无白霜、</w:t>
            </w:r>
          </w:p>
          <w:p w14:paraId="5FB936C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气味：化冻时，有肉的正常味，略潮，没有熟肉味。</w:t>
            </w:r>
          </w:p>
          <w:p w14:paraId="274484C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包装：按标准部位分割外包装无破损有生产日期。</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37C75A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22856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028D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5C1BE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23</w:t>
            </w:r>
          </w:p>
        </w:tc>
        <w:tc>
          <w:tcPr>
            <w:tcW w:w="818" w:type="dxa"/>
            <w:vMerge w:val="continue"/>
            <w:tcBorders>
              <w:left w:val="nil"/>
              <w:right w:val="single" w:color="000000" w:sz="8" w:space="0"/>
            </w:tcBorders>
            <w:shd w:val="clear" w:color="auto" w:fill="auto"/>
            <w:vAlign w:val="center"/>
          </w:tcPr>
          <w:p w14:paraId="0D17B9AC">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7621171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鲜鸡（鸭、鹅</w:t>
            </w:r>
            <w:r>
              <w:rPr>
                <w:rFonts w:hint="eastAsia" w:ascii="宋体" w:hAnsi="宋体" w:cs="宋体"/>
                <w:i w:val="0"/>
                <w:iCs w:val="0"/>
                <w:color w:val="auto"/>
                <w:kern w:val="0"/>
                <w:sz w:val="24"/>
                <w:szCs w:val="24"/>
                <w:highlight w:val="none"/>
                <w:u w:val="none"/>
                <w:lang w:val="en-US" w:eastAsia="zh-CN" w:bidi="ar"/>
              </w:rPr>
              <w:t>、鹌鹑</w:t>
            </w:r>
            <w:r>
              <w:rPr>
                <w:rFonts w:hint="eastAsia" w:ascii="宋体" w:hAnsi="宋体" w:eastAsia="宋体" w:cs="宋体"/>
                <w:i w:val="0"/>
                <w:iCs w:val="0"/>
                <w:color w:val="auto"/>
                <w:kern w:val="0"/>
                <w:sz w:val="24"/>
                <w:szCs w:val="24"/>
                <w:highlight w:val="none"/>
                <w:u w:val="none"/>
                <w:lang w:val="en-US" w:eastAsia="zh-CN" w:bidi="ar"/>
              </w:rPr>
              <w:t>）类质量要求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3CE22EDF">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眼球：无干缩凹陷或晶体状浑浊现象。</w:t>
            </w:r>
          </w:p>
          <w:p w14:paraId="394DF17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外表：具有其固有表皮颜色、肌肉切面有光泽、无绿、紫等异常颜色、无残羽（万其在脖、翅等处无较长细毛）、无破损、无残缺、新切面不发粘。</w:t>
            </w:r>
          </w:p>
          <w:p w14:paraId="2594934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气味：具有其固有气味、无异味。</w:t>
            </w:r>
          </w:p>
          <w:p w14:paraId="36D28DF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弹性：指压后凹陷、能恢复。</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1692F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8E6A8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15CA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6"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40B184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24</w:t>
            </w:r>
          </w:p>
        </w:tc>
        <w:tc>
          <w:tcPr>
            <w:tcW w:w="818" w:type="dxa"/>
            <w:vMerge w:val="continue"/>
            <w:tcBorders>
              <w:left w:val="nil"/>
              <w:right w:val="single" w:color="000000" w:sz="8" w:space="0"/>
            </w:tcBorders>
            <w:shd w:val="clear" w:color="auto" w:fill="auto"/>
            <w:vAlign w:val="center"/>
          </w:tcPr>
          <w:p w14:paraId="3A3D2855">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339E591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鲜鸡类各部件质量要求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FD368FC">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鸡爪：品质新鲜、呈白色或灰白色、无黄皮趾壳、无血污、血水、无残缺、脚趾根上无黑斑、允许有少量红斑。</w:t>
            </w:r>
          </w:p>
          <w:p w14:paraId="322BB5F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鸡翅：品质新鲜、无残羽、无黄衣、无伤斑及溃烂、无血水血污、允许有少数斑、允许剪修但最大范围不超转弯关节处。</w:t>
            </w:r>
          </w:p>
          <w:p w14:paraId="6C840D9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鸡腿：无残羽、无血水、血污、品质新鲜、无残骨无伤斑及溃烂、炎症、允许有少数红斑、外形美观。</w:t>
            </w:r>
          </w:p>
          <w:p w14:paraId="675AE2D8">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鸡胸肉：品质新鲜、无残羽、无血水、血污、无残骨、无伤斑、溃烂、炎症，允许有少数红斑。</w:t>
            </w:r>
          </w:p>
          <w:p w14:paraId="709061B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鸡肝：品质新鲜、外形完整、去胆、无寄生虫、炎症、水泡，无胆汁污染无血渍。</w:t>
            </w:r>
          </w:p>
          <w:p w14:paraId="7C1A7C5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鸡胗：品质新鲜、外形完整无内容物、鸡内金、腺胃、肠管及脂肪，无出血、瘀血、病变。</w:t>
            </w:r>
          </w:p>
          <w:p w14:paraId="6F880B2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鸡心：品质新鲜、褐红色，脂肪稍红，组织结实，有弹性，心房内无瘀血、病变，气味正常。</w:t>
            </w:r>
          </w:p>
          <w:p w14:paraId="4F95A0B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鸡脖：品质新鲜、去劲部皮、无羽毛、无血污。</w:t>
            </w:r>
          </w:p>
          <w:p w14:paraId="6955865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鸡头：品质新鲜、外形完整、无伤斑、无溃烂、无血污。</w:t>
            </w:r>
          </w:p>
          <w:p w14:paraId="0170C90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19蹄筋：品质新鲜，无色透明，表面光亮，无油脂，无精肉，无充血现顺直、干燥。</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7C4DB3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27E55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E00C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6C4AB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25</w:t>
            </w:r>
          </w:p>
        </w:tc>
        <w:tc>
          <w:tcPr>
            <w:tcW w:w="818" w:type="dxa"/>
            <w:vMerge w:val="continue"/>
            <w:tcBorders>
              <w:left w:val="nil"/>
              <w:right w:val="single" w:color="000000" w:sz="8" w:space="0"/>
            </w:tcBorders>
            <w:shd w:val="clear" w:color="auto" w:fill="auto"/>
            <w:vAlign w:val="center"/>
          </w:tcPr>
          <w:p w14:paraId="36B536F1">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257B503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禽肉(冻)</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A7555B8">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色泽：外观滋润，呈乳白或微黄色。</w:t>
            </w:r>
          </w:p>
          <w:p w14:paraId="7F37E9C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外表：基本无血脉、风干现象，无白、黄绿、紫斑、无冰衣，解冻后与鲜禽特征相同。</w:t>
            </w:r>
          </w:p>
          <w:p w14:paraId="5C7FD86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气味：无腐臭气味</w:t>
            </w:r>
          </w:p>
          <w:p w14:paraId="70C1EC2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包装：分割部件应符合标准，外包装完好、商标规格、产品说明清晰完整。</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3E2CE4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0CF59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2D23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133DC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818" w:type="dxa"/>
            <w:vMerge w:val="continue"/>
            <w:tcBorders>
              <w:left w:val="nil"/>
              <w:right w:val="single" w:color="000000" w:sz="8" w:space="0"/>
            </w:tcBorders>
            <w:shd w:val="clear" w:color="auto" w:fill="auto"/>
            <w:vAlign w:val="center"/>
          </w:tcPr>
          <w:p w14:paraId="638AB0DF">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5A3A03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鸡蛋质量要求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5866E6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一级清洁鸡蛋，蛋壳清洁完整，呈规则卵圆形，具有蛋壳固有的色泽，表面无肉眼可见污物，鸡蛋新鲜，蛋白浓稠、蛋黄圆润，单个鸡蛋重量58～68g。</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75CA3B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2C21E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F5F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1061E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27</w:t>
            </w:r>
          </w:p>
        </w:tc>
        <w:tc>
          <w:tcPr>
            <w:tcW w:w="818" w:type="dxa"/>
            <w:vMerge w:val="continue"/>
            <w:tcBorders>
              <w:left w:val="nil"/>
              <w:right w:val="single" w:color="000000" w:sz="8" w:space="0"/>
            </w:tcBorders>
            <w:shd w:val="clear" w:color="auto" w:fill="auto"/>
            <w:vAlign w:val="center"/>
          </w:tcPr>
          <w:p w14:paraId="57F8A0FA">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39F4C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面条米线质量要求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27DBB6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不含非食品用化学物质、无杂质。以小麦、大米为原料的面条、米线颜色呈白色、乳白色、奶黄色，色亮不发灰发暗。表面结构细密、光滑。软硬适中，爽口不粘牙，口感光滑，具有清香，无异味。</w:t>
            </w:r>
          </w:p>
        </w:tc>
        <w:tc>
          <w:tcPr>
            <w:tcW w:w="840" w:type="dxa"/>
            <w:tcBorders>
              <w:top w:val="nil"/>
              <w:left w:val="nil"/>
              <w:bottom w:val="single" w:color="000000" w:sz="8" w:space="0"/>
              <w:right w:val="single" w:color="000000" w:sz="8" w:space="0"/>
            </w:tcBorders>
            <w:shd w:val="clear" w:color="auto" w:fill="auto"/>
            <w:vAlign w:val="center"/>
          </w:tcPr>
          <w:p w14:paraId="762895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7A2AF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04EBC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534FCB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818" w:type="dxa"/>
            <w:vMerge w:val="continue"/>
            <w:tcBorders>
              <w:left w:val="nil"/>
              <w:right w:val="single" w:color="000000" w:sz="8" w:space="0"/>
            </w:tcBorders>
            <w:shd w:val="clear" w:color="auto" w:fill="auto"/>
            <w:vAlign w:val="center"/>
          </w:tcPr>
          <w:p w14:paraId="42285F36">
            <w:pPr>
              <w:jc w:val="center"/>
              <w:rPr>
                <w:rFonts w:hint="eastAsia" w:ascii="宋体" w:hAnsi="宋体" w:eastAsia="宋体" w:cs="宋体"/>
                <w:i w:val="0"/>
                <w:iCs w:val="0"/>
                <w:color w:val="000000"/>
                <w:sz w:val="24"/>
                <w:szCs w:val="24"/>
                <w:highlight w:val="none"/>
                <w:u w:val="none"/>
              </w:rPr>
            </w:pPr>
          </w:p>
        </w:tc>
        <w:tc>
          <w:tcPr>
            <w:tcW w:w="986" w:type="dxa"/>
            <w:vMerge w:val="restart"/>
            <w:tcBorders>
              <w:top w:val="nil"/>
              <w:left w:val="nil"/>
              <w:bottom w:val="single" w:color="000000" w:sz="8" w:space="0"/>
              <w:right w:val="single" w:color="000000" w:sz="8" w:space="0"/>
            </w:tcBorders>
            <w:shd w:val="clear" w:color="auto" w:fill="auto"/>
            <w:vAlign w:val="center"/>
          </w:tcPr>
          <w:p w14:paraId="550BA2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蔬菜质量要求</w:t>
            </w:r>
          </w:p>
        </w:tc>
        <w:tc>
          <w:tcPr>
            <w:tcW w:w="4518" w:type="dxa"/>
            <w:tcBorders>
              <w:top w:val="nil"/>
              <w:left w:val="nil"/>
              <w:bottom w:val="single" w:color="000000" w:sz="8" w:space="0"/>
              <w:right w:val="single" w:color="000000" w:sz="8" w:space="0"/>
            </w:tcBorders>
            <w:shd w:val="clear" w:color="auto" w:fill="auto"/>
            <w:vAlign w:val="center"/>
          </w:tcPr>
          <w:p w14:paraId="43A70B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供应当季各类新鲜蔬菜以及大棚种植蔬菜，蔬菜类无黄叶、枯死叶，无虫，无杂质，原菜菜面干净、无明显泥土、码放整齐、无破损、大小基本统一、不得过熟或欠熟。</w:t>
            </w:r>
          </w:p>
        </w:tc>
        <w:tc>
          <w:tcPr>
            <w:tcW w:w="840" w:type="dxa"/>
            <w:tcBorders>
              <w:top w:val="nil"/>
              <w:left w:val="nil"/>
              <w:bottom w:val="single" w:color="000000" w:sz="8" w:space="0"/>
              <w:right w:val="single" w:color="000000" w:sz="8" w:space="0"/>
            </w:tcBorders>
            <w:shd w:val="clear" w:color="auto" w:fill="auto"/>
            <w:vAlign w:val="center"/>
          </w:tcPr>
          <w:p w14:paraId="0507D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0EBF1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298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6BE10A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w:t>
            </w:r>
          </w:p>
        </w:tc>
        <w:tc>
          <w:tcPr>
            <w:tcW w:w="818" w:type="dxa"/>
            <w:vMerge w:val="continue"/>
            <w:tcBorders>
              <w:left w:val="nil"/>
              <w:right w:val="single" w:color="000000" w:sz="8" w:space="0"/>
            </w:tcBorders>
            <w:shd w:val="clear" w:color="auto" w:fill="auto"/>
            <w:vAlign w:val="center"/>
          </w:tcPr>
          <w:p w14:paraId="54EF5F67">
            <w:pPr>
              <w:jc w:val="center"/>
              <w:rPr>
                <w:rFonts w:hint="eastAsia" w:ascii="宋体" w:hAnsi="宋体" w:eastAsia="宋体" w:cs="宋体"/>
                <w:i w:val="0"/>
                <w:iCs w:val="0"/>
                <w:color w:val="000000"/>
                <w:sz w:val="24"/>
                <w:szCs w:val="24"/>
                <w:highlight w:val="none"/>
                <w:u w:val="none"/>
              </w:rPr>
            </w:pPr>
          </w:p>
        </w:tc>
        <w:tc>
          <w:tcPr>
            <w:tcW w:w="986" w:type="dxa"/>
            <w:vMerge w:val="continue"/>
            <w:tcBorders>
              <w:top w:val="nil"/>
              <w:left w:val="nil"/>
              <w:bottom w:val="single" w:color="000000" w:sz="8" w:space="0"/>
              <w:right w:val="single" w:color="000000" w:sz="8" w:space="0"/>
            </w:tcBorders>
            <w:shd w:val="clear" w:color="auto" w:fill="auto"/>
            <w:vAlign w:val="center"/>
          </w:tcPr>
          <w:p w14:paraId="66F4CE15">
            <w:pPr>
              <w:jc w:val="center"/>
              <w:rPr>
                <w:rFonts w:hint="eastAsia" w:ascii="宋体" w:hAnsi="宋体" w:eastAsia="宋体" w:cs="宋体"/>
                <w:i w:val="0"/>
                <w:iCs w:val="0"/>
                <w:color w:val="000000"/>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6CCD1F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净菜须保证菜面完全干净、无泥土、按统一标准加工、码放整齐、无须二次处理可以直接进行熟加工。</w:t>
            </w:r>
          </w:p>
        </w:tc>
        <w:tc>
          <w:tcPr>
            <w:tcW w:w="840" w:type="dxa"/>
            <w:tcBorders>
              <w:top w:val="nil"/>
              <w:left w:val="nil"/>
              <w:bottom w:val="single" w:color="000000" w:sz="8" w:space="0"/>
              <w:right w:val="single" w:color="000000" w:sz="8" w:space="0"/>
            </w:tcBorders>
            <w:shd w:val="clear" w:color="auto" w:fill="auto"/>
            <w:vAlign w:val="center"/>
          </w:tcPr>
          <w:p w14:paraId="3571A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6D0899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7F4E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08602E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818" w:type="dxa"/>
            <w:vMerge w:val="continue"/>
            <w:tcBorders>
              <w:left w:val="nil"/>
              <w:right w:val="single" w:color="000000" w:sz="8" w:space="0"/>
            </w:tcBorders>
            <w:shd w:val="clear" w:color="auto" w:fill="auto"/>
            <w:vAlign w:val="center"/>
          </w:tcPr>
          <w:p w14:paraId="1962E8D8">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7D1F5A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水果质量要求</w:t>
            </w:r>
          </w:p>
        </w:tc>
        <w:tc>
          <w:tcPr>
            <w:tcW w:w="4518" w:type="dxa"/>
            <w:tcBorders>
              <w:top w:val="nil"/>
              <w:left w:val="nil"/>
              <w:bottom w:val="single" w:color="000000" w:sz="8" w:space="0"/>
              <w:right w:val="single" w:color="000000" w:sz="8" w:space="0"/>
            </w:tcBorders>
            <w:shd w:val="clear" w:color="auto" w:fill="auto"/>
            <w:vAlign w:val="center"/>
          </w:tcPr>
          <w:p w14:paraId="02A702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供应当季各类水果，无虫、无杂质。果面干净，无明显泥土，码放整齐，无破损，大小基本统一，不过熟或欠熟。</w:t>
            </w:r>
          </w:p>
        </w:tc>
        <w:tc>
          <w:tcPr>
            <w:tcW w:w="840" w:type="dxa"/>
            <w:tcBorders>
              <w:top w:val="nil"/>
              <w:left w:val="nil"/>
              <w:bottom w:val="single" w:color="000000" w:sz="8" w:space="0"/>
              <w:right w:val="single" w:color="000000" w:sz="8" w:space="0"/>
            </w:tcBorders>
            <w:shd w:val="clear" w:color="auto" w:fill="auto"/>
            <w:vAlign w:val="center"/>
          </w:tcPr>
          <w:p w14:paraId="4D3C6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3493B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4B2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7EC93C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818" w:type="dxa"/>
            <w:vMerge w:val="continue"/>
            <w:tcBorders>
              <w:left w:val="nil"/>
              <w:right w:val="single" w:color="000000" w:sz="8" w:space="0"/>
            </w:tcBorders>
            <w:shd w:val="clear" w:color="auto" w:fill="auto"/>
            <w:vAlign w:val="center"/>
          </w:tcPr>
          <w:p w14:paraId="28D0AC12">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3EB558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豆腐及豆制品质量要求</w:t>
            </w:r>
          </w:p>
        </w:tc>
        <w:tc>
          <w:tcPr>
            <w:tcW w:w="4518" w:type="dxa"/>
            <w:tcBorders>
              <w:top w:val="nil"/>
              <w:left w:val="nil"/>
              <w:bottom w:val="single" w:color="000000" w:sz="8" w:space="0"/>
              <w:right w:val="single" w:color="000000" w:sz="8" w:space="0"/>
            </w:tcBorders>
            <w:shd w:val="clear" w:color="auto" w:fill="auto"/>
            <w:vAlign w:val="center"/>
          </w:tcPr>
          <w:p w14:paraId="07E67B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须保证食品干净，不含非食品用化学物质，按统一标准加工，码放整齐，无须二次处理可以直接进行熟加工。</w:t>
            </w:r>
          </w:p>
        </w:tc>
        <w:tc>
          <w:tcPr>
            <w:tcW w:w="840" w:type="dxa"/>
            <w:tcBorders>
              <w:top w:val="nil"/>
              <w:left w:val="nil"/>
              <w:bottom w:val="single" w:color="000000" w:sz="8" w:space="0"/>
              <w:right w:val="single" w:color="000000" w:sz="8" w:space="0"/>
            </w:tcBorders>
            <w:shd w:val="clear" w:color="auto" w:fill="auto"/>
            <w:vAlign w:val="center"/>
          </w:tcPr>
          <w:p w14:paraId="05E147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96B8A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B9D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4E01A6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32</w:t>
            </w:r>
          </w:p>
        </w:tc>
        <w:tc>
          <w:tcPr>
            <w:tcW w:w="818" w:type="dxa"/>
            <w:vMerge w:val="continue"/>
            <w:tcBorders>
              <w:left w:val="nil"/>
              <w:right w:val="single" w:color="000000" w:sz="8" w:space="0"/>
            </w:tcBorders>
            <w:shd w:val="clear" w:color="auto" w:fill="auto"/>
            <w:vAlign w:val="center"/>
          </w:tcPr>
          <w:p w14:paraId="7983ED60">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1B400D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大米质量标准</w:t>
            </w:r>
          </w:p>
        </w:tc>
        <w:tc>
          <w:tcPr>
            <w:tcW w:w="4518" w:type="dxa"/>
            <w:tcBorders>
              <w:top w:val="nil"/>
              <w:left w:val="nil"/>
              <w:bottom w:val="single" w:color="000000" w:sz="8" w:space="0"/>
              <w:right w:val="single" w:color="000000" w:sz="8" w:space="0"/>
            </w:tcBorders>
            <w:shd w:val="clear" w:color="auto" w:fill="auto"/>
            <w:vAlign w:val="center"/>
          </w:tcPr>
          <w:p w14:paraId="7905C3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符合GB/T 1354-2018中关于一级米的标准，加工精度为精碾，小碎米含量≤1.0%，不完善粒≤3.0%，带壳稗粒≤3粒/公斤，带谷粒≤4粒/公斤。</w:t>
            </w:r>
          </w:p>
        </w:tc>
        <w:tc>
          <w:tcPr>
            <w:tcW w:w="840" w:type="dxa"/>
            <w:tcBorders>
              <w:top w:val="nil"/>
              <w:left w:val="nil"/>
              <w:bottom w:val="single" w:color="000000" w:sz="8" w:space="0"/>
              <w:right w:val="single" w:color="000000" w:sz="8" w:space="0"/>
            </w:tcBorders>
            <w:shd w:val="clear" w:color="auto" w:fill="auto"/>
            <w:vAlign w:val="center"/>
          </w:tcPr>
          <w:p w14:paraId="279F2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EDCDB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B43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097A3F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33</w:t>
            </w:r>
          </w:p>
        </w:tc>
        <w:tc>
          <w:tcPr>
            <w:tcW w:w="818" w:type="dxa"/>
            <w:vMerge w:val="continue"/>
            <w:tcBorders>
              <w:left w:val="nil"/>
              <w:right w:val="single" w:color="000000" w:sz="8" w:space="0"/>
            </w:tcBorders>
            <w:shd w:val="clear" w:color="auto" w:fill="auto"/>
            <w:vAlign w:val="center"/>
          </w:tcPr>
          <w:p w14:paraId="535A55DC">
            <w:pPr>
              <w:jc w:val="center"/>
              <w:rPr>
                <w:rFonts w:hint="eastAsia" w:ascii="宋体" w:hAnsi="宋体" w:eastAsia="宋体" w:cs="宋体"/>
                <w:i w:val="0"/>
                <w:iCs w:val="0"/>
                <w:color w:val="auto"/>
                <w:sz w:val="24"/>
                <w:szCs w:val="24"/>
                <w:highlight w:val="none"/>
                <w:u w:val="none"/>
              </w:rPr>
            </w:pPr>
          </w:p>
        </w:tc>
        <w:tc>
          <w:tcPr>
            <w:tcW w:w="986" w:type="dxa"/>
            <w:vMerge w:val="restart"/>
            <w:tcBorders>
              <w:top w:val="nil"/>
              <w:left w:val="nil"/>
              <w:bottom w:val="single" w:color="000000" w:sz="8" w:space="0"/>
              <w:right w:val="single" w:color="000000" w:sz="8" w:space="0"/>
            </w:tcBorders>
            <w:shd w:val="clear" w:color="auto" w:fill="auto"/>
            <w:vAlign w:val="center"/>
          </w:tcPr>
          <w:p w14:paraId="73C462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面粉（含面粉配料）质量标准</w:t>
            </w:r>
          </w:p>
        </w:tc>
        <w:tc>
          <w:tcPr>
            <w:tcW w:w="4518" w:type="dxa"/>
            <w:tcBorders>
              <w:top w:val="nil"/>
              <w:left w:val="nil"/>
              <w:bottom w:val="single" w:color="000000" w:sz="8" w:space="0"/>
              <w:right w:val="single" w:color="000000" w:sz="8" w:space="0"/>
            </w:tcBorders>
            <w:shd w:val="clear" w:color="auto" w:fill="auto"/>
            <w:vAlign w:val="center"/>
          </w:tcPr>
          <w:p w14:paraId="1FB54C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通用面粉达GB/T 1355-2021国家标准。</w:t>
            </w:r>
          </w:p>
        </w:tc>
        <w:tc>
          <w:tcPr>
            <w:tcW w:w="840" w:type="dxa"/>
            <w:tcBorders>
              <w:top w:val="nil"/>
              <w:left w:val="nil"/>
              <w:bottom w:val="single" w:color="000000" w:sz="8" w:space="0"/>
              <w:right w:val="single" w:color="000000" w:sz="8" w:space="0"/>
            </w:tcBorders>
            <w:shd w:val="clear" w:color="auto" w:fill="auto"/>
            <w:vAlign w:val="center"/>
          </w:tcPr>
          <w:p w14:paraId="748583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3D95E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6B88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27BDA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34</w:t>
            </w:r>
          </w:p>
        </w:tc>
        <w:tc>
          <w:tcPr>
            <w:tcW w:w="818" w:type="dxa"/>
            <w:vMerge w:val="continue"/>
            <w:tcBorders>
              <w:left w:val="nil"/>
              <w:right w:val="single" w:color="000000" w:sz="8" w:space="0"/>
            </w:tcBorders>
            <w:shd w:val="clear" w:color="auto" w:fill="auto"/>
            <w:vAlign w:val="center"/>
          </w:tcPr>
          <w:p w14:paraId="541C80CC">
            <w:pPr>
              <w:jc w:val="center"/>
              <w:rPr>
                <w:rFonts w:hint="eastAsia" w:ascii="宋体" w:hAnsi="宋体" w:eastAsia="宋体" w:cs="宋体"/>
                <w:i w:val="0"/>
                <w:iCs w:val="0"/>
                <w:color w:val="auto"/>
                <w:sz w:val="24"/>
                <w:szCs w:val="24"/>
                <w:highlight w:val="none"/>
                <w:u w:val="none"/>
              </w:rPr>
            </w:pPr>
          </w:p>
        </w:tc>
        <w:tc>
          <w:tcPr>
            <w:tcW w:w="986" w:type="dxa"/>
            <w:vMerge w:val="continue"/>
            <w:tcBorders>
              <w:top w:val="nil"/>
              <w:left w:val="nil"/>
              <w:bottom w:val="single" w:color="000000" w:sz="8" w:space="0"/>
              <w:right w:val="single" w:color="000000" w:sz="8" w:space="0"/>
            </w:tcBorders>
            <w:shd w:val="clear" w:color="auto" w:fill="auto"/>
            <w:vAlign w:val="center"/>
          </w:tcPr>
          <w:p w14:paraId="011C4510">
            <w:pPr>
              <w:jc w:val="center"/>
              <w:rPr>
                <w:rFonts w:hint="eastAsia" w:ascii="宋体" w:hAnsi="宋体" w:eastAsia="宋体" w:cs="宋体"/>
                <w:i w:val="0"/>
                <w:iCs w:val="0"/>
                <w:color w:val="auto"/>
                <w:sz w:val="24"/>
                <w:szCs w:val="24"/>
                <w:highlight w:val="none"/>
                <w:u w:val="none"/>
              </w:rPr>
            </w:pPr>
          </w:p>
        </w:tc>
        <w:tc>
          <w:tcPr>
            <w:tcW w:w="4518" w:type="dxa"/>
            <w:tcBorders>
              <w:top w:val="nil"/>
              <w:left w:val="nil"/>
              <w:bottom w:val="single" w:color="000000" w:sz="8" w:space="0"/>
              <w:right w:val="single" w:color="000000" w:sz="8" w:space="0"/>
            </w:tcBorders>
            <w:shd w:val="clear" w:color="auto" w:fill="auto"/>
            <w:vAlign w:val="center"/>
          </w:tcPr>
          <w:p w14:paraId="21A668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高筋面粉达GB/T 8607-1988国家标准，质量等级一级；低筋面粉达GB8608-1988标准，质量等级一级。色泽正常，干爽无异味。</w:t>
            </w:r>
          </w:p>
        </w:tc>
        <w:tc>
          <w:tcPr>
            <w:tcW w:w="840" w:type="dxa"/>
            <w:tcBorders>
              <w:top w:val="nil"/>
              <w:left w:val="nil"/>
              <w:bottom w:val="single" w:color="000000" w:sz="8" w:space="0"/>
              <w:right w:val="single" w:color="000000" w:sz="8" w:space="0"/>
            </w:tcBorders>
            <w:shd w:val="clear" w:color="auto" w:fill="auto"/>
            <w:vAlign w:val="center"/>
          </w:tcPr>
          <w:p w14:paraId="54B193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17472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4D87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03A722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c>
          <w:tcPr>
            <w:tcW w:w="818" w:type="dxa"/>
            <w:vMerge w:val="continue"/>
            <w:tcBorders>
              <w:left w:val="nil"/>
              <w:right w:val="single" w:color="000000" w:sz="8" w:space="0"/>
            </w:tcBorders>
            <w:shd w:val="clear" w:color="auto" w:fill="auto"/>
            <w:vAlign w:val="center"/>
          </w:tcPr>
          <w:p w14:paraId="0A3D0092">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66B1EA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食用油通用标准</w:t>
            </w:r>
          </w:p>
        </w:tc>
        <w:tc>
          <w:tcPr>
            <w:tcW w:w="4518" w:type="dxa"/>
            <w:tcBorders>
              <w:top w:val="nil"/>
              <w:left w:val="nil"/>
              <w:bottom w:val="single" w:color="000000" w:sz="8" w:space="0"/>
              <w:right w:val="single" w:color="000000" w:sz="8" w:space="0"/>
            </w:tcBorders>
            <w:shd w:val="clear" w:color="auto" w:fill="auto"/>
            <w:vAlign w:val="center"/>
          </w:tcPr>
          <w:p w14:paraId="1D11EA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供应非转基因食用油。外观的色泽、透明度、气味滋味等无异常，定型包装。</w:t>
            </w:r>
          </w:p>
        </w:tc>
        <w:tc>
          <w:tcPr>
            <w:tcW w:w="840" w:type="dxa"/>
            <w:tcBorders>
              <w:top w:val="nil"/>
              <w:left w:val="nil"/>
              <w:bottom w:val="single" w:color="000000" w:sz="8" w:space="0"/>
              <w:right w:val="single" w:color="000000" w:sz="8" w:space="0"/>
            </w:tcBorders>
            <w:shd w:val="clear" w:color="auto" w:fill="auto"/>
            <w:vAlign w:val="center"/>
          </w:tcPr>
          <w:p w14:paraId="20C9DE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D0C71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57C1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auto" w:sz="4" w:space="0"/>
              <w:right w:val="single" w:color="000000" w:sz="8" w:space="0"/>
            </w:tcBorders>
            <w:shd w:val="clear" w:color="auto" w:fill="auto"/>
            <w:vAlign w:val="center"/>
          </w:tcPr>
          <w:p w14:paraId="7E04C2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36</w:t>
            </w:r>
          </w:p>
        </w:tc>
        <w:tc>
          <w:tcPr>
            <w:tcW w:w="818" w:type="dxa"/>
            <w:vMerge w:val="continue"/>
            <w:tcBorders>
              <w:left w:val="nil"/>
              <w:right w:val="single" w:color="000000" w:sz="8" w:space="0"/>
            </w:tcBorders>
            <w:shd w:val="clear" w:color="auto" w:fill="auto"/>
            <w:vAlign w:val="center"/>
          </w:tcPr>
          <w:p w14:paraId="0D91AEB1">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25007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菜籽油</w:t>
            </w:r>
            <w:r>
              <w:rPr>
                <w:rFonts w:hint="eastAsia" w:ascii="宋体" w:hAnsi="宋体" w:eastAsia="宋体" w:cs="宋体"/>
                <w:i w:val="0"/>
                <w:iCs w:val="0"/>
                <w:color w:val="auto"/>
                <w:kern w:val="0"/>
                <w:sz w:val="24"/>
                <w:szCs w:val="24"/>
                <w:highlight w:val="none"/>
                <w:u w:val="none"/>
                <w:lang w:val="en-US" w:eastAsia="zh-CN" w:bidi="ar"/>
              </w:rPr>
              <w:t>质量标准</w:t>
            </w:r>
          </w:p>
        </w:tc>
        <w:tc>
          <w:tcPr>
            <w:tcW w:w="4518" w:type="dxa"/>
            <w:tcBorders>
              <w:top w:val="nil"/>
              <w:left w:val="nil"/>
              <w:bottom w:val="single" w:color="000000" w:sz="8" w:space="0"/>
              <w:right w:val="single" w:color="000000" w:sz="8" w:space="0"/>
            </w:tcBorders>
            <w:shd w:val="clear" w:color="auto" w:fill="auto"/>
            <w:vAlign w:val="center"/>
          </w:tcPr>
          <w:p w14:paraId="3FAE2A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符合质量标准GB/T153</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-20</w:t>
            </w:r>
            <w:r>
              <w:rPr>
                <w:rFonts w:hint="eastAsia" w:ascii="宋体" w:hAnsi="宋体" w:cs="宋体"/>
                <w:i w:val="0"/>
                <w:iCs w:val="0"/>
                <w:color w:val="auto"/>
                <w:kern w:val="0"/>
                <w:sz w:val="24"/>
                <w:szCs w:val="24"/>
                <w:highlight w:val="none"/>
                <w:u w:val="none"/>
                <w:lang w:val="en-US" w:eastAsia="zh-CN" w:bidi="ar"/>
              </w:rPr>
              <w:t>21</w:t>
            </w:r>
            <w:r>
              <w:rPr>
                <w:rFonts w:hint="eastAsia" w:ascii="宋体" w:hAnsi="宋体" w:eastAsia="宋体" w:cs="宋体"/>
                <w:i w:val="0"/>
                <w:iCs w:val="0"/>
                <w:color w:val="auto"/>
                <w:kern w:val="0"/>
                <w:sz w:val="24"/>
                <w:szCs w:val="24"/>
                <w:highlight w:val="none"/>
                <w:u w:val="none"/>
                <w:lang w:val="en-US" w:eastAsia="zh-CN" w:bidi="ar"/>
              </w:rPr>
              <w:t>，质量等级一级，色泽为淡黄至浅黄色，冷冻实验澄清、透明，无异味、口感好，水分及挥发物质含量≤0.10%，不溶性杂质含量≤0.05%，酸价≤0.50ng/g，过氧化值≤5.0mmol/kg,烟点≥190℃。</w:t>
            </w:r>
          </w:p>
        </w:tc>
        <w:tc>
          <w:tcPr>
            <w:tcW w:w="840" w:type="dxa"/>
            <w:tcBorders>
              <w:top w:val="nil"/>
              <w:left w:val="nil"/>
              <w:bottom w:val="single" w:color="000000" w:sz="8" w:space="0"/>
              <w:right w:val="single" w:color="000000" w:sz="8" w:space="0"/>
            </w:tcBorders>
            <w:shd w:val="clear" w:color="auto" w:fill="auto"/>
            <w:vAlign w:val="center"/>
          </w:tcPr>
          <w:p w14:paraId="0E7583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CF3F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6E9E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44FF9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37</w:t>
            </w:r>
          </w:p>
        </w:tc>
        <w:tc>
          <w:tcPr>
            <w:tcW w:w="818" w:type="dxa"/>
            <w:vMerge w:val="continue"/>
            <w:tcBorders>
              <w:left w:val="single" w:color="auto" w:sz="4" w:space="0"/>
              <w:right w:val="single" w:color="000000" w:sz="8" w:space="0"/>
            </w:tcBorders>
            <w:shd w:val="clear" w:color="auto" w:fill="auto"/>
            <w:vAlign w:val="center"/>
          </w:tcPr>
          <w:p w14:paraId="3A5A7A0A">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2C4D4F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其他食材质量标准</w:t>
            </w:r>
          </w:p>
        </w:tc>
        <w:tc>
          <w:tcPr>
            <w:tcW w:w="4518" w:type="dxa"/>
            <w:tcBorders>
              <w:top w:val="nil"/>
              <w:left w:val="nil"/>
              <w:bottom w:val="single" w:color="000000" w:sz="8" w:space="0"/>
              <w:right w:val="single" w:color="000000" w:sz="8" w:space="0"/>
            </w:tcBorders>
            <w:shd w:val="clear" w:color="auto" w:fill="auto"/>
            <w:vAlign w:val="center"/>
          </w:tcPr>
          <w:p w14:paraId="437F3F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以上未详细列明的商品须符合国家食品安全卫生相关质量标准。</w:t>
            </w:r>
          </w:p>
        </w:tc>
        <w:tc>
          <w:tcPr>
            <w:tcW w:w="840" w:type="dxa"/>
            <w:tcBorders>
              <w:top w:val="nil"/>
              <w:left w:val="nil"/>
              <w:bottom w:val="single" w:color="000000" w:sz="8" w:space="0"/>
              <w:right w:val="single" w:color="000000" w:sz="8" w:space="0"/>
            </w:tcBorders>
            <w:shd w:val="clear" w:color="auto" w:fill="auto"/>
            <w:vAlign w:val="center"/>
          </w:tcPr>
          <w:p w14:paraId="6738E8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27588D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0806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32ECD3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38</w:t>
            </w:r>
          </w:p>
        </w:tc>
        <w:tc>
          <w:tcPr>
            <w:tcW w:w="818" w:type="dxa"/>
            <w:vMerge w:val="continue"/>
            <w:tcBorders>
              <w:left w:val="single" w:color="auto" w:sz="4" w:space="0"/>
              <w:bottom w:val="single" w:color="000000" w:sz="4" w:space="0"/>
              <w:right w:val="single" w:color="000000" w:sz="8" w:space="0"/>
            </w:tcBorders>
            <w:shd w:val="clear" w:color="auto" w:fill="auto"/>
            <w:vAlign w:val="center"/>
          </w:tcPr>
          <w:p w14:paraId="7110D406">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7AC548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特殊准入认证要求</w:t>
            </w:r>
          </w:p>
        </w:tc>
        <w:tc>
          <w:tcPr>
            <w:tcW w:w="4518" w:type="dxa"/>
            <w:tcBorders>
              <w:top w:val="nil"/>
              <w:left w:val="nil"/>
              <w:bottom w:val="single" w:color="000000" w:sz="8" w:space="0"/>
              <w:right w:val="single" w:color="000000" w:sz="8" w:space="0"/>
            </w:tcBorders>
            <w:shd w:val="clear" w:color="auto" w:fill="auto"/>
            <w:vAlign w:val="center"/>
          </w:tcPr>
          <w:p w14:paraId="08BD00A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对实行食品质量（SC）安全市场准入制的食品，须在验收时提供 SC 认证的相关证明资料。</w:t>
            </w:r>
          </w:p>
        </w:tc>
        <w:tc>
          <w:tcPr>
            <w:tcW w:w="840" w:type="dxa"/>
            <w:tcBorders>
              <w:top w:val="nil"/>
              <w:left w:val="nil"/>
              <w:bottom w:val="single" w:color="000000" w:sz="8" w:space="0"/>
              <w:right w:val="single" w:color="000000" w:sz="8" w:space="0"/>
            </w:tcBorders>
            <w:shd w:val="clear" w:color="auto" w:fill="auto"/>
            <w:vAlign w:val="center"/>
          </w:tcPr>
          <w:p w14:paraId="758F87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0EF0E0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是，提供承诺函，格式自拟并加盖公章。</w:t>
            </w:r>
          </w:p>
        </w:tc>
      </w:tr>
      <w:tr w14:paraId="31D5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000000" w:sz="8" w:space="0"/>
              <w:bottom w:val="single" w:color="000000" w:sz="8" w:space="0"/>
              <w:right w:val="nil"/>
            </w:tcBorders>
            <w:shd w:val="clear" w:color="auto" w:fill="auto"/>
            <w:vAlign w:val="center"/>
          </w:tcPr>
          <w:p w14:paraId="2BC787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39</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4B1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硬件设施要求</w:t>
            </w:r>
          </w:p>
        </w:tc>
        <w:tc>
          <w:tcPr>
            <w:tcW w:w="986" w:type="dxa"/>
            <w:tcBorders>
              <w:top w:val="nil"/>
              <w:left w:val="nil"/>
              <w:bottom w:val="single" w:color="000000" w:sz="8" w:space="0"/>
              <w:right w:val="single" w:color="000000" w:sz="8" w:space="0"/>
            </w:tcBorders>
            <w:shd w:val="clear" w:color="auto" w:fill="auto"/>
            <w:vAlign w:val="center"/>
          </w:tcPr>
          <w:p w14:paraId="31D1206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仓储设施要求</w:t>
            </w:r>
          </w:p>
        </w:tc>
        <w:tc>
          <w:tcPr>
            <w:tcW w:w="4518" w:type="dxa"/>
            <w:tcBorders>
              <w:top w:val="nil"/>
              <w:left w:val="nil"/>
              <w:bottom w:val="single" w:color="000000" w:sz="8" w:space="0"/>
              <w:right w:val="single" w:color="000000" w:sz="8" w:space="0"/>
            </w:tcBorders>
            <w:shd w:val="clear" w:color="auto" w:fill="auto"/>
            <w:vAlign w:val="center"/>
          </w:tcPr>
          <w:p w14:paraId="60D32AD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投标人自有或租赁冷库，面积不小于150平米。能够满足按采购人需求完成配送任务，确保及时送货。</w:t>
            </w:r>
          </w:p>
        </w:tc>
        <w:tc>
          <w:tcPr>
            <w:tcW w:w="840" w:type="dxa"/>
            <w:tcBorders>
              <w:top w:val="nil"/>
              <w:left w:val="nil"/>
              <w:bottom w:val="single" w:color="000000" w:sz="8" w:space="0"/>
              <w:right w:val="single" w:color="000000" w:sz="8" w:space="0"/>
            </w:tcBorders>
            <w:shd w:val="clear" w:color="auto" w:fill="auto"/>
            <w:vAlign w:val="center"/>
          </w:tcPr>
          <w:p w14:paraId="08DD34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7DCAE7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是，提供产权证明或租赁合同复印件。</w:t>
            </w:r>
          </w:p>
        </w:tc>
      </w:tr>
      <w:tr w14:paraId="009F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5AFAB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40</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F48AF">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661F2EC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物流设施要求</w:t>
            </w:r>
          </w:p>
        </w:tc>
        <w:tc>
          <w:tcPr>
            <w:tcW w:w="4518" w:type="dxa"/>
            <w:tcBorders>
              <w:top w:val="nil"/>
              <w:left w:val="nil"/>
              <w:bottom w:val="single" w:color="000000" w:sz="8" w:space="0"/>
              <w:right w:val="single" w:color="000000" w:sz="8" w:space="0"/>
            </w:tcBorders>
            <w:shd w:val="clear" w:color="auto" w:fill="auto"/>
            <w:vAlign w:val="center"/>
          </w:tcPr>
          <w:p w14:paraId="0CB737F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投标人自有或租赁配送中心，面积不小于150</w:t>
            </w:r>
            <w:r>
              <w:rPr>
                <w:rStyle w:val="303"/>
                <w:rFonts w:hint="eastAsia" w:ascii="宋体" w:hAnsi="宋体" w:eastAsia="宋体" w:cs="宋体"/>
                <w:color w:val="auto"/>
                <w:sz w:val="24"/>
                <w:szCs w:val="24"/>
                <w:highlight w:val="none"/>
                <w:lang w:val="en-US" w:eastAsia="zh-CN" w:bidi="ar"/>
              </w:rPr>
              <w:t>平米。</w:t>
            </w:r>
            <w:r>
              <w:rPr>
                <w:rFonts w:hint="eastAsia" w:ascii="宋体" w:hAnsi="宋体" w:eastAsia="宋体" w:cs="宋体"/>
                <w:i w:val="0"/>
                <w:iCs w:val="0"/>
                <w:color w:val="auto"/>
                <w:kern w:val="0"/>
                <w:sz w:val="24"/>
                <w:szCs w:val="24"/>
                <w:highlight w:val="none"/>
                <w:u w:val="none"/>
                <w:lang w:val="en-US" w:eastAsia="zh-CN" w:bidi="ar"/>
              </w:rPr>
              <w:t>能够满足按采购人需求完成配送任务，确保及时送货。</w:t>
            </w:r>
          </w:p>
        </w:tc>
        <w:tc>
          <w:tcPr>
            <w:tcW w:w="840" w:type="dxa"/>
            <w:tcBorders>
              <w:top w:val="nil"/>
              <w:left w:val="nil"/>
              <w:bottom w:val="single" w:color="000000" w:sz="8" w:space="0"/>
              <w:right w:val="single" w:color="000000" w:sz="8" w:space="0"/>
            </w:tcBorders>
            <w:shd w:val="clear" w:color="auto" w:fill="auto"/>
            <w:vAlign w:val="center"/>
          </w:tcPr>
          <w:p w14:paraId="54DFD5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ECA70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是，提供产权证明或租赁合同复印件。</w:t>
            </w:r>
          </w:p>
        </w:tc>
      </w:tr>
      <w:tr w14:paraId="1277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jc w:val="center"/>
        </w:trPr>
        <w:tc>
          <w:tcPr>
            <w:tcW w:w="834" w:type="dxa"/>
            <w:tcBorders>
              <w:top w:val="nil"/>
              <w:left w:val="single" w:color="000000" w:sz="8" w:space="0"/>
              <w:bottom w:val="single" w:color="000000" w:sz="8" w:space="0"/>
              <w:right w:val="nil"/>
            </w:tcBorders>
            <w:shd w:val="clear" w:color="auto" w:fill="auto"/>
            <w:vAlign w:val="center"/>
          </w:tcPr>
          <w:p w14:paraId="3B80E4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41</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670F">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0258B5B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配送车辆要求</w:t>
            </w:r>
          </w:p>
        </w:tc>
        <w:tc>
          <w:tcPr>
            <w:tcW w:w="4518" w:type="dxa"/>
            <w:tcBorders>
              <w:top w:val="nil"/>
              <w:left w:val="nil"/>
              <w:bottom w:val="single" w:color="000000" w:sz="8" w:space="0"/>
              <w:right w:val="single" w:color="000000" w:sz="8" w:space="0"/>
            </w:tcBorders>
            <w:shd w:val="clear" w:color="auto" w:fill="auto"/>
            <w:vAlign w:val="center"/>
          </w:tcPr>
          <w:p w14:paraId="7AB9878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投标人应自有或固定租赁2</w:t>
            </w:r>
            <w:r>
              <w:rPr>
                <w:rStyle w:val="303"/>
                <w:rFonts w:hint="eastAsia" w:ascii="宋体" w:hAnsi="宋体" w:eastAsia="宋体" w:cs="宋体"/>
                <w:color w:val="auto"/>
                <w:sz w:val="24"/>
                <w:szCs w:val="24"/>
                <w:highlight w:val="none"/>
                <w:lang w:val="en-US" w:eastAsia="zh-CN" w:bidi="ar"/>
              </w:rPr>
              <w:t>台以上冷藏车辆，确保</w:t>
            </w:r>
            <w:r>
              <w:rPr>
                <w:rFonts w:hint="eastAsia" w:ascii="宋体" w:hAnsi="宋体" w:eastAsia="宋体" w:cs="宋体"/>
                <w:i w:val="0"/>
                <w:iCs w:val="0"/>
                <w:color w:val="auto"/>
                <w:kern w:val="0"/>
                <w:sz w:val="24"/>
                <w:szCs w:val="24"/>
                <w:highlight w:val="none"/>
                <w:u w:val="none"/>
                <w:lang w:val="en-US" w:eastAsia="zh-CN" w:bidi="ar"/>
              </w:rPr>
              <w:t>24</w:t>
            </w:r>
            <w:r>
              <w:rPr>
                <w:rStyle w:val="303"/>
                <w:rFonts w:hint="eastAsia" w:ascii="宋体" w:hAnsi="宋体" w:eastAsia="宋体" w:cs="宋体"/>
                <w:color w:val="auto"/>
                <w:sz w:val="24"/>
                <w:szCs w:val="24"/>
                <w:highlight w:val="none"/>
                <w:lang w:val="en-US" w:eastAsia="zh-CN" w:bidi="ar"/>
              </w:rPr>
              <w:t>小时响应，按采购人需求完成配送任务，</w:t>
            </w:r>
            <w:r>
              <w:rPr>
                <w:rFonts w:hint="eastAsia" w:ascii="宋体" w:hAnsi="宋体" w:eastAsia="宋体" w:cs="宋体"/>
                <w:i w:val="0"/>
                <w:iCs w:val="0"/>
                <w:color w:val="auto"/>
                <w:kern w:val="0"/>
                <w:sz w:val="24"/>
                <w:szCs w:val="24"/>
                <w:highlight w:val="none"/>
                <w:u w:val="none"/>
                <w:lang w:val="en-US" w:eastAsia="zh-CN" w:bidi="ar"/>
              </w:rPr>
              <w:t>确保及时送货。</w:t>
            </w:r>
          </w:p>
        </w:tc>
        <w:tc>
          <w:tcPr>
            <w:tcW w:w="840" w:type="dxa"/>
            <w:tcBorders>
              <w:top w:val="nil"/>
              <w:left w:val="nil"/>
              <w:bottom w:val="single" w:color="000000" w:sz="8" w:space="0"/>
              <w:right w:val="single" w:color="000000" w:sz="8" w:space="0"/>
            </w:tcBorders>
            <w:shd w:val="clear" w:color="auto" w:fill="auto"/>
            <w:vAlign w:val="center"/>
          </w:tcPr>
          <w:p w14:paraId="721336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5B2D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是，自有车辆提供自有证明材料，租赁车辆提供租赁合同复印件证明。</w:t>
            </w:r>
          </w:p>
        </w:tc>
      </w:tr>
      <w:tr w14:paraId="09E0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0FD6E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42</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8B6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综合供应能力要求</w:t>
            </w:r>
          </w:p>
        </w:tc>
        <w:tc>
          <w:tcPr>
            <w:tcW w:w="986" w:type="dxa"/>
            <w:tcBorders>
              <w:top w:val="nil"/>
              <w:left w:val="nil"/>
              <w:bottom w:val="single" w:color="000000" w:sz="8" w:space="0"/>
              <w:right w:val="single" w:color="000000" w:sz="8" w:space="0"/>
            </w:tcBorders>
            <w:shd w:val="clear" w:color="auto" w:fill="auto"/>
            <w:vAlign w:val="center"/>
          </w:tcPr>
          <w:p w14:paraId="65718B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果蔬供应链能力要求</w:t>
            </w:r>
          </w:p>
        </w:tc>
        <w:tc>
          <w:tcPr>
            <w:tcW w:w="4518" w:type="dxa"/>
            <w:tcBorders>
              <w:top w:val="nil"/>
              <w:left w:val="nil"/>
              <w:bottom w:val="single" w:color="000000" w:sz="8" w:space="0"/>
              <w:right w:val="single" w:color="000000" w:sz="8" w:space="0"/>
            </w:tcBorders>
            <w:shd w:val="clear" w:color="auto" w:fill="auto"/>
            <w:vAlign w:val="center"/>
          </w:tcPr>
          <w:p w14:paraId="283D0F2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投标人具有自有、签约的蔬菜、水果基地之一。</w:t>
            </w:r>
          </w:p>
        </w:tc>
        <w:tc>
          <w:tcPr>
            <w:tcW w:w="840" w:type="dxa"/>
            <w:tcBorders>
              <w:top w:val="nil"/>
              <w:left w:val="nil"/>
              <w:bottom w:val="single" w:color="000000" w:sz="8" w:space="0"/>
              <w:right w:val="single" w:color="000000" w:sz="8" w:space="0"/>
            </w:tcBorders>
            <w:shd w:val="clear" w:color="auto" w:fill="auto"/>
            <w:vAlign w:val="center"/>
          </w:tcPr>
          <w:p w14:paraId="1F5F76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2B6C9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是，提供相应证明材料复印件。</w:t>
            </w:r>
          </w:p>
        </w:tc>
      </w:tr>
      <w:tr w14:paraId="5537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46B14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43</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F6BF6">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D1E10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主食供应链能力要求</w:t>
            </w:r>
          </w:p>
        </w:tc>
        <w:tc>
          <w:tcPr>
            <w:tcW w:w="4518" w:type="dxa"/>
            <w:tcBorders>
              <w:top w:val="nil"/>
              <w:left w:val="nil"/>
              <w:bottom w:val="single" w:color="000000" w:sz="8" w:space="0"/>
              <w:right w:val="single" w:color="000000" w:sz="8" w:space="0"/>
            </w:tcBorders>
            <w:shd w:val="clear" w:color="auto" w:fill="auto"/>
            <w:vAlign w:val="center"/>
          </w:tcPr>
          <w:p w14:paraId="3FCD9B8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具有自有、签约的大米、面粉生产基地、加工厂或者直销、代理、经销商资格之一。</w:t>
            </w:r>
          </w:p>
        </w:tc>
        <w:tc>
          <w:tcPr>
            <w:tcW w:w="840" w:type="dxa"/>
            <w:tcBorders>
              <w:top w:val="nil"/>
              <w:left w:val="nil"/>
              <w:bottom w:val="single" w:color="000000" w:sz="8" w:space="0"/>
              <w:right w:val="single" w:color="000000" w:sz="8" w:space="0"/>
            </w:tcBorders>
            <w:shd w:val="clear" w:color="auto" w:fill="auto"/>
            <w:vAlign w:val="center"/>
          </w:tcPr>
          <w:p w14:paraId="1ED39B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1C69B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是，提供相应证明材料复印件。</w:t>
            </w:r>
          </w:p>
        </w:tc>
      </w:tr>
      <w:tr w14:paraId="30C2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6E9ADB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44</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90878">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5FA0A4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食用油供应链能力要求</w:t>
            </w:r>
          </w:p>
        </w:tc>
        <w:tc>
          <w:tcPr>
            <w:tcW w:w="4518" w:type="dxa"/>
            <w:tcBorders>
              <w:top w:val="nil"/>
              <w:left w:val="nil"/>
              <w:bottom w:val="single" w:color="000000" w:sz="8" w:space="0"/>
              <w:right w:val="single" w:color="000000" w:sz="8" w:space="0"/>
            </w:tcBorders>
            <w:shd w:val="clear" w:color="auto" w:fill="auto"/>
            <w:vAlign w:val="center"/>
          </w:tcPr>
          <w:p w14:paraId="20F1683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具有自有或签约的食用油加工厂或者直销、代理、经销商资格之一。</w:t>
            </w:r>
          </w:p>
        </w:tc>
        <w:tc>
          <w:tcPr>
            <w:tcW w:w="840" w:type="dxa"/>
            <w:tcBorders>
              <w:top w:val="nil"/>
              <w:left w:val="nil"/>
              <w:bottom w:val="single" w:color="000000" w:sz="8" w:space="0"/>
              <w:right w:val="single" w:color="000000" w:sz="8" w:space="0"/>
            </w:tcBorders>
            <w:shd w:val="clear" w:color="auto" w:fill="auto"/>
            <w:vAlign w:val="center"/>
          </w:tcPr>
          <w:p w14:paraId="602C6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40041F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是，提供相应证明材料复印件。</w:t>
            </w:r>
          </w:p>
        </w:tc>
      </w:tr>
      <w:tr w14:paraId="7737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34" w:type="dxa"/>
            <w:tcBorders>
              <w:top w:val="nil"/>
              <w:left w:val="single" w:color="000000" w:sz="8" w:space="0"/>
              <w:bottom w:val="single" w:color="auto" w:sz="4" w:space="0"/>
              <w:right w:val="nil"/>
            </w:tcBorders>
            <w:shd w:val="clear" w:color="auto" w:fill="auto"/>
            <w:vAlign w:val="center"/>
          </w:tcPr>
          <w:p w14:paraId="265D84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45</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82F2">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04F42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牛奶供应链能力要求</w:t>
            </w:r>
          </w:p>
        </w:tc>
        <w:tc>
          <w:tcPr>
            <w:tcW w:w="4518" w:type="dxa"/>
            <w:tcBorders>
              <w:top w:val="nil"/>
              <w:left w:val="nil"/>
              <w:bottom w:val="single" w:color="auto" w:sz="4" w:space="0"/>
              <w:right w:val="single" w:color="000000" w:sz="8" w:space="0"/>
            </w:tcBorders>
            <w:shd w:val="clear" w:color="auto" w:fill="auto"/>
            <w:vAlign w:val="center"/>
          </w:tcPr>
          <w:p w14:paraId="2C4B207C">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具有自有或签约的牛奶生产工厂或者直销、代理、经销商资格之一。</w:t>
            </w:r>
          </w:p>
        </w:tc>
        <w:tc>
          <w:tcPr>
            <w:tcW w:w="840" w:type="dxa"/>
            <w:tcBorders>
              <w:top w:val="nil"/>
              <w:left w:val="nil"/>
              <w:bottom w:val="single" w:color="auto" w:sz="4" w:space="0"/>
              <w:right w:val="single" w:color="000000" w:sz="8" w:space="0"/>
            </w:tcBorders>
            <w:shd w:val="clear" w:color="auto" w:fill="auto"/>
            <w:vAlign w:val="center"/>
          </w:tcPr>
          <w:p w14:paraId="28BB52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50B4B0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是，提供相应证明材料复印件。</w:t>
            </w:r>
          </w:p>
        </w:tc>
      </w:tr>
      <w:tr w14:paraId="443B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437AAA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46</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CF85133">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30D751C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猪肉供应链能力要求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79ED96E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具有自有、签约的猪肉屠宰、加工厂或者直销、代理、经销商资格之一。</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6DDA1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69F51D1F">
            <w:pP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是，提供相应证明材料复印件</w:t>
            </w:r>
          </w:p>
        </w:tc>
      </w:tr>
      <w:tr w14:paraId="2490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000000" w:sz="8" w:space="0"/>
              <w:bottom w:val="single" w:color="000000" w:sz="8" w:space="0"/>
              <w:right w:val="nil"/>
            </w:tcBorders>
            <w:shd w:val="clear" w:color="auto" w:fill="auto"/>
            <w:vAlign w:val="center"/>
          </w:tcPr>
          <w:p w14:paraId="77ED68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47</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42DE0">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60BB0A4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牛肉供应链能力要求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386AF10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具有自有、签约的牛肉屠宰、加工厂或者直销、代理、经销商资格之一。</w:t>
            </w:r>
          </w:p>
        </w:tc>
        <w:tc>
          <w:tcPr>
            <w:tcW w:w="840" w:type="dxa"/>
            <w:tcBorders>
              <w:top w:val="single" w:color="auto" w:sz="4" w:space="0"/>
              <w:left w:val="nil"/>
              <w:bottom w:val="single" w:color="000000" w:sz="8" w:space="0"/>
              <w:right w:val="single" w:color="000000" w:sz="8" w:space="0"/>
            </w:tcBorders>
            <w:shd w:val="clear" w:color="auto" w:fill="auto"/>
            <w:vAlign w:val="center"/>
          </w:tcPr>
          <w:p w14:paraId="5922A5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nil"/>
              <w:bottom w:val="single" w:color="000000" w:sz="8" w:space="0"/>
              <w:right w:val="single" w:color="000000" w:sz="8" w:space="0"/>
            </w:tcBorders>
            <w:shd w:val="clear" w:color="auto" w:fill="auto"/>
            <w:vAlign w:val="center"/>
          </w:tcPr>
          <w:p w14:paraId="58E219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是，提供相应证明材料复印件</w:t>
            </w:r>
          </w:p>
        </w:tc>
      </w:tr>
      <w:tr w14:paraId="3294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nil"/>
            </w:tcBorders>
            <w:shd w:val="clear" w:color="auto" w:fill="auto"/>
            <w:vAlign w:val="center"/>
          </w:tcPr>
          <w:p w14:paraId="4C5B9E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48</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D20F">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0449DD1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羊肉供应链能力要求</w:t>
            </w:r>
          </w:p>
        </w:tc>
        <w:tc>
          <w:tcPr>
            <w:tcW w:w="4518" w:type="dxa"/>
            <w:tcBorders>
              <w:top w:val="nil"/>
              <w:left w:val="nil"/>
              <w:bottom w:val="single" w:color="000000" w:sz="8" w:space="0"/>
              <w:right w:val="single" w:color="000000" w:sz="8" w:space="0"/>
            </w:tcBorders>
            <w:shd w:val="clear" w:color="auto" w:fill="auto"/>
            <w:vAlign w:val="center"/>
          </w:tcPr>
          <w:p w14:paraId="4862C55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具有自有、签约的羊肉屠宰、加工厂或者直销、代理、经销商资格之一。</w:t>
            </w:r>
          </w:p>
        </w:tc>
        <w:tc>
          <w:tcPr>
            <w:tcW w:w="840" w:type="dxa"/>
            <w:tcBorders>
              <w:top w:val="nil"/>
              <w:left w:val="nil"/>
              <w:bottom w:val="single" w:color="000000" w:sz="8" w:space="0"/>
              <w:right w:val="single" w:color="000000" w:sz="8" w:space="0"/>
            </w:tcBorders>
            <w:shd w:val="clear" w:color="auto" w:fill="auto"/>
            <w:vAlign w:val="center"/>
          </w:tcPr>
          <w:p w14:paraId="59478B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3D97BB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是，提供相应证明材料复印件</w:t>
            </w:r>
          </w:p>
        </w:tc>
      </w:tr>
      <w:tr w14:paraId="69F4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auto" w:sz="4" w:space="0"/>
              <w:right w:val="nil"/>
            </w:tcBorders>
            <w:shd w:val="clear" w:color="auto" w:fill="auto"/>
            <w:vAlign w:val="center"/>
          </w:tcPr>
          <w:p w14:paraId="2DA5CF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49</w:t>
            </w:r>
          </w:p>
        </w:tc>
        <w:tc>
          <w:tcPr>
            <w:tcW w:w="8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8FFE8E7">
            <w:pPr>
              <w:jc w:val="center"/>
              <w:rPr>
                <w:rFonts w:hint="eastAsia" w:ascii="宋体" w:hAnsi="宋体" w:eastAsia="宋体" w:cs="宋体"/>
                <w:i w:val="0"/>
                <w:iCs w:val="0"/>
                <w:color w:val="auto"/>
                <w:sz w:val="24"/>
                <w:szCs w:val="24"/>
                <w:highlight w:val="none"/>
                <w:u w:val="none"/>
              </w:rPr>
            </w:pPr>
          </w:p>
        </w:tc>
        <w:tc>
          <w:tcPr>
            <w:tcW w:w="986" w:type="dxa"/>
            <w:tcBorders>
              <w:top w:val="nil"/>
              <w:left w:val="nil"/>
              <w:bottom w:val="single" w:color="auto" w:sz="4" w:space="0"/>
              <w:right w:val="single" w:color="000000" w:sz="8" w:space="0"/>
            </w:tcBorders>
            <w:shd w:val="clear" w:color="auto" w:fill="auto"/>
            <w:vAlign w:val="center"/>
          </w:tcPr>
          <w:p w14:paraId="5303668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禽肉供应链能力要求</w:t>
            </w:r>
          </w:p>
        </w:tc>
        <w:tc>
          <w:tcPr>
            <w:tcW w:w="4518" w:type="dxa"/>
            <w:tcBorders>
              <w:top w:val="nil"/>
              <w:left w:val="nil"/>
              <w:bottom w:val="single" w:color="auto" w:sz="4" w:space="0"/>
              <w:right w:val="single" w:color="000000" w:sz="8" w:space="0"/>
            </w:tcBorders>
            <w:shd w:val="clear" w:color="auto" w:fill="auto"/>
            <w:vAlign w:val="center"/>
          </w:tcPr>
          <w:p w14:paraId="7320906F">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具有自有、签约的禽肉屠宰、加工厂或者直销、代理、经销商资格之一。</w:t>
            </w:r>
          </w:p>
        </w:tc>
        <w:tc>
          <w:tcPr>
            <w:tcW w:w="840" w:type="dxa"/>
            <w:tcBorders>
              <w:top w:val="nil"/>
              <w:left w:val="nil"/>
              <w:bottom w:val="single" w:color="auto" w:sz="4" w:space="0"/>
              <w:right w:val="single" w:color="000000" w:sz="8" w:space="0"/>
            </w:tcBorders>
            <w:shd w:val="clear" w:color="auto" w:fill="auto"/>
            <w:vAlign w:val="center"/>
          </w:tcPr>
          <w:p w14:paraId="5A2CE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4FE6B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是，提供相应证明材料复印件</w:t>
            </w:r>
          </w:p>
        </w:tc>
      </w:tr>
      <w:tr w14:paraId="101E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74AE90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50</w:t>
            </w:r>
          </w:p>
        </w:tc>
        <w:tc>
          <w:tcPr>
            <w:tcW w:w="81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B933058">
            <w:pPr>
              <w:jc w:val="center"/>
              <w:rPr>
                <w:rFonts w:hint="eastAsia" w:ascii="宋体" w:hAnsi="宋体" w:eastAsia="宋体" w:cs="宋体"/>
                <w:i w:val="0"/>
                <w:iCs w:val="0"/>
                <w:color w:val="auto"/>
                <w:sz w:val="24"/>
                <w:szCs w:val="24"/>
                <w:highlight w:val="none"/>
                <w:u w:val="none"/>
              </w:rPr>
            </w:pPr>
          </w:p>
        </w:tc>
        <w:tc>
          <w:tcPr>
            <w:tcW w:w="986" w:type="dxa"/>
            <w:tcBorders>
              <w:top w:val="single" w:color="auto" w:sz="4" w:space="0"/>
              <w:left w:val="nil"/>
              <w:bottom w:val="single" w:color="auto" w:sz="4" w:space="0"/>
              <w:right w:val="single" w:color="auto" w:sz="4" w:space="0"/>
            </w:tcBorders>
            <w:shd w:val="clear" w:color="auto" w:fill="auto"/>
            <w:vAlign w:val="center"/>
          </w:tcPr>
          <w:p w14:paraId="5DB2367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采购能力要求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05378B8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提供2024年 1月1日以来具有鲜冻禽畜肉类等与本标项拟配送相关食材的进货内容。</w:t>
            </w:r>
          </w:p>
        </w:tc>
        <w:tc>
          <w:tcPr>
            <w:tcW w:w="840" w:type="dxa"/>
            <w:tcBorders>
              <w:top w:val="single" w:color="auto" w:sz="4" w:space="0"/>
              <w:left w:val="single" w:color="auto" w:sz="4" w:space="0"/>
              <w:bottom w:val="single" w:color="auto" w:sz="4" w:space="0"/>
              <w:right w:val="single" w:color="000000" w:sz="8" w:space="0"/>
            </w:tcBorders>
            <w:shd w:val="clear" w:color="auto" w:fill="auto"/>
            <w:vAlign w:val="center"/>
          </w:tcPr>
          <w:p w14:paraId="71AABF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nil"/>
              <w:bottom w:val="single" w:color="auto" w:sz="4" w:space="0"/>
              <w:right w:val="single" w:color="auto" w:sz="4" w:space="0"/>
            </w:tcBorders>
            <w:shd w:val="clear" w:color="auto" w:fill="auto"/>
            <w:vAlign w:val="center"/>
          </w:tcPr>
          <w:p w14:paraId="7EA1E7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是，提供2024年1月1日以来的从上游供货商进货单或双方的合作协议或交易发票。合作协议或交易发票中应体现投标人名称。</w:t>
            </w:r>
          </w:p>
        </w:tc>
      </w:tr>
      <w:tr w14:paraId="2F3C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09FDD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51</w:t>
            </w:r>
          </w:p>
        </w:tc>
        <w:tc>
          <w:tcPr>
            <w:tcW w:w="81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4B2C0A58">
            <w:pPr>
              <w:jc w:val="center"/>
              <w:rPr>
                <w:rFonts w:hint="eastAsia" w:ascii="宋体" w:hAnsi="宋体" w:eastAsia="宋体" w:cs="宋体"/>
                <w:i w:val="0"/>
                <w:iCs w:val="0"/>
                <w:color w:val="000000"/>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4380B6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简易加工能力要求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3814E6E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能够完成本合同采购食材的简易加工，如鲜冻禽畜肉切丝、丁、块、片，蔬菜洗净削皮等。</w:t>
            </w:r>
          </w:p>
        </w:tc>
        <w:tc>
          <w:tcPr>
            <w:tcW w:w="840" w:type="dxa"/>
            <w:tcBorders>
              <w:top w:val="single" w:color="auto" w:sz="4" w:space="0"/>
              <w:left w:val="single" w:color="auto" w:sz="4" w:space="0"/>
              <w:bottom w:val="single" w:color="auto" w:sz="4" w:space="0"/>
              <w:right w:val="single" w:color="000000" w:sz="8" w:space="0"/>
            </w:tcBorders>
            <w:shd w:val="clear" w:color="auto" w:fill="auto"/>
            <w:vAlign w:val="center"/>
          </w:tcPr>
          <w:p w14:paraId="44A526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nil"/>
              <w:bottom w:val="single" w:color="auto" w:sz="4" w:space="0"/>
              <w:right w:val="single" w:color="000000" w:sz="8" w:space="0"/>
            </w:tcBorders>
            <w:shd w:val="clear" w:color="auto" w:fill="auto"/>
            <w:vAlign w:val="center"/>
          </w:tcPr>
          <w:p w14:paraId="14BB39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是，提供承诺函，格式自拟，加盖公章。</w:t>
            </w:r>
          </w:p>
        </w:tc>
      </w:tr>
      <w:tr w14:paraId="4E8C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40F410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52</w:t>
            </w:r>
          </w:p>
        </w:tc>
        <w:tc>
          <w:tcPr>
            <w:tcW w:w="81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99AE7C0">
            <w:pPr>
              <w:jc w:val="center"/>
              <w:rPr>
                <w:rFonts w:hint="eastAsia" w:ascii="宋体" w:hAnsi="宋体" w:eastAsia="宋体" w:cs="宋体"/>
                <w:i w:val="0"/>
                <w:iCs w:val="0"/>
                <w:color w:val="000000"/>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2CBF61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运输卫生要求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386D2AF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整个运输过程应采用符合卫生要求的外包装和运载工具，对运输工具做到每日清洗消毒，车厢内无不良气味、异味，确保运输过程安全卫生。冷冻制品、冷冻家禽、鲜猪肉、生鲜蛋奶等冷链食品必须使用符合规范标准的冷藏车进行运输。</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57E99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6E1EB3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7EA3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64CBD4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53</w:t>
            </w:r>
          </w:p>
        </w:tc>
        <w:tc>
          <w:tcPr>
            <w:tcW w:w="8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54B91A3">
            <w:pPr>
              <w:jc w:val="center"/>
              <w:rPr>
                <w:rFonts w:hint="eastAsia" w:ascii="宋体" w:hAnsi="宋体" w:eastAsia="宋体" w:cs="宋体"/>
                <w:i w:val="0"/>
                <w:iCs w:val="0"/>
                <w:color w:val="000000"/>
                <w:sz w:val="24"/>
                <w:szCs w:val="24"/>
                <w:highlight w:val="none"/>
                <w:u w:val="none"/>
              </w:rPr>
            </w:pPr>
          </w:p>
        </w:tc>
        <w:tc>
          <w:tcPr>
            <w:tcW w:w="986" w:type="dxa"/>
            <w:tcBorders>
              <w:top w:val="single" w:color="auto" w:sz="4" w:space="0"/>
              <w:left w:val="nil"/>
              <w:bottom w:val="single" w:color="000000" w:sz="8" w:space="0"/>
              <w:right w:val="single" w:color="auto" w:sz="4" w:space="0"/>
            </w:tcBorders>
            <w:shd w:val="clear" w:color="auto" w:fill="auto"/>
            <w:vAlign w:val="center"/>
          </w:tcPr>
          <w:p w14:paraId="6B0AB09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运输工具管理要求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7A1A6B2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投标人运输工具进入采购人管理范围，必须接受采购人统一管理，发生任何人员与设施损伤，均由投标人承担责任。</w:t>
            </w:r>
          </w:p>
        </w:tc>
        <w:tc>
          <w:tcPr>
            <w:tcW w:w="840" w:type="dxa"/>
            <w:tcBorders>
              <w:top w:val="single" w:color="auto" w:sz="4" w:space="0"/>
              <w:left w:val="single" w:color="auto" w:sz="4" w:space="0"/>
              <w:bottom w:val="single" w:color="000000" w:sz="8" w:space="0"/>
              <w:right w:val="single" w:color="000000" w:sz="8" w:space="0"/>
            </w:tcBorders>
            <w:shd w:val="clear" w:color="auto" w:fill="auto"/>
            <w:vAlign w:val="center"/>
          </w:tcPr>
          <w:p w14:paraId="0AC834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nil"/>
              <w:bottom w:val="single" w:color="000000" w:sz="8" w:space="0"/>
              <w:right w:val="single" w:color="000000" w:sz="8" w:space="0"/>
            </w:tcBorders>
            <w:shd w:val="clear" w:color="auto" w:fill="auto"/>
            <w:vAlign w:val="center"/>
          </w:tcPr>
          <w:p w14:paraId="5F6257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1D8C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dxa"/>
            <w:tcBorders>
              <w:top w:val="single" w:color="auto" w:sz="4" w:space="0"/>
              <w:left w:val="single" w:color="000000" w:sz="8" w:space="0"/>
              <w:bottom w:val="single" w:color="000000" w:sz="8" w:space="0"/>
              <w:right w:val="single" w:color="000000" w:sz="8" w:space="0"/>
            </w:tcBorders>
            <w:shd w:val="clear" w:color="auto" w:fill="auto"/>
            <w:vAlign w:val="center"/>
          </w:tcPr>
          <w:p w14:paraId="5711CB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54</w:t>
            </w:r>
          </w:p>
        </w:tc>
        <w:tc>
          <w:tcPr>
            <w:tcW w:w="818" w:type="dxa"/>
            <w:vMerge w:val="continue"/>
            <w:tcBorders>
              <w:top w:val="nil"/>
              <w:left w:val="nil"/>
              <w:bottom w:val="nil"/>
              <w:right w:val="single" w:color="000000" w:sz="8" w:space="0"/>
            </w:tcBorders>
            <w:shd w:val="clear" w:color="auto" w:fill="auto"/>
            <w:vAlign w:val="center"/>
          </w:tcPr>
          <w:p w14:paraId="267CB7FD">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auto" w:sz="4" w:space="0"/>
            </w:tcBorders>
            <w:shd w:val="clear" w:color="auto" w:fill="auto"/>
            <w:vAlign w:val="center"/>
          </w:tcPr>
          <w:p w14:paraId="103ADA5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安全完整包装要求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6F9B6F2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包装产品交付时，必须保证原包装完好无损，不得使用有色、有毒塑料制品包装食材，否则采购人有权拒收。</w:t>
            </w:r>
          </w:p>
        </w:tc>
        <w:tc>
          <w:tcPr>
            <w:tcW w:w="840" w:type="dxa"/>
            <w:tcBorders>
              <w:top w:val="nil"/>
              <w:left w:val="single" w:color="auto" w:sz="4" w:space="0"/>
              <w:bottom w:val="single" w:color="000000" w:sz="8" w:space="0"/>
              <w:right w:val="single" w:color="000000" w:sz="8" w:space="0"/>
            </w:tcBorders>
            <w:shd w:val="clear" w:color="auto" w:fill="auto"/>
            <w:vAlign w:val="center"/>
          </w:tcPr>
          <w:p w14:paraId="639B1B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819A0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r>
      <w:tr w14:paraId="327E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nil"/>
              <w:left w:val="single" w:color="000000" w:sz="8" w:space="0"/>
              <w:bottom w:val="single" w:color="000000" w:sz="8" w:space="0"/>
              <w:right w:val="single" w:color="000000" w:sz="8" w:space="0"/>
            </w:tcBorders>
            <w:shd w:val="clear" w:color="auto" w:fill="auto"/>
            <w:vAlign w:val="center"/>
          </w:tcPr>
          <w:p w14:paraId="55DF76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55</w:t>
            </w:r>
          </w:p>
        </w:tc>
        <w:tc>
          <w:tcPr>
            <w:tcW w:w="818" w:type="dxa"/>
            <w:vMerge w:val="continue"/>
            <w:tcBorders>
              <w:top w:val="nil"/>
              <w:left w:val="nil"/>
              <w:bottom w:val="nil"/>
              <w:right w:val="single" w:color="000000" w:sz="8" w:space="0"/>
            </w:tcBorders>
            <w:shd w:val="clear" w:color="auto" w:fill="auto"/>
            <w:vAlign w:val="center"/>
          </w:tcPr>
          <w:p w14:paraId="3431BD23">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000000" w:sz="8" w:space="0"/>
              <w:right w:val="single" w:color="000000" w:sz="8" w:space="0"/>
            </w:tcBorders>
            <w:shd w:val="clear" w:color="auto" w:fill="auto"/>
            <w:vAlign w:val="center"/>
          </w:tcPr>
          <w:p w14:paraId="47073F0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一般配送要求</w:t>
            </w:r>
          </w:p>
        </w:tc>
        <w:tc>
          <w:tcPr>
            <w:tcW w:w="4518" w:type="dxa"/>
            <w:tcBorders>
              <w:top w:val="single" w:color="auto" w:sz="4" w:space="0"/>
              <w:left w:val="nil"/>
              <w:bottom w:val="single" w:color="000000" w:sz="8" w:space="0"/>
              <w:right w:val="single" w:color="000000" w:sz="8" w:space="0"/>
            </w:tcBorders>
            <w:shd w:val="clear" w:color="auto" w:fill="auto"/>
            <w:vAlign w:val="center"/>
          </w:tcPr>
          <w:p w14:paraId="115F79F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采购人按期（日/周）向投标人发布采购内容，投标人应在送货前一个工作日与采购人核对确认采购内容无误后，在次日7点30前配送至采购人指定验收地点(夏季时间：7点15分前）。</w:t>
            </w:r>
          </w:p>
        </w:tc>
        <w:tc>
          <w:tcPr>
            <w:tcW w:w="840" w:type="dxa"/>
            <w:tcBorders>
              <w:top w:val="nil"/>
              <w:left w:val="nil"/>
              <w:bottom w:val="single" w:color="000000" w:sz="8" w:space="0"/>
              <w:right w:val="single" w:color="000000" w:sz="8" w:space="0"/>
            </w:tcBorders>
            <w:shd w:val="clear" w:color="auto" w:fill="auto"/>
            <w:vAlign w:val="center"/>
          </w:tcPr>
          <w:p w14:paraId="5C0B9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000000" w:sz="8" w:space="0"/>
              <w:right w:val="single" w:color="000000" w:sz="8" w:space="0"/>
            </w:tcBorders>
            <w:shd w:val="clear" w:color="auto" w:fill="auto"/>
            <w:vAlign w:val="center"/>
          </w:tcPr>
          <w:p w14:paraId="506258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是，提供承诺函，格式自拟，加盖公章。</w:t>
            </w:r>
          </w:p>
        </w:tc>
      </w:tr>
      <w:tr w14:paraId="2F3D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834" w:type="dxa"/>
            <w:tcBorders>
              <w:top w:val="nil"/>
              <w:left w:val="single" w:color="000000" w:sz="8" w:space="0"/>
              <w:bottom w:val="single" w:color="auto" w:sz="4" w:space="0"/>
              <w:right w:val="single" w:color="000000" w:sz="8" w:space="0"/>
            </w:tcBorders>
            <w:shd w:val="clear" w:color="auto" w:fill="auto"/>
            <w:vAlign w:val="center"/>
          </w:tcPr>
          <w:p w14:paraId="3588E2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56</w:t>
            </w:r>
          </w:p>
        </w:tc>
        <w:tc>
          <w:tcPr>
            <w:tcW w:w="818" w:type="dxa"/>
            <w:vMerge w:val="continue"/>
            <w:tcBorders>
              <w:top w:val="nil"/>
              <w:left w:val="nil"/>
              <w:bottom w:val="single" w:color="auto" w:sz="4" w:space="0"/>
              <w:right w:val="single" w:color="000000" w:sz="8" w:space="0"/>
            </w:tcBorders>
            <w:shd w:val="clear" w:color="auto" w:fill="auto"/>
            <w:vAlign w:val="center"/>
          </w:tcPr>
          <w:p w14:paraId="320B0FAC">
            <w:pPr>
              <w:jc w:val="center"/>
              <w:rPr>
                <w:rFonts w:hint="eastAsia" w:ascii="宋体" w:hAnsi="宋体" w:eastAsia="宋体" w:cs="宋体"/>
                <w:i w:val="0"/>
                <w:iCs w:val="0"/>
                <w:color w:val="000000"/>
                <w:sz w:val="24"/>
                <w:szCs w:val="24"/>
                <w:highlight w:val="none"/>
                <w:u w:val="none"/>
              </w:rPr>
            </w:pPr>
          </w:p>
        </w:tc>
        <w:tc>
          <w:tcPr>
            <w:tcW w:w="986" w:type="dxa"/>
            <w:tcBorders>
              <w:top w:val="nil"/>
              <w:left w:val="nil"/>
              <w:bottom w:val="single" w:color="auto" w:sz="4" w:space="0"/>
              <w:right w:val="single" w:color="000000" w:sz="8" w:space="0"/>
            </w:tcBorders>
            <w:shd w:val="clear" w:color="auto" w:fill="auto"/>
            <w:vAlign w:val="center"/>
          </w:tcPr>
          <w:p w14:paraId="2CE4EB1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应急配送要求</w:t>
            </w:r>
          </w:p>
        </w:tc>
        <w:tc>
          <w:tcPr>
            <w:tcW w:w="4518" w:type="dxa"/>
            <w:tcBorders>
              <w:top w:val="nil"/>
              <w:left w:val="nil"/>
              <w:bottom w:val="single" w:color="auto" w:sz="4" w:space="0"/>
              <w:right w:val="single" w:color="000000" w:sz="8" w:space="0"/>
            </w:tcBorders>
            <w:shd w:val="clear" w:color="auto" w:fill="auto"/>
            <w:vAlign w:val="center"/>
          </w:tcPr>
          <w:p w14:paraId="03132D51">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1.投标人应能按采购人要求及时补货，具备应急采购、储备、运输等能力，通讯工具24小时保持畅通，全天候备勤；</w:t>
            </w:r>
          </w:p>
          <w:p w14:paraId="44603BB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2.在收到采购人布置的临时采购需求后 1 小时内响应，2 个小时内完成配送；</w:t>
            </w:r>
          </w:p>
          <w:p w14:paraId="75BB7D9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3.如2小时内未能按时将采购人需求食材送达指定地点，采购人将按违约进行处罚，第一次罚款5000元，第二次罚款10000元，第三次采购人有权无条件解除履约合同；</w:t>
            </w:r>
          </w:p>
          <w:p w14:paraId="3FD91B8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4.上述罚款在当月货款结算时先行扣除，再行支付当月应付货款。</w:t>
            </w:r>
          </w:p>
        </w:tc>
        <w:tc>
          <w:tcPr>
            <w:tcW w:w="840" w:type="dxa"/>
            <w:tcBorders>
              <w:top w:val="nil"/>
              <w:left w:val="nil"/>
              <w:bottom w:val="single" w:color="auto" w:sz="4" w:space="0"/>
              <w:right w:val="single" w:color="000000" w:sz="8" w:space="0"/>
            </w:tcBorders>
            <w:shd w:val="clear" w:color="auto" w:fill="auto"/>
            <w:vAlign w:val="center"/>
          </w:tcPr>
          <w:p w14:paraId="0E797F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nil"/>
              <w:left w:val="nil"/>
              <w:bottom w:val="single" w:color="auto" w:sz="4" w:space="0"/>
              <w:right w:val="single" w:color="000000" w:sz="8" w:space="0"/>
            </w:tcBorders>
            <w:shd w:val="clear" w:color="auto" w:fill="auto"/>
            <w:vAlign w:val="center"/>
          </w:tcPr>
          <w:p w14:paraId="50C7AA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是，提供承诺函，格式自拟，加盖提供具备检验能公章。</w:t>
            </w:r>
          </w:p>
        </w:tc>
      </w:tr>
      <w:tr w14:paraId="4821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33E20A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57</w:t>
            </w:r>
          </w:p>
        </w:tc>
        <w:tc>
          <w:tcPr>
            <w:tcW w:w="818" w:type="dxa"/>
            <w:vMerge w:val="restart"/>
            <w:tcBorders>
              <w:top w:val="single" w:color="auto" w:sz="4" w:space="0"/>
              <w:left w:val="single" w:color="auto" w:sz="4" w:space="0"/>
              <w:right w:val="single" w:color="auto" w:sz="4" w:space="0"/>
            </w:tcBorders>
            <w:shd w:val="clear" w:color="auto" w:fill="auto"/>
            <w:vAlign w:val="center"/>
          </w:tcPr>
          <w:p w14:paraId="41F72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质量安全把能力控要求</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153C5F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质量检验场所要求</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6A8D0EE6">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投标人具有自有、租赁或固定合作质检实验室，能够用于检测本包采购的食材。</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C21B8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70D352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是，提供自有证明或租赁、合作合同复印件。</w:t>
            </w:r>
          </w:p>
        </w:tc>
      </w:tr>
      <w:tr w14:paraId="3E0D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1F6BF5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58</w:t>
            </w:r>
          </w:p>
        </w:tc>
        <w:tc>
          <w:tcPr>
            <w:tcW w:w="818" w:type="dxa"/>
            <w:vMerge w:val="continue"/>
            <w:tcBorders>
              <w:left w:val="single" w:color="auto" w:sz="4" w:space="0"/>
              <w:bottom w:val="single" w:color="auto" w:sz="4" w:space="0"/>
              <w:right w:val="single" w:color="auto" w:sz="4" w:space="0"/>
            </w:tcBorders>
            <w:shd w:val="clear" w:color="auto" w:fill="auto"/>
            <w:vAlign w:val="center"/>
          </w:tcPr>
          <w:p w14:paraId="47F2BA9E">
            <w:pPr>
              <w:jc w:val="center"/>
              <w:rPr>
                <w:rFonts w:hint="eastAsia" w:ascii="宋体" w:hAnsi="宋体" w:eastAsia="宋体" w:cs="宋体"/>
                <w:i w:val="0"/>
                <w:iCs w:val="0"/>
                <w:color w:val="000000"/>
                <w:sz w:val="24"/>
                <w:szCs w:val="24"/>
                <w:highlight w:val="none"/>
                <w:u w:val="none"/>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FECD8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质量检验能力</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14:paraId="3DB05C95">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能够检测所供食材食品添加剂，包括防腐剂、抗氧化剂、甜味剂、着色剂、漂白剂、酸度调节剂。</w:t>
            </w:r>
          </w:p>
          <w:p w14:paraId="55EFA3A4">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能够检测鲜冻禽畜肉中的瘦肉精（克伦特罗、莱克多巴胺、沙丁胺醇）。</w:t>
            </w:r>
          </w:p>
          <w:p w14:paraId="26B87135">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能够检测所供食材中的微生物，至少包括菌落总数和大肠菌群。</w:t>
            </w:r>
          </w:p>
          <w:p w14:paraId="064BC005">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能够检测食材中的重金属，至少包括铅（Pb）镉（Cd）汞（Hg）砷（As）铬（Cr）。</w:t>
            </w:r>
          </w:p>
          <w:p w14:paraId="40E5B6FE">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够检测所供食材中的农药（敌敌畏、六六六、滴滴涕、）和兽药（磺胺类、甲氧苄啶、氟苯尼考、四环素、土霉素、金霉素、多西环素、地塞米松、喹乙醇代谢物、氯丙嗪、替米考星、甲硝锉、恩诺沙星和环丙沙星、氯毒素、AOZ、SEM、无氯芬酸钠）残留。</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CE42B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14:paraId="4CD645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是，力的承诺函，格式自拟，加盖公章。</w:t>
            </w:r>
          </w:p>
        </w:tc>
      </w:tr>
    </w:tbl>
    <w:p w14:paraId="23DA792B">
      <w:pPr>
        <w:pStyle w:val="662"/>
        <w:overflowPunct w:val="0"/>
        <w:autoSpaceDE w:val="0"/>
        <w:autoSpaceDN w:val="0"/>
        <w:snapToGrid w:val="0"/>
        <w:spacing w:line="480" w:lineRule="exact"/>
        <w:ind w:firstLine="482" w:firstLineChars="200"/>
        <w:textAlignment w:val="baseline"/>
        <w:rPr>
          <w:rFonts w:ascii="宋体" w:hAnsi="宋体" w:cs="宋体"/>
          <w:b/>
          <w:sz w:val="24"/>
          <w:szCs w:val="24"/>
          <w:highlight w:val="none"/>
        </w:rPr>
      </w:pPr>
      <w:r>
        <w:rPr>
          <w:rFonts w:hint="eastAsia" w:ascii="宋体" w:hAnsi="宋体" w:cs="宋体"/>
          <w:b/>
          <w:sz w:val="24"/>
          <w:szCs w:val="24"/>
          <w:highlight w:val="none"/>
          <w:lang w:eastAsia="zh-CN"/>
        </w:rPr>
        <w:t>五</w:t>
      </w:r>
      <w:r>
        <w:rPr>
          <w:rFonts w:hint="eastAsia" w:ascii="宋体" w:hAnsi="宋体" w:cs="宋体"/>
          <w:b/>
          <w:sz w:val="24"/>
          <w:szCs w:val="24"/>
          <w:highlight w:val="none"/>
        </w:rPr>
        <w:t>、供应方案要求</w:t>
      </w:r>
    </w:p>
    <w:p w14:paraId="696F397C">
      <w:pPr>
        <w:pStyle w:val="662"/>
        <w:overflowPunct w:val="0"/>
        <w:autoSpaceDE w:val="0"/>
        <w:autoSpaceDN w:val="0"/>
        <w:snapToGrid w:val="0"/>
        <w:spacing w:line="480" w:lineRule="exact"/>
        <w:ind w:firstLine="480" w:firstLineChars="200"/>
        <w:textAlignment w:val="baseline"/>
        <w:rPr>
          <w:rFonts w:hint="eastAsia" w:ascii="宋体" w:hAnsi="宋体" w:cs="宋体"/>
          <w:bCs/>
          <w:sz w:val="24"/>
          <w:szCs w:val="24"/>
          <w:highlight w:val="none"/>
        </w:rPr>
      </w:pPr>
      <w:r>
        <w:rPr>
          <w:rFonts w:hint="eastAsia" w:ascii="宋体" w:hAnsi="宋体" w:cs="宋体"/>
          <w:bCs/>
          <w:sz w:val="24"/>
          <w:szCs w:val="24"/>
          <w:highlight w:val="none"/>
        </w:rPr>
        <w:t>投标人应提交科学合理的供应方案。方案应包含服务团队管理措施、内部采购管理措施、储存分拣管理措施、科学合理运输措施等。至少应当包括以下内容：</w:t>
      </w:r>
    </w:p>
    <w:p w14:paraId="53C8FFC8">
      <w:pPr>
        <w:pStyle w:val="662"/>
        <w:overflowPunct w:val="0"/>
        <w:autoSpaceDE w:val="0"/>
        <w:autoSpaceDN w:val="0"/>
        <w:snapToGrid w:val="0"/>
        <w:spacing w:line="480" w:lineRule="exact"/>
        <w:ind w:firstLine="480" w:firstLineChars="200"/>
        <w:textAlignment w:val="baseline"/>
        <w:rPr>
          <w:rFonts w:hint="eastAsia" w:ascii="宋体" w:hAnsi="宋体" w:cs="宋体"/>
          <w:bCs/>
          <w:sz w:val="24"/>
          <w:szCs w:val="24"/>
          <w:highlight w:val="none"/>
        </w:rPr>
      </w:pPr>
      <w:r>
        <w:rPr>
          <w:rFonts w:hint="eastAsia" w:ascii="宋体" w:hAnsi="宋体" w:cs="宋体"/>
          <w:bCs/>
          <w:sz w:val="24"/>
          <w:szCs w:val="24"/>
          <w:highlight w:val="none"/>
        </w:rPr>
        <w:t>1.对服务团队的岗前培训和在岗培训，保证团队专业技能和素质。同时定期对团队成员进行考核，及时反馈考核结果，帮助团队改进工作；</w:t>
      </w:r>
    </w:p>
    <w:p w14:paraId="01802B7D">
      <w:pPr>
        <w:pStyle w:val="662"/>
        <w:overflowPunct w:val="0"/>
        <w:autoSpaceDE w:val="0"/>
        <w:autoSpaceDN w:val="0"/>
        <w:snapToGrid w:val="0"/>
        <w:spacing w:line="480" w:lineRule="exact"/>
        <w:ind w:firstLine="480" w:firstLineChars="200"/>
        <w:textAlignment w:val="baseline"/>
        <w:rPr>
          <w:rFonts w:hint="eastAsia" w:ascii="宋体" w:hAnsi="宋体" w:cs="宋体"/>
          <w:bCs/>
          <w:sz w:val="24"/>
          <w:szCs w:val="24"/>
          <w:highlight w:val="none"/>
        </w:rPr>
      </w:pPr>
      <w:r>
        <w:rPr>
          <w:rFonts w:hint="eastAsia" w:ascii="宋体" w:hAnsi="宋体" w:cs="宋体"/>
          <w:bCs/>
          <w:sz w:val="24"/>
          <w:szCs w:val="24"/>
          <w:highlight w:val="none"/>
        </w:rPr>
        <w:t>2.有完善的内部采购管理制度，建立健全供应商管理体系，确保采购高质高效，满足采购人需求；</w:t>
      </w:r>
    </w:p>
    <w:p w14:paraId="44FB4D77">
      <w:pPr>
        <w:pStyle w:val="662"/>
        <w:overflowPunct w:val="0"/>
        <w:autoSpaceDE w:val="0"/>
        <w:autoSpaceDN w:val="0"/>
        <w:snapToGrid w:val="0"/>
        <w:spacing w:line="480" w:lineRule="exact"/>
        <w:ind w:firstLine="480" w:firstLineChars="200"/>
        <w:textAlignment w:val="baseline"/>
        <w:rPr>
          <w:rFonts w:hint="eastAsia" w:ascii="宋体" w:hAnsi="宋体" w:cs="宋体"/>
          <w:bCs/>
          <w:sz w:val="24"/>
          <w:szCs w:val="24"/>
          <w:highlight w:val="none"/>
        </w:rPr>
      </w:pPr>
      <w:r>
        <w:rPr>
          <w:rFonts w:hint="eastAsia" w:ascii="宋体" w:hAnsi="宋体" w:cs="宋体"/>
          <w:bCs/>
          <w:sz w:val="24"/>
          <w:szCs w:val="24"/>
          <w:highlight w:val="none"/>
        </w:rPr>
        <w:t>3.有科学安全的库存管理制度和合理的分拣流程；</w:t>
      </w:r>
    </w:p>
    <w:p w14:paraId="01001325">
      <w:pPr>
        <w:pStyle w:val="662"/>
        <w:overflowPunct w:val="0"/>
        <w:autoSpaceDE w:val="0"/>
        <w:autoSpaceDN w:val="0"/>
        <w:snapToGrid w:val="0"/>
        <w:spacing w:line="480" w:lineRule="exact"/>
        <w:ind w:firstLine="480" w:firstLineChars="200"/>
        <w:textAlignment w:val="baseline"/>
        <w:rPr>
          <w:rFonts w:hint="eastAsia" w:ascii="宋体" w:hAnsi="宋体" w:cs="宋体"/>
          <w:bCs/>
          <w:sz w:val="24"/>
          <w:szCs w:val="24"/>
          <w:highlight w:val="none"/>
        </w:rPr>
      </w:pPr>
      <w:r>
        <w:rPr>
          <w:rFonts w:hint="eastAsia" w:ascii="宋体" w:hAnsi="宋体" w:cs="宋体"/>
          <w:bCs/>
          <w:sz w:val="24"/>
          <w:szCs w:val="24"/>
          <w:highlight w:val="none"/>
        </w:rPr>
        <w:t>4.有完善安全的运输调度体系，合理规划运输路线。</w:t>
      </w:r>
    </w:p>
    <w:p w14:paraId="025A15B4">
      <w:pPr>
        <w:pStyle w:val="662"/>
        <w:pageBreakBefore w:val="0"/>
        <w:kinsoku/>
        <w:wordWrap/>
        <w:overflowPunct w:val="0"/>
        <w:topLinePunct w:val="0"/>
        <w:autoSpaceDE w:val="0"/>
        <w:autoSpaceDN w:val="0"/>
        <w:bidi w:val="0"/>
        <w:adjustRightInd w:val="0"/>
        <w:snapToGrid w:val="0"/>
        <w:spacing w:after="0" w:line="480" w:lineRule="exact"/>
        <w:ind w:left="0" w:firstLine="482" w:firstLineChars="200"/>
        <w:textAlignment w:val="baseline"/>
        <w:rPr>
          <w:rFonts w:hint="eastAsia" w:ascii="宋体" w:hAnsi="宋体" w:eastAsia="宋体" w:cs="宋体"/>
          <w:b/>
          <w:sz w:val="24"/>
          <w:szCs w:val="24"/>
          <w:highlight w:val="none"/>
        </w:rPr>
      </w:pPr>
      <w:r>
        <w:rPr>
          <w:rFonts w:hint="eastAsia" w:ascii="宋体" w:hAnsi="宋体" w:cs="宋体"/>
          <w:b/>
          <w:sz w:val="24"/>
          <w:szCs w:val="24"/>
          <w:highlight w:val="none"/>
          <w:lang w:eastAsia="zh-CN"/>
        </w:rPr>
        <w:t>六</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质量安全把控方案要求</w:t>
      </w:r>
    </w:p>
    <w:p w14:paraId="7E03B515">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1.投标人应提供质量安全把控方案。方案内容详细描述</w:t>
      </w:r>
      <w:r>
        <w:rPr>
          <w:rFonts w:hint="eastAsia" w:ascii="宋体" w:hAnsi="宋体" w:eastAsia="宋体" w:cs="宋体"/>
          <w:kern w:val="0"/>
          <w:sz w:val="24"/>
          <w:szCs w:val="24"/>
          <w:highlight w:val="none"/>
        </w:rPr>
        <w:t>供应货物质量把控措施、检验检疫关键环节把控、不符合质量标准货品处置等内容，确保提供食材安全可靠。</w:t>
      </w:r>
    </w:p>
    <w:p w14:paraId="74814E77">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sz w:val="24"/>
          <w:szCs w:val="24"/>
          <w:highlight w:val="none"/>
        </w:rPr>
        <w:t>2.投</w:t>
      </w:r>
      <w:r>
        <w:rPr>
          <w:rFonts w:hint="eastAsia" w:ascii="宋体" w:hAnsi="宋体" w:eastAsia="宋体" w:cs="宋体"/>
          <w:bCs/>
          <w:kern w:val="2"/>
          <w:sz w:val="24"/>
          <w:szCs w:val="24"/>
          <w:highlight w:val="none"/>
        </w:rPr>
        <w:t>标人供应以下食品的，</w:t>
      </w:r>
      <w:r>
        <w:rPr>
          <w:rFonts w:hint="eastAsia" w:ascii="宋体" w:hAnsi="宋体" w:eastAsia="宋体" w:cs="宋体"/>
          <w:bCs/>
          <w:kern w:val="2"/>
          <w:sz w:val="24"/>
          <w:szCs w:val="24"/>
          <w:highlight w:val="none"/>
          <w:lang w:eastAsia="zh-CN"/>
        </w:rPr>
        <w:t>采购人</w:t>
      </w:r>
      <w:r>
        <w:rPr>
          <w:rFonts w:hint="eastAsia" w:ascii="宋体" w:hAnsi="宋体" w:eastAsia="宋体" w:cs="宋体"/>
          <w:bCs/>
          <w:kern w:val="2"/>
          <w:sz w:val="24"/>
          <w:szCs w:val="24"/>
          <w:highlight w:val="none"/>
        </w:rPr>
        <w:t>全部退货，投标人承担由此造成的一切经济责任和法律责任：</w:t>
      </w:r>
    </w:p>
    <w:p w14:paraId="357E8FE6">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 xml:space="preserve">（1）腐败变质、油脂酸败、霉变、生虫、污秽不洁、混有异物或者其他感官性状异常，对人体健康有害的； </w:t>
      </w:r>
    </w:p>
    <w:p w14:paraId="297647C4">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 xml:space="preserve">（2）含有毒、有害物质或者被有毒、有害物质污染，对人体健康有害的； </w:t>
      </w:r>
    </w:p>
    <w:p w14:paraId="645596BA">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（3）含有致病性寄生虫、微生物或者微生物含量超过国家限定标准的；</w:t>
      </w:r>
    </w:p>
    <w:p w14:paraId="5E20D997">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 xml:space="preserve">（4）未经动物检疫部门检疫、检验或者检疫、检验不合格的肉类及其制品； </w:t>
      </w:r>
    </w:p>
    <w:p w14:paraId="78281181">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 xml:space="preserve">（5）病死、毒死或者死因不明的禽、畜、兽等及其制品； </w:t>
      </w:r>
    </w:p>
    <w:p w14:paraId="7F3A97B2">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 xml:space="preserve">（6）掺假、掺杂、伪造，影响营养、卫生的； </w:t>
      </w:r>
    </w:p>
    <w:p w14:paraId="0F050782">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 xml:space="preserve">（7）用非食品原料加工的，加入非食品用化学物质或者将非食品当作食品的； </w:t>
      </w:r>
    </w:p>
    <w:p w14:paraId="0CB132B0">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（8）超过保质期限的；</w:t>
      </w:r>
    </w:p>
    <w:p w14:paraId="52C023F9">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（9）使用有色、有毒塑料制品、包装食材的；</w:t>
      </w:r>
    </w:p>
    <w:p w14:paraId="68B96C86">
      <w:pPr>
        <w:pStyle w:val="252"/>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（10）其他不符合《食品安全法》、《产品质量法》和《动物检疫管理办法》等相关规定的。</w:t>
      </w:r>
    </w:p>
    <w:p w14:paraId="719DD237">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3.凡投标人所供应货物应为原箱包装，拆包或重组包装的应提前向</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说明，定量包装批量误差不应超过实际标示的5%。</w:t>
      </w:r>
    </w:p>
    <w:p w14:paraId="1AB0221F">
      <w:pPr>
        <w:pStyle w:val="975"/>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
          <w:kern w:val="2"/>
          <w:sz w:val="24"/>
          <w:szCs w:val="24"/>
          <w:highlight w:val="none"/>
          <w:lang w:val="en-US" w:eastAsia="zh-CN" w:bidi="ar-SA"/>
        </w:rPr>
      </w:pPr>
      <w:r>
        <w:rPr>
          <w:rFonts w:hint="eastAsia" w:hAnsi="宋体" w:cs="宋体"/>
          <w:b/>
          <w:kern w:val="2"/>
          <w:sz w:val="24"/>
          <w:szCs w:val="24"/>
          <w:highlight w:val="none"/>
          <w:lang w:val="en-US" w:eastAsia="zh-CN" w:bidi="ar-SA"/>
        </w:rPr>
        <w:t>七</w:t>
      </w:r>
      <w:r>
        <w:rPr>
          <w:rFonts w:hint="eastAsia" w:ascii="宋体" w:hAnsi="宋体" w:eastAsia="宋体" w:cs="宋体"/>
          <w:b/>
          <w:kern w:val="2"/>
          <w:sz w:val="24"/>
          <w:szCs w:val="24"/>
          <w:highlight w:val="none"/>
          <w:lang w:val="en-US" w:eastAsia="zh-CN" w:bidi="ar-SA"/>
        </w:rPr>
        <w:t>、服务团队要求</w:t>
      </w:r>
    </w:p>
    <w:p w14:paraId="59344B5E">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1.投标人应提供专业的管理和采购团队，团队编制和人员资质务必保证运营服务质量。提供的服务团队应保持稳定，承诺项目执行期间人员变动不超过20%。</w:t>
      </w:r>
    </w:p>
    <w:p w14:paraId="428A59E3">
      <w:pPr>
        <w:pStyle w:val="254"/>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Cs/>
          <w:sz w:val="24"/>
          <w:szCs w:val="24"/>
          <w:highlight w:val="none"/>
        </w:rPr>
      </w:pPr>
      <w:r>
        <w:rPr>
          <w:rFonts w:hint="eastAsia" w:ascii="宋体" w:hAnsi="宋体" w:eastAsia="宋体" w:cs="宋体"/>
          <w:b/>
          <w:sz w:val="24"/>
          <w:szCs w:val="24"/>
          <w:highlight w:val="none"/>
        </w:rPr>
        <w:t>2.投标人服务团队须配有以下人员，出具盖有投标人公章的服务团队人员名单。</w:t>
      </w:r>
    </w:p>
    <w:p w14:paraId="1A5980B3">
      <w:pPr>
        <w:pStyle w:val="254"/>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Cs/>
          <w:sz w:val="24"/>
          <w:szCs w:val="24"/>
          <w:highlight w:val="none"/>
        </w:rPr>
      </w:pPr>
      <w:r>
        <w:rPr>
          <w:rFonts w:hint="eastAsia" w:ascii="宋体" w:hAnsi="宋体" w:eastAsia="宋体" w:cs="宋体"/>
          <w:b/>
          <w:sz w:val="24"/>
          <w:szCs w:val="24"/>
          <w:highlight w:val="none"/>
        </w:rPr>
        <w:t>为本项目提供的服务团队中所有人员必须提供缴纳社保证明材料，除会计外必须具有从业人员健康证明，否则不予认可。</w:t>
      </w:r>
    </w:p>
    <w:p w14:paraId="5B27C6C1">
      <w:pPr>
        <w:pStyle w:val="254"/>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符合以下工作经验要求的应出具工作简历，予以加分考虑。</w:t>
      </w:r>
    </w:p>
    <w:p w14:paraId="79641C3E">
      <w:pPr>
        <w:pStyle w:val="254"/>
        <w:pageBreakBefore w:val="0"/>
        <w:numPr>
          <w:ilvl w:val="0"/>
          <w:numId w:val="6"/>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经理1人，具有5年及以上食材供应项目管理工作经验，且能提供与本项目相关的工作经历（如劳动合同）。</w:t>
      </w:r>
    </w:p>
    <w:p w14:paraId="179CBD81">
      <w:pPr>
        <w:pStyle w:val="254"/>
        <w:pageBreakBefore w:val="0"/>
        <w:numPr>
          <w:ilvl w:val="0"/>
          <w:numId w:val="6"/>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供应业务员2人，</w:t>
      </w:r>
      <w:r>
        <w:rPr>
          <w:rFonts w:hint="eastAsia" w:ascii="宋体" w:hAnsi="宋体" w:eastAsia="宋体" w:cs="宋体"/>
          <w:bCs/>
          <w:sz w:val="24"/>
          <w:szCs w:val="24"/>
          <w:highlight w:val="none"/>
        </w:rPr>
        <w:t>具有3年及以上食材供应项目工作经验。</w:t>
      </w:r>
    </w:p>
    <w:p w14:paraId="03475972">
      <w:pPr>
        <w:pStyle w:val="254"/>
        <w:pageBreakBefore w:val="0"/>
        <w:numPr>
          <w:ilvl w:val="0"/>
          <w:numId w:val="6"/>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食品安全管理员1人，</w:t>
      </w:r>
      <w:r>
        <w:rPr>
          <w:rFonts w:hint="eastAsia" w:ascii="宋体" w:hAnsi="宋体" w:eastAsia="宋体" w:cs="宋体"/>
          <w:bCs/>
          <w:sz w:val="24"/>
          <w:szCs w:val="24"/>
          <w:highlight w:val="none"/>
        </w:rPr>
        <w:t>具有3年及以上食品安全管理工作经验。</w:t>
      </w:r>
    </w:p>
    <w:p w14:paraId="40F8184D">
      <w:pPr>
        <w:pStyle w:val="254"/>
        <w:pageBreakBefore w:val="0"/>
        <w:numPr>
          <w:ilvl w:val="0"/>
          <w:numId w:val="6"/>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采购员2人，</w:t>
      </w:r>
      <w:r>
        <w:rPr>
          <w:rFonts w:hint="eastAsia" w:ascii="宋体" w:hAnsi="宋体" w:eastAsia="宋体" w:cs="宋体"/>
          <w:bCs/>
          <w:sz w:val="24"/>
          <w:szCs w:val="24"/>
          <w:highlight w:val="none"/>
        </w:rPr>
        <w:t>具有3年及以上食材采购工作经验。</w:t>
      </w:r>
    </w:p>
    <w:p w14:paraId="0204A4A3">
      <w:pPr>
        <w:pStyle w:val="254"/>
        <w:pageBreakBefore w:val="0"/>
        <w:numPr>
          <w:ilvl w:val="0"/>
          <w:numId w:val="6"/>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会计1人，</w:t>
      </w:r>
      <w:r>
        <w:rPr>
          <w:rFonts w:hint="eastAsia" w:ascii="宋体" w:hAnsi="宋体" w:eastAsia="宋体" w:cs="宋体"/>
          <w:bCs/>
          <w:sz w:val="24"/>
          <w:szCs w:val="24"/>
          <w:highlight w:val="none"/>
        </w:rPr>
        <w:t>具有初级及以上会计职称，5年及以上会计工作经验。</w:t>
      </w:r>
    </w:p>
    <w:p w14:paraId="20889BAA">
      <w:pPr>
        <w:pStyle w:val="254"/>
        <w:pageBreakBefore w:val="0"/>
        <w:numPr>
          <w:ilvl w:val="0"/>
          <w:numId w:val="6"/>
        </w:numPr>
        <w:kinsoku/>
        <w:wordWrap/>
        <w:topLinePunct w:val="0"/>
        <w:bidi w:val="0"/>
        <w:adjustRightInd w:val="0"/>
        <w:snapToGrid w:val="0"/>
        <w:spacing w:after="0" w:line="480" w:lineRule="exact"/>
        <w:ind w:left="0" w:firstLine="480" w:firstLineChars="20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配送司机2名，具有3年及以上相关工作经验。</w:t>
      </w:r>
    </w:p>
    <w:p w14:paraId="1077CCEF">
      <w:pPr>
        <w:pStyle w:val="254"/>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FF0000"/>
          <w:kern w:val="0"/>
          <w:sz w:val="24"/>
          <w:szCs w:val="24"/>
          <w:highlight w:val="none"/>
        </w:rPr>
      </w:pPr>
      <w:r>
        <w:rPr>
          <w:rFonts w:hint="eastAsia" w:ascii="宋体" w:hAnsi="宋体" w:eastAsia="宋体" w:cs="宋体"/>
          <w:bCs/>
          <w:sz w:val="24"/>
          <w:szCs w:val="24"/>
          <w:highlight w:val="none"/>
        </w:rPr>
        <w:t>以上人员在服务过程中应热情服务、遵规守法，具备较强的沟通能力和临时紧急配送调换的处置能力。</w:t>
      </w:r>
    </w:p>
    <w:p w14:paraId="3B022443">
      <w:pPr>
        <w:pStyle w:val="253"/>
        <w:pageBreakBefore w:val="0"/>
        <w:kinsoku/>
        <w:wordWrap/>
        <w:topLinePunct w:val="0"/>
        <w:bidi w:val="0"/>
        <w:adjustRightInd w:val="0"/>
        <w:snapToGrid w:val="0"/>
        <w:spacing w:before="0" w:after="0" w:line="480" w:lineRule="exact"/>
        <w:ind w:left="0" w:firstLine="482" w:firstLineChars="200"/>
        <w:rPr>
          <w:rFonts w:hint="eastAsia" w:ascii="宋体" w:hAnsi="宋体" w:eastAsia="宋体" w:cs="宋体"/>
          <w:b/>
          <w:sz w:val="24"/>
          <w:szCs w:val="24"/>
          <w:highlight w:val="none"/>
        </w:rPr>
      </w:pPr>
      <w:r>
        <w:rPr>
          <w:rFonts w:hint="eastAsia" w:hAnsi="宋体" w:cs="宋体"/>
          <w:b/>
          <w:sz w:val="24"/>
          <w:szCs w:val="24"/>
          <w:highlight w:val="none"/>
          <w:lang w:eastAsia="zh-CN"/>
        </w:rPr>
        <w:t>八</w:t>
      </w:r>
      <w:r>
        <w:rPr>
          <w:rFonts w:hint="eastAsia" w:ascii="宋体" w:hAnsi="宋体" w:eastAsia="宋体" w:cs="宋体"/>
          <w:b/>
          <w:sz w:val="24"/>
          <w:szCs w:val="24"/>
          <w:highlight w:val="none"/>
        </w:rPr>
        <w:t>、风险管控要求</w:t>
      </w:r>
    </w:p>
    <w:p w14:paraId="1067F32F">
      <w:pPr>
        <w:pStyle w:val="662"/>
        <w:pageBreakBefore w:val="0"/>
        <w:kinsoku/>
        <w:wordWrap/>
        <w:overflowPunct w:val="0"/>
        <w:topLinePunct w:val="0"/>
        <w:autoSpaceDE w:val="0"/>
        <w:autoSpaceDN w:val="0"/>
        <w:bidi w:val="0"/>
        <w:adjustRightInd w:val="0"/>
        <w:snapToGrid w:val="0"/>
        <w:spacing w:after="0" w:line="480" w:lineRule="exact"/>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（一）应急保障方案要求</w:t>
      </w:r>
    </w:p>
    <w:p w14:paraId="607D7B0B">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投标人应提供在自然灾害、极端事件、市场关闭、物资紧缺等突发紧急情况下拟采取的应急保障方案，包括充分供应、按时保障等措施，确保</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食材及时供应不间断。</w:t>
      </w:r>
    </w:p>
    <w:p w14:paraId="44F87F56">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（二）违约风险管控要求</w:t>
      </w:r>
    </w:p>
    <w:p w14:paraId="1A655A14">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1.投标人中标后采用先送货后结账的模式，不收取履约保证金。有下列情形之一的，</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有权按照以下约定及合同违约相关条款处理：</w:t>
      </w:r>
    </w:p>
    <w:p w14:paraId="3E129C2E">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（1）因投标人配送不及时导致</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供餐延误并造成重大影响的；</w:t>
      </w:r>
    </w:p>
    <w:p w14:paraId="22E60498">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（2）凡经相关部门认定，因投标人所提供的原料原因造成</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食堂出现食物中毒等卫生安全事故的，投标人除必须承担全部的法律责任外，还要全额承担因食物中毒发生所造成后果的一切费用；</w:t>
      </w:r>
    </w:p>
    <w:p w14:paraId="0706B1BB">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（3）除不可抗力及</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原因外，因投标人配送不及时导致</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伙食供应延时，但经投标人采取补救措施未造成</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不良影响的，出现二次即终止供货合同；</w:t>
      </w:r>
    </w:p>
    <w:p w14:paraId="259ED3F5">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（4）凡投标人向</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提供产品发生质量问题影响食用，并拒绝退换的，出现二次即终止供货合同；</w:t>
      </w:r>
    </w:p>
    <w:p w14:paraId="6A988E1B">
      <w:pPr>
        <w:pStyle w:val="977"/>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将不定期组织专人对食材进行抽检，若发现质量不符，</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有权要求予以退换货。</w:t>
      </w:r>
    </w:p>
    <w:p w14:paraId="37478317">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2.投标人有下列情形之一的，</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有权解除合同，由投标人承担全部经济损失和相关责任：</w:t>
      </w:r>
    </w:p>
    <w:p w14:paraId="395CE00B">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（1）投标人以书面、微信、短信等方式通知</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不再供货，包括对部分食材不再供货；</w:t>
      </w:r>
    </w:p>
    <w:p w14:paraId="2A83E7EB">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（2）投标人虽未通知</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不再供货，但1天没有供应</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采购的货物，包括对部分食材没有供货；</w:t>
      </w:r>
    </w:p>
    <w:p w14:paraId="47F01227">
      <w:pPr>
        <w:pStyle w:val="978"/>
        <w:pageBreakBefore w:val="0"/>
        <w:kinsoku/>
        <w:wordWrap/>
        <w:topLinePunct w:val="0"/>
        <w:bidi w:val="0"/>
        <w:adjustRightInd w:val="0"/>
        <w:snapToGrid w:val="0"/>
        <w:spacing w:after="0" w:line="480" w:lineRule="exact"/>
        <w:ind w:left="0"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（3）投标人未经</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rPr>
        <w:t>同意单方面提价的。</w:t>
      </w:r>
    </w:p>
    <w:p w14:paraId="0B5AA790">
      <w:pPr>
        <w:pStyle w:val="253"/>
        <w:pageBreakBefore w:val="0"/>
        <w:kinsoku/>
        <w:wordWrap/>
        <w:topLinePunct w:val="0"/>
        <w:bidi w:val="0"/>
        <w:adjustRightInd w:val="0"/>
        <w:snapToGrid w:val="0"/>
        <w:spacing w:before="0" w:after="0" w:line="480" w:lineRule="exact"/>
        <w:ind w:left="0" w:firstLine="482" w:firstLineChars="200"/>
        <w:rPr>
          <w:rFonts w:hint="eastAsia" w:ascii="宋体" w:hAnsi="宋体" w:eastAsia="宋体" w:cs="宋体"/>
          <w:b/>
          <w:bCs/>
          <w:sz w:val="24"/>
          <w:szCs w:val="24"/>
          <w:highlight w:val="none"/>
        </w:rPr>
      </w:pPr>
      <w:r>
        <w:rPr>
          <w:rFonts w:hint="eastAsia" w:hAnsi="宋体" w:cs="宋体"/>
          <w:b/>
          <w:bCs/>
          <w:sz w:val="24"/>
          <w:szCs w:val="24"/>
          <w:highlight w:val="none"/>
          <w:lang w:eastAsia="zh-CN"/>
        </w:rPr>
        <w:t>九</w:t>
      </w:r>
      <w:r>
        <w:rPr>
          <w:rFonts w:hint="eastAsia" w:ascii="宋体" w:hAnsi="宋体" w:eastAsia="宋体" w:cs="宋体"/>
          <w:b/>
          <w:bCs/>
          <w:sz w:val="24"/>
          <w:szCs w:val="24"/>
          <w:highlight w:val="none"/>
        </w:rPr>
        <w:t>、履约验收要求</w:t>
      </w:r>
    </w:p>
    <w:p w14:paraId="7F2F8180">
      <w:pPr>
        <w:pStyle w:val="253"/>
        <w:snapToGrid w:val="0"/>
        <w:spacing w:before="0" w:after="0" w:line="560" w:lineRule="exact"/>
        <w:ind w:firstLine="64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（一）总体要求</w:t>
      </w:r>
    </w:p>
    <w:p w14:paraId="41A8F815">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1.验收人员：由</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食堂管理人员、库房管理人员组成验收小组，投标人送货人员应积极配合验收。</w:t>
      </w:r>
    </w:p>
    <w:p w14:paraId="62C01377">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2.验收时间和地点</w:t>
      </w:r>
    </w:p>
    <w:p w14:paraId="139DC6D1">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（1）验收时间：6时30分（夏季时间：6时15分；6月1日至9月30日）。</w:t>
      </w:r>
    </w:p>
    <w:p w14:paraId="5248EC92">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（2）验收地点：平湖市税务局人民路办公区食堂（人民西路325号）、独山港税务分局办公区食堂（虎啸北路188号）和新仓税务所办公区食堂（仓前路152号）。</w:t>
      </w:r>
    </w:p>
    <w:p w14:paraId="32009539">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（3）验收组织形式：</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组织验收。</w:t>
      </w:r>
    </w:p>
    <w:p w14:paraId="09A89B55">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（4）验收方式：现场验收。</w:t>
      </w:r>
    </w:p>
    <w:p w14:paraId="5328DE79">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（5）验收内容</w:t>
      </w:r>
    </w:p>
    <w:p w14:paraId="1D1F778B">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（a）质量是否符合约定标准；</w:t>
      </w:r>
    </w:p>
    <w:p w14:paraId="6A181D77">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（b）重量、数量、价格是否与</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的预定量一致。</w:t>
      </w:r>
    </w:p>
    <w:p w14:paraId="0181252E">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（二）具体要求</w:t>
      </w:r>
    </w:p>
    <w:p w14:paraId="37C7CC67">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1.验收场所的准备</w:t>
      </w:r>
    </w:p>
    <w:p w14:paraId="20567261">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应当在固定的场所进行验收，</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定期清扫消毒，保持清洁，保证无积尘、无食品残渣，无霉斑、鼠迹、苍蝇、蟑螂，验收场所不准存放有毒、有害物品及个人生活用品。</w:t>
      </w:r>
    </w:p>
    <w:p w14:paraId="7F5BD7D5">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2.验收小组按订单对采购货物的品种、质量、数量进行检查验收，对货不对版、质量不好、价格明显过于偏高的食材不予验收且有权拒收，对于数量不足的食材，按照实际数量入账，填制验收记录和验收单。</w:t>
      </w:r>
    </w:p>
    <w:p w14:paraId="11B93C27">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3.验收流程</w:t>
      </w:r>
    </w:p>
    <w:p w14:paraId="5D16EF51">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（1）投标人应在验收时提供与送货内容一致的送</w:t>
      </w:r>
      <w:r>
        <w:rPr>
          <w:rFonts w:hint="eastAsia" w:ascii="宋体" w:hAnsi="宋体" w:eastAsia="宋体" w:cs="宋体"/>
          <w:bCs/>
          <w:color w:val="auto"/>
          <w:sz w:val="24"/>
          <w:szCs w:val="24"/>
          <w:highlight w:val="none"/>
        </w:rPr>
        <w:t>货单，并加盖公章。</w:t>
      </w:r>
    </w:p>
    <w:p w14:paraId="750B10D4">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（2）卸货前的检查。验收人员卸货前应对货物的外观质量进行初步了解。</w:t>
      </w:r>
    </w:p>
    <w:p w14:paraId="63D33F11">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p>
    <w:p w14:paraId="1AF33A46">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（3）采取当场验收的方式，验收人认真检查货物，按核对品种→索证→抽查(检测）→数量、重量、质量、价格验收→签名确认→入库的程序完成验收。</w:t>
      </w:r>
    </w:p>
    <w:p w14:paraId="78DAB68E">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投标人提出退货和更换，决不允许不合格品流入。</w:t>
      </w:r>
    </w:p>
    <w:p w14:paraId="4D6B239C">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要求投标人提供产品质量检测报告及卫生合格报告书，肉类产品应提供当地卫生部门开具的动物检验检疫合格票、产品检疫合格证，证明内容与产品内容要一致。投标人以提供原件为主，不能留原件的提供复印件。</w:t>
      </w:r>
    </w:p>
    <w:p w14:paraId="5ED4D810">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（4）发现食品安全质量问题的处理：</w:t>
      </w:r>
    </w:p>
    <w:p w14:paraId="2046CB48">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抽查时发现食品质量不过关或影响食用安全的，对当日所送同批次产品全部退货。</w:t>
      </w:r>
    </w:p>
    <w:p w14:paraId="0639238E">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若抽查未发现问题，按储藏要求储藏后在加工食用前发现产品质量问题的，投标人必须退货或更换。</w:t>
      </w:r>
    </w:p>
    <w:p w14:paraId="4F6089B6">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4.退（补）货流程</w:t>
      </w:r>
    </w:p>
    <w:p w14:paraId="0E220152">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不符合采购要求的货物，由验收人员直接向投标人提出退（补）货申请，投标人按照申请内容给予退（补）货。发现质量隐患，但双方对质量或重量有争议的可送具有检验资质的部门检测，检测费用由投标人承担。对数量不足或退货的，投标人必须1小时内补送订单品种。</w:t>
      </w:r>
    </w:p>
    <w:p w14:paraId="57229A8B">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5.包装带箱、筐的食材按照去除箱、筐后的重量计算。投标人需配合</w:t>
      </w:r>
      <w:r>
        <w:rPr>
          <w:rFonts w:hint="eastAsia"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库管人员进行倒筐称重，共同签字确认。</w:t>
      </w:r>
    </w:p>
    <w:p w14:paraId="40F9DDE8">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（三）货物验收方案</w:t>
      </w:r>
    </w:p>
    <w:p w14:paraId="57168B02">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必须按照本项目需求书要求详细阐述货物验收方案。对规定各项验收指标提出明确的验收前提条件和验收依据及标准，列明需要移交和交付的各类检验报告和证明证书。对验收中可能发现的问题，投标人应提出有效解决办法和补救措施。</w:t>
      </w:r>
    </w:p>
    <w:p w14:paraId="4F6B94C7">
      <w:pPr>
        <w:pStyle w:val="253"/>
        <w:pageBreakBefore w:val="0"/>
        <w:kinsoku/>
        <w:wordWrap/>
        <w:topLinePunct w:val="0"/>
        <w:bidi w:val="0"/>
        <w:adjustRightInd w:val="0"/>
        <w:snapToGrid w:val="0"/>
        <w:spacing w:before="0" w:after="0" w:line="480" w:lineRule="exact"/>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、其他要求</w:t>
      </w:r>
    </w:p>
    <w:p w14:paraId="17F991A3">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（一）定价和结算依据</w:t>
      </w:r>
    </w:p>
    <w:p w14:paraId="4A25EE93">
      <w:pPr>
        <w:pStyle w:val="662"/>
        <w:pageBreakBefore w:val="0"/>
        <w:widowControl/>
        <w:kinsoku/>
        <w:wordWrap/>
        <w:overflowPunct w:val="0"/>
        <w:topLinePunct w:val="0"/>
        <w:autoSpaceDE w:val="0"/>
        <w:autoSpaceDN w:val="0"/>
        <w:bidi w:val="0"/>
        <w:adjustRightInd w:val="0"/>
        <w:spacing w:after="0" w:line="480" w:lineRule="exact"/>
        <w:ind w:left="0" w:firstLine="482" w:firstLineChars="200"/>
        <w:textAlignment w:val="baseline"/>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lang w:eastAsia="zh-CN"/>
        </w:rPr>
        <w:t>开标一览表中的“投标报价折扣率”为各类食材对应折扣率的算数平均值</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只作为价格分的评审依据。具体详见开标一览表。</w:t>
      </w:r>
    </w:p>
    <w:p w14:paraId="6FEF29C7">
      <w:pPr>
        <w:pStyle w:val="662"/>
        <w:pageBreakBefore w:val="0"/>
        <w:widowControl/>
        <w:kinsoku/>
        <w:wordWrap/>
        <w:overflowPunct w:val="0"/>
        <w:topLinePunct w:val="0"/>
        <w:autoSpaceDE w:val="0"/>
        <w:autoSpaceDN w:val="0"/>
        <w:bidi w:val="0"/>
        <w:adjustRightInd w:val="0"/>
        <w:spacing w:after="0" w:line="480" w:lineRule="exact"/>
        <w:ind w:left="0"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结算价格=</w:t>
      </w:r>
      <w:r>
        <w:rPr>
          <w:rFonts w:hint="eastAsia" w:ascii="宋体" w:hAnsi="宋体" w:eastAsia="宋体" w:cs="宋体"/>
          <w:b/>
          <w:bCs w:val="0"/>
          <w:color w:val="auto"/>
          <w:sz w:val="24"/>
          <w:szCs w:val="24"/>
          <w:highlight w:val="none"/>
          <w:lang w:eastAsia="zh-CN"/>
        </w:rPr>
        <w:t>各类食材的中标</w:t>
      </w:r>
      <w:r>
        <w:rPr>
          <w:rFonts w:hint="eastAsia" w:ascii="宋体" w:hAnsi="宋体" w:eastAsia="宋体" w:cs="宋体"/>
          <w:b/>
          <w:bCs w:val="0"/>
          <w:color w:val="auto"/>
          <w:sz w:val="24"/>
          <w:szCs w:val="24"/>
          <w:highlight w:val="none"/>
        </w:rPr>
        <w:t>折扣率×基准价（按实结算）</w:t>
      </w:r>
    </w:p>
    <w:p w14:paraId="66BB1CD0">
      <w:pPr>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2.所有配送食堂物资的价格按每月定价一次。</w:t>
      </w:r>
    </w:p>
    <w:p w14:paraId="2C4A8E92">
      <w:pPr>
        <w:pageBreakBefore w:val="0"/>
        <w:kinsoku/>
        <w:wordWrap/>
        <w:topLinePunct w:val="0"/>
        <w:bidi w:val="0"/>
        <w:adjustRightInd w:val="0"/>
        <w:snapToGrid w:val="0"/>
        <w:spacing w:after="0" w:line="480" w:lineRule="exact"/>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3.结算：</w:t>
      </w:r>
      <w:r>
        <w:rPr>
          <w:rFonts w:hint="eastAsia" w:ascii="宋体" w:hAnsi="宋体" w:eastAsia="宋体" w:cs="宋体"/>
          <w:b/>
          <w:color w:val="auto"/>
          <w:sz w:val="24"/>
          <w:szCs w:val="24"/>
          <w:highlight w:val="none"/>
          <w:lang w:eastAsia="zh-CN"/>
        </w:rPr>
        <w:t>按平湖市北门农贸市场发布的</w:t>
      </w:r>
      <w:r>
        <w:rPr>
          <w:rFonts w:hint="eastAsia" w:ascii="宋体" w:hAnsi="宋体" w:cs="宋体"/>
          <w:b/>
          <w:color w:val="auto"/>
          <w:sz w:val="24"/>
          <w:szCs w:val="24"/>
          <w:highlight w:val="none"/>
          <w:lang w:eastAsia="zh-CN"/>
        </w:rPr>
        <w:t>当</w:t>
      </w:r>
      <w:r>
        <w:rPr>
          <w:rFonts w:hint="eastAsia" w:ascii="宋体" w:hAnsi="宋体" w:eastAsia="宋体" w:cs="宋体"/>
          <w:b/>
          <w:color w:val="auto"/>
          <w:sz w:val="24"/>
          <w:szCs w:val="24"/>
          <w:highlight w:val="none"/>
          <w:lang w:eastAsia="zh-CN"/>
        </w:rPr>
        <w:t>月同类货物指导价</w:t>
      </w:r>
      <w:r>
        <w:rPr>
          <w:rFonts w:hint="eastAsia" w:ascii="宋体" w:hAnsi="宋体" w:eastAsia="宋体" w:cs="宋体"/>
          <w:b/>
          <w:color w:val="auto"/>
          <w:sz w:val="24"/>
          <w:szCs w:val="24"/>
          <w:highlight w:val="none"/>
        </w:rPr>
        <w:t>为</w:t>
      </w:r>
      <w:r>
        <w:rPr>
          <w:rFonts w:hint="eastAsia" w:ascii="宋体" w:hAnsi="宋体" w:cs="宋体"/>
          <w:b/>
          <w:color w:val="auto"/>
          <w:sz w:val="24"/>
          <w:szCs w:val="24"/>
          <w:highlight w:val="none"/>
          <w:lang w:eastAsia="zh-CN"/>
        </w:rPr>
        <w:t>当月</w:t>
      </w:r>
      <w:r>
        <w:rPr>
          <w:rFonts w:hint="eastAsia" w:ascii="宋体" w:hAnsi="宋体" w:eastAsia="宋体" w:cs="宋体"/>
          <w:b/>
          <w:color w:val="auto"/>
          <w:sz w:val="24"/>
          <w:szCs w:val="24"/>
          <w:highlight w:val="none"/>
          <w:lang w:val="en-US" w:eastAsia="zh-CN"/>
        </w:rPr>
        <w:t>的</w:t>
      </w:r>
      <w:r>
        <w:rPr>
          <w:rFonts w:hint="eastAsia" w:ascii="宋体" w:hAnsi="宋体" w:eastAsia="宋体" w:cs="宋体"/>
          <w:b/>
          <w:color w:val="auto"/>
          <w:sz w:val="24"/>
          <w:szCs w:val="24"/>
          <w:highlight w:val="none"/>
        </w:rPr>
        <w:t>基准价，结合中标人报价折扣率进行结算。如</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rPr>
        <w:t>需要采购的物品在“</w:t>
      </w:r>
      <w:r>
        <w:rPr>
          <w:rFonts w:hint="eastAsia" w:ascii="宋体" w:hAnsi="宋体" w:eastAsia="宋体" w:cs="宋体"/>
          <w:b/>
          <w:color w:val="auto"/>
          <w:sz w:val="24"/>
          <w:szCs w:val="24"/>
          <w:highlight w:val="none"/>
          <w:lang w:eastAsia="zh-CN"/>
        </w:rPr>
        <w:t>平湖市北门农贸市场</w:t>
      </w:r>
      <w:r>
        <w:rPr>
          <w:rFonts w:hint="eastAsia" w:ascii="宋体" w:hAnsi="宋体" w:eastAsia="宋体" w:cs="宋体"/>
          <w:b/>
          <w:color w:val="auto"/>
          <w:sz w:val="24"/>
          <w:szCs w:val="24"/>
          <w:highlight w:val="none"/>
        </w:rPr>
        <w:t>”无价格的，则物品的价格按</w:t>
      </w:r>
      <w:r>
        <w:rPr>
          <w:rFonts w:hint="eastAsia" w:ascii="宋体" w:hAnsi="宋体" w:eastAsia="宋体" w:cs="宋体"/>
          <w:b/>
          <w:color w:val="auto"/>
          <w:sz w:val="24"/>
          <w:szCs w:val="24"/>
          <w:highlight w:val="none"/>
          <w:lang w:eastAsia="zh-CN"/>
        </w:rPr>
        <w:t>京东网京东超市对应价格</w:t>
      </w:r>
      <w:r>
        <w:rPr>
          <w:rFonts w:hint="eastAsia" w:ascii="宋体" w:hAnsi="宋体" w:eastAsia="宋体" w:cs="宋体"/>
          <w:b/>
          <w:color w:val="auto"/>
          <w:sz w:val="24"/>
          <w:szCs w:val="24"/>
          <w:highlight w:val="none"/>
        </w:rPr>
        <w:t>为基准价。（由</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rPr>
        <w:t>和中标人共同进行询价确定）</w:t>
      </w:r>
    </w:p>
    <w:p w14:paraId="5DC15C99">
      <w:pPr>
        <w:pageBreakBefore w:val="0"/>
        <w:kinsoku/>
        <w:wordWrap/>
        <w:topLinePunct w:val="0"/>
        <w:bidi w:val="0"/>
        <w:adjustRightInd w:val="0"/>
        <w:spacing w:after="0" w:line="480" w:lineRule="exact"/>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基准价定价顺序：</w:t>
      </w:r>
    </w:p>
    <w:p w14:paraId="455E5977">
      <w:pPr>
        <w:pageBreakBefore w:val="0"/>
        <w:kinsoku/>
        <w:wordWrap/>
        <w:topLinePunct w:val="0"/>
        <w:bidi w:val="0"/>
        <w:adjustRightInd w:val="0"/>
        <w:spacing w:after="0" w:line="480" w:lineRule="exact"/>
        <w:ind w:left="0" w:firstLine="480" w:firstLineChars="200"/>
        <w:rPr>
          <w:rFonts w:hint="eastAsia" w:ascii="宋体" w:hAnsi="宋体" w:eastAsia="宋体" w:cs="宋体"/>
          <w:bCs/>
          <w:color w:val="auto"/>
          <w:kern w:val="2"/>
          <w:sz w:val="24"/>
          <w:szCs w:val="24"/>
          <w:highlight w:val="none"/>
          <w:lang w:val="en-US" w:eastAsia="zh-CN" w:bidi="he-IL"/>
        </w:rPr>
      </w:pPr>
      <w:r>
        <w:rPr>
          <w:rFonts w:hint="eastAsia" w:ascii="宋体" w:hAnsi="宋体" w:eastAsia="宋体" w:cs="宋体"/>
          <w:bCs/>
          <w:color w:val="auto"/>
          <w:kern w:val="2"/>
          <w:sz w:val="24"/>
          <w:szCs w:val="24"/>
          <w:highlight w:val="none"/>
          <w:lang w:val="en-US" w:eastAsia="zh-CN" w:bidi="he-IL"/>
        </w:rPr>
        <w:t>(1)</w:t>
      </w:r>
      <w:r>
        <w:rPr>
          <w:rFonts w:hint="eastAsia" w:ascii="宋体" w:hAnsi="宋体" w:cs="宋体"/>
          <w:bCs/>
          <w:color w:val="auto"/>
          <w:kern w:val="2"/>
          <w:sz w:val="24"/>
          <w:szCs w:val="24"/>
          <w:highlight w:val="none"/>
          <w:lang w:val="en-US" w:eastAsia="zh-CN" w:bidi="he-IL"/>
        </w:rPr>
        <w:t>采购人</w:t>
      </w:r>
      <w:r>
        <w:rPr>
          <w:rFonts w:hint="eastAsia" w:ascii="宋体" w:hAnsi="宋体" w:eastAsia="宋体" w:cs="宋体"/>
          <w:bCs/>
          <w:color w:val="auto"/>
          <w:kern w:val="2"/>
          <w:sz w:val="24"/>
          <w:szCs w:val="24"/>
          <w:highlight w:val="none"/>
          <w:lang w:val="en-US" w:eastAsia="zh-CN" w:bidi="he-IL"/>
        </w:rPr>
        <w:t>以平湖市北门农贸市场采购询价作为</w:t>
      </w:r>
      <w:r>
        <w:rPr>
          <w:rFonts w:hint="eastAsia" w:ascii="宋体" w:hAnsi="宋体" w:cs="宋体"/>
          <w:b/>
          <w:color w:val="auto"/>
          <w:sz w:val="24"/>
          <w:szCs w:val="24"/>
          <w:highlight w:val="none"/>
          <w:lang w:eastAsia="zh-CN"/>
        </w:rPr>
        <w:t>当</w:t>
      </w:r>
      <w:r>
        <w:rPr>
          <w:rFonts w:hint="eastAsia" w:ascii="宋体" w:hAnsi="宋体" w:eastAsia="宋体" w:cs="宋体"/>
          <w:bCs/>
          <w:color w:val="auto"/>
          <w:kern w:val="2"/>
          <w:sz w:val="24"/>
          <w:szCs w:val="24"/>
          <w:highlight w:val="none"/>
          <w:lang w:val="en-US" w:eastAsia="zh-CN" w:bidi="he-IL"/>
        </w:rPr>
        <w:t>月的基准价。当月的第二个星期五作为询价日，</w:t>
      </w:r>
      <w:r>
        <w:rPr>
          <w:rFonts w:hint="eastAsia" w:ascii="宋体" w:hAnsi="宋体" w:cs="宋体"/>
          <w:bCs/>
          <w:color w:val="auto"/>
          <w:kern w:val="2"/>
          <w:sz w:val="24"/>
          <w:szCs w:val="24"/>
          <w:highlight w:val="none"/>
          <w:lang w:val="en-US" w:eastAsia="zh-CN" w:bidi="he-IL"/>
        </w:rPr>
        <w:t>采购人</w:t>
      </w:r>
      <w:r>
        <w:rPr>
          <w:rFonts w:hint="eastAsia" w:ascii="宋体" w:hAnsi="宋体" w:eastAsia="宋体" w:cs="宋体"/>
          <w:bCs/>
          <w:color w:val="auto"/>
          <w:kern w:val="2"/>
          <w:sz w:val="24"/>
          <w:szCs w:val="24"/>
          <w:highlight w:val="none"/>
          <w:lang w:val="en-US" w:eastAsia="zh-CN" w:bidi="he-IL"/>
        </w:rPr>
        <w:t>询价人员和投标人备案的管理人员在询价表中签字确认，如果投标人不参加询价工作，需书面提前2天给予答复函，并对询价给予承认。</w:t>
      </w:r>
    </w:p>
    <w:p w14:paraId="17E4BAB2">
      <w:pPr>
        <w:pageBreakBefore w:val="0"/>
        <w:kinsoku/>
        <w:wordWrap/>
        <w:topLinePunct w:val="0"/>
        <w:bidi w:val="0"/>
        <w:adjustRightInd w:val="0"/>
        <w:spacing w:after="0" w:line="480" w:lineRule="exact"/>
        <w:ind w:left="0" w:firstLine="480" w:firstLineChars="200"/>
        <w:rPr>
          <w:rFonts w:hint="eastAsia" w:ascii="宋体" w:hAnsi="宋体" w:eastAsia="宋体" w:cs="宋体"/>
          <w:bCs/>
          <w:color w:val="auto"/>
          <w:kern w:val="2"/>
          <w:sz w:val="24"/>
          <w:szCs w:val="24"/>
          <w:highlight w:val="none"/>
          <w:lang w:val="en-US" w:eastAsia="zh-CN" w:bidi="he-IL"/>
        </w:rPr>
      </w:pPr>
      <w:r>
        <w:rPr>
          <w:rFonts w:hint="eastAsia" w:ascii="宋体" w:hAnsi="宋体" w:eastAsia="宋体" w:cs="宋体"/>
          <w:bCs/>
          <w:color w:val="auto"/>
          <w:kern w:val="2"/>
          <w:sz w:val="24"/>
          <w:szCs w:val="24"/>
          <w:highlight w:val="none"/>
          <w:lang w:val="en-US" w:eastAsia="zh-CN" w:bidi="he-IL"/>
        </w:rPr>
        <w:t>(2)</w:t>
      </w:r>
      <w:r>
        <w:rPr>
          <w:rFonts w:hint="eastAsia" w:ascii="宋体" w:hAnsi="宋体" w:cs="宋体"/>
          <w:bCs/>
          <w:color w:val="auto"/>
          <w:kern w:val="2"/>
          <w:sz w:val="24"/>
          <w:szCs w:val="24"/>
          <w:highlight w:val="none"/>
          <w:lang w:val="en-US" w:eastAsia="zh-CN" w:bidi="he-IL"/>
        </w:rPr>
        <w:t>采购人</w:t>
      </w:r>
      <w:r>
        <w:rPr>
          <w:rFonts w:hint="eastAsia" w:ascii="宋体" w:hAnsi="宋体" w:eastAsia="宋体" w:cs="宋体"/>
          <w:bCs/>
          <w:color w:val="auto"/>
          <w:kern w:val="2"/>
          <w:sz w:val="24"/>
          <w:szCs w:val="24"/>
          <w:highlight w:val="none"/>
          <w:lang w:val="en-US" w:eastAsia="zh-CN" w:bidi="he-IL"/>
        </w:rPr>
        <w:t>需要采购的物品在“平湖市北门农贸市场”发布无价格的，则物品的价格按京东网京东超市询价日（当月第二个星期五）对应价格作为</w:t>
      </w:r>
      <w:r>
        <w:rPr>
          <w:rFonts w:hint="eastAsia" w:ascii="宋体" w:hAnsi="宋体" w:cs="宋体"/>
          <w:b/>
          <w:color w:val="auto"/>
          <w:sz w:val="24"/>
          <w:szCs w:val="24"/>
          <w:highlight w:val="none"/>
          <w:lang w:eastAsia="zh-CN"/>
        </w:rPr>
        <w:t>当</w:t>
      </w:r>
      <w:r>
        <w:rPr>
          <w:rFonts w:hint="eastAsia" w:ascii="宋体" w:hAnsi="宋体" w:eastAsia="宋体" w:cs="宋体"/>
          <w:bCs/>
          <w:color w:val="auto"/>
          <w:kern w:val="2"/>
          <w:sz w:val="24"/>
          <w:szCs w:val="24"/>
          <w:highlight w:val="none"/>
          <w:lang w:val="en-US" w:eastAsia="zh-CN" w:bidi="he-IL"/>
        </w:rPr>
        <w:t>月的基准价。</w:t>
      </w:r>
    </w:p>
    <w:p w14:paraId="19AE59FB">
      <w:pPr>
        <w:pStyle w:val="662"/>
        <w:snapToGrid w:val="0"/>
        <w:spacing w:line="48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.投标总价：投标人应在定价依据基础上，同时结合产品价格、包装、运输、仓储装卸、售后服务、搬运费、税金、加班费等一切与本项目有关情况，对采购项目进行报价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投标人按折扣率进行投标报价，折扣率报价不得超过100%</w:t>
      </w:r>
      <w:r>
        <w:rPr>
          <w:rFonts w:hint="eastAsia" w:ascii="宋体" w:hAnsi="宋体" w:cs="宋体"/>
          <w:bCs/>
          <w:color w:val="auto"/>
          <w:sz w:val="24"/>
          <w:szCs w:val="24"/>
          <w:highlight w:val="none"/>
          <w:lang w:eastAsia="zh-CN"/>
        </w:rPr>
        <w:t>。</w:t>
      </w:r>
    </w:p>
    <w:p w14:paraId="38E58442">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.如遇某品目食材市场价格在一个价格周期内出现剧烈波动超过5%以上的，中标</w:t>
      </w:r>
      <w:r>
        <w:rPr>
          <w:rFonts w:hint="eastAsia" w:ascii="宋体" w:hAnsi="宋体" w:eastAsia="宋体" w:cs="宋体"/>
          <w:bCs/>
          <w:sz w:val="24"/>
          <w:szCs w:val="24"/>
          <w:highlight w:val="none"/>
        </w:rPr>
        <w:t>人应主动向</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提交申请，经双方友好协商，该食材的结算价格在该价格周期可做调整。</w:t>
      </w:r>
    </w:p>
    <w:p w14:paraId="60E803D8">
      <w:pPr>
        <w:pStyle w:val="253"/>
        <w:pageBreakBefore w:val="0"/>
        <w:kinsoku/>
        <w:wordWrap/>
        <w:topLinePunct w:val="0"/>
        <w:bidi w:val="0"/>
        <w:adjustRightInd w:val="0"/>
        <w:snapToGrid w:val="0"/>
        <w:spacing w:before="0" w:after="0" w:line="48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（二）付款安排</w:t>
      </w:r>
    </w:p>
    <w:p w14:paraId="72ED6742">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1.核对货款</w:t>
      </w:r>
    </w:p>
    <w:p w14:paraId="75FD2EC7">
      <w:pPr>
        <w:pStyle w:val="975"/>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每月5日前中标人按照原始验收单据主动与</w:t>
      </w:r>
      <w:r>
        <w:rPr>
          <w:rFonts w:hint="eastAsia" w:hAnsi="宋体" w:cs="宋体"/>
          <w:bCs/>
          <w:sz w:val="24"/>
          <w:szCs w:val="24"/>
          <w:highlight w:val="none"/>
          <w:lang w:eastAsia="zh-CN"/>
        </w:rPr>
        <w:t>采购人</w:t>
      </w:r>
      <w:r>
        <w:rPr>
          <w:rFonts w:hint="eastAsia" w:ascii="宋体" w:hAnsi="宋体" w:eastAsia="宋体" w:cs="宋体"/>
          <w:bCs/>
          <w:sz w:val="24"/>
          <w:szCs w:val="24"/>
          <w:highlight w:val="none"/>
        </w:rPr>
        <w:t>核对上一个月的货款。</w:t>
      </w:r>
    </w:p>
    <w:p w14:paraId="2BE13BD6">
      <w:pPr>
        <w:pStyle w:val="662"/>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2.付款方式</w:t>
      </w:r>
    </w:p>
    <w:p w14:paraId="65F242B9">
      <w:pPr>
        <w:pStyle w:val="979"/>
        <w:pageBreakBefore w:val="0"/>
        <w:kinsoku/>
        <w:wordWrap/>
        <w:topLinePunct w:val="0"/>
        <w:bidi w:val="0"/>
        <w:adjustRightInd w:val="0"/>
        <w:snapToGrid w:val="0"/>
        <w:spacing w:after="0" w:line="480" w:lineRule="exact"/>
        <w:ind w:left="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双方核对账目无误后，中标人于每月10日前向</w:t>
      </w:r>
      <w:r>
        <w:rPr>
          <w:rFonts w:hint="eastAsia" w:cs="宋体"/>
          <w:bCs/>
          <w:sz w:val="24"/>
          <w:szCs w:val="24"/>
          <w:highlight w:val="none"/>
          <w:lang w:eastAsia="zh-CN"/>
        </w:rPr>
        <w:t>采购人</w:t>
      </w:r>
      <w:r>
        <w:rPr>
          <w:rFonts w:hint="eastAsia" w:ascii="宋体" w:hAnsi="宋体" w:eastAsia="宋体" w:cs="宋体"/>
          <w:bCs/>
          <w:sz w:val="24"/>
          <w:szCs w:val="24"/>
          <w:highlight w:val="none"/>
        </w:rPr>
        <w:t>提供付款材料。每次办理付款时，中标人应提供发票、付款申请（格式见合同）、付款明细、合同关键页复印件、中标或成交通知书复印件、货物验收单据和合同约定的其他资料。</w:t>
      </w:r>
      <w:r>
        <w:rPr>
          <w:rFonts w:hint="eastAsia" w:cs="宋体"/>
          <w:bCs/>
          <w:sz w:val="24"/>
          <w:szCs w:val="24"/>
          <w:highlight w:val="none"/>
          <w:lang w:eastAsia="zh-CN"/>
        </w:rPr>
        <w:t>采购人</w:t>
      </w:r>
      <w:r>
        <w:rPr>
          <w:rFonts w:hint="eastAsia" w:ascii="宋体" w:hAnsi="宋体" w:eastAsia="宋体" w:cs="宋体"/>
          <w:bCs/>
          <w:sz w:val="24"/>
          <w:szCs w:val="24"/>
          <w:highlight w:val="none"/>
        </w:rPr>
        <w:t>在收到发票等合同约定资料后，进行核实。满足合同约定支付条件的，</w:t>
      </w:r>
      <w:r>
        <w:rPr>
          <w:rFonts w:hint="eastAsia" w:cs="宋体"/>
          <w:bCs/>
          <w:sz w:val="24"/>
          <w:szCs w:val="24"/>
          <w:highlight w:val="none"/>
          <w:lang w:eastAsia="zh-CN"/>
        </w:rPr>
        <w:t>采购人</w:t>
      </w:r>
      <w:r>
        <w:rPr>
          <w:rFonts w:hint="eastAsia" w:ascii="宋体" w:hAnsi="宋体" w:eastAsia="宋体" w:cs="宋体"/>
          <w:bCs/>
          <w:sz w:val="24"/>
          <w:szCs w:val="24"/>
          <w:highlight w:val="none"/>
        </w:rPr>
        <w:t>原则上应当自收到发票后10个工作日内将资金支付到合同约定的中标人账户，双方另有争议除外。对账、开票、付款日遇节假日可顺延。</w:t>
      </w:r>
    </w:p>
    <w:p w14:paraId="20EC0180">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14:paraId="5B196041">
      <w:pPr>
        <w:pStyle w:val="979"/>
        <w:snapToGrid w:val="0"/>
        <w:spacing w:after="0" w:line="560" w:lineRule="exact"/>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附件1：</w:t>
      </w:r>
    </w:p>
    <w:p w14:paraId="4D554348">
      <w:pPr>
        <w:pStyle w:val="979"/>
        <w:snapToGrid w:val="0"/>
        <w:spacing w:after="0" w:line="560" w:lineRule="exact"/>
        <w:ind w:left="0" w:leftChars="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违约处罚联系单</w:t>
      </w:r>
    </w:p>
    <w:p w14:paraId="14468144">
      <w:pPr>
        <w:pStyle w:val="979"/>
        <w:snapToGrid w:val="0"/>
        <w:spacing w:after="0"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采购项目名称：            项目编号：</w:t>
      </w:r>
    </w:p>
    <w:tbl>
      <w:tblPr>
        <w:tblStyle w:val="63"/>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993"/>
        <w:gridCol w:w="1420"/>
        <w:gridCol w:w="2644"/>
      </w:tblGrid>
      <w:tr w14:paraId="5043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tcBorders>
              <w:top w:val="single" w:color="auto" w:sz="4" w:space="0"/>
              <w:left w:val="single" w:color="auto" w:sz="4" w:space="0"/>
              <w:bottom w:val="single" w:color="auto" w:sz="4" w:space="0"/>
              <w:right w:val="single" w:color="auto" w:sz="4" w:space="0"/>
            </w:tcBorders>
            <w:vAlign w:val="center"/>
          </w:tcPr>
          <w:p w14:paraId="1284C519">
            <w:pPr>
              <w:pStyle w:val="23"/>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中标单位全称</w:t>
            </w:r>
          </w:p>
        </w:tc>
        <w:tc>
          <w:tcPr>
            <w:tcW w:w="2993" w:type="dxa"/>
            <w:tcBorders>
              <w:top w:val="single" w:color="auto" w:sz="4" w:space="0"/>
              <w:left w:val="nil"/>
              <w:bottom w:val="single" w:color="auto" w:sz="4" w:space="0"/>
              <w:right w:val="single" w:color="auto" w:sz="4" w:space="0"/>
            </w:tcBorders>
            <w:vAlign w:val="center"/>
          </w:tcPr>
          <w:p w14:paraId="2E7F24A1">
            <w:pPr>
              <w:pStyle w:val="23"/>
              <w:jc w:val="center"/>
              <w:rPr>
                <w:rFonts w:hint="eastAsia" w:ascii="宋体" w:hAnsi="宋体" w:eastAsia="宋体" w:cs="宋体"/>
                <w:kern w:val="2"/>
                <w:sz w:val="24"/>
                <w:szCs w:val="24"/>
                <w:highlight w:val="none"/>
              </w:rPr>
            </w:pPr>
          </w:p>
        </w:tc>
        <w:tc>
          <w:tcPr>
            <w:tcW w:w="1420" w:type="dxa"/>
            <w:tcBorders>
              <w:top w:val="single" w:color="auto" w:sz="4" w:space="0"/>
              <w:left w:val="nil"/>
              <w:bottom w:val="single" w:color="auto" w:sz="4" w:space="0"/>
              <w:right w:val="single" w:color="auto" w:sz="4" w:space="0"/>
            </w:tcBorders>
            <w:vAlign w:val="center"/>
          </w:tcPr>
          <w:p w14:paraId="71AA3786">
            <w:pPr>
              <w:pStyle w:val="23"/>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违约时间</w:t>
            </w:r>
          </w:p>
        </w:tc>
        <w:tc>
          <w:tcPr>
            <w:tcW w:w="2644" w:type="dxa"/>
            <w:tcBorders>
              <w:top w:val="single" w:color="auto" w:sz="4" w:space="0"/>
              <w:left w:val="nil"/>
              <w:bottom w:val="single" w:color="auto" w:sz="4" w:space="0"/>
              <w:right w:val="single" w:color="auto" w:sz="4" w:space="0"/>
            </w:tcBorders>
            <w:vAlign w:val="center"/>
          </w:tcPr>
          <w:p w14:paraId="2A335AAC">
            <w:pPr>
              <w:pStyle w:val="23"/>
              <w:jc w:val="center"/>
              <w:rPr>
                <w:rFonts w:hint="eastAsia" w:ascii="宋体" w:hAnsi="宋体" w:eastAsia="宋体" w:cs="宋体"/>
                <w:kern w:val="2"/>
                <w:sz w:val="24"/>
                <w:szCs w:val="24"/>
                <w:highlight w:val="none"/>
              </w:rPr>
            </w:pPr>
          </w:p>
        </w:tc>
      </w:tr>
      <w:tr w14:paraId="2579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2119" w:type="dxa"/>
            <w:tcBorders>
              <w:top w:val="single" w:color="auto" w:sz="4" w:space="0"/>
              <w:left w:val="single" w:color="auto" w:sz="4" w:space="0"/>
              <w:bottom w:val="single" w:color="auto" w:sz="4" w:space="0"/>
              <w:right w:val="single" w:color="auto" w:sz="4" w:space="0"/>
            </w:tcBorders>
          </w:tcPr>
          <w:p w14:paraId="12183A36">
            <w:pPr>
              <w:pStyle w:val="23"/>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违约事由：</w:t>
            </w:r>
          </w:p>
        </w:tc>
        <w:tc>
          <w:tcPr>
            <w:tcW w:w="7057" w:type="dxa"/>
            <w:gridSpan w:val="3"/>
            <w:tcBorders>
              <w:top w:val="single" w:color="auto" w:sz="4" w:space="0"/>
              <w:left w:val="nil"/>
              <w:bottom w:val="single" w:color="auto" w:sz="4" w:space="0"/>
              <w:right w:val="single" w:color="auto" w:sz="4" w:space="0"/>
            </w:tcBorders>
          </w:tcPr>
          <w:p w14:paraId="2E1696C1">
            <w:pPr>
              <w:pStyle w:val="23"/>
              <w:jc w:val="center"/>
              <w:rPr>
                <w:rFonts w:hint="eastAsia" w:ascii="宋体" w:hAnsi="宋体" w:eastAsia="宋体" w:cs="宋体"/>
                <w:kern w:val="2"/>
                <w:sz w:val="24"/>
                <w:szCs w:val="24"/>
                <w:highlight w:val="none"/>
              </w:rPr>
            </w:pPr>
          </w:p>
        </w:tc>
      </w:tr>
      <w:tr w14:paraId="7D61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19" w:type="dxa"/>
            <w:tcBorders>
              <w:top w:val="single" w:color="auto" w:sz="4" w:space="0"/>
              <w:left w:val="single" w:color="auto" w:sz="4" w:space="0"/>
              <w:bottom w:val="single" w:color="auto" w:sz="4" w:space="0"/>
              <w:right w:val="single" w:color="auto" w:sz="4" w:space="0"/>
            </w:tcBorders>
          </w:tcPr>
          <w:p w14:paraId="1F85C84B">
            <w:pPr>
              <w:pStyle w:val="23"/>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处罚金额或处罚决定：</w:t>
            </w:r>
          </w:p>
        </w:tc>
        <w:tc>
          <w:tcPr>
            <w:tcW w:w="7057" w:type="dxa"/>
            <w:gridSpan w:val="3"/>
            <w:tcBorders>
              <w:top w:val="single" w:color="auto" w:sz="4" w:space="0"/>
              <w:left w:val="nil"/>
              <w:bottom w:val="single" w:color="auto" w:sz="4" w:space="0"/>
              <w:right w:val="single" w:color="auto" w:sz="4" w:space="0"/>
            </w:tcBorders>
          </w:tcPr>
          <w:p w14:paraId="59566709">
            <w:pPr>
              <w:pStyle w:val="23"/>
              <w:jc w:val="center"/>
              <w:rPr>
                <w:rFonts w:hint="eastAsia" w:ascii="宋体" w:hAnsi="宋体" w:eastAsia="宋体" w:cs="宋体"/>
                <w:kern w:val="2"/>
                <w:sz w:val="24"/>
                <w:szCs w:val="24"/>
                <w:highlight w:val="none"/>
              </w:rPr>
            </w:pPr>
          </w:p>
        </w:tc>
      </w:tr>
      <w:tr w14:paraId="5C83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2119" w:type="dxa"/>
            <w:tcBorders>
              <w:top w:val="single" w:color="auto" w:sz="4" w:space="0"/>
              <w:left w:val="single" w:color="auto" w:sz="4" w:space="0"/>
              <w:bottom w:val="single" w:color="auto" w:sz="4" w:space="0"/>
              <w:right w:val="single" w:color="auto" w:sz="4" w:space="0"/>
            </w:tcBorders>
          </w:tcPr>
          <w:p w14:paraId="089D6E9D">
            <w:pPr>
              <w:pStyle w:val="23"/>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中标单位意见：</w:t>
            </w:r>
          </w:p>
        </w:tc>
        <w:tc>
          <w:tcPr>
            <w:tcW w:w="7057" w:type="dxa"/>
            <w:gridSpan w:val="3"/>
            <w:tcBorders>
              <w:top w:val="single" w:color="auto" w:sz="4" w:space="0"/>
              <w:left w:val="nil"/>
              <w:bottom w:val="single" w:color="auto" w:sz="4" w:space="0"/>
              <w:right w:val="single" w:color="auto" w:sz="4" w:space="0"/>
            </w:tcBorders>
          </w:tcPr>
          <w:p w14:paraId="5394732F">
            <w:pPr>
              <w:pStyle w:val="23"/>
              <w:jc w:val="center"/>
              <w:rPr>
                <w:rFonts w:hint="eastAsia" w:ascii="宋体" w:hAnsi="宋体" w:eastAsia="宋体" w:cs="宋体"/>
                <w:kern w:val="2"/>
                <w:sz w:val="24"/>
                <w:szCs w:val="24"/>
                <w:highlight w:val="none"/>
              </w:rPr>
            </w:pPr>
          </w:p>
          <w:p w14:paraId="556F39DC">
            <w:pPr>
              <w:pStyle w:val="23"/>
              <w:jc w:val="center"/>
              <w:rPr>
                <w:rFonts w:hint="eastAsia" w:ascii="宋体" w:hAnsi="宋体" w:eastAsia="宋体" w:cs="宋体"/>
                <w:kern w:val="0"/>
                <w:sz w:val="24"/>
                <w:szCs w:val="24"/>
                <w:highlight w:val="none"/>
              </w:rPr>
            </w:pPr>
          </w:p>
          <w:p w14:paraId="5C069E49">
            <w:pPr>
              <w:pStyle w:val="23"/>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负责人签字（盖章）：</w:t>
            </w:r>
          </w:p>
          <w:p w14:paraId="1519783B">
            <w:pPr>
              <w:pStyle w:val="23"/>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 xml:space="preserve">                年   月   日</w:t>
            </w:r>
          </w:p>
        </w:tc>
      </w:tr>
      <w:tr w14:paraId="2D75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2119" w:type="dxa"/>
            <w:tcBorders>
              <w:top w:val="single" w:color="auto" w:sz="4" w:space="0"/>
              <w:left w:val="single" w:color="auto" w:sz="4" w:space="0"/>
              <w:bottom w:val="single" w:color="auto" w:sz="4" w:space="0"/>
              <w:right w:val="single" w:color="auto" w:sz="4" w:space="0"/>
            </w:tcBorders>
          </w:tcPr>
          <w:p w14:paraId="7E9BBED3">
            <w:pPr>
              <w:pStyle w:val="23"/>
              <w:jc w:val="center"/>
              <w:rPr>
                <w:rFonts w:hint="eastAsia" w:ascii="宋体" w:hAnsi="宋体" w:eastAsia="宋体" w:cs="宋体"/>
                <w:kern w:val="2"/>
                <w:sz w:val="24"/>
                <w:szCs w:val="24"/>
                <w:highlight w:val="none"/>
              </w:rPr>
            </w:pPr>
            <w:r>
              <w:rPr>
                <w:rFonts w:hint="eastAsia" w:hAnsi="宋体" w:cs="宋体"/>
                <w:kern w:val="0"/>
                <w:sz w:val="24"/>
                <w:szCs w:val="24"/>
                <w:highlight w:val="none"/>
                <w:lang w:eastAsia="zh-CN"/>
              </w:rPr>
              <w:t>采购人</w:t>
            </w:r>
            <w:r>
              <w:rPr>
                <w:rFonts w:hint="eastAsia" w:ascii="宋体" w:hAnsi="宋体" w:eastAsia="宋体" w:cs="宋体"/>
                <w:kern w:val="0"/>
                <w:sz w:val="24"/>
                <w:szCs w:val="24"/>
                <w:highlight w:val="none"/>
              </w:rPr>
              <w:t>意见：</w:t>
            </w:r>
          </w:p>
        </w:tc>
        <w:tc>
          <w:tcPr>
            <w:tcW w:w="7057" w:type="dxa"/>
            <w:gridSpan w:val="3"/>
            <w:tcBorders>
              <w:top w:val="single" w:color="auto" w:sz="4" w:space="0"/>
              <w:left w:val="nil"/>
              <w:bottom w:val="single" w:color="auto" w:sz="4" w:space="0"/>
              <w:right w:val="single" w:color="auto" w:sz="4" w:space="0"/>
            </w:tcBorders>
          </w:tcPr>
          <w:p w14:paraId="3A9954B2">
            <w:pPr>
              <w:pStyle w:val="23"/>
              <w:jc w:val="center"/>
              <w:rPr>
                <w:rFonts w:hint="eastAsia" w:ascii="宋体" w:hAnsi="宋体" w:eastAsia="宋体" w:cs="宋体"/>
                <w:kern w:val="2"/>
                <w:sz w:val="24"/>
                <w:szCs w:val="24"/>
                <w:highlight w:val="none"/>
              </w:rPr>
            </w:pPr>
          </w:p>
          <w:p w14:paraId="6CEE72EF">
            <w:pPr>
              <w:pStyle w:val="23"/>
              <w:jc w:val="center"/>
              <w:rPr>
                <w:rFonts w:hint="eastAsia" w:ascii="宋体" w:hAnsi="宋体" w:eastAsia="宋体" w:cs="宋体"/>
                <w:kern w:val="0"/>
                <w:sz w:val="24"/>
                <w:szCs w:val="24"/>
                <w:highlight w:val="none"/>
              </w:rPr>
            </w:pPr>
          </w:p>
          <w:p w14:paraId="5C1A976D">
            <w:pPr>
              <w:pStyle w:val="23"/>
              <w:ind w:firstLine="2640" w:firstLineChars="11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负责人签字（盖章）：</w:t>
            </w:r>
          </w:p>
          <w:p w14:paraId="666F315C">
            <w:pPr>
              <w:pStyle w:val="23"/>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 xml:space="preserve">                 年   月   日</w:t>
            </w:r>
          </w:p>
        </w:tc>
      </w:tr>
      <w:tr w14:paraId="344E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19" w:type="dxa"/>
            <w:tcBorders>
              <w:top w:val="single" w:color="auto" w:sz="4" w:space="0"/>
              <w:left w:val="single" w:color="auto" w:sz="4" w:space="0"/>
              <w:bottom w:val="single" w:color="auto" w:sz="4" w:space="0"/>
              <w:right w:val="single" w:color="auto" w:sz="4" w:space="0"/>
            </w:tcBorders>
          </w:tcPr>
          <w:p w14:paraId="65EABA47">
            <w:pPr>
              <w:pStyle w:val="23"/>
              <w:jc w:val="center"/>
              <w:rPr>
                <w:rFonts w:hint="eastAsia" w:ascii="宋体" w:hAnsi="宋体" w:eastAsia="宋体" w:cs="宋体"/>
                <w:kern w:val="2"/>
                <w:sz w:val="24"/>
                <w:szCs w:val="24"/>
                <w:highlight w:val="none"/>
              </w:rPr>
            </w:pPr>
            <w:r>
              <w:rPr>
                <w:rFonts w:hint="eastAsia" w:ascii="宋体" w:hAnsi="宋体" w:eastAsia="宋体" w:cs="宋体"/>
                <w:kern w:val="0"/>
                <w:sz w:val="24"/>
                <w:szCs w:val="24"/>
                <w:highlight w:val="none"/>
              </w:rPr>
              <w:t>备</w:t>
            </w:r>
            <w:r>
              <w:rPr>
                <w:rFonts w:hint="eastAsia"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注</w:t>
            </w:r>
          </w:p>
        </w:tc>
        <w:tc>
          <w:tcPr>
            <w:tcW w:w="7057" w:type="dxa"/>
            <w:gridSpan w:val="3"/>
            <w:tcBorders>
              <w:top w:val="single" w:color="auto" w:sz="4" w:space="0"/>
              <w:left w:val="nil"/>
              <w:bottom w:val="single" w:color="auto" w:sz="4" w:space="0"/>
              <w:right w:val="single" w:color="auto" w:sz="4" w:space="0"/>
            </w:tcBorders>
          </w:tcPr>
          <w:p w14:paraId="559E3179">
            <w:pPr>
              <w:pStyle w:val="23"/>
              <w:jc w:val="center"/>
              <w:rPr>
                <w:rFonts w:hint="eastAsia" w:ascii="宋体" w:hAnsi="宋体" w:eastAsia="宋体" w:cs="宋体"/>
                <w:kern w:val="2"/>
                <w:sz w:val="24"/>
                <w:szCs w:val="24"/>
                <w:highlight w:val="none"/>
              </w:rPr>
            </w:pPr>
          </w:p>
        </w:tc>
      </w:tr>
    </w:tbl>
    <w:p w14:paraId="2ACD3718">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注：1.中标单位收到本联系单后，应于5个工作日内给予回复，若超时，</w:t>
      </w:r>
      <w:r>
        <w:rPr>
          <w:rFonts w:hint="eastAsia" w:hAnsi="宋体" w:cs="宋体"/>
          <w:sz w:val="24"/>
          <w:szCs w:val="24"/>
          <w:highlight w:val="none"/>
          <w:lang w:eastAsia="zh-CN"/>
        </w:rPr>
        <w:t>采购人</w:t>
      </w:r>
      <w:r>
        <w:rPr>
          <w:rFonts w:hint="eastAsia" w:ascii="宋体" w:hAnsi="宋体" w:eastAsia="宋体" w:cs="宋体"/>
          <w:sz w:val="24"/>
          <w:szCs w:val="24"/>
          <w:highlight w:val="none"/>
        </w:rPr>
        <w:t>将按中标单位默认此表所述内容，并按招标文件相关要求执行；2.本表一式二份，中标单位与</w:t>
      </w:r>
      <w:r>
        <w:rPr>
          <w:rFonts w:hint="eastAsia" w:hAnsi="宋体" w:cs="宋体"/>
          <w:sz w:val="24"/>
          <w:szCs w:val="24"/>
          <w:highlight w:val="none"/>
          <w:lang w:eastAsia="zh-CN"/>
        </w:rPr>
        <w:t>采购人</w:t>
      </w:r>
      <w:r>
        <w:rPr>
          <w:rFonts w:hint="eastAsia" w:ascii="宋体" w:hAnsi="宋体" w:eastAsia="宋体" w:cs="宋体"/>
          <w:sz w:val="24"/>
          <w:szCs w:val="24"/>
          <w:highlight w:val="none"/>
        </w:rPr>
        <w:t>各存1份。</w:t>
      </w:r>
    </w:p>
    <w:p w14:paraId="127636ED">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21B6ABE">
      <w:pPr>
        <w:pStyle w:val="23"/>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附件2：</w:t>
      </w:r>
    </w:p>
    <w:p w14:paraId="135A2085">
      <w:pPr>
        <w:pStyle w:val="2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基准价询价表</w:t>
      </w:r>
    </w:p>
    <w:p w14:paraId="23AE2D87">
      <w:pPr>
        <w:pStyle w:val="23"/>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                        项目编号：</w:t>
      </w:r>
    </w:p>
    <w:tbl>
      <w:tblPr>
        <w:tblStyle w:val="63"/>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93"/>
        <w:gridCol w:w="1312"/>
        <w:gridCol w:w="1950"/>
        <w:gridCol w:w="1920"/>
        <w:gridCol w:w="1680"/>
      </w:tblGrid>
      <w:tr w14:paraId="039B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0" w:type="dxa"/>
            <w:vMerge w:val="restart"/>
            <w:tcBorders>
              <w:top w:val="single" w:color="auto" w:sz="4" w:space="0"/>
              <w:left w:val="single" w:color="auto" w:sz="4" w:space="0"/>
              <w:bottom w:val="single" w:color="auto" w:sz="4" w:space="0"/>
              <w:right w:val="single" w:color="auto" w:sz="4" w:space="0"/>
            </w:tcBorders>
            <w:vAlign w:val="center"/>
          </w:tcPr>
          <w:p w14:paraId="6B76DBF6">
            <w:pPr>
              <w:pStyle w:val="23"/>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序号</w:t>
            </w:r>
          </w:p>
        </w:tc>
        <w:tc>
          <w:tcPr>
            <w:tcW w:w="2805" w:type="dxa"/>
            <w:gridSpan w:val="2"/>
            <w:tcBorders>
              <w:top w:val="single" w:color="auto" w:sz="4" w:space="0"/>
              <w:left w:val="nil"/>
              <w:bottom w:val="single" w:color="auto" w:sz="4" w:space="0"/>
              <w:right w:val="single" w:color="auto" w:sz="4" w:space="0"/>
            </w:tcBorders>
            <w:vAlign w:val="center"/>
          </w:tcPr>
          <w:p w14:paraId="6F1BB123">
            <w:pPr>
              <w:pStyle w:val="23"/>
              <w:jc w:val="center"/>
              <w:rPr>
                <w:rFonts w:hint="eastAsia" w:ascii="宋体" w:hAnsi="宋体" w:eastAsia="宋体" w:cs="宋体"/>
                <w:color w:val="auto"/>
                <w:kern w:val="2"/>
                <w:sz w:val="24"/>
                <w:szCs w:val="24"/>
                <w:highlight w:val="none"/>
              </w:rPr>
            </w:pPr>
            <w:r>
              <w:rPr>
                <w:rFonts w:hint="eastAsia"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拟定价格</w:t>
            </w:r>
          </w:p>
        </w:tc>
        <w:tc>
          <w:tcPr>
            <w:tcW w:w="1950" w:type="dxa"/>
            <w:vMerge w:val="restart"/>
            <w:tcBorders>
              <w:top w:val="single" w:color="auto" w:sz="4" w:space="0"/>
              <w:left w:val="nil"/>
              <w:bottom w:val="single" w:color="auto" w:sz="4" w:space="0"/>
              <w:right w:val="single" w:color="auto" w:sz="4" w:space="0"/>
            </w:tcBorders>
            <w:vAlign w:val="center"/>
          </w:tcPr>
          <w:p w14:paraId="35D1CE46">
            <w:pPr>
              <w:pStyle w:val="23"/>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中标单位报价</w:t>
            </w:r>
          </w:p>
        </w:tc>
        <w:tc>
          <w:tcPr>
            <w:tcW w:w="1920" w:type="dxa"/>
            <w:vMerge w:val="restart"/>
            <w:tcBorders>
              <w:top w:val="single" w:color="auto" w:sz="4" w:space="0"/>
              <w:left w:val="nil"/>
              <w:bottom w:val="single" w:color="auto" w:sz="4" w:space="0"/>
              <w:right w:val="single" w:color="auto" w:sz="4" w:space="0"/>
            </w:tcBorders>
            <w:vAlign w:val="center"/>
          </w:tcPr>
          <w:p w14:paraId="11D00726">
            <w:pPr>
              <w:pStyle w:val="23"/>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最终确认价</w:t>
            </w:r>
          </w:p>
        </w:tc>
        <w:tc>
          <w:tcPr>
            <w:tcW w:w="1680" w:type="dxa"/>
            <w:vMerge w:val="restart"/>
            <w:tcBorders>
              <w:top w:val="single" w:color="auto" w:sz="4" w:space="0"/>
              <w:left w:val="nil"/>
              <w:bottom w:val="single" w:color="auto" w:sz="4" w:space="0"/>
              <w:right w:val="single" w:color="auto" w:sz="4" w:space="0"/>
            </w:tcBorders>
            <w:vAlign w:val="center"/>
          </w:tcPr>
          <w:p w14:paraId="48197985">
            <w:pPr>
              <w:pStyle w:val="23"/>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备注</w:t>
            </w:r>
          </w:p>
        </w:tc>
      </w:tr>
      <w:tr w14:paraId="7C38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0" w:type="dxa"/>
            <w:vMerge w:val="continue"/>
            <w:tcBorders>
              <w:top w:val="single" w:color="auto" w:sz="4" w:space="0"/>
              <w:left w:val="single" w:color="auto" w:sz="4" w:space="0"/>
              <w:bottom w:val="single" w:color="auto" w:sz="4" w:space="0"/>
              <w:right w:val="single" w:color="auto" w:sz="4" w:space="0"/>
            </w:tcBorders>
            <w:vAlign w:val="center"/>
          </w:tcPr>
          <w:p w14:paraId="75C2A270">
            <w:pPr>
              <w:widowControl/>
              <w:spacing w:before="0" w:beforeAutospacing="0" w:after="0" w:line="240" w:lineRule="auto"/>
              <w:jc w:val="left"/>
              <w:rPr>
                <w:rFonts w:hint="eastAsia" w:ascii="宋体" w:hAnsi="宋体" w:eastAsia="宋体" w:cs="宋体"/>
                <w:color w:val="auto"/>
                <w:kern w:val="2"/>
                <w:sz w:val="24"/>
                <w:szCs w:val="24"/>
                <w:highlight w:val="none"/>
              </w:rPr>
            </w:pPr>
          </w:p>
        </w:tc>
        <w:tc>
          <w:tcPr>
            <w:tcW w:w="1493" w:type="dxa"/>
            <w:tcBorders>
              <w:top w:val="single" w:color="auto" w:sz="4" w:space="0"/>
              <w:left w:val="nil"/>
              <w:bottom w:val="single" w:color="auto" w:sz="4" w:space="0"/>
              <w:right w:val="single" w:color="auto" w:sz="4" w:space="0"/>
            </w:tcBorders>
            <w:vAlign w:val="center"/>
          </w:tcPr>
          <w:p w14:paraId="09C91DCC">
            <w:pPr>
              <w:pStyle w:val="23"/>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食材名称</w:t>
            </w:r>
          </w:p>
        </w:tc>
        <w:tc>
          <w:tcPr>
            <w:tcW w:w="1312" w:type="dxa"/>
            <w:tcBorders>
              <w:top w:val="single" w:color="auto" w:sz="4" w:space="0"/>
              <w:left w:val="nil"/>
              <w:bottom w:val="single" w:color="auto" w:sz="4" w:space="0"/>
              <w:right w:val="single" w:color="auto" w:sz="4" w:space="0"/>
            </w:tcBorders>
            <w:vAlign w:val="center"/>
          </w:tcPr>
          <w:p w14:paraId="4A654702">
            <w:pPr>
              <w:pStyle w:val="23"/>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价格金额</w:t>
            </w:r>
          </w:p>
        </w:tc>
        <w:tc>
          <w:tcPr>
            <w:tcW w:w="1950" w:type="dxa"/>
            <w:vMerge w:val="continue"/>
            <w:tcBorders>
              <w:top w:val="single" w:color="auto" w:sz="4" w:space="0"/>
              <w:left w:val="nil"/>
              <w:bottom w:val="single" w:color="auto" w:sz="4" w:space="0"/>
              <w:right w:val="single" w:color="auto" w:sz="4" w:space="0"/>
            </w:tcBorders>
            <w:vAlign w:val="center"/>
          </w:tcPr>
          <w:p w14:paraId="1DDAD54B">
            <w:pPr>
              <w:widowControl/>
              <w:spacing w:before="0" w:beforeAutospacing="0" w:after="0" w:line="240" w:lineRule="auto"/>
              <w:jc w:val="left"/>
              <w:rPr>
                <w:rFonts w:hint="eastAsia" w:ascii="宋体" w:hAnsi="宋体" w:eastAsia="宋体" w:cs="宋体"/>
                <w:color w:val="auto"/>
                <w:kern w:val="2"/>
                <w:sz w:val="24"/>
                <w:szCs w:val="24"/>
                <w:highlight w:val="none"/>
              </w:rPr>
            </w:pPr>
          </w:p>
        </w:tc>
        <w:tc>
          <w:tcPr>
            <w:tcW w:w="1920" w:type="dxa"/>
            <w:vMerge w:val="continue"/>
            <w:tcBorders>
              <w:top w:val="single" w:color="auto" w:sz="4" w:space="0"/>
              <w:left w:val="nil"/>
              <w:bottom w:val="single" w:color="auto" w:sz="4" w:space="0"/>
              <w:right w:val="single" w:color="auto" w:sz="4" w:space="0"/>
            </w:tcBorders>
            <w:vAlign w:val="center"/>
          </w:tcPr>
          <w:p w14:paraId="2CE7B78A">
            <w:pPr>
              <w:widowControl/>
              <w:spacing w:before="0" w:beforeAutospacing="0" w:after="0" w:line="240" w:lineRule="auto"/>
              <w:jc w:val="left"/>
              <w:rPr>
                <w:rFonts w:hint="eastAsia" w:ascii="宋体" w:hAnsi="宋体" w:eastAsia="宋体" w:cs="宋体"/>
                <w:color w:val="auto"/>
                <w:kern w:val="2"/>
                <w:sz w:val="24"/>
                <w:szCs w:val="24"/>
                <w:highlight w:val="none"/>
              </w:rPr>
            </w:pPr>
          </w:p>
        </w:tc>
        <w:tc>
          <w:tcPr>
            <w:tcW w:w="1680" w:type="dxa"/>
            <w:vMerge w:val="continue"/>
            <w:tcBorders>
              <w:top w:val="single" w:color="auto" w:sz="4" w:space="0"/>
              <w:left w:val="nil"/>
              <w:bottom w:val="single" w:color="auto" w:sz="4" w:space="0"/>
              <w:right w:val="single" w:color="auto" w:sz="4" w:space="0"/>
            </w:tcBorders>
            <w:vAlign w:val="center"/>
          </w:tcPr>
          <w:p w14:paraId="60FC521D">
            <w:pPr>
              <w:widowControl/>
              <w:spacing w:before="0" w:beforeAutospacing="0" w:after="0" w:line="240" w:lineRule="auto"/>
              <w:jc w:val="left"/>
              <w:rPr>
                <w:rFonts w:hint="eastAsia" w:ascii="宋体" w:hAnsi="宋体" w:eastAsia="宋体" w:cs="宋体"/>
                <w:color w:val="auto"/>
                <w:kern w:val="2"/>
                <w:sz w:val="24"/>
                <w:szCs w:val="24"/>
                <w:highlight w:val="none"/>
              </w:rPr>
            </w:pPr>
          </w:p>
        </w:tc>
      </w:tr>
      <w:tr w14:paraId="3871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61FBE226">
            <w:pPr>
              <w:pStyle w:val="23"/>
              <w:rPr>
                <w:rFonts w:hint="eastAsia" w:ascii="宋体" w:hAnsi="宋体" w:eastAsia="宋体" w:cs="宋体"/>
                <w:color w:val="auto"/>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3017CFD2">
            <w:pPr>
              <w:pStyle w:val="23"/>
              <w:rPr>
                <w:rFonts w:hint="eastAsia" w:ascii="宋体" w:hAnsi="宋体" w:eastAsia="宋体" w:cs="宋体"/>
                <w:color w:val="auto"/>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540063FA">
            <w:pPr>
              <w:pStyle w:val="23"/>
              <w:rPr>
                <w:rFonts w:hint="eastAsia" w:ascii="宋体" w:hAnsi="宋体" w:eastAsia="宋体" w:cs="宋体"/>
                <w:color w:val="auto"/>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2A44E616">
            <w:pPr>
              <w:pStyle w:val="23"/>
              <w:rPr>
                <w:rFonts w:hint="eastAsia" w:ascii="宋体" w:hAnsi="宋体" w:eastAsia="宋体" w:cs="宋体"/>
                <w:color w:val="auto"/>
                <w:kern w:val="2"/>
                <w:sz w:val="24"/>
                <w:szCs w:val="24"/>
                <w:highlight w:val="none"/>
              </w:rPr>
            </w:pPr>
          </w:p>
        </w:tc>
        <w:tc>
          <w:tcPr>
            <w:tcW w:w="1920" w:type="dxa"/>
            <w:tcBorders>
              <w:top w:val="single" w:color="auto" w:sz="4" w:space="0"/>
              <w:left w:val="nil"/>
              <w:bottom w:val="single" w:color="auto" w:sz="4" w:space="0"/>
              <w:right w:val="single" w:color="auto" w:sz="4" w:space="0"/>
            </w:tcBorders>
          </w:tcPr>
          <w:p w14:paraId="72C1064E">
            <w:pPr>
              <w:pStyle w:val="23"/>
              <w:rPr>
                <w:rFonts w:hint="eastAsia" w:ascii="宋体" w:hAnsi="宋体" w:eastAsia="宋体" w:cs="宋体"/>
                <w:color w:val="auto"/>
                <w:kern w:val="2"/>
                <w:sz w:val="24"/>
                <w:szCs w:val="24"/>
                <w:highlight w:val="none"/>
              </w:rPr>
            </w:pPr>
          </w:p>
        </w:tc>
        <w:tc>
          <w:tcPr>
            <w:tcW w:w="1680" w:type="dxa"/>
            <w:tcBorders>
              <w:top w:val="single" w:color="auto" w:sz="4" w:space="0"/>
              <w:left w:val="nil"/>
              <w:bottom w:val="single" w:color="auto" w:sz="4" w:space="0"/>
              <w:right w:val="single" w:color="auto" w:sz="4" w:space="0"/>
            </w:tcBorders>
          </w:tcPr>
          <w:p w14:paraId="0E3F7C46">
            <w:pPr>
              <w:pStyle w:val="23"/>
              <w:rPr>
                <w:rFonts w:hint="eastAsia" w:ascii="宋体" w:hAnsi="宋体" w:eastAsia="宋体" w:cs="宋体"/>
                <w:color w:val="auto"/>
                <w:kern w:val="2"/>
                <w:sz w:val="24"/>
                <w:szCs w:val="24"/>
                <w:highlight w:val="none"/>
              </w:rPr>
            </w:pPr>
          </w:p>
        </w:tc>
      </w:tr>
      <w:tr w14:paraId="170C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1A175F30">
            <w:pPr>
              <w:pStyle w:val="23"/>
              <w:rPr>
                <w:rFonts w:hint="eastAsia" w:ascii="宋体" w:hAnsi="宋体" w:eastAsia="宋体" w:cs="宋体"/>
                <w:color w:val="auto"/>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07827945">
            <w:pPr>
              <w:pStyle w:val="23"/>
              <w:rPr>
                <w:rFonts w:hint="eastAsia" w:ascii="宋体" w:hAnsi="宋体" w:eastAsia="宋体" w:cs="宋体"/>
                <w:color w:val="auto"/>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0E5487DE">
            <w:pPr>
              <w:pStyle w:val="23"/>
              <w:rPr>
                <w:rFonts w:hint="eastAsia" w:ascii="宋体" w:hAnsi="宋体" w:eastAsia="宋体" w:cs="宋体"/>
                <w:color w:val="auto"/>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62CA7CAA">
            <w:pPr>
              <w:pStyle w:val="23"/>
              <w:rPr>
                <w:rFonts w:hint="eastAsia" w:ascii="宋体" w:hAnsi="宋体" w:eastAsia="宋体" w:cs="宋体"/>
                <w:color w:val="auto"/>
                <w:kern w:val="2"/>
                <w:sz w:val="24"/>
                <w:szCs w:val="24"/>
                <w:highlight w:val="none"/>
              </w:rPr>
            </w:pPr>
          </w:p>
        </w:tc>
        <w:tc>
          <w:tcPr>
            <w:tcW w:w="1920" w:type="dxa"/>
            <w:tcBorders>
              <w:top w:val="single" w:color="auto" w:sz="4" w:space="0"/>
              <w:left w:val="nil"/>
              <w:bottom w:val="single" w:color="auto" w:sz="4" w:space="0"/>
              <w:right w:val="single" w:color="auto" w:sz="4" w:space="0"/>
            </w:tcBorders>
          </w:tcPr>
          <w:p w14:paraId="04757751">
            <w:pPr>
              <w:pStyle w:val="23"/>
              <w:rPr>
                <w:rFonts w:hint="eastAsia" w:ascii="宋体" w:hAnsi="宋体" w:eastAsia="宋体" w:cs="宋体"/>
                <w:color w:val="auto"/>
                <w:kern w:val="2"/>
                <w:sz w:val="24"/>
                <w:szCs w:val="24"/>
                <w:highlight w:val="none"/>
              </w:rPr>
            </w:pPr>
          </w:p>
        </w:tc>
        <w:tc>
          <w:tcPr>
            <w:tcW w:w="1680" w:type="dxa"/>
            <w:tcBorders>
              <w:top w:val="single" w:color="auto" w:sz="4" w:space="0"/>
              <w:left w:val="nil"/>
              <w:bottom w:val="single" w:color="auto" w:sz="4" w:space="0"/>
              <w:right w:val="single" w:color="auto" w:sz="4" w:space="0"/>
            </w:tcBorders>
          </w:tcPr>
          <w:p w14:paraId="565AB1A5">
            <w:pPr>
              <w:pStyle w:val="23"/>
              <w:rPr>
                <w:rFonts w:hint="eastAsia" w:ascii="宋体" w:hAnsi="宋体" w:eastAsia="宋体" w:cs="宋体"/>
                <w:color w:val="auto"/>
                <w:kern w:val="2"/>
                <w:sz w:val="24"/>
                <w:szCs w:val="24"/>
                <w:highlight w:val="none"/>
              </w:rPr>
            </w:pPr>
          </w:p>
        </w:tc>
      </w:tr>
      <w:tr w14:paraId="2556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384294A9">
            <w:pPr>
              <w:pStyle w:val="23"/>
              <w:rPr>
                <w:rFonts w:hint="eastAsia" w:ascii="宋体" w:hAnsi="宋体" w:eastAsia="宋体" w:cs="宋体"/>
                <w:color w:val="auto"/>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1586CE93">
            <w:pPr>
              <w:pStyle w:val="23"/>
              <w:rPr>
                <w:rFonts w:hint="eastAsia" w:ascii="宋体" w:hAnsi="宋体" w:eastAsia="宋体" w:cs="宋体"/>
                <w:color w:val="auto"/>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547BFA09">
            <w:pPr>
              <w:pStyle w:val="23"/>
              <w:rPr>
                <w:rFonts w:hint="eastAsia" w:ascii="宋体" w:hAnsi="宋体" w:eastAsia="宋体" w:cs="宋体"/>
                <w:color w:val="auto"/>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7C237A5B">
            <w:pPr>
              <w:pStyle w:val="23"/>
              <w:rPr>
                <w:rFonts w:hint="eastAsia" w:ascii="宋体" w:hAnsi="宋体" w:eastAsia="宋体" w:cs="宋体"/>
                <w:color w:val="auto"/>
                <w:kern w:val="2"/>
                <w:sz w:val="24"/>
                <w:szCs w:val="24"/>
                <w:highlight w:val="none"/>
              </w:rPr>
            </w:pPr>
          </w:p>
        </w:tc>
        <w:tc>
          <w:tcPr>
            <w:tcW w:w="1920" w:type="dxa"/>
            <w:tcBorders>
              <w:top w:val="single" w:color="auto" w:sz="4" w:space="0"/>
              <w:left w:val="nil"/>
              <w:bottom w:val="single" w:color="auto" w:sz="4" w:space="0"/>
              <w:right w:val="single" w:color="auto" w:sz="4" w:space="0"/>
            </w:tcBorders>
          </w:tcPr>
          <w:p w14:paraId="2BE80013">
            <w:pPr>
              <w:pStyle w:val="23"/>
              <w:rPr>
                <w:rFonts w:hint="eastAsia" w:ascii="宋体" w:hAnsi="宋体" w:eastAsia="宋体" w:cs="宋体"/>
                <w:color w:val="auto"/>
                <w:kern w:val="2"/>
                <w:sz w:val="24"/>
                <w:szCs w:val="24"/>
                <w:highlight w:val="none"/>
              </w:rPr>
            </w:pPr>
          </w:p>
        </w:tc>
        <w:tc>
          <w:tcPr>
            <w:tcW w:w="1680" w:type="dxa"/>
            <w:tcBorders>
              <w:top w:val="single" w:color="auto" w:sz="4" w:space="0"/>
              <w:left w:val="nil"/>
              <w:bottom w:val="single" w:color="auto" w:sz="4" w:space="0"/>
              <w:right w:val="single" w:color="auto" w:sz="4" w:space="0"/>
            </w:tcBorders>
          </w:tcPr>
          <w:p w14:paraId="2D856DC4">
            <w:pPr>
              <w:pStyle w:val="23"/>
              <w:rPr>
                <w:rFonts w:hint="eastAsia" w:ascii="宋体" w:hAnsi="宋体" w:eastAsia="宋体" w:cs="宋体"/>
                <w:color w:val="auto"/>
                <w:kern w:val="2"/>
                <w:sz w:val="24"/>
                <w:szCs w:val="24"/>
                <w:highlight w:val="none"/>
              </w:rPr>
            </w:pPr>
          </w:p>
        </w:tc>
      </w:tr>
      <w:tr w14:paraId="0AC5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152BFE6B">
            <w:pPr>
              <w:pStyle w:val="23"/>
              <w:rPr>
                <w:rFonts w:hint="eastAsia" w:ascii="宋体" w:hAnsi="宋体" w:eastAsia="宋体" w:cs="宋体"/>
                <w:color w:val="auto"/>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533BD08B">
            <w:pPr>
              <w:pStyle w:val="23"/>
              <w:rPr>
                <w:rFonts w:hint="eastAsia" w:ascii="宋体" w:hAnsi="宋体" w:eastAsia="宋体" w:cs="宋体"/>
                <w:color w:val="auto"/>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45BE5231">
            <w:pPr>
              <w:pStyle w:val="23"/>
              <w:rPr>
                <w:rFonts w:hint="eastAsia" w:ascii="宋体" w:hAnsi="宋体" w:eastAsia="宋体" w:cs="宋体"/>
                <w:color w:val="auto"/>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29AA1558">
            <w:pPr>
              <w:pStyle w:val="23"/>
              <w:rPr>
                <w:rFonts w:hint="eastAsia" w:ascii="宋体" w:hAnsi="宋体" w:eastAsia="宋体" w:cs="宋体"/>
                <w:color w:val="auto"/>
                <w:kern w:val="2"/>
                <w:sz w:val="24"/>
                <w:szCs w:val="24"/>
                <w:highlight w:val="none"/>
              </w:rPr>
            </w:pPr>
          </w:p>
        </w:tc>
        <w:tc>
          <w:tcPr>
            <w:tcW w:w="1920" w:type="dxa"/>
            <w:tcBorders>
              <w:top w:val="single" w:color="auto" w:sz="4" w:space="0"/>
              <w:left w:val="nil"/>
              <w:bottom w:val="single" w:color="auto" w:sz="4" w:space="0"/>
              <w:right w:val="single" w:color="auto" w:sz="4" w:space="0"/>
            </w:tcBorders>
          </w:tcPr>
          <w:p w14:paraId="1FA7823E">
            <w:pPr>
              <w:pStyle w:val="23"/>
              <w:rPr>
                <w:rFonts w:hint="eastAsia" w:ascii="宋体" w:hAnsi="宋体" w:eastAsia="宋体" w:cs="宋体"/>
                <w:color w:val="auto"/>
                <w:kern w:val="2"/>
                <w:sz w:val="24"/>
                <w:szCs w:val="24"/>
                <w:highlight w:val="none"/>
              </w:rPr>
            </w:pPr>
          </w:p>
        </w:tc>
        <w:tc>
          <w:tcPr>
            <w:tcW w:w="1680" w:type="dxa"/>
            <w:tcBorders>
              <w:top w:val="single" w:color="auto" w:sz="4" w:space="0"/>
              <w:left w:val="nil"/>
              <w:bottom w:val="single" w:color="auto" w:sz="4" w:space="0"/>
              <w:right w:val="single" w:color="auto" w:sz="4" w:space="0"/>
            </w:tcBorders>
          </w:tcPr>
          <w:p w14:paraId="139A5E10">
            <w:pPr>
              <w:pStyle w:val="23"/>
              <w:rPr>
                <w:rFonts w:hint="eastAsia" w:ascii="宋体" w:hAnsi="宋体" w:eastAsia="宋体" w:cs="宋体"/>
                <w:color w:val="auto"/>
                <w:kern w:val="2"/>
                <w:sz w:val="24"/>
                <w:szCs w:val="24"/>
                <w:highlight w:val="none"/>
              </w:rPr>
            </w:pPr>
          </w:p>
        </w:tc>
      </w:tr>
      <w:tr w14:paraId="0FF8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16492D75">
            <w:pPr>
              <w:pStyle w:val="23"/>
              <w:rPr>
                <w:rFonts w:hint="eastAsia" w:ascii="宋体" w:hAnsi="宋体" w:eastAsia="宋体" w:cs="宋体"/>
                <w:color w:val="auto"/>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0B9A4ACC">
            <w:pPr>
              <w:pStyle w:val="23"/>
              <w:rPr>
                <w:rFonts w:hint="eastAsia" w:ascii="宋体" w:hAnsi="宋体" w:eastAsia="宋体" w:cs="宋体"/>
                <w:color w:val="auto"/>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523C9BB4">
            <w:pPr>
              <w:pStyle w:val="23"/>
              <w:rPr>
                <w:rFonts w:hint="eastAsia" w:ascii="宋体" w:hAnsi="宋体" w:eastAsia="宋体" w:cs="宋体"/>
                <w:color w:val="auto"/>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00C92204">
            <w:pPr>
              <w:pStyle w:val="23"/>
              <w:rPr>
                <w:rFonts w:hint="eastAsia" w:ascii="宋体" w:hAnsi="宋体" w:eastAsia="宋体" w:cs="宋体"/>
                <w:color w:val="auto"/>
                <w:kern w:val="2"/>
                <w:sz w:val="24"/>
                <w:szCs w:val="24"/>
                <w:highlight w:val="none"/>
              </w:rPr>
            </w:pPr>
          </w:p>
        </w:tc>
        <w:tc>
          <w:tcPr>
            <w:tcW w:w="1920" w:type="dxa"/>
            <w:tcBorders>
              <w:top w:val="single" w:color="auto" w:sz="4" w:space="0"/>
              <w:left w:val="nil"/>
              <w:bottom w:val="single" w:color="auto" w:sz="4" w:space="0"/>
              <w:right w:val="single" w:color="auto" w:sz="4" w:space="0"/>
            </w:tcBorders>
          </w:tcPr>
          <w:p w14:paraId="4D66D1AE">
            <w:pPr>
              <w:pStyle w:val="23"/>
              <w:rPr>
                <w:rFonts w:hint="eastAsia" w:ascii="宋体" w:hAnsi="宋体" w:eastAsia="宋体" w:cs="宋体"/>
                <w:color w:val="auto"/>
                <w:kern w:val="2"/>
                <w:sz w:val="24"/>
                <w:szCs w:val="24"/>
                <w:highlight w:val="none"/>
              </w:rPr>
            </w:pPr>
          </w:p>
        </w:tc>
        <w:tc>
          <w:tcPr>
            <w:tcW w:w="1680" w:type="dxa"/>
            <w:tcBorders>
              <w:top w:val="single" w:color="auto" w:sz="4" w:space="0"/>
              <w:left w:val="nil"/>
              <w:bottom w:val="single" w:color="auto" w:sz="4" w:space="0"/>
              <w:right w:val="single" w:color="auto" w:sz="4" w:space="0"/>
            </w:tcBorders>
          </w:tcPr>
          <w:p w14:paraId="6A0A7A8D">
            <w:pPr>
              <w:pStyle w:val="23"/>
              <w:rPr>
                <w:rFonts w:hint="eastAsia" w:ascii="宋体" w:hAnsi="宋体" w:eastAsia="宋体" w:cs="宋体"/>
                <w:color w:val="auto"/>
                <w:kern w:val="2"/>
                <w:sz w:val="24"/>
                <w:szCs w:val="24"/>
                <w:highlight w:val="none"/>
              </w:rPr>
            </w:pPr>
          </w:p>
        </w:tc>
      </w:tr>
      <w:tr w14:paraId="1809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tcPr>
          <w:p w14:paraId="48081798">
            <w:pPr>
              <w:pStyle w:val="23"/>
              <w:rPr>
                <w:rFonts w:hint="eastAsia" w:ascii="宋体" w:hAnsi="宋体" w:eastAsia="宋体" w:cs="宋体"/>
                <w:color w:val="auto"/>
                <w:kern w:val="2"/>
                <w:sz w:val="24"/>
                <w:szCs w:val="24"/>
                <w:highlight w:val="none"/>
              </w:rPr>
            </w:pPr>
          </w:p>
        </w:tc>
        <w:tc>
          <w:tcPr>
            <w:tcW w:w="1493" w:type="dxa"/>
            <w:tcBorders>
              <w:top w:val="single" w:color="auto" w:sz="4" w:space="0"/>
              <w:left w:val="nil"/>
              <w:bottom w:val="single" w:color="auto" w:sz="4" w:space="0"/>
              <w:right w:val="single" w:color="auto" w:sz="4" w:space="0"/>
            </w:tcBorders>
          </w:tcPr>
          <w:p w14:paraId="18C6BD8F">
            <w:pPr>
              <w:pStyle w:val="23"/>
              <w:rPr>
                <w:rFonts w:hint="eastAsia" w:ascii="宋体" w:hAnsi="宋体" w:eastAsia="宋体" w:cs="宋体"/>
                <w:color w:val="auto"/>
                <w:kern w:val="2"/>
                <w:sz w:val="24"/>
                <w:szCs w:val="24"/>
                <w:highlight w:val="none"/>
              </w:rPr>
            </w:pPr>
          </w:p>
        </w:tc>
        <w:tc>
          <w:tcPr>
            <w:tcW w:w="1312" w:type="dxa"/>
            <w:tcBorders>
              <w:top w:val="single" w:color="auto" w:sz="4" w:space="0"/>
              <w:left w:val="nil"/>
              <w:bottom w:val="single" w:color="auto" w:sz="4" w:space="0"/>
              <w:right w:val="single" w:color="auto" w:sz="4" w:space="0"/>
            </w:tcBorders>
          </w:tcPr>
          <w:p w14:paraId="0F862803">
            <w:pPr>
              <w:pStyle w:val="23"/>
              <w:rPr>
                <w:rFonts w:hint="eastAsia" w:ascii="宋体" w:hAnsi="宋体" w:eastAsia="宋体" w:cs="宋体"/>
                <w:color w:val="auto"/>
                <w:kern w:val="2"/>
                <w:sz w:val="24"/>
                <w:szCs w:val="24"/>
                <w:highlight w:val="none"/>
              </w:rPr>
            </w:pPr>
          </w:p>
        </w:tc>
        <w:tc>
          <w:tcPr>
            <w:tcW w:w="1950" w:type="dxa"/>
            <w:tcBorders>
              <w:top w:val="single" w:color="auto" w:sz="4" w:space="0"/>
              <w:left w:val="nil"/>
              <w:bottom w:val="single" w:color="auto" w:sz="4" w:space="0"/>
              <w:right w:val="single" w:color="auto" w:sz="4" w:space="0"/>
            </w:tcBorders>
          </w:tcPr>
          <w:p w14:paraId="4F00D59D">
            <w:pPr>
              <w:pStyle w:val="23"/>
              <w:rPr>
                <w:rFonts w:hint="eastAsia" w:ascii="宋体" w:hAnsi="宋体" w:eastAsia="宋体" w:cs="宋体"/>
                <w:color w:val="auto"/>
                <w:kern w:val="2"/>
                <w:sz w:val="24"/>
                <w:szCs w:val="24"/>
                <w:highlight w:val="none"/>
              </w:rPr>
            </w:pPr>
          </w:p>
        </w:tc>
        <w:tc>
          <w:tcPr>
            <w:tcW w:w="1920" w:type="dxa"/>
            <w:tcBorders>
              <w:top w:val="single" w:color="auto" w:sz="4" w:space="0"/>
              <w:left w:val="nil"/>
              <w:bottom w:val="single" w:color="auto" w:sz="4" w:space="0"/>
              <w:right w:val="single" w:color="auto" w:sz="4" w:space="0"/>
            </w:tcBorders>
          </w:tcPr>
          <w:p w14:paraId="678C229E">
            <w:pPr>
              <w:pStyle w:val="23"/>
              <w:rPr>
                <w:rFonts w:hint="eastAsia" w:ascii="宋体" w:hAnsi="宋体" w:eastAsia="宋体" w:cs="宋体"/>
                <w:color w:val="auto"/>
                <w:kern w:val="2"/>
                <w:sz w:val="24"/>
                <w:szCs w:val="24"/>
                <w:highlight w:val="none"/>
              </w:rPr>
            </w:pPr>
          </w:p>
        </w:tc>
        <w:tc>
          <w:tcPr>
            <w:tcW w:w="1680" w:type="dxa"/>
            <w:tcBorders>
              <w:top w:val="single" w:color="auto" w:sz="4" w:space="0"/>
              <w:left w:val="nil"/>
              <w:bottom w:val="single" w:color="auto" w:sz="4" w:space="0"/>
              <w:right w:val="single" w:color="auto" w:sz="4" w:space="0"/>
            </w:tcBorders>
          </w:tcPr>
          <w:p w14:paraId="62A7A68F">
            <w:pPr>
              <w:pStyle w:val="23"/>
              <w:rPr>
                <w:rFonts w:hint="eastAsia" w:ascii="宋体" w:hAnsi="宋体" w:eastAsia="宋体" w:cs="宋体"/>
                <w:color w:val="auto"/>
                <w:kern w:val="2"/>
                <w:sz w:val="24"/>
                <w:szCs w:val="24"/>
                <w:highlight w:val="none"/>
              </w:rPr>
            </w:pPr>
          </w:p>
        </w:tc>
      </w:tr>
    </w:tbl>
    <w:p w14:paraId="025DA3D5">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注：1.中标单位有义务向</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rPr>
        <w:t>及时推荐新鲜当季食材；2.本表为</w:t>
      </w:r>
      <w:r>
        <w:rPr>
          <w:rFonts w:hint="eastAsia" w:hAnsi="宋体" w:cs="宋体"/>
          <w:color w:val="auto"/>
          <w:sz w:val="24"/>
          <w:szCs w:val="24"/>
          <w:highlight w:val="none"/>
          <w:lang w:eastAsia="zh-CN"/>
        </w:rPr>
        <w:t>采购人</w:t>
      </w:r>
      <w:r>
        <w:rPr>
          <w:rFonts w:hint="eastAsia" w:ascii="宋体" w:hAnsi="宋体" w:cs="宋体"/>
          <w:b/>
          <w:color w:val="auto"/>
          <w:sz w:val="24"/>
          <w:szCs w:val="24"/>
          <w:highlight w:val="none"/>
          <w:lang w:eastAsia="zh-CN"/>
        </w:rPr>
        <w:t>当</w:t>
      </w:r>
      <w:r>
        <w:rPr>
          <w:rFonts w:hint="eastAsia" w:ascii="宋体" w:hAnsi="宋体" w:eastAsia="宋体" w:cs="宋体"/>
          <w:color w:val="auto"/>
          <w:sz w:val="24"/>
          <w:szCs w:val="24"/>
          <w:highlight w:val="none"/>
        </w:rPr>
        <w:t>月所购食材结算依据，如</w:t>
      </w:r>
      <w:r>
        <w:rPr>
          <w:rFonts w:hint="eastAsia" w:ascii="宋体" w:hAnsi="宋体" w:cs="宋体"/>
          <w:b/>
          <w:color w:val="auto"/>
          <w:sz w:val="24"/>
          <w:szCs w:val="24"/>
          <w:highlight w:val="none"/>
          <w:lang w:eastAsia="zh-CN"/>
        </w:rPr>
        <w:t>当</w:t>
      </w:r>
      <w:r>
        <w:rPr>
          <w:rFonts w:hint="eastAsia" w:ascii="宋体" w:hAnsi="宋体" w:eastAsia="宋体" w:cs="宋体"/>
          <w:color w:val="auto"/>
          <w:sz w:val="24"/>
          <w:szCs w:val="24"/>
          <w:highlight w:val="none"/>
        </w:rPr>
        <w:t>月结算食材未在此表内,则按招标文件基准价定价顺序协商确认价格</w:t>
      </w:r>
      <w:r>
        <w:rPr>
          <w:rFonts w:hint="eastAsia" w:ascii="宋体" w:hAnsi="宋体" w:eastAsia="宋体" w:cs="宋体"/>
          <w:color w:val="auto"/>
          <w:sz w:val="24"/>
          <w:szCs w:val="24"/>
          <w:highlight w:val="none"/>
        </w:rPr>
        <w:t>；3.本表一式二份，</w:t>
      </w: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rPr>
        <w:t>与中标单位各存一份。</w:t>
      </w:r>
    </w:p>
    <w:p w14:paraId="1F937C38">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B558E67">
      <w:pPr>
        <w:pStyle w:val="23"/>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采购人</w:t>
      </w:r>
      <w:r>
        <w:rPr>
          <w:rFonts w:hint="eastAsia" w:ascii="宋体" w:hAnsi="宋体" w:eastAsia="宋体" w:cs="宋体"/>
          <w:color w:val="auto"/>
          <w:sz w:val="24"/>
          <w:szCs w:val="24"/>
          <w:highlight w:val="none"/>
        </w:rPr>
        <w:t>名称（盖章）：               中标单位名称（盖章）：</w:t>
      </w:r>
    </w:p>
    <w:p w14:paraId="1D526B5C">
      <w:pPr>
        <w:pStyle w:val="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负责人（签名）：                      负责人（签名）：</w:t>
      </w:r>
    </w:p>
    <w:p w14:paraId="0870A2F7">
      <w:pPr>
        <w:pStyle w:val="23"/>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7329B31B">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ascii="宋体" w:cs="宋体"/>
          <w:b/>
          <w:sz w:val="36"/>
          <w:szCs w:val="36"/>
          <w:highlight w:val="none"/>
          <w:lang w:bidi="ar-SA"/>
        </w:rPr>
      </w:pPr>
      <w:r>
        <w:rPr>
          <w:rFonts w:hint="eastAsia" w:ascii="宋体" w:hAnsi="宋体" w:cs="宋体"/>
          <w:b/>
          <w:sz w:val="36"/>
          <w:szCs w:val="36"/>
          <w:highlight w:val="none"/>
          <w:lang w:bidi="ar-SA"/>
        </w:rPr>
        <w:br w:type="page"/>
      </w:r>
      <w:r>
        <w:rPr>
          <w:rFonts w:hint="eastAsia" w:ascii="宋体" w:hAnsi="宋体" w:cs="宋体"/>
          <w:b/>
          <w:sz w:val="36"/>
          <w:szCs w:val="36"/>
          <w:highlight w:val="none"/>
          <w:lang w:bidi="ar-SA"/>
        </w:rPr>
        <w:t>第四部分</w:t>
      </w:r>
      <w:r>
        <w:rPr>
          <w:rFonts w:ascii="宋体" w:hAnsi="宋体" w:cs="宋体"/>
          <w:b/>
          <w:sz w:val="36"/>
          <w:szCs w:val="36"/>
          <w:highlight w:val="none"/>
          <w:lang w:bidi="ar-SA"/>
        </w:rPr>
        <w:t xml:space="preserve">   </w:t>
      </w:r>
      <w:bookmarkStart w:id="15" w:name="_Toc184314418"/>
      <w:bookmarkEnd w:id="15"/>
      <w:bookmarkStart w:id="16" w:name="_Toc184310335"/>
      <w:bookmarkEnd w:id="16"/>
      <w:bookmarkStart w:id="17" w:name="_Toc184313271"/>
      <w:bookmarkEnd w:id="17"/>
      <w:bookmarkStart w:id="18" w:name="_Toc184312130"/>
      <w:bookmarkEnd w:id="18"/>
      <w:bookmarkStart w:id="19" w:name="_Toc184310310"/>
      <w:bookmarkEnd w:id="19"/>
      <w:bookmarkStart w:id="20" w:name="_Toc184312072"/>
      <w:bookmarkEnd w:id="20"/>
      <w:bookmarkStart w:id="21" w:name="_Toc184308068"/>
      <w:bookmarkEnd w:id="21"/>
      <w:bookmarkStart w:id="22" w:name="_Toc184308038"/>
      <w:bookmarkEnd w:id="22"/>
      <w:bookmarkStart w:id="23" w:name="_Toc184312129"/>
      <w:bookmarkEnd w:id="23"/>
      <w:bookmarkStart w:id="24" w:name="_Toc184313238"/>
      <w:bookmarkEnd w:id="24"/>
      <w:bookmarkStart w:id="25" w:name="_Toc184312127"/>
      <w:bookmarkEnd w:id="25"/>
      <w:bookmarkStart w:id="26" w:name="_Toc184310303"/>
      <w:bookmarkEnd w:id="26"/>
      <w:bookmarkStart w:id="27" w:name="_Toc184308054"/>
      <w:bookmarkEnd w:id="27"/>
      <w:bookmarkStart w:id="28" w:name="_Toc184313260"/>
      <w:bookmarkEnd w:id="28"/>
      <w:bookmarkStart w:id="29" w:name="_Toc184308108"/>
      <w:bookmarkEnd w:id="29"/>
      <w:bookmarkStart w:id="30" w:name="_Toc184308095"/>
      <w:bookmarkEnd w:id="30"/>
      <w:bookmarkStart w:id="31" w:name="_Toc184308053"/>
      <w:bookmarkEnd w:id="31"/>
      <w:bookmarkStart w:id="32" w:name="_Toc184313296"/>
      <w:bookmarkEnd w:id="32"/>
      <w:bookmarkStart w:id="33" w:name="_Toc184313243"/>
      <w:bookmarkEnd w:id="33"/>
      <w:bookmarkStart w:id="34" w:name="_Toc184310309"/>
      <w:bookmarkEnd w:id="34"/>
      <w:bookmarkStart w:id="35" w:name="_Toc184314450"/>
      <w:bookmarkEnd w:id="35"/>
      <w:bookmarkStart w:id="36" w:name="_Toc184308076"/>
      <w:bookmarkEnd w:id="36"/>
      <w:bookmarkStart w:id="37" w:name="_Toc184312100"/>
      <w:bookmarkEnd w:id="37"/>
      <w:bookmarkStart w:id="38" w:name="_Toc184314431"/>
      <w:bookmarkEnd w:id="38"/>
      <w:bookmarkStart w:id="39" w:name="_Toc184313241"/>
      <w:bookmarkEnd w:id="39"/>
      <w:bookmarkStart w:id="40" w:name="_Toc184313303"/>
      <w:bookmarkEnd w:id="40"/>
      <w:bookmarkStart w:id="41" w:name="_Toc184312135"/>
      <w:bookmarkEnd w:id="41"/>
      <w:bookmarkStart w:id="42" w:name="_Toc184313240"/>
      <w:bookmarkEnd w:id="42"/>
      <w:bookmarkStart w:id="43" w:name="_Toc184312089"/>
      <w:bookmarkEnd w:id="43"/>
      <w:bookmarkStart w:id="44" w:name="_Toc184313252"/>
      <w:bookmarkEnd w:id="44"/>
      <w:bookmarkStart w:id="45" w:name="_Toc184308096"/>
      <w:bookmarkEnd w:id="45"/>
      <w:bookmarkStart w:id="46" w:name="_Toc184308060"/>
      <w:bookmarkEnd w:id="46"/>
      <w:bookmarkStart w:id="47" w:name="_Toc184310286"/>
      <w:bookmarkEnd w:id="47"/>
      <w:bookmarkStart w:id="48" w:name="_Toc184313274"/>
      <w:bookmarkEnd w:id="48"/>
      <w:bookmarkStart w:id="49" w:name="_Toc184313244"/>
      <w:bookmarkEnd w:id="49"/>
      <w:bookmarkStart w:id="50" w:name="_Toc184314466"/>
      <w:bookmarkEnd w:id="50"/>
      <w:bookmarkStart w:id="51" w:name="_Toc184312083"/>
      <w:bookmarkEnd w:id="51"/>
      <w:bookmarkStart w:id="52" w:name="_Toc184308099"/>
      <w:bookmarkEnd w:id="52"/>
      <w:bookmarkStart w:id="53" w:name="_Toc184310287"/>
      <w:bookmarkEnd w:id="53"/>
      <w:bookmarkStart w:id="54" w:name="_Toc184313310"/>
      <w:bookmarkEnd w:id="54"/>
      <w:bookmarkStart w:id="55" w:name="_Toc184314471"/>
      <w:bookmarkEnd w:id="55"/>
      <w:bookmarkStart w:id="56" w:name="_Toc184314457"/>
      <w:bookmarkEnd w:id="56"/>
      <w:bookmarkStart w:id="57" w:name="_Toc184310334"/>
      <w:bookmarkEnd w:id="57"/>
      <w:bookmarkStart w:id="58" w:name="_Toc184314442"/>
      <w:bookmarkEnd w:id="58"/>
      <w:bookmarkStart w:id="59" w:name="_Toc184308039"/>
      <w:bookmarkEnd w:id="59"/>
      <w:bookmarkStart w:id="60" w:name="_Toc184310326"/>
      <w:bookmarkEnd w:id="60"/>
      <w:bookmarkStart w:id="61" w:name="_Toc184312123"/>
      <w:bookmarkEnd w:id="61"/>
      <w:bookmarkStart w:id="62" w:name="_Toc184314468"/>
      <w:bookmarkEnd w:id="62"/>
      <w:bookmarkStart w:id="63" w:name="_Toc184312073"/>
      <w:bookmarkEnd w:id="63"/>
      <w:bookmarkStart w:id="64" w:name="_Toc184314472"/>
      <w:bookmarkEnd w:id="64"/>
      <w:bookmarkStart w:id="65" w:name="_Toc184312075"/>
      <w:bookmarkEnd w:id="65"/>
      <w:bookmarkStart w:id="66" w:name="_Toc184312080"/>
      <w:bookmarkEnd w:id="66"/>
      <w:bookmarkStart w:id="67" w:name="_Toc184310318"/>
      <w:bookmarkEnd w:id="67"/>
      <w:bookmarkStart w:id="68" w:name="_Toc184313276"/>
      <w:bookmarkEnd w:id="68"/>
      <w:bookmarkStart w:id="69" w:name="_Toc184314439"/>
      <w:bookmarkEnd w:id="69"/>
      <w:bookmarkStart w:id="70" w:name="_Toc184314433"/>
      <w:bookmarkEnd w:id="70"/>
      <w:bookmarkStart w:id="71" w:name="_Toc184312096"/>
      <w:bookmarkEnd w:id="71"/>
      <w:bookmarkStart w:id="72" w:name="_Toc184310322"/>
      <w:bookmarkEnd w:id="72"/>
      <w:bookmarkStart w:id="73" w:name="_Toc184314429"/>
      <w:bookmarkEnd w:id="73"/>
      <w:bookmarkStart w:id="74" w:name="_Toc184314445"/>
      <w:bookmarkEnd w:id="74"/>
      <w:bookmarkStart w:id="75" w:name="_Toc184314436"/>
      <w:bookmarkEnd w:id="75"/>
      <w:bookmarkStart w:id="76" w:name="_Toc184312121"/>
      <w:bookmarkEnd w:id="76"/>
      <w:bookmarkStart w:id="77" w:name="_Toc184312109"/>
      <w:bookmarkEnd w:id="77"/>
      <w:bookmarkStart w:id="78" w:name="_Toc184308091"/>
      <w:bookmarkEnd w:id="78"/>
      <w:bookmarkStart w:id="79" w:name="_Toc184308086"/>
      <w:bookmarkEnd w:id="79"/>
      <w:bookmarkStart w:id="80" w:name="_Toc184312112"/>
      <w:bookmarkEnd w:id="80"/>
      <w:bookmarkStart w:id="81" w:name="_Toc184312081"/>
      <w:bookmarkEnd w:id="81"/>
      <w:bookmarkStart w:id="82" w:name="_Toc184312136"/>
      <w:bookmarkEnd w:id="82"/>
      <w:bookmarkStart w:id="83" w:name="_Toc184312138"/>
      <w:bookmarkEnd w:id="83"/>
      <w:bookmarkStart w:id="84" w:name="_Toc184312118"/>
      <w:bookmarkEnd w:id="84"/>
      <w:bookmarkStart w:id="85" w:name="_Toc184313258"/>
      <w:bookmarkEnd w:id="85"/>
      <w:bookmarkStart w:id="86" w:name="_Toc184308073"/>
      <w:bookmarkEnd w:id="86"/>
      <w:bookmarkStart w:id="87" w:name="_Toc184313255"/>
      <w:bookmarkEnd w:id="87"/>
      <w:bookmarkStart w:id="88" w:name="_Toc184314427"/>
      <w:bookmarkEnd w:id="88"/>
      <w:bookmarkStart w:id="89" w:name="_Toc184314420"/>
      <w:bookmarkEnd w:id="89"/>
      <w:bookmarkStart w:id="90" w:name="_Toc184308037"/>
      <w:bookmarkEnd w:id="90"/>
      <w:bookmarkStart w:id="91" w:name="_Toc184313308"/>
      <w:bookmarkEnd w:id="91"/>
      <w:bookmarkStart w:id="92" w:name="_Toc184308057"/>
      <w:bookmarkEnd w:id="92"/>
      <w:bookmarkStart w:id="93" w:name="_Toc184314425"/>
      <w:bookmarkEnd w:id="93"/>
      <w:bookmarkStart w:id="94" w:name="_Toc184310329"/>
      <w:bookmarkEnd w:id="94"/>
      <w:bookmarkStart w:id="95" w:name="_Toc184314460"/>
      <w:bookmarkEnd w:id="95"/>
      <w:bookmarkStart w:id="96" w:name="_Toc184312124"/>
      <w:bookmarkEnd w:id="96"/>
      <w:bookmarkStart w:id="97" w:name="_Toc184313304"/>
      <w:bookmarkEnd w:id="97"/>
      <w:bookmarkStart w:id="98" w:name="_Toc184313289"/>
      <w:bookmarkEnd w:id="98"/>
      <w:bookmarkStart w:id="99" w:name="_Toc184313239"/>
      <w:bookmarkEnd w:id="99"/>
      <w:bookmarkStart w:id="100" w:name="_Toc184313294"/>
      <w:bookmarkEnd w:id="100"/>
      <w:bookmarkStart w:id="101" w:name="_Toc184310339"/>
      <w:bookmarkEnd w:id="101"/>
      <w:bookmarkStart w:id="102" w:name="_Toc184312110"/>
      <w:bookmarkEnd w:id="102"/>
      <w:bookmarkStart w:id="103" w:name="_Toc184314458"/>
      <w:bookmarkEnd w:id="103"/>
      <w:bookmarkStart w:id="104" w:name="_Toc184313278"/>
      <w:bookmarkEnd w:id="104"/>
      <w:bookmarkStart w:id="105" w:name="_Toc184314419"/>
      <w:bookmarkEnd w:id="105"/>
      <w:bookmarkStart w:id="106" w:name="_Toc184313249"/>
      <w:bookmarkEnd w:id="106"/>
      <w:bookmarkStart w:id="107" w:name="_Toc184308074"/>
      <w:bookmarkEnd w:id="107"/>
      <w:bookmarkStart w:id="108" w:name="_Toc184312125"/>
      <w:bookmarkEnd w:id="108"/>
      <w:bookmarkStart w:id="109" w:name="_Toc184310302"/>
      <w:bookmarkEnd w:id="109"/>
      <w:bookmarkStart w:id="110" w:name="_Toc184310344"/>
      <w:bookmarkEnd w:id="110"/>
      <w:bookmarkStart w:id="111" w:name="_Toc184313280"/>
      <w:bookmarkEnd w:id="111"/>
      <w:bookmarkStart w:id="112" w:name="_Toc184314444"/>
      <w:bookmarkEnd w:id="112"/>
      <w:bookmarkStart w:id="113" w:name="_Toc184308041"/>
      <w:bookmarkEnd w:id="113"/>
      <w:bookmarkStart w:id="114" w:name="_Toc184308097"/>
      <w:bookmarkEnd w:id="114"/>
      <w:bookmarkStart w:id="115" w:name="_Toc184313290"/>
      <w:bookmarkEnd w:id="115"/>
      <w:bookmarkStart w:id="116" w:name="_Toc184310324"/>
      <w:bookmarkEnd w:id="116"/>
      <w:bookmarkStart w:id="117" w:name="_Toc184312068"/>
      <w:bookmarkEnd w:id="117"/>
      <w:bookmarkStart w:id="118" w:name="_Toc184308100"/>
      <w:bookmarkEnd w:id="118"/>
      <w:bookmarkStart w:id="119" w:name="_Toc184308089"/>
      <w:bookmarkEnd w:id="119"/>
      <w:bookmarkStart w:id="120" w:name="_Toc184308052"/>
      <w:bookmarkEnd w:id="120"/>
      <w:bookmarkStart w:id="121" w:name="_Toc184308071"/>
      <w:bookmarkEnd w:id="121"/>
      <w:bookmarkStart w:id="122" w:name="_Toc184308088"/>
      <w:bookmarkEnd w:id="122"/>
      <w:bookmarkStart w:id="123" w:name="_Toc184314453"/>
      <w:bookmarkEnd w:id="123"/>
      <w:bookmarkStart w:id="124" w:name="_Toc184313305"/>
      <w:bookmarkEnd w:id="124"/>
      <w:bookmarkStart w:id="125" w:name="_Toc184308094"/>
      <w:bookmarkEnd w:id="125"/>
      <w:bookmarkStart w:id="126" w:name="_Toc184310280"/>
      <w:bookmarkEnd w:id="126"/>
      <w:bookmarkStart w:id="127" w:name="_Toc184310289"/>
      <w:bookmarkEnd w:id="127"/>
      <w:bookmarkStart w:id="128" w:name="_Toc184314412"/>
      <w:bookmarkEnd w:id="128"/>
      <w:bookmarkStart w:id="129" w:name="_Toc184312132"/>
      <w:bookmarkEnd w:id="129"/>
      <w:bookmarkStart w:id="130" w:name="_Toc184308066"/>
      <w:bookmarkEnd w:id="130"/>
      <w:bookmarkStart w:id="131" w:name="_Toc184310319"/>
      <w:bookmarkEnd w:id="131"/>
      <w:bookmarkStart w:id="132" w:name="_Toc184313306"/>
      <w:bookmarkEnd w:id="132"/>
      <w:bookmarkStart w:id="133" w:name="_Toc184310338"/>
      <w:bookmarkEnd w:id="133"/>
      <w:bookmarkStart w:id="134" w:name="_Toc184312085"/>
      <w:bookmarkEnd w:id="134"/>
      <w:bookmarkStart w:id="135" w:name="_Toc184313269"/>
      <w:bookmarkEnd w:id="135"/>
      <w:bookmarkStart w:id="136" w:name="_Toc184310330"/>
      <w:bookmarkEnd w:id="136"/>
      <w:bookmarkStart w:id="137" w:name="_Toc184310288"/>
      <w:bookmarkEnd w:id="137"/>
      <w:bookmarkStart w:id="138" w:name="_Toc184314421"/>
      <w:bookmarkEnd w:id="138"/>
      <w:bookmarkStart w:id="139" w:name="_Toc184310306"/>
      <w:bookmarkEnd w:id="139"/>
      <w:bookmarkStart w:id="140" w:name="_Toc184314461"/>
      <w:bookmarkEnd w:id="140"/>
      <w:bookmarkStart w:id="141" w:name="_Toc184314435"/>
      <w:bookmarkEnd w:id="141"/>
      <w:bookmarkStart w:id="142" w:name="_Toc184310278"/>
      <w:bookmarkEnd w:id="142"/>
      <w:bookmarkStart w:id="143" w:name="_Toc184312106"/>
      <w:bookmarkEnd w:id="143"/>
      <w:bookmarkStart w:id="144" w:name="_Toc184313253"/>
      <w:bookmarkEnd w:id="144"/>
      <w:bookmarkStart w:id="145" w:name="_Toc184314480"/>
      <w:bookmarkEnd w:id="145"/>
      <w:bookmarkStart w:id="146" w:name="_Toc184314456"/>
      <w:bookmarkEnd w:id="146"/>
      <w:bookmarkStart w:id="147" w:name="_Toc184310313"/>
      <w:bookmarkEnd w:id="147"/>
      <w:bookmarkStart w:id="148" w:name="_Toc184312107"/>
      <w:bookmarkEnd w:id="148"/>
      <w:bookmarkStart w:id="149" w:name="_Toc184314430"/>
      <w:bookmarkEnd w:id="149"/>
      <w:bookmarkStart w:id="150" w:name="_Toc184313265"/>
      <w:bookmarkEnd w:id="150"/>
      <w:bookmarkStart w:id="151" w:name="_Toc184310315"/>
      <w:bookmarkEnd w:id="151"/>
      <w:bookmarkStart w:id="152" w:name="_Toc184312077"/>
      <w:bookmarkEnd w:id="152"/>
      <w:bookmarkStart w:id="153" w:name="_Toc184314473"/>
      <w:bookmarkEnd w:id="153"/>
      <w:bookmarkStart w:id="154" w:name="_Toc184308062"/>
      <w:bookmarkEnd w:id="154"/>
      <w:bookmarkStart w:id="155" w:name="_Toc184314440"/>
      <w:bookmarkEnd w:id="155"/>
      <w:bookmarkStart w:id="156" w:name="_Toc184314469"/>
      <w:bookmarkEnd w:id="156"/>
      <w:bookmarkStart w:id="157" w:name="_Toc184310293"/>
      <w:bookmarkEnd w:id="157"/>
      <w:bookmarkStart w:id="158" w:name="_Toc184308069"/>
      <w:bookmarkEnd w:id="158"/>
      <w:bookmarkStart w:id="159" w:name="_Toc184310308"/>
      <w:bookmarkEnd w:id="159"/>
      <w:bookmarkStart w:id="160" w:name="_Toc184310341"/>
      <w:bookmarkEnd w:id="160"/>
      <w:bookmarkStart w:id="161" w:name="_Toc184313298"/>
      <w:bookmarkEnd w:id="161"/>
      <w:bookmarkStart w:id="162" w:name="_Toc184313250"/>
      <w:bookmarkEnd w:id="162"/>
      <w:bookmarkStart w:id="163" w:name="_Toc184312102"/>
      <w:bookmarkEnd w:id="163"/>
      <w:bookmarkStart w:id="164" w:name="_Toc184308065"/>
      <w:bookmarkEnd w:id="164"/>
      <w:bookmarkStart w:id="165" w:name="_Toc184310276"/>
      <w:bookmarkEnd w:id="165"/>
      <w:bookmarkStart w:id="166" w:name="_Toc184308079"/>
      <w:bookmarkEnd w:id="166"/>
      <w:bookmarkStart w:id="167" w:name="_Toc184310281"/>
      <w:bookmarkEnd w:id="167"/>
      <w:bookmarkStart w:id="168" w:name="_Toc184313272"/>
      <w:bookmarkEnd w:id="168"/>
      <w:bookmarkStart w:id="169" w:name="_Toc184314447"/>
      <w:bookmarkEnd w:id="169"/>
      <w:bookmarkStart w:id="170" w:name="_Toc184310312"/>
      <w:bookmarkEnd w:id="170"/>
      <w:bookmarkStart w:id="171" w:name="_Toc184313245"/>
      <w:bookmarkEnd w:id="171"/>
      <w:bookmarkStart w:id="172" w:name="_Toc184314422"/>
      <w:bookmarkEnd w:id="172"/>
      <w:bookmarkStart w:id="173" w:name="_Toc184310272"/>
      <w:bookmarkEnd w:id="173"/>
      <w:bookmarkStart w:id="174" w:name="_Toc184312128"/>
      <w:bookmarkEnd w:id="174"/>
      <w:bookmarkStart w:id="175" w:name="_Toc184313256"/>
      <w:bookmarkEnd w:id="175"/>
      <w:bookmarkStart w:id="176" w:name="_Toc184308107"/>
      <w:bookmarkEnd w:id="176"/>
      <w:bookmarkStart w:id="177" w:name="_Toc184312108"/>
      <w:bookmarkEnd w:id="177"/>
      <w:bookmarkStart w:id="178" w:name="_Toc184310282"/>
      <w:bookmarkEnd w:id="178"/>
      <w:bookmarkStart w:id="179" w:name="_Toc184313270"/>
      <w:bookmarkEnd w:id="179"/>
      <w:bookmarkStart w:id="180" w:name="_Toc184308084"/>
      <w:bookmarkEnd w:id="180"/>
      <w:bookmarkStart w:id="181" w:name="_Toc184314452"/>
      <w:bookmarkEnd w:id="181"/>
      <w:bookmarkStart w:id="182" w:name="_Toc184310285"/>
      <w:bookmarkEnd w:id="182"/>
      <w:bookmarkStart w:id="183" w:name="_Toc184308087"/>
      <w:bookmarkEnd w:id="183"/>
      <w:bookmarkStart w:id="184" w:name="_Toc184308082"/>
      <w:bookmarkEnd w:id="184"/>
      <w:bookmarkStart w:id="185" w:name="_Toc184308072"/>
      <w:bookmarkEnd w:id="185"/>
      <w:bookmarkStart w:id="186" w:name="_Toc184308101"/>
      <w:bookmarkEnd w:id="186"/>
      <w:bookmarkStart w:id="187" w:name="_Toc184308106"/>
      <w:bookmarkEnd w:id="187"/>
      <w:bookmarkStart w:id="188" w:name="_Toc184314432"/>
      <w:bookmarkEnd w:id="188"/>
      <w:bookmarkStart w:id="189" w:name="_Toc184314463"/>
      <w:bookmarkEnd w:id="189"/>
      <w:bookmarkStart w:id="190" w:name="_Toc184310290"/>
      <w:bookmarkEnd w:id="190"/>
      <w:bookmarkStart w:id="191" w:name="_Toc184314446"/>
      <w:bookmarkEnd w:id="191"/>
      <w:bookmarkStart w:id="192" w:name="_Toc184308040"/>
      <w:bookmarkEnd w:id="192"/>
      <w:bookmarkStart w:id="193" w:name="_Toc184314462"/>
      <w:bookmarkEnd w:id="193"/>
      <w:bookmarkStart w:id="194" w:name="_Toc184314477"/>
      <w:bookmarkEnd w:id="194"/>
      <w:bookmarkStart w:id="195" w:name="_Toc184310311"/>
      <w:bookmarkEnd w:id="195"/>
      <w:bookmarkStart w:id="196" w:name="_Toc184313262"/>
      <w:bookmarkEnd w:id="196"/>
      <w:bookmarkStart w:id="197" w:name="_Toc184308067"/>
      <w:bookmarkEnd w:id="197"/>
      <w:bookmarkStart w:id="198" w:name="_Toc184313247"/>
      <w:bookmarkEnd w:id="198"/>
      <w:bookmarkStart w:id="199" w:name="_Toc184313273"/>
      <w:bookmarkEnd w:id="199"/>
      <w:bookmarkStart w:id="200" w:name="_Toc184313281"/>
      <w:bookmarkEnd w:id="200"/>
      <w:bookmarkStart w:id="201" w:name="_Toc184313287"/>
      <w:bookmarkEnd w:id="201"/>
      <w:bookmarkStart w:id="202" w:name="_Toc184313254"/>
      <w:bookmarkEnd w:id="202"/>
      <w:bookmarkStart w:id="203" w:name="_Toc184313279"/>
      <w:bookmarkEnd w:id="203"/>
      <w:bookmarkStart w:id="204" w:name="_Toc184314448"/>
      <w:bookmarkEnd w:id="204"/>
      <w:bookmarkStart w:id="205" w:name="_Toc184313268"/>
      <w:bookmarkEnd w:id="205"/>
      <w:bookmarkStart w:id="206" w:name="_Toc184313261"/>
      <w:bookmarkEnd w:id="206"/>
      <w:bookmarkStart w:id="207" w:name="_Toc184310331"/>
      <w:bookmarkEnd w:id="207"/>
      <w:bookmarkStart w:id="208" w:name="_Toc184314413"/>
      <w:bookmarkEnd w:id="208"/>
      <w:bookmarkStart w:id="209" w:name="_Toc184308085"/>
      <w:bookmarkEnd w:id="209"/>
      <w:bookmarkStart w:id="210" w:name="_Toc184310284"/>
      <w:bookmarkEnd w:id="210"/>
      <w:bookmarkStart w:id="211" w:name="_Toc184310325"/>
      <w:bookmarkEnd w:id="211"/>
      <w:bookmarkStart w:id="212" w:name="_Toc184312092"/>
      <w:bookmarkEnd w:id="212"/>
      <w:bookmarkStart w:id="213" w:name="_Toc184313297"/>
      <w:bookmarkEnd w:id="213"/>
      <w:bookmarkStart w:id="214" w:name="_Toc184313301"/>
      <w:bookmarkEnd w:id="214"/>
      <w:bookmarkStart w:id="215" w:name="_Toc184314424"/>
      <w:bookmarkEnd w:id="215"/>
      <w:bookmarkStart w:id="216" w:name="_Toc184310275"/>
      <w:bookmarkEnd w:id="216"/>
      <w:bookmarkStart w:id="217" w:name="_Toc184313283"/>
      <w:bookmarkEnd w:id="217"/>
      <w:bookmarkStart w:id="218" w:name="_Toc184308043"/>
      <w:bookmarkEnd w:id="218"/>
      <w:bookmarkStart w:id="219" w:name="_Toc184314437"/>
      <w:bookmarkEnd w:id="219"/>
      <w:bookmarkStart w:id="220" w:name="_Toc184314482"/>
      <w:bookmarkEnd w:id="220"/>
      <w:bookmarkStart w:id="221" w:name="_Toc184313259"/>
      <w:bookmarkEnd w:id="221"/>
      <w:bookmarkStart w:id="222" w:name="_Toc184313302"/>
      <w:bookmarkEnd w:id="222"/>
      <w:bookmarkStart w:id="223" w:name="_Toc184312094"/>
      <w:bookmarkEnd w:id="223"/>
      <w:bookmarkStart w:id="224" w:name="_Toc184312093"/>
      <w:bookmarkEnd w:id="224"/>
      <w:bookmarkStart w:id="225" w:name="_Toc184308045"/>
      <w:bookmarkEnd w:id="225"/>
      <w:bookmarkStart w:id="226" w:name="_Toc184314475"/>
      <w:bookmarkEnd w:id="226"/>
      <w:bookmarkStart w:id="227" w:name="_Toc184310300"/>
      <w:bookmarkEnd w:id="227"/>
      <w:bookmarkStart w:id="228" w:name="_Toc184308055"/>
      <w:bookmarkEnd w:id="228"/>
      <w:bookmarkStart w:id="229" w:name="_Toc184312069"/>
      <w:bookmarkEnd w:id="229"/>
      <w:bookmarkStart w:id="230" w:name="_Toc184308063"/>
      <w:bookmarkEnd w:id="230"/>
      <w:bookmarkStart w:id="231" w:name="_Toc184312082"/>
      <w:bookmarkEnd w:id="231"/>
      <w:bookmarkStart w:id="232" w:name="_Toc184314481"/>
      <w:bookmarkEnd w:id="232"/>
      <w:bookmarkStart w:id="233" w:name="_Toc184308061"/>
      <w:bookmarkEnd w:id="233"/>
      <w:bookmarkStart w:id="234" w:name="_Toc184310295"/>
      <w:bookmarkEnd w:id="234"/>
      <w:bookmarkStart w:id="235" w:name="_Toc184313307"/>
      <w:bookmarkEnd w:id="235"/>
      <w:bookmarkStart w:id="236" w:name="_Toc184313248"/>
      <w:bookmarkEnd w:id="236"/>
      <w:bookmarkStart w:id="237" w:name="_Toc184308044"/>
      <w:bookmarkEnd w:id="237"/>
      <w:bookmarkStart w:id="238" w:name="_Toc184308098"/>
      <w:bookmarkEnd w:id="238"/>
      <w:bookmarkStart w:id="239" w:name="_Toc184314478"/>
      <w:bookmarkEnd w:id="239"/>
      <w:bookmarkStart w:id="240" w:name="_Toc184313251"/>
      <w:bookmarkEnd w:id="240"/>
      <w:bookmarkStart w:id="241" w:name="_Toc184312115"/>
      <w:bookmarkEnd w:id="241"/>
      <w:bookmarkStart w:id="242" w:name="_Toc184308103"/>
      <w:bookmarkEnd w:id="242"/>
      <w:bookmarkStart w:id="243" w:name="_Toc184308070"/>
      <w:bookmarkEnd w:id="243"/>
      <w:bookmarkStart w:id="244" w:name="_Toc184312079"/>
      <w:bookmarkEnd w:id="244"/>
      <w:bookmarkStart w:id="245" w:name="_Toc184308102"/>
      <w:bookmarkEnd w:id="245"/>
      <w:bookmarkStart w:id="246" w:name="_Toc184308051"/>
      <w:bookmarkEnd w:id="246"/>
      <w:bookmarkStart w:id="247" w:name="_Toc184313266"/>
      <w:bookmarkEnd w:id="247"/>
      <w:bookmarkStart w:id="248" w:name="_Toc184310316"/>
      <w:bookmarkEnd w:id="248"/>
      <w:bookmarkStart w:id="249" w:name="_Toc184310273"/>
      <w:bookmarkEnd w:id="249"/>
      <w:bookmarkStart w:id="250" w:name="_Toc184312114"/>
      <w:bookmarkEnd w:id="250"/>
      <w:bookmarkStart w:id="251" w:name="_Toc184312116"/>
      <w:bookmarkEnd w:id="251"/>
      <w:bookmarkStart w:id="252" w:name="_Toc184314414"/>
      <w:bookmarkEnd w:id="252"/>
      <w:bookmarkStart w:id="253" w:name="_Toc184314467"/>
      <w:bookmarkEnd w:id="253"/>
      <w:bookmarkStart w:id="254" w:name="_Toc184314428"/>
      <w:bookmarkEnd w:id="254"/>
      <w:bookmarkStart w:id="255" w:name="_Toc184314434"/>
      <w:bookmarkEnd w:id="255"/>
      <w:bookmarkStart w:id="256" w:name="_Toc184308056"/>
      <w:bookmarkEnd w:id="256"/>
      <w:bookmarkStart w:id="257" w:name="_Toc184312111"/>
      <w:bookmarkEnd w:id="257"/>
      <w:bookmarkStart w:id="258" w:name="_Toc184314415"/>
      <w:bookmarkEnd w:id="258"/>
      <w:bookmarkStart w:id="259" w:name="_Toc184312104"/>
      <w:bookmarkEnd w:id="259"/>
      <w:bookmarkStart w:id="260" w:name="_Toc184312070"/>
      <w:bookmarkEnd w:id="260"/>
      <w:bookmarkStart w:id="261" w:name="_Toc184308046"/>
      <w:bookmarkEnd w:id="261"/>
      <w:bookmarkStart w:id="262" w:name="_Toc184313286"/>
      <w:bookmarkEnd w:id="262"/>
      <w:bookmarkStart w:id="263" w:name="_Toc184312139"/>
      <w:bookmarkEnd w:id="263"/>
      <w:bookmarkStart w:id="264" w:name="_Toc184312131"/>
      <w:bookmarkEnd w:id="264"/>
      <w:bookmarkStart w:id="265" w:name="_Toc184308059"/>
      <w:bookmarkEnd w:id="265"/>
      <w:bookmarkStart w:id="266" w:name="_Toc184312098"/>
      <w:bookmarkEnd w:id="266"/>
      <w:bookmarkStart w:id="267" w:name="_Toc184314423"/>
      <w:bookmarkEnd w:id="267"/>
      <w:bookmarkStart w:id="268" w:name="_Toc184312133"/>
      <w:bookmarkEnd w:id="268"/>
      <w:bookmarkStart w:id="269" w:name="_Toc184314470"/>
      <w:bookmarkEnd w:id="269"/>
      <w:bookmarkStart w:id="270" w:name="_Toc184312076"/>
      <w:bookmarkEnd w:id="270"/>
      <w:bookmarkStart w:id="271" w:name="_Toc184310343"/>
      <w:bookmarkEnd w:id="271"/>
      <w:bookmarkStart w:id="272" w:name="_Toc184312103"/>
      <w:bookmarkEnd w:id="272"/>
      <w:bookmarkStart w:id="273" w:name="_Toc184314476"/>
      <w:bookmarkEnd w:id="273"/>
      <w:bookmarkStart w:id="274" w:name="_Toc184312120"/>
      <w:bookmarkEnd w:id="274"/>
      <w:bookmarkStart w:id="275" w:name="_Toc184308090"/>
      <w:bookmarkEnd w:id="275"/>
      <w:bookmarkStart w:id="276" w:name="_Toc184312071"/>
      <w:bookmarkEnd w:id="276"/>
      <w:bookmarkStart w:id="277" w:name="_Toc184310298"/>
      <w:bookmarkEnd w:id="277"/>
      <w:bookmarkStart w:id="278" w:name="_Toc184308080"/>
      <w:bookmarkEnd w:id="278"/>
      <w:bookmarkStart w:id="279" w:name="_Toc184310328"/>
      <w:bookmarkEnd w:id="279"/>
      <w:bookmarkStart w:id="280" w:name="_Toc184312117"/>
      <w:bookmarkEnd w:id="280"/>
      <w:bookmarkStart w:id="281" w:name="_Toc184308081"/>
      <w:bookmarkEnd w:id="281"/>
      <w:bookmarkStart w:id="282" w:name="_Toc184312088"/>
      <w:bookmarkEnd w:id="282"/>
      <w:bookmarkStart w:id="283" w:name="_Toc184310305"/>
      <w:bookmarkEnd w:id="283"/>
      <w:bookmarkStart w:id="284" w:name="_Toc184310336"/>
      <w:bookmarkEnd w:id="284"/>
      <w:bookmarkStart w:id="285" w:name="_Toc184314416"/>
      <w:bookmarkEnd w:id="285"/>
      <w:bookmarkStart w:id="286" w:name="_Toc184312084"/>
      <w:bookmarkEnd w:id="286"/>
      <w:bookmarkStart w:id="287" w:name="_Toc184310274"/>
      <w:bookmarkEnd w:id="287"/>
      <w:bookmarkStart w:id="288" w:name="_Toc184310283"/>
      <w:bookmarkEnd w:id="288"/>
      <w:bookmarkStart w:id="289" w:name="_Toc184308077"/>
      <w:bookmarkEnd w:id="289"/>
      <w:bookmarkStart w:id="290" w:name="_Toc184314438"/>
      <w:bookmarkEnd w:id="290"/>
      <w:bookmarkStart w:id="291" w:name="_Toc184310296"/>
      <w:bookmarkEnd w:id="291"/>
      <w:bookmarkStart w:id="292" w:name="_Toc184310337"/>
      <w:bookmarkEnd w:id="292"/>
      <w:bookmarkStart w:id="293" w:name="_Toc184312087"/>
      <w:bookmarkEnd w:id="293"/>
      <w:bookmarkStart w:id="294" w:name="_Toc184313242"/>
      <w:bookmarkEnd w:id="294"/>
      <w:bookmarkStart w:id="295" w:name="_Toc184310340"/>
      <w:bookmarkEnd w:id="295"/>
      <w:bookmarkStart w:id="296" w:name="_Toc184314417"/>
      <w:bookmarkEnd w:id="296"/>
      <w:bookmarkStart w:id="297" w:name="_Toc184312126"/>
      <w:bookmarkEnd w:id="297"/>
      <w:bookmarkStart w:id="298" w:name="_Toc184314474"/>
      <w:bookmarkEnd w:id="298"/>
      <w:bookmarkStart w:id="299" w:name="_Toc184310321"/>
      <w:bookmarkEnd w:id="299"/>
      <w:bookmarkStart w:id="300" w:name="_Toc184308042"/>
      <w:bookmarkEnd w:id="300"/>
      <w:bookmarkStart w:id="301" w:name="_Toc184308048"/>
      <w:bookmarkEnd w:id="301"/>
      <w:bookmarkStart w:id="302" w:name="_Toc184313291"/>
      <w:bookmarkEnd w:id="302"/>
      <w:bookmarkStart w:id="303" w:name="_Toc184308064"/>
      <w:bookmarkEnd w:id="303"/>
      <w:bookmarkStart w:id="304" w:name="_Toc184314449"/>
      <w:bookmarkEnd w:id="304"/>
      <w:bookmarkStart w:id="305" w:name="_Toc184310342"/>
      <w:bookmarkEnd w:id="305"/>
      <w:bookmarkStart w:id="306" w:name="_Toc184308092"/>
      <w:bookmarkEnd w:id="306"/>
      <w:bookmarkStart w:id="307" w:name="_Toc184313284"/>
      <w:bookmarkEnd w:id="307"/>
      <w:bookmarkStart w:id="308" w:name="_Toc184310292"/>
      <w:bookmarkEnd w:id="308"/>
      <w:bookmarkStart w:id="309" w:name="_Toc184310297"/>
      <w:bookmarkEnd w:id="309"/>
      <w:bookmarkStart w:id="310" w:name="_Toc184314455"/>
      <w:bookmarkEnd w:id="310"/>
      <w:bookmarkStart w:id="311" w:name="_Toc184312105"/>
      <w:bookmarkEnd w:id="311"/>
      <w:bookmarkStart w:id="312" w:name="_Toc184310333"/>
      <w:bookmarkEnd w:id="312"/>
      <w:bookmarkStart w:id="313" w:name="_Toc184313275"/>
      <w:bookmarkEnd w:id="313"/>
      <w:bookmarkStart w:id="314" w:name="_Toc184308105"/>
      <w:bookmarkEnd w:id="314"/>
      <w:bookmarkStart w:id="315" w:name="_Toc184314454"/>
      <w:bookmarkEnd w:id="315"/>
      <w:bookmarkStart w:id="316" w:name="_Toc184310332"/>
      <w:bookmarkEnd w:id="316"/>
      <w:bookmarkStart w:id="317" w:name="_Toc184314441"/>
      <w:bookmarkEnd w:id="317"/>
      <w:bookmarkStart w:id="318" w:name="_Toc184314426"/>
      <w:bookmarkEnd w:id="318"/>
      <w:bookmarkStart w:id="319" w:name="_Toc184314465"/>
      <w:bookmarkEnd w:id="319"/>
      <w:bookmarkStart w:id="320" w:name="_Toc184312091"/>
      <w:bookmarkEnd w:id="320"/>
      <w:bookmarkStart w:id="321" w:name="_Toc184313267"/>
      <w:bookmarkEnd w:id="321"/>
      <w:bookmarkStart w:id="322" w:name="_Toc184310294"/>
      <w:bookmarkEnd w:id="322"/>
      <w:bookmarkStart w:id="323" w:name="_Toc184310304"/>
      <w:bookmarkEnd w:id="323"/>
      <w:bookmarkStart w:id="324" w:name="_Toc184308078"/>
      <w:bookmarkEnd w:id="324"/>
      <w:bookmarkStart w:id="325" w:name="_Toc184310317"/>
      <w:bookmarkEnd w:id="325"/>
      <w:bookmarkStart w:id="326" w:name="_Toc184313264"/>
      <w:bookmarkEnd w:id="326"/>
      <w:bookmarkStart w:id="327" w:name="_Toc184308083"/>
      <w:bookmarkEnd w:id="327"/>
      <w:bookmarkStart w:id="328" w:name="_Toc184310307"/>
      <w:bookmarkEnd w:id="328"/>
      <w:bookmarkStart w:id="329" w:name="_Toc184312078"/>
      <w:bookmarkEnd w:id="329"/>
      <w:bookmarkStart w:id="330" w:name="_Toc184312101"/>
      <w:bookmarkEnd w:id="330"/>
      <w:bookmarkStart w:id="331" w:name="_Toc184312119"/>
      <w:bookmarkEnd w:id="331"/>
      <w:bookmarkStart w:id="332" w:name="_Toc184310277"/>
      <w:bookmarkEnd w:id="332"/>
      <w:bookmarkStart w:id="333" w:name="_Toc184313277"/>
      <w:bookmarkEnd w:id="333"/>
      <w:bookmarkStart w:id="334" w:name="_Toc184314410"/>
      <w:bookmarkEnd w:id="334"/>
      <w:bookmarkStart w:id="335" w:name="_Toc184313295"/>
      <w:bookmarkEnd w:id="335"/>
      <w:bookmarkStart w:id="336" w:name="_Toc184310279"/>
      <w:bookmarkEnd w:id="336"/>
      <w:bookmarkStart w:id="337" w:name="_Toc184308036"/>
      <w:bookmarkEnd w:id="337"/>
      <w:bookmarkStart w:id="338" w:name="_Toc184313285"/>
      <w:bookmarkEnd w:id="338"/>
      <w:bookmarkStart w:id="339" w:name="_Toc184314443"/>
      <w:bookmarkEnd w:id="339"/>
      <w:bookmarkStart w:id="340" w:name="_Toc184308050"/>
      <w:bookmarkEnd w:id="340"/>
      <w:bookmarkStart w:id="341" w:name="_Toc184308104"/>
      <w:bookmarkEnd w:id="341"/>
      <w:bookmarkStart w:id="342" w:name="_Toc184312099"/>
      <w:bookmarkEnd w:id="342"/>
      <w:bookmarkStart w:id="343" w:name="_Toc184314451"/>
      <w:bookmarkEnd w:id="343"/>
      <w:bookmarkStart w:id="344" w:name="_Toc184312097"/>
      <w:bookmarkEnd w:id="344"/>
      <w:bookmarkStart w:id="345" w:name="_Toc184310299"/>
      <w:bookmarkEnd w:id="345"/>
      <w:bookmarkStart w:id="346" w:name="_Toc184313257"/>
      <w:bookmarkEnd w:id="346"/>
      <w:bookmarkStart w:id="347" w:name="_Toc184314479"/>
      <w:bookmarkEnd w:id="347"/>
      <w:bookmarkStart w:id="348" w:name="_Toc184310301"/>
      <w:bookmarkEnd w:id="348"/>
      <w:bookmarkStart w:id="349" w:name="_Toc184313300"/>
      <w:bookmarkEnd w:id="349"/>
      <w:bookmarkStart w:id="350" w:name="_Toc184312134"/>
      <w:bookmarkEnd w:id="350"/>
      <w:bookmarkStart w:id="351" w:name="_Toc184310327"/>
      <w:bookmarkEnd w:id="351"/>
      <w:bookmarkStart w:id="352" w:name="_Toc184308047"/>
      <w:bookmarkEnd w:id="352"/>
      <w:bookmarkStart w:id="353" w:name="_Toc184313299"/>
      <w:bookmarkEnd w:id="353"/>
      <w:bookmarkStart w:id="354" w:name="_Toc184310320"/>
      <w:bookmarkEnd w:id="354"/>
      <w:bookmarkStart w:id="355" w:name="_Toc184308093"/>
      <w:bookmarkEnd w:id="355"/>
      <w:bookmarkStart w:id="356" w:name="_Toc184314459"/>
      <w:bookmarkEnd w:id="356"/>
      <w:bookmarkStart w:id="357" w:name="_Toc184310314"/>
      <w:bookmarkEnd w:id="357"/>
      <w:bookmarkStart w:id="358" w:name="_Toc184312086"/>
      <w:bookmarkEnd w:id="358"/>
      <w:bookmarkStart w:id="359" w:name="_Toc184312122"/>
      <w:bookmarkEnd w:id="359"/>
      <w:bookmarkStart w:id="360" w:name="_Toc184313309"/>
      <w:bookmarkEnd w:id="360"/>
      <w:bookmarkStart w:id="361" w:name="_Toc184308049"/>
      <w:bookmarkEnd w:id="361"/>
      <w:bookmarkStart w:id="362" w:name="_Toc184312067"/>
      <w:bookmarkEnd w:id="362"/>
      <w:bookmarkStart w:id="363" w:name="_Toc184308058"/>
      <w:bookmarkEnd w:id="363"/>
      <w:bookmarkStart w:id="364" w:name="_Toc184312113"/>
      <w:bookmarkEnd w:id="364"/>
      <w:bookmarkStart w:id="365" w:name="_Toc184308075"/>
      <w:bookmarkEnd w:id="365"/>
      <w:bookmarkStart w:id="366" w:name="_Toc184310291"/>
      <w:bookmarkEnd w:id="366"/>
      <w:bookmarkStart w:id="367" w:name="_Toc184313292"/>
      <w:bookmarkEnd w:id="367"/>
      <w:bookmarkStart w:id="368" w:name="_Toc184312095"/>
      <w:bookmarkEnd w:id="368"/>
      <w:bookmarkStart w:id="369" w:name="_Toc184312074"/>
      <w:bookmarkEnd w:id="369"/>
      <w:bookmarkStart w:id="370" w:name="_Toc184310323"/>
      <w:bookmarkEnd w:id="370"/>
      <w:bookmarkStart w:id="371" w:name="_Toc184313288"/>
      <w:bookmarkEnd w:id="371"/>
      <w:bookmarkStart w:id="372" w:name="_Toc184314411"/>
      <w:bookmarkEnd w:id="372"/>
      <w:bookmarkStart w:id="373" w:name="_Toc184312090"/>
      <w:bookmarkEnd w:id="373"/>
      <w:bookmarkStart w:id="374" w:name="_Toc184314464"/>
      <w:bookmarkEnd w:id="374"/>
      <w:bookmarkStart w:id="375" w:name="_Toc184313282"/>
      <w:bookmarkEnd w:id="375"/>
      <w:bookmarkStart w:id="376" w:name="_Toc184313246"/>
      <w:bookmarkEnd w:id="376"/>
      <w:bookmarkStart w:id="377" w:name="_Toc184312137"/>
      <w:bookmarkEnd w:id="377"/>
      <w:bookmarkStart w:id="378" w:name="_Toc184313293"/>
      <w:bookmarkEnd w:id="378"/>
      <w:bookmarkStart w:id="379" w:name="_Toc184313263"/>
      <w:bookmarkEnd w:id="379"/>
      <w:r>
        <w:rPr>
          <w:rFonts w:hint="eastAsia" w:ascii="宋体" w:hAnsi="宋体" w:cs="宋体"/>
          <w:b/>
          <w:sz w:val="36"/>
          <w:szCs w:val="36"/>
          <w:highlight w:val="none"/>
          <w:lang w:bidi="ar-SA"/>
        </w:rPr>
        <w:t>评标办法</w:t>
      </w:r>
    </w:p>
    <w:p w14:paraId="685A49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cs="宋体"/>
          <w:b/>
          <w:sz w:val="32"/>
          <w:szCs w:val="20"/>
          <w:highlight w:val="none"/>
          <w:lang w:bidi="ar-SA"/>
        </w:rPr>
      </w:pPr>
      <w:r>
        <w:rPr>
          <w:rFonts w:hint="eastAsia" w:ascii="宋体" w:hAnsi="宋体" w:cs="宋体"/>
          <w:b/>
          <w:sz w:val="32"/>
          <w:szCs w:val="20"/>
          <w:highlight w:val="none"/>
          <w:lang w:bidi="ar-SA"/>
        </w:rPr>
        <w:t>评标办法前附表</w:t>
      </w:r>
    </w:p>
    <w:tbl>
      <w:tblPr>
        <w:tblStyle w:val="62"/>
        <w:tblW w:w="979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265"/>
        <w:gridCol w:w="840"/>
        <w:gridCol w:w="975"/>
        <w:gridCol w:w="1010"/>
      </w:tblGrid>
      <w:tr w14:paraId="3E43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3C9DF30">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序号</w:t>
            </w:r>
          </w:p>
        </w:tc>
        <w:tc>
          <w:tcPr>
            <w:tcW w:w="6265" w:type="dxa"/>
            <w:vAlign w:val="center"/>
          </w:tcPr>
          <w:p w14:paraId="3F18FE78">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评标标准</w:t>
            </w:r>
          </w:p>
        </w:tc>
        <w:tc>
          <w:tcPr>
            <w:tcW w:w="840" w:type="dxa"/>
            <w:vAlign w:val="center"/>
          </w:tcPr>
          <w:p w14:paraId="679137FD">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权重（分）</w:t>
            </w:r>
          </w:p>
        </w:tc>
        <w:tc>
          <w:tcPr>
            <w:tcW w:w="975" w:type="dxa"/>
            <w:vAlign w:val="center"/>
          </w:tcPr>
          <w:p w14:paraId="3CAA76CB">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主观分/客观分属性</w:t>
            </w:r>
          </w:p>
        </w:tc>
        <w:tc>
          <w:tcPr>
            <w:tcW w:w="1010" w:type="dxa"/>
            <w:vAlign w:val="center"/>
          </w:tcPr>
          <w:p w14:paraId="0A202A2D">
            <w:pPr>
              <w:snapToGrid w:val="0"/>
              <w:spacing w:line="300" w:lineRule="exact"/>
              <w:jc w:val="center"/>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bCs/>
                <w:color w:val="auto"/>
                <w:sz w:val="24"/>
                <w:szCs w:val="24"/>
                <w:highlight w:val="none"/>
                <w:shd w:val="clear" w:color="auto" w:fill="auto"/>
                <w:lang w:bidi="ar-SA"/>
              </w:rPr>
              <w:t>投标文件中相应</w:t>
            </w:r>
            <w:r>
              <w:rPr>
                <w:rFonts w:hint="eastAsia" w:ascii="宋体" w:hAnsi="宋体" w:eastAsia="宋体" w:cs="宋体"/>
                <w:bCs/>
                <w:color w:val="auto"/>
                <w:sz w:val="24"/>
                <w:szCs w:val="24"/>
                <w:highlight w:val="none"/>
                <w:shd w:val="clear" w:color="auto" w:fill="auto"/>
                <w:lang w:eastAsia="zh-CN" w:bidi="ar-SA"/>
              </w:rPr>
              <w:t>页码</w:t>
            </w:r>
          </w:p>
        </w:tc>
      </w:tr>
      <w:tr w14:paraId="6F3D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05" w:type="dxa"/>
            <w:vAlign w:val="center"/>
          </w:tcPr>
          <w:p w14:paraId="5A974B1A">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1</w:t>
            </w:r>
          </w:p>
        </w:tc>
        <w:tc>
          <w:tcPr>
            <w:tcW w:w="6265" w:type="dxa"/>
            <w:vAlign w:val="center"/>
          </w:tcPr>
          <w:p w14:paraId="693065FE">
            <w:pPr>
              <w:snapToGrid w:val="0"/>
              <w:spacing w:line="300" w:lineRule="exact"/>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满足采购需求中</w:t>
            </w:r>
            <w:r>
              <w:rPr>
                <w:rFonts w:hint="eastAsia" w:ascii="宋体" w:hAnsi="宋体" w:eastAsia="宋体" w:cs="宋体"/>
                <w:color w:val="auto"/>
                <w:sz w:val="24"/>
                <w:szCs w:val="24"/>
                <w:highlight w:val="none"/>
                <w:shd w:val="clear" w:color="auto" w:fill="auto"/>
                <w:lang w:bidi="ar-SA"/>
              </w:rPr>
              <w:t>技术与服务指标要求</w:t>
            </w:r>
            <w:r>
              <w:rPr>
                <w:rFonts w:hint="eastAsia" w:ascii="宋体" w:hAnsi="宋体" w:cs="宋体"/>
                <w:color w:val="auto"/>
                <w:sz w:val="24"/>
                <w:szCs w:val="24"/>
                <w:highlight w:val="none"/>
                <w:shd w:val="clear" w:color="auto" w:fill="auto"/>
                <w:lang w:eastAsia="zh-CN" w:bidi="ar-SA"/>
              </w:rPr>
              <w:t>程度</w:t>
            </w:r>
            <w:r>
              <w:rPr>
                <w:rFonts w:hint="eastAsia" w:ascii="宋体" w:hAnsi="宋体" w:eastAsia="宋体" w:cs="宋体"/>
                <w:color w:val="auto"/>
                <w:sz w:val="24"/>
                <w:szCs w:val="24"/>
                <w:highlight w:val="none"/>
                <w:shd w:val="clear" w:color="auto" w:fill="auto"/>
                <w:lang w:bidi="ar-SA"/>
              </w:rPr>
              <w:t>:</w:t>
            </w:r>
          </w:p>
          <w:p w14:paraId="67D41071">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▲代表</w:t>
            </w:r>
            <w:r>
              <w:rPr>
                <w:rFonts w:hint="eastAsia" w:ascii="宋体" w:hAnsi="宋体" w:cs="宋体"/>
                <w:b/>
                <w:bCs/>
                <w:color w:val="auto"/>
                <w:sz w:val="24"/>
                <w:szCs w:val="24"/>
                <w:highlight w:val="none"/>
                <w:shd w:val="clear" w:color="auto" w:fill="auto"/>
                <w:lang w:eastAsia="zh-CN" w:bidi="ar-SA"/>
              </w:rPr>
              <w:t>实质性</w:t>
            </w:r>
            <w:r>
              <w:rPr>
                <w:rFonts w:hint="eastAsia" w:ascii="宋体" w:hAnsi="宋体" w:eastAsia="宋体" w:cs="宋体"/>
                <w:color w:val="auto"/>
                <w:sz w:val="24"/>
                <w:szCs w:val="24"/>
                <w:highlight w:val="none"/>
                <w:shd w:val="clear" w:color="auto" w:fill="auto"/>
                <w:lang w:bidi="ar-SA"/>
              </w:rPr>
              <w:t>指标项，不满足</w:t>
            </w:r>
            <w:r>
              <w:rPr>
                <w:rFonts w:hint="eastAsia" w:ascii="宋体" w:hAnsi="宋体" w:cs="宋体"/>
                <w:color w:val="auto"/>
                <w:sz w:val="24"/>
                <w:szCs w:val="24"/>
                <w:highlight w:val="none"/>
                <w:shd w:val="clear" w:color="auto" w:fill="auto"/>
                <w:lang w:eastAsia="zh-CN" w:bidi="ar-SA"/>
              </w:rPr>
              <w:t>的</w:t>
            </w:r>
            <w:r>
              <w:rPr>
                <w:rFonts w:hint="eastAsia" w:ascii="宋体" w:hAnsi="宋体" w:eastAsia="宋体" w:cs="宋体"/>
                <w:color w:val="auto"/>
                <w:sz w:val="24"/>
                <w:szCs w:val="24"/>
                <w:highlight w:val="none"/>
                <w:shd w:val="clear" w:color="auto" w:fill="auto"/>
                <w:lang w:bidi="ar-SA"/>
              </w:rPr>
              <w:t>将</w:t>
            </w:r>
            <w:r>
              <w:rPr>
                <w:rFonts w:hint="eastAsia" w:ascii="宋体" w:hAnsi="宋体" w:cs="宋体"/>
                <w:color w:val="auto"/>
                <w:sz w:val="24"/>
                <w:szCs w:val="24"/>
                <w:highlight w:val="none"/>
                <w:shd w:val="clear" w:color="auto" w:fill="auto"/>
                <w:lang w:eastAsia="zh-CN" w:bidi="ar-SA"/>
              </w:rPr>
              <w:t>作无效标处理</w:t>
            </w:r>
            <w:r>
              <w:rPr>
                <w:rFonts w:hint="eastAsia" w:ascii="宋体" w:hAnsi="宋体" w:eastAsia="宋体" w:cs="宋体"/>
                <w:color w:val="auto"/>
                <w:sz w:val="24"/>
                <w:szCs w:val="24"/>
                <w:highlight w:val="none"/>
                <w:shd w:val="clear" w:color="auto" w:fill="auto"/>
                <w:lang w:bidi="ar-SA"/>
              </w:rPr>
              <w:t>；</w:t>
            </w:r>
          </w:p>
          <w:p w14:paraId="38ED4D71">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#代表重要指标项，满足或优于该指标项得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分，共计</w:t>
            </w:r>
            <w:r>
              <w:rPr>
                <w:rFonts w:hint="eastAsia" w:ascii="宋体" w:hAnsi="宋体" w:eastAsia="宋体" w:cs="宋体"/>
                <w:color w:val="auto"/>
                <w:sz w:val="24"/>
                <w:szCs w:val="24"/>
                <w:highlight w:val="none"/>
                <w:shd w:val="clear" w:color="auto" w:fill="auto"/>
                <w:lang w:val="en-US" w:eastAsia="zh-CN" w:bidi="ar-SA"/>
              </w:rPr>
              <w:t>21</w:t>
            </w:r>
            <w:r>
              <w:rPr>
                <w:rFonts w:hint="eastAsia" w:ascii="宋体" w:hAnsi="宋体" w:eastAsia="宋体" w:cs="宋体"/>
                <w:color w:val="auto"/>
                <w:sz w:val="24"/>
                <w:szCs w:val="24"/>
                <w:highlight w:val="none"/>
                <w:shd w:val="clear" w:color="auto" w:fill="auto"/>
                <w:lang w:bidi="ar-SA"/>
              </w:rPr>
              <w:t>项，共计</w:t>
            </w:r>
            <w:r>
              <w:rPr>
                <w:rFonts w:hint="eastAsia" w:ascii="宋体" w:hAnsi="宋体" w:eastAsia="宋体" w:cs="宋体"/>
                <w:color w:val="auto"/>
                <w:sz w:val="24"/>
                <w:szCs w:val="24"/>
                <w:highlight w:val="none"/>
                <w:shd w:val="clear" w:color="auto" w:fill="auto"/>
                <w:lang w:val="en-US" w:eastAsia="zh-CN" w:bidi="ar-SA"/>
              </w:rPr>
              <w:t>21</w:t>
            </w:r>
            <w:r>
              <w:rPr>
                <w:rFonts w:hint="eastAsia" w:ascii="宋体" w:hAnsi="宋体" w:eastAsia="宋体" w:cs="宋体"/>
                <w:color w:val="auto"/>
                <w:sz w:val="24"/>
                <w:szCs w:val="24"/>
                <w:highlight w:val="none"/>
                <w:shd w:val="clear" w:color="auto" w:fill="auto"/>
                <w:lang w:bidi="ar-SA"/>
              </w:rPr>
              <w:t>分；</w:t>
            </w:r>
          </w:p>
          <w:p w14:paraId="6220F83A">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△表示一般指标项，满足或优于该指标项得</w:t>
            </w:r>
            <w:r>
              <w:rPr>
                <w:rFonts w:hint="eastAsia" w:ascii="宋体" w:hAnsi="宋体" w:eastAsia="宋体" w:cs="宋体"/>
                <w:color w:val="auto"/>
                <w:sz w:val="24"/>
                <w:szCs w:val="24"/>
                <w:highlight w:val="none"/>
                <w:shd w:val="clear" w:color="auto" w:fill="auto"/>
                <w:lang w:val="en-US" w:eastAsia="zh-CN" w:bidi="ar-SA"/>
              </w:rPr>
              <w:t>0.5</w:t>
            </w:r>
            <w:r>
              <w:rPr>
                <w:rFonts w:hint="eastAsia" w:ascii="宋体" w:hAnsi="宋体" w:eastAsia="宋体" w:cs="宋体"/>
                <w:color w:val="auto"/>
                <w:sz w:val="24"/>
                <w:szCs w:val="24"/>
                <w:highlight w:val="none"/>
                <w:shd w:val="clear" w:color="auto" w:fill="auto"/>
                <w:lang w:bidi="ar-SA"/>
              </w:rPr>
              <w:t>分，共计</w:t>
            </w:r>
            <w:r>
              <w:rPr>
                <w:rFonts w:hint="eastAsia" w:ascii="宋体" w:hAnsi="宋体" w:eastAsia="宋体" w:cs="宋体"/>
                <w:color w:val="auto"/>
                <w:sz w:val="24"/>
                <w:szCs w:val="24"/>
                <w:highlight w:val="none"/>
                <w:shd w:val="clear" w:color="auto" w:fill="auto"/>
                <w:lang w:val="en-US" w:eastAsia="zh-CN" w:bidi="ar-SA"/>
              </w:rPr>
              <w:t>2</w:t>
            </w:r>
            <w:r>
              <w:rPr>
                <w:rFonts w:hint="eastAsia" w:ascii="宋体" w:hAnsi="宋体" w:cs="宋体"/>
                <w:color w:val="auto"/>
                <w:sz w:val="24"/>
                <w:szCs w:val="24"/>
                <w:highlight w:val="none"/>
                <w:shd w:val="clear" w:color="auto" w:fill="auto"/>
                <w:lang w:val="en-US" w:eastAsia="zh-CN" w:bidi="ar-SA"/>
              </w:rPr>
              <w:t>0</w:t>
            </w:r>
            <w:r>
              <w:rPr>
                <w:rFonts w:hint="eastAsia" w:ascii="宋体" w:hAnsi="宋体" w:eastAsia="宋体" w:cs="宋体"/>
                <w:color w:val="auto"/>
                <w:sz w:val="24"/>
                <w:szCs w:val="24"/>
                <w:highlight w:val="none"/>
                <w:shd w:val="clear" w:color="auto" w:fill="auto"/>
                <w:lang w:bidi="ar-SA"/>
              </w:rPr>
              <w:t>项，共计1</w:t>
            </w:r>
            <w:r>
              <w:rPr>
                <w:rFonts w:hint="eastAsia" w:ascii="宋体" w:hAnsi="宋体" w:cs="宋体"/>
                <w:color w:val="auto"/>
                <w:sz w:val="24"/>
                <w:szCs w:val="24"/>
                <w:highlight w:val="none"/>
                <w:shd w:val="clear" w:color="auto" w:fill="auto"/>
                <w:lang w:val="en-US" w:eastAsia="zh-CN" w:bidi="ar-SA"/>
              </w:rPr>
              <w:t>0</w:t>
            </w:r>
            <w:r>
              <w:rPr>
                <w:rFonts w:hint="eastAsia" w:ascii="宋体" w:hAnsi="宋体" w:eastAsia="宋体" w:cs="宋体"/>
                <w:color w:val="auto"/>
                <w:sz w:val="24"/>
                <w:szCs w:val="24"/>
                <w:highlight w:val="none"/>
                <w:shd w:val="clear" w:color="auto" w:fill="auto"/>
                <w:lang w:bidi="ar-SA"/>
              </w:rPr>
              <w:t>分。</w:t>
            </w:r>
          </w:p>
          <w:p w14:paraId="7BED391F">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对于同一指标项中的多条（行）描述，有一条（行）描述不满足，该项不得分。</w:t>
            </w:r>
          </w:p>
        </w:tc>
        <w:tc>
          <w:tcPr>
            <w:tcW w:w="840" w:type="dxa"/>
            <w:vAlign w:val="center"/>
          </w:tcPr>
          <w:p w14:paraId="0715C9FB">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31</w:t>
            </w:r>
          </w:p>
        </w:tc>
        <w:tc>
          <w:tcPr>
            <w:tcW w:w="975" w:type="dxa"/>
            <w:vAlign w:val="center"/>
          </w:tcPr>
          <w:p w14:paraId="6186F4B2">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vAlign w:val="center"/>
          </w:tcPr>
          <w:p w14:paraId="14A346D9">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7784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5" w:type="dxa"/>
            <w:vAlign w:val="center"/>
          </w:tcPr>
          <w:p w14:paraId="601970BD">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2</w:t>
            </w:r>
          </w:p>
        </w:tc>
        <w:tc>
          <w:tcPr>
            <w:tcW w:w="6265" w:type="dxa"/>
            <w:vAlign w:val="center"/>
          </w:tcPr>
          <w:p w14:paraId="244D5834">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项目需求理解</w:t>
            </w:r>
            <w:r>
              <w:rPr>
                <w:rFonts w:hint="eastAsia" w:ascii="宋体" w:hAnsi="宋体" w:eastAsia="宋体" w:cs="宋体"/>
                <w:color w:val="auto"/>
                <w:sz w:val="24"/>
                <w:szCs w:val="24"/>
                <w:highlight w:val="none"/>
                <w:shd w:val="clear" w:color="auto" w:fill="auto"/>
                <w:lang w:eastAsia="zh-CN" w:bidi="ar-SA"/>
              </w:rPr>
              <w:t>：</w:t>
            </w:r>
          </w:p>
          <w:p w14:paraId="018A926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根据投标人对本包整体技术业务需求等内容的理解分析是否全面、准确、详细等进行打分。</w:t>
            </w:r>
          </w:p>
          <w:p w14:paraId="2E1C96AC">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对项目需求理解全面、准确、阐述的内容针对性强、详细、透彻且有独到的思考和分析，得</w:t>
            </w:r>
            <w:r>
              <w:rPr>
                <w:rFonts w:hint="eastAsia" w:ascii="宋体" w:hAnsi="宋体" w:eastAsia="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35ABBA11">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对项目需求理解到位，阐述的内容有一定的分析但不够详尽，得</w:t>
            </w:r>
            <w:r>
              <w:rPr>
                <w:rFonts w:hint="eastAsia" w:ascii="宋体" w:hAnsi="宋体" w:eastAsia="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bookmarkStart w:id="387" w:name="_GoBack"/>
            <w:bookmarkEnd w:id="387"/>
          </w:p>
          <w:p w14:paraId="772D1B79">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对项目需求基本理解，阐述的内容简单重复（响应）采购需求，得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59CD67B9">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对项目需求不理解或理解错误，以及未提供需求理解的，得0分。</w:t>
            </w:r>
          </w:p>
        </w:tc>
        <w:tc>
          <w:tcPr>
            <w:tcW w:w="840" w:type="dxa"/>
            <w:vAlign w:val="center"/>
          </w:tcPr>
          <w:p w14:paraId="7CBDDB46">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vAlign w:val="center"/>
          </w:tcPr>
          <w:p w14:paraId="7ABC4FAD">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1FE985A1">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5A62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05EE47A">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3</w:t>
            </w:r>
          </w:p>
        </w:tc>
        <w:tc>
          <w:tcPr>
            <w:tcW w:w="6265" w:type="dxa"/>
            <w:vAlign w:val="center"/>
          </w:tcPr>
          <w:p w14:paraId="422F9307">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供应方案</w:t>
            </w:r>
            <w:r>
              <w:rPr>
                <w:rFonts w:hint="eastAsia" w:ascii="宋体" w:hAnsi="宋体" w:eastAsia="宋体" w:cs="宋体"/>
                <w:color w:val="auto"/>
                <w:sz w:val="24"/>
                <w:szCs w:val="24"/>
                <w:highlight w:val="none"/>
                <w:shd w:val="clear" w:color="auto" w:fill="auto"/>
                <w:lang w:eastAsia="zh-CN" w:bidi="ar-SA"/>
              </w:rPr>
              <w:t>：</w:t>
            </w:r>
          </w:p>
          <w:p w14:paraId="6D729C29">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根据方案中关于服务团队管理、内部采购管理、储存分拣管理、科学合理运输等内容的响应情况是否完整、详细、具有可操作性等进行打分。</w:t>
            </w:r>
          </w:p>
          <w:p w14:paraId="761C78E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方案内容完整、详细、可操作性强，阐述的内容针对性强、具体、透彻，能结合项目特点制定方案，得</w:t>
            </w:r>
            <w:r>
              <w:rPr>
                <w:rFonts w:hint="eastAsia" w:ascii="宋体" w:hAnsi="宋体" w:eastAsia="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510852AA">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方案内容完整，有具体措施描述，但操作性和针对性不够强，得</w:t>
            </w:r>
            <w:r>
              <w:rPr>
                <w:rFonts w:hint="eastAsia" w:ascii="宋体" w:hAnsi="宋体" w:eastAsia="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p>
          <w:p w14:paraId="71DB21C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方案内容仅简单重复（响应）采购需求，得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4A05AB61">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方案内容不完整、不能满足采购需求、不可行的，以及未提供方案的，得0分。</w:t>
            </w:r>
          </w:p>
        </w:tc>
        <w:tc>
          <w:tcPr>
            <w:tcW w:w="840" w:type="dxa"/>
            <w:vAlign w:val="center"/>
          </w:tcPr>
          <w:p w14:paraId="418F4836">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vAlign w:val="center"/>
          </w:tcPr>
          <w:p w14:paraId="72024259">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116BB2D9">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2BB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0D94DFA">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4</w:t>
            </w:r>
          </w:p>
        </w:tc>
        <w:tc>
          <w:tcPr>
            <w:tcW w:w="6265" w:type="dxa"/>
            <w:vAlign w:val="top"/>
          </w:tcPr>
          <w:p w14:paraId="2548E852">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质量安全把控方案</w:t>
            </w:r>
            <w:r>
              <w:rPr>
                <w:rFonts w:hint="eastAsia" w:ascii="宋体" w:hAnsi="宋体" w:eastAsia="宋体" w:cs="宋体"/>
                <w:color w:val="auto"/>
                <w:sz w:val="24"/>
                <w:szCs w:val="24"/>
                <w:highlight w:val="none"/>
                <w:shd w:val="clear" w:color="auto" w:fill="auto"/>
                <w:lang w:eastAsia="zh-CN" w:bidi="ar-SA"/>
              </w:rPr>
              <w:t>：</w:t>
            </w:r>
          </w:p>
          <w:p w14:paraId="45047B7B">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根据方案中关于供应货物质量把控、检验检疫关键环节把控、不符合质量标准货品处置等内容的响应情况是否完整、详细、具有可操作性等进行打分。</w:t>
            </w:r>
          </w:p>
          <w:p w14:paraId="65FB26DB">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方案内容完整、详细、可操作性强，阐述的内容针对性强、具体、透彻，能结合项目特点制定方案，得</w:t>
            </w:r>
            <w:r>
              <w:rPr>
                <w:rFonts w:hint="eastAsia" w:ascii="宋体" w:hAnsi="宋体" w:eastAsia="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6EBE50B3">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方案内容完整，有具体措施描述，但操作性和针对性不够强，得</w:t>
            </w:r>
            <w:r>
              <w:rPr>
                <w:rFonts w:hint="eastAsia" w:ascii="宋体" w:hAnsi="宋体" w:eastAsia="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p>
          <w:p w14:paraId="3DB53D74">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方案内容仅简单重复（响应）采购需求，得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5BA6418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方案内容不完整、不能满足采购需求、不可行的，以及未提供方案的，得0分。</w:t>
            </w:r>
          </w:p>
        </w:tc>
        <w:tc>
          <w:tcPr>
            <w:tcW w:w="840" w:type="dxa"/>
            <w:vAlign w:val="center"/>
          </w:tcPr>
          <w:p w14:paraId="6D6FABC7">
            <w:pPr>
              <w:snapToGrid w:val="0"/>
              <w:spacing w:line="300" w:lineRule="exact"/>
              <w:jc w:val="center"/>
              <w:rPr>
                <w:rFonts w:hint="default"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vAlign w:val="center"/>
          </w:tcPr>
          <w:p w14:paraId="2349C8DC">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76F22EC7">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6627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2C9FE11">
            <w:pPr>
              <w:snapToGrid w:val="0"/>
              <w:spacing w:line="300" w:lineRule="exact"/>
              <w:jc w:val="center"/>
              <w:rPr>
                <w:rFonts w:hint="default" w:ascii="宋体" w:hAnsi="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6265" w:type="dxa"/>
            <w:vAlign w:val="center"/>
          </w:tcPr>
          <w:p w14:paraId="0442ECCC">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应急保障方案</w:t>
            </w:r>
            <w:r>
              <w:rPr>
                <w:rFonts w:hint="eastAsia" w:ascii="宋体" w:hAnsi="宋体" w:eastAsia="宋体" w:cs="宋体"/>
                <w:color w:val="auto"/>
                <w:sz w:val="24"/>
                <w:szCs w:val="24"/>
                <w:highlight w:val="none"/>
                <w:shd w:val="clear" w:color="auto" w:fill="auto"/>
                <w:lang w:eastAsia="zh-CN" w:bidi="ar-SA"/>
              </w:rPr>
              <w:t>：</w:t>
            </w:r>
          </w:p>
          <w:p w14:paraId="5D532639">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根据方案中关于在突发紧急情况下拟采取的应急保障措施等内容的响应情况是否完整、详细、具有可操作性等进行打分。</w:t>
            </w:r>
          </w:p>
          <w:p w14:paraId="78FE89AC">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方案内容完整、详细、可操作性强，阐述的内容针对性强、具体、透彻，能结合项目特点制定方案，得</w:t>
            </w:r>
            <w:r>
              <w:rPr>
                <w:rFonts w:hint="eastAsia" w:ascii="宋体" w:hAnsi="宋体" w:eastAsia="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6D21CE3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方案内容完整，有具体措施描述，但操作性和针对性不够强，得</w:t>
            </w:r>
            <w:r>
              <w:rPr>
                <w:rFonts w:hint="eastAsia" w:ascii="宋体" w:hAnsi="宋体" w:eastAsia="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p>
          <w:p w14:paraId="5BDC62DC">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方案内容仅简单重复（响应）采购需求，得1分；</w:t>
            </w:r>
          </w:p>
          <w:p w14:paraId="154E1366">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方案内容不完整、不能满足采购需求、不可行的，以及未提供方案的，得</w:t>
            </w:r>
            <w:r>
              <w:rPr>
                <w:rFonts w:hint="eastAsia" w:ascii="宋体" w:hAnsi="宋体" w:eastAsia="宋体" w:cs="宋体"/>
                <w:color w:val="auto"/>
                <w:sz w:val="24"/>
                <w:szCs w:val="24"/>
                <w:highlight w:val="none"/>
                <w:shd w:val="clear" w:color="auto" w:fill="auto"/>
                <w:lang w:val="en-US" w:eastAsia="zh-CN" w:bidi="ar-SA"/>
              </w:rPr>
              <w:t>0</w:t>
            </w:r>
            <w:r>
              <w:rPr>
                <w:rFonts w:hint="eastAsia" w:ascii="宋体" w:hAnsi="宋体" w:eastAsia="宋体" w:cs="宋体"/>
                <w:color w:val="auto"/>
                <w:sz w:val="24"/>
                <w:szCs w:val="24"/>
                <w:highlight w:val="none"/>
                <w:shd w:val="clear" w:color="auto" w:fill="auto"/>
                <w:lang w:bidi="ar-SA"/>
              </w:rPr>
              <w:t>分。</w:t>
            </w:r>
          </w:p>
        </w:tc>
        <w:tc>
          <w:tcPr>
            <w:tcW w:w="840" w:type="dxa"/>
            <w:vAlign w:val="center"/>
          </w:tcPr>
          <w:p w14:paraId="664267D7">
            <w:pPr>
              <w:snapToGrid w:val="0"/>
              <w:spacing w:line="300" w:lineRule="exact"/>
              <w:jc w:val="center"/>
              <w:rPr>
                <w:rFonts w:hint="default" w:ascii="宋体" w:hAnsi="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vAlign w:val="center"/>
          </w:tcPr>
          <w:p w14:paraId="72919D74">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4E90F3F5">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7622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F9972C7">
            <w:pPr>
              <w:snapToGrid w:val="0"/>
              <w:spacing w:line="300" w:lineRule="exact"/>
              <w:jc w:val="center"/>
              <w:rPr>
                <w:rFonts w:hint="default" w:ascii="宋体" w:hAnsi="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6</w:t>
            </w:r>
          </w:p>
        </w:tc>
        <w:tc>
          <w:tcPr>
            <w:tcW w:w="6265" w:type="dxa"/>
            <w:vAlign w:val="center"/>
          </w:tcPr>
          <w:p w14:paraId="18FB9B89">
            <w:pPr>
              <w:snapToGrid w:val="0"/>
              <w:spacing w:line="300" w:lineRule="exact"/>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eastAsia="宋体" w:cs="宋体"/>
                <w:color w:val="auto"/>
                <w:sz w:val="24"/>
                <w:szCs w:val="24"/>
                <w:highlight w:val="none"/>
                <w:shd w:val="clear" w:color="auto" w:fill="auto"/>
                <w:lang w:bidi="ar-SA"/>
              </w:rPr>
              <w:t>货物验收方案</w:t>
            </w:r>
            <w:r>
              <w:rPr>
                <w:rFonts w:hint="eastAsia" w:ascii="宋体" w:hAnsi="宋体" w:eastAsia="宋体" w:cs="宋体"/>
                <w:color w:val="auto"/>
                <w:sz w:val="24"/>
                <w:szCs w:val="24"/>
                <w:highlight w:val="none"/>
                <w:shd w:val="clear" w:color="auto" w:fill="auto"/>
                <w:lang w:eastAsia="zh-CN" w:bidi="ar-SA"/>
              </w:rPr>
              <w:t>：</w:t>
            </w:r>
          </w:p>
          <w:p w14:paraId="421CFA0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根据方案中的验收流程、验收依据及标准等内容的响应情况是否完整、详细、具有可操作性等进行打分。</w:t>
            </w:r>
          </w:p>
          <w:p w14:paraId="0D11FB9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方案内容完整、详细、可操作性强，阐述的内容针对性强、具体、透彻，能结合项目特点制定验收方案，得</w:t>
            </w:r>
            <w:r>
              <w:rPr>
                <w:rFonts w:hint="eastAsia" w:ascii="宋体" w:hAnsi="宋体" w:cs="宋体"/>
                <w:color w:val="auto"/>
                <w:sz w:val="24"/>
                <w:szCs w:val="24"/>
                <w:highlight w:val="none"/>
                <w:shd w:val="clear" w:color="auto" w:fill="auto"/>
                <w:lang w:val="en-US" w:eastAsia="zh-CN" w:bidi="ar-SA"/>
              </w:rPr>
              <w:t>5</w:t>
            </w:r>
            <w:r>
              <w:rPr>
                <w:rFonts w:hint="eastAsia" w:ascii="宋体" w:hAnsi="宋体" w:eastAsia="宋体" w:cs="宋体"/>
                <w:color w:val="auto"/>
                <w:sz w:val="24"/>
                <w:szCs w:val="24"/>
                <w:highlight w:val="none"/>
                <w:shd w:val="clear" w:color="auto" w:fill="auto"/>
                <w:lang w:bidi="ar-SA"/>
              </w:rPr>
              <w:t>分；</w:t>
            </w:r>
          </w:p>
          <w:p w14:paraId="6AA2F120">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方案内容完整，有具体措施描述，但操作性和针对性不够强，得</w:t>
            </w:r>
            <w:r>
              <w:rPr>
                <w:rFonts w:hint="eastAsia" w:ascii="宋体" w:hAnsi="宋体" w:cs="宋体"/>
                <w:color w:val="auto"/>
                <w:sz w:val="24"/>
                <w:szCs w:val="24"/>
                <w:highlight w:val="none"/>
                <w:shd w:val="clear" w:color="auto" w:fill="auto"/>
                <w:lang w:val="en-US" w:eastAsia="zh-CN" w:bidi="ar-SA"/>
              </w:rPr>
              <w:t>3</w:t>
            </w:r>
            <w:r>
              <w:rPr>
                <w:rFonts w:hint="eastAsia" w:ascii="宋体" w:hAnsi="宋体" w:eastAsia="宋体" w:cs="宋体"/>
                <w:color w:val="auto"/>
                <w:sz w:val="24"/>
                <w:szCs w:val="24"/>
                <w:highlight w:val="none"/>
                <w:shd w:val="clear" w:color="auto" w:fill="auto"/>
                <w:lang w:bidi="ar-SA"/>
              </w:rPr>
              <w:t>分；</w:t>
            </w:r>
          </w:p>
          <w:p w14:paraId="54068B4E">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方案内容仅简单重复（响应）采购需求的，得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42FA1137">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方案内容不完整、不能满足采购需求、不可行的，以及未提供方案的，得0分。</w:t>
            </w:r>
          </w:p>
        </w:tc>
        <w:tc>
          <w:tcPr>
            <w:tcW w:w="840" w:type="dxa"/>
            <w:vAlign w:val="center"/>
          </w:tcPr>
          <w:p w14:paraId="02EA7644">
            <w:pPr>
              <w:snapToGrid w:val="0"/>
              <w:spacing w:line="300" w:lineRule="exact"/>
              <w:jc w:val="center"/>
              <w:rPr>
                <w:rFonts w:hint="default" w:ascii="宋体" w:hAnsi="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5</w:t>
            </w:r>
          </w:p>
        </w:tc>
        <w:tc>
          <w:tcPr>
            <w:tcW w:w="975" w:type="dxa"/>
            <w:vAlign w:val="center"/>
          </w:tcPr>
          <w:p w14:paraId="62DFD4B4">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主观分</w:t>
            </w:r>
          </w:p>
        </w:tc>
        <w:tc>
          <w:tcPr>
            <w:tcW w:w="1010" w:type="dxa"/>
            <w:vAlign w:val="center"/>
          </w:tcPr>
          <w:p w14:paraId="19EFF89A">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0AAE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5" w:type="dxa"/>
            <w:vAlign w:val="center"/>
          </w:tcPr>
          <w:p w14:paraId="409BA809">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7</w:t>
            </w:r>
          </w:p>
        </w:tc>
        <w:tc>
          <w:tcPr>
            <w:tcW w:w="6265" w:type="dxa"/>
            <w:vAlign w:val="center"/>
          </w:tcPr>
          <w:p w14:paraId="450F9AAA">
            <w:pPr>
              <w:snapToGrid w:val="0"/>
              <w:spacing w:line="300" w:lineRule="exact"/>
              <w:jc w:val="left"/>
              <w:rPr>
                <w:rFonts w:hint="eastAsia" w:ascii="宋体" w:hAnsi="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eastAsia="zh-CN" w:bidi="ar-SA"/>
              </w:rPr>
              <w:t>拟投入本项目实施人员：</w:t>
            </w:r>
          </w:p>
          <w:p w14:paraId="0087DE0E">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1</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投入本项目的经理（1人）：具有5年及以上食材供应项目管理工作经验，得</w:t>
            </w:r>
            <w:r>
              <w:rPr>
                <w:rFonts w:hint="eastAsia" w:ascii="宋体" w:hAnsi="宋体" w:eastAsia="宋体" w:cs="宋体"/>
                <w:color w:val="auto"/>
                <w:sz w:val="24"/>
                <w:szCs w:val="24"/>
                <w:highlight w:val="none"/>
                <w:shd w:val="clear" w:color="auto" w:fill="auto"/>
                <w:lang w:val="en-US" w:eastAsia="zh-CN" w:bidi="ar-SA"/>
              </w:rPr>
              <w:t>2</w:t>
            </w:r>
            <w:r>
              <w:rPr>
                <w:rFonts w:hint="eastAsia" w:ascii="宋体" w:hAnsi="宋体" w:eastAsia="宋体" w:cs="宋体"/>
                <w:color w:val="auto"/>
                <w:sz w:val="24"/>
                <w:szCs w:val="24"/>
                <w:highlight w:val="none"/>
                <w:shd w:val="clear" w:color="auto" w:fill="auto"/>
                <w:lang w:bidi="ar-SA"/>
              </w:rPr>
              <w:t>分；</w:t>
            </w:r>
          </w:p>
          <w:p w14:paraId="277AAC07">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2</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投入本项目的供应业务员（2人）：具有3年及以上食材供应项目工作经验，得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7888354C">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3</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投入本项目的食品安全管理员（1人）：具有3年及以上食品安全管理工作经验，得</w:t>
            </w:r>
            <w:r>
              <w:rPr>
                <w:rFonts w:hint="eastAsia" w:ascii="宋体" w:hAnsi="宋体" w:eastAsia="宋体" w:cs="宋体"/>
                <w:color w:val="auto"/>
                <w:sz w:val="24"/>
                <w:szCs w:val="24"/>
                <w:highlight w:val="none"/>
                <w:shd w:val="clear" w:color="auto" w:fill="auto"/>
                <w:lang w:val="en-US" w:eastAsia="zh-CN" w:bidi="ar-SA"/>
              </w:rPr>
              <w:t>2</w:t>
            </w:r>
            <w:r>
              <w:rPr>
                <w:rFonts w:hint="eastAsia" w:ascii="宋体" w:hAnsi="宋体" w:eastAsia="宋体" w:cs="宋体"/>
                <w:color w:val="auto"/>
                <w:sz w:val="24"/>
                <w:szCs w:val="24"/>
                <w:highlight w:val="none"/>
                <w:shd w:val="clear" w:color="auto" w:fill="auto"/>
                <w:lang w:bidi="ar-SA"/>
              </w:rPr>
              <w:t>分；</w:t>
            </w:r>
          </w:p>
          <w:p w14:paraId="0CBF199B">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4</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投入本项目的采购员（2人）：具有3年及以上食材采购工作经验，得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706A533F">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5</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投入本项目的会计（1人）：具有初级及以上会计职称，5年及以上会计工作经验，得1分；</w:t>
            </w:r>
            <w:r>
              <w:rPr>
                <w:rFonts w:hint="eastAsia" w:ascii="宋体" w:hAnsi="宋体" w:cs="宋体"/>
                <w:color w:val="auto"/>
                <w:sz w:val="24"/>
                <w:szCs w:val="24"/>
                <w:highlight w:val="none"/>
                <w:shd w:val="clear" w:color="auto" w:fill="auto"/>
                <w:lang w:eastAsia="zh-CN" w:bidi="ar-SA"/>
              </w:rPr>
              <w:t>（提供职称证书）</w:t>
            </w:r>
          </w:p>
          <w:p w14:paraId="76AC331D">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6</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投入本项目的配送司机（2人）：具有3年及以上相关工作经验的，得1分。</w:t>
            </w:r>
          </w:p>
        </w:tc>
        <w:tc>
          <w:tcPr>
            <w:tcW w:w="840" w:type="dxa"/>
            <w:vAlign w:val="center"/>
          </w:tcPr>
          <w:p w14:paraId="3B7DC990">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8</w:t>
            </w:r>
          </w:p>
        </w:tc>
        <w:tc>
          <w:tcPr>
            <w:tcW w:w="975" w:type="dxa"/>
            <w:vAlign w:val="center"/>
          </w:tcPr>
          <w:p w14:paraId="00D82134">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vAlign w:val="center"/>
          </w:tcPr>
          <w:p w14:paraId="5B4A5E89">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4FD3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0A27EE3">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8</w:t>
            </w:r>
          </w:p>
        </w:tc>
        <w:tc>
          <w:tcPr>
            <w:tcW w:w="6265" w:type="dxa"/>
            <w:vAlign w:val="center"/>
          </w:tcPr>
          <w:p w14:paraId="6BB585ED">
            <w:pPr>
              <w:snapToGrid w:val="0"/>
              <w:spacing w:line="300" w:lineRule="exact"/>
              <w:jc w:val="left"/>
              <w:rPr>
                <w:rFonts w:hint="eastAsia" w:ascii="宋体" w:hAnsi="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eastAsia="zh-CN" w:bidi="ar-SA"/>
              </w:rPr>
              <w:t>供应商相关认证：提供有效的相应认证证书。</w:t>
            </w:r>
          </w:p>
          <w:p w14:paraId="63F72D27">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1</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具有ISO9001质量管理体系认证证书，得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573C7452">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2</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具有ISO22000食品安全管理体系认证证书</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得</w:t>
            </w:r>
            <w:r>
              <w:rPr>
                <w:rFonts w:hint="eastAsia" w:ascii="宋体" w:hAnsi="宋体" w:eastAsia="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分。</w:t>
            </w:r>
          </w:p>
          <w:p w14:paraId="01BECD1B">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szCs w:val="24"/>
                <w:highlight w:val="none"/>
                <w:shd w:val="clear" w:color="auto" w:fill="auto"/>
                <w:lang w:eastAsia="zh-CN" w:bidi="ar-SA"/>
              </w:rPr>
              <w:t>（</w:t>
            </w:r>
            <w:r>
              <w:rPr>
                <w:rFonts w:hint="eastAsia" w:ascii="宋体" w:hAnsi="宋体" w:cs="宋体"/>
                <w:color w:val="auto"/>
                <w:sz w:val="24"/>
                <w:szCs w:val="24"/>
                <w:highlight w:val="none"/>
                <w:shd w:val="clear" w:color="auto" w:fill="auto"/>
                <w:lang w:val="en-US" w:eastAsia="zh-CN" w:bidi="ar-SA"/>
              </w:rPr>
              <w:t>3</w:t>
            </w:r>
            <w:r>
              <w:rPr>
                <w:rFonts w:hint="eastAsia" w:ascii="宋体" w:hAnsi="宋体" w:cs="宋体"/>
                <w:color w:val="auto"/>
                <w:sz w:val="24"/>
                <w:szCs w:val="24"/>
                <w:highlight w:val="none"/>
                <w:shd w:val="clear" w:color="auto" w:fill="auto"/>
                <w:lang w:eastAsia="zh-CN" w:bidi="ar-SA"/>
              </w:rPr>
              <w:t>）</w:t>
            </w:r>
            <w:r>
              <w:rPr>
                <w:rFonts w:hint="eastAsia" w:ascii="宋体" w:hAnsi="宋体" w:eastAsia="宋体" w:cs="宋体"/>
                <w:color w:val="auto"/>
                <w:sz w:val="24"/>
                <w:szCs w:val="24"/>
                <w:highlight w:val="none"/>
                <w:shd w:val="clear" w:color="auto" w:fill="auto"/>
                <w:lang w:bidi="ar-SA"/>
              </w:rPr>
              <w:t>具有ISO45001职业健康安全管理体系认证证书，得1分。</w:t>
            </w:r>
          </w:p>
        </w:tc>
        <w:tc>
          <w:tcPr>
            <w:tcW w:w="840" w:type="dxa"/>
            <w:vAlign w:val="center"/>
          </w:tcPr>
          <w:p w14:paraId="4089269E">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3</w:t>
            </w:r>
          </w:p>
        </w:tc>
        <w:tc>
          <w:tcPr>
            <w:tcW w:w="975" w:type="dxa"/>
            <w:vAlign w:val="center"/>
          </w:tcPr>
          <w:p w14:paraId="5C0FA927">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vAlign w:val="center"/>
          </w:tcPr>
          <w:p w14:paraId="23F69676">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24D9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6D2803DD">
            <w:pPr>
              <w:snapToGrid w:val="0"/>
              <w:spacing w:line="300" w:lineRule="exact"/>
              <w:jc w:val="center"/>
              <w:rPr>
                <w:rFonts w:hint="eastAsia" w:ascii="宋体" w:hAnsi="宋体" w:eastAsia="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val="en-US" w:eastAsia="zh-CN" w:bidi="ar-SA"/>
              </w:rPr>
              <w:t>9</w:t>
            </w:r>
          </w:p>
        </w:tc>
        <w:tc>
          <w:tcPr>
            <w:tcW w:w="6265" w:type="dxa"/>
            <w:vAlign w:val="center"/>
          </w:tcPr>
          <w:p w14:paraId="15D0502D">
            <w:pPr>
              <w:snapToGrid w:val="0"/>
              <w:spacing w:line="300" w:lineRule="exact"/>
              <w:jc w:val="left"/>
              <w:rPr>
                <w:rFonts w:hint="eastAsia" w:ascii="宋体" w:hAnsi="宋体" w:cs="宋体"/>
                <w:color w:val="auto"/>
                <w:sz w:val="24"/>
                <w:szCs w:val="24"/>
                <w:highlight w:val="none"/>
                <w:shd w:val="clear" w:color="auto" w:fill="auto"/>
                <w:lang w:eastAsia="zh-CN" w:bidi="ar-SA"/>
              </w:rPr>
            </w:pPr>
            <w:r>
              <w:rPr>
                <w:rFonts w:hint="eastAsia" w:ascii="宋体" w:hAnsi="宋体" w:cs="宋体"/>
                <w:color w:val="auto"/>
                <w:sz w:val="24"/>
                <w:szCs w:val="24"/>
                <w:highlight w:val="none"/>
                <w:shd w:val="clear" w:color="auto" w:fill="auto"/>
                <w:lang w:eastAsia="zh-CN" w:bidi="ar-SA"/>
              </w:rPr>
              <w:t>项目业绩：</w:t>
            </w:r>
          </w:p>
          <w:p w14:paraId="33286C58">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有效案例为202</w:t>
            </w:r>
            <w:r>
              <w:rPr>
                <w:rFonts w:hint="eastAsia" w:ascii="宋体" w:hAnsi="宋体" w:cs="宋体"/>
                <w:color w:val="auto"/>
                <w:sz w:val="24"/>
                <w:szCs w:val="24"/>
                <w:highlight w:val="none"/>
                <w:shd w:val="clear" w:color="auto" w:fill="auto"/>
                <w:lang w:val="en-US" w:eastAsia="zh-CN" w:bidi="ar-SA"/>
              </w:rPr>
              <w:t>2</w:t>
            </w:r>
            <w:r>
              <w:rPr>
                <w:rFonts w:hint="eastAsia" w:ascii="宋体" w:hAnsi="宋体" w:eastAsia="宋体" w:cs="宋体"/>
                <w:color w:val="auto"/>
                <w:sz w:val="24"/>
                <w:szCs w:val="24"/>
                <w:highlight w:val="none"/>
                <w:shd w:val="clear" w:color="auto" w:fill="auto"/>
                <w:lang w:bidi="ar-SA"/>
              </w:rPr>
              <w:t>年</w:t>
            </w:r>
            <w:r>
              <w:rPr>
                <w:rFonts w:hint="eastAsia" w:ascii="宋体" w:hAnsi="宋体" w:cs="宋体"/>
                <w:color w:val="auto"/>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lang w:bidi="ar-SA"/>
              </w:rPr>
              <w:t>月1日以来（以合同签订日期为准），投标人独立承担的食材供应项目案例（</w:t>
            </w:r>
            <w:r>
              <w:rPr>
                <w:rFonts w:hint="eastAsia" w:ascii="宋体" w:hAnsi="宋体" w:cs="宋体"/>
                <w:sz w:val="24"/>
                <w:highlight w:val="none"/>
                <w:lang w:bidi="ar-SA"/>
              </w:rPr>
              <w:t>必须包含本项目需求中17类食材中至少9类食材</w:t>
            </w:r>
            <w:r>
              <w:rPr>
                <w:rFonts w:hint="eastAsia" w:ascii="宋体" w:hAnsi="宋体" w:eastAsia="宋体" w:cs="宋体"/>
                <w:color w:val="auto"/>
                <w:sz w:val="24"/>
                <w:szCs w:val="24"/>
                <w:highlight w:val="none"/>
                <w:shd w:val="clear" w:color="auto" w:fill="auto"/>
                <w:lang w:bidi="ar-SA"/>
              </w:rPr>
              <w:t>），每提供一个得0.5分，最多得3分。</w:t>
            </w:r>
          </w:p>
        </w:tc>
        <w:tc>
          <w:tcPr>
            <w:tcW w:w="840" w:type="dxa"/>
            <w:vAlign w:val="center"/>
          </w:tcPr>
          <w:p w14:paraId="364000C6">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3</w:t>
            </w:r>
          </w:p>
        </w:tc>
        <w:tc>
          <w:tcPr>
            <w:tcW w:w="975" w:type="dxa"/>
            <w:vAlign w:val="center"/>
          </w:tcPr>
          <w:p w14:paraId="01A4FFB2">
            <w:pPr>
              <w:snapToGrid w:val="0"/>
              <w:spacing w:line="300" w:lineRule="exact"/>
              <w:jc w:val="center"/>
              <w:rPr>
                <w:rFonts w:hint="eastAsia" w:ascii="宋体" w:hAnsi="宋体" w:eastAsia="宋体" w:cs="宋体"/>
                <w:bCs/>
                <w:color w:val="auto"/>
                <w:sz w:val="24"/>
                <w:szCs w:val="24"/>
                <w:highlight w:val="none"/>
                <w:shd w:val="clear" w:color="auto" w:fill="auto"/>
                <w:lang w:bidi="ar-SA"/>
              </w:rPr>
            </w:pPr>
            <w:r>
              <w:rPr>
                <w:rFonts w:hint="eastAsia" w:ascii="宋体" w:hAnsi="宋体" w:eastAsia="宋体" w:cs="宋体"/>
                <w:bCs/>
                <w:color w:val="auto"/>
                <w:sz w:val="24"/>
                <w:szCs w:val="24"/>
                <w:highlight w:val="none"/>
                <w:shd w:val="clear" w:color="auto" w:fill="auto"/>
                <w:lang w:bidi="ar-SA"/>
              </w:rPr>
              <w:t>客观分</w:t>
            </w:r>
          </w:p>
        </w:tc>
        <w:tc>
          <w:tcPr>
            <w:tcW w:w="1010" w:type="dxa"/>
            <w:vAlign w:val="center"/>
          </w:tcPr>
          <w:p w14:paraId="65DAA8AC">
            <w:pPr>
              <w:snapToGrid w:val="0"/>
              <w:spacing w:line="300" w:lineRule="exact"/>
              <w:jc w:val="center"/>
              <w:rPr>
                <w:rFonts w:hint="eastAsia" w:ascii="宋体" w:hAnsi="宋体" w:eastAsia="宋体" w:cs="宋体"/>
                <w:color w:val="auto"/>
                <w:sz w:val="24"/>
                <w:szCs w:val="24"/>
                <w:highlight w:val="none"/>
                <w:shd w:val="clear" w:color="auto" w:fill="auto"/>
                <w:lang w:bidi="ar-SA"/>
              </w:rPr>
            </w:pPr>
          </w:p>
        </w:tc>
      </w:tr>
      <w:tr w14:paraId="75C8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068DF757">
            <w:pPr>
              <w:snapToGrid w:val="0"/>
              <w:spacing w:line="300" w:lineRule="exact"/>
              <w:jc w:val="center"/>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bidi="ar-SA"/>
              </w:rPr>
              <w:t>10</w:t>
            </w:r>
          </w:p>
        </w:tc>
        <w:tc>
          <w:tcPr>
            <w:tcW w:w="6265" w:type="dxa"/>
            <w:vAlign w:val="center"/>
          </w:tcPr>
          <w:p w14:paraId="269BDAE2">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有效投标报价的最低价作为评标基准价，其最低报价为满分；按［投标报价得分=（评标基准价/投标报价）*30分］的计算公式计算。</w:t>
            </w:r>
          </w:p>
          <w:p w14:paraId="33542CA5">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评标过程中，不得去掉报价中的最高报价和最低报价。</w:t>
            </w:r>
          </w:p>
          <w:p w14:paraId="721F59F9">
            <w:pPr>
              <w:snapToGrid w:val="0"/>
              <w:spacing w:line="300" w:lineRule="exact"/>
              <w:ind w:firstLine="480" w:firstLineChars="200"/>
              <w:jc w:val="left"/>
              <w:rPr>
                <w:rFonts w:hint="eastAsia" w:ascii="宋体" w:hAnsi="宋体" w:eastAsia="宋体" w:cs="宋体"/>
                <w:color w:val="auto"/>
                <w:sz w:val="24"/>
                <w:szCs w:val="24"/>
                <w:highlight w:val="none"/>
                <w:shd w:val="clear" w:color="auto" w:fill="auto"/>
                <w:lang w:bidi="ar-SA"/>
              </w:rPr>
            </w:pPr>
            <w:r>
              <w:rPr>
                <w:rFonts w:hint="eastAsia" w:ascii="宋体" w:hAnsi="宋体" w:cs="宋体"/>
                <w:color w:val="auto"/>
                <w:sz w:val="24"/>
                <w:highlight w:val="none"/>
              </w:rPr>
              <w:t>对于未预留份额专门面向中小企业的政府采购项目，以及预留份额政府采购项目中的非预留部分标项，对小型和微型企业的投标报价给予</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的扣除，用扣除后的价格参与评审。</w:t>
            </w:r>
          </w:p>
        </w:tc>
        <w:tc>
          <w:tcPr>
            <w:tcW w:w="840" w:type="dxa"/>
            <w:vAlign w:val="center"/>
          </w:tcPr>
          <w:p w14:paraId="72974B76">
            <w:pPr>
              <w:snapToGrid w:val="0"/>
              <w:spacing w:line="300" w:lineRule="exact"/>
              <w:jc w:val="center"/>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30</w:t>
            </w:r>
          </w:p>
        </w:tc>
        <w:tc>
          <w:tcPr>
            <w:tcW w:w="975" w:type="dxa"/>
            <w:vAlign w:val="center"/>
          </w:tcPr>
          <w:p w14:paraId="01E6018B">
            <w:pPr>
              <w:spacing w:line="300" w:lineRule="exact"/>
              <w:jc w:val="center"/>
              <w:outlineLvl w:val="0"/>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w:t>
            </w:r>
          </w:p>
        </w:tc>
        <w:tc>
          <w:tcPr>
            <w:tcW w:w="1010" w:type="dxa"/>
            <w:vAlign w:val="center"/>
          </w:tcPr>
          <w:p w14:paraId="72135834">
            <w:pPr>
              <w:spacing w:line="300" w:lineRule="exact"/>
              <w:jc w:val="center"/>
              <w:outlineLvl w:val="0"/>
              <w:rPr>
                <w:rFonts w:hint="eastAsia" w:ascii="宋体" w:hAnsi="宋体" w:eastAsia="宋体" w:cs="宋体"/>
                <w:color w:val="auto"/>
                <w:sz w:val="24"/>
                <w:szCs w:val="24"/>
                <w:highlight w:val="none"/>
                <w:shd w:val="clear" w:color="auto" w:fill="auto"/>
                <w:lang w:bidi="ar-SA"/>
              </w:rPr>
            </w:pPr>
            <w:r>
              <w:rPr>
                <w:rFonts w:hint="eastAsia" w:ascii="宋体" w:hAnsi="宋体" w:eastAsia="宋体" w:cs="宋体"/>
                <w:color w:val="auto"/>
                <w:sz w:val="24"/>
                <w:szCs w:val="24"/>
                <w:highlight w:val="none"/>
                <w:shd w:val="clear" w:color="auto" w:fill="auto"/>
                <w:lang w:bidi="ar-SA"/>
              </w:rPr>
              <w:t>/</w:t>
            </w:r>
          </w:p>
        </w:tc>
      </w:tr>
    </w:tbl>
    <w:p w14:paraId="472A5791">
      <w:pPr>
        <w:snapToGrid w:val="0"/>
        <w:spacing w:line="360" w:lineRule="auto"/>
        <w:ind w:firstLine="482" w:firstLineChars="200"/>
        <w:rPr>
          <w:rFonts w:ascii="宋体" w:cs="宋体"/>
          <w:b/>
          <w:sz w:val="24"/>
          <w:highlight w:val="none"/>
          <w:lang w:bidi="ar-SA"/>
        </w:rPr>
      </w:pPr>
      <w:r>
        <w:rPr>
          <w:rFonts w:hint="eastAsia" w:ascii="宋体" w:hAnsi="宋体" w:cs="宋体"/>
          <w:b/>
          <w:sz w:val="24"/>
          <w:highlight w:val="none"/>
          <w:lang w:bidi="ar-SA"/>
        </w:rPr>
        <w:t>备注：投标人编制投标文件（商务技术文件部分）时，建议按此目录（序号和内容）提供评标标准相应的商务技术资料。</w:t>
      </w:r>
      <w:r>
        <w:rPr>
          <w:rFonts w:hint="eastAsia" w:ascii="宋体" w:hAnsi="宋体" w:cs="宋体"/>
          <w:b/>
          <w:kern w:val="0"/>
          <w:sz w:val="24"/>
          <w:highlight w:val="none"/>
          <w:lang w:bidi="ar-SA"/>
        </w:rPr>
        <w:t>评分过程中采用四舍五入法，并保留小数</w:t>
      </w:r>
      <w:r>
        <w:rPr>
          <w:rFonts w:ascii="宋体" w:hAnsi="宋体" w:cs="宋体"/>
          <w:b/>
          <w:kern w:val="0"/>
          <w:sz w:val="24"/>
          <w:highlight w:val="none"/>
          <w:lang w:bidi="ar-SA"/>
        </w:rPr>
        <w:t>2</w:t>
      </w:r>
      <w:r>
        <w:rPr>
          <w:rFonts w:hint="eastAsia" w:ascii="宋体" w:hAnsi="宋体" w:cs="宋体"/>
          <w:b/>
          <w:kern w:val="0"/>
          <w:sz w:val="24"/>
          <w:highlight w:val="none"/>
          <w:lang w:bidi="ar-SA"/>
        </w:rPr>
        <w:t>位</w:t>
      </w:r>
    </w:p>
    <w:p w14:paraId="71197D68">
      <w:pPr>
        <w:snapToGrid w:val="0"/>
        <w:spacing w:line="360" w:lineRule="auto"/>
        <w:rPr>
          <w:rFonts w:ascii="宋体" w:cs="宋体"/>
          <w:b/>
          <w:sz w:val="32"/>
          <w:szCs w:val="32"/>
          <w:highlight w:val="none"/>
          <w:lang w:bidi="ar-SA"/>
        </w:rPr>
      </w:pPr>
      <w:r>
        <w:rPr>
          <w:rFonts w:hint="eastAsia" w:ascii="宋体" w:hAnsi="宋体" w:cs="宋体"/>
          <w:b/>
          <w:sz w:val="32"/>
          <w:szCs w:val="32"/>
          <w:highlight w:val="none"/>
          <w:lang w:bidi="ar-SA"/>
        </w:rPr>
        <w:t>一、评标方法</w:t>
      </w:r>
    </w:p>
    <w:p w14:paraId="24C27622">
      <w:pPr>
        <w:adjustRightInd/>
        <w:spacing w:line="360" w:lineRule="auto"/>
        <w:ind w:firstLine="472" w:firstLineChars="196"/>
        <w:rPr>
          <w:rFonts w:ascii="宋体" w:cs="宋体"/>
          <w:kern w:val="0"/>
          <w:sz w:val="24"/>
          <w:highlight w:val="none"/>
          <w:lang w:bidi="ar-SA"/>
        </w:rPr>
      </w:pPr>
      <w:r>
        <w:rPr>
          <w:rFonts w:ascii="宋体" w:hAnsi="宋体" w:cs="宋体"/>
          <w:b/>
          <w:kern w:val="0"/>
          <w:sz w:val="24"/>
          <w:highlight w:val="none"/>
          <w:lang w:bidi="ar-SA"/>
        </w:rPr>
        <w:t>1.</w:t>
      </w:r>
      <w:r>
        <w:rPr>
          <w:rFonts w:hint="eastAsia" w:ascii="宋体" w:hAnsi="宋体" w:cs="宋体"/>
          <w:b/>
          <w:kern w:val="0"/>
          <w:sz w:val="24"/>
          <w:highlight w:val="none"/>
          <w:lang w:bidi="ar-SA"/>
        </w:rPr>
        <w:t>本项目采用综合评分法。</w:t>
      </w:r>
      <w:r>
        <w:rPr>
          <w:rFonts w:hint="eastAsia" w:ascii="宋体" w:hAnsi="宋体" w:cs="宋体"/>
          <w:kern w:val="0"/>
          <w:sz w:val="24"/>
          <w:highlight w:val="none"/>
          <w:lang w:bidi="ar-SA"/>
        </w:rPr>
        <w:t>综合评分法，是指投标文件满足招标文件全部实质性要求，且按照评审因素的量化指标评审得分最高的投标人为中标候选人的评标方法。</w:t>
      </w:r>
    </w:p>
    <w:p w14:paraId="43C518FE">
      <w:pPr>
        <w:adjustRightInd/>
        <w:spacing w:line="360" w:lineRule="auto"/>
        <w:rPr>
          <w:rFonts w:ascii="宋体" w:cs="宋体"/>
          <w:kern w:val="0"/>
          <w:sz w:val="24"/>
          <w:highlight w:val="none"/>
          <w:lang w:bidi="ar-SA"/>
        </w:rPr>
      </w:pPr>
      <w:r>
        <w:rPr>
          <w:rFonts w:hint="eastAsia" w:ascii="宋体" w:hAnsi="宋体" w:cs="宋体"/>
          <w:b/>
          <w:sz w:val="32"/>
          <w:highlight w:val="none"/>
          <w:lang w:bidi="ar-SA"/>
        </w:rPr>
        <w:t>二、评标标准</w:t>
      </w:r>
    </w:p>
    <w:p w14:paraId="7BE13CD8">
      <w:pPr>
        <w:spacing w:line="360" w:lineRule="auto"/>
        <w:ind w:firstLine="472" w:firstLineChars="196"/>
        <w:rPr>
          <w:rFonts w:ascii="宋体" w:cs="宋体"/>
          <w:b/>
          <w:sz w:val="24"/>
          <w:highlight w:val="none"/>
          <w:lang w:bidi="ar-SA"/>
        </w:rPr>
      </w:pPr>
      <w:r>
        <w:rPr>
          <w:rFonts w:ascii="宋体" w:hAnsi="宋体" w:cs="宋体"/>
          <w:b/>
          <w:sz w:val="24"/>
          <w:highlight w:val="none"/>
          <w:lang w:bidi="ar-SA"/>
        </w:rPr>
        <w:t>2.</w:t>
      </w:r>
      <w:r>
        <w:rPr>
          <w:rFonts w:hint="eastAsia" w:ascii="宋体" w:hAnsi="宋体" w:cs="宋体"/>
          <w:b/>
          <w:sz w:val="24"/>
          <w:highlight w:val="none"/>
          <w:lang w:bidi="ar-SA"/>
        </w:rPr>
        <w:t>评标标准：</w:t>
      </w:r>
      <w:r>
        <w:rPr>
          <w:rFonts w:hint="eastAsia" w:ascii="宋体" w:hAnsi="宋体" w:cs="宋体"/>
          <w:kern w:val="0"/>
          <w:sz w:val="24"/>
          <w:highlight w:val="none"/>
          <w:lang w:bidi="ar-SA"/>
        </w:rPr>
        <w:t>见评标办法前附表。</w:t>
      </w:r>
    </w:p>
    <w:p w14:paraId="01298D3D">
      <w:pPr>
        <w:spacing w:line="360" w:lineRule="auto"/>
        <w:outlineLvl w:val="0"/>
        <w:rPr>
          <w:rFonts w:ascii="宋体" w:cs="宋体"/>
          <w:b/>
          <w:sz w:val="32"/>
          <w:szCs w:val="32"/>
          <w:highlight w:val="none"/>
          <w:lang w:bidi="ar-SA"/>
        </w:rPr>
      </w:pPr>
      <w:r>
        <w:rPr>
          <w:rFonts w:hint="eastAsia" w:ascii="宋体" w:hAnsi="宋体" w:cs="宋体"/>
          <w:b/>
          <w:sz w:val="32"/>
          <w:szCs w:val="32"/>
          <w:highlight w:val="none"/>
          <w:lang w:bidi="ar-SA"/>
        </w:rPr>
        <w:t>三、评标程序</w:t>
      </w:r>
    </w:p>
    <w:p w14:paraId="17833F36">
      <w:pPr>
        <w:spacing w:line="360" w:lineRule="auto"/>
        <w:ind w:firstLine="472" w:firstLineChars="196"/>
        <w:rPr>
          <w:rFonts w:ascii="宋体" w:cs="宋体"/>
          <w:kern w:val="0"/>
          <w:sz w:val="24"/>
          <w:highlight w:val="none"/>
          <w:lang w:bidi="ar-SA"/>
        </w:rPr>
      </w:pPr>
      <w:r>
        <w:rPr>
          <w:rFonts w:ascii="宋体" w:hAnsi="宋体" w:cs="宋体"/>
          <w:b/>
          <w:kern w:val="0"/>
          <w:sz w:val="24"/>
          <w:highlight w:val="none"/>
          <w:lang w:bidi="ar-SA"/>
        </w:rPr>
        <w:t>3.1</w:t>
      </w:r>
      <w:r>
        <w:rPr>
          <w:rFonts w:hint="eastAsia" w:ascii="宋体" w:hAnsi="宋体" w:cs="宋体"/>
          <w:b/>
          <w:kern w:val="0"/>
          <w:sz w:val="24"/>
          <w:highlight w:val="none"/>
          <w:lang w:bidi="ar-SA"/>
        </w:rPr>
        <w:t>符合性审查。</w:t>
      </w:r>
      <w:r>
        <w:rPr>
          <w:rFonts w:hint="eastAsia" w:ascii="宋体" w:hAnsi="宋体" w:cs="宋体"/>
          <w:kern w:val="0"/>
          <w:sz w:val="24"/>
          <w:highlight w:val="none"/>
          <w:lang w:bidi="ar-SA"/>
        </w:rPr>
        <w:t>评标委员会应当对符合资格的投标人的投标文件进行符合性审查，以确定其是否满足招标文件的实质性要求。不满足招标文件的实质性要求的，投标无效。</w:t>
      </w:r>
    </w:p>
    <w:p w14:paraId="27F3E4FB">
      <w:pPr>
        <w:spacing w:line="360" w:lineRule="auto"/>
        <w:ind w:firstLine="472" w:firstLineChars="196"/>
        <w:rPr>
          <w:rFonts w:ascii="宋体" w:cs="宋体"/>
          <w:kern w:val="0"/>
          <w:sz w:val="24"/>
          <w:highlight w:val="none"/>
          <w:lang w:bidi="ar-SA"/>
        </w:rPr>
      </w:pPr>
      <w:r>
        <w:rPr>
          <w:rFonts w:ascii="宋体" w:hAnsi="宋体" w:cs="宋体"/>
          <w:b/>
          <w:kern w:val="0"/>
          <w:sz w:val="24"/>
          <w:highlight w:val="none"/>
          <w:lang w:bidi="ar-SA"/>
        </w:rPr>
        <w:t xml:space="preserve">3.2 </w:t>
      </w:r>
      <w:r>
        <w:rPr>
          <w:rFonts w:hint="eastAsia" w:ascii="宋体" w:hAnsi="宋体" w:cs="宋体"/>
          <w:b/>
          <w:kern w:val="0"/>
          <w:sz w:val="24"/>
          <w:highlight w:val="none"/>
          <w:lang w:bidi="ar-SA"/>
        </w:rPr>
        <w:t>比较与评价。</w:t>
      </w:r>
      <w:r>
        <w:rPr>
          <w:rFonts w:hint="eastAsia" w:ascii="宋体" w:hAnsi="宋体" w:cs="宋体"/>
          <w:kern w:val="0"/>
          <w:sz w:val="24"/>
          <w:highlight w:val="none"/>
          <w:lang w:bidi="ar-SA"/>
        </w:rPr>
        <w:t>评标委员会应当按照招标文件中规定的评标方法和标准，对符合性审查合格的投标文件进行商务和技术评估，综合比较与评价。</w:t>
      </w:r>
    </w:p>
    <w:p w14:paraId="6880AD24">
      <w:pPr>
        <w:spacing w:line="360" w:lineRule="auto"/>
        <w:ind w:firstLine="472" w:firstLineChars="196"/>
        <w:rPr>
          <w:rFonts w:ascii="宋体" w:cs="宋体"/>
          <w:kern w:val="0"/>
          <w:sz w:val="24"/>
          <w:highlight w:val="none"/>
          <w:lang w:bidi="ar-SA"/>
        </w:rPr>
      </w:pPr>
      <w:r>
        <w:rPr>
          <w:rFonts w:ascii="宋体" w:hAnsi="宋体" w:cs="宋体"/>
          <w:b/>
          <w:kern w:val="0"/>
          <w:sz w:val="24"/>
          <w:highlight w:val="none"/>
          <w:lang w:bidi="ar-SA"/>
        </w:rPr>
        <w:t>3.3</w:t>
      </w:r>
      <w:r>
        <w:rPr>
          <w:rFonts w:hint="eastAsia" w:ascii="宋体" w:hAnsi="宋体" w:cs="宋体"/>
          <w:b/>
          <w:kern w:val="0"/>
          <w:sz w:val="24"/>
          <w:highlight w:val="none"/>
          <w:lang w:bidi="ar-SA"/>
        </w:rPr>
        <w:t>汇总商务技术得分。</w:t>
      </w:r>
      <w:r>
        <w:rPr>
          <w:rFonts w:hint="eastAsia" w:ascii="宋体" w:hAnsi="宋体" w:cs="宋体"/>
          <w:kern w:val="0"/>
          <w:sz w:val="24"/>
          <w:highlight w:val="none"/>
          <w:lang w:bidi="ar-SA"/>
        </w:rPr>
        <w:t>评标委员会各成员应当独立对每个投标人的商务和技术文件进行评价，并汇总商务技术得分情况。</w:t>
      </w:r>
    </w:p>
    <w:p w14:paraId="02C35F11">
      <w:pPr>
        <w:spacing w:line="360" w:lineRule="auto"/>
        <w:ind w:firstLine="472" w:firstLineChars="196"/>
        <w:rPr>
          <w:rFonts w:ascii="宋体" w:cs="宋体"/>
          <w:b/>
          <w:kern w:val="0"/>
          <w:sz w:val="24"/>
          <w:highlight w:val="none"/>
          <w:lang w:bidi="ar-SA"/>
        </w:rPr>
      </w:pPr>
      <w:r>
        <w:rPr>
          <w:rFonts w:ascii="宋体" w:hAnsi="宋体" w:cs="宋体"/>
          <w:b/>
          <w:kern w:val="0"/>
          <w:sz w:val="24"/>
          <w:highlight w:val="none"/>
          <w:lang w:bidi="ar-SA"/>
        </w:rPr>
        <w:t>3.4</w:t>
      </w:r>
      <w:r>
        <w:rPr>
          <w:rFonts w:hint="eastAsia" w:ascii="宋体" w:hAnsi="宋体" w:cs="宋体"/>
          <w:b/>
          <w:kern w:val="0"/>
          <w:sz w:val="24"/>
          <w:highlight w:val="none"/>
          <w:lang w:bidi="ar-SA"/>
        </w:rPr>
        <w:t>报价评审。</w:t>
      </w:r>
    </w:p>
    <w:p w14:paraId="219EFEB1">
      <w:pPr>
        <w:pStyle w:val="157"/>
        <w:spacing w:before="0"/>
        <w:ind w:firstLine="508" w:firstLineChars="212"/>
        <w:rPr>
          <w:rFonts w:ascii="宋体" w:cs="宋体"/>
          <w:kern w:val="0"/>
          <w:highlight w:val="none"/>
          <w:lang w:bidi="ar-SA"/>
        </w:rPr>
      </w:pPr>
      <w:r>
        <w:rPr>
          <w:rFonts w:ascii="宋体" w:hAnsi="宋体" w:cs="宋体"/>
          <w:kern w:val="0"/>
          <w:highlight w:val="none"/>
          <w:lang w:bidi="ar-SA"/>
        </w:rPr>
        <w:t>3.4.1</w:t>
      </w:r>
      <w:r>
        <w:rPr>
          <w:rFonts w:hint="eastAsia" w:ascii="宋体" w:hAnsi="宋体" w:cs="宋体"/>
          <w:kern w:val="0"/>
          <w:highlight w:val="none"/>
          <w:lang w:bidi="ar-SA"/>
        </w:rPr>
        <w:t>投标文件报价出现前后不一致的，按照下列规定修正：</w:t>
      </w:r>
    </w:p>
    <w:p w14:paraId="5FF02ABE">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3.4.1.1</w:t>
      </w:r>
      <w:r>
        <w:rPr>
          <w:rFonts w:hint="eastAsia" w:ascii="宋体" w:hAnsi="宋体" w:cs="宋体"/>
          <w:kern w:val="0"/>
          <w:szCs w:val="24"/>
          <w:highlight w:val="none"/>
          <w:lang w:bidi="ar-SA"/>
        </w:rPr>
        <w:t>投标文件中开标一览表</w:t>
      </w:r>
      <w:r>
        <w:rPr>
          <w:rFonts w:ascii="宋体" w:hAnsi="宋体" w:cs="宋体"/>
          <w:kern w:val="0"/>
          <w:szCs w:val="24"/>
          <w:highlight w:val="none"/>
          <w:lang w:bidi="ar-SA"/>
        </w:rPr>
        <w:t>(</w:t>
      </w:r>
      <w:r>
        <w:rPr>
          <w:rFonts w:hint="eastAsia" w:ascii="宋体" w:hAnsi="宋体" w:cs="宋体"/>
          <w:kern w:val="0"/>
          <w:szCs w:val="24"/>
          <w:highlight w:val="none"/>
          <w:lang w:bidi="ar-SA"/>
        </w:rPr>
        <w:t>报价表</w:t>
      </w:r>
      <w:r>
        <w:rPr>
          <w:rFonts w:ascii="宋体" w:hAnsi="宋体" w:cs="宋体"/>
          <w:kern w:val="0"/>
          <w:szCs w:val="24"/>
          <w:highlight w:val="none"/>
          <w:lang w:bidi="ar-SA"/>
        </w:rPr>
        <w:t>)</w:t>
      </w:r>
      <w:r>
        <w:rPr>
          <w:rFonts w:hint="eastAsia" w:ascii="宋体" w:hAnsi="宋体" w:cs="宋体"/>
          <w:kern w:val="0"/>
          <w:szCs w:val="24"/>
          <w:highlight w:val="none"/>
          <w:lang w:bidi="ar-SA"/>
        </w:rPr>
        <w:t>内容与投标文件中相应内容不一致的，以开标一览表</w:t>
      </w:r>
      <w:r>
        <w:rPr>
          <w:rFonts w:ascii="宋体" w:hAnsi="宋体" w:cs="宋体"/>
          <w:kern w:val="0"/>
          <w:szCs w:val="24"/>
          <w:highlight w:val="none"/>
          <w:lang w:bidi="ar-SA"/>
        </w:rPr>
        <w:t>(</w:t>
      </w:r>
      <w:r>
        <w:rPr>
          <w:rFonts w:hint="eastAsia" w:ascii="宋体" w:hAnsi="宋体" w:cs="宋体"/>
          <w:kern w:val="0"/>
          <w:szCs w:val="24"/>
          <w:highlight w:val="none"/>
          <w:lang w:bidi="ar-SA"/>
        </w:rPr>
        <w:t>报价表</w:t>
      </w:r>
      <w:r>
        <w:rPr>
          <w:rFonts w:ascii="宋体" w:hAnsi="宋体" w:cs="宋体"/>
          <w:kern w:val="0"/>
          <w:szCs w:val="24"/>
          <w:highlight w:val="none"/>
          <w:lang w:bidi="ar-SA"/>
        </w:rPr>
        <w:t>)</w:t>
      </w:r>
      <w:r>
        <w:rPr>
          <w:rFonts w:hint="eastAsia" w:ascii="宋体" w:hAnsi="宋体" w:cs="宋体"/>
          <w:kern w:val="0"/>
          <w:szCs w:val="24"/>
          <w:highlight w:val="none"/>
          <w:lang w:bidi="ar-SA"/>
        </w:rPr>
        <w:t>为准。</w:t>
      </w:r>
      <w:r>
        <w:rPr>
          <w:rFonts w:hint="eastAsia" w:ascii="宋体" w:hAnsi="宋体" w:cs="宋体"/>
          <w:highlight w:val="none"/>
          <w:lang w:bidi="ar-SA"/>
        </w:rPr>
        <w:t>政采云平台填报的投标报价与上传的</w:t>
      </w:r>
      <w:r>
        <w:rPr>
          <w:rFonts w:hint="eastAsia" w:ascii="宋体" w:hAnsi="宋体" w:cs="宋体"/>
          <w:kern w:val="0"/>
          <w:szCs w:val="24"/>
          <w:highlight w:val="none"/>
          <w:lang w:bidi="ar-SA"/>
        </w:rPr>
        <w:t>开标一览表</w:t>
      </w:r>
      <w:r>
        <w:rPr>
          <w:rFonts w:ascii="宋体" w:hAnsi="宋体" w:cs="宋体"/>
          <w:kern w:val="0"/>
          <w:szCs w:val="24"/>
          <w:highlight w:val="none"/>
          <w:lang w:bidi="ar-SA"/>
        </w:rPr>
        <w:t>(</w:t>
      </w:r>
      <w:r>
        <w:rPr>
          <w:rFonts w:hint="eastAsia" w:ascii="宋体" w:hAnsi="宋体" w:cs="宋体"/>
          <w:kern w:val="0"/>
          <w:szCs w:val="24"/>
          <w:highlight w:val="none"/>
          <w:lang w:bidi="ar-SA"/>
        </w:rPr>
        <w:t>报价表</w:t>
      </w:r>
      <w:r>
        <w:rPr>
          <w:rFonts w:ascii="宋体" w:hAnsi="宋体" w:cs="宋体"/>
          <w:kern w:val="0"/>
          <w:szCs w:val="24"/>
          <w:highlight w:val="none"/>
          <w:lang w:bidi="ar-SA"/>
        </w:rPr>
        <w:t>)</w:t>
      </w:r>
      <w:r>
        <w:rPr>
          <w:rFonts w:hint="eastAsia" w:ascii="宋体" w:hAnsi="宋体" w:cs="宋体"/>
          <w:highlight w:val="none"/>
          <w:lang w:bidi="ar-SA"/>
        </w:rPr>
        <w:t>的报价不一致的，以上传的</w:t>
      </w:r>
      <w:r>
        <w:rPr>
          <w:rFonts w:hint="eastAsia" w:ascii="宋体" w:hAnsi="宋体" w:cs="宋体"/>
          <w:kern w:val="0"/>
          <w:szCs w:val="24"/>
          <w:highlight w:val="none"/>
          <w:lang w:bidi="ar-SA"/>
        </w:rPr>
        <w:t>开标一览表</w:t>
      </w:r>
      <w:r>
        <w:rPr>
          <w:rFonts w:ascii="宋体" w:hAnsi="宋体" w:cs="宋体"/>
          <w:kern w:val="0"/>
          <w:szCs w:val="24"/>
          <w:highlight w:val="none"/>
          <w:lang w:bidi="ar-SA"/>
        </w:rPr>
        <w:t>(</w:t>
      </w:r>
      <w:r>
        <w:rPr>
          <w:rFonts w:hint="eastAsia" w:ascii="宋体" w:hAnsi="宋体" w:cs="宋体"/>
          <w:kern w:val="0"/>
          <w:szCs w:val="24"/>
          <w:highlight w:val="none"/>
          <w:lang w:bidi="ar-SA"/>
        </w:rPr>
        <w:t>报价表</w:t>
      </w:r>
      <w:r>
        <w:rPr>
          <w:rFonts w:ascii="宋体" w:hAnsi="宋体" w:cs="宋体"/>
          <w:kern w:val="0"/>
          <w:szCs w:val="24"/>
          <w:highlight w:val="none"/>
          <w:lang w:bidi="ar-SA"/>
        </w:rPr>
        <w:t>)</w:t>
      </w:r>
      <w:r>
        <w:rPr>
          <w:rFonts w:hint="eastAsia" w:ascii="宋体" w:hAnsi="宋体" w:cs="宋体"/>
          <w:highlight w:val="none"/>
          <w:lang w:bidi="ar-SA"/>
        </w:rPr>
        <w:t>为准。</w:t>
      </w:r>
    </w:p>
    <w:p w14:paraId="06884443">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3.4.1.2</w:t>
      </w:r>
      <w:r>
        <w:rPr>
          <w:rFonts w:hint="eastAsia" w:ascii="宋体" w:hAnsi="宋体" w:cs="宋体"/>
          <w:kern w:val="0"/>
          <w:szCs w:val="24"/>
          <w:highlight w:val="none"/>
          <w:lang w:bidi="ar-SA"/>
        </w:rPr>
        <w:t>大写金额和小写金额不一致的，以大写金额为准。</w:t>
      </w:r>
    </w:p>
    <w:p w14:paraId="42F9F51E">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3.4.1.3</w:t>
      </w:r>
      <w:r>
        <w:rPr>
          <w:rFonts w:hint="eastAsia" w:ascii="宋体" w:hAnsi="宋体" w:cs="宋体"/>
          <w:kern w:val="0"/>
          <w:szCs w:val="24"/>
          <w:highlight w:val="none"/>
          <w:lang w:bidi="ar-SA"/>
        </w:rPr>
        <w:t>单价金额小数点或者百分比有明显错位的，以开标一览表的总价为准，并修改单价。</w:t>
      </w:r>
    </w:p>
    <w:p w14:paraId="5AE23ADA">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3.4.1.4</w:t>
      </w:r>
      <w:r>
        <w:rPr>
          <w:rFonts w:hint="eastAsia" w:ascii="宋体" w:hAnsi="宋体" w:cs="宋体"/>
          <w:kern w:val="0"/>
          <w:szCs w:val="24"/>
          <w:highlight w:val="none"/>
          <w:lang w:bidi="ar-SA"/>
        </w:rPr>
        <w:t>总价金额与按单价汇总金额不一致的，以单价金额计算结果为准。</w:t>
      </w:r>
    </w:p>
    <w:p w14:paraId="400911B2">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3.4.1.5</w:t>
      </w:r>
      <w:r>
        <w:rPr>
          <w:rFonts w:hint="eastAsia" w:ascii="宋体" w:hAnsi="宋体" w:cs="宋体"/>
          <w:kern w:val="0"/>
          <w:szCs w:val="24"/>
          <w:highlight w:val="none"/>
          <w:lang w:bidi="ar-SA"/>
        </w:rPr>
        <w:t>同时出现两种以上不一致的，按照</w:t>
      </w:r>
      <w:r>
        <w:rPr>
          <w:rFonts w:ascii="宋体" w:hAnsi="宋体" w:cs="宋体"/>
          <w:kern w:val="0"/>
          <w:szCs w:val="24"/>
          <w:highlight w:val="none"/>
          <w:lang w:bidi="ar-SA"/>
        </w:rPr>
        <w:t>3.4.1</w:t>
      </w:r>
      <w:r>
        <w:rPr>
          <w:rFonts w:hint="eastAsia" w:ascii="宋体" w:hAnsi="宋体" w:cs="宋体"/>
          <w:kern w:val="0"/>
          <w:szCs w:val="24"/>
          <w:highlight w:val="none"/>
          <w:lang w:bidi="ar-SA"/>
        </w:rPr>
        <w:t>规定的顺序修正。修正后的报价按照财政部第</w:t>
      </w:r>
      <w:r>
        <w:rPr>
          <w:rFonts w:ascii="宋体" w:hAnsi="宋体" w:cs="宋体"/>
          <w:kern w:val="0"/>
          <w:szCs w:val="24"/>
          <w:highlight w:val="none"/>
          <w:lang w:bidi="ar-SA"/>
        </w:rPr>
        <w:t>87</w:t>
      </w:r>
      <w:r>
        <w:rPr>
          <w:rFonts w:hint="eastAsia" w:ascii="宋体" w:hAnsi="宋体" w:cs="宋体"/>
          <w:kern w:val="0"/>
          <w:szCs w:val="24"/>
          <w:highlight w:val="none"/>
          <w:lang w:bidi="ar-SA"/>
        </w:rPr>
        <w:t>号令</w:t>
      </w:r>
      <w:r>
        <w:rPr>
          <w:rFonts w:ascii="宋体" w:hAnsi="宋体" w:cs="宋体"/>
          <w:kern w:val="0"/>
          <w:szCs w:val="24"/>
          <w:highlight w:val="none"/>
          <w:lang w:bidi="ar-SA"/>
        </w:rPr>
        <w:t xml:space="preserve"> </w:t>
      </w:r>
      <w:r>
        <w:rPr>
          <w:rFonts w:hint="eastAsia" w:ascii="宋体" w:hAnsi="宋体" w:cs="宋体"/>
          <w:kern w:val="0"/>
          <w:szCs w:val="24"/>
          <w:highlight w:val="none"/>
          <w:lang w:bidi="ar-SA"/>
        </w:rPr>
        <w:t>《政府采购货物和服务招标投标管理办法》第五十一条第二款的规定经投标人确认后产生约束力。</w:t>
      </w:r>
    </w:p>
    <w:p w14:paraId="6BF0DFDF">
      <w:pPr>
        <w:snapToGrid w:val="0"/>
        <w:spacing w:line="360" w:lineRule="auto"/>
        <w:ind w:firstLine="480" w:firstLineChars="200"/>
        <w:jc w:val="left"/>
        <w:rPr>
          <w:rFonts w:ascii="宋体" w:cs="宋体"/>
          <w:kern w:val="0"/>
          <w:sz w:val="24"/>
          <w:highlight w:val="none"/>
          <w:lang w:bidi="ar-SA"/>
        </w:rPr>
      </w:pPr>
      <w:r>
        <w:rPr>
          <w:rFonts w:ascii="宋体" w:hAnsi="宋体" w:cs="宋体"/>
          <w:kern w:val="0"/>
          <w:sz w:val="24"/>
          <w:highlight w:val="none"/>
          <w:lang w:bidi="ar-SA"/>
        </w:rPr>
        <w:t>3.4.2</w:t>
      </w:r>
      <w:r>
        <w:rPr>
          <w:rFonts w:hint="eastAsia" w:ascii="宋体" w:hAnsi="宋体" w:cs="宋体"/>
          <w:kern w:val="0"/>
          <w:sz w:val="24"/>
          <w:highlight w:val="none"/>
          <w:lang w:bidi="ar-SA"/>
        </w:rPr>
        <w:t>投标文件出现不是唯一的、有选择性投标报价的，投标无效。</w:t>
      </w:r>
    </w:p>
    <w:p w14:paraId="2626A8C4">
      <w:pPr>
        <w:snapToGrid w:val="0"/>
        <w:spacing w:line="360" w:lineRule="auto"/>
        <w:ind w:firstLine="480" w:firstLineChars="200"/>
        <w:jc w:val="left"/>
        <w:rPr>
          <w:rFonts w:ascii="宋体" w:cs="宋体"/>
          <w:kern w:val="0"/>
          <w:sz w:val="24"/>
          <w:highlight w:val="none"/>
          <w:lang w:bidi="ar-SA"/>
        </w:rPr>
      </w:pPr>
      <w:r>
        <w:rPr>
          <w:rFonts w:ascii="宋体" w:hAnsi="宋体" w:cs="宋体"/>
          <w:kern w:val="0"/>
          <w:sz w:val="24"/>
          <w:highlight w:val="none"/>
          <w:lang w:bidi="ar-SA"/>
        </w:rPr>
        <w:t>3.4.3</w:t>
      </w:r>
      <w:r>
        <w:rPr>
          <w:rFonts w:hint="eastAsia" w:ascii="宋体" w:hAnsi="宋体" w:cs="宋体"/>
          <w:kern w:val="0"/>
          <w:sz w:val="24"/>
          <w:highlight w:val="none"/>
          <w:lang w:bidi="ar-SA"/>
        </w:rPr>
        <w:t>投标报价超过招标文件中规定的预算金额或者最高限价的，投标无效。</w:t>
      </w:r>
    </w:p>
    <w:p w14:paraId="01BCAB9C">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3.4.4</w:t>
      </w:r>
      <w:r>
        <w:rPr>
          <w:rFonts w:hint="eastAsia" w:ascii="宋体" w:hAnsi="宋体" w:cs="宋体"/>
          <w:kern w:val="0"/>
          <w:szCs w:val="24"/>
          <w:highlight w:val="none"/>
          <w:lang w:bidi="ar-SA"/>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A7CAAA5">
      <w:pPr>
        <w:pStyle w:val="157"/>
        <w:spacing w:before="0"/>
        <w:ind w:firstLine="31680"/>
        <w:rPr>
          <w:rFonts w:ascii="宋体" w:cs="宋体"/>
          <w:kern w:val="0"/>
          <w:szCs w:val="24"/>
          <w:highlight w:val="none"/>
          <w:lang w:bidi="ar-SA"/>
        </w:rPr>
      </w:pPr>
      <w:r>
        <w:rPr>
          <w:rFonts w:ascii="宋体" w:hAnsi="宋体" w:cs="宋体"/>
          <w:kern w:val="0"/>
          <w:szCs w:val="24"/>
          <w:highlight w:val="none"/>
          <w:lang w:bidi="ar-SA"/>
        </w:rPr>
        <w:t>3.4.5</w:t>
      </w:r>
      <w:r>
        <w:rPr>
          <w:rFonts w:hint="eastAsia" w:ascii="宋体" w:hAnsi="宋体" w:cs="宋体"/>
          <w:kern w:val="0"/>
          <w:szCs w:val="24"/>
          <w:highlight w:val="none"/>
          <w:lang w:bidi="ar-SA"/>
        </w:rPr>
        <w:t>对于未预留份额专门面向中小企业的政府采购货物项目，以及预留份额政府采购货物项目中的非预留部分标项，对小型和微型企业的投标报价给予</w:t>
      </w:r>
      <w:r>
        <w:rPr>
          <w:rFonts w:ascii="宋体" w:hAnsi="宋体" w:cs="宋体"/>
          <w:kern w:val="0"/>
          <w:szCs w:val="24"/>
          <w:highlight w:val="none"/>
          <w:lang w:bidi="ar-SA"/>
        </w:rPr>
        <w:t>10%-20%</w:t>
      </w:r>
      <w:r>
        <w:rPr>
          <w:rFonts w:hint="eastAsia" w:ascii="宋体" w:hAnsi="宋体" w:cs="宋体"/>
          <w:kern w:val="0"/>
          <w:szCs w:val="24"/>
          <w:highlight w:val="none"/>
          <w:lang w:bidi="ar-SA"/>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ascii="宋体" w:hAnsi="宋体" w:cs="宋体"/>
          <w:kern w:val="0"/>
          <w:szCs w:val="24"/>
          <w:highlight w:val="none"/>
          <w:lang w:bidi="ar-SA"/>
        </w:rPr>
        <w:t>30%</w:t>
      </w:r>
      <w:r>
        <w:rPr>
          <w:rFonts w:hint="eastAsia" w:ascii="宋体" w:hAnsi="宋体" w:cs="宋体"/>
          <w:kern w:val="0"/>
          <w:szCs w:val="24"/>
          <w:highlight w:val="none"/>
          <w:lang w:bidi="ar-SA"/>
        </w:rPr>
        <w:t>以上的，对联合体或者大中型企业的报价给予</w:t>
      </w:r>
      <w:r>
        <w:rPr>
          <w:rFonts w:ascii="宋体" w:hAnsi="宋体" w:cs="宋体"/>
          <w:kern w:val="0"/>
          <w:szCs w:val="24"/>
          <w:highlight w:val="none"/>
          <w:lang w:bidi="ar-SA"/>
        </w:rPr>
        <w:t>4%-6%</w:t>
      </w:r>
      <w:r>
        <w:rPr>
          <w:rFonts w:hint="eastAsia" w:ascii="宋体" w:hAnsi="宋体" w:cs="宋体"/>
          <w:kern w:val="0"/>
          <w:szCs w:val="24"/>
          <w:highlight w:val="none"/>
          <w:lang w:bidi="ar-SA"/>
        </w:rPr>
        <w:t>的扣除，用扣除后的价格参加评审。组成联合体或者接受分包的小微企业与联合体内其他企业、分包企业之间存在直接控股、管理关系的，不享受价格扣除优惠政策。</w:t>
      </w:r>
    </w:p>
    <w:p w14:paraId="28081A53">
      <w:pPr>
        <w:spacing w:line="360" w:lineRule="auto"/>
        <w:ind w:firstLine="482" w:firstLineChars="200"/>
        <w:rPr>
          <w:rFonts w:ascii="宋体" w:cs="宋体"/>
          <w:kern w:val="0"/>
          <w:sz w:val="24"/>
          <w:highlight w:val="none"/>
          <w:lang w:bidi="ar-SA"/>
        </w:rPr>
      </w:pPr>
      <w:r>
        <w:rPr>
          <w:rFonts w:ascii="宋体" w:hAnsi="宋体" w:cs="宋体"/>
          <w:b/>
          <w:kern w:val="0"/>
          <w:sz w:val="24"/>
          <w:highlight w:val="none"/>
          <w:lang w:bidi="ar-SA"/>
        </w:rPr>
        <w:t>3.5</w:t>
      </w:r>
      <w:r>
        <w:rPr>
          <w:rFonts w:hint="eastAsia" w:ascii="宋体" w:hAnsi="宋体" w:cs="宋体"/>
          <w:b/>
          <w:kern w:val="0"/>
          <w:sz w:val="24"/>
          <w:highlight w:val="none"/>
          <w:lang w:bidi="ar-SA"/>
        </w:rPr>
        <w:t>排序与推荐。</w:t>
      </w:r>
      <w:r>
        <w:rPr>
          <w:rFonts w:hint="eastAsia" w:ascii="宋体" w:hAnsi="宋体" w:cs="宋体"/>
          <w:kern w:val="0"/>
          <w:sz w:val="24"/>
          <w:highlight w:val="none"/>
          <w:lang w:bidi="ar-SA"/>
        </w:rPr>
        <w:t>采用综合评分法的，评标结果按评审后得分由高到低顺序排列。得分相同的，按投标报价由低到高顺序排列。得分且投标报价相同的并列。投标文件满足招标文件全部实质性要求，且按照评审因素</w:t>
      </w:r>
      <w:r>
        <w:rPr>
          <w:rFonts w:hint="eastAsia" w:ascii="宋体" w:hAnsi="宋体" w:cs="宋体"/>
          <w:b w:val="0"/>
          <w:bCs w:val="0"/>
          <w:kern w:val="0"/>
          <w:sz w:val="24"/>
          <w:highlight w:val="none"/>
          <w:lang w:bidi="ar-SA"/>
        </w:rPr>
        <w:t>的量化指标评审得分</w:t>
      </w:r>
      <w:r>
        <w:rPr>
          <w:rFonts w:hint="eastAsia" w:ascii="宋体" w:hAnsi="宋体" w:cs="宋体"/>
          <w:b/>
          <w:bCs/>
          <w:kern w:val="0"/>
          <w:sz w:val="24"/>
          <w:highlight w:val="none"/>
          <w:lang w:bidi="ar-SA"/>
        </w:rPr>
        <w:t>最高</w:t>
      </w:r>
      <w:r>
        <w:rPr>
          <w:rFonts w:hint="eastAsia" w:ascii="宋体" w:hAnsi="宋体" w:cs="宋体"/>
          <w:b w:val="0"/>
          <w:bCs w:val="0"/>
          <w:kern w:val="0"/>
          <w:sz w:val="24"/>
          <w:highlight w:val="none"/>
          <w:lang w:bidi="ar-SA"/>
        </w:rPr>
        <w:t>的投标人为</w:t>
      </w:r>
      <w:r>
        <w:rPr>
          <w:rFonts w:hint="eastAsia" w:ascii="宋体" w:hAnsi="宋体" w:cs="宋体"/>
          <w:kern w:val="0"/>
          <w:sz w:val="24"/>
          <w:highlight w:val="none"/>
          <w:lang w:bidi="ar-SA"/>
        </w:rPr>
        <w:t>第一的中标候选人。</w:t>
      </w:r>
    </w:p>
    <w:p w14:paraId="3191222E">
      <w:pPr>
        <w:spacing w:line="360" w:lineRule="auto"/>
        <w:ind w:firstLine="480" w:firstLineChars="200"/>
        <w:rPr>
          <w:rFonts w:ascii="宋体" w:cs="宋体"/>
          <w:b/>
          <w:kern w:val="0"/>
          <w:sz w:val="24"/>
          <w:lang w:bidi="ar-SA"/>
        </w:rPr>
      </w:pPr>
      <w:r>
        <w:rPr>
          <w:rFonts w:hint="eastAsia" w:ascii="宋体" w:hAnsi="宋体" w:cs="宋体"/>
          <w:kern w:val="0"/>
          <w:sz w:val="24"/>
          <w:highlight w:val="none"/>
          <w:lang w:bidi="ar-S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w:t>
      </w:r>
      <w:r>
        <w:rPr>
          <w:rFonts w:hint="eastAsia" w:ascii="宋体" w:hAnsi="宋体" w:cs="宋体"/>
          <w:kern w:val="0"/>
          <w:sz w:val="24"/>
          <w:lang w:bidi="ar-SA"/>
        </w:rPr>
        <w:t>标候选人。</w:t>
      </w:r>
    </w:p>
    <w:p w14:paraId="5FDE4234">
      <w:pPr>
        <w:spacing w:line="360" w:lineRule="auto"/>
        <w:ind w:firstLine="482" w:firstLineChars="200"/>
        <w:rPr>
          <w:rFonts w:hint="eastAsia" w:ascii="宋体" w:hAnsi="宋体" w:eastAsia="宋体" w:cs="宋体"/>
          <w:color w:val="auto"/>
          <w:kern w:val="0"/>
          <w:sz w:val="24"/>
          <w:highlight w:val="none"/>
          <w:lang w:val="en-US" w:bidi="ar-SA"/>
        </w:rPr>
      </w:pPr>
      <w:r>
        <w:rPr>
          <w:rFonts w:ascii="宋体" w:hAnsi="宋体" w:cs="宋体"/>
          <w:b/>
          <w:kern w:val="0"/>
          <w:sz w:val="24"/>
          <w:lang w:bidi="ar-SA"/>
        </w:rPr>
        <w:t>3.6</w:t>
      </w:r>
      <w:r>
        <w:rPr>
          <w:rFonts w:hint="eastAsia" w:ascii="宋体" w:hAnsi="宋体" w:cs="宋体"/>
          <w:b/>
          <w:kern w:val="0"/>
          <w:sz w:val="24"/>
          <w:lang w:bidi="ar-SA"/>
        </w:rPr>
        <w:t>编写评标报告。</w:t>
      </w:r>
      <w:r>
        <w:rPr>
          <w:rFonts w:hint="eastAsia" w:ascii="宋体" w:hAnsi="宋体" w:cs="宋体"/>
          <w:kern w:val="0"/>
          <w:sz w:val="24"/>
          <w:lang w:bidi="ar-S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w:t>
      </w:r>
      <w:r>
        <w:rPr>
          <w:rFonts w:hint="eastAsia" w:ascii="宋体" w:hAnsi="宋体" w:eastAsia="宋体" w:cs="宋体"/>
          <w:color w:val="auto"/>
          <w:kern w:val="0"/>
          <w:sz w:val="24"/>
          <w:highlight w:val="none"/>
          <w:lang w:val="en-US" w:bidi="ar-SA"/>
        </w:rPr>
        <w:t>理由，否则视为同意评标报告。</w:t>
      </w:r>
    </w:p>
    <w:p w14:paraId="23BB882F">
      <w:pPr>
        <w:spacing w:line="360" w:lineRule="auto"/>
        <w:rPr>
          <w:rFonts w:hint="eastAsia" w:ascii="宋体" w:hAnsi="宋体" w:eastAsia="宋体" w:cs="宋体"/>
          <w:b/>
          <w:bCs/>
          <w:color w:val="auto"/>
          <w:kern w:val="0"/>
          <w:sz w:val="32"/>
          <w:szCs w:val="32"/>
          <w:highlight w:val="none"/>
          <w:lang w:val="en-US" w:bidi="ar-SA"/>
        </w:rPr>
      </w:pPr>
      <w:r>
        <w:rPr>
          <w:rFonts w:hint="eastAsia" w:ascii="宋体" w:hAnsi="宋体" w:eastAsia="宋体" w:cs="宋体"/>
          <w:b/>
          <w:bCs/>
          <w:color w:val="auto"/>
          <w:kern w:val="0"/>
          <w:sz w:val="32"/>
          <w:szCs w:val="32"/>
          <w:highlight w:val="none"/>
          <w:lang w:val="en-US" w:bidi="ar-SA"/>
        </w:rPr>
        <w:t>四、评标中的其他事项</w:t>
      </w:r>
    </w:p>
    <w:p w14:paraId="52224519">
      <w:pPr>
        <w:spacing w:line="360" w:lineRule="auto"/>
        <w:ind w:firstLine="482" w:firstLineChars="200"/>
        <w:rPr>
          <w:rFonts w:ascii="宋体" w:cs="宋体"/>
          <w:kern w:val="0"/>
          <w:sz w:val="24"/>
          <w:szCs w:val="24"/>
          <w:lang w:bidi="ar-SA"/>
        </w:rPr>
      </w:pPr>
      <w:r>
        <w:rPr>
          <w:rFonts w:hint="eastAsia" w:ascii="宋体" w:hAnsi="宋体" w:eastAsia="宋体" w:cs="宋体"/>
          <w:b/>
          <w:bCs/>
          <w:color w:val="auto"/>
          <w:kern w:val="0"/>
          <w:sz w:val="24"/>
          <w:szCs w:val="24"/>
          <w:highlight w:val="none"/>
          <w:lang w:val="en-US" w:bidi="ar-SA"/>
        </w:rPr>
        <w:t>4.1投标人澄清、说明或者补正。</w:t>
      </w:r>
      <w:r>
        <w:rPr>
          <w:rFonts w:hint="eastAsia" w:ascii="宋体" w:hAnsi="宋体" w:eastAsia="宋体" w:cs="宋体"/>
          <w:color w:val="auto"/>
          <w:kern w:val="0"/>
          <w:sz w:val="24"/>
          <w:szCs w:val="24"/>
          <w:highlight w:val="none"/>
          <w:lang w:val="en-US" w:bidi="ar-SA"/>
        </w:rPr>
        <w:t>对于投标文件中含义不明确、同类问题表述不一致或者有明显文字和计算错误的内容需要投标人作出必要的澄清、说明或者补正的，评标委员会和投标人通过电子</w:t>
      </w:r>
      <w:r>
        <w:rPr>
          <w:rFonts w:hint="eastAsia" w:ascii="宋体" w:hAnsi="宋体" w:cs="宋体"/>
          <w:kern w:val="0"/>
          <w:sz w:val="24"/>
          <w:szCs w:val="24"/>
          <w:lang w:bidi="ar-SA"/>
        </w:rPr>
        <w:t>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DF219B">
      <w:pPr>
        <w:pStyle w:val="25"/>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有下列情形之一的，投标无效：</w:t>
      </w:r>
    </w:p>
    <w:p w14:paraId="739F1A4E">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4.2.1单位负责人为同一人或者存在直接控股、管理关系的不同供应商参加同一合同项下的政府采购活动的（均无效）；</w:t>
      </w:r>
    </w:p>
    <w:p w14:paraId="27022BBE">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4.2.2为采购项目提供整体设计、规范编制或者项目管理、监理、检测等服务的供应商再参加该采购项目的其他采购活动的；</w:t>
      </w:r>
    </w:p>
    <w:p w14:paraId="7F35F920">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3</w:t>
      </w:r>
      <w:r>
        <w:rPr>
          <w:rFonts w:hint="eastAsia" w:ascii="宋体" w:hAnsi="宋体" w:cs="宋体"/>
          <w:color w:val="auto"/>
          <w:kern w:val="0"/>
          <w:sz w:val="24"/>
          <w:highlight w:val="none"/>
          <w:lang w:val="en-US" w:bidi="ar-SA"/>
        </w:rPr>
        <w:t>投标人不具备招标文件中规定的资格要求的（投标人未提供有效的资格文件的，视为投标人不具备招标文件中规定的资格要求）；</w:t>
      </w:r>
    </w:p>
    <w:p w14:paraId="1AB8BEA3">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4</w:t>
      </w:r>
      <w:r>
        <w:rPr>
          <w:rFonts w:hint="eastAsia" w:ascii="宋体" w:hAnsi="宋体" w:cs="宋体"/>
          <w:color w:val="auto"/>
          <w:kern w:val="0"/>
          <w:sz w:val="24"/>
          <w:highlight w:val="none"/>
          <w:lang w:val="en-US" w:bidi="ar-SA"/>
        </w:rPr>
        <w:t>投标文件未按照招标文件要求签署、盖章的；</w:t>
      </w:r>
    </w:p>
    <w:p w14:paraId="175FF02F">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5</w:t>
      </w:r>
      <w:r>
        <w:rPr>
          <w:rFonts w:hint="eastAsia" w:ascii="宋体" w:hAnsi="宋体" w:cs="宋体"/>
          <w:color w:val="auto"/>
          <w:kern w:val="0"/>
          <w:sz w:val="24"/>
          <w:highlight w:val="none"/>
          <w:lang w:val="en-US" w:bidi="ar-SA"/>
        </w:rPr>
        <w:t>采购人拟采购的产品属于政府强制采购的节能产品品目清单范围的，投标人相应的投标产品未获得国家确定的认证机构出具的、处于有效期之内的节能产品认证证书的；</w:t>
      </w:r>
    </w:p>
    <w:p w14:paraId="0FA95CF2">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6</w:t>
      </w:r>
      <w:r>
        <w:rPr>
          <w:rFonts w:hint="eastAsia" w:ascii="宋体" w:hAnsi="宋体" w:cs="宋体"/>
          <w:color w:val="auto"/>
          <w:kern w:val="0"/>
          <w:sz w:val="24"/>
          <w:highlight w:val="none"/>
          <w:lang w:val="en-US" w:bidi="ar-SA"/>
        </w:rPr>
        <w:t>投标文件含有采购人不能接受的附加条件的；</w:t>
      </w:r>
    </w:p>
    <w:p w14:paraId="0311F2BA">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7</w:t>
      </w:r>
      <w:r>
        <w:rPr>
          <w:rFonts w:hint="eastAsia" w:ascii="宋体" w:hAnsi="宋体" w:cs="宋体"/>
          <w:color w:val="auto"/>
          <w:kern w:val="0"/>
          <w:sz w:val="24"/>
          <w:highlight w:val="none"/>
          <w:lang w:val="en-US" w:bidi="ar-SA"/>
        </w:rPr>
        <w:t>投标文件中承诺的投标有效期少于招标文件中载明的投标有效期的；</w:t>
      </w:r>
    </w:p>
    <w:p w14:paraId="317882AF">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8</w:t>
      </w:r>
      <w:r>
        <w:rPr>
          <w:rFonts w:hint="eastAsia" w:ascii="宋体" w:hAnsi="宋体" w:cs="宋体"/>
          <w:color w:val="auto"/>
          <w:kern w:val="0"/>
          <w:sz w:val="24"/>
          <w:highlight w:val="none"/>
          <w:lang w:val="en-US" w:bidi="ar-SA"/>
        </w:rPr>
        <w:t>投标文件出现不是唯一的、有选择性投标报价的；</w:t>
      </w:r>
    </w:p>
    <w:p w14:paraId="3EB5B73D">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9</w:t>
      </w:r>
      <w:r>
        <w:rPr>
          <w:rFonts w:hint="eastAsia" w:ascii="宋体" w:hAnsi="宋体" w:cs="宋体"/>
          <w:color w:val="auto"/>
          <w:kern w:val="0"/>
          <w:sz w:val="24"/>
          <w:highlight w:val="none"/>
          <w:lang w:val="en-US" w:bidi="ar-SA"/>
        </w:rPr>
        <w:t>投标报价超过招标文件中规定的预算金额或者最高限价的；</w:t>
      </w:r>
    </w:p>
    <w:p w14:paraId="2C5867AC">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10</w:t>
      </w:r>
      <w:r>
        <w:rPr>
          <w:rFonts w:hint="eastAsia" w:ascii="宋体" w:hAnsi="宋体" w:cs="宋体"/>
          <w:color w:val="auto"/>
          <w:kern w:val="0"/>
          <w:sz w:val="24"/>
          <w:highlight w:val="none"/>
          <w:lang w:val="en-US" w:bidi="ar-SA"/>
        </w:rPr>
        <w:t>报价明显低于其他通过符合性审查投标人的报价，有可能影响产品质量或者不能诚信履约的，未能按要求提供书面说明或者提交相关证明材料，不能证明其报价合理性的；</w:t>
      </w:r>
    </w:p>
    <w:p w14:paraId="28AB720F">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w:t>
      </w:r>
      <w:r>
        <w:rPr>
          <w:rFonts w:hint="eastAsia" w:ascii="宋体" w:hAnsi="宋体" w:cs="宋体"/>
          <w:color w:val="auto"/>
          <w:kern w:val="0"/>
          <w:sz w:val="24"/>
          <w:highlight w:val="none"/>
          <w:lang w:val="en-US" w:eastAsia="zh-CN" w:bidi="ar-SA"/>
        </w:rPr>
        <w:t>11</w:t>
      </w:r>
      <w:r>
        <w:rPr>
          <w:rFonts w:hint="eastAsia" w:ascii="宋体" w:hAnsi="宋体" w:cs="宋体"/>
          <w:color w:val="auto"/>
          <w:kern w:val="0"/>
          <w:sz w:val="24"/>
          <w:highlight w:val="none"/>
          <w:lang w:val="en-US" w:bidi="ar-SA"/>
        </w:rPr>
        <w:t>投标人对根据修正原则修正后的报价不确认的；</w:t>
      </w:r>
    </w:p>
    <w:p w14:paraId="09E59E97">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2</w:t>
      </w:r>
      <w:r>
        <w:rPr>
          <w:rFonts w:hint="eastAsia" w:ascii="宋体" w:hAnsi="宋体" w:cs="宋体"/>
          <w:color w:val="auto"/>
          <w:kern w:val="0"/>
          <w:sz w:val="24"/>
          <w:highlight w:val="none"/>
          <w:lang w:val="en-US" w:bidi="ar-SA"/>
        </w:rPr>
        <w:t>投标人提供虚假材料投标的；</w:t>
      </w:r>
    </w:p>
    <w:p w14:paraId="7A8E09A8">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3</w:t>
      </w:r>
      <w:r>
        <w:rPr>
          <w:rFonts w:hint="eastAsia" w:ascii="宋体" w:hAnsi="宋体" w:cs="宋体"/>
          <w:color w:val="auto"/>
          <w:kern w:val="0"/>
          <w:sz w:val="24"/>
          <w:highlight w:val="none"/>
          <w:lang w:val="en-US" w:bidi="ar-SA"/>
        </w:rPr>
        <w:t>投标人有恶意串通、妨碍其他投标人的竞争行为、损害采购人或者其他投标人的合法权益情形的；</w:t>
      </w:r>
    </w:p>
    <w:p w14:paraId="2B9FAB62">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4</w:t>
      </w:r>
      <w:r>
        <w:rPr>
          <w:rFonts w:hint="eastAsia" w:ascii="宋体" w:hAnsi="宋体" w:cs="宋体"/>
          <w:color w:val="auto"/>
          <w:kern w:val="0"/>
          <w:sz w:val="24"/>
          <w:highlight w:val="none"/>
          <w:lang w:val="en-US" w:bidi="ar-SA"/>
        </w:rPr>
        <w:t>投标人仅提交备份投标文件，未在电子交易平台传输递交投标文件的，投标无效；</w:t>
      </w:r>
    </w:p>
    <w:p w14:paraId="34DB5835">
      <w:pPr>
        <w:spacing w:line="360" w:lineRule="auto"/>
        <w:ind w:firstLine="480" w:firstLineChars="200"/>
        <w:rPr>
          <w:rFonts w:hint="eastAsia" w:ascii="宋体" w:hAnsi="宋体" w:cs="宋体"/>
          <w:color w:val="auto"/>
          <w:kern w:val="0"/>
          <w:sz w:val="24"/>
          <w:highlight w:val="none"/>
          <w:lang w:val="en-US" w:bidi="ar-SA"/>
        </w:rPr>
      </w:pPr>
      <w:r>
        <w:rPr>
          <w:rFonts w:hint="eastAsia" w:ascii="宋体" w:hAnsi="宋体" w:cs="宋体"/>
          <w:color w:val="auto"/>
          <w:kern w:val="0"/>
          <w:sz w:val="24"/>
          <w:highlight w:val="none"/>
          <w:lang w:val="en-US" w:bidi="ar-SA"/>
        </w:rPr>
        <w:t>4.2.1</w:t>
      </w:r>
      <w:r>
        <w:rPr>
          <w:rFonts w:hint="eastAsia" w:ascii="宋体" w:hAnsi="宋体" w:cs="宋体"/>
          <w:color w:val="auto"/>
          <w:kern w:val="0"/>
          <w:sz w:val="24"/>
          <w:highlight w:val="none"/>
          <w:lang w:val="en-US" w:eastAsia="zh-CN" w:bidi="ar-SA"/>
        </w:rPr>
        <w:t>5</w:t>
      </w:r>
      <w:r>
        <w:rPr>
          <w:rFonts w:hint="eastAsia" w:ascii="宋体" w:hAnsi="宋体" w:cs="宋体"/>
          <w:color w:val="auto"/>
          <w:kern w:val="0"/>
          <w:sz w:val="24"/>
          <w:highlight w:val="none"/>
          <w:lang w:val="en-US" w:bidi="ar-SA"/>
        </w:rPr>
        <w:t>投标文件不满足招标文件的其它实质性要求的；</w:t>
      </w:r>
    </w:p>
    <w:p w14:paraId="05C389ED">
      <w:pPr>
        <w:spacing w:line="360" w:lineRule="auto"/>
        <w:ind w:firstLine="480" w:firstLineChars="200"/>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4.2.1</w:t>
      </w:r>
      <w:r>
        <w:rPr>
          <w:rFonts w:hint="eastAsia" w:ascii="宋体" w:hAnsi="宋体" w:cs="宋体"/>
          <w:color w:val="auto"/>
          <w:kern w:val="0"/>
          <w:sz w:val="24"/>
          <w:highlight w:val="none"/>
          <w:lang w:val="en-US" w:eastAsia="zh-CN" w:bidi="ar-SA"/>
        </w:rPr>
        <w:t>6</w:t>
      </w:r>
      <w:r>
        <w:rPr>
          <w:rFonts w:hint="eastAsia" w:ascii="宋体" w:hAnsi="宋体" w:cs="宋体"/>
          <w:color w:val="auto"/>
          <w:kern w:val="0"/>
          <w:sz w:val="24"/>
          <w:highlight w:val="none"/>
          <w:lang w:bidi="ar-SA"/>
        </w:rPr>
        <w:t>法律、法规、规章（适用本市的）及省级以上规范性文件（适用本市的）规定的其他无效情形。</w:t>
      </w:r>
    </w:p>
    <w:p w14:paraId="67AEB3E4">
      <w:pPr>
        <w:pStyle w:val="25"/>
        <w:snapToGrid w:val="0"/>
        <w:spacing w:line="360" w:lineRule="auto"/>
        <w:ind w:firstLine="472" w:firstLineChars="196"/>
        <w:rPr>
          <w:rFonts w:cs="宋体"/>
        </w:rPr>
      </w:pPr>
      <w:r>
        <w:rPr>
          <w:rFonts w:cs="宋体"/>
          <w:b/>
        </w:rPr>
        <w:t>5.</w:t>
      </w:r>
      <w:r>
        <w:rPr>
          <w:rFonts w:hint="eastAsia" w:cs="宋体"/>
          <w:b/>
        </w:rPr>
        <w:t>废标。</w:t>
      </w:r>
      <w:r>
        <w:rPr>
          <w:rFonts w:hint="eastAsia" w:cs="宋体"/>
        </w:rPr>
        <w:t>根据《中华人民共和国政府采购法》第三十六条之规定，在采购中，出现下列情形之一的，应予废标：</w:t>
      </w:r>
    </w:p>
    <w:p w14:paraId="57C95AD5">
      <w:pPr>
        <w:pStyle w:val="25"/>
        <w:snapToGrid w:val="0"/>
        <w:spacing w:line="360" w:lineRule="auto"/>
        <w:ind w:firstLine="31680"/>
        <w:rPr>
          <w:rFonts w:cs="宋体"/>
        </w:rPr>
      </w:pPr>
      <w:r>
        <w:rPr>
          <w:rFonts w:cs="宋体"/>
        </w:rPr>
        <w:t>5.1</w:t>
      </w:r>
      <w:r>
        <w:rPr>
          <w:rFonts w:hint="eastAsia" w:cs="宋体"/>
        </w:rPr>
        <w:t>符合专业条件的供应商或者对招标文件作实质响应的供应商不足</w:t>
      </w:r>
      <w:r>
        <w:rPr>
          <w:rFonts w:cs="宋体"/>
        </w:rPr>
        <w:t>3</w:t>
      </w:r>
      <w:r>
        <w:rPr>
          <w:rFonts w:hint="eastAsia" w:cs="宋体"/>
        </w:rPr>
        <w:t>家的；</w:t>
      </w:r>
    </w:p>
    <w:p w14:paraId="67361B5C">
      <w:pPr>
        <w:pStyle w:val="25"/>
        <w:snapToGrid w:val="0"/>
        <w:spacing w:line="360" w:lineRule="auto"/>
        <w:ind w:firstLine="31680"/>
        <w:rPr>
          <w:rFonts w:cs="宋体"/>
        </w:rPr>
      </w:pPr>
      <w:r>
        <w:rPr>
          <w:rFonts w:cs="宋体"/>
        </w:rPr>
        <w:t>5.2</w:t>
      </w:r>
      <w:r>
        <w:rPr>
          <w:rFonts w:hint="eastAsia" w:cs="宋体"/>
        </w:rPr>
        <w:t>出现影响采购公正的违法、违规行为的；</w:t>
      </w:r>
    </w:p>
    <w:p w14:paraId="6B15004E">
      <w:pPr>
        <w:pStyle w:val="25"/>
        <w:snapToGrid w:val="0"/>
        <w:spacing w:line="360" w:lineRule="auto"/>
        <w:ind w:firstLine="31680"/>
        <w:rPr>
          <w:rFonts w:cs="宋体"/>
        </w:rPr>
      </w:pPr>
      <w:r>
        <w:rPr>
          <w:rFonts w:cs="宋体"/>
        </w:rPr>
        <w:t>5.3</w:t>
      </w:r>
      <w:r>
        <w:rPr>
          <w:rFonts w:hint="eastAsia" w:cs="宋体"/>
        </w:rPr>
        <w:t>投标人的报价均超过了采购预算，采购人不能支付的；</w:t>
      </w:r>
    </w:p>
    <w:p w14:paraId="0E37ED53">
      <w:pPr>
        <w:pStyle w:val="25"/>
        <w:snapToGrid w:val="0"/>
        <w:spacing w:line="360" w:lineRule="auto"/>
        <w:ind w:firstLine="31680"/>
        <w:rPr>
          <w:rFonts w:cs="宋体"/>
        </w:rPr>
      </w:pPr>
      <w:r>
        <w:rPr>
          <w:rFonts w:cs="宋体"/>
        </w:rPr>
        <w:t>5.4</w:t>
      </w:r>
      <w:r>
        <w:rPr>
          <w:rFonts w:hint="eastAsia" w:cs="宋体"/>
        </w:rPr>
        <w:t>因重大变故，采购任务取消的。</w:t>
      </w:r>
    </w:p>
    <w:p w14:paraId="6A50DEB7">
      <w:pPr>
        <w:pStyle w:val="25"/>
        <w:snapToGrid w:val="0"/>
        <w:spacing w:line="360" w:lineRule="auto"/>
        <w:ind w:firstLine="31680"/>
        <w:rPr>
          <w:rFonts w:cs="宋体"/>
        </w:rPr>
      </w:pPr>
      <w:r>
        <w:rPr>
          <w:rFonts w:hint="eastAsia" w:cs="宋体"/>
        </w:rPr>
        <w:t>废标后，采购代理机构应当将废标理由通知所有投标人。</w:t>
      </w:r>
    </w:p>
    <w:p w14:paraId="75BE4C7C">
      <w:pPr>
        <w:pStyle w:val="25"/>
        <w:snapToGrid w:val="0"/>
        <w:spacing w:line="360" w:lineRule="auto"/>
        <w:ind w:firstLine="590" w:firstLineChars="245"/>
        <w:rPr>
          <w:rFonts w:cs="宋体"/>
        </w:rPr>
      </w:pPr>
      <w:r>
        <w:rPr>
          <w:rFonts w:cs="宋体"/>
          <w:b/>
        </w:rPr>
        <w:t>6.</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43BFF1">
      <w:pPr>
        <w:pStyle w:val="25"/>
        <w:snapToGrid w:val="0"/>
        <w:spacing w:line="360" w:lineRule="auto"/>
        <w:ind w:firstLine="31680"/>
        <w:rPr>
          <w:rFonts w:cs="宋体"/>
        </w:rPr>
      </w:pPr>
      <w:r>
        <w:rPr>
          <w:rFonts w:cs="宋体"/>
          <w:b/>
          <w:kern w:val="0"/>
        </w:rPr>
        <w:t>7.</w:t>
      </w:r>
      <w:r>
        <w:rPr>
          <w:rFonts w:hint="eastAsia" w:cs="宋体"/>
          <w:b/>
          <w:kern w:val="0"/>
        </w:rPr>
        <w:t>重新开展采购。</w:t>
      </w:r>
      <w:r>
        <w:rPr>
          <w:rFonts w:hint="eastAsia" w:cs="宋体"/>
        </w:rPr>
        <w:t>有政府采购法第七十一条、第七十二条规定的违法行为之一，影响或者可能影响中标结果的，依照下列规定处理：</w:t>
      </w:r>
    </w:p>
    <w:p w14:paraId="4C8D944A">
      <w:pPr>
        <w:pStyle w:val="25"/>
        <w:snapToGrid w:val="0"/>
        <w:spacing w:line="360" w:lineRule="auto"/>
        <w:ind w:firstLine="31680"/>
        <w:rPr>
          <w:rFonts w:cs="宋体"/>
        </w:rPr>
      </w:pPr>
      <w:r>
        <w:rPr>
          <w:rFonts w:cs="宋体"/>
        </w:rPr>
        <w:t>7.1</w:t>
      </w:r>
      <w:r>
        <w:rPr>
          <w:rFonts w:hint="eastAsia" w:cs="宋体"/>
        </w:rPr>
        <w:t>未确定中标供应商的，终止本次政府采购活动，重新开展政府采购活动。</w:t>
      </w:r>
    </w:p>
    <w:p w14:paraId="32A499D0">
      <w:pPr>
        <w:pStyle w:val="25"/>
        <w:snapToGrid w:val="0"/>
        <w:spacing w:line="360" w:lineRule="auto"/>
        <w:ind w:firstLine="31680"/>
        <w:rPr>
          <w:rFonts w:cs="宋体"/>
        </w:rPr>
      </w:pPr>
      <w:r>
        <w:rPr>
          <w:rFonts w:cs="宋体"/>
        </w:rPr>
        <w:t>7.2</w:t>
      </w:r>
      <w:r>
        <w:rPr>
          <w:rFonts w:hint="eastAsia" w:cs="宋体"/>
        </w:rPr>
        <w:t>已确定中标供应商但尚未签订政府采购合同的，中标结果无效，从合格的中标候选人中另行确定中标供应商；没有合格的中标候选人的，重新开展政府采购活动。</w:t>
      </w:r>
    </w:p>
    <w:p w14:paraId="600A3F8C">
      <w:pPr>
        <w:pStyle w:val="25"/>
        <w:snapToGrid w:val="0"/>
        <w:spacing w:line="360" w:lineRule="auto"/>
        <w:ind w:firstLine="31680"/>
        <w:rPr>
          <w:rFonts w:cs="宋体"/>
        </w:rPr>
      </w:pPr>
      <w:r>
        <w:rPr>
          <w:rFonts w:cs="宋体"/>
        </w:rPr>
        <w:t>7.3</w:t>
      </w:r>
      <w:r>
        <w:rPr>
          <w:rFonts w:hint="eastAsia" w:cs="宋体"/>
        </w:rPr>
        <w:t>政府采购合同已签订但尚未履行的，撤销合同，从合格的中标候选人中另行确定中标供应商；没有合格的中标候选人的，重新开展政府采购活动。</w:t>
      </w:r>
    </w:p>
    <w:p w14:paraId="2BF803DA">
      <w:pPr>
        <w:pStyle w:val="25"/>
        <w:snapToGrid w:val="0"/>
        <w:spacing w:line="360" w:lineRule="auto"/>
        <w:ind w:firstLine="31680"/>
        <w:rPr>
          <w:rFonts w:cs="宋体"/>
        </w:rPr>
      </w:pPr>
      <w:r>
        <w:rPr>
          <w:rFonts w:cs="宋体"/>
        </w:rPr>
        <w:t>7.4</w:t>
      </w:r>
      <w:r>
        <w:rPr>
          <w:rFonts w:hint="eastAsia" w:cs="宋体"/>
        </w:rPr>
        <w:t>政府采购合同已经履行，给采购人、供应商造成损失的，由责任人承担赔偿责任。</w:t>
      </w:r>
    </w:p>
    <w:p w14:paraId="27C5D8E0">
      <w:pPr>
        <w:pStyle w:val="25"/>
        <w:snapToGrid w:val="0"/>
        <w:spacing w:line="360" w:lineRule="auto"/>
        <w:ind w:firstLine="31680"/>
        <w:rPr>
          <w:rFonts w:ascii="宋体" w:cs="宋体"/>
          <w:b/>
          <w:sz w:val="36"/>
          <w:szCs w:val="36"/>
          <w:lang w:bidi="ar-SA"/>
        </w:rPr>
      </w:pPr>
      <w:r>
        <w:rPr>
          <w:rFonts w:cs="宋体"/>
        </w:rPr>
        <w:t>7.5</w:t>
      </w:r>
      <w:r>
        <w:rPr>
          <w:rFonts w:hint="eastAsia" w:cs="宋体"/>
        </w:rPr>
        <w:t>政府采购当事人有其他违反政府采购法或者政府采购法实施条例等法律法规规定的行为，经改正后仍然影响或者可能影响中标结果或者依法被认定为中标无效的，依照</w:t>
      </w:r>
      <w:r>
        <w:rPr>
          <w:rFonts w:cs="宋体"/>
        </w:rPr>
        <w:t>7.1-7.4</w:t>
      </w:r>
      <w:r>
        <w:rPr>
          <w:rFonts w:hint="eastAsia" w:cs="宋体"/>
        </w:rPr>
        <w:t>规定处理。</w:t>
      </w:r>
      <w:bookmarkEnd w:id="14"/>
      <w:bookmarkStart w:id="380" w:name="第五部分"/>
      <w:bookmarkStart w:id="381" w:name="_Toc86217003"/>
      <w:r>
        <w:rPr>
          <w:rFonts w:ascii="宋体" w:cs="宋体"/>
          <w:b/>
          <w:sz w:val="36"/>
          <w:szCs w:val="36"/>
          <w:lang w:bidi="ar-SA"/>
        </w:rPr>
        <w:br w:type="page"/>
      </w:r>
    </w:p>
    <w:p w14:paraId="528FB3D2">
      <w:pPr>
        <w:spacing w:line="360" w:lineRule="auto"/>
        <w:ind w:left="720" w:leftChars="343" w:firstLine="1084" w:firstLineChars="300"/>
        <w:outlineLvl w:val="0"/>
        <w:rPr>
          <w:rFonts w:ascii="宋体" w:cs="宋体"/>
          <w:b/>
          <w:sz w:val="36"/>
          <w:szCs w:val="36"/>
          <w:lang w:bidi="ar-SA"/>
        </w:rPr>
      </w:pPr>
      <w:r>
        <w:rPr>
          <w:rFonts w:hint="eastAsia" w:ascii="宋体" w:hAnsi="宋体" w:cs="宋体"/>
          <w:b/>
          <w:sz w:val="36"/>
          <w:szCs w:val="36"/>
          <w:lang w:bidi="ar-SA"/>
        </w:rPr>
        <w:t>第五部分</w:t>
      </w:r>
      <w:r>
        <w:rPr>
          <w:rFonts w:ascii="宋体" w:hAnsi="宋体" w:cs="宋体"/>
          <w:b/>
          <w:sz w:val="36"/>
          <w:szCs w:val="36"/>
          <w:lang w:bidi="ar-SA"/>
        </w:rPr>
        <w:t xml:space="preserve"> </w:t>
      </w:r>
      <w:r>
        <w:rPr>
          <w:rFonts w:hint="eastAsia" w:ascii="宋体" w:hAnsi="宋体" w:cs="宋体"/>
          <w:b/>
          <w:sz w:val="36"/>
          <w:szCs w:val="36"/>
          <w:lang w:bidi="ar-SA"/>
        </w:rPr>
        <w:t>拟签订的合同文本</w:t>
      </w:r>
    </w:p>
    <w:p w14:paraId="01A17C7D">
      <w:pPr>
        <w:pStyle w:val="25"/>
        <w:snapToGrid w:val="0"/>
        <w:spacing w:line="360" w:lineRule="auto"/>
        <w:ind w:firstLine="6240" w:firstLineChars="2600"/>
        <w:rPr>
          <w:rFonts w:cs="宋体"/>
        </w:rPr>
      </w:pPr>
      <w:r>
        <w:rPr>
          <w:rFonts w:hint="eastAsia" w:cs="宋体"/>
        </w:rPr>
        <w:t>合同编号：</w:t>
      </w:r>
    </w:p>
    <w:p w14:paraId="1EA0B255">
      <w:pPr>
        <w:pStyle w:val="25"/>
        <w:snapToGrid w:val="0"/>
        <w:spacing w:line="360" w:lineRule="auto"/>
        <w:rPr>
          <w:rFonts w:cs="宋体"/>
        </w:rPr>
      </w:pPr>
    </w:p>
    <w:p w14:paraId="31850245">
      <w:pPr>
        <w:pStyle w:val="25"/>
        <w:snapToGrid w:val="0"/>
        <w:spacing w:line="360" w:lineRule="auto"/>
        <w:ind w:firstLine="482"/>
        <w:rPr>
          <w:rFonts w:cs="宋体"/>
        </w:rPr>
      </w:pPr>
      <w:r>
        <w:rPr>
          <w:rFonts w:hint="eastAsia" w:cs="宋体"/>
          <w:b/>
          <w:bCs/>
        </w:rPr>
        <w:t>甲方</w:t>
      </w:r>
      <w:r>
        <w:rPr>
          <w:rFonts w:hint="eastAsia" w:cs="宋体"/>
        </w:rPr>
        <w:t xml:space="preserve">（采购人）： </w:t>
      </w:r>
    </w:p>
    <w:p w14:paraId="1A09084A">
      <w:pPr>
        <w:pStyle w:val="25"/>
        <w:snapToGrid w:val="0"/>
        <w:spacing w:line="360" w:lineRule="auto"/>
        <w:ind w:firstLine="482"/>
        <w:rPr>
          <w:rFonts w:cs="宋体"/>
          <w:highlight w:val="none"/>
        </w:rPr>
      </w:pPr>
      <w:r>
        <w:rPr>
          <w:rFonts w:hint="eastAsia" w:cs="宋体"/>
          <w:b/>
          <w:bCs/>
          <w:highlight w:val="none"/>
        </w:rPr>
        <w:t>乙方</w:t>
      </w:r>
      <w:r>
        <w:rPr>
          <w:rFonts w:hint="eastAsia" w:cs="宋体"/>
          <w:highlight w:val="none"/>
        </w:rPr>
        <w:t xml:space="preserve">（供应商）： </w:t>
      </w:r>
    </w:p>
    <w:p w14:paraId="37EDB809">
      <w:pPr>
        <w:pStyle w:val="25"/>
        <w:snapToGrid w:val="0"/>
        <w:spacing w:line="360" w:lineRule="auto"/>
        <w:rPr>
          <w:rFonts w:cs="宋体"/>
          <w:highlight w:val="none"/>
        </w:rPr>
      </w:pPr>
      <w:r>
        <w:rPr>
          <w:rFonts w:hint="eastAsia" w:cs="宋体"/>
          <w:highlight w:val="none"/>
        </w:rPr>
        <w:t>甲、乙双方根据国家税务总局平湖市税务局2025-2026年食堂食材采购及配送服务项目公开招标的结果，签署本合同。</w:t>
      </w:r>
    </w:p>
    <w:p w14:paraId="33F70D44">
      <w:pPr>
        <w:pStyle w:val="25"/>
        <w:snapToGrid w:val="0"/>
        <w:spacing w:line="360" w:lineRule="auto"/>
        <w:ind w:firstLine="482"/>
        <w:rPr>
          <w:rFonts w:cs="宋体"/>
          <w:b/>
          <w:bCs/>
          <w:highlight w:val="none"/>
        </w:rPr>
      </w:pPr>
      <w:r>
        <w:rPr>
          <w:rFonts w:hint="eastAsia" w:cs="宋体"/>
          <w:b/>
          <w:bCs/>
          <w:highlight w:val="none"/>
        </w:rPr>
        <w:t>一、合同价款</w:t>
      </w:r>
    </w:p>
    <w:p w14:paraId="301CB8CF">
      <w:pPr>
        <w:pStyle w:val="25"/>
        <w:snapToGrid w:val="0"/>
        <w:spacing w:line="360" w:lineRule="auto"/>
        <w:jc w:val="right"/>
        <w:rPr>
          <w:rFonts w:cs="宋体"/>
          <w:highlight w:val="none"/>
        </w:rPr>
      </w:pPr>
      <w:r>
        <w:rPr>
          <w:rFonts w:hint="eastAsia" w:cs="宋体"/>
          <w:highlight w:val="none"/>
        </w:rPr>
        <w:t>单位：%</w:t>
      </w:r>
    </w:p>
    <w:tbl>
      <w:tblPr>
        <w:tblStyle w:val="62"/>
        <w:tblW w:w="7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4356"/>
        <w:gridCol w:w="1859"/>
      </w:tblGrid>
      <w:tr w14:paraId="4317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63437893">
            <w:pPr>
              <w:pStyle w:val="25"/>
              <w:snapToGrid w:val="0"/>
              <w:spacing w:line="360" w:lineRule="auto"/>
              <w:ind w:firstLine="0" w:firstLineChars="0"/>
              <w:jc w:val="center"/>
              <w:rPr>
                <w:rFonts w:cs="宋体"/>
                <w:highlight w:val="none"/>
              </w:rPr>
            </w:pPr>
            <w:r>
              <w:rPr>
                <w:rFonts w:hint="eastAsia" w:cs="宋体"/>
                <w:highlight w:val="none"/>
              </w:rPr>
              <w:t>序号</w:t>
            </w:r>
          </w:p>
        </w:tc>
        <w:tc>
          <w:tcPr>
            <w:tcW w:w="4356" w:type="dxa"/>
            <w:tcBorders>
              <w:top w:val="single" w:color="auto" w:sz="4" w:space="0"/>
              <w:left w:val="single" w:color="auto" w:sz="4" w:space="0"/>
              <w:bottom w:val="single" w:color="auto" w:sz="4" w:space="0"/>
              <w:right w:val="single" w:color="auto" w:sz="4" w:space="0"/>
            </w:tcBorders>
            <w:vAlign w:val="center"/>
          </w:tcPr>
          <w:p w14:paraId="2D4170B0">
            <w:pPr>
              <w:pStyle w:val="25"/>
              <w:snapToGrid w:val="0"/>
              <w:spacing w:line="360" w:lineRule="auto"/>
              <w:ind w:firstLine="0" w:firstLineChars="0"/>
              <w:jc w:val="center"/>
              <w:rPr>
                <w:rFonts w:cs="宋体"/>
                <w:highlight w:val="none"/>
              </w:rPr>
            </w:pPr>
            <w:r>
              <w:rPr>
                <w:rFonts w:hint="eastAsia" w:cs="宋体"/>
                <w:highlight w:val="none"/>
              </w:rPr>
              <w:t>食材类别</w:t>
            </w:r>
          </w:p>
        </w:tc>
        <w:tc>
          <w:tcPr>
            <w:tcW w:w="1859" w:type="dxa"/>
            <w:tcBorders>
              <w:top w:val="single" w:color="auto" w:sz="4" w:space="0"/>
              <w:left w:val="single" w:color="auto" w:sz="4" w:space="0"/>
              <w:bottom w:val="single" w:color="auto" w:sz="4" w:space="0"/>
              <w:right w:val="single" w:color="auto" w:sz="4" w:space="0"/>
            </w:tcBorders>
            <w:vAlign w:val="center"/>
          </w:tcPr>
          <w:p w14:paraId="0C2A4817">
            <w:pPr>
              <w:pStyle w:val="25"/>
              <w:snapToGrid w:val="0"/>
              <w:spacing w:line="360" w:lineRule="auto"/>
              <w:ind w:firstLine="0" w:firstLineChars="0"/>
              <w:jc w:val="center"/>
              <w:rPr>
                <w:rFonts w:cs="宋体"/>
                <w:highlight w:val="none"/>
              </w:rPr>
            </w:pPr>
            <w:r>
              <w:rPr>
                <w:rFonts w:hint="eastAsia" w:cs="宋体"/>
                <w:highlight w:val="none"/>
                <w:lang w:eastAsia="zh-CN"/>
              </w:rPr>
              <w:t>中标</w:t>
            </w:r>
            <w:r>
              <w:rPr>
                <w:rFonts w:hint="eastAsia" w:cs="宋体"/>
                <w:highlight w:val="none"/>
              </w:rPr>
              <w:t>折扣率</w:t>
            </w:r>
          </w:p>
        </w:tc>
      </w:tr>
      <w:tr w14:paraId="73E4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6CFF9C4C">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7FBEFB03">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71EA2B60">
            <w:pPr>
              <w:pStyle w:val="25"/>
              <w:snapToGrid w:val="0"/>
              <w:spacing w:line="360" w:lineRule="auto"/>
              <w:rPr>
                <w:rFonts w:cs="宋体"/>
                <w:highlight w:val="none"/>
              </w:rPr>
            </w:pPr>
          </w:p>
        </w:tc>
      </w:tr>
      <w:tr w14:paraId="0CCD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544C5B18">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6C3ED937">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2015C4ED">
            <w:pPr>
              <w:pStyle w:val="25"/>
              <w:snapToGrid w:val="0"/>
              <w:spacing w:line="360" w:lineRule="auto"/>
              <w:rPr>
                <w:rFonts w:cs="宋体"/>
                <w:highlight w:val="none"/>
              </w:rPr>
            </w:pPr>
          </w:p>
        </w:tc>
      </w:tr>
      <w:tr w14:paraId="68F2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3F3D52E2">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198BA9E1">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072606AA">
            <w:pPr>
              <w:pStyle w:val="25"/>
              <w:snapToGrid w:val="0"/>
              <w:spacing w:line="360" w:lineRule="auto"/>
              <w:rPr>
                <w:rFonts w:cs="宋体"/>
                <w:highlight w:val="none"/>
              </w:rPr>
            </w:pPr>
          </w:p>
        </w:tc>
      </w:tr>
      <w:tr w14:paraId="2658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22B5D8EB">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35A05DFE">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67677939">
            <w:pPr>
              <w:pStyle w:val="25"/>
              <w:snapToGrid w:val="0"/>
              <w:spacing w:line="360" w:lineRule="auto"/>
              <w:rPr>
                <w:rFonts w:cs="宋体"/>
                <w:highlight w:val="none"/>
              </w:rPr>
            </w:pPr>
          </w:p>
        </w:tc>
      </w:tr>
      <w:tr w14:paraId="1597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008016EA">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6AD8AF35">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62111F5F">
            <w:pPr>
              <w:pStyle w:val="25"/>
              <w:snapToGrid w:val="0"/>
              <w:spacing w:line="360" w:lineRule="auto"/>
              <w:rPr>
                <w:rFonts w:cs="宋体"/>
                <w:highlight w:val="none"/>
              </w:rPr>
            </w:pPr>
          </w:p>
        </w:tc>
      </w:tr>
      <w:tr w14:paraId="683A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32" w:type="dxa"/>
            <w:tcBorders>
              <w:top w:val="single" w:color="auto" w:sz="4" w:space="0"/>
              <w:left w:val="single" w:color="auto" w:sz="4" w:space="0"/>
              <w:bottom w:val="single" w:color="auto" w:sz="4" w:space="0"/>
              <w:right w:val="single" w:color="auto" w:sz="4" w:space="0"/>
            </w:tcBorders>
          </w:tcPr>
          <w:p w14:paraId="626019E0">
            <w:pPr>
              <w:pStyle w:val="25"/>
              <w:snapToGrid w:val="0"/>
              <w:spacing w:line="360" w:lineRule="auto"/>
              <w:ind w:firstLine="0" w:firstLineChars="0"/>
              <w:rPr>
                <w:rFonts w:cs="宋体"/>
                <w:highlight w:val="none"/>
              </w:rPr>
            </w:pPr>
          </w:p>
        </w:tc>
        <w:tc>
          <w:tcPr>
            <w:tcW w:w="4356" w:type="dxa"/>
            <w:tcBorders>
              <w:top w:val="single" w:color="auto" w:sz="4" w:space="0"/>
              <w:left w:val="single" w:color="auto" w:sz="4" w:space="0"/>
              <w:bottom w:val="single" w:color="auto" w:sz="4" w:space="0"/>
              <w:right w:val="single" w:color="auto" w:sz="4" w:space="0"/>
            </w:tcBorders>
          </w:tcPr>
          <w:p w14:paraId="5DD1550F">
            <w:pPr>
              <w:pStyle w:val="25"/>
              <w:snapToGrid w:val="0"/>
              <w:spacing w:line="360" w:lineRule="auto"/>
              <w:rPr>
                <w:rFonts w:cs="宋体"/>
                <w:highlight w:val="none"/>
              </w:rPr>
            </w:pPr>
          </w:p>
        </w:tc>
        <w:tc>
          <w:tcPr>
            <w:tcW w:w="1859" w:type="dxa"/>
            <w:tcBorders>
              <w:top w:val="single" w:color="auto" w:sz="4" w:space="0"/>
              <w:left w:val="single" w:color="auto" w:sz="4" w:space="0"/>
              <w:bottom w:val="single" w:color="auto" w:sz="4" w:space="0"/>
              <w:right w:val="single" w:color="auto" w:sz="4" w:space="0"/>
            </w:tcBorders>
          </w:tcPr>
          <w:p w14:paraId="418D942C">
            <w:pPr>
              <w:pStyle w:val="25"/>
              <w:snapToGrid w:val="0"/>
              <w:spacing w:line="360" w:lineRule="auto"/>
              <w:rPr>
                <w:rFonts w:cs="宋体"/>
                <w:highlight w:val="none"/>
              </w:rPr>
            </w:pPr>
          </w:p>
        </w:tc>
      </w:tr>
    </w:tbl>
    <w:p w14:paraId="0FCF70D6">
      <w:pPr>
        <w:pStyle w:val="25"/>
        <w:snapToGrid w:val="0"/>
        <w:spacing w:line="360" w:lineRule="auto"/>
        <w:rPr>
          <w:rFonts w:cs="宋体"/>
          <w:highlight w:val="none"/>
        </w:rPr>
      </w:pPr>
      <w:r>
        <w:rPr>
          <w:rFonts w:hint="eastAsia" w:cs="宋体"/>
          <w:highlight w:val="none"/>
        </w:rPr>
        <w:t>注：1.项目具体技术需求及采购人地址等详见招标文件、投标文件以及询标记录。</w:t>
      </w:r>
    </w:p>
    <w:p w14:paraId="78E4EE95">
      <w:pPr>
        <w:pStyle w:val="25"/>
        <w:snapToGrid w:val="0"/>
        <w:spacing w:line="360" w:lineRule="auto"/>
        <w:rPr>
          <w:rFonts w:cs="宋体"/>
          <w:highlight w:val="none"/>
        </w:rPr>
      </w:pPr>
      <w:r>
        <w:rPr>
          <w:rFonts w:hint="eastAsia" w:cs="宋体"/>
          <w:highlight w:val="none"/>
        </w:rPr>
        <w:t>　</w:t>
      </w:r>
      <w:r>
        <w:rPr>
          <w:rFonts w:hint="eastAsia" w:cs="宋体"/>
          <w:highlight w:val="none"/>
          <w:lang w:val="en-US" w:eastAsia="zh-CN"/>
        </w:rPr>
        <w:t xml:space="preserve">  </w:t>
      </w:r>
      <w:r>
        <w:rPr>
          <w:rFonts w:hint="eastAsia" w:cs="宋体"/>
          <w:highlight w:val="none"/>
        </w:rPr>
        <w:t>2.以上</w:t>
      </w:r>
      <w:r>
        <w:rPr>
          <w:rFonts w:hint="eastAsia" w:cs="宋体"/>
          <w:highlight w:val="none"/>
          <w:lang w:eastAsia="zh-CN"/>
        </w:rPr>
        <w:t>中标价</w:t>
      </w:r>
      <w:r>
        <w:rPr>
          <w:rFonts w:hint="eastAsia" w:cs="宋体"/>
          <w:highlight w:val="none"/>
        </w:rPr>
        <w:t>包含项目达到预期使用效果所需的一切费用。</w:t>
      </w:r>
    </w:p>
    <w:p w14:paraId="6585109A">
      <w:pPr>
        <w:pStyle w:val="25"/>
        <w:snapToGrid w:val="0"/>
        <w:spacing w:line="360" w:lineRule="auto"/>
        <w:ind w:firstLine="482"/>
        <w:rPr>
          <w:rFonts w:cs="宋体"/>
          <w:b/>
          <w:bCs/>
          <w:highlight w:val="none"/>
        </w:rPr>
      </w:pPr>
      <w:r>
        <w:rPr>
          <w:rFonts w:hint="eastAsia" w:cs="宋体"/>
          <w:b/>
          <w:bCs/>
          <w:highlight w:val="none"/>
        </w:rPr>
        <w:t>二、技术资料</w:t>
      </w:r>
    </w:p>
    <w:p w14:paraId="6555CAB7">
      <w:pPr>
        <w:pStyle w:val="25"/>
        <w:snapToGrid w:val="0"/>
        <w:spacing w:line="360" w:lineRule="auto"/>
        <w:rPr>
          <w:rFonts w:cs="宋体"/>
          <w:highlight w:val="none"/>
        </w:rPr>
      </w:pPr>
      <w:r>
        <w:rPr>
          <w:rFonts w:hint="eastAsia" w:cs="宋体"/>
          <w:highlight w:val="none"/>
        </w:rPr>
        <w:t>1.乙方应按招标文件规定的时间向甲方提供使用项目的有关技术资料。</w:t>
      </w:r>
    </w:p>
    <w:p w14:paraId="790367B6">
      <w:pPr>
        <w:pStyle w:val="25"/>
        <w:snapToGrid w:val="0"/>
        <w:spacing w:line="360" w:lineRule="auto"/>
        <w:rPr>
          <w:rFonts w:cs="宋体"/>
          <w:highlight w:val="none"/>
        </w:rPr>
      </w:pPr>
      <w:r>
        <w:rPr>
          <w:rFonts w:hint="eastAsia" w:cs="宋体"/>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2AA3C1C">
      <w:pPr>
        <w:pStyle w:val="25"/>
        <w:snapToGrid w:val="0"/>
        <w:spacing w:line="360" w:lineRule="auto"/>
        <w:ind w:firstLine="482"/>
        <w:rPr>
          <w:rFonts w:cs="宋体"/>
          <w:b/>
          <w:bCs/>
          <w:highlight w:val="none"/>
        </w:rPr>
      </w:pPr>
      <w:r>
        <w:rPr>
          <w:rFonts w:hint="eastAsia" w:cs="宋体"/>
          <w:b/>
          <w:bCs/>
          <w:highlight w:val="none"/>
        </w:rPr>
        <w:t>三、知识产权</w:t>
      </w:r>
    </w:p>
    <w:p w14:paraId="4EBF3A7B">
      <w:pPr>
        <w:pStyle w:val="25"/>
        <w:snapToGrid w:val="0"/>
        <w:spacing w:line="360" w:lineRule="auto"/>
        <w:rPr>
          <w:rFonts w:cs="宋体"/>
          <w:highlight w:val="none"/>
        </w:rPr>
      </w:pPr>
      <w:r>
        <w:rPr>
          <w:rFonts w:hint="eastAsia" w:cs="宋体"/>
          <w:highlight w:val="none"/>
        </w:rPr>
        <w:t>乙方应保证所提供的货物或其任何一部分均不会侵犯任何第三方的知识产权。</w:t>
      </w:r>
    </w:p>
    <w:p w14:paraId="71A4A2D2">
      <w:pPr>
        <w:pStyle w:val="25"/>
        <w:snapToGrid w:val="0"/>
        <w:spacing w:line="360" w:lineRule="auto"/>
        <w:ind w:firstLine="482"/>
        <w:rPr>
          <w:rFonts w:cs="宋体"/>
          <w:b/>
          <w:bCs/>
          <w:highlight w:val="none"/>
        </w:rPr>
      </w:pPr>
      <w:r>
        <w:rPr>
          <w:rFonts w:hint="eastAsia" w:cs="宋体"/>
          <w:b/>
          <w:bCs/>
          <w:highlight w:val="none"/>
        </w:rPr>
        <w:t>四、产权担保</w:t>
      </w:r>
    </w:p>
    <w:p w14:paraId="372F83B9">
      <w:pPr>
        <w:pStyle w:val="25"/>
        <w:snapToGrid w:val="0"/>
        <w:spacing w:line="360" w:lineRule="auto"/>
        <w:rPr>
          <w:rFonts w:cs="宋体"/>
          <w:highlight w:val="none"/>
        </w:rPr>
      </w:pPr>
      <w:r>
        <w:rPr>
          <w:rFonts w:hint="eastAsia" w:cs="宋体"/>
          <w:highlight w:val="none"/>
        </w:rPr>
        <w:t>乙方保证所交付的货物的所有权完全属于乙方且无任何抵押、查封等产权瑕疵。</w:t>
      </w:r>
    </w:p>
    <w:p w14:paraId="0554BDAC">
      <w:pPr>
        <w:pStyle w:val="25"/>
        <w:snapToGrid w:val="0"/>
        <w:spacing w:line="360" w:lineRule="auto"/>
        <w:ind w:firstLine="482"/>
        <w:rPr>
          <w:rFonts w:cs="宋体"/>
          <w:b/>
          <w:bCs/>
          <w:highlight w:val="none"/>
        </w:rPr>
      </w:pPr>
      <w:r>
        <w:rPr>
          <w:rFonts w:hint="eastAsia" w:cs="宋体"/>
          <w:b/>
          <w:bCs/>
          <w:highlight w:val="none"/>
        </w:rPr>
        <w:t>五、转包或分包</w:t>
      </w:r>
    </w:p>
    <w:p w14:paraId="065F2682">
      <w:pPr>
        <w:pStyle w:val="25"/>
        <w:snapToGrid w:val="0"/>
        <w:spacing w:line="360" w:lineRule="auto"/>
        <w:rPr>
          <w:rFonts w:cs="宋体"/>
          <w:highlight w:val="none"/>
        </w:rPr>
      </w:pPr>
      <w:r>
        <w:rPr>
          <w:rFonts w:hint="eastAsia" w:cs="宋体"/>
          <w:highlight w:val="none"/>
        </w:rPr>
        <w:t>不允许转包、分包。</w:t>
      </w:r>
    </w:p>
    <w:p w14:paraId="7538FCEA">
      <w:pPr>
        <w:pStyle w:val="25"/>
        <w:snapToGrid w:val="0"/>
        <w:spacing w:line="360" w:lineRule="auto"/>
        <w:ind w:firstLine="482"/>
        <w:rPr>
          <w:rFonts w:cs="宋体"/>
          <w:b/>
          <w:bCs/>
          <w:highlight w:val="none"/>
        </w:rPr>
      </w:pPr>
      <w:r>
        <w:rPr>
          <w:rFonts w:hint="eastAsia" w:cs="宋体"/>
          <w:b/>
          <w:bCs/>
          <w:highlight w:val="none"/>
        </w:rPr>
        <w:t>六、质保期和履约保证金</w:t>
      </w:r>
    </w:p>
    <w:p w14:paraId="6E7F2ACB">
      <w:pPr>
        <w:pStyle w:val="25"/>
        <w:snapToGrid w:val="0"/>
        <w:spacing w:line="360" w:lineRule="auto"/>
        <w:rPr>
          <w:rFonts w:cs="宋体"/>
          <w:highlight w:val="none"/>
        </w:rPr>
      </w:pPr>
      <w:r>
        <w:rPr>
          <w:rFonts w:hint="eastAsia" w:cs="宋体"/>
          <w:highlight w:val="none"/>
        </w:rPr>
        <w:t>无</w:t>
      </w:r>
    </w:p>
    <w:p w14:paraId="414E0560">
      <w:pPr>
        <w:pStyle w:val="25"/>
        <w:snapToGrid w:val="0"/>
        <w:spacing w:line="360" w:lineRule="auto"/>
        <w:ind w:firstLine="482"/>
        <w:rPr>
          <w:rFonts w:cs="宋体"/>
          <w:b/>
          <w:bCs/>
          <w:highlight w:val="none"/>
        </w:rPr>
      </w:pPr>
      <w:r>
        <w:rPr>
          <w:rFonts w:hint="eastAsia" w:cs="宋体"/>
          <w:b/>
          <w:bCs/>
          <w:highlight w:val="none"/>
        </w:rPr>
        <w:t>七、项目实施时间及实施地点</w:t>
      </w:r>
    </w:p>
    <w:p w14:paraId="3FF5D0FF">
      <w:pPr>
        <w:pStyle w:val="25"/>
        <w:snapToGrid w:val="0"/>
        <w:spacing w:line="360" w:lineRule="auto"/>
        <w:rPr>
          <w:rFonts w:cs="宋体"/>
          <w:highlight w:val="none"/>
        </w:rPr>
      </w:pPr>
      <w:r>
        <w:rPr>
          <w:rFonts w:hint="eastAsia" w:cs="宋体"/>
          <w:highlight w:val="none"/>
        </w:rPr>
        <w:t>1.实施时间：</w:t>
      </w:r>
    </w:p>
    <w:p w14:paraId="7B7D7C59">
      <w:pPr>
        <w:pStyle w:val="25"/>
        <w:snapToGrid w:val="0"/>
        <w:spacing w:line="360" w:lineRule="auto"/>
        <w:rPr>
          <w:rFonts w:cs="宋体"/>
          <w:highlight w:val="none"/>
        </w:rPr>
      </w:pPr>
      <w:r>
        <w:rPr>
          <w:rFonts w:hint="eastAsia" w:cs="宋体"/>
          <w:highlight w:val="none"/>
        </w:rPr>
        <w:t>2.实施地点：</w:t>
      </w:r>
    </w:p>
    <w:p w14:paraId="1E1F18FD">
      <w:pPr>
        <w:pStyle w:val="25"/>
        <w:snapToGrid w:val="0"/>
        <w:spacing w:line="360" w:lineRule="auto"/>
        <w:ind w:firstLine="482"/>
        <w:rPr>
          <w:rFonts w:cs="宋体"/>
          <w:b/>
          <w:bCs/>
          <w:highlight w:val="none"/>
        </w:rPr>
      </w:pPr>
      <w:r>
        <w:rPr>
          <w:rFonts w:hint="eastAsia" w:cs="宋体"/>
          <w:b/>
          <w:bCs/>
          <w:highlight w:val="none"/>
        </w:rPr>
        <w:t>八、货款支付</w:t>
      </w:r>
    </w:p>
    <w:p w14:paraId="460EA577">
      <w:pPr>
        <w:pStyle w:val="25"/>
        <w:snapToGrid w:val="0"/>
        <w:spacing w:line="360" w:lineRule="auto"/>
        <w:rPr>
          <w:rFonts w:cs="宋体"/>
          <w:highlight w:val="none"/>
        </w:rPr>
      </w:pPr>
      <w:r>
        <w:rPr>
          <w:rFonts w:hint="eastAsia" w:cs="宋体"/>
          <w:highlight w:val="none"/>
        </w:rPr>
        <w:t xml:space="preserve"> 付款方式：（根据采购文件有关内容填写）</w:t>
      </w:r>
    </w:p>
    <w:p w14:paraId="28B5519B">
      <w:pPr>
        <w:pStyle w:val="25"/>
        <w:snapToGrid w:val="0"/>
        <w:spacing w:line="360" w:lineRule="auto"/>
        <w:ind w:firstLine="482"/>
        <w:rPr>
          <w:rFonts w:cs="宋体"/>
          <w:b/>
          <w:bCs/>
          <w:highlight w:val="none"/>
        </w:rPr>
      </w:pPr>
      <w:r>
        <w:rPr>
          <w:rFonts w:hint="eastAsia" w:cs="宋体"/>
          <w:b/>
          <w:bCs/>
          <w:highlight w:val="none"/>
        </w:rPr>
        <w:t>九、税费</w:t>
      </w:r>
    </w:p>
    <w:p w14:paraId="59CE5AE7">
      <w:pPr>
        <w:pStyle w:val="25"/>
        <w:snapToGrid w:val="0"/>
        <w:spacing w:line="360" w:lineRule="auto"/>
        <w:rPr>
          <w:rFonts w:cs="宋体"/>
          <w:highlight w:val="none"/>
        </w:rPr>
      </w:pPr>
      <w:r>
        <w:rPr>
          <w:rFonts w:hint="eastAsia" w:cs="宋体"/>
          <w:highlight w:val="none"/>
        </w:rPr>
        <w:t>本合同执行中相关的一切税费均由乙方负担。</w:t>
      </w:r>
    </w:p>
    <w:p w14:paraId="1BCE4E3F">
      <w:pPr>
        <w:pStyle w:val="25"/>
        <w:snapToGrid w:val="0"/>
        <w:spacing w:line="360" w:lineRule="auto"/>
        <w:ind w:firstLine="482"/>
        <w:rPr>
          <w:rFonts w:cs="宋体"/>
          <w:b/>
          <w:bCs/>
          <w:highlight w:val="none"/>
        </w:rPr>
      </w:pPr>
      <w:r>
        <w:rPr>
          <w:rFonts w:hint="eastAsia" w:cs="宋体"/>
          <w:b/>
          <w:bCs/>
          <w:highlight w:val="none"/>
        </w:rPr>
        <w:t>十、质量保证及售后服务</w:t>
      </w:r>
    </w:p>
    <w:p w14:paraId="08382447">
      <w:pPr>
        <w:pStyle w:val="25"/>
        <w:snapToGrid w:val="0"/>
        <w:spacing w:line="360" w:lineRule="auto"/>
        <w:rPr>
          <w:rFonts w:cs="宋体"/>
          <w:highlight w:val="none"/>
        </w:rPr>
      </w:pPr>
      <w:r>
        <w:rPr>
          <w:rFonts w:hint="eastAsia" w:cs="宋体"/>
          <w:highlight w:val="none"/>
        </w:rPr>
        <w:t>详见招标文件。</w:t>
      </w:r>
    </w:p>
    <w:p w14:paraId="1840A57C">
      <w:pPr>
        <w:pStyle w:val="25"/>
        <w:snapToGrid w:val="0"/>
        <w:spacing w:line="360" w:lineRule="auto"/>
        <w:ind w:firstLine="482"/>
        <w:rPr>
          <w:rFonts w:cs="宋体"/>
          <w:b/>
          <w:bCs/>
          <w:highlight w:val="none"/>
        </w:rPr>
      </w:pPr>
      <w:r>
        <w:rPr>
          <w:rFonts w:hint="eastAsia" w:cs="宋体"/>
          <w:b/>
          <w:bCs/>
          <w:highlight w:val="none"/>
        </w:rPr>
        <w:t>十一、调试和验收</w:t>
      </w:r>
    </w:p>
    <w:p w14:paraId="1500E003">
      <w:pPr>
        <w:pStyle w:val="25"/>
        <w:snapToGrid w:val="0"/>
        <w:spacing w:line="360" w:lineRule="auto"/>
        <w:rPr>
          <w:rFonts w:cs="宋体"/>
          <w:highlight w:val="none"/>
        </w:rPr>
      </w:pPr>
      <w:r>
        <w:rPr>
          <w:rFonts w:hint="eastAsia" w:cs="宋体"/>
          <w:highlight w:val="none"/>
        </w:rPr>
        <w:t>详见招标文件、投标文件。</w:t>
      </w:r>
    </w:p>
    <w:p w14:paraId="3623BB05">
      <w:pPr>
        <w:pStyle w:val="25"/>
        <w:snapToGrid w:val="0"/>
        <w:spacing w:line="360" w:lineRule="auto"/>
        <w:ind w:firstLine="482"/>
        <w:rPr>
          <w:rFonts w:cs="宋体"/>
          <w:b/>
          <w:bCs/>
          <w:highlight w:val="none"/>
        </w:rPr>
      </w:pPr>
      <w:r>
        <w:rPr>
          <w:rFonts w:hint="eastAsia" w:cs="宋体"/>
          <w:b/>
          <w:bCs/>
          <w:highlight w:val="none"/>
        </w:rPr>
        <w:t>十二、货物包装</w:t>
      </w:r>
    </w:p>
    <w:p w14:paraId="28B8815D">
      <w:pPr>
        <w:pStyle w:val="25"/>
        <w:snapToGrid w:val="0"/>
        <w:spacing w:line="360" w:lineRule="auto"/>
        <w:rPr>
          <w:rFonts w:cs="宋体"/>
          <w:highlight w:val="none"/>
        </w:rPr>
      </w:pPr>
      <w:r>
        <w:rPr>
          <w:rFonts w:hint="eastAsia" w:cs="宋体"/>
          <w:highlight w:val="none"/>
        </w:rPr>
        <w:t>详见招标文件、投标文件。</w:t>
      </w:r>
    </w:p>
    <w:p w14:paraId="25B95D35">
      <w:pPr>
        <w:pStyle w:val="25"/>
        <w:snapToGrid w:val="0"/>
        <w:spacing w:line="360" w:lineRule="auto"/>
        <w:ind w:firstLine="482"/>
        <w:rPr>
          <w:rFonts w:cs="宋体"/>
          <w:b/>
          <w:bCs/>
          <w:highlight w:val="none"/>
        </w:rPr>
      </w:pPr>
      <w:r>
        <w:rPr>
          <w:rFonts w:hint="eastAsia" w:cs="宋体"/>
          <w:b/>
          <w:bCs/>
          <w:highlight w:val="none"/>
        </w:rPr>
        <w:t>十三、违约责任</w:t>
      </w:r>
    </w:p>
    <w:p w14:paraId="55D30483">
      <w:pPr>
        <w:pStyle w:val="25"/>
        <w:snapToGrid w:val="0"/>
        <w:spacing w:line="360" w:lineRule="auto"/>
        <w:rPr>
          <w:rFonts w:cs="宋体"/>
          <w:highlight w:val="none"/>
        </w:rPr>
      </w:pPr>
      <w:r>
        <w:rPr>
          <w:rFonts w:hint="eastAsia" w:cs="宋体"/>
          <w:highlight w:val="none"/>
        </w:rPr>
        <w:t>1.甲方无正当理由拒收验收项目的，甲方向乙方偿付拒收合同总价的百分之五违约金。</w:t>
      </w:r>
    </w:p>
    <w:p w14:paraId="1EB92DBC">
      <w:pPr>
        <w:pStyle w:val="25"/>
        <w:snapToGrid w:val="0"/>
        <w:spacing w:line="360" w:lineRule="auto"/>
        <w:rPr>
          <w:rFonts w:cs="宋体"/>
          <w:highlight w:val="none"/>
        </w:rPr>
      </w:pPr>
      <w:r>
        <w:rPr>
          <w:rFonts w:hint="eastAsia" w:cs="宋体"/>
          <w:highlight w:val="none"/>
        </w:rPr>
        <w:t>2.甲方无故逾期验收和办理合同款项支付手续的,甲方应按逾期付款总额每日万分之五向乙方支付违约金。</w:t>
      </w:r>
    </w:p>
    <w:p w14:paraId="6B8B52FB">
      <w:pPr>
        <w:pStyle w:val="25"/>
        <w:snapToGrid w:val="0"/>
        <w:spacing w:line="360" w:lineRule="auto"/>
        <w:rPr>
          <w:rFonts w:cs="宋体"/>
          <w:highlight w:val="none"/>
        </w:rPr>
      </w:pPr>
      <w:r>
        <w:rPr>
          <w:rFonts w:hint="eastAsia" w:cs="宋体"/>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17B1BDD">
      <w:pPr>
        <w:pStyle w:val="25"/>
        <w:snapToGrid w:val="0"/>
        <w:spacing w:line="360" w:lineRule="auto"/>
        <w:rPr>
          <w:rFonts w:cs="宋体"/>
          <w:highlight w:val="none"/>
        </w:rPr>
      </w:pPr>
      <w:r>
        <w:rPr>
          <w:rFonts w:hint="eastAsia" w:cs="宋体"/>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12A8CF8">
      <w:pPr>
        <w:pStyle w:val="25"/>
        <w:snapToGrid w:val="0"/>
        <w:spacing w:line="360" w:lineRule="auto"/>
        <w:ind w:firstLine="482"/>
        <w:rPr>
          <w:rFonts w:cs="宋体"/>
          <w:b/>
          <w:bCs/>
          <w:highlight w:val="none"/>
        </w:rPr>
      </w:pPr>
      <w:r>
        <w:rPr>
          <w:rFonts w:hint="eastAsia" w:cs="宋体"/>
          <w:b/>
          <w:bCs/>
          <w:highlight w:val="none"/>
        </w:rPr>
        <w:t>十四、不可抗力事件处理</w:t>
      </w:r>
    </w:p>
    <w:p w14:paraId="30DA16B5">
      <w:pPr>
        <w:pStyle w:val="25"/>
        <w:snapToGrid w:val="0"/>
        <w:spacing w:line="360" w:lineRule="auto"/>
        <w:rPr>
          <w:rFonts w:cs="宋体"/>
        </w:rPr>
      </w:pPr>
      <w:r>
        <w:rPr>
          <w:rFonts w:hint="eastAsia" w:cs="宋体"/>
          <w:highlight w:val="none"/>
        </w:rPr>
        <w:t>1.在合同有效期内，任何一方因不可抗力事件导致不能履行合同，则合同履行期可</w:t>
      </w:r>
      <w:r>
        <w:rPr>
          <w:rFonts w:hint="eastAsia" w:cs="宋体"/>
        </w:rPr>
        <w:t>延长，其延长期与不可抗力影响期相同。</w:t>
      </w:r>
    </w:p>
    <w:p w14:paraId="73B094C8">
      <w:pPr>
        <w:pStyle w:val="25"/>
        <w:snapToGrid w:val="0"/>
        <w:spacing w:line="360" w:lineRule="auto"/>
        <w:rPr>
          <w:rFonts w:cs="宋体"/>
        </w:rPr>
      </w:pPr>
      <w:r>
        <w:rPr>
          <w:rFonts w:hint="eastAsia" w:cs="宋体"/>
        </w:rPr>
        <w:t>2.不可抗力事件发生后，应立即通知对方，并寄送有关权威机构出具的证明。</w:t>
      </w:r>
    </w:p>
    <w:p w14:paraId="664D740C">
      <w:pPr>
        <w:pStyle w:val="25"/>
        <w:snapToGrid w:val="0"/>
        <w:spacing w:line="360" w:lineRule="auto"/>
        <w:rPr>
          <w:rFonts w:cs="宋体"/>
        </w:rPr>
      </w:pPr>
      <w:r>
        <w:rPr>
          <w:rFonts w:hint="eastAsia" w:cs="宋体"/>
        </w:rPr>
        <w:t>3.不可抗力事件延续120天以上，双方应通过友好协商，确定是否继续履行合同。</w:t>
      </w:r>
    </w:p>
    <w:p w14:paraId="525D4666">
      <w:pPr>
        <w:pStyle w:val="25"/>
        <w:snapToGrid w:val="0"/>
        <w:spacing w:line="360" w:lineRule="auto"/>
        <w:ind w:firstLine="482"/>
        <w:rPr>
          <w:rFonts w:cs="宋体"/>
          <w:b/>
          <w:bCs/>
        </w:rPr>
      </w:pPr>
      <w:r>
        <w:rPr>
          <w:rFonts w:hint="eastAsia" w:cs="宋体"/>
          <w:b/>
          <w:bCs/>
        </w:rPr>
        <w:t>十五、诉讼</w:t>
      </w:r>
    </w:p>
    <w:p w14:paraId="742A2572">
      <w:pPr>
        <w:pStyle w:val="25"/>
        <w:snapToGrid w:val="0"/>
        <w:spacing w:line="360" w:lineRule="auto"/>
        <w:rPr>
          <w:rFonts w:cs="宋体"/>
        </w:rPr>
      </w:pPr>
      <w:r>
        <w:rPr>
          <w:rFonts w:hint="eastAsia" w:cs="宋体"/>
        </w:rPr>
        <w:t>双方在执行合同中所发生的一切争议，应通过协商解决。如协商不成，可向甲方所在地法院起诉。</w:t>
      </w:r>
    </w:p>
    <w:p w14:paraId="342D5669">
      <w:pPr>
        <w:pStyle w:val="25"/>
        <w:snapToGrid w:val="0"/>
        <w:spacing w:line="360" w:lineRule="auto"/>
        <w:ind w:firstLine="482"/>
        <w:rPr>
          <w:rFonts w:cs="宋体"/>
          <w:b/>
          <w:bCs/>
        </w:rPr>
      </w:pPr>
      <w:r>
        <w:rPr>
          <w:rFonts w:hint="eastAsia" w:cs="宋体"/>
          <w:b/>
          <w:bCs/>
        </w:rPr>
        <w:t>十六、合同生效及其它</w:t>
      </w:r>
    </w:p>
    <w:p w14:paraId="6560C05A">
      <w:pPr>
        <w:pStyle w:val="25"/>
        <w:snapToGrid w:val="0"/>
        <w:spacing w:line="360" w:lineRule="auto"/>
        <w:rPr>
          <w:rFonts w:cs="宋体"/>
        </w:rPr>
      </w:pPr>
      <w:r>
        <w:rPr>
          <w:rFonts w:hint="eastAsia" w:cs="宋体"/>
        </w:rPr>
        <w:t>1.合同经甲、乙两方签名并加盖单位公章后生效。</w:t>
      </w:r>
    </w:p>
    <w:p w14:paraId="20ACB22F">
      <w:pPr>
        <w:pStyle w:val="25"/>
        <w:snapToGrid w:val="0"/>
        <w:spacing w:line="360" w:lineRule="auto"/>
        <w:rPr>
          <w:rFonts w:cs="宋体"/>
        </w:rPr>
      </w:pPr>
      <w:r>
        <w:rPr>
          <w:rFonts w:hint="eastAsia" w:cs="宋体"/>
        </w:rPr>
        <w:t>2.合同执行中涉及采购资金和采购内容修改或补充的，须签书面补充协议，方可作为主合同不可分割的一部分。</w:t>
      </w:r>
    </w:p>
    <w:p w14:paraId="09644A1A">
      <w:pPr>
        <w:pStyle w:val="25"/>
        <w:snapToGrid w:val="0"/>
        <w:spacing w:line="360" w:lineRule="auto"/>
        <w:rPr>
          <w:rFonts w:cs="宋体"/>
        </w:rPr>
      </w:pPr>
      <w:r>
        <w:rPr>
          <w:rFonts w:hint="eastAsia" w:cs="宋体"/>
        </w:rPr>
        <w:t>3.招标文件、投标文件与本合同具有同等法律效力。</w:t>
      </w:r>
    </w:p>
    <w:p w14:paraId="638D1072">
      <w:pPr>
        <w:pStyle w:val="25"/>
        <w:snapToGrid w:val="0"/>
        <w:spacing w:line="360" w:lineRule="auto"/>
        <w:rPr>
          <w:rFonts w:cs="宋体"/>
        </w:rPr>
      </w:pPr>
      <w:r>
        <w:rPr>
          <w:rFonts w:hint="eastAsia" w:cs="宋体"/>
        </w:rPr>
        <w:t>4.本合同未尽事宜，遵照《中华人民共和国民法典》有关条文执行。</w:t>
      </w:r>
    </w:p>
    <w:p w14:paraId="7BFBCC7B">
      <w:pPr>
        <w:pStyle w:val="25"/>
        <w:snapToGrid w:val="0"/>
        <w:spacing w:line="360" w:lineRule="auto"/>
        <w:rPr>
          <w:rFonts w:cs="宋体"/>
        </w:rPr>
      </w:pPr>
      <w:r>
        <w:rPr>
          <w:rFonts w:hint="eastAsia" w:cs="宋体"/>
        </w:rPr>
        <w:t>5.本合同一式四份，具有同等法律效力，甲、乙两方各执二份。</w:t>
      </w:r>
    </w:p>
    <w:p w14:paraId="07E8235D">
      <w:pPr>
        <w:pStyle w:val="25"/>
        <w:snapToGrid w:val="0"/>
        <w:spacing w:line="360" w:lineRule="auto"/>
        <w:rPr>
          <w:rFonts w:cs="宋体"/>
        </w:rPr>
      </w:pPr>
    </w:p>
    <w:p w14:paraId="476926E7">
      <w:pPr>
        <w:pStyle w:val="25"/>
        <w:snapToGrid w:val="0"/>
        <w:spacing w:line="360" w:lineRule="auto"/>
        <w:rPr>
          <w:rFonts w:cs="宋体"/>
        </w:rPr>
      </w:pPr>
      <w:r>
        <w:rPr>
          <w:rFonts w:hint="eastAsia" w:cs="宋体"/>
        </w:rPr>
        <w:t xml:space="preserve">甲方（盖章）：                                   </w:t>
      </w:r>
    </w:p>
    <w:p w14:paraId="687CC362">
      <w:pPr>
        <w:pStyle w:val="25"/>
        <w:snapToGrid w:val="0"/>
        <w:spacing w:line="360" w:lineRule="auto"/>
        <w:rPr>
          <w:rFonts w:cs="宋体"/>
        </w:rPr>
      </w:pPr>
      <w:r>
        <w:rPr>
          <w:rFonts w:hint="eastAsia" w:cs="宋体"/>
        </w:rPr>
        <w:t xml:space="preserve">地址：                                   </w:t>
      </w:r>
    </w:p>
    <w:p w14:paraId="6DEB1052">
      <w:pPr>
        <w:pStyle w:val="25"/>
        <w:snapToGrid w:val="0"/>
        <w:spacing w:line="360" w:lineRule="auto"/>
        <w:rPr>
          <w:rFonts w:cs="宋体"/>
        </w:rPr>
      </w:pPr>
      <w:r>
        <w:rPr>
          <w:rFonts w:hint="eastAsia" w:cs="宋体"/>
        </w:rPr>
        <w:t xml:space="preserve">法定（授权）代表人：                   </w:t>
      </w:r>
    </w:p>
    <w:p w14:paraId="7DE4DDF1">
      <w:pPr>
        <w:pStyle w:val="25"/>
        <w:snapToGrid w:val="0"/>
        <w:spacing w:line="360" w:lineRule="auto"/>
        <w:rPr>
          <w:rFonts w:cs="宋体"/>
        </w:rPr>
      </w:pPr>
      <w:r>
        <w:rPr>
          <w:rFonts w:hint="eastAsia" w:cs="宋体"/>
        </w:rPr>
        <w:t xml:space="preserve">签名日期：     年   月   日           </w:t>
      </w:r>
    </w:p>
    <w:p w14:paraId="7331A4E8">
      <w:pPr>
        <w:pStyle w:val="25"/>
        <w:snapToGrid w:val="0"/>
        <w:spacing w:line="360" w:lineRule="auto"/>
        <w:rPr>
          <w:rFonts w:cs="宋体"/>
        </w:rPr>
      </w:pPr>
    </w:p>
    <w:p w14:paraId="7E8181F3">
      <w:pPr>
        <w:pStyle w:val="25"/>
        <w:snapToGrid w:val="0"/>
        <w:spacing w:line="360" w:lineRule="auto"/>
        <w:rPr>
          <w:rFonts w:cs="宋体"/>
        </w:rPr>
      </w:pPr>
      <w:r>
        <w:rPr>
          <w:rFonts w:hint="eastAsia" w:cs="宋体"/>
        </w:rPr>
        <w:t>乙方（盖章）：</w:t>
      </w:r>
    </w:p>
    <w:p w14:paraId="0DC884F4">
      <w:pPr>
        <w:pStyle w:val="25"/>
        <w:snapToGrid w:val="0"/>
        <w:spacing w:line="360" w:lineRule="auto"/>
        <w:rPr>
          <w:rFonts w:cs="宋体"/>
        </w:rPr>
      </w:pPr>
      <w:r>
        <w:rPr>
          <w:rFonts w:hint="eastAsia" w:cs="宋体"/>
        </w:rPr>
        <w:t xml:space="preserve">地址： </w:t>
      </w:r>
    </w:p>
    <w:p w14:paraId="1F2937A0">
      <w:pPr>
        <w:pStyle w:val="25"/>
        <w:snapToGrid w:val="0"/>
        <w:spacing w:line="360" w:lineRule="auto"/>
        <w:rPr>
          <w:rFonts w:cs="宋体"/>
        </w:rPr>
      </w:pPr>
      <w:r>
        <w:rPr>
          <w:rFonts w:hint="eastAsia" w:cs="宋体"/>
        </w:rPr>
        <w:t>开户行：</w:t>
      </w:r>
    </w:p>
    <w:p w14:paraId="7093AC0C">
      <w:pPr>
        <w:pStyle w:val="25"/>
        <w:snapToGrid w:val="0"/>
        <w:spacing w:line="360" w:lineRule="auto"/>
        <w:rPr>
          <w:rFonts w:cs="宋体"/>
        </w:rPr>
      </w:pPr>
      <w:r>
        <w:rPr>
          <w:rFonts w:hint="eastAsia" w:cs="宋体"/>
        </w:rPr>
        <w:t>开户</w:t>
      </w:r>
      <w:r>
        <w:rPr>
          <w:rFonts w:hint="eastAsia" w:cs="宋体"/>
          <w:lang w:eastAsia="zh-CN"/>
        </w:rPr>
        <w:t>账号</w:t>
      </w:r>
      <w:r>
        <w:rPr>
          <w:rFonts w:hint="eastAsia" w:cs="宋体"/>
        </w:rPr>
        <w:t>：</w:t>
      </w:r>
    </w:p>
    <w:p w14:paraId="11B639D7">
      <w:pPr>
        <w:pStyle w:val="25"/>
        <w:snapToGrid w:val="0"/>
        <w:spacing w:line="360" w:lineRule="auto"/>
        <w:rPr>
          <w:rFonts w:cs="宋体"/>
        </w:rPr>
      </w:pPr>
      <w:r>
        <w:rPr>
          <w:rFonts w:hint="eastAsia" w:cs="宋体"/>
        </w:rPr>
        <w:t>法定（授权）代表人：</w:t>
      </w:r>
    </w:p>
    <w:p w14:paraId="7DA41173">
      <w:pPr>
        <w:pStyle w:val="25"/>
        <w:snapToGrid w:val="0"/>
        <w:spacing w:line="360" w:lineRule="auto"/>
        <w:rPr>
          <w:rFonts w:hint="eastAsia" w:cs="宋体"/>
        </w:rPr>
      </w:pPr>
      <w:r>
        <w:rPr>
          <w:rFonts w:hint="eastAsia" w:cs="宋体"/>
        </w:rPr>
        <w:t>签名日期：      年   月   日</w:t>
      </w:r>
    </w:p>
    <w:p w14:paraId="3A317A73">
      <w:pPr>
        <w:rPr>
          <w:rFonts w:ascii="宋体" w:cs="宋体"/>
          <w:b/>
          <w:sz w:val="36"/>
          <w:szCs w:val="20"/>
          <w:lang w:bidi="ar-SA"/>
        </w:rPr>
      </w:pPr>
      <w:r>
        <w:rPr>
          <w:rFonts w:ascii="宋体" w:cs="宋体"/>
          <w:b/>
          <w:sz w:val="36"/>
          <w:szCs w:val="20"/>
          <w:lang w:bidi="ar-SA"/>
        </w:rPr>
        <w:br w:type="page"/>
      </w:r>
    </w:p>
    <w:p w14:paraId="7DD05DED">
      <w:pPr>
        <w:widowControl/>
        <w:adjustRightInd/>
        <w:jc w:val="center"/>
        <w:rPr>
          <w:rFonts w:ascii="宋体" w:cs="宋体"/>
          <w:b/>
          <w:sz w:val="36"/>
          <w:szCs w:val="20"/>
          <w:lang w:bidi="ar-SA"/>
        </w:rPr>
      </w:pPr>
      <w:r>
        <w:rPr>
          <w:rFonts w:hint="eastAsia" w:ascii="宋体" w:hAnsi="宋体" w:cs="宋体"/>
          <w:b/>
          <w:sz w:val="36"/>
          <w:szCs w:val="20"/>
          <w:lang w:bidi="ar-SA"/>
        </w:rPr>
        <w:t>第六部分</w:t>
      </w:r>
      <w:bookmarkEnd w:id="380"/>
      <w:r>
        <w:rPr>
          <w:rFonts w:ascii="宋体" w:hAnsi="宋体" w:cs="宋体"/>
          <w:b/>
          <w:sz w:val="36"/>
          <w:szCs w:val="20"/>
          <w:lang w:bidi="ar-SA"/>
        </w:rPr>
        <w:t xml:space="preserve"> </w:t>
      </w:r>
      <w:bookmarkEnd w:id="381"/>
      <w:r>
        <w:rPr>
          <w:rFonts w:hint="eastAsia" w:ascii="宋体" w:hAnsi="宋体" w:cs="宋体"/>
          <w:b/>
          <w:sz w:val="36"/>
          <w:szCs w:val="20"/>
          <w:lang w:bidi="ar-SA"/>
        </w:rPr>
        <w:t>应提交的有关格式范例</w:t>
      </w:r>
    </w:p>
    <w:p w14:paraId="6BFC4D5F">
      <w:pPr>
        <w:spacing w:line="360" w:lineRule="auto"/>
        <w:jc w:val="center"/>
        <w:outlineLvl w:val="0"/>
        <w:rPr>
          <w:rFonts w:ascii="宋体" w:cs="宋体"/>
          <w:b/>
          <w:kern w:val="0"/>
          <w:sz w:val="36"/>
          <w:szCs w:val="36"/>
          <w:lang w:bidi="ar-SA"/>
        </w:rPr>
      </w:pPr>
    </w:p>
    <w:p w14:paraId="6988499E">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资格文件部分</w:t>
      </w:r>
    </w:p>
    <w:p w14:paraId="5141FA25">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目录</w:t>
      </w:r>
    </w:p>
    <w:p w14:paraId="37697427">
      <w:pPr>
        <w:spacing w:line="360" w:lineRule="auto"/>
        <w:jc w:val="center"/>
        <w:outlineLvl w:val="0"/>
        <w:rPr>
          <w:rFonts w:ascii="宋体" w:cs="宋体"/>
          <w:b/>
          <w:kern w:val="0"/>
          <w:sz w:val="36"/>
          <w:szCs w:val="36"/>
          <w:lang w:bidi="ar-SA"/>
        </w:rPr>
      </w:pPr>
    </w:p>
    <w:p w14:paraId="4BCB5A6A">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）符合参加政府采购活动应当具备的一般条件的承诺函……………（页码）</w:t>
      </w:r>
    </w:p>
    <w:p w14:paraId="13ABBD39">
      <w:pPr>
        <w:snapToGrid w:val="0"/>
        <w:spacing w:line="360" w:lineRule="auto"/>
        <w:rPr>
          <w:rFonts w:ascii="宋体" w:cs="宋体"/>
          <w:sz w:val="24"/>
          <w:lang w:bidi="ar-SA"/>
        </w:rPr>
      </w:pPr>
      <w:r>
        <w:rPr>
          <w:rFonts w:hint="eastAsia" w:ascii="宋体" w:hAnsi="宋体" w:cs="宋体"/>
          <w:snapToGrid w:val="0"/>
          <w:kern w:val="28"/>
          <w:sz w:val="24"/>
          <w:szCs w:val="20"/>
          <w:lang w:bidi="ar-SA"/>
        </w:rPr>
        <w:t>（</w:t>
      </w:r>
      <w:r>
        <w:rPr>
          <w:rFonts w:ascii="宋体" w:hAnsi="宋体" w:cs="宋体"/>
          <w:snapToGrid w:val="0"/>
          <w:kern w:val="28"/>
          <w:sz w:val="24"/>
          <w:szCs w:val="20"/>
          <w:lang w:bidi="ar-SA"/>
        </w:rPr>
        <w:t>2</w:t>
      </w:r>
      <w:r>
        <w:rPr>
          <w:rFonts w:hint="eastAsia" w:ascii="宋体" w:hAnsi="宋体" w:cs="宋体"/>
          <w:snapToGrid w:val="0"/>
          <w:kern w:val="28"/>
          <w:sz w:val="24"/>
          <w:szCs w:val="20"/>
          <w:lang w:bidi="ar-SA"/>
        </w:rPr>
        <w:t>）联合协议</w:t>
      </w:r>
      <w:r>
        <w:rPr>
          <w:rFonts w:hint="eastAsia" w:ascii="宋体" w:hAnsi="宋体" w:cs="宋体"/>
          <w:sz w:val="24"/>
          <w:lang w:bidi="ar-SA"/>
        </w:rPr>
        <w:t>………………………………………………………………（页码）</w:t>
      </w:r>
    </w:p>
    <w:p w14:paraId="4C6459D2">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3</w:t>
      </w:r>
      <w:r>
        <w:rPr>
          <w:rFonts w:hint="eastAsia" w:ascii="宋体" w:hAnsi="宋体" w:cs="宋体"/>
          <w:sz w:val="24"/>
          <w:lang w:bidi="ar-SA"/>
        </w:rPr>
        <w:t>）落实政府采购政策需满足的资格要求………………………………（页码）</w:t>
      </w:r>
    </w:p>
    <w:p w14:paraId="306EB7B2">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4</w:t>
      </w:r>
      <w:r>
        <w:rPr>
          <w:rFonts w:hint="eastAsia" w:ascii="宋体" w:hAnsi="宋体" w:cs="宋体"/>
          <w:sz w:val="24"/>
          <w:lang w:bidi="ar-SA"/>
        </w:rPr>
        <w:t>）本项目的特定资格要求………………………………………………（页码）</w:t>
      </w:r>
    </w:p>
    <w:p w14:paraId="3D844923">
      <w:pPr>
        <w:snapToGrid w:val="0"/>
        <w:spacing w:line="360" w:lineRule="auto"/>
        <w:ind w:firstLine="480" w:firstLineChars="200"/>
        <w:rPr>
          <w:rFonts w:ascii="宋体" w:cs="宋体"/>
          <w:sz w:val="24"/>
          <w:lang w:bidi="ar-SA"/>
        </w:rPr>
      </w:pPr>
    </w:p>
    <w:p w14:paraId="093D668A">
      <w:pPr>
        <w:spacing w:line="360" w:lineRule="auto"/>
        <w:ind w:firstLine="480" w:firstLineChars="200"/>
        <w:rPr>
          <w:rFonts w:ascii="宋体" w:cs="宋体"/>
          <w:sz w:val="24"/>
          <w:lang w:bidi="ar-SA"/>
        </w:rPr>
      </w:pPr>
    </w:p>
    <w:p w14:paraId="53DBBD1C">
      <w:pPr>
        <w:snapToGrid w:val="0"/>
        <w:spacing w:line="360" w:lineRule="auto"/>
        <w:ind w:right="480"/>
        <w:jc w:val="center"/>
        <w:rPr>
          <w:rFonts w:ascii="宋体" w:cs="宋体"/>
          <w:b/>
          <w:kern w:val="0"/>
          <w:sz w:val="32"/>
          <w:szCs w:val="32"/>
          <w:lang w:bidi="ar-SA"/>
        </w:rPr>
      </w:pPr>
      <w:r>
        <w:rPr>
          <w:rFonts w:ascii="宋体" w:cs="宋体"/>
          <w:kern w:val="0"/>
          <w:sz w:val="24"/>
          <w:lang w:bidi="ar-SA"/>
        </w:rPr>
        <w:br w:type="page"/>
      </w:r>
      <w:r>
        <w:rPr>
          <w:rFonts w:ascii="宋体" w:hAnsi="宋体" w:cs="宋体"/>
          <w:kern w:val="0"/>
          <w:sz w:val="24"/>
          <w:lang w:bidi="ar-SA"/>
        </w:rPr>
        <w:t xml:space="preserve">   </w:t>
      </w:r>
      <w:r>
        <w:rPr>
          <w:rFonts w:hint="eastAsia" w:ascii="宋体" w:hAnsi="宋体" w:cs="宋体"/>
          <w:b/>
          <w:kern w:val="0"/>
          <w:sz w:val="32"/>
          <w:szCs w:val="32"/>
          <w:lang w:bidi="ar-SA"/>
        </w:rPr>
        <w:t>一、符合参加政府采购活动应当具备的一般条件的承诺函</w:t>
      </w:r>
    </w:p>
    <w:p w14:paraId="7D006D46">
      <w:pPr>
        <w:snapToGrid w:val="0"/>
        <w:spacing w:line="360" w:lineRule="auto"/>
        <w:rPr>
          <w:rFonts w:ascii="宋体" w:cs="宋体"/>
          <w:sz w:val="24"/>
          <w:lang w:bidi="ar-SA"/>
        </w:rPr>
      </w:pPr>
      <w:r>
        <w:rPr>
          <w:rFonts w:hint="eastAsia" w:ascii="宋体" w:hAnsi="宋体" w:cs="宋体"/>
          <w:sz w:val="24"/>
          <w:lang w:bidi="ar-SA"/>
        </w:rPr>
        <w:t>（采购人）：</w:t>
      </w:r>
    </w:p>
    <w:p w14:paraId="6202C9E6">
      <w:pPr>
        <w:snapToGrid w:val="0"/>
        <w:spacing w:line="360" w:lineRule="auto"/>
        <w:ind w:firstLine="480" w:firstLineChars="200"/>
        <w:rPr>
          <w:rFonts w:ascii="宋体" w:cs="宋体"/>
          <w:sz w:val="24"/>
          <w:lang w:bidi="ar-SA"/>
        </w:rPr>
      </w:pPr>
      <w:r>
        <w:rPr>
          <w:rFonts w:hint="eastAsia" w:ascii="宋体" w:hAnsi="宋体" w:cs="宋体"/>
          <w:sz w:val="24"/>
          <w:lang w:bidi="ar-SA"/>
        </w:rPr>
        <w:t>我方参与（项目名称）【招标编号：（采购编号）】政府采购活动，郑重承诺：</w:t>
      </w:r>
    </w:p>
    <w:p w14:paraId="7D8DD607">
      <w:pPr>
        <w:snapToGrid w:val="0"/>
        <w:spacing w:line="360" w:lineRule="auto"/>
        <w:ind w:firstLine="360" w:firstLineChars="150"/>
        <w:rPr>
          <w:rFonts w:ascii="宋体" w:cs="宋体"/>
          <w:sz w:val="24"/>
          <w:lang w:bidi="ar-SA"/>
        </w:rPr>
      </w:pPr>
      <w:r>
        <w:rPr>
          <w:rFonts w:hint="eastAsia" w:ascii="宋体" w:hAnsi="宋体" w:cs="宋体"/>
          <w:sz w:val="24"/>
          <w:lang w:bidi="ar-SA"/>
        </w:rPr>
        <w:t>（一）具备《中华人民共和国政府采购法》第二十二条第一款规定的条件：</w:t>
      </w:r>
    </w:p>
    <w:p w14:paraId="2CB93464">
      <w:pPr>
        <w:snapToGrid w:val="0"/>
        <w:spacing w:line="360" w:lineRule="auto"/>
        <w:ind w:firstLine="480" w:firstLineChars="200"/>
        <w:rPr>
          <w:rFonts w:ascii="宋体" w:cs="宋体"/>
          <w:sz w:val="24"/>
          <w:lang w:bidi="ar-SA"/>
        </w:rPr>
      </w:pPr>
      <w:r>
        <w:rPr>
          <w:rFonts w:ascii="宋体" w:hAnsi="宋体" w:cs="宋体"/>
          <w:sz w:val="24"/>
          <w:lang w:bidi="ar-SA"/>
        </w:rPr>
        <w:t>1</w:t>
      </w:r>
      <w:r>
        <w:rPr>
          <w:rFonts w:hint="eastAsia" w:ascii="宋体" w:hAnsi="宋体" w:cs="宋体"/>
          <w:sz w:val="24"/>
          <w:lang w:bidi="ar-SA"/>
        </w:rPr>
        <w:t>、具有独立承担民事责任的能力；</w:t>
      </w:r>
    </w:p>
    <w:p w14:paraId="1DF38BDD">
      <w:pPr>
        <w:snapToGrid w:val="0"/>
        <w:spacing w:line="360" w:lineRule="auto"/>
        <w:ind w:firstLine="480" w:firstLineChars="200"/>
        <w:rPr>
          <w:rFonts w:ascii="宋体" w:cs="宋体"/>
          <w:sz w:val="24"/>
          <w:lang w:bidi="ar-SA"/>
        </w:rPr>
      </w:pPr>
      <w:r>
        <w:rPr>
          <w:rFonts w:ascii="宋体" w:hAnsi="宋体" w:cs="宋体"/>
          <w:sz w:val="24"/>
          <w:lang w:bidi="ar-SA"/>
        </w:rPr>
        <w:t>2</w:t>
      </w:r>
      <w:r>
        <w:rPr>
          <w:rFonts w:hint="eastAsia" w:ascii="宋体" w:hAnsi="宋体" w:cs="宋体"/>
          <w:sz w:val="24"/>
          <w:lang w:bidi="ar-SA"/>
        </w:rPr>
        <w:t>、具有良好的商业信誉和健全的财务会计制度；</w:t>
      </w:r>
      <w:r>
        <w:rPr>
          <w:rFonts w:ascii="宋体" w:hAnsi="宋体" w:cs="宋体"/>
          <w:sz w:val="24"/>
          <w:lang w:bidi="ar-SA"/>
        </w:rPr>
        <w:t xml:space="preserve"> </w:t>
      </w:r>
    </w:p>
    <w:p w14:paraId="7CB730BA">
      <w:pPr>
        <w:snapToGrid w:val="0"/>
        <w:spacing w:line="360" w:lineRule="auto"/>
        <w:ind w:firstLine="480" w:firstLineChars="200"/>
        <w:rPr>
          <w:rFonts w:ascii="宋体" w:cs="宋体"/>
          <w:sz w:val="24"/>
          <w:lang w:bidi="ar-SA"/>
        </w:rPr>
      </w:pPr>
      <w:r>
        <w:rPr>
          <w:rFonts w:ascii="宋体" w:hAnsi="宋体" w:cs="宋体"/>
          <w:sz w:val="24"/>
          <w:lang w:bidi="ar-SA"/>
        </w:rPr>
        <w:t>3</w:t>
      </w:r>
      <w:r>
        <w:rPr>
          <w:rFonts w:hint="eastAsia" w:ascii="宋体" w:hAnsi="宋体" w:cs="宋体"/>
          <w:sz w:val="24"/>
          <w:lang w:bidi="ar-SA"/>
        </w:rPr>
        <w:t>、具有履行合同所必需的设备和专业技术能力；</w:t>
      </w:r>
    </w:p>
    <w:p w14:paraId="352137A7">
      <w:pPr>
        <w:snapToGrid w:val="0"/>
        <w:spacing w:line="360" w:lineRule="auto"/>
        <w:ind w:firstLine="480" w:firstLineChars="200"/>
        <w:rPr>
          <w:rFonts w:ascii="宋体" w:cs="宋体"/>
          <w:sz w:val="24"/>
          <w:lang w:bidi="ar-SA"/>
        </w:rPr>
      </w:pPr>
      <w:r>
        <w:rPr>
          <w:rFonts w:ascii="宋体" w:hAnsi="宋体" w:cs="宋体"/>
          <w:sz w:val="24"/>
          <w:lang w:bidi="ar-SA"/>
        </w:rPr>
        <w:t>4</w:t>
      </w:r>
      <w:r>
        <w:rPr>
          <w:rFonts w:hint="eastAsia" w:ascii="宋体" w:hAnsi="宋体" w:cs="宋体"/>
          <w:sz w:val="24"/>
          <w:lang w:bidi="ar-SA"/>
        </w:rPr>
        <w:t>、有依法缴纳税收和社会保障资金的良好记录；</w:t>
      </w:r>
    </w:p>
    <w:p w14:paraId="110983D9">
      <w:pPr>
        <w:snapToGrid w:val="0"/>
        <w:spacing w:line="360" w:lineRule="auto"/>
        <w:ind w:firstLine="480" w:firstLineChars="200"/>
        <w:rPr>
          <w:rFonts w:ascii="宋体" w:cs="宋体"/>
          <w:sz w:val="24"/>
          <w:lang w:bidi="ar-SA"/>
        </w:rPr>
      </w:pPr>
      <w:r>
        <w:rPr>
          <w:rFonts w:ascii="宋体" w:hAnsi="宋体" w:cs="宋体"/>
          <w:sz w:val="24"/>
          <w:lang w:bidi="ar-SA"/>
        </w:rPr>
        <w:t>5</w:t>
      </w:r>
      <w:r>
        <w:rPr>
          <w:rFonts w:hint="eastAsia" w:ascii="宋体" w:hAnsi="宋体" w:cs="宋体"/>
          <w:sz w:val="24"/>
          <w:lang w:bidi="ar-SA"/>
        </w:rPr>
        <w:t>、参加政府采购活动前三年内，在经营活动中没有重大违法记录；</w:t>
      </w:r>
    </w:p>
    <w:p w14:paraId="4E8D7F1F">
      <w:pPr>
        <w:snapToGrid w:val="0"/>
        <w:spacing w:line="360" w:lineRule="auto"/>
        <w:ind w:firstLine="480" w:firstLineChars="200"/>
        <w:rPr>
          <w:rFonts w:ascii="宋体" w:cs="宋体"/>
          <w:sz w:val="24"/>
          <w:lang w:bidi="ar-SA"/>
        </w:rPr>
      </w:pPr>
      <w:r>
        <w:rPr>
          <w:rFonts w:ascii="宋体" w:hAnsi="宋体" w:cs="宋体"/>
          <w:sz w:val="24"/>
          <w:lang w:bidi="ar-SA"/>
        </w:rPr>
        <w:t>6</w:t>
      </w:r>
      <w:r>
        <w:rPr>
          <w:rFonts w:hint="eastAsia" w:ascii="宋体" w:hAnsi="宋体" w:cs="宋体"/>
          <w:sz w:val="24"/>
          <w:lang w:bidi="ar-SA"/>
        </w:rPr>
        <w:t>、具有法律、行政法规规定的其他条件。</w:t>
      </w:r>
    </w:p>
    <w:p w14:paraId="7E42AF62">
      <w:pPr>
        <w:snapToGrid w:val="0"/>
        <w:spacing w:line="360" w:lineRule="auto"/>
        <w:ind w:firstLine="480" w:firstLineChars="200"/>
        <w:rPr>
          <w:rFonts w:ascii="宋体" w:cs="宋体"/>
          <w:sz w:val="24"/>
          <w:lang w:bidi="ar-SA"/>
        </w:rPr>
      </w:pPr>
      <w:r>
        <w:rPr>
          <w:rFonts w:hint="eastAsia" w:ascii="宋体" w:hAnsi="宋体" w:cs="宋体"/>
          <w:sz w:val="24"/>
          <w:lang w:bidi="ar-SA"/>
        </w:rPr>
        <w:t>（二）未被信用中国（</w:t>
      </w:r>
      <w:r>
        <w:rPr>
          <w:rFonts w:ascii="宋体" w:hAnsi="宋体" w:cs="宋体"/>
          <w:sz w:val="24"/>
          <w:lang w:bidi="ar-SA"/>
        </w:rPr>
        <w:t>www.creditchina.gov.cn)</w:t>
      </w:r>
      <w:r>
        <w:rPr>
          <w:rFonts w:hint="eastAsia" w:ascii="宋体" w:hAnsi="宋体" w:cs="宋体"/>
          <w:sz w:val="24"/>
          <w:lang w:bidi="ar-SA"/>
        </w:rPr>
        <w:t>、中国政府采购网（</w:t>
      </w:r>
      <w:r>
        <w:rPr>
          <w:rFonts w:ascii="宋体" w:hAnsi="宋体" w:cs="宋体"/>
          <w:sz w:val="24"/>
          <w:lang w:bidi="ar-SA"/>
        </w:rPr>
        <w:t>www.ccgp.gov.cn</w:t>
      </w:r>
      <w:r>
        <w:rPr>
          <w:rFonts w:hint="eastAsia" w:ascii="宋体" w:hAnsi="宋体" w:cs="宋体"/>
          <w:sz w:val="24"/>
          <w:lang w:bidi="ar-SA"/>
        </w:rPr>
        <w:t>）列入失信被执行人、重大税收违法案件当事人名单、政府采购严重违法失信行为记录名单。</w:t>
      </w:r>
    </w:p>
    <w:p w14:paraId="25FFDFCD">
      <w:pPr>
        <w:snapToGrid w:val="0"/>
        <w:spacing w:line="360" w:lineRule="auto"/>
        <w:ind w:firstLine="5520" w:firstLineChars="2300"/>
        <w:rPr>
          <w:rFonts w:ascii="宋体" w:cs="宋体"/>
          <w:kern w:val="0"/>
          <w:sz w:val="24"/>
          <w:lang w:val="zh-CN" w:bidi="ar-SA"/>
        </w:rPr>
      </w:pPr>
    </w:p>
    <w:p w14:paraId="60846098">
      <w:pPr>
        <w:snapToGrid w:val="0"/>
        <w:spacing w:line="360" w:lineRule="auto"/>
        <w:ind w:firstLine="5520" w:firstLineChars="2300"/>
        <w:rPr>
          <w:rFonts w:ascii="宋体" w:cs="宋体"/>
          <w:kern w:val="0"/>
          <w:sz w:val="24"/>
          <w:lang w:bidi="ar-SA"/>
        </w:rPr>
      </w:pP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6B6022A0">
      <w:pPr>
        <w:snapToGrid w:val="0"/>
        <w:spacing w:line="360" w:lineRule="auto"/>
        <w:rPr>
          <w:rFonts w:ascii="宋体" w:cs="宋体"/>
          <w:kern w:val="0"/>
          <w:sz w:val="24"/>
          <w:lang w:bidi="ar-SA"/>
        </w:rPr>
      </w:pPr>
      <w:r>
        <w:rPr>
          <w:rFonts w:ascii="宋体" w:hAnsi="宋体" w:cs="宋体"/>
          <w:kern w:val="0"/>
          <w:sz w:val="24"/>
          <w:lang w:val="zh-CN" w:bidi="ar-SA"/>
        </w:rPr>
        <w:t xml:space="preserve">                        </w:t>
      </w:r>
      <w:r>
        <w:rPr>
          <w:rFonts w:ascii="宋体" w:hAnsi="宋体" w:cs="宋体"/>
          <w:kern w:val="0"/>
          <w:sz w:val="24"/>
          <w:lang w:bidi="ar-SA"/>
        </w:rPr>
        <w:t xml:space="preserve">                      </w:t>
      </w:r>
      <w:r>
        <w:rPr>
          <w:rFonts w:hint="eastAsia" w:ascii="宋体" w:hAnsi="宋体" w:cs="宋体"/>
          <w:kern w:val="0"/>
          <w:sz w:val="24"/>
          <w:lang w:val="zh-CN" w:bidi="ar-SA"/>
        </w:rPr>
        <w:t>日期</w:t>
      </w:r>
      <w:r>
        <w:rPr>
          <w:rFonts w:hint="eastAsia" w:ascii="宋体" w:hAnsi="宋体" w:cs="宋体"/>
          <w:kern w:val="0"/>
          <w:sz w:val="24"/>
          <w:lang w:bidi="ar-SA"/>
        </w:rPr>
        <w:t>：</w:t>
      </w:r>
      <w:r>
        <w:rPr>
          <w:rFonts w:ascii="宋体" w:hAnsi="宋体" w:cs="宋体"/>
          <w:kern w:val="0"/>
          <w:sz w:val="24"/>
          <w:lang w:bidi="ar-SA"/>
        </w:rPr>
        <w:t xml:space="preserve">  </w:t>
      </w:r>
      <w:r>
        <w:rPr>
          <w:rFonts w:hint="eastAsia" w:ascii="宋体" w:hAnsi="宋体" w:cs="宋体"/>
          <w:kern w:val="0"/>
          <w:sz w:val="24"/>
          <w:lang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w:t>
      </w:r>
    </w:p>
    <w:p w14:paraId="7901C877">
      <w:pPr>
        <w:rPr>
          <w:rFonts w:ascii="宋体" w:cs="宋体"/>
          <w:b/>
          <w:kern w:val="0"/>
          <w:sz w:val="32"/>
          <w:szCs w:val="32"/>
          <w:lang w:bidi="ar-SA"/>
        </w:rPr>
      </w:pPr>
    </w:p>
    <w:p w14:paraId="66008462">
      <w:pPr>
        <w:widowControl/>
        <w:adjustRightInd/>
        <w:jc w:val="left"/>
        <w:rPr>
          <w:rFonts w:hint="eastAsia" w:ascii="宋体" w:hAnsi="宋体" w:cs="宋体"/>
          <w:b/>
          <w:sz w:val="32"/>
          <w:szCs w:val="32"/>
        </w:rPr>
      </w:pPr>
      <w:r>
        <w:rPr>
          <w:rFonts w:hint="eastAsia" w:ascii="宋体" w:hAnsi="宋体" w:cs="宋体"/>
          <w:b/>
          <w:bCs/>
          <w:kern w:val="0"/>
          <w:sz w:val="24"/>
        </w:rPr>
        <w:t>注：</w:t>
      </w:r>
      <w:r>
        <w:rPr>
          <w:rFonts w:hint="eastAsia" w:hAnsi="宋体" w:cs="宋体"/>
          <w:b/>
          <w:bCs/>
          <w:sz w:val="24"/>
        </w:rPr>
        <w:t>如以联合体形式参加政府采购活动的，联合体各方均应提交该承诺函</w:t>
      </w:r>
      <w:r>
        <w:rPr>
          <w:rFonts w:hint="eastAsia" w:ascii="宋体" w:hAnsi="宋体" w:cs="宋体"/>
          <w:b/>
          <w:bCs/>
          <w:sz w:val="24"/>
        </w:rPr>
        <w:t>。</w:t>
      </w:r>
    </w:p>
    <w:p w14:paraId="05ABEE1D">
      <w:pPr>
        <w:rPr>
          <w:rFonts w:ascii="宋体" w:cs="宋体"/>
          <w:b/>
          <w:kern w:val="0"/>
          <w:sz w:val="32"/>
          <w:szCs w:val="32"/>
          <w:lang w:bidi="ar-SA"/>
        </w:rPr>
      </w:pPr>
      <w:r>
        <w:rPr>
          <w:rFonts w:ascii="宋体" w:cs="宋体"/>
          <w:b/>
          <w:kern w:val="0"/>
          <w:sz w:val="32"/>
          <w:szCs w:val="32"/>
          <w:lang w:bidi="ar-SA"/>
        </w:rPr>
        <w:br w:type="page"/>
      </w:r>
    </w:p>
    <w:p w14:paraId="597EB337">
      <w:pPr>
        <w:widowControl/>
        <w:spacing w:line="360" w:lineRule="auto"/>
        <w:ind w:firstLine="643" w:firstLineChars="200"/>
        <w:jc w:val="center"/>
        <w:rPr>
          <w:rFonts w:ascii="宋体" w:cs="宋体"/>
          <w:b/>
          <w:kern w:val="0"/>
          <w:sz w:val="32"/>
          <w:szCs w:val="32"/>
          <w:lang w:bidi="ar-SA"/>
        </w:rPr>
      </w:pPr>
      <w:r>
        <w:rPr>
          <w:rFonts w:hint="eastAsia" w:ascii="宋体" w:hAnsi="宋体" w:cs="宋体"/>
          <w:b/>
          <w:kern w:val="0"/>
          <w:sz w:val="32"/>
          <w:szCs w:val="32"/>
          <w:lang w:bidi="ar-SA"/>
        </w:rPr>
        <w:t>二、联合协议（如果有）</w:t>
      </w:r>
    </w:p>
    <w:p w14:paraId="71C907D3">
      <w:pPr>
        <w:widowControl/>
        <w:spacing w:line="360" w:lineRule="auto"/>
        <w:ind w:firstLine="482" w:firstLineChars="200"/>
        <w:jc w:val="left"/>
        <w:rPr>
          <w:rFonts w:ascii="宋体" w:cs="宋体"/>
          <w:b/>
          <w:sz w:val="24"/>
          <w:lang w:bidi="ar-SA"/>
        </w:rPr>
      </w:pPr>
      <w:r>
        <w:rPr>
          <w:rFonts w:ascii="宋体" w:hAnsi="宋体" w:cs="宋体"/>
          <w:b/>
          <w:sz w:val="24"/>
          <w:lang w:bidi="ar-SA"/>
        </w:rPr>
        <w:t>[</w:t>
      </w:r>
      <w:r>
        <w:rPr>
          <w:rFonts w:hint="eastAsia" w:ascii="宋体" w:hAnsi="宋体" w:cs="宋体"/>
          <w:b/>
          <w:sz w:val="24"/>
          <w:lang w:bidi="ar-SA"/>
        </w:rPr>
        <w:t>以联合体形式投标的，提供联合协议（附件</w:t>
      </w:r>
      <w:r>
        <w:rPr>
          <w:rFonts w:ascii="宋体" w:hAnsi="宋体" w:cs="宋体"/>
          <w:b/>
          <w:sz w:val="24"/>
          <w:lang w:bidi="ar-SA"/>
        </w:rPr>
        <w:t>5</w:t>
      </w:r>
      <w:r>
        <w:rPr>
          <w:rFonts w:hint="eastAsia" w:ascii="宋体" w:hAnsi="宋体" w:cs="宋体"/>
          <w:b/>
          <w:sz w:val="24"/>
          <w:lang w:bidi="ar-SA"/>
        </w:rPr>
        <w:t>）；本项目不接受联合体投标或者投标人不以联合体形式投标的，则不需要提供）</w:t>
      </w:r>
      <w:r>
        <w:rPr>
          <w:rFonts w:ascii="宋体" w:hAnsi="宋体" w:cs="宋体"/>
          <w:b/>
          <w:sz w:val="24"/>
          <w:lang w:bidi="ar-SA"/>
        </w:rPr>
        <w:t>]</w:t>
      </w:r>
    </w:p>
    <w:p w14:paraId="726D5670">
      <w:pPr>
        <w:snapToGrid w:val="0"/>
        <w:spacing w:line="360" w:lineRule="auto"/>
        <w:ind w:right="480"/>
        <w:rPr>
          <w:rFonts w:ascii="宋体" w:cs="宋体"/>
          <w:b/>
          <w:kern w:val="0"/>
          <w:sz w:val="32"/>
          <w:szCs w:val="32"/>
          <w:lang w:bidi="ar-SA"/>
        </w:rPr>
      </w:pPr>
    </w:p>
    <w:p w14:paraId="44568268">
      <w:pPr>
        <w:snapToGrid w:val="0"/>
        <w:spacing w:line="360" w:lineRule="auto"/>
        <w:ind w:right="480"/>
        <w:jc w:val="center"/>
        <w:rPr>
          <w:rFonts w:ascii="宋体" w:cs="宋体"/>
          <w:b/>
          <w:kern w:val="0"/>
          <w:sz w:val="32"/>
          <w:szCs w:val="32"/>
          <w:lang w:bidi="ar-SA"/>
        </w:rPr>
      </w:pPr>
      <w:r>
        <w:rPr>
          <w:rFonts w:hint="eastAsia" w:ascii="宋体" w:hAnsi="宋体" w:cs="宋体"/>
          <w:b/>
          <w:kern w:val="0"/>
          <w:sz w:val="32"/>
          <w:szCs w:val="32"/>
          <w:lang w:bidi="ar-SA"/>
        </w:rPr>
        <w:t>三、落实政府采购政策需满足的资格要求</w:t>
      </w:r>
    </w:p>
    <w:p w14:paraId="23872211">
      <w:pPr>
        <w:spacing w:line="360" w:lineRule="auto"/>
        <w:rPr>
          <w:rFonts w:ascii="宋体" w:cs="宋体"/>
          <w:sz w:val="24"/>
          <w:lang w:bidi="ar-SA"/>
        </w:rPr>
      </w:pPr>
      <w:r>
        <w:rPr>
          <w:rFonts w:hint="eastAsia" w:ascii="宋体" w:hAnsi="宋体" w:cs="宋体"/>
          <w:sz w:val="24"/>
          <w:lang w:bidi="ar-SA"/>
        </w:rPr>
        <w:t>（根据招标公告落实政府采购政策需满足的资格要求选择提供相应的材料；未要求的，无需提供）</w:t>
      </w:r>
    </w:p>
    <w:p w14:paraId="25EA40A7">
      <w:pPr>
        <w:snapToGrid w:val="0"/>
        <w:spacing w:before="50" w:after="50" w:line="360" w:lineRule="auto"/>
        <w:ind w:firstLine="472" w:firstLineChars="196"/>
        <w:jc w:val="left"/>
        <w:rPr>
          <w:rFonts w:ascii="宋体" w:cs="宋体"/>
          <w:sz w:val="24"/>
          <w:lang w:bidi="ar-SA"/>
        </w:rPr>
      </w:pPr>
      <w:r>
        <w:rPr>
          <w:rFonts w:ascii="宋体" w:hAnsi="宋体" w:cs="宋体"/>
          <w:b/>
          <w:sz w:val="24"/>
          <w:lang w:bidi="ar-SA"/>
        </w:rPr>
        <w:t>A</w:t>
      </w:r>
      <w:r>
        <w:rPr>
          <w:rFonts w:ascii="宋体" w:cs="宋体"/>
          <w:sz w:val="24"/>
          <w:lang w:bidi="ar-SA"/>
        </w:rPr>
        <w:t>.</w:t>
      </w:r>
      <w:r>
        <w:rPr>
          <w:rFonts w:hint="eastAsia" w:ascii="宋体" w:hAnsi="宋体" w:cs="宋体"/>
          <w:sz w:val="24"/>
          <w:lang w:bidi="ar-SA"/>
        </w:rPr>
        <w:t>专门面向中小企业，货物全部由符合政策要求的中小企业（或小微企业）制造的，提供相应的中小企业声明函（附件</w:t>
      </w:r>
      <w:r>
        <w:rPr>
          <w:rFonts w:ascii="宋体" w:hAnsi="宋体" w:cs="宋体"/>
          <w:sz w:val="24"/>
          <w:lang w:bidi="ar-SA"/>
        </w:rPr>
        <w:t>7</w:t>
      </w:r>
      <w:r>
        <w:rPr>
          <w:rFonts w:hint="eastAsia" w:ascii="宋体" w:hAnsi="宋体" w:cs="宋体"/>
          <w:sz w:val="24"/>
          <w:lang w:bidi="ar-SA"/>
        </w:rPr>
        <w:t>）。</w:t>
      </w:r>
      <w:r>
        <w:rPr>
          <w:rFonts w:ascii="宋体" w:hAnsi="宋体" w:cs="宋体"/>
          <w:sz w:val="24"/>
          <w:lang w:bidi="ar-SA"/>
        </w:rPr>
        <w:t xml:space="preserve"> </w:t>
      </w:r>
    </w:p>
    <w:p w14:paraId="29486C9F">
      <w:pPr>
        <w:widowControl/>
        <w:spacing w:line="360" w:lineRule="auto"/>
        <w:ind w:firstLine="480"/>
        <w:jc w:val="left"/>
        <w:rPr>
          <w:rFonts w:ascii="宋体" w:cs="宋体"/>
          <w:sz w:val="24"/>
          <w:lang w:bidi="ar-SA"/>
        </w:rPr>
      </w:pPr>
    </w:p>
    <w:p w14:paraId="2749F447">
      <w:pPr>
        <w:widowControl/>
        <w:spacing w:line="360" w:lineRule="auto"/>
        <w:ind w:firstLine="472" w:firstLineChars="196"/>
        <w:jc w:val="left"/>
        <w:rPr>
          <w:rFonts w:ascii="宋体" w:cs="宋体"/>
          <w:sz w:val="24"/>
          <w:lang w:bidi="ar-SA"/>
        </w:rPr>
      </w:pPr>
      <w:r>
        <w:rPr>
          <w:rFonts w:ascii="宋体" w:hAnsi="宋体" w:cs="宋体"/>
          <w:b/>
          <w:sz w:val="24"/>
          <w:lang w:bidi="ar-SA"/>
        </w:rPr>
        <w:t>B.</w:t>
      </w:r>
      <w:r>
        <w:rPr>
          <w:rFonts w:hint="eastAsia" w:ascii="宋体" w:hAnsi="宋体" w:cs="宋体"/>
          <w:sz w:val="24"/>
          <w:lang w:bidi="ar-SA"/>
        </w:rPr>
        <w:t>要求以联合体形式参加的，提供联合协议（附件</w:t>
      </w:r>
      <w:r>
        <w:rPr>
          <w:rFonts w:ascii="宋体" w:hAnsi="宋体" w:cs="宋体"/>
          <w:sz w:val="24"/>
          <w:lang w:bidi="ar-SA"/>
        </w:rPr>
        <w:t>5</w:t>
      </w:r>
      <w:r>
        <w:rPr>
          <w:rFonts w:hint="eastAsia" w:ascii="宋体" w:hAnsi="宋体" w:cs="宋体"/>
          <w:sz w:val="24"/>
          <w:lang w:bidi="ar-SA"/>
        </w:rPr>
        <w:t>）和中小企业声明函（附件</w:t>
      </w:r>
      <w:r>
        <w:rPr>
          <w:rFonts w:ascii="宋体" w:hAnsi="宋体" w:cs="宋体"/>
          <w:sz w:val="24"/>
          <w:lang w:bidi="ar-SA"/>
        </w:rPr>
        <w:t>7</w:t>
      </w:r>
      <w:r>
        <w:rPr>
          <w:rFonts w:hint="eastAsia" w:ascii="宋体" w:hAnsi="宋体" w:cs="宋体"/>
          <w:sz w:val="24"/>
          <w:lang w:bidi="ar-SA"/>
        </w:rPr>
        <w:t>），联合协议中中小企业合同金额应当达到招标公告载明的比例；如果供应商本身提供所有标的均由中小企业制造的，</w:t>
      </w:r>
      <w:r>
        <w:rPr>
          <w:rFonts w:hint="eastAsia" w:ascii="宋体" w:hAnsi="宋体" w:cs="宋体"/>
          <w:spacing w:val="8"/>
          <w:kern w:val="0"/>
          <w:sz w:val="24"/>
          <w:lang w:bidi="ar-SA"/>
        </w:rPr>
        <w:t>并相应达到了前述比例要求，</w:t>
      </w:r>
      <w:r>
        <w:rPr>
          <w:rFonts w:hint="eastAsia" w:ascii="宋体" w:hAnsi="宋体" w:cs="宋体"/>
          <w:sz w:val="24"/>
          <w:lang w:bidi="ar-SA"/>
        </w:rPr>
        <w:t>视同符合了资格条件，无需再与其他中小企业组成联合体参加政府采购活动，无需提供联合协议。</w:t>
      </w:r>
    </w:p>
    <w:p w14:paraId="3BCD618E">
      <w:pPr>
        <w:snapToGrid w:val="0"/>
        <w:spacing w:before="50" w:after="50" w:line="360" w:lineRule="auto"/>
        <w:jc w:val="center"/>
        <w:rPr>
          <w:rFonts w:ascii="宋体" w:cs="宋体"/>
          <w:sz w:val="24"/>
          <w:lang w:bidi="ar-SA"/>
        </w:rPr>
      </w:pPr>
      <w:r>
        <w:rPr>
          <w:rFonts w:ascii="宋体" w:hAnsi="宋体" w:cs="宋体"/>
          <w:b/>
          <w:sz w:val="24"/>
          <w:lang w:bidi="ar-SA"/>
        </w:rPr>
        <w:t xml:space="preserve">    </w:t>
      </w:r>
    </w:p>
    <w:p w14:paraId="4530FFA7">
      <w:pPr>
        <w:spacing w:line="360" w:lineRule="auto"/>
        <w:ind w:firstLine="482" w:firstLineChars="200"/>
        <w:rPr>
          <w:rFonts w:ascii="宋体" w:cs="宋体"/>
          <w:sz w:val="24"/>
          <w:lang w:bidi="ar-SA"/>
        </w:rPr>
      </w:pPr>
      <w:r>
        <w:rPr>
          <w:rFonts w:ascii="宋体" w:hAnsi="宋体" w:cs="宋体"/>
          <w:b/>
          <w:sz w:val="24"/>
          <w:lang w:bidi="ar-SA"/>
        </w:rPr>
        <w:t>C</w:t>
      </w:r>
      <w:r>
        <w:rPr>
          <w:rFonts w:hint="eastAsia" w:ascii="宋体" w:hAnsi="宋体" w:cs="宋体"/>
          <w:b/>
          <w:sz w:val="24"/>
          <w:lang w:bidi="ar-SA"/>
        </w:rPr>
        <w:t>、</w:t>
      </w:r>
      <w:r>
        <w:rPr>
          <w:rFonts w:hint="eastAsia" w:ascii="宋体" w:hAnsi="宋体" w:cs="宋体"/>
          <w:sz w:val="24"/>
          <w:lang w:bidi="ar-SA"/>
        </w:rPr>
        <w:t>要求合同分包的，提供分包意向协议（附件</w:t>
      </w:r>
      <w:r>
        <w:rPr>
          <w:rFonts w:ascii="宋体" w:hAnsi="宋体" w:cs="宋体"/>
          <w:sz w:val="24"/>
          <w:lang w:bidi="ar-SA"/>
        </w:rPr>
        <w:t>6</w:t>
      </w:r>
      <w:r>
        <w:rPr>
          <w:rFonts w:hint="eastAsia" w:ascii="宋体" w:hAnsi="宋体" w:cs="宋体"/>
          <w:sz w:val="24"/>
          <w:lang w:bidi="ar-SA"/>
        </w:rPr>
        <w:t>）和中小企业声明函（附件</w:t>
      </w:r>
      <w:r>
        <w:rPr>
          <w:rFonts w:ascii="宋体" w:hAnsi="宋体" w:cs="宋体"/>
          <w:sz w:val="24"/>
          <w:lang w:bidi="ar-SA"/>
        </w:rPr>
        <w:t>7</w:t>
      </w:r>
      <w:r>
        <w:rPr>
          <w:rFonts w:hint="eastAsia" w:ascii="宋体" w:hAnsi="宋体" w:cs="宋体"/>
          <w:sz w:val="24"/>
          <w:lang w:bidi="ar-SA"/>
        </w:rPr>
        <w:t>），分包意向协议中中小企业合同金额应当达到招标公告载明的比例；如果供应商本身提供所有标的均由中小企业制造的，</w:t>
      </w:r>
      <w:r>
        <w:rPr>
          <w:rFonts w:hint="eastAsia" w:ascii="宋体" w:hAnsi="宋体" w:cs="宋体"/>
          <w:spacing w:val="8"/>
          <w:kern w:val="0"/>
          <w:sz w:val="24"/>
          <w:lang w:bidi="ar-SA"/>
        </w:rPr>
        <w:t>并相应达到了前述比例要求，</w:t>
      </w:r>
      <w:r>
        <w:rPr>
          <w:rFonts w:hint="eastAsia" w:ascii="宋体" w:hAnsi="宋体" w:cs="宋体"/>
          <w:sz w:val="24"/>
          <w:lang w:bidi="ar-SA"/>
        </w:rPr>
        <w:t>视同符合了资格条件，无需再向中小企业分包，无需提供分包意向协议。</w:t>
      </w:r>
    </w:p>
    <w:p w14:paraId="36BBB4A7">
      <w:pPr>
        <w:widowControl/>
        <w:spacing w:line="360" w:lineRule="auto"/>
        <w:ind w:left="150"/>
        <w:jc w:val="center"/>
        <w:rPr>
          <w:rFonts w:ascii="宋体" w:cs="宋体"/>
          <w:b/>
          <w:kern w:val="0"/>
          <w:sz w:val="32"/>
          <w:szCs w:val="32"/>
          <w:lang w:bidi="ar-SA"/>
        </w:rPr>
      </w:pPr>
    </w:p>
    <w:p w14:paraId="52AC3478">
      <w:pPr>
        <w:widowControl/>
        <w:spacing w:line="360" w:lineRule="auto"/>
        <w:ind w:left="150"/>
        <w:jc w:val="center"/>
        <w:rPr>
          <w:rFonts w:ascii="宋体" w:cs="宋体"/>
          <w:b/>
          <w:kern w:val="0"/>
          <w:sz w:val="32"/>
          <w:szCs w:val="32"/>
          <w:lang w:bidi="ar-SA"/>
        </w:rPr>
      </w:pPr>
      <w:r>
        <w:rPr>
          <w:rFonts w:hint="eastAsia" w:ascii="宋体" w:hAnsi="宋体" w:cs="宋体"/>
          <w:b/>
          <w:kern w:val="0"/>
          <w:sz w:val="32"/>
          <w:szCs w:val="32"/>
          <w:lang w:bidi="ar-SA"/>
        </w:rPr>
        <w:t>四、本项目的特定资格要求</w:t>
      </w:r>
    </w:p>
    <w:p w14:paraId="3BFEC049">
      <w:pPr>
        <w:spacing w:line="360" w:lineRule="auto"/>
        <w:jc w:val="center"/>
        <w:rPr>
          <w:rFonts w:ascii="宋体" w:cs="宋体"/>
          <w:sz w:val="24"/>
          <w:lang w:bidi="ar-SA"/>
        </w:rPr>
      </w:pPr>
      <w:r>
        <w:rPr>
          <w:rFonts w:hint="eastAsia" w:ascii="宋体" w:hAnsi="宋体" w:cs="宋体"/>
          <w:sz w:val="24"/>
          <w:lang w:bidi="ar-SA"/>
        </w:rPr>
        <w:t>（根据招标公告本项目的特定资格要求提供相应的材料；未要求的，无需提供）</w:t>
      </w:r>
    </w:p>
    <w:p w14:paraId="66D905C9">
      <w:pPr>
        <w:rPr>
          <w:rFonts w:ascii="宋体" w:cs="宋体"/>
          <w:lang w:bidi="ar-SA"/>
        </w:rPr>
      </w:pPr>
    </w:p>
    <w:p w14:paraId="5DAF9683">
      <w:pPr>
        <w:snapToGrid w:val="0"/>
        <w:spacing w:line="360" w:lineRule="auto"/>
        <w:ind w:right="480"/>
        <w:jc w:val="center"/>
        <w:rPr>
          <w:rFonts w:ascii="宋体" w:cs="宋体"/>
          <w:b/>
          <w:kern w:val="0"/>
          <w:sz w:val="32"/>
          <w:szCs w:val="32"/>
          <w:lang w:bidi="ar-SA"/>
        </w:rPr>
      </w:pPr>
    </w:p>
    <w:p w14:paraId="5F3F6F87">
      <w:pPr>
        <w:widowControl/>
        <w:adjustRightInd/>
        <w:jc w:val="left"/>
        <w:rPr>
          <w:rFonts w:ascii="宋体" w:cs="宋体"/>
          <w:b/>
          <w:kern w:val="0"/>
          <w:sz w:val="36"/>
          <w:szCs w:val="36"/>
          <w:lang w:bidi="ar-SA"/>
        </w:rPr>
      </w:pPr>
      <w:r>
        <w:rPr>
          <w:rFonts w:ascii="宋体" w:cs="宋体"/>
          <w:b/>
          <w:kern w:val="0"/>
          <w:sz w:val="36"/>
          <w:szCs w:val="36"/>
          <w:lang w:bidi="ar-SA"/>
        </w:rPr>
        <w:br w:type="page"/>
      </w:r>
    </w:p>
    <w:p w14:paraId="61DEE694">
      <w:pPr>
        <w:spacing w:line="360" w:lineRule="auto"/>
        <w:ind w:right="420" w:firstLine="3614" w:firstLineChars="1000"/>
        <w:rPr>
          <w:rFonts w:ascii="宋体" w:cs="宋体"/>
          <w:b/>
          <w:kern w:val="0"/>
          <w:sz w:val="36"/>
          <w:szCs w:val="36"/>
          <w:lang w:bidi="ar-SA"/>
        </w:rPr>
      </w:pPr>
      <w:r>
        <w:rPr>
          <w:rFonts w:hint="eastAsia" w:ascii="宋体" w:hAnsi="宋体" w:cs="宋体"/>
          <w:b/>
          <w:kern w:val="0"/>
          <w:sz w:val="36"/>
          <w:szCs w:val="36"/>
          <w:lang w:bidi="ar-SA"/>
        </w:rPr>
        <w:t>商务技术文件部分</w:t>
      </w:r>
    </w:p>
    <w:p w14:paraId="06C7E238">
      <w:pPr>
        <w:spacing w:line="360" w:lineRule="auto"/>
        <w:jc w:val="center"/>
        <w:outlineLvl w:val="0"/>
        <w:rPr>
          <w:rFonts w:ascii="宋体" w:cs="宋体"/>
          <w:b/>
          <w:kern w:val="0"/>
          <w:sz w:val="24"/>
          <w:lang w:bidi="ar-SA"/>
        </w:rPr>
      </w:pPr>
    </w:p>
    <w:p w14:paraId="17B587C6">
      <w:pPr>
        <w:spacing w:line="360" w:lineRule="auto"/>
        <w:jc w:val="center"/>
        <w:outlineLvl w:val="0"/>
        <w:rPr>
          <w:rFonts w:ascii="宋体" w:cs="宋体"/>
          <w:b/>
          <w:kern w:val="0"/>
          <w:sz w:val="28"/>
          <w:szCs w:val="28"/>
          <w:lang w:bidi="ar-SA"/>
        </w:rPr>
      </w:pPr>
      <w:r>
        <w:rPr>
          <w:rFonts w:hint="eastAsia" w:ascii="宋体" w:hAnsi="宋体" w:cs="宋体"/>
          <w:b/>
          <w:kern w:val="0"/>
          <w:sz w:val="28"/>
          <w:szCs w:val="28"/>
          <w:lang w:bidi="ar-SA"/>
        </w:rPr>
        <w:t>目录</w:t>
      </w:r>
    </w:p>
    <w:p w14:paraId="7D4F68DC">
      <w:pPr>
        <w:snapToGrid w:val="0"/>
        <w:spacing w:line="360" w:lineRule="auto"/>
        <w:ind w:left="479" w:leftChars="228"/>
        <w:rPr>
          <w:rFonts w:ascii="宋体" w:cs="宋体"/>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）投标函</w:t>
      </w:r>
      <w:r>
        <w:rPr>
          <w:rFonts w:hint="eastAsia" w:ascii="宋体" w:hAnsi="宋体" w:cs="宋体"/>
          <w:lang w:bidi="ar-SA"/>
        </w:rPr>
        <w:t>…………………………………………………………………………………（页码）</w:t>
      </w:r>
      <w:r>
        <w:rPr>
          <w:rFonts w:hint="eastAsia" w:ascii="宋体" w:hAnsi="宋体" w:cs="宋体"/>
          <w:sz w:val="24"/>
          <w:lang w:bidi="ar-SA"/>
        </w:rPr>
        <w:t>（</w:t>
      </w:r>
      <w:r>
        <w:rPr>
          <w:rFonts w:ascii="宋体" w:hAnsi="宋体" w:cs="宋体"/>
          <w:sz w:val="24"/>
          <w:lang w:bidi="ar-SA"/>
        </w:rPr>
        <w:t>2</w:t>
      </w:r>
      <w:r>
        <w:rPr>
          <w:rFonts w:hint="eastAsia" w:ascii="宋体" w:hAnsi="宋体" w:cs="宋体"/>
          <w:sz w:val="24"/>
          <w:lang w:bidi="ar-SA"/>
        </w:rPr>
        <w:t>）授权委托书或法定代表人（单位负责人、自然人本人）身份证明</w:t>
      </w:r>
      <w:r>
        <w:rPr>
          <w:rFonts w:hint="eastAsia" w:ascii="宋体" w:hAnsi="宋体" w:cs="宋体"/>
          <w:lang w:bidi="ar-SA"/>
        </w:rPr>
        <w:t>………（页码）</w:t>
      </w:r>
    </w:p>
    <w:p w14:paraId="47D4B21C">
      <w:pPr>
        <w:snapToGrid w:val="0"/>
        <w:spacing w:line="360" w:lineRule="auto"/>
        <w:ind w:left="479" w:leftChars="228"/>
        <w:rPr>
          <w:rFonts w:ascii="宋体" w:cs="宋体"/>
          <w:lang w:bidi="ar-SA"/>
        </w:rPr>
      </w:pPr>
      <w:r>
        <w:rPr>
          <w:rFonts w:hint="eastAsia" w:ascii="宋体" w:hAnsi="宋体" w:cs="宋体"/>
          <w:sz w:val="24"/>
          <w:lang w:bidi="ar-SA"/>
        </w:rPr>
        <w:t>（</w:t>
      </w:r>
      <w:r>
        <w:rPr>
          <w:rFonts w:ascii="宋体" w:hAnsi="宋体" w:cs="宋体"/>
          <w:sz w:val="24"/>
          <w:lang w:bidi="ar-SA"/>
        </w:rPr>
        <w:t>3</w:t>
      </w:r>
      <w:r>
        <w:rPr>
          <w:rFonts w:hint="eastAsia" w:ascii="宋体" w:hAnsi="宋体" w:cs="宋体"/>
          <w:sz w:val="24"/>
          <w:lang w:bidi="ar-SA"/>
        </w:rPr>
        <w:t>）分包意向协议</w:t>
      </w:r>
      <w:r>
        <w:rPr>
          <w:rFonts w:hint="eastAsia" w:ascii="宋体" w:hAnsi="宋体" w:cs="宋体"/>
          <w:lang w:bidi="ar-SA"/>
        </w:rPr>
        <w:t>…………………………………………………………………………（页码）</w:t>
      </w:r>
    </w:p>
    <w:p w14:paraId="6F6A5738">
      <w:pPr>
        <w:snapToGrid w:val="0"/>
        <w:spacing w:line="360" w:lineRule="auto"/>
        <w:ind w:firstLine="480" w:firstLineChars="200"/>
        <w:rPr>
          <w:rFonts w:ascii="宋体" w:cs="宋体"/>
          <w:lang w:bidi="ar-SA"/>
        </w:rPr>
      </w:pPr>
      <w:r>
        <w:rPr>
          <w:rFonts w:hint="eastAsia" w:ascii="宋体" w:hAnsi="宋体" w:cs="宋体"/>
          <w:sz w:val="24"/>
          <w:lang w:bidi="ar-SA"/>
        </w:rPr>
        <w:t>（</w:t>
      </w:r>
      <w:r>
        <w:rPr>
          <w:rFonts w:ascii="宋体" w:hAnsi="宋体" w:cs="宋体"/>
          <w:sz w:val="24"/>
          <w:lang w:bidi="ar-SA"/>
        </w:rPr>
        <w:t>4</w:t>
      </w:r>
      <w:r>
        <w:rPr>
          <w:rFonts w:hint="eastAsia" w:ascii="宋体" w:hAnsi="宋体" w:cs="宋体"/>
          <w:sz w:val="24"/>
          <w:lang w:bidi="ar-SA"/>
        </w:rPr>
        <w:t>）符合性审查资料</w:t>
      </w:r>
      <w:r>
        <w:rPr>
          <w:rFonts w:hint="eastAsia" w:ascii="宋体" w:hAnsi="宋体" w:cs="宋体"/>
          <w:lang w:bidi="ar-SA"/>
        </w:rPr>
        <w:t>………………………………………………………………………（页码）</w:t>
      </w:r>
    </w:p>
    <w:p w14:paraId="5F8776B0">
      <w:pPr>
        <w:snapToGrid w:val="0"/>
        <w:spacing w:line="360" w:lineRule="auto"/>
        <w:ind w:left="479" w:leftChars="228"/>
        <w:rPr>
          <w:rFonts w:ascii="宋体" w:cs="宋体"/>
          <w:lang w:bidi="ar-SA"/>
        </w:rPr>
      </w:pPr>
      <w:r>
        <w:rPr>
          <w:rFonts w:hint="eastAsia" w:ascii="宋体" w:hAnsi="宋体" w:cs="宋体"/>
          <w:sz w:val="24"/>
          <w:lang w:bidi="ar-SA"/>
        </w:rPr>
        <w:t>（</w:t>
      </w:r>
      <w:r>
        <w:rPr>
          <w:rFonts w:ascii="宋体" w:hAnsi="宋体" w:cs="宋体"/>
          <w:sz w:val="24"/>
          <w:lang w:bidi="ar-SA"/>
        </w:rPr>
        <w:t>5</w:t>
      </w:r>
      <w:r>
        <w:rPr>
          <w:rFonts w:hint="eastAsia" w:ascii="宋体" w:hAnsi="宋体" w:cs="宋体"/>
          <w:sz w:val="24"/>
          <w:lang w:bidi="ar-SA"/>
        </w:rPr>
        <w:t>）评标标准相应的商务技术资料</w:t>
      </w:r>
      <w:r>
        <w:rPr>
          <w:rFonts w:hint="eastAsia" w:ascii="宋体" w:hAnsi="宋体" w:cs="宋体"/>
          <w:lang w:bidi="ar-SA"/>
        </w:rPr>
        <w:t>……………………………………………………（页码）</w:t>
      </w:r>
      <w:r>
        <w:rPr>
          <w:rFonts w:hint="eastAsia" w:ascii="宋体" w:hAnsi="宋体" w:cs="宋体"/>
          <w:sz w:val="24"/>
          <w:lang w:bidi="ar-SA"/>
        </w:rPr>
        <w:t>（</w:t>
      </w:r>
      <w:r>
        <w:rPr>
          <w:rFonts w:ascii="宋体" w:hAnsi="宋体" w:cs="宋体"/>
          <w:sz w:val="24"/>
          <w:lang w:bidi="ar-SA"/>
        </w:rPr>
        <w:t>6</w:t>
      </w:r>
      <w:r>
        <w:rPr>
          <w:rFonts w:hint="eastAsia" w:ascii="宋体" w:hAnsi="宋体" w:cs="宋体"/>
          <w:sz w:val="24"/>
          <w:lang w:bidi="ar-SA"/>
        </w:rPr>
        <w:t>）投标标的清单</w:t>
      </w:r>
      <w:r>
        <w:rPr>
          <w:rFonts w:hint="eastAsia" w:ascii="宋体" w:hAnsi="宋体" w:cs="宋体"/>
          <w:lang w:bidi="ar-SA"/>
        </w:rPr>
        <w:t>…………………………………………………………………………（页码）</w:t>
      </w:r>
      <w:r>
        <w:rPr>
          <w:rFonts w:hint="eastAsia" w:ascii="宋体" w:hAnsi="宋体" w:cs="宋体"/>
          <w:sz w:val="24"/>
          <w:lang w:bidi="ar-SA"/>
        </w:rPr>
        <w:t>（</w:t>
      </w:r>
      <w:r>
        <w:rPr>
          <w:rFonts w:ascii="宋体" w:hAnsi="宋体" w:cs="宋体"/>
          <w:sz w:val="24"/>
          <w:lang w:bidi="ar-SA"/>
        </w:rPr>
        <w:t>7</w:t>
      </w:r>
      <w:r>
        <w:rPr>
          <w:rFonts w:hint="eastAsia" w:ascii="宋体" w:hAnsi="宋体" w:cs="宋体"/>
          <w:sz w:val="24"/>
          <w:lang w:bidi="ar-SA"/>
        </w:rPr>
        <w:t>）商务技术偏离表</w:t>
      </w:r>
      <w:r>
        <w:rPr>
          <w:rFonts w:hint="eastAsia" w:ascii="宋体" w:hAnsi="宋体" w:cs="宋体"/>
          <w:lang w:bidi="ar-SA"/>
        </w:rPr>
        <w:t>………………………………………………………………………（页码）</w:t>
      </w:r>
    </w:p>
    <w:p w14:paraId="2335097F">
      <w:pPr>
        <w:snapToGrid w:val="0"/>
        <w:spacing w:line="360" w:lineRule="auto"/>
        <w:ind w:left="479" w:leftChars="228"/>
        <w:rPr>
          <w:rFonts w:ascii="宋体" w:cs="宋体"/>
          <w:b/>
          <w:kern w:val="0"/>
          <w:sz w:val="32"/>
          <w:szCs w:val="32"/>
          <w:lang w:val="zh-CN" w:bidi="ar-SA"/>
        </w:rPr>
      </w:pPr>
      <w:r>
        <w:rPr>
          <w:rFonts w:hint="eastAsia" w:ascii="宋体" w:hAnsi="宋体" w:cs="宋体"/>
          <w:sz w:val="24"/>
          <w:lang w:val="zh-CN" w:bidi="ar-SA"/>
        </w:rPr>
        <w:t>（</w:t>
      </w:r>
      <w:r>
        <w:rPr>
          <w:rFonts w:ascii="宋体" w:hAnsi="宋体" w:cs="宋体"/>
          <w:sz w:val="24"/>
          <w:lang w:bidi="ar-SA"/>
        </w:rPr>
        <w:t>8</w:t>
      </w:r>
      <w:r>
        <w:rPr>
          <w:rFonts w:hint="eastAsia" w:ascii="宋体" w:hAnsi="宋体" w:cs="宋体"/>
          <w:sz w:val="24"/>
          <w:lang w:val="zh-CN" w:bidi="ar-SA"/>
        </w:rPr>
        <w:t>）政府采购供应商廉洁自律承诺书</w:t>
      </w:r>
      <w:r>
        <w:rPr>
          <w:rFonts w:hint="eastAsia" w:ascii="宋体" w:hAnsi="宋体" w:cs="宋体"/>
          <w:lang w:bidi="ar-SA"/>
        </w:rPr>
        <w:t>…………………………………………………（页码）</w:t>
      </w:r>
    </w:p>
    <w:p w14:paraId="2BE5C637">
      <w:pPr>
        <w:widowControl/>
        <w:adjustRightInd/>
        <w:jc w:val="left"/>
        <w:rPr>
          <w:rFonts w:ascii="宋体" w:cs="宋体"/>
          <w:b/>
          <w:kern w:val="0"/>
          <w:sz w:val="32"/>
          <w:szCs w:val="32"/>
          <w:lang w:bidi="ar-SA"/>
        </w:rPr>
      </w:pPr>
      <w:r>
        <w:rPr>
          <w:rFonts w:ascii="宋体" w:cs="宋体"/>
          <w:b/>
          <w:kern w:val="0"/>
          <w:sz w:val="32"/>
          <w:szCs w:val="32"/>
          <w:lang w:bidi="ar-SA"/>
        </w:rPr>
        <w:br w:type="page"/>
      </w:r>
    </w:p>
    <w:p w14:paraId="2B695D55">
      <w:pPr>
        <w:snapToGrid w:val="0"/>
        <w:spacing w:line="360" w:lineRule="auto"/>
        <w:jc w:val="center"/>
        <w:outlineLvl w:val="0"/>
        <w:rPr>
          <w:rFonts w:ascii="宋体" w:cs="宋体"/>
          <w:b/>
          <w:sz w:val="32"/>
          <w:szCs w:val="32"/>
          <w:lang w:bidi="ar-SA"/>
        </w:rPr>
      </w:pPr>
      <w:r>
        <w:rPr>
          <w:rFonts w:hint="eastAsia" w:ascii="宋体" w:hAnsi="宋体" w:cs="宋体"/>
          <w:b/>
          <w:kern w:val="0"/>
          <w:sz w:val="32"/>
          <w:szCs w:val="32"/>
          <w:lang w:bidi="ar-SA"/>
        </w:rPr>
        <w:t>一、投标</w:t>
      </w:r>
      <w:r>
        <w:rPr>
          <w:rFonts w:hint="eastAsia" w:ascii="宋体" w:hAnsi="宋体" w:cs="宋体"/>
          <w:b/>
          <w:sz w:val="32"/>
          <w:szCs w:val="32"/>
          <w:lang w:bidi="ar-SA"/>
        </w:rPr>
        <w:t>函</w:t>
      </w:r>
    </w:p>
    <w:p w14:paraId="135EE566">
      <w:pPr>
        <w:snapToGrid w:val="0"/>
        <w:spacing w:line="360" w:lineRule="auto"/>
        <w:rPr>
          <w:rFonts w:ascii="宋体" w:cs="宋体"/>
          <w:sz w:val="24"/>
          <w:lang w:bidi="ar-SA"/>
        </w:rPr>
      </w:pPr>
      <w:r>
        <w:rPr>
          <w:rFonts w:hint="eastAsia" w:ascii="宋体" w:hAnsi="宋体" w:cs="宋体"/>
          <w:sz w:val="24"/>
          <w:lang w:bidi="ar-SA"/>
        </w:rPr>
        <w:t>（采购人）：</w:t>
      </w:r>
    </w:p>
    <w:p w14:paraId="733AF1E6">
      <w:pPr>
        <w:snapToGrid w:val="0"/>
        <w:spacing w:line="360" w:lineRule="auto"/>
        <w:ind w:firstLine="480" w:firstLineChars="200"/>
        <w:rPr>
          <w:rFonts w:ascii="宋体" w:cs="宋体"/>
          <w:sz w:val="24"/>
          <w:lang w:bidi="ar-SA"/>
        </w:rPr>
      </w:pPr>
      <w:r>
        <w:rPr>
          <w:rFonts w:hint="eastAsia" w:ascii="宋体" w:hAnsi="宋体" w:cs="宋体"/>
          <w:sz w:val="24"/>
          <w:lang w:bidi="ar-SA"/>
        </w:rPr>
        <w:t>我方参加你方组织的（项目名称）【招标编号：（采购编号）】招标的有关活动，并对此项目进行投标。为此：</w:t>
      </w:r>
    </w:p>
    <w:p w14:paraId="226BAA72">
      <w:pPr>
        <w:snapToGrid w:val="0"/>
        <w:spacing w:line="360" w:lineRule="auto"/>
        <w:ind w:firstLine="480" w:firstLineChars="200"/>
        <w:rPr>
          <w:rFonts w:ascii="宋体" w:cs="宋体"/>
          <w:sz w:val="24"/>
          <w:lang w:bidi="ar-SA"/>
        </w:rPr>
      </w:pPr>
      <w:r>
        <w:rPr>
          <w:rFonts w:ascii="宋体" w:hAnsi="宋体" w:cs="宋体"/>
          <w:sz w:val="24"/>
          <w:lang w:bidi="ar-SA"/>
        </w:rPr>
        <w:t>1</w:t>
      </w:r>
      <w:r>
        <w:rPr>
          <w:rFonts w:hint="eastAsia" w:ascii="宋体" w:hAnsi="宋体" w:cs="宋体"/>
          <w:sz w:val="24"/>
          <w:lang w:bidi="ar-SA"/>
        </w:rPr>
        <w:t>、我方承诺投标有效期从提交投标文件的截止之日起</w:t>
      </w:r>
      <w:r>
        <w:rPr>
          <w:rFonts w:ascii="宋体" w:hAnsi="宋体" w:cs="宋体"/>
          <w:sz w:val="24"/>
          <w:u w:val="single"/>
          <w:lang w:bidi="ar-SA"/>
        </w:rPr>
        <w:t xml:space="preserve">     </w:t>
      </w:r>
      <w:r>
        <w:rPr>
          <w:rFonts w:hint="eastAsia" w:ascii="宋体" w:hAnsi="宋体" w:cs="宋体"/>
          <w:sz w:val="24"/>
          <w:lang w:bidi="ar-SA"/>
        </w:rPr>
        <w:t>天（不少于</w:t>
      </w:r>
      <w:r>
        <w:rPr>
          <w:rFonts w:ascii="宋体" w:hAnsi="宋体" w:cs="宋体"/>
          <w:sz w:val="24"/>
          <w:lang w:bidi="ar-SA"/>
        </w:rPr>
        <w:t>90</w:t>
      </w:r>
      <w:r>
        <w:rPr>
          <w:rFonts w:hint="eastAsia" w:ascii="宋体" w:hAnsi="宋体" w:cs="宋体"/>
          <w:sz w:val="24"/>
          <w:lang w:bidi="ar-SA"/>
        </w:rPr>
        <w:t>天）</w:t>
      </w:r>
      <w:r>
        <w:rPr>
          <w:rFonts w:hint="eastAsia" w:ascii="宋体" w:hAnsi="宋体" w:cs="宋体"/>
          <w:lang w:bidi="ar-SA"/>
        </w:rPr>
        <w:t>，</w:t>
      </w:r>
      <w:r>
        <w:rPr>
          <w:rFonts w:hint="eastAsia" w:ascii="宋体" w:hAnsi="宋体" w:cs="宋体"/>
          <w:sz w:val="24"/>
          <w:lang w:bidi="ar-SA"/>
        </w:rPr>
        <w:t>本投标文件在投标有效期满之前均具有约束力。</w:t>
      </w:r>
    </w:p>
    <w:p w14:paraId="6E3E3F90">
      <w:pPr>
        <w:snapToGrid w:val="0"/>
        <w:spacing w:line="360" w:lineRule="auto"/>
        <w:ind w:firstLine="480" w:firstLineChars="200"/>
        <w:rPr>
          <w:rFonts w:ascii="宋体" w:cs="宋体"/>
          <w:sz w:val="24"/>
          <w:lang w:bidi="ar-SA"/>
        </w:rPr>
      </w:pPr>
      <w:r>
        <w:rPr>
          <w:rFonts w:ascii="宋体" w:hAnsi="宋体" w:cs="宋体"/>
          <w:sz w:val="24"/>
          <w:lang w:bidi="ar-SA"/>
        </w:rPr>
        <w:t>2</w:t>
      </w:r>
      <w:r>
        <w:rPr>
          <w:rFonts w:hint="eastAsia" w:ascii="宋体" w:hAnsi="宋体" w:cs="宋体"/>
          <w:sz w:val="24"/>
          <w:lang w:bidi="ar-SA"/>
        </w:rPr>
        <w:t>、我方的投标文件包括以下内容：</w:t>
      </w:r>
    </w:p>
    <w:p w14:paraId="0F9C6570">
      <w:pPr>
        <w:snapToGrid w:val="0"/>
        <w:spacing w:line="360" w:lineRule="auto"/>
        <w:ind w:left="210" w:leftChars="100" w:firstLine="480" w:firstLineChars="200"/>
        <w:rPr>
          <w:rFonts w:ascii="宋体" w:cs="宋体"/>
          <w:sz w:val="24"/>
          <w:lang w:bidi="ar-SA"/>
        </w:rPr>
      </w:pPr>
      <w:r>
        <w:rPr>
          <w:rFonts w:ascii="宋体" w:hAnsi="宋体" w:cs="宋体"/>
          <w:sz w:val="24"/>
          <w:lang w:bidi="ar-SA"/>
        </w:rPr>
        <w:t>2.1</w:t>
      </w:r>
      <w:r>
        <w:rPr>
          <w:rFonts w:hint="eastAsia" w:ascii="宋体" w:hAnsi="宋体" w:cs="宋体"/>
          <w:sz w:val="24"/>
          <w:lang w:bidi="ar-SA"/>
        </w:rPr>
        <w:t>资格文件：</w:t>
      </w:r>
    </w:p>
    <w:p w14:paraId="7E2CECFE">
      <w:pPr>
        <w:snapToGrid w:val="0"/>
        <w:spacing w:line="360" w:lineRule="auto"/>
        <w:ind w:left="420" w:leftChars="200" w:firstLine="480" w:firstLineChars="200"/>
        <w:rPr>
          <w:rFonts w:ascii="宋体" w:cs="宋体"/>
          <w:sz w:val="24"/>
          <w:lang w:bidi="ar-SA"/>
        </w:rPr>
      </w:pPr>
      <w:r>
        <w:rPr>
          <w:rFonts w:ascii="宋体" w:hAnsi="宋体" w:cs="宋体"/>
          <w:sz w:val="24"/>
          <w:lang w:bidi="ar-SA"/>
        </w:rPr>
        <w:t>2.1.1</w:t>
      </w:r>
      <w:r>
        <w:rPr>
          <w:rFonts w:hint="eastAsia" w:ascii="宋体" w:hAnsi="宋体" w:cs="宋体"/>
          <w:sz w:val="24"/>
          <w:lang w:bidi="ar-SA"/>
        </w:rPr>
        <w:t>承诺函；</w:t>
      </w:r>
    </w:p>
    <w:p w14:paraId="249BD2D8">
      <w:pPr>
        <w:snapToGrid w:val="0"/>
        <w:spacing w:line="360" w:lineRule="auto"/>
        <w:ind w:left="420" w:leftChars="200" w:firstLine="480" w:firstLineChars="200"/>
        <w:rPr>
          <w:rFonts w:ascii="宋体" w:cs="宋体"/>
          <w:sz w:val="24"/>
          <w:lang w:bidi="ar-SA"/>
        </w:rPr>
      </w:pPr>
      <w:r>
        <w:rPr>
          <w:rFonts w:ascii="宋体" w:hAnsi="宋体" w:cs="宋体"/>
          <w:sz w:val="24"/>
          <w:lang w:bidi="ar-SA"/>
        </w:rPr>
        <w:t>2.1.2</w:t>
      </w:r>
      <w:r>
        <w:rPr>
          <w:rFonts w:hint="eastAsia" w:ascii="宋体" w:hAnsi="宋体" w:cs="宋体"/>
          <w:snapToGrid w:val="0"/>
          <w:kern w:val="28"/>
          <w:sz w:val="24"/>
          <w:szCs w:val="20"/>
          <w:lang w:bidi="ar-SA"/>
        </w:rPr>
        <w:t>联合协议</w:t>
      </w:r>
      <w:bookmarkStart w:id="382" w:name="_Hlk101257010"/>
      <w:r>
        <w:rPr>
          <w:rFonts w:hint="eastAsia" w:ascii="宋体" w:hAnsi="宋体" w:cs="宋体"/>
          <w:sz w:val="24"/>
          <w:lang w:bidi="ar-SA"/>
        </w:rPr>
        <w:t>（如果有</w:t>
      </w:r>
      <w:r>
        <w:rPr>
          <w:rFonts w:ascii="宋体" w:hAnsi="宋体" w:cs="宋体"/>
          <w:sz w:val="24"/>
          <w:lang w:bidi="ar-SA"/>
        </w:rPr>
        <w:t>)</w:t>
      </w:r>
      <w:bookmarkEnd w:id="382"/>
      <w:r>
        <w:rPr>
          <w:rFonts w:hint="eastAsia" w:ascii="宋体" w:hAnsi="宋体" w:cs="宋体"/>
          <w:snapToGrid w:val="0"/>
          <w:kern w:val="28"/>
          <w:sz w:val="24"/>
          <w:szCs w:val="20"/>
          <w:lang w:bidi="ar-SA"/>
        </w:rPr>
        <w:t>；</w:t>
      </w:r>
    </w:p>
    <w:p w14:paraId="52A8385E">
      <w:pPr>
        <w:snapToGrid w:val="0"/>
        <w:spacing w:line="360" w:lineRule="auto"/>
        <w:ind w:left="420" w:leftChars="200" w:firstLine="480" w:firstLineChars="200"/>
        <w:rPr>
          <w:rFonts w:ascii="宋体" w:cs="宋体"/>
          <w:sz w:val="24"/>
          <w:lang w:bidi="ar-SA"/>
        </w:rPr>
      </w:pPr>
      <w:r>
        <w:rPr>
          <w:rFonts w:ascii="宋体" w:hAnsi="宋体" w:cs="宋体"/>
          <w:sz w:val="24"/>
          <w:lang w:bidi="ar-SA"/>
        </w:rPr>
        <w:t>2.1.3</w:t>
      </w:r>
      <w:r>
        <w:rPr>
          <w:rFonts w:hint="eastAsia" w:ascii="宋体" w:hAnsi="宋体" w:cs="宋体"/>
          <w:sz w:val="24"/>
          <w:lang w:bidi="ar-SA"/>
        </w:rPr>
        <w:t>落实政府采购政策需满足的资格要求（如果有）；</w:t>
      </w:r>
    </w:p>
    <w:p w14:paraId="776CE975">
      <w:pPr>
        <w:snapToGrid w:val="0"/>
        <w:spacing w:line="360" w:lineRule="auto"/>
        <w:ind w:left="420" w:leftChars="200" w:firstLine="480" w:firstLineChars="200"/>
        <w:rPr>
          <w:rFonts w:ascii="宋体" w:cs="宋体"/>
          <w:sz w:val="24"/>
          <w:lang w:bidi="ar-SA"/>
        </w:rPr>
      </w:pPr>
      <w:r>
        <w:rPr>
          <w:rFonts w:ascii="宋体" w:hAnsi="宋体" w:cs="宋体"/>
          <w:sz w:val="24"/>
          <w:lang w:bidi="ar-SA"/>
        </w:rPr>
        <w:t>2.1.4</w:t>
      </w:r>
      <w:r>
        <w:rPr>
          <w:rFonts w:hint="eastAsia" w:ascii="宋体" w:hAnsi="宋体" w:cs="宋体"/>
          <w:sz w:val="24"/>
          <w:lang w:bidi="ar-SA"/>
        </w:rPr>
        <w:t>本项目的特定资格要求（如果有</w:t>
      </w:r>
      <w:r>
        <w:rPr>
          <w:rFonts w:ascii="宋体" w:hAnsi="宋体" w:cs="宋体"/>
          <w:sz w:val="24"/>
          <w:lang w:bidi="ar-SA"/>
        </w:rPr>
        <w:t>)</w:t>
      </w:r>
      <w:r>
        <w:rPr>
          <w:rFonts w:hint="eastAsia" w:ascii="宋体" w:hAnsi="宋体" w:cs="宋体"/>
          <w:sz w:val="24"/>
          <w:lang w:bidi="ar-SA"/>
        </w:rPr>
        <w:t>。</w:t>
      </w:r>
    </w:p>
    <w:p w14:paraId="1FFDA5DA">
      <w:pPr>
        <w:snapToGrid w:val="0"/>
        <w:spacing w:line="360" w:lineRule="auto"/>
        <w:ind w:left="210" w:leftChars="100" w:firstLine="480" w:firstLineChars="200"/>
        <w:rPr>
          <w:rFonts w:ascii="宋体" w:cs="宋体"/>
          <w:sz w:val="24"/>
          <w:lang w:val="zh-CN" w:bidi="ar-SA"/>
        </w:rPr>
      </w:pPr>
      <w:r>
        <w:rPr>
          <w:rFonts w:ascii="宋体" w:hAnsi="宋体" w:cs="宋体"/>
          <w:sz w:val="24"/>
          <w:lang w:bidi="ar-SA"/>
        </w:rPr>
        <w:t>2</w:t>
      </w:r>
      <w:r>
        <w:rPr>
          <w:rFonts w:ascii="宋体" w:cs="宋体"/>
          <w:sz w:val="24"/>
          <w:lang w:val="zh-CN" w:bidi="ar-SA"/>
        </w:rPr>
        <w:t>.</w:t>
      </w:r>
      <w:r>
        <w:rPr>
          <w:rFonts w:ascii="宋体" w:hAnsi="宋体" w:cs="宋体"/>
          <w:sz w:val="24"/>
          <w:lang w:bidi="ar-SA"/>
        </w:rPr>
        <w:t>2</w:t>
      </w:r>
      <w:r>
        <w:rPr>
          <w:rFonts w:ascii="宋体" w:hAnsi="宋体" w:cs="宋体"/>
          <w:sz w:val="24"/>
          <w:lang w:val="zh-CN" w:bidi="ar-SA"/>
        </w:rPr>
        <w:t xml:space="preserve"> </w:t>
      </w:r>
      <w:r>
        <w:rPr>
          <w:rFonts w:hint="eastAsia" w:ascii="宋体" w:hAnsi="宋体" w:cs="宋体"/>
          <w:sz w:val="24"/>
          <w:lang w:bidi="ar-SA"/>
        </w:rPr>
        <w:t>商务技术</w:t>
      </w:r>
      <w:r>
        <w:rPr>
          <w:rFonts w:hint="eastAsia" w:ascii="宋体" w:hAnsi="宋体" w:cs="宋体"/>
          <w:sz w:val="24"/>
          <w:lang w:val="zh-CN" w:bidi="ar-SA"/>
        </w:rPr>
        <w:t>文件：</w:t>
      </w:r>
    </w:p>
    <w:p w14:paraId="4F3E84DF">
      <w:pPr>
        <w:snapToGrid w:val="0"/>
        <w:spacing w:line="360" w:lineRule="auto"/>
        <w:ind w:left="420" w:leftChars="200" w:firstLine="480" w:firstLineChars="200"/>
        <w:rPr>
          <w:rFonts w:ascii="宋体" w:cs="宋体"/>
          <w:sz w:val="24"/>
          <w:lang w:bidi="ar-SA"/>
        </w:rPr>
      </w:pPr>
      <w:r>
        <w:rPr>
          <w:rFonts w:ascii="宋体" w:hAnsi="宋体" w:cs="宋体"/>
          <w:sz w:val="24"/>
          <w:lang w:bidi="ar-SA"/>
        </w:rPr>
        <w:t>2.2.1</w:t>
      </w:r>
      <w:r>
        <w:rPr>
          <w:rFonts w:hint="eastAsia" w:ascii="宋体" w:hAnsi="宋体" w:cs="宋体"/>
          <w:sz w:val="24"/>
          <w:lang w:bidi="ar-SA"/>
        </w:rPr>
        <w:t>投标函；</w:t>
      </w:r>
      <w:r>
        <w:rPr>
          <w:rFonts w:ascii="宋体" w:hAnsi="宋体" w:cs="宋体"/>
          <w:sz w:val="24"/>
          <w:lang w:val="zh-CN" w:bidi="ar-SA"/>
        </w:rPr>
        <w:t xml:space="preserve"> </w:t>
      </w:r>
    </w:p>
    <w:p w14:paraId="4EFE6428">
      <w:pPr>
        <w:snapToGrid w:val="0"/>
        <w:spacing w:line="360" w:lineRule="auto"/>
        <w:ind w:left="420" w:leftChars="200" w:firstLine="480" w:firstLineChars="200"/>
        <w:rPr>
          <w:rFonts w:ascii="宋体" w:cs="宋体"/>
          <w:sz w:val="24"/>
          <w:lang w:bidi="ar-SA"/>
        </w:rPr>
      </w:pPr>
      <w:r>
        <w:rPr>
          <w:rFonts w:ascii="宋体" w:hAnsi="宋体" w:cs="宋体"/>
          <w:sz w:val="24"/>
          <w:lang w:bidi="ar-SA"/>
        </w:rPr>
        <w:t>2.2.2</w:t>
      </w:r>
      <w:r>
        <w:rPr>
          <w:rFonts w:hint="eastAsia" w:ascii="宋体" w:hAnsi="宋体" w:cs="宋体"/>
          <w:sz w:val="24"/>
          <w:lang w:bidi="ar-SA"/>
        </w:rPr>
        <w:t>授权委托书或法定代表人（单位负责人）身份证明；</w:t>
      </w:r>
    </w:p>
    <w:p w14:paraId="7245E9E1">
      <w:pPr>
        <w:snapToGrid w:val="0"/>
        <w:spacing w:line="360" w:lineRule="auto"/>
        <w:ind w:left="420" w:leftChars="200" w:firstLine="480" w:firstLineChars="200"/>
        <w:rPr>
          <w:rFonts w:ascii="宋体" w:cs="宋体"/>
          <w:sz w:val="24"/>
          <w:lang w:bidi="ar-SA"/>
        </w:rPr>
      </w:pPr>
      <w:r>
        <w:rPr>
          <w:rFonts w:ascii="宋体" w:hAnsi="宋体" w:cs="宋体"/>
          <w:sz w:val="24"/>
          <w:lang w:bidi="ar-SA"/>
        </w:rPr>
        <w:t>2.2.3</w:t>
      </w:r>
      <w:r>
        <w:rPr>
          <w:rFonts w:hint="eastAsia" w:ascii="宋体" w:hAnsi="宋体" w:cs="宋体"/>
          <w:sz w:val="24"/>
          <w:lang w:bidi="ar-SA"/>
        </w:rPr>
        <w:t>分包意向协议（如果有</w:t>
      </w:r>
      <w:r>
        <w:rPr>
          <w:rFonts w:ascii="宋体" w:hAnsi="宋体" w:cs="宋体"/>
          <w:sz w:val="24"/>
          <w:lang w:bidi="ar-SA"/>
        </w:rPr>
        <w:t>)</w:t>
      </w:r>
      <w:r>
        <w:rPr>
          <w:rFonts w:hint="eastAsia" w:ascii="宋体" w:hAnsi="宋体" w:cs="宋体"/>
          <w:sz w:val="24"/>
          <w:lang w:bidi="ar-SA"/>
        </w:rPr>
        <w:t>；</w:t>
      </w:r>
    </w:p>
    <w:p w14:paraId="5C6845E8">
      <w:pPr>
        <w:snapToGrid w:val="0"/>
        <w:spacing w:line="360" w:lineRule="auto"/>
        <w:ind w:left="420" w:leftChars="200" w:firstLine="480" w:firstLineChars="200"/>
        <w:rPr>
          <w:rFonts w:ascii="宋体" w:cs="宋体"/>
          <w:sz w:val="24"/>
          <w:lang w:bidi="ar-SA"/>
        </w:rPr>
      </w:pPr>
      <w:r>
        <w:rPr>
          <w:rFonts w:ascii="宋体" w:hAnsi="宋体" w:cs="宋体"/>
          <w:sz w:val="24"/>
          <w:lang w:bidi="ar-SA"/>
        </w:rPr>
        <w:t>2.2.4</w:t>
      </w:r>
      <w:r>
        <w:rPr>
          <w:rFonts w:hint="eastAsia" w:ascii="宋体" w:hAnsi="宋体" w:cs="宋体"/>
          <w:sz w:val="24"/>
          <w:lang w:bidi="ar-SA"/>
        </w:rPr>
        <w:t>符合性审查资料；</w:t>
      </w:r>
    </w:p>
    <w:p w14:paraId="2FC3C4A4">
      <w:pPr>
        <w:snapToGrid w:val="0"/>
        <w:spacing w:line="360" w:lineRule="auto"/>
        <w:ind w:left="420" w:leftChars="200" w:firstLine="480" w:firstLineChars="200"/>
        <w:rPr>
          <w:rFonts w:ascii="宋体" w:cs="宋体"/>
          <w:sz w:val="24"/>
          <w:lang w:bidi="ar-SA"/>
        </w:rPr>
      </w:pPr>
      <w:r>
        <w:rPr>
          <w:rFonts w:ascii="宋体" w:hAnsi="宋体" w:cs="宋体"/>
          <w:sz w:val="24"/>
          <w:lang w:bidi="ar-SA"/>
        </w:rPr>
        <w:t>2.2.5</w:t>
      </w:r>
      <w:r>
        <w:rPr>
          <w:rFonts w:hint="eastAsia" w:ascii="宋体" w:hAnsi="宋体" w:cs="宋体"/>
          <w:sz w:val="24"/>
          <w:lang w:bidi="ar-SA"/>
        </w:rPr>
        <w:t>评标标准相应的商务技术资料；</w:t>
      </w:r>
    </w:p>
    <w:p w14:paraId="5DC82E95">
      <w:pPr>
        <w:snapToGrid w:val="0"/>
        <w:spacing w:line="360" w:lineRule="auto"/>
        <w:ind w:left="420" w:leftChars="200" w:firstLine="480" w:firstLineChars="200"/>
        <w:rPr>
          <w:rFonts w:ascii="宋体" w:cs="宋体"/>
          <w:sz w:val="24"/>
          <w:lang w:bidi="ar-SA"/>
        </w:rPr>
      </w:pPr>
      <w:r>
        <w:rPr>
          <w:rFonts w:ascii="宋体" w:hAnsi="宋体" w:cs="宋体"/>
          <w:sz w:val="24"/>
          <w:lang w:bidi="ar-SA"/>
        </w:rPr>
        <w:t>2.2.6</w:t>
      </w:r>
      <w:r>
        <w:rPr>
          <w:rFonts w:hint="eastAsia" w:ascii="宋体" w:hAnsi="宋体" w:cs="宋体"/>
          <w:sz w:val="24"/>
          <w:lang w:bidi="ar-SA"/>
        </w:rPr>
        <w:t>投标标的清单；</w:t>
      </w:r>
    </w:p>
    <w:p w14:paraId="368960C1">
      <w:pPr>
        <w:snapToGrid w:val="0"/>
        <w:spacing w:line="360" w:lineRule="auto"/>
        <w:ind w:left="420" w:leftChars="200" w:firstLine="480" w:firstLineChars="200"/>
        <w:rPr>
          <w:rFonts w:ascii="宋体" w:cs="宋体"/>
          <w:sz w:val="24"/>
          <w:lang w:bidi="ar-SA"/>
        </w:rPr>
      </w:pPr>
      <w:r>
        <w:rPr>
          <w:rFonts w:ascii="宋体" w:hAnsi="宋体" w:cs="宋体"/>
          <w:sz w:val="24"/>
          <w:lang w:bidi="ar-SA"/>
        </w:rPr>
        <w:t>2.2.7</w:t>
      </w:r>
      <w:r>
        <w:rPr>
          <w:rFonts w:hint="eastAsia" w:ascii="宋体" w:hAnsi="宋体" w:cs="宋体"/>
          <w:sz w:val="24"/>
          <w:lang w:bidi="ar-SA"/>
        </w:rPr>
        <w:t>商务技术偏离表；</w:t>
      </w:r>
    </w:p>
    <w:p w14:paraId="76D0234B">
      <w:pPr>
        <w:snapToGrid w:val="0"/>
        <w:spacing w:line="360" w:lineRule="auto"/>
        <w:ind w:left="420" w:leftChars="200" w:firstLine="480" w:firstLineChars="200"/>
        <w:rPr>
          <w:rFonts w:ascii="宋体" w:cs="宋体"/>
          <w:sz w:val="24"/>
          <w:lang w:val="zh-CN" w:bidi="ar-SA"/>
        </w:rPr>
      </w:pPr>
      <w:r>
        <w:rPr>
          <w:rFonts w:ascii="宋体" w:hAnsi="宋体" w:cs="宋体"/>
          <w:sz w:val="24"/>
          <w:lang w:bidi="ar-SA"/>
        </w:rPr>
        <w:t>2</w:t>
      </w:r>
      <w:r>
        <w:rPr>
          <w:rFonts w:ascii="宋体" w:cs="宋体"/>
          <w:sz w:val="24"/>
          <w:lang w:val="zh-CN" w:bidi="ar-SA"/>
        </w:rPr>
        <w:t>.</w:t>
      </w:r>
      <w:r>
        <w:rPr>
          <w:rFonts w:ascii="宋体" w:hAnsi="宋体" w:cs="宋体"/>
          <w:sz w:val="24"/>
          <w:lang w:bidi="ar-SA"/>
        </w:rPr>
        <w:t>2</w:t>
      </w:r>
      <w:r>
        <w:rPr>
          <w:rFonts w:ascii="宋体" w:cs="宋体"/>
          <w:sz w:val="24"/>
          <w:lang w:val="zh-CN" w:bidi="ar-SA"/>
        </w:rPr>
        <w:t>.</w:t>
      </w:r>
      <w:r>
        <w:rPr>
          <w:rFonts w:ascii="宋体" w:hAnsi="宋体" w:cs="宋体"/>
          <w:sz w:val="24"/>
          <w:lang w:bidi="ar-SA"/>
        </w:rPr>
        <w:t>8</w:t>
      </w:r>
      <w:r>
        <w:rPr>
          <w:rFonts w:hint="eastAsia" w:ascii="宋体" w:hAnsi="宋体" w:cs="宋体"/>
          <w:sz w:val="24"/>
          <w:lang w:val="zh-CN" w:bidi="ar-SA"/>
        </w:rPr>
        <w:t>政府采购供应商廉洁自律承诺书；</w:t>
      </w:r>
    </w:p>
    <w:p w14:paraId="5061658D">
      <w:pPr>
        <w:snapToGrid w:val="0"/>
        <w:spacing w:line="360" w:lineRule="auto"/>
        <w:ind w:left="210" w:leftChars="100" w:firstLine="480" w:firstLineChars="200"/>
        <w:rPr>
          <w:rFonts w:ascii="宋体" w:cs="宋体"/>
          <w:sz w:val="24"/>
          <w:lang w:bidi="ar-SA"/>
        </w:rPr>
      </w:pPr>
      <w:r>
        <w:rPr>
          <w:rFonts w:ascii="宋体" w:hAnsi="宋体" w:cs="宋体"/>
          <w:sz w:val="24"/>
          <w:lang w:bidi="ar-SA"/>
        </w:rPr>
        <w:t>2</w:t>
      </w:r>
      <w:r>
        <w:rPr>
          <w:rFonts w:ascii="宋体" w:cs="宋体"/>
          <w:sz w:val="24"/>
          <w:lang w:val="zh-CN" w:bidi="ar-SA"/>
        </w:rPr>
        <w:t>.</w:t>
      </w:r>
      <w:r>
        <w:rPr>
          <w:rFonts w:ascii="宋体" w:hAnsi="宋体" w:cs="宋体"/>
          <w:sz w:val="24"/>
          <w:lang w:bidi="ar-SA"/>
        </w:rPr>
        <w:t>3</w:t>
      </w:r>
      <w:r>
        <w:rPr>
          <w:rFonts w:hint="eastAsia" w:ascii="宋体" w:hAnsi="宋体" w:cs="宋体"/>
          <w:sz w:val="24"/>
          <w:lang w:bidi="ar-SA"/>
        </w:rPr>
        <w:t>报价文件</w:t>
      </w:r>
    </w:p>
    <w:p w14:paraId="1AEB1315">
      <w:pPr>
        <w:snapToGrid w:val="0"/>
        <w:spacing w:line="360" w:lineRule="auto"/>
        <w:ind w:left="420" w:leftChars="200" w:firstLine="480" w:firstLineChars="200"/>
        <w:rPr>
          <w:rFonts w:ascii="宋体" w:cs="宋体"/>
          <w:sz w:val="24"/>
          <w:lang w:bidi="ar-SA"/>
        </w:rPr>
      </w:pPr>
      <w:r>
        <w:rPr>
          <w:rFonts w:ascii="宋体" w:hAnsi="宋体" w:cs="宋体"/>
          <w:sz w:val="24"/>
          <w:lang w:bidi="ar-SA"/>
        </w:rPr>
        <w:t>2.3.1</w:t>
      </w:r>
      <w:r>
        <w:rPr>
          <w:rFonts w:hint="eastAsia" w:ascii="宋体" w:hAnsi="宋体" w:cs="宋体"/>
          <w:sz w:val="24"/>
          <w:lang w:bidi="ar-SA"/>
        </w:rPr>
        <w:t>开标一览表（报价表）；</w:t>
      </w:r>
    </w:p>
    <w:p w14:paraId="04655CF7">
      <w:pPr>
        <w:snapToGrid w:val="0"/>
        <w:spacing w:line="360" w:lineRule="auto"/>
        <w:ind w:left="420" w:leftChars="200" w:firstLine="480" w:firstLineChars="200"/>
        <w:rPr>
          <w:rFonts w:ascii="宋体" w:cs="宋体"/>
          <w:sz w:val="24"/>
          <w:lang w:bidi="ar-SA"/>
        </w:rPr>
      </w:pPr>
      <w:r>
        <w:rPr>
          <w:rFonts w:ascii="宋体" w:hAnsi="宋体" w:cs="宋体"/>
          <w:sz w:val="24"/>
          <w:lang w:bidi="ar-SA"/>
        </w:rPr>
        <w:t>2.3.2</w:t>
      </w:r>
      <w:r>
        <w:rPr>
          <w:rFonts w:hint="eastAsia" w:ascii="宋体" w:hAnsi="宋体" w:cs="宋体"/>
          <w:sz w:val="24"/>
          <w:lang w:bidi="ar-SA"/>
        </w:rPr>
        <w:t>中小企业声明函（如果有）。</w:t>
      </w:r>
    </w:p>
    <w:p w14:paraId="3CA76910">
      <w:pPr>
        <w:snapToGrid w:val="0"/>
        <w:spacing w:line="360" w:lineRule="auto"/>
        <w:ind w:firstLine="480" w:firstLineChars="200"/>
        <w:rPr>
          <w:rFonts w:ascii="宋体" w:cs="宋体"/>
          <w:sz w:val="24"/>
          <w:lang w:bidi="ar-SA"/>
        </w:rPr>
      </w:pPr>
      <w:r>
        <w:rPr>
          <w:rFonts w:ascii="宋体" w:hAnsi="宋体" w:cs="宋体"/>
          <w:sz w:val="24"/>
          <w:lang w:bidi="ar-SA"/>
        </w:rPr>
        <w:t>3</w:t>
      </w:r>
      <w:r>
        <w:rPr>
          <w:rFonts w:hint="eastAsia" w:ascii="宋体" w:hAnsi="宋体" w:cs="宋体"/>
          <w:sz w:val="24"/>
          <w:lang w:bidi="ar-SA"/>
        </w:rPr>
        <w:t>、我方承诺除商务技术偏离表列出的偏离外，我方响应招标文件的全部要求。</w:t>
      </w:r>
    </w:p>
    <w:p w14:paraId="4B2A1BC1">
      <w:pPr>
        <w:snapToGrid w:val="0"/>
        <w:spacing w:line="360" w:lineRule="auto"/>
        <w:ind w:firstLine="480" w:firstLineChars="200"/>
        <w:rPr>
          <w:rFonts w:ascii="宋体" w:cs="宋体"/>
          <w:sz w:val="24"/>
          <w:lang w:bidi="ar-SA"/>
        </w:rPr>
      </w:pPr>
      <w:r>
        <w:rPr>
          <w:rFonts w:ascii="宋体" w:hAnsi="宋体" w:cs="宋体"/>
          <w:sz w:val="24"/>
          <w:lang w:bidi="ar-SA"/>
        </w:rPr>
        <w:t>4</w:t>
      </w:r>
      <w:r>
        <w:rPr>
          <w:rFonts w:hint="eastAsia" w:ascii="宋体" w:hAnsi="宋体" w:cs="宋体"/>
          <w:sz w:val="24"/>
          <w:lang w:bidi="ar-SA"/>
        </w:rPr>
        <w:t>、如我方中标，我方承诺：</w:t>
      </w:r>
    </w:p>
    <w:p w14:paraId="7C9A7B2E">
      <w:pPr>
        <w:snapToGrid w:val="0"/>
        <w:spacing w:line="360" w:lineRule="auto"/>
        <w:ind w:left="210" w:leftChars="100" w:firstLine="480" w:firstLineChars="200"/>
        <w:rPr>
          <w:rFonts w:ascii="宋体" w:cs="宋体"/>
          <w:sz w:val="24"/>
          <w:lang w:bidi="ar-SA"/>
        </w:rPr>
      </w:pPr>
      <w:r>
        <w:rPr>
          <w:rFonts w:ascii="宋体" w:hAnsi="宋体" w:cs="宋体"/>
          <w:sz w:val="24"/>
          <w:lang w:bidi="ar-SA"/>
        </w:rPr>
        <w:t>4.1</w:t>
      </w:r>
      <w:r>
        <w:rPr>
          <w:rFonts w:hint="eastAsia" w:ascii="宋体" w:hAnsi="宋体" w:cs="宋体"/>
          <w:sz w:val="24"/>
          <w:lang w:bidi="ar-SA"/>
        </w:rPr>
        <w:t>在收到中标通知书后，在中标通知书规定的期限内与你方签订合同；</w:t>
      </w:r>
      <w:r>
        <w:rPr>
          <w:rFonts w:ascii="宋体" w:hAnsi="宋体" w:cs="宋体"/>
          <w:sz w:val="24"/>
          <w:lang w:bidi="ar-SA"/>
        </w:rPr>
        <w:t xml:space="preserve"> </w:t>
      </w:r>
    </w:p>
    <w:p w14:paraId="47105E58">
      <w:pPr>
        <w:snapToGrid w:val="0"/>
        <w:spacing w:line="360" w:lineRule="auto"/>
        <w:ind w:left="210" w:leftChars="100" w:firstLine="480" w:firstLineChars="200"/>
        <w:rPr>
          <w:rFonts w:ascii="宋体" w:cs="宋体"/>
          <w:sz w:val="24"/>
          <w:lang w:bidi="ar-SA"/>
        </w:rPr>
      </w:pPr>
      <w:r>
        <w:rPr>
          <w:rFonts w:ascii="宋体" w:hAnsi="宋体" w:cs="宋体"/>
          <w:sz w:val="24"/>
          <w:lang w:bidi="ar-SA"/>
        </w:rPr>
        <w:t>4.2</w:t>
      </w:r>
      <w:r>
        <w:rPr>
          <w:rFonts w:hint="eastAsia" w:ascii="宋体" w:hAnsi="宋体" w:cs="宋体"/>
          <w:sz w:val="24"/>
          <w:lang w:bidi="ar-SA"/>
        </w:rPr>
        <w:t>在签订合同时不向你方提出附加条件；</w:t>
      </w:r>
      <w:r>
        <w:rPr>
          <w:rFonts w:ascii="宋体" w:hAnsi="宋体" w:cs="宋体"/>
          <w:sz w:val="24"/>
          <w:lang w:bidi="ar-SA"/>
        </w:rPr>
        <w:t xml:space="preserve"> </w:t>
      </w:r>
    </w:p>
    <w:p w14:paraId="7A1C4575">
      <w:pPr>
        <w:snapToGrid w:val="0"/>
        <w:spacing w:line="360" w:lineRule="auto"/>
        <w:ind w:left="210" w:leftChars="100" w:firstLine="480" w:firstLineChars="200"/>
        <w:rPr>
          <w:rFonts w:ascii="宋体" w:cs="宋体"/>
          <w:sz w:val="24"/>
          <w:lang w:bidi="ar-SA"/>
        </w:rPr>
      </w:pPr>
      <w:r>
        <w:rPr>
          <w:rFonts w:ascii="宋体" w:hAnsi="宋体" w:cs="宋体"/>
          <w:sz w:val="24"/>
          <w:lang w:bidi="ar-SA"/>
        </w:rPr>
        <w:t>4.3</w:t>
      </w:r>
      <w:r>
        <w:rPr>
          <w:rFonts w:hint="eastAsia" w:ascii="宋体" w:hAnsi="宋体" w:cs="宋体"/>
          <w:sz w:val="24"/>
          <w:lang w:bidi="ar-SA"/>
        </w:rPr>
        <w:t>按照招标文件要求提交履约保证金</w:t>
      </w:r>
      <w:r>
        <w:rPr>
          <w:rFonts w:hint="eastAsia" w:ascii="宋体" w:hAnsi="宋体" w:cs="宋体"/>
          <w:sz w:val="24"/>
          <w:lang w:eastAsia="zh-CN" w:bidi="ar-SA"/>
        </w:rPr>
        <w:t>（若有）</w:t>
      </w:r>
      <w:r>
        <w:rPr>
          <w:rFonts w:hint="eastAsia" w:ascii="宋体" w:hAnsi="宋体" w:cs="宋体"/>
          <w:sz w:val="24"/>
          <w:lang w:bidi="ar-SA"/>
        </w:rPr>
        <w:t>；</w:t>
      </w:r>
      <w:r>
        <w:rPr>
          <w:rFonts w:ascii="宋体" w:hAnsi="宋体" w:cs="宋体"/>
          <w:sz w:val="24"/>
          <w:lang w:bidi="ar-SA"/>
        </w:rPr>
        <w:t xml:space="preserve"> </w:t>
      </w:r>
    </w:p>
    <w:p w14:paraId="48B39463">
      <w:pPr>
        <w:snapToGrid w:val="0"/>
        <w:spacing w:line="360" w:lineRule="auto"/>
        <w:ind w:left="210" w:leftChars="100" w:firstLine="480" w:firstLineChars="200"/>
        <w:rPr>
          <w:rFonts w:ascii="宋体" w:cs="宋体"/>
          <w:sz w:val="24"/>
          <w:lang w:bidi="ar-SA"/>
        </w:rPr>
      </w:pPr>
      <w:r>
        <w:rPr>
          <w:rFonts w:ascii="宋体" w:hAnsi="宋体" w:cs="宋体"/>
          <w:sz w:val="24"/>
          <w:lang w:bidi="ar-SA"/>
        </w:rPr>
        <w:t>4.4</w:t>
      </w:r>
      <w:r>
        <w:rPr>
          <w:rFonts w:hint="eastAsia" w:ascii="宋体" w:hAnsi="宋体" w:cs="宋体"/>
          <w:sz w:val="24"/>
          <w:lang w:bidi="ar-SA"/>
        </w:rPr>
        <w:t>在合同约定的期限内完成合同规定的全部义务。</w:t>
      </w:r>
      <w:r>
        <w:rPr>
          <w:rFonts w:ascii="宋体" w:hAnsi="宋体" w:cs="宋体"/>
          <w:sz w:val="24"/>
          <w:lang w:bidi="ar-SA"/>
        </w:rPr>
        <w:t xml:space="preserve"> </w:t>
      </w:r>
    </w:p>
    <w:p w14:paraId="02E3D30C">
      <w:pPr>
        <w:snapToGrid w:val="0"/>
        <w:spacing w:line="360" w:lineRule="auto"/>
        <w:ind w:left="210" w:leftChars="100" w:firstLine="480" w:firstLineChars="200"/>
        <w:rPr>
          <w:rFonts w:ascii="宋体" w:cs="宋体"/>
          <w:sz w:val="24"/>
          <w:lang w:bidi="ar-SA"/>
        </w:rPr>
      </w:pPr>
      <w:r>
        <w:rPr>
          <w:rFonts w:ascii="宋体" w:hAnsi="宋体" w:cs="宋体"/>
          <w:sz w:val="24"/>
          <w:lang w:bidi="ar-SA"/>
        </w:rPr>
        <w:t>5</w:t>
      </w:r>
      <w:r>
        <w:rPr>
          <w:rFonts w:hint="eastAsia" w:ascii="宋体" w:hAnsi="宋体" w:cs="宋体"/>
          <w:sz w:val="24"/>
          <w:lang w:bidi="ar-SA"/>
        </w:rPr>
        <w:t>、其他补充说明</w:t>
      </w:r>
      <w:r>
        <w:rPr>
          <w:rFonts w:ascii="宋体" w:hAnsi="宋体" w:cs="宋体"/>
          <w:sz w:val="24"/>
          <w:lang w:bidi="ar-SA"/>
        </w:rPr>
        <w:t>:</w:t>
      </w:r>
      <w:r>
        <w:rPr>
          <w:rFonts w:ascii="宋体" w:hAnsi="宋体" w:cs="宋体"/>
          <w:sz w:val="24"/>
          <w:u w:val="single"/>
          <w:lang w:bidi="ar-SA"/>
        </w:rPr>
        <w:t xml:space="preserve">                                        </w:t>
      </w:r>
      <w:r>
        <w:rPr>
          <w:rFonts w:hint="eastAsia" w:ascii="宋体" w:hAnsi="宋体" w:cs="宋体"/>
          <w:sz w:val="24"/>
          <w:lang w:bidi="ar-SA"/>
        </w:rPr>
        <w:t>。</w:t>
      </w:r>
    </w:p>
    <w:p w14:paraId="11572344">
      <w:pPr>
        <w:spacing w:line="360" w:lineRule="auto"/>
        <w:ind w:firstLine="3600" w:firstLineChars="1500"/>
        <w:rPr>
          <w:rFonts w:ascii="宋体" w:cs="宋体"/>
          <w:sz w:val="24"/>
          <w:lang w:bidi="ar-SA"/>
        </w:rPr>
      </w:pPr>
      <w:r>
        <w:rPr>
          <w:rFonts w:hint="eastAsia" w:ascii="宋体" w:hAnsi="宋体" w:cs="宋体"/>
          <w:sz w:val="24"/>
          <w:lang w:bidi="ar-SA"/>
        </w:rPr>
        <w:t>投标人名称（电子签名）：</w:t>
      </w:r>
      <w:r>
        <w:rPr>
          <w:rFonts w:ascii="宋体" w:hAnsi="宋体" w:cs="宋体"/>
          <w:sz w:val="24"/>
          <w:lang w:bidi="ar-SA"/>
        </w:rPr>
        <w:t xml:space="preserve">                          </w:t>
      </w:r>
    </w:p>
    <w:p w14:paraId="7BA62568">
      <w:pPr>
        <w:spacing w:line="360" w:lineRule="auto"/>
        <w:jc w:val="center"/>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日期：</w:t>
      </w:r>
      <w:r>
        <w:rPr>
          <w:rFonts w:ascii="宋体" w:hAnsi="宋体" w:cs="宋体"/>
          <w:sz w:val="24"/>
          <w:lang w:bidi="ar-SA"/>
        </w:rPr>
        <w:t xml:space="preserve">  </w:t>
      </w:r>
      <w:r>
        <w:rPr>
          <w:rFonts w:hint="eastAsia" w:ascii="宋体" w:hAnsi="宋体" w:cs="宋体"/>
          <w:sz w:val="24"/>
          <w:lang w:bidi="ar-SA"/>
        </w:rPr>
        <w:t>年</w:t>
      </w:r>
      <w:r>
        <w:rPr>
          <w:rFonts w:ascii="宋体" w:hAnsi="宋体" w:cs="宋体"/>
          <w:sz w:val="24"/>
          <w:lang w:bidi="ar-SA"/>
        </w:rPr>
        <w:t xml:space="preserve">   </w:t>
      </w:r>
      <w:r>
        <w:rPr>
          <w:rFonts w:hint="eastAsia" w:ascii="宋体" w:hAnsi="宋体" w:cs="宋体"/>
          <w:sz w:val="24"/>
          <w:lang w:bidi="ar-SA"/>
        </w:rPr>
        <w:t>月</w:t>
      </w:r>
      <w:r>
        <w:rPr>
          <w:rFonts w:ascii="宋体" w:hAnsi="宋体" w:cs="宋体"/>
          <w:sz w:val="24"/>
          <w:lang w:bidi="ar-SA"/>
        </w:rPr>
        <w:t xml:space="preserve">   </w:t>
      </w:r>
      <w:r>
        <w:rPr>
          <w:rFonts w:hint="eastAsia" w:ascii="宋体" w:hAnsi="宋体" w:cs="宋体"/>
          <w:sz w:val="24"/>
          <w:lang w:bidi="ar-SA"/>
        </w:rPr>
        <w:t>日</w:t>
      </w:r>
    </w:p>
    <w:p w14:paraId="7A935BCE">
      <w:pPr>
        <w:snapToGrid w:val="0"/>
        <w:spacing w:line="360" w:lineRule="auto"/>
        <w:ind w:left="420" w:leftChars="200" w:firstLine="4200" w:firstLineChars="1750"/>
        <w:rPr>
          <w:rFonts w:ascii="宋体" w:cs="宋体"/>
          <w:kern w:val="0"/>
          <w:sz w:val="24"/>
          <w:u w:val="single"/>
          <w:lang w:bidi="ar-SA"/>
        </w:rPr>
      </w:pPr>
    </w:p>
    <w:p w14:paraId="6DDF3D22">
      <w:pPr>
        <w:spacing w:line="360" w:lineRule="auto"/>
        <w:ind w:right="420"/>
        <w:rPr>
          <w:rFonts w:ascii="宋体" w:cs="宋体"/>
          <w:sz w:val="24"/>
          <w:lang w:bidi="ar-SA"/>
        </w:rPr>
      </w:pPr>
      <w:r>
        <w:rPr>
          <w:rFonts w:hint="eastAsia" w:ascii="宋体" w:hAnsi="宋体" w:cs="宋体"/>
          <w:sz w:val="24"/>
          <w:lang w:bidi="ar-SA"/>
        </w:rPr>
        <w:t>注：按本格式和要求提供。</w:t>
      </w:r>
    </w:p>
    <w:p w14:paraId="64326C5B">
      <w:pPr>
        <w:rPr>
          <w:rFonts w:ascii="宋体" w:cs="宋体"/>
          <w:b/>
          <w:kern w:val="0"/>
          <w:sz w:val="32"/>
          <w:szCs w:val="32"/>
          <w:lang w:bidi="ar-SA"/>
        </w:rPr>
      </w:pPr>
      <w:r>
        <w:rPr>
          <w:rFonts w:ascii="宋体" w:cs="宋体"/>
          <w:b/>
          <w:kern w:val="0"/>
          <w:sz w:val="32"/>
          <w:szCs w:val="32"/>
          <w:lang w:bidi="ar-SA"/>
        </w:rPr>
        <w:br w:type="page"/>
      </w:r>
    </w:p>
    <w:p w14:paraId="713018DF">
      <w:pPr>
        <w:jc w:val="center"/>
        <w:rPr>
          <w:rFonts w:ascii="宋体" w:cs="宋体"/>
          <w:b/>
          <w:kern w:val="0"/>
          <w:sz w:val="32"/>
          <w:szCs w:val="32"/>
          <w:lang w:val="zh-CN" w:bidi="ar-SA"/>
        </w:rPr>
      </w:pPr>
      <w:r>
        <w:rPr>
          <w:rFonts w:hint="eastAsia" w:ascii="宋体" w:hAnsi="宋体" w:cs="宋体"/>
          <w:b/>
          <w:kern w:val="0"/>
          <w:sz w:val="32"/>
          <w:szCs w:val="32"/>
          <w:lang w:val="zh-CN" w:bidi="ar-SA"/>
        </w:rPr>
        <w:t>二、授权委托书或法定代表人（单位负责人、自然人本人）身份证明</w:t>
      </w:r>
    </w:p>
    <w:p w14:paraId="4504A3AD">
      <w:pPr>
        <w:snapToGrid w:val="0"/>
        <w:spacing w:line="360" w:lineRule="auto"/>
        <w:rPr>
          <w:rFonts w:ascii="宋体" w:cs="宋体"/>
          <w:sz w:val="24"/>
          <w:lang w:bidi="ar-SA"/>
        </w:rPr>
      </w:pPr>
      <w:r>
        <w:rPr>
          <w:rFonts w:ascii="宋体" w:hAnsi="宋体" w:cs="宋体"/>
          <w:sz w:val="24"/>
          <w:lang w:bidi="ar-SA"/>
        </w:rPr>
        <w:t xml:space="preserve">                                </w:t>
      </w:r>
    </w:p>
    <w:p w14:paraId="74AEBB59">
      <w:pPr>
        <w:snapToGrid w:val="0"/>
        <w:spacing w:line="360" w:lineRule="auto"/>
        <w:ind w:firstLine="2872" w:firstLineChars="894"/>
        <w:rPr>
          <w:rFonts w:ascii="宋体" w:cs="宋体"/>
          <w:lang w:bidi="ar-SA"/>
        </w:rPr>
      </w:pPr>
      <w:r>
        <w:rPr>
          <w:rFonts w:hint="eastAsia" w:ascii="宋体" w:hAnsi="宋体" w:cs="宋体"/>
          <w:b/>
          <w:kern w:val="0"/>
          <w:sz w:val="32"/>
          <w:szCs w:val="32"/>
          <w:lang w:val="zh-CN" w:bidi="ar-SA"/>
        </w:rPr>
        <w:t>授权委托书（适用于非联合体投标）</w:t>
      </w:r>
      <w:r>
        <w:rPr>
          <w:rFonts w:ascii="宋体" w:hAnsi="宋体" w:cs="宋体"/>
          <w:lang w:bidi="ar-SA"/>
        </w:rPr>
        <w:t xml:space="preserve">                               </w:t>
      </w:r>
    </w:p>
    <w:p w14:paraId="626058BB">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4895E867">
      <w:pPr>
        <w:snapToGrid w:val="0"/>
        <w:spacing w:line="360" w:lineRule="auto"/>
        <w:ind w:firstLine="576"/>
        <w:rPr>
          <w:rFonts w:ascii="宋体" w:cs="宋体"/>
          <w:kern w:val="0"/>
          <w:sz w:val="24"/>
          <w:lang w:bidi="ar-SA"/>
        </w:rPr>
      </w:pPr>
      <w:r>
        <w:rPr>
          <w:rFonts w:hint="eastAsia" w:ascii="宋体" w:hAnsi="宋体" w:cs="宋体"/>
          <w:kern w:val="0"/>
          <w:sz w:val="24"/>
          <w:lang w:bidi="ar-SA"/>
        </w:rPr>
        <w:t>现</w:t>
      </w:r>
      <w:r>
        <w:rPr>
          <w:rFonts w:hint="eastAsia" w:ascii="宋体" w:hAnsi="宋体" w:cs="宋体"/>
          <w:kern w:val="0"/>
          <w:sz w:val="24"/>
          <w:lang w:val="zh-CN" w:bidi="ar-SA"/>
        </w:rPr>
        <w:t>委托</w:t>
      </w:r>
      <w:r>
        <w:rPr>
          <w:rFonts w:ascii="宋体" w:hAnsi="宋体" w:cs="宋体"/>
          <w:kern w:val="0"/>
          <w:sz w:val="24"/>
          <w:u w:val="single"/>
          <w:lang w:val="zh-CN" w:bidi="ar-SA"/>
        </w:rPr>
        <w:t xml:space="preserve">          </w:t>
      </w:r>
      <w:r>
        <w:rPr>
          <w:rFonts w:hint="eastAsia" w:ascii="宋体" w:hAnsi="宋体" w:cs="宋体"/>
          <w:kern w:val="0"/>
          <w:sz w:val="24"/>
          <w:lang w:val="zh-CN" w:bidi="ar-SA"/>
        </w:rPr>
        <w:t>（姓名）为我方代理人（身份证号码：</w:t>
      </w:r>
      <w:r>
        <w:rPr>
          <w:rFonts w:ascii="宋体" w:hAnsi="宋体" w:cs="宋体"/>
          <w:kern w:val="0"/>
          <w:sz w:val="24"/>
          <w:u w:val="single"/>
          <w:lang w:val="zh-CN" w:bidi="ar-SA"/>
        </w:rPr>
        <w:t xml:space="preserve">          </w:t>
      </w:r>
      <w:r>
        <w:rPr>
          <w:rFonts w:hint="eastAsia" w:ascii="宋体" w:hAnsi="宋体" w:cs="宋体"/>
          <w:kern w:val="0"/>
          <w:sz w:val="24"/>
          <w:lang w:val="zh-CN" w:bidi="ar-SA"/>
        </w:rPr>
        <w:t>，手机：</w:t>
      </w:r>
      <w:r>
        <w:rPr>
          <w:rFonts w:ascii="宋体" w:hAnsi="宋体" w:cs="宋体"/>
          <w:kern w:val="0"/>
          <w:sz w:val="24"/>
          <w:u w:val="single"/>
          <w:lang w:val="zh-CN" w:bidi="ar-SA"/>
        </w:rPr>
        <w:t xml:space="preserve">          </w:t>
      </w:r>
      <w:r>
        <w:rPr>
          <w:rFonts w:hint="eastAsia" w:ascii="宋体" w:hAnsi="宋体" w:cs="宋体"/>
          <w:kern w:val="0"/>
          <w:sz w:val="24"/>
          <w:lang w:val="zh-CN" w:bidi="ar-SA"/>
        </w:rPr>
        <w:t>），以我方名义处理</w:t>
      </w:r>
      <w:r>
        <w:rPr>
          <w:rFonts w:hint="eastAsia" w:ascii="宋体" w:hAnsi="宋体" w:cs="宋体"/>
          <w:sz w:val="24"/>
          <w:lang w:bidi="ar-SA"/>
        </w:rPr>
        <w:t>（项目名称）【招标编号：（采购编号）】</w:t>
      </w:r>
      <w:r>
        <w:rPr>
          <w:rFonts w:hint="eastAsia" w:ascii="宋体" w:hAnsi="宋体" w:cs="宋体"/>
          <w:kern w:val="0"/>
          <w:sz w:val="24"/>
          <w:lang w:val="zh-CN" w:bidi="ar-SA"/>
        </w:rPr>
        <w:t>政府采购投标的一切事项，其法律后果由我方承担。</w:t>
      </w:r>
    </w:p>
    <w:p w14:paraId="769E97A1">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委托期限</w:t>
      </w:r>
      <w:r>
        <w:rPr>
          <w:rFonts w:hint="eastAsia" w:ascii="宋体" w:hAnsi="宋体" w:cs="宋体"/>
          <w:kern w:val="0"/>
          <w:sz w:val="24"/>
          <w:lang w:bidi="ar-SA"/>
        </w:rPr>
        <w:t>：</w:t>
      </w:r>
      <w:r>
        <w:rPr>
          <w:rFonts w:hint="eastAsia" w:ascii="宋体" w:hAnsi="宋体" w:cs="宋体"/>
          <w:kern w:val="0"/>
          <w:sz w:val="24"/>
          <w:lang w:val="zh-CN" w:bidi="ar-SA"/>
        </w:rPr>
        <w:t>自</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日起至</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日止。</w:t>
      </w:r>
    </w:p>
    <w:p w14:paraId="5FBAB5B0">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特此告知。</w:t>
      </w:r>
    </w:p>
    <w:p w14:paraId="098F1248">
      <w:pPr>
        <w:snapToGrid w:val="0"/>
        <w:spacing w:line="360" w:lineRule="auto"/>
        <w:rPr>
          <w:rFonts w:ascii="宋体" w:cs="宋体"/>
          <w:kern w:val="0"/>
          <w:sz w:val="24"/>
          <w:lang w:bidi="ar-SA"/>
        </w:rPr>
      </w:pPr>
      <w:r>
        <w:rPr>
          <w:rFonts w:ascii="宋体" w:hAnsi="宋体" w:cs="宋体"/>
          <w:kern w:val="0"/>
          <w:sz w:val="24"/>
          <w:lang w:val="zh-CN" w:bidi="ar-SA"/>
        </w:rPr>
        <w:t xml:space="preserve">                                                 </w:t>
      </w: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479CFA36">
      <w:pPr>
        <w:snapToGrid w:val="0"/>
        <w:spacing w:line="360" w:lineRule="auto"/>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签发日期：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3C5AFD4E">
      <w:pPr>
        <w:snapToGrid w:val="0"/>
        <w:spacing w:line="360" w:lineRule="auto"/>
        <w:rPr>
          <w:rFonts w:ascii="宋体" w:cs="宋体"/>
          <w:sz w:val="24"/>
          <w:lang w:bidi="ar-SA"/>
        </w:rPr>
      </w:pPr>
    </w:p>
    <w:p w14:paraId="48E94795">
      <w:pPr>
        <w:jc w:val="center"/>
        <w:rPr>
          <w:rFonts w:ascii="宋体" w:cs="宋体"/>
          <w:b/>
          <w:kern w:val="0"/>
          <w:sz w:val="32"/>
          <w:szCs w:val="32"/>
          <w:lang w:bidi="ar-SA"/>
        </w:rPr>
      </w:pPr>
      <w:r>
        <w:rPr>
          <w:rFonts w:ascii="宋体" w:hAnsi="宋体" w:cs="宋体"/>
          <w:b/>
          <w:kern w:val="0"/>
          <w:sz w:val="32"/>
          <w:szCs w:val="32"/>
          <w:lang w:val="zh-CN" w:bidi="ar-SA"/>
        </w:rPr>
        <w:t xml:space="preserve">      </w:t>
      </w:r>
      <w:r>
        <w:rPr>
          <w:rFonts w:ascii="宋体" w:hAnsi="宋体" w:cs="宋体"/>
          <w:b/>
          <w:kern w:val="0"/>
          <w:sz w:val="32"/>
          <w:szCs w:val="32"/>
          <w:lang w:bidi="ar-SA"/>
        </w:rPr>
        <w:t xml:space="preserve"> </w:t>
      </w:r>
      <w:r>
        <w:rPr>
          <w:rFonts w:hint="eastAsia" w:ascii="宋体" w:hAnsi="宋体" w:cs="宋体"/>
          <w:b/>
          <w:kern w:val="0"/>
          <w:sz w:val="32"/>
          <w:szCs w:val="32"/>
          <w:lang w:val="zh-CN" w:bidi="ar-SA"/>
        </w:rPr>
        <w:t>授权委托书（适用于联合体投标）</w:t>
      </w:r>
    </w:p>
    <w:p w14:paraId="1A149A5F">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3E076DC3">
      <w:pPr>
        <w:snapToGrid w:val="0"/>
        <w:spacing w:line="360" w:lineRule="auto"/>
        <w:ind w:firstLine="576"/>
        <w:rPr>
          <w:rFonts w:ascii="宋体" w:cs="宋体"/>
          <w:kern w:val="0"/>
          <w:sz w:val="24"/>
          <w:lang w:bidi="ar-SA"/>
        </w:rPr>
      </w:pPr>
      <w:r>
        <w:rPr>
          <w:rFonts w:hint="eastAsia" w:ascii="宋体" w:hAnsi="宋体" w:cs="宋体"/>
          <w:kern w:val="0"/>
          <w:sz w:val="24"/>
          <w:lang w:bidi="ar-SA"/>
        </w:rPr>
        <w:t>现</w:t>
      </w:r>
      <w:r>
        <w:rPr>
          <w:rFonts w:hint="eastAsia" w:ascii="宋体" w:hAnsi="宋体" w:cs="宋体"/>
          <w:kern w:val="0"/>
          <w:sz w:val="24"/>
          <w:lang w:val="zh-CN" w:bidi="ar-SA"/>
        </w:rPr>
        <w:t>委托</w:t>
      </w:r>
      <w:r>
        <w:rPr>
          <w:rFonts w:ascii="宋体" w:hAnsi="宋体" w:cs="宋体"/>
          <w:kern w:val="0"/>
          <w:sz w:val="24"/>
          <w:u w:val="single"/>
          <w:lang w:val="zh-CN" w:bidi="ar-SA"/>
        </w:rPr>
        <w:t xml:space="preserve">          </w:t>
      </w:r>
      <w:r>
        <w:rPr>
          <w:rFonts w:hint="eastAsia" w:ascii="宋体" w:hAnsi="宋体" w:cs="宋体"/>
          <w:kern w:val="0"/>
          <w:sz w:val="24"/>
          <w:lang w:val="zh-CN" w:bidi="ar-SA"/>
        </w:rPr>
        <w:t>（姓名）为我方代理人（身份证号码：</w:t>
      </w:r>
      <w:r>
        <w:rPr>
          <w:rFonts w:ascii="宋体" w:hAnsi="宋体" w:cs="宋体"/>
          <w:kern w:val="0"/>
          <w:sz w:val="24"/>
          <w:u w:val="single"/>
          <w:lang w:val="zh-CN" w:bidi="ar-SA"/>
        </w:rPr>
        <w:t xml:space="preserve">          </w:t>
      </w:r>
      <w:r>
        <w:rPr>
          <w:rFonts w:hint="eastAsia" w:ascii="宋体" w:hAnsi="宋体" w:cs="宋体"/>
          <w:kern w:val="0"/>
          <w:sz w:val="24"/>
          <w:lang w:val="zh-CN" w:bidi="ar-SA"/>
        </w:rPr>
        <w:t>，手机：</w:t>
      </w:r>
      <w:r>
        <w:rPr>
          <w:rFonts w:ascii="宋体" w:hAnsi="宋体" w:cs="宋体"/>
          <w:kern w:val="0"/>
          <w:sz w:val="24"/>
          <w:u w:val="single"/>
          <w:lang w:val="zh-CN" w:bidi="ar-SA"/>
        </w:rPr>
        <w:t xml:space="preserve">          </w:t>
      </w:r>
      <w:r>
        <w:rPr>
          <w:rFonts w:hint="eastAsia" w:ascii="宋体" w:hAnsi="宋体" w:cs="宋体"/>
          <w:kern w:val="0"/>
          <w:sz w:val="24"/>
          <w:lang w:val="zh-CN" w:bidi="ar-SA"/>
        </w:rPr>
        <w:t>），以我方名义处理</w:t>
      </w:r>
      <w:r>
        <w:rPr>
          <w:rFonts w:hint="eastAsia" w:ascii="宋体" w:hAnsi="宋体" w:cs="宋体"/>
          <w:sz w:val="24"/>
          <w:lang w:bidi="ar-SA"/>
        </w:rPr>
        <w:t>（项目名称）【招标编号：（采购编号）】</w:t>
      </w:r>
      <w:r>
        <w:rPr>
          <w:rFonts w:hint="eastAsia" w:ascii="宋体" w:hAnsi="宋体" w:cs="宋体"/>
          <w:kern w:val="0"/>
          <w:sz w:val="24"/>
          <w:lang w:val="zh-CN" w:bidi="ar-SA"/>
        </w:rPr>
        <w:t>政府采购投标的一切事项，其法律后果由我方承担。</w:t>
      </w:r>
    </w:p>
    <w:p w14:paraId="393B3780">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委托期限</w:t>
      </w:r>
      <w:r>
        <w:rPr>
          <w:rFonts w:hint="eastAsia" w:ascii="宋体" w:hAnsi="宋体" w:cs="宋体"/>
          <w:kern w:val="0"/>
          <w:sz w:val="24"/>
          <w:lang w:bidi="ar-SA"/>
        </w:rPr>
        <w:t>：</w:t>
      </w:r>
      <w:r>
        <w:rPr>
          <w:rFonts w:hint="eastAsia" w:ascii="宋体" w:hAnsi="宋体" w:cs="宋体"/>
          <w:kern w:val="0"/>
          <w:sz w:val="24"/>
          <w:lang w:val="zh-CN" w:bidi="ar-SA"/>
        </w:rPr>
        <w:t>自</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日起至</w:t>
      </w:r>
      <w:r>
        <w:rPr>
          <w:rFonts w:ascii="宋体" w:hAnsi="宋体" w:cs="宋体"/>
          <w:kern w:val="0"/>
          <w:sz w:val="24"/>
          <w:lang w:bidi="ar-SA"/>
        </w:rPr>
        <w:t xml:space="preserve">  </w:t>
      </w:r>
      <w:r>
        <w:rPr>
          <w:rFonts w:hint="eastAsia" w:ascii="宋体" w:hAnsi="宋体" w:cs="宋体"/>
          <w:kern w:val="0"/>
          <w:sz w:val="24"/>
          <w:lang w:val="zh-CN"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日止。</w:t>
      </w:r>
    </w:p>
    <w:p w14:paraId="3CEA125A">
      <w:pPr>
        <w:snapToGrid w:val="0"/>
        <w:spacing w:line="360" w:lineRule="auto"/>
        <w:rPr>
          <w:rFonts w:ascii="宋体" w:cs="宋体"/>
          <w:kern w:val="0"/>
          <w:sz w:val="24"/>
          <w:lang w:bidi="ar-SA"/>
        </w:rPr>
      </w:pPr>
      <w:r>
        <w:rPr>
          <w:rFonts w:ascii="宋体" w:hAnsi="宋体" w:cs="宋体"/>
          <w:kern w:val="0"/>
          <w:sz w:val="24"/>
          <w:lang w:bidi="ar-SA"/>
        </w:rPr>
        <w:t xml:space="preserve">    </w:t>
      </w:r>
      <w:r>
        <w:rPr>
          <w:rFonts w:hint="eastAsia" w:ascii="宋体" w:hAnsi="宋体" w:cs="宋体"/>
          <w:kern w:val="0"/>
          <w:sz w:val="24"/>
          <w:lang w:val="zh-CN" w:bidi="ar-SA"/>
        </w:rPr>
        <w:t>特此告知。</w:t>
      </w:r>
    </w:p>
    <w:p w14:paraId="31941655">
      <w:pPr>
        <w:jc w:val="center"/>
        <w:rPr>
          <w:rFonts w:ascii="宋体" w:cs="宋体"/>
          <w:b/>
          <w:kern w:val="0"/>
          <w:sz w:val="32"/>
          <w:szCs w:val="32"/>
          <w:lang w:bidi="ar-SA"/>
        </w:rPr>
      </w:pPr>
    </w:p>
    <w:p w14:paraId="1F0FB1C3">
      <w:pPr>
        <w:rPr>
          <w:rFonts w:ascii="宋体" w:cs="宋体"/>
          <w:lang w:bidi="ar-SA"/>
        </w:rPr>
      </w:pPr>
    </w:p>
    <w:p w14:paraId="7FD0B5FD">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7A77472F">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7BC5F929">
      <w:pPr>
        <w:snapToGrid w:val="0"/>
        <w:spacing w:line="360" w:lineRule="auto"/>
        <w:ind w:firstLine="5760" w:firstLineChars="2400"/>
        <w:rPr>
          <w:rFonts w:ascii="宋体" w:cs="宋体"/>
          <w:lang w:bidi="ar-SA"/>
        </w:rPr>
      </w:pPr>
      <w:r>
        <w:rPr>
          <w:rFonts w:hint="eastAsia" w:ascii="宋体" w:hAnsi="宋体" w:cs="宋体"/>
          <w:kern w:val="0"/>
          <w:sz w:val="24"/>
          <w:lang w:val="zh-CN" w:bidi="ar-SA"/>
        </w:rPr>
        <w:t>……</w:t>
      </w:r>
    </w:p>
    <w:p w14:paraId="078B52B3">
      <w:pPr>
        <w:snapToGrid w:val="0"/>
        <w:spacing w:line="360" w:lineRule="auto"/>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14B2B1EA">
      <w:pPr>
        <w:autoSpaceDE w:val="0"/>
        <w:autoSpaceDN w:val="0"/>
        <w:spacing w:line="360" w:lineRule="auto"/>
        <w:rPr>
          <w:rFonts w:ascii="宋体" w:cs="宋体"/>
          <w:b/>
          <w:kern w:val="0"/>
          <w:sz w:val="32"/>
          <w:szCs w:val="32"/>
          <w:lang w:val="zh-CN" w:bidi="ar-SA"/>
        </w:rPr>
      </w:pPr>
    </w:p>
    <w:p w14:paraId="747047DF">
      <w:pPr>
        <w:autoSpaceDE w:val="0"/>
        <w:autoSpaceDN w:val="0"/>
        <w:spacing w:line="360" w:lineRule="auto"/>
        <w:jc w:val="center"/>
        <w:rPr>
          <w:rFonts w:ascii="宋体" w:cs="宋体"/>
          <w:b/>
          <w:sz w:val="24"/>
          <w:lang w:bidi="ar-SA"/>
        </w:rPr>
      </w:pPr>
      <w:r>
        <w:rPr>
          <w:rFonts w:hint="eastAsia" w:ascii="宋体" w:hAnsi="宋体" w:cs="宋体"/>
          <w:b/>
          <w:kern w:val="0"/>
          <w:sz w:val="32"/>
          <w:szCs w:val="32"/>
          <w:lang w:val="zh-CN" w:bidi="ar-SA"/>
        </w:rPr>
        <w:t>法定代表人、单位负责人或自然人本人</w:t>
      </w:r>
      <w:r>
        <w:rPr>
          <w:rFonts w:hint="eastAsia" w:ascii="宋体" w:hAnsi="宋体" w:cs="宋体"/>
          <w:b/>
          <w:sz w:val="30"/>
          <w:szCs w:val="30"/>
          <w:lang w:bidi="ar-SA"/>
        </w:rPr>
        <w:t>的身份证明（适用于法定代表人、单位负责人或者自然人本人代表投标人参加投标）</w:t>
      </w:r>
    </w:p>
    <w:p w14:paraId="5A31E45A">
      <w:pPr>
        <w:pStyle w:val="172"/>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1C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B7403C6">
            <w:pPr>
              <w:pStyle w:val="172"/>
              <w:adjustRightInd w:val="0"/>
              <w:spacing w:line="360" w:lineRule="auto"/>
              <w:rPr>
                <w:rFonts w:hAnsi="宋体" w:cs="宋体"/>
                <w:bCs/>
                <w:sz w:val="24"/>
              </w:rPr>
            </w:pPr>
            <w:r>
              <w:rPr>
                <w:rFonts w:hint="eastAsia" w:hAnsi="宋体" w:cs="宋体"/>
                <w:bCs/>
                <w:sz w:val="24"/>
              </w:rPr>
              <w:t>正面：</w:t>
            </w:r>
            <w:r>
              <w:rPr>
                <w:rFonts w:hAnsi="宋体" w:cs="宋体"/>
                <w:bCs/>
                <w:sz w:val="24"/>
              </w:rPr>
              <w:t xml:space="preserve">                                 </w:t>
            </w:r>
            <w:r>
              <w:rPr>
                <w:rFonts w:hint="eastAsia" w:hAnsi="宋体" w:cs="宋体"/>
                <w:bCs/>
                <w:sz w:val="24"/>
              </w:rPr>
              <w:t>反面：</w:t>
            </w:r>
          </w:p>
          <w:p w14:paraId="59273388">
            <w:pPr>
              <w:pStyle w:val="172"/>
              <w:adjustRightInd w:val="0"/>
              <w:spacing w:line="360" w:lineRule="auto"/>
              <w:rPr>
                <w:rFonts w:hAnsi="宋体" w:cs="宋体"/>
                <w:bCs/>
                <w:sz w:val="24"/>
              </w:rPr>
            </w:pPr>
          </w:p>
        </w:tc>
      </w:tr>
    </w:tbl>
    <w:p w14:paraId="3EC883F6">
      <w:pPr>
        <w:snapToGrid w:val="0"/>
        <w:spacing w:line="360" w:lineRule="auto"/>
        <w:ind w:firstLine="576"/>
        <w:jc w:val="center"/>
        <w:rPr>
          <w:rFonts w:ascii="宋体" w:cs="宋体"/>
          <w:kern w:val="0"/>
          <w:sz w:val="24"/>
          <w:lang w:val="zh-CN" w:bidi="ar-SA"/>
        </w:rPr>
      </w:pPr>
      <w:r>
        <w:rPr>
          <w:rFonts w:ascii="宋体" w:hAnsi="宋体" w:cs="宋体"/>
          <w:kern w:val="0"/>
          <w:sz w:val="24"/>
          <w:lang w:val="zh-CN" w:bidi="ar-SA"/>
        </w:rPr>
        <w:t xml:space="preserve">                 </w:t>
      </w:r>
    </w:p>
    <w:p w14:paraId="7804AE6F">
      <w:pPr>
        <w:snapToGrid w:val="0"/>
        <w:spacing w:line="360" w:lineRule="auto"/>
        <w:ind w:firstLine="576"/>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r>
        <w:rPr>
          <w:rFonts w:ascii="宋体" w:hAnsi="宋体" w:cs="宋体"/>
          <w:kern w:val="0"/>
          <w:sz w:val="24"/>
          <w:lang w:val="zh-CN" w:bidi="ar-SA"/>
        </w:rPr>
        <w:t xml:space="preserve">                              </w:t>
      </w:r>
    </w:p>
    <w:p w14:paraId="02AC8E36">
      <w:pPr>
        <w:spacing w:line="360" w:lineRule="auto"/>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2136863C">
      <w:pPr>
        <w:jc w:val="center"/>
        <w:rPr>
          <w:rFonts w:ascii="宋体" w:cs="宋体"/>
          <w:b/>
          <w:kern w:val="0"/>
          <w:sz w:val="32"/>
          <w:szCs w:val="32"/>
          <w:lang w:bidi="ar-SA"/>
        </w:rPr>
      </w:pPr>
    </w:p>
    <w:p w14:paraId="553579A0">
      <w:pPr>
        <w:jc w:val="center"/>
        <w:rPr>
          <w:rFonts w:ascii="宋体" w:cs="宋体"/>
          <w:b/>
          <w:kern w:val="0"/>
          <w:sz w:val="32"/>
          <w:szCs w:val="32"/>
          <w:lang w:bidi="ar-SA"/>
        </w:rPr>
      </w:pPr>
    </w:p>
    <w:p w14:paraId="45D1FD6C">
      <w:pPr>
        <w:rPr>
          <w:rFonts w:ascii="宋体" w:cs="宋体"/>
          <w:b/>
          <w:kern w:val="0"/>
          <w:sz w:val="32"/>
          <w:szCs w:val="32"/>
          <w:lang w:bidi="ar-SA"/>
        </w:rPr>
      </w:pPr>
    </w:p>
    <w:p w14:paraId="2067D98E">
      <w:pPr>
        <w:jc w:val="center"/>
        <w:rPr>
          <w:rFonts w:ascii="宋体" w:cs="宋体"/>
          <w:b/>
          <w:kern w:val="0"/>
          <w:sz w:val="32"/>
          <w:szCs w:val="32"/>
          <w:lang w:bidi="ar-SA"/>
        </w:rPr>
      </w:pPr>
    </w:p>
    <w:p w14:paraId="69902718">
      <w:pPr>
        <w:snapToGrid w:val="0"/>
        <w:spacing w:line="360" w:lineRule="auto"/>
        <w:ind w:right="480"/>
        <w:rPr>
          <w:rFonts w:ascii="宋体" w:cs="宋体"/>
          <w:b/>
          <w:kern w:val="0"/>
          <w:sz w:val="32"/>
          <w:szCs w:val="32"/>
          <w:lang w:bidi="ar-SA"/>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5FD09009">
      <w:pPr>
        <w:snapToGrid w:val="0"/>
        <w:spacing w:line="360" w:lineRule="auto"/>
        <w:jc w:val="center"/>
        <w:rPr>
          <w:rFonts w:ascii="宋体" w:cs="宋体"/>
          <w:b/>
          <w:color w:val="auto"/>
          <w:kern w:val="0"/>
          <w:sz w:val="32"/>
          <w:szCs w:val="32"/>
          <w:lang w:bidi="ar-SA"/>
        </w:rPr>
      </w:pPr>
      <w:r>
        <w:rPr>
          <w:rFonts w:hint="eastAsia" w:ascii="宋体" w:hAnsi="宋体" w:cs="宋体"/>
          <w:b/>
          <w:color w:val="auto"/>
          <w:kern w:val="0"/>
          <w:sz w:val="32"/>
          <w:szCs w:val="32"/>
          <w:lang w:bidi="ar-SA"/>
        </w:rPr>
        <w:t>三、分包意向协议（如果有）</w:t>
      </w:r>
    </w:p>
    <w:p w14:paraId="4EABCCAF">
      <w:pPr>
        <w:widowControl/>
        <w:spacing w:line="360" w:lineRule="auto"/>
        <w:ind w:firstLine="120" w:firstLineChars="50"/>
        <w:jc w:val="left"/>
        <w:rPr>
          <w:rFonts w:ascii="宋体" w:cs="宋体"/>
          <w:color w:val="auto"/>
          <w:sz w:val="24"/>
          <w:lang w:bidi="ar-SA"/>
        </w:rPr>
      </w:pPr>
      <w:r>
        <w:rPr>
          <w:rFonts w:ascii="宋体" w:hAnsi="宋体" w:cs="宋体"/>
          <w:color w:val="auto"/>
          <w:sz w:val="24"/>
          <w:lang w:bidi="ar-SA"/>
        </w:rPr>
        <w:t>[</w:t>
      </w:r>
      <w:r>
        <w:rPr>
          <w:rFonts w:hint="eastAsia" w:ascii="宋体" w:hAnsi="宋体" w:cs="宋体"/>
          <w:b/>
          <w:color w:val="auto"/>
          <w:sz w:val="24"/>
          <w:lang w:bidi="ar-SA"/>
        </w:rPr>
        <w:t>中标后以分包方式履行合同的，提供分包意向协议</w:t>
      </w:r>
      <w:r>
        <w:rPr>
          <w:rFonts w:ascii="宋体" w:hAnsi="宋体" w:cs="宋体"/>
          <w:b/>
          <w:color w:val="auto"/>
          <w:sz w:val="24"/>
          <w:lang w:bidi="ar-SA"/>
        </w:rPr>
        <w:t>(</w:t>
      </w:r>
      <w:r>
        <w:rPr>
          <w:rFonts w:hint="eastAsia" w:ascii="宋体" w:hAnsi="宋体" w:cs="宋体"/>
          <w:b/>
          <w:color w:val="auto"/>
          <w:sz w:val="24"/>
          <w:lang w:bidi="ar-SA"/>
        </w:rPr>
        <w:t>附件</w:t>
      </w:r>
      <w:r>
        <w:rPr>
          <w:rFonts w:ascii="宋体" w:hAnsi="宋体" w:cs="宋体"/>
          <w:b/>
          <w:color w:val="auto"/>
          <w:sz w:val="24"/>
          <w:lang w:bidi="ar-SA"/>
        </w:rPr>
        <w:t>6)</w:t>
      </w:r>
      <w:r>
        <w:rPr>
          <w:rFonts w:hint="eastAsia" w:ascii="宋体" w:hAnsi="宋体" w:cs="宋体"/>
          <w:b/>
          <w:color w:val="auto"/>
          <w:sz w:val="24"/>
          <w:lang w:bidi="ar-SA"/>
        </w:rPr>
        <w:t>；采购人不同意分包或者投标人中标后不以分包方式履行合同的，则不需要提供。</w:t>
      </w:r>
      <w:r>
        <w:rPr>
          <w:rFonts w:ascii="宋体" w:hAnsi="宋体" w:cs="宋体"/>
          <w:color w:val="auto"/>
          <w:sz w:val="24"/>
          <w:lang w:bidi="ar-SA"/>
        </w:rPr>
        <w:t>]</w:t>
      </w:r>
    </w:p>
    <w:p w14:paraId="0E340FCF">
      <w:pPr>
        <w:snapToGrid w:val="0"/>
        <w:spacing w:line="360" w:lineRule="auto"/>
        <w:rPr>
          <w:rFonts w:ascii="宋体" w:cs="宋体"/>
          <w:color w:val="auto"/>
          <w:kern w:val="0"/>
          <w:sz w:val="24"/>
          <w:lang w:bidi="ar-SA"/>
        </w:rPr>
      </w:pPr>
    </w:p>
    <w:p w14:paraId="5471BDD5">
      <w:pPr>
        <w:jc w:val="center"/>
        <w:rPr>
          <w:rFonts w:ascii="宋体" w:cs="宋体"/>
          <w:b/>
          <w:color w:val="auto"/>
          <w:kern w:val="0"/>
          <w:sz w:val="32"/>
          <w:szCs w:val="32"/>
          <w:lang w:bidi="ar-SA"/>
        </w:rPr>
      </w:pPr>
      <w:r>
        <w:rPr>
          <w:rFonts w:hint="eastAsia" w:ascii="宋体" w:hAnsi="宋体" w:cs="宋体"/>
          <w:b/>
          <w:color w:val="auto"/>
          <w:kern w:val="0"/>
          <w:sz w:val="32"/>
          <w:szCs w:val="32"/>
          <w:lang w:bidi="ar-SA"/>
        </w:rPr>
        <w:t>四、符合性审查资料</w:t>
      </w:r>
    </w:p>
    <w:p w14:paraId="6D9E52A8">
      <w:pPr>
        <w:jc w:val="center"/>
        <w:rPr>
          <w:rFonts w:ascii="宋体" w:cs="宋体"/>
          <w:b/>
          <w:kern w:val="0"/>
          <w:sz w:val="32"/>
          <w:szCs w:val="32"/>
          <w:lang w:bidi="ar-SA"/>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92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A8B09D">
            <w:pPr>
              <w:snapToGrid w:val="0"/>
              <w:spacing w:line="240" w:lineRule="atLeast"/>
              <w:jc w:val="center"/>
              <w:rPr>
                <w:rFonts w:ascii="宋体" w:cs="宋体"/>
                <w:b/>
                <w:sz w:val="24"/>
                <w:lang w:bidi="ar-SA"/>
              </w:rPr>
            </w:pPr>
            <w:r>
              <w:rPr>
                <w:rFonts w:hint="eastAsia" w:ascii="宋体" w:hAnsi="宋体" w:cs="宋体"/>
                <w:b/>
                <w:sz w:val="24"/>
                <w:lang w:bidi="ar-SA"/>
              </w:rPr>
              <w:t>序号</w:t>
            </w:r>
          </w:p>
        </w:tc>
        <w:tc>
          <w:tcPr>
            <w:tcW w:w="4991" w:type="dxa"/>
            <w:vAlign w:val="center"/>
          </w:tcPr>
          <w:p w14:paraId="25914C61">
            <w:pPr>
              <w:snapToGrid w:val="0"/>
              <w:spacing w:line="240" w:lineRule="atLeast"/>
              <w:jc w:val="center"/>
              <w:rPr>
                <w:rFonts w:ascii="宋体" w:cs="宋体"/>
                <w:b/>
                <w:sz w:val="24"/>
                <w:lang w:bidi="ar-SA"/>
              </w:rPr>
            </w:pPr>
            <w:r>
              <w:rPr>
                <w:rFonts w:hint="eastAsia" w:ascii="宋体" w:hAnsi="宋体" w:cs="宋体"/>
                <w:b/>
                <w:sz w:val="24"/>
                <w:lang w:bidi="ar-SA"/>
              </w:rPr>
              <w:t>实质性要求</w:t>
            </w:r>
          </w:p>
        </w:tc>
        <w:tc>
          <w:tcPr>
            <w:tcW w:w="2551" w:type="dxa"/>
            <w:vAlign w:val="center"/>
          </w:tcPr>
          <w:p w14:paraId="31E8FDB9">
            <w:pPr>
              <w:snapToGrid w:val="0"/>
              <w:spacing w:line="240" w:lineRule="atLeast"/>
              <w:jc w:val="center"/>
              <w:rPr>
                <w:rFonts w:ascii="宋体" w:cs="宋体"/>
                <w:b/>
                <w:sz w:val="24"/>
                <w:lang w:bidi="ar-SA"/>
              </w:rPr>
            </w:pPr>
            <w:r>
              <w:rPr>
                <w:rFonts w:hint="eastAsia" w:ascii="宋体" w:hAnsi="宋体" w:cs="宋体"/>
                <w:b/>
                <w:sz w:val="24"/>
                <w:lang w:bidi="ar-SA"/>
              </w:rPr>
              <w:t>需要提供的符合性审查资料</w:t>
            </w:r>
          </w:p>
        </w:tc>
        <w:tc>
          <w:tcPr>
            <w:tcW w:w="1418" w:type="dxa"/>
            <w:vAlign w:val="center"/>
          </w:tcPr>
          <w:p w14:paraId="10DE88F7">
            <w:pPr>
              <w:snapToGrid w:val="0"/>
              <w:spacing w:line="240" w:lineRule="atLeast"/>
              <w:jc w:val="center"/>
              <w:rPr>
                <w:rFonts w:ascii="宋体" w:cs="宋体"/>
                <w:b/>
                <w:sz w:val="24"/>
                <w:lang w:bidi="ar-SA"/>
              </w:rPr>
            </w:pPr>
            <w:r>
              <w:rPr>
                <w:rFonts w:hint="eastAsia" w:ascii="宋体" w:hAnsi="宋体" w:cs="宋体"/>
                <w:b/>
                <w:sz w:val="24"/>
                <w:lang w:bidi="ar-SA"/>
              </w:rPr>
              <w:t>投标文件中的</w:t>
            </w:r>
          </w:p>
          <w:p w14:paraId="7B631F58">
            <w:pPr>
              <w:snapToGrid w:val="0"/>
              <w:spacing w:line="240" w:lineRule="atLeast"/>
              <w:jc w:val="center"/>
              <w:rPr>
                <w:rFonts w:ascii="宋体" w:cs="宋体"/>
                <w:b/>
                <w:sz w:val="24"/>
                <w:lang w:bidi="ar-SA"/>
              </w:rPr>
            </w:pPr>
            <w:r>
              <w:rPr>
                <w:rFonts w:hint="eastAsia" w:ascii="宋体" w:hAnsi="宋体" w:cs="宋体"/>
                <w:b/>
                <w:sz w:val="24"/>
                <w:lang w:bidi="ar-SA"/>
              </w:rPr>
              <w:t>页码位置</w:t>
            </w:r>
          </w:p>
        </w:tc>
      </w:tr>
      <w:tr w14:paraId="4BFD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EB4822">
            <w:pPr>
              <w:jc w:val="center"/>
              <w:rPr>
                <w:rFonts w:ascii="宋体" w:cs="宋体"/>
                <w:sz w:val="24"/>
                <w:lang w:bidi="ar-SA"/>
              </w:rPr>
            </w:pPr>
            <w:r>
              <w:rPr>
                <w:rFonts w:ascii="宋体" w:hAnsi="宋体" w:cs="宋体"/>
                <w:sz w:val="24"/>
                <w:lang w:bidi="ar-SA"/>
              </w:rPr>
              <w:t>1</w:t>
            </w:r>
          </w:p>
        </w:tc>
        <w:tc>
          <w:tcPr>
            <w:tcW w:w="4991" w:type="dxa"/>
          </w:tcPr>
          <w:p w14:paraId="4CF405F6">
            <w:pPr>
              <w:spacing w:line="360" w:lineRule="auto"/>
              <w:rPr>
                <w:rFonts w:ascii="宋体" w:cs="宋体"/>
                <w:sz w:val="24"/>
                <w:lang w:bidi="ar-SA"/>
              </w:rPr>
            </w:pPr>
            <w:r>
              <w:rPr>
                <w:rFonts w:hint="eastAsia" w:ascii="宋体" w:hAnsi="宋体" w:cs="宋体"/>
                <w:sz w:val="24"/>
                <w:lang w:bidi="ar-SA"/>
              </w:rPr>
              <w:t>投标文件按照招标文件要求签署、盖章。</w:t>
            </w:r>
          </w:p>
        </w:tc>
        <w:tc>
          <w:tcPr>
            <w:tcW w:w="2551" w:type="dxa"/>
            <w:vAlign w:val="center"/>
          </w:tcPr>
          <w:p w14:paraId="53279081">
            <w:pPr>
              <w:rPr>
                <w:rFonts w:ascii="宋体" w:cs="宋体"/>
                <w:sz w:val="24"/>
                <w:lang w:bidi="ar-SA"/>
              </w:rPr>
            </w:pPr>
            <w:r>
              <w:rPr>
                <w:rFonts w:hint="eastAsia" w:ascii="宋体" w:hAnsi="宋体" w:cs="宋体"/>
                <w:sz w:val="24"/>
                <w:lang w:bidi="ar-SA"/>
              </w:rPr>
              <w:t>需要使用电子签名或者签字盖章的投标文件的组成部分</w:t>
            </w:r>
          </w:p>
        </w:tc>
        <w:tc>
          <w:tcPr>
            <w:tcW w:w="1418" w:type="dxa"/>
          </w:tcPr>
          <w:p w14:paraId="434AD5C2">
            <w:pPr>
              <w:rPr>
                <w:rFonts w:ascii="宋体" w:cs="宋体"/>
                <w:sz w:val="24"/>
                <w:lang w:bidi="ar-SA"/>
              </w:rPr>
            </w:pPr>
          </w:p>
          <w:p w14:paraId="7F889AF1">
            <w:pPr>
              <w:rPr>
                <w:rFonts w:ascii="宋体" w:cs="宋体"/>
                <w:sz w:val="24"/>
                <w:lang w:bidi="ar-SA"/>
              </w:rPr>
            </w:pPr>
            <w:r>
              <w:rPr>
                <w:rFonts w:hint="eastAsia" w:ascii="宋体" w:hAnsi="宋体" w:cs="宋体"/>
                <w:sz w:val="24"/>
                <w:lang w:bidi="ar-SA"/>
              </w:rPr>
              <w:t>见投标文件</w:t>
            </w:r>
          </w:p>
          <w:p w14:paraId="39A4974F">
            <w:pPr>
              <w:rPr>
                <w:rFonts w:ascii="宋体" w:cs="宋体"/>
                <w:lang w:bidi="ar-SA"/>
              </w:rPr>
            </w:pPr>
            <w:r>
              <w:rPr>
                <w:rFonts w:hint="eastAsia" w:ascii="宋体" w:hAnsi="宋体" w:cs="宋体"/>
                <w:sz w:val="24"/>
                <w:lang w:bidi="ar-SA"/>
              </w:rPr>
              <w:t>第</w:t>
            </w:r>
            <w:r>
              <w:rPr>
                <w:rFonts w:ascii="宋体" w:hAnsi="宋体" w:cs="宋体"/>
                <w:sz w:val="24"/>
                <w:u w:val="single"/>
                <w:lang w:bidi="ar-SA"/>
              </w:rPr>
              <w:t xml:space="preserve">  </w:t>
            </w:r>
            <w:r>
              <w:rPr>
                <w:rFonts w:hint="eastAsia" w:ascii="宋体" w:hAnsi="宋体" w:cs="宋体"/>
                <w:sz w:val="24"/>
                <w:lang w:bidi="ar-SA"/>
              </w:rPr>
              <w:t>页</w:t>
            </w:r>
          </w:p>
        </w:tc>
      </w:tr>
      <w:tr w14:paraId="66CC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998222">
            <w:pPr>
              <w:jc w:val="center"/>
              <w:rPr>
                <w:rFonts w:ascii="宋体" w:cs="宋体"/>
                <w:sz w:val="24"/>
                <w:lang w:bidi="ar-SA"/>
              </w:rPr>
            </w:pPr>
            <w:r>
              <w:rPr>
                <w:rFonts w:ascii="宋体" w:hAnsi="宋体" w:cs="宋体"/>
                <w:sz w:val="24"/>
                <w:lang w:bidi="ar-SA"/>
              </w:rPr>
              <w:t>2</w:t>
            </w:r>
          </w:p>
        </w:tc>
        <w:tc>
          <w:tcPr>
            <w:tcW w:w="4991" w:type="dxa"/>
          </w:tcPr>
          <w:p w14:paraId="3C10D58C">
            <w:pPr>
              <w:spacing w:line="360" w:lineRule="auto"/>
              <w:rPr>
                <w:rFonts w:ascii="宋体" w:cs="宋体"/>
                <w:sz w:val="24"/>
                <w:lang w:bidi="ar-SA"/>
              </w:rPr>
            </w:pPr>
            <w:r>
              <w:rPr>
                <w:rFonts w:hint="eastAsia" w:ascii="宋体" w:hAnsi="宋体" w:cs="宋体"/>
                <w:sz w:val="24"/>
                <w:lang w:bidi="ar-SA"/>
              </w:rPr>
              <w:t>投标文件中承诺的投标有效期不少于招标文件中载明的投标有效期。</w:t>
            </w:r>
          </w:p>
        </w:tc>
        <w:tc>
          <w:tcPr>
            <w:tcW w:w="2551" w:type="dxa"/>
            <w:vAlign w:val="center"/>
          </w:tcPr>
          <w:p w14:paraId="32FAF713">
            <w:pPr>
              <w:rPr>
                <w:rFonts w:ascii="宋体" w:cs="宋体"/>
                <w:sz w:val="24"/>
                <w:lang w:bidi="ar-SA"/>
              </w:rPr>
            </w:pPr>
            <w:r>
              <w:rPr>
                <w:rFonts w:hint="eastAsia" w:ascii="宋体" w:hAnsi="宋体" w:cs="宋体"/>
                <w:sz w:val="24"/>
                <w:lang w:bidi="ar-SA"/>
              </w:rPr>
              <w:t>投标函</w:t>
            </w:r>
          </w:p>
        </w:tc>
        <w:tc>
          <w:tcPr>
            <w:tcW w:w="1418" w:type="dxa"/>
          </w:tcPr>
          <w:p w14:paraId="48BB9408">
            <w:pPr>
              <w:rPr>
                <w:rFonts w:ascii="宋体" w:cs="宋体"/>
                <w:lang w:bidi="ar-SA"/>
              </w:rPr>
            </w:pPr>
            <w:r>
              <w:rPr>
                <w:rFonts w:hint="eastAsia" w:ascii="宋体" w:hAnsi="宋体" w:cs="宋体"/>
                <w:sz w:val="24"/>
                <w:lang w:bidi="ar-SA"/>
              </w:rPr>
              <w:t>见投标文件第</w:t>
            </w:r>
            <w:r>
              <w:rPr>
                <w:rFonts w:ascii="宋体" w:hAnsi="宋体" w:cs="宋体"/>
                <w:sz w:val="24"/>
                <w:u w:val="single"/>
                <w:lang w:bidi="ar-SA"/>
              </w:rPr>
              <w:t xml:space="preserve">  </w:t>
            </w:r>
            <w:r>
              <w:rPr>
                <w:rFonts w:hint="eastAsia" w:ascii="宋体" w:hAnsi="宋体" w:cs="宋体"/>
                <w:sz w:val="24"/>
                <w:lang w:bidi="ar-SA"/>
              </w:rPr>
              <w:t>页</w:t>
            </w:r>
          </w:p>
        </w:tc>
      </w:tr>
      <w:tr w14:paraId="3959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0EFF67">
            <w:pPr>
              <w:jc w:val="center"/>
              <w:rPr>
                <w:rFonts w:ascii="宋体" w:cs="宋体"/>
                <w:sz w:val="24"/>
                <w:lang w:bidi="ar-SA"/>
              </w:rPr>
            </w:pPr>
            <w:r>
              <w:rPr>
                <w:rFonts w:ascii="宋体" w:hAnsi="宋体" w:cs="宋体"/>
                <w:sz w:val="24"/>
                <w:lang w:bidi="ar-SA"/>
              </w:rPr>
              <w:t>3</w:t>
            </w:r>
          </w:p>
        </w:tc>
        <w:tc>
          <w:tcPr>
            <w:tcW w:w="4991" w:type="dxa"/>
          </w:tcPr>
          <w:p w14:paraId="42AD61F6">
            <w:pPr>
              <w:spacing w:line="360" w:lineRule="auto"/>
              <w:rPr>
                <w:rFonts w:ascii="宋体" w:cs="宋体"/>
                <w:sz w:val="24"/>
                <w:lang w:bidi="ar-SA"/>
              </w:rPr>
            </w:pPr>
            <w:r>
              <w:rPr>
                <w:rFonts w:hint="eastAsia" w:ascii="宋体" w:hAnsi="宋体" w:cs="宋体"/>
                <w:sz w:val="24"/>
                <w:lang w:bidi="ar-SA"/>
              </w:rPr>
              <w:t>投标文件满足招标文件的其它实质性要求。</w:t>
            </w:r>
          </w:p>
        </w:tc>
        <w:tc>
          <w:tcPr>
            <w:tcW w:w="2551" w:type="dxa"/>
            <w:vAlign w:val="center"/>
          </w:tcPr>
          <w:p w14:paraId="453489E9">
            <w:pPr>
              <w:rPr>
                <w:rFonts w:ascii="宋体" w:cs="宋体"/>
                <w:sz w:val="24"/>
                <w:lang w:bidi="ar-SA"/>
              </w:rPr>
            </w:pPr>
            <w:r>
              <w:rPr>
                <w:rFonts w:hint="eastAsia" w:ascii="宋体" w:hAnsi="宋体" w:cs="宋体"/>
                <w:kern w:val="0"/>
                <w:sz w:val="24"/>
                <w:lang w:bidi="ar-SA"/>
              </w:rPr>
              <w:t>招标文件其它实质性要求相应的材料（“▲”</w:t>
            </w:r>
            <w:r>
              <w:rPr>
                <w:rFonts w:ascii="宋体" w:hAnsi="宋体" w:cs="宋体"/>
                <w:kern w:val="0"/>
                <w:sz w:val="24"/>
                <w:lang w:bidi="ar-SA"/>
              </w:rPr>
              <w:t xml:space="preserve"> </w:t>
            </w:r>
            <w:r>
              <w:rPr>
                <w:rFonts w:hint="eastAsia" w:ascii="宋体" w:hAnsi="宋体" w:cs="宋体"/>
                <w:kern w:val="0"/>
                <w:sz w:val="24"/>
                <w:lang w:bidi="ar-SA"/>
              </w:rPr>
              <w:t>系指实质性要求条款，招标文件无其它实质性要求的，无需提供）</w:t>
            </w:r>
          </w:p>
        </w:tc>
        <w:tc>
          <w:tcPr>
            <w:tcW w:w="1418" w:type="dxa"/>
          </w:tcPr>
          <w:p w14:paraId="5C013C6E">
            <w:pPr>
              <w:rPr>
                <w:rFonts w:ascii="宋体" w:cs="宋体"/>
                <w:lang w:bidi="ar-SA"/>
              </w:rPr>
            </w:pPr>
            <w:r>
              <w:rPr>
                <w:rFonts w:hint="eastAsia" w:ascii="宋体" w:hAnsi="宋体" w:cs="宋体"/>
                <w:sz w:val="24"/>
                <w:lang w:bidi="ar-SA"/>
              </w:rPr>
              <w:t>见投标文件第</w:t>
            </w:r>
            <w:r>
              <w:rPr>
                <w:rFonts w:ascii="宋体" w:hAnsi="宋体" w:cs="宋体"/>
                <w:sz w:val="24"/>
                <w:u w:val="single"/>
                <w:lang w:bidi="ar-SA"/>
              </w:rPr>
              <w:t xml:space="preserve">  </w:t>
            </w:r>
            <w:r>
              <w:rPr>
                <w:rFonts w:hint="eastAsia" w:ascii="宋体" w:hAnsi="宋体" w:cs="宋体"/>
                <w:sz w:val="24"/>
                <w:lang w:bidi="ar-SA"/>
              </w:rPr>
              <w:t>页</w:t>
            </w:r>
          </w:p>
        </w:tc>
      </w:tr>
    </w:tbl>
    <w:p w14:paraId="3F18091D">
      <w:pPr>
        <w:spacing w:line="360" w:lineRule="auto"/>
        <w:ind w:right="420"/>
        <w:rPr>
          <w:rFonts w:ascii="宋体" w:cs="宋体"/>
          <w:b/>
          <w:kern w:val="0"/>
          <w:sz w:val="32"/>
          <w:szCs w:val="32"/>
          <w:lang w:bidi="ar-SA"/>
        </w:rPr>
      </w:pPr>
      <w:r>
        <w:rPr>
          <w:rFonts w:hint="eastAsia" w:ascii="宋体" w:hAnsi="宋体" w:cs="宋体"/>
          <w:sz w:val="24"/>
          <w:lang w:bidi="ar-SA"/>
        </w:rPr>
        <w:t>注：按本格式和要求提供。</w:t>
      </w:r>
    </w:p>
    <w:p w14:paraId="1C5E1006">
      <w:pPr>
        <w:jc w:val="center"/>
        <w:rPr>
          <w:rFonts w:ascii="宋体" w:cs="宋体"/>
          <w:b/>
          <w:kern w:val="0"/>
          <w:sz w:val="32"/>
          <w:szCs w:val="32"/>
          <w:lang w:bidi="ar-SA"/>
        </w:rPr>
      </w:pPr>
    </w:p>
    <w:p w14:paraId="263A7392">
      <w:pPr>
        <w:jc w:val="center"/>
        <w:rPr>
          <w:rFonts w:ascii="宋体" w:cs="宋体"/>
          <w:lang w:bidi="ar-SA"/>
        </w:rPr>
      </w:pPr>
      <w:r>
        <w:rPr>
          <w:rFonts w:hint="eastAsia" w:ascii="宋体" w:hAnsi="宋体" w:cs="宋体"/>
          <w:b/>
          <w:kern w:val="0"/>
          <w:sz w:val="32"/>
          <w:szCs w:val="32"/>
          <w:lang w:bidi="ar-SA"/>
        </w:rPr>
        <w:t>五、评标标准相应的商务技术资料</w:t>
      </w:r>
    </w:p>
    <w:p w14:paraId="03C8DDCF">
      <w:pPr>
        <w:snapToGrid w:val="0"/>
        <w:spacing w:line="360" w:lineRule="auto"/>
        <w:jc w:val="left"/>
        <w:rPr>
          <w:rFonts w:ascii="宋体" w:cs="宋体"/>
          <w:b/>
          <w:kern w:val="0"/>
          <w:sz w:val="32"/>
          <w:szCs w:val="32"/>
          <w:lang w:bidi="ar-SA"/>
        </w:rPr>
      </w:pPr>
      <w:r>
        <w:rPr>
          <w:rFonts w:hint="eastAsia" w:ascii="宋体" w:hAnsi="宋体" w:cs="宋体"/>
          <w:b/>
          <w:sz w:val="24"/>
          <w:lang w:bidi="ar-SA"/>
        </w:rPr>
        <w:t>（按招标文件第四部分评标办法前附表中“投标文件中评标标准相应的商务技术资料目录”提供资料。）</w:t>
      </w:r>
    </w:p>
    <w:p w14:paraId="09CE29BD">
      <w:pPr>
        <w:rPr>
          <w:rFonts w:ascii="宋体" w:cs="宋体"/>
          <w:b/>
          <w:kern w:val="0"/>
          <w:sz w:val="32"/>
          <w:szCs w:val="32"/>
          <w:lang w:bidi="ar-SA"/>
        </w:rPr>
      </w:pPr>
    </w:p>
    <w:p w14:paraId="3DFF02EC">
      <w:pPr>
        <w:ind w:firstLine="2891" w:firstLineChars="900"/>
        <w:rPr>
          <w:rFonts w:ascii="宋体" w:cs="宋体"/>
          <w:b/>
          <w:kern w:val="0"/>
          <w:sz w:val="32"/>
          <w:szCs w:val="32"/>
          <w:lang w:bidi="ar-SA"/>
        </w:rPr>
      </w:pPr>
      <w:r>
        <w:rPr>
          <w:rFonts w:hint="eastAsia" w:ascii="宋体" w:hAnsi="宋体" w:cs="宋体"/>
          <w:b/>
          <w:kern w:val="0"/>
          <w:sz w:val="32"/>
          <w:szCs w:val="32"/>
          <w:lang w:bidi="ar-SA"/>
        </w:rPr>
        <w:t>六、投标标的清单</w:t>
      </w:r>
    </w:p>
    <w:tbl>
      <w:tblPr>
        <w:tblStyle w:val="62"/>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202"/>
        <w:gridCol w:w="2490"/>
        <w:gridCol w:w="1518"/>
      </w:tblGrid>
      <w:tr w14:paraId="617B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3647E3CF">
            <w:pPr>
              <w:spacing w:line="360" w:lineRule="auto"/>
              <w:jc w:val="center"/>
              <w:rPr>
                <w:rFonts w:ascii="宋体" w:cs="宋体"/>
                <w:b/>
                <w:sz w:val="24"/>
                <w:lang w:bidi="ar-SA"/>
              </w:rPr>
            </w:pPr>
            <w:r>
              <w:rPr>
                <w:rFonts w:hint="eastAsia" w:ascii="宋体" w:hAnsi="宋体" w:cs="宋体"/>
                <w:b/>
                <w:sz w:val="24"/>
                <w:lang w:bidi="ar-SA"/>
              </w:rPr>
              <w:t>序号</w:t>
            </w:r>
          </w:p>
        </w:tc>
        <w:tc>
          <w:tcPr>
            <w:tcW w:w="1369" w:type="dxa"/>
            <w:vAlign w:val="center"/>
          </w:tcPr>
          <w:p w14:paraId="1874767F">
            <w:pPr>
              <w:spacing w:line="360" w:lineRule="auto"/>
              <w:jc w:val="center"/>
              <w:rPr>
                <w:rFonts w:ascii="宋体" w:cs="宋体"/>
                <w:b/>
                <w:sz w:val="24"/>
                <w:lang w:bidi="ar-SA"/>
              </w:rPr>
            </w:pPr>
            <w:r>
              <w:rPr>
                <w:rFonts w:hint="eastAsia" w:ascii="宋体" w:hAnsi="宋体" w:cs="宋体"/>
                <w:b/>
                <w:sz w:val="24"/>
                <w:lang w:bidi="ar-SA"/>
              </w:rPr>
              <w:t>名称</w:t>
            </w:r>
          </w:p>
        </w:tc>
        <w:tc>
          <w:tcPr>
            <w:tcW w:w="1114" w:type="dxa"/>
            <w:vAlign w:val="center"/>
          </w:tcPr>
          <w:p w14:paraId="14DEF9A4">
            <w:pPr>
              <w:spacing w:line="360" w:lineRule="auto"/>
              <w:jc w:val="center"/>
              <w:rPr>
                <w:rFonts w:ascii="宋体" w:cs="宋体"/>
                <w:b/>
                <w:sz w:val="24"/>
                <w:lang w:bidi="ar-SA"/>
              </w:rPr>
            </w:pPr>
            <w:r>
              <w:rPr>
                <w:rFonts w:hint="eastAsia" w:ascii="宋体" w:hAnsi="宋体" w:cs="宋体"/>
                <w:b/>
                <w:sz w:val="24"/>
                <w:lang w:bidi="ar-SA"/>
              </w:rPr>
              <w:t>品牌</w:t>
            </w:r>
          </w:p>
        </w:tc>
        <w:tc>
          <w:tcPr>
            <w:tcW w:w="1260" w:type="dxa"/>
            <w:vAlign w:val="center"/>
          </w:tcPr>
          <w:p w14:paraId="28E0E769">
            <w:pPr>
              <w:spacing w:line="360" w:lineRule="auto"/>
              <w:jc w:val="center"/>
              <w:rPr>
                <w:rFonts w:ascii="宋体" w:cs="宋体"/>
                <w:b/>
                <w:sz w:val="24"/>
                <w:lang w:bidi="ar-SA"/>
              </w:rPr>
            </w:pPr>
            <w:r>
              <w:rPr>
                <w:rFonts w:hint="eastAsia" w:ascii="宋体" w:hAnsi="宋体" w:cs="宋体"/>
                <w:b/>
                <w:sz w:val="24"/>
                <w:lang w:bidi="ar-SA"/>
              </w:rPr>
              <w:t>规格型号</w:t>
            </w:r>
          </w:p>
        </w:tc>
        <w:tc>
          <w:tcPr>
            <w:tcW w:w="1202" w:type="dxa"/>
            <w:vAlign w:val="center"/>
          </w:tcPr>
          <w:p w14:paraId="5157ED1F">
            <w:pPr>
              <w:spacing w:line="360" w:lineRule="auto"/>
              <w:jc w:val="center"/>
              <w:rPr>
                <w:rFonts w:ascii="宋体" w:cs="宋体"/>
                <w:b/>
                <w:sz w:val="24"/>
                <w:lang w:bidi="ar-SA"/>
              </w:rPr>
            </w:pPr>
            <w:r>
              <w:rPr>
                <w:rFonts w:hint="eastAsia" w:ascii="宋体" w:hAnsi="宋体" w:cs="宋体"/>
                <w:b/>
                <w:sz w:val="24"/>
                <w:lang w:bidi="ar-SA"/>
              </w:rPr>
              <w:t>数量</w:t>
            </w:r>
          </w:p>
        </w:tc>
        <w:tc>
          <w:tcPr>
            <w:tcW w:w="2490" w:type="dxa"/>
            <w:vAlign w:val="center"/>
          </w:tcPr>
          <w:p w14:paraId="2A86FF50">
            <w:pPr>
              <w:spacing w:line="360" w:lineRule="auto"/>
              <w:jc w:val="center"/>
              <w:rPr>
                <w:rFonts w:hint="eastAsia" w:ascii="宋体" w:hAnsi="宋体" w:eastAsia="宋体" w:cs="宋体"/>
                <w:b/>
                <w:sz w:val="24"/>
                <w:lang w:eastAsia="zh-CN" w:bidi="ar-SA"/>
              </w:rPr>
            </w:pPr>
            <w:r>
              <w:rPr>
                <w:rFonts w:hint="eastAsia" w:ascii="宋体" w:hAnsi="宋体" w:cs="宋体"/>
                <w:b/>
                <w:sz w:val="24"/>
                <w:lang w:eastAsia="zh-CN" w:bidi="ar-SA"/>
              </w:rPr>
              <w:t>参数</w:t>
            </w:r>
          </w:p>
        </w:tc>
        <w:tc>
          <w:tcPr>
            <w:tcW w:w="1518" w:type="dxa"/>
            <w:vAlign w:val="center"/>
          </w:tcPr>
          <w:p w14:paraId="30BE66EA">
            <w:pPr>
              <w:spacing w:line="360" w:lineRule="auto"/>
              <w:jc w:val="center"/>
              <w:rPr>
                <w:rFonts w:ascii="宋体" w:cs="宋体"/>
                <w:b/>
                <w:sz w:val="24"/>
                <w:lang w:bidi="ar-SA"/>
              </w:rPr>
            </w:pPr>
            <w:r>
              <w:rPr>
                <w:rFonts w:hint="eastAsia" w:ascii="宋体" w:hAnsi="宋体" w:cs="宋体"/>
                <w:b/>
                <w:sz w:val="24"/>
                <w:lang w:bidi="ar-SA"/>
              </w:rPr>
              <w:t>备注</w:t>
            </w:r>
          </w:p>
        </w:tc>
      </w:tr>
      <w:tr w14:paraId="2ED3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1BC53B98">
            <w:pPr>
              <w:spacing w:line="360" w:lineRule="auto"/>
              <w:jc w:val="center"/>
              <w:rPr>
                <w:rFonts w:ascii="宋体" w:cs="宋体"/>
                <w:sz w:val="24"/>
                <w:lang w:bidi="ar-SA"/>
              </w:rPr>
            </w:pPr>
            <w:r>
              <w:rPr>
                <w:rFonts w:ascii="宋体" w:hAnsi="宋体" w:cs="宋体"/>
                <w:sz w:val="24"/>
                <w:lang w:bidi="ar-SA"/>
              </w:rPr>
              <w:t>1</w:t>
            </w:r>
          </w:p>
        </w:tc>
        <w:tc>
          <w:tcPr>
            <w:tcW w:w="1369" w:type="dxa"/>
            <w:vAlign w:val="center"/>
          </w:tcPr>
          <w:p w14:paraId="6841C63C">
            <w:pPr>
              <w:snapToGrid w:val="0"/>
              <w:spacing w:line="360" w:lineRule="auto"/>
              <w:jc w:val="center"/>
              <w:rPr>
                <w:rFonts w:ascii="宋体" w:cs="宋体"/>
                <w:sz w:val="24"/>
                <w:lang w:bidi="ar-SA"/>
              </w:rPr>
            </w:pPr>
          </w:p>
        </w:tc>
        <w:tc>
          <w:tcPr>
            <w:tcW w:w="1114" w:type="dxa"/>
            <w:vAlign w:val="center"/>
          </w:tcPr>
          <w:p w14:paraId="438D3DFC">
            <w:pPr>
              <w:snapToGrid w:val="0"/>
              <w:spacing w:line="360" w:lineRule="auto"/>
              <w:jc w:val="center"/>
              <w:rPr>
                <w:rFonts w:ascii="宋体" w:cs="宋体"/>
                <w:sz w:val="24"/>
                <w:lang w:bidi="ar-SA"/>
              </w:rPr>
            </w:pPr>
          </w:p>
        </w:tc>
        <w:tc>
          <w:tcPr>
            <w:tcW w:w="1260" w:type="dxa"/>
            <w:vAlign w:val="center"/>
          </w:tcPr>
          <w:p w14:paraId="75DF9565">
            <w:pPr>
              <w:snapToGrid w:val="0"/>
              <w:spacing w:line="360" w:lineRule="auto"/>
              <w:jc w:val="center"/>
              <w:rPr>
                <w:rFonts w:ascii="宋体" w:cs="宋体"/>
                <w:sz w:val="24"/>
                <w:lang w:bidi="ar-SA"/>
              </w:rPr>
            </w:pPr>
          </w:p>
        </w:tc>
        <w:tc>
          <w:tcPr>
            <w:tcW w:w="1202" w:type="dxa"/>
            <w:vAlign w:val="center"/>
          </w:tcPr>
          <w:p w14:paraId="48CC25EC">
            <w:pPr>
              <w:spacing w:line="360" w:lineRule="auto"/>
              <w:jc w:val="center"/>
              <w:rPr>
                <w:rFonts w:ascii="宋体" w:cs="宋体"/>
                <w:sz w:val="24"/>
                <w:lang w:bidi="ar-SA"/>
              </w:rPr>
            </w:pPr>
          </w:p>
        </w:tc>
        <w:tc>
          <w:tcPr>
            <w:tcW w:w="2490" w:type="dxa"/>
            <w:vAlign w:val="center"/>
          </w:tcPr>
          <w:p w14:paraId="6F6C8AE4">
            <w:pPr>
              <w:spacing w:line="360" w:lineRule="auto"/>
              <w:jc w:val="center"/>
              <w:rPr>
                <w:rFonts w:ascii="宋体" w:cs="宋体"/>
                <w:sz w:val="24"/>
                <w:lang w:bidi="ar-SA"/>
              </w:rPr>
            </w:pPr>
          </w:p>
        </w:tc>
        <w:tc>
          <w:tcPr>
            <w:tcW w:w="1518" w:type="dxa"/>
            <w:vAlign w:val="center"/>
          </w:tcPr>
          <w:p w14:paraId="1C9A48DD">
            <w:pPr>
              <w:spacing w:line="360" w:lineRule="auto"/>
              <w:jc w:val="center"/>
              <w:rPr>
                <w:rFonts w:ascii="宋体" w:cs="宋体"/>
                <w:sz w:val="24"/>
                <w:lang w:bidi="ar-SA"/>
              </w:rPr>
            </w:pPr>
          </w:p>
        </w:tc>
      </w:tr>
      <w:tr w14:paraId="425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2C4F97E0">
            <w:pPr>
              <w:spacing w:line="360" w:lineRule="auto"/>
              <w:jc w:val="center"/>
              <w:rPr>
                <w:rFonts w:ascii="宋体" w:cs="宋体"/>
                <w:sz w:val="24"/>
                <w:lang w:bidi="ar-SA"/>
              </w:rPr>
            </w:pPr>
            <w:r>
              <w:rPr>
                <w:rFonts w:ascii="宋体" w:hAnsi="宋体" w:cs="宋体"/>
                <w:sz w:val="24"/>
                <w:lang w:bidi="ar-SA"/>
              </w:rPr>
              <w:t>2</w:t>
            </w:r>
          </w:p>
        </w:tc>
        <w:tc>
          <w:tcPr>
            <w:tcW w:w="1369" w:type="dxa"/>
            <w:vAlign w:val="center"/>
          </w:tcPr>
          <w:p w14:paraId="756D1BBF">
            <w:pPr>
              <w:snapToGrid w:val="0"/>
              <w:spacing w:line="360" w:lineRule="auto"/>
              <w:jc w:val="center"/>
              <w:rPr>
                <w:rFonts w:ascii="宋体" w:cs="宋体"/>
                <w:sz w:val="24"/>
                <w:lang w:bidi="ar-SA"/>
              </w:rPr>
            </w:pPr>
          </w:p>
        </w:tc>
        <w:tc>
          <w:tcPr>
            <w:tcW w:w="1114" w:type="dxa"/>
            <w:vAlign w:val="center"/>
          </w:tcPr>
          <w:p w14:paraId="24C7EEC2">
            <w:pPr>
              <w:snapToGrid w:val="0"/>
              <w:spacing w:line="360" w:lineRule="auto"/>
              <w:jc w:val="center"/>
              <w:rPr>
                <w:rFonts w:ascii="宋体" w:cs="宋体"/>
                <w:sz w:val="24"/>
                <w:lang w:bidi="ar-SA"/>
              </w:rPr>
            </w:pPr>
          </w:p>
        </w:tc>
        <w:tc>
          <w:tcPr>
            <w:tcW w:w="1260" w:type="dxa"/>
            <w:vAlign w:val="center"/>
          </w:tcPr>
          <w:p w14:paraId="3715BF59">
            <w:pPr>
              <w:snapToGrid w:val="0"/>
              <w:spacing w:line="360" w:lineRule="auto"/>
              <w:jc w:val="center"/>
              <w:rPr>
                <w:rFonts w:ascii="宋体" w:cs="宋体"/>
                <w:sz w:val="24"/>
                <w:lang w:bidi="ar-SA"/>
              </w:rPr>
            </w:pPr>
          </w:p>
        </w:tc>
        <w:tc>
          <w:tcPr>
            <w:tcW w:w="1202" w:type="dxa"/>
            <w:vAlign w:val="center"/>
          </w:tcPr>
          <w:p w14:paraId="24A89312">
            <w:pPr>
              <w:spacing w:line="360" w:lineRule="auto"/>
              <w:jc w:val="center"/>
              <w:rPr>
                <w:rFonts w:ascii="宋体" w:cs="宋体"/>
                <w:sz w:val="24"/>
                <w:lang w:bidi="ar-SA"/>
              </w:rPr>
            </w:pPr>
          </w:p>
        </w:tc>
        <w:tc>
          <w:tcPr>
            <w:tcW w:w="2490" w:type="dxa"/>
            <w:vAlign w:val="center"/>
          </w:tcPr>
          <w:p w14:paraId="429714B8">
            <w:pPr>
              <w:spacing w:line="360" w:lineRule="auto"/>
              <w:jc w:val="center"/>
              <w:rPr>
                <w:rFonts w:ascii="宋体" w:cs="宋体"/>
                <w:sz w:val="24"/>
                <w:lang w:bidi="ar-SA"/>
              </w:rPr>
            </w:pPr>
          </w:p>
        </w:tc>
        <w:tc>
          <w:tcPr>
            <w:tcW w:w="1518" w:type="dxa"/>
            <w:vAlign w:val="center"/>
          </w:tcPr>
          <w:p w14:paraId="0BD9DC24">
            <w:pPr>
              <w:spacing w:line="360" w:lineRule="auto"/>
              <w:jc w:val="center"/>
              <w:rPr>
                <w:rFonts w:ascii="宋体" w:cs="宋体"/>
                <w:sz w:val="24"/>
                <w:lang w:bidi="ar-SA"/>
              </w:rPr>
            </w:pPr>
          </w:p>
        </w:tc>
      </w:tr>
      <w:tr w14:paraId="28A2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8396980">
            <w:pPr>
              <w:spacing w:line="360" w:lineRule="auto"/>
              <w:jc w:val="center"/>
              <w:rPr>
                <w:rFonts w:ascii="宋体" w:cs="宋体"/>
                <w:sz w:val="24"/>
                <w:lang w:bidi="ar-SA"/>
              </w:rPr>
            </w:pPr>
            <w:r>
              <w:rPr>
                <w:rFonts w:ascii="宋体" w:hAnsi="宋体" w:cs="宋体"/>
                <w:sz w:val="24"/>
                <w:lang w:bidi="ar-SA"/>
              </w:rPr>
              <w:t>3</w:t>
            </w:r>
          </w:p>
        </w:tc>
        <w:tc>
          <w:tcPr>
            <w:tcW w:w="1369" w:type="dxa"/>
            <w:vAlign w:val="center"/>
          </w:tcPr>
          <w:p w14:paraId="6C49F1F4">
            <w:pPr>
              <w:snapToGrid w:val="0"/>
              <w:spacing w:line="360" w:lineRule="auto"/>
              <w:jc w:val="center"/>
              <w:rPr>
                <w:rFonts w:ascii="宋体" w:cs="宋体"/>
                <w:sz w:val="24"/>
                <w:lang w:bidi="ar-SA"/>
              </w:rPr>
            </w:pPr>
          </w:p>
        </w:tc>
        <w:tc>
          <w:tcPr>
            <w:tcW w:w="1114" w:type="dxa"/>
            <w:vAlign w:val="center"/>
          </w:tcPr>
          <w:p w14:paraId="78DE76BA">
            <w:pPr>
              <w:snapToGrid w:val="0"/>
              <w:spacing w:line="360" w:lineRule="auto"/>
              <w:jc w:val="center"/>
              <w:rPr>
                <w:rFonts w:ascii="宋体" w:cs="宋体"/>
                <w:sz w:val="24"/>
                <w:lang w:bidi="ar-SA"/>
              </w:rPr>
            </w:pPr>
          </w:p>
        </w:tc>
        <w:tc>
          <w:tcPr>
            <w:tcW w:w="1260" w:type="dxa"/>
            <w:vAlign w:val="center"/>
          </w:tcPr>
          <w:p w14:paraId="2E975BD7">
            <w:pPr>
              <w:snapToGrid w:val="0"/>
              <w:spacing w:line="360" w:lineRule="auto"/>
              <w:jc w:val="center"/>
              <w:rPr>
                <w:rFonts w:ascii="宋体" w:cs="宋体"/>
                <w:sz w:val="24"/>
                <w:lang w:bidi="ar-SA"/>
              </w:rPr>
            </w:pPr>
          </w:p>
        </w:tc>
        <w:tc>
          <w:tcPr>
            <w:tcW w:w="1202" w:type="dxa"/>
            <w:vAlign w:val="center"/>
          </w:tcPr>
          <w:p w14:paraId="54411EC9">
            <w:pPr>
              <w:spacing w:line="360" w:lineRule="auto"/>
              <w:jc w:val="center"/>
              <w:rPr>
                <w:rFonts w:ascii="宋体" w:cs="宋体"/>
                <w:sz w:val="24"/>
                <w:lang w:bidi="ar-SA"/>
              </w:rPr>
            </w:pPr>
          </w:p>
        </w:tc>
        <w:tc>
          <w:tcPr>
            <w:tcW w:w="2490" w:type="dxa"/>
            <w:vAlign w:val="center"/>
          </w:tcPr>
          <w:p w14:paraId="709FFB5D">
            <w:pPr>
              <w:spacing w:line="360" w:lineRule="auto"/>
              <w:jc w:val="center"/>
              <w:rPr>
                <w:rFonts w:ascii="宋体" w:cs="宋体"/>
                <w:sz w:val="24"/>
                <w:lang w:bidi="ar-SA"/>
              </w:rPr>
            </w:pPr>
          </w:p>
        </w:tc>
        <w:tc>
          <w:tcPr>
            <w:tcW w:w="1518" w:type="dxa"/>
            <w:vAlign w:val="center"/>
          </w:tcPr>
          <w:p w14:paraId="0DBF668B">
            <w:pPr>
              <w:spacing w:line="360" w:lineRule="auto"/>
              <w:jc w:val="center"/>
              <w:rPr>
                <w:rFonts w:ascii="宋体" w:cs="宋体"/>
                <w:sz w:val="24"/>
                <w:lang w:bidi="ar-SA"/>
              </w:rPr>
            </w:pPr>
          </w:p>
        </w:tc>
      </w:tr>
      <w:tr w14:paraId="5D22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2E31153F">
            <w:pPr>
              <w:spacing w:line="360" w:lineRule="auto"/>
              <w:jc w:val="center"/>
              <w:rPr>
                <w:rFonts w:ascii="宋体" w:cs="宋体"/>
                <w:sz w:val="24"/>
                <w:lang w:bidi="ar-SA"/>
              </w:rPr>
            </w:pPr>
            <w:r>
              <w:rPr>
                <w:rFonts w:ascii="宋体" w:hAnsi="宋体" w:cs="宋体"/>
                <w:sz w:val="24"/>
                <w:lang w:bidi="ar-SA"/>
              </w:rPr>
              <w:t>4</w:t>
            </w:r>
          </w:p>
        </w:tc>
        <w:tc>
          <w:tcPr>
            <w:tcW w:w="1369" w:type="dxa"/>
            <w:vAlign w:val="center"/>
          </w:tcPr>
          <w:p w14:paraId="476C665F">
            <w:pPr>
              <w:snapToGrid w:val="0"/>
              <w:spacing w:line="360" w:lineRule="auto"/>
              <w:jc w:val="center"/>
              <w:rPr>
                <w:rFonts w:ascii="宋体" w:cs="宋体"/>
                <w:sz w:val="24"/>
                <w:lang w:bidi="ar-SA"/>
              </w:rPr>
            </w:pPr>
          </w:p>
        </w:tc>
        <w:tc>
          <w:tcPr>
            <w:tcW w:w="1114" w:type="dxa"/>
            <w:vAlign w:val="center"/>
          </w:tcPr>
          <w:p w14:paraId="250C070E">
            <w:pPr>
              <w:snapToGrid w:val="0"/>
              <w:spacing w:line="360" w:lineRule="auto"/>
              <w:jc w:val="center"/>
              <w:rPr>
                <w:rFonts w:ascii="宋体" w:cs="宋体"/>
                <w:sz w:val="24"/>
                <w:lang w:bidi="ar-SA"/>
              </w:rPr>
            </w:pPr>
          </w:p>
        </w:tc>
        <w:tc>
          <w:tcPr>
            <w:tcW w:w="1260" w:type="dxa"/>
            <w:vAlign w:val="center"/>
          </w:tcPr>
          <w:p w14:paraId="78A45996">
            <w:pPr>
              <w:snapToGrid w:val="0"/>
              <w:spacing w:line="360" w:lineRule="auto"/>
              <w:jc w:val="center"/>
              <w:rPr>
                <w:rFonts w:ascii="宋体" w:cs="宋体"/>
                <w:sz w:val="24"/>
                <w:lang w:bidi="ar-SA"/>
              </w:rPr>
            </w:pPr>
          </w:p>
        </w:tc>
        <w:tc>
          <w:tcPr>
            <w:tcW w:w="1202" w:type="dxa"/>
            <w:vAlign w:val="center"/>
          </w:tcPr>
          <w:p w14:paraId="70E52838">
            <w:pPr>
              <w:spacing w:line="360" w:lineRule="auto"/>
              <w:jc w:val="center"/>
              <w:rPr>
                <w:rFonts w:ascii="宋体" w:cs="宋体"/>
                <w:sz w:val="24"/>
                <w:lang w:bidi="ar-SA"/>
              </w:rPr>
            </w:pPr>
          </w:p>
        </w:tc>
        <w:tc>
          <w:tcPr>
            <w:tcW w:w="2490" w:type="dxa"/>
            <w:vAlign w:val="center"/>
          </w:tcPr>
          <w:p w14:paraId="4C18723F">
            <w:pPr>
              <w:spacing w:line="360" w:lineRule="auto"/>
              <w:jc w:val="center"/>
              <w:rPr>
                <w:rFonts w:ascii="宋体" w:cs="宋体"/>
                <w:sz w:val="24"/>
                <w:lang w:bidi="ar-SA"/>
              </w:rPr>
            </w:pPr>
          </w:p>
        </w:tc>
        <w:tc>
          <w:tcPr>
            <w:tcW w:w="1518" w:type="dxa"/>
            <w:vAlign w:val="center"/>
          </w:tcPr>
          <w:p w14:paraId="56F5B9B6">
            <w:pPr>
              <w:spacing w:line="360" w:lineRule="auto"/>
              <w:jc w:val="center"/>
              <w:rPr>
                <w:rFonts w:ascii="宋体" w:cs="宋体"/>
                <w:sz w:val="24"/>
                <w:lang w:bidi="ar-SA"/>
              </w:rPr>
            </w:pPr>
          </w:p>
        </w:tc>
      </w:tr>
      <w:tr w14:paraId="3958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1E4E40E">
            <w:pPr>
              <w:spacing w:line="360" w:lineRule="auto"/>
              <w:jc w:val="center"/>
              <w:rPr>
                <w:rFonts w:ascii="宋体" w:cs="宋体"/>
                <w:sz w:val="24"/>
                <w:lang w:bidi="ar-SA"/>
              </w:rPr>
            </w:pPr>
            <w:r>
              <w:rPr>
                <w:rFonts w:hint="eastAsia" w:ascii="宋体" w:hAnsi="宋体" w:cs="宋体"/>
                <w:sz w:val="24"/>
                <w:lang w:bidi="ar-SA"/>
              </w:rPr>
              <w:t>……</w:t>
            </w:r>
          </w:p>
        </w:tc>
        <w:tc>
          <w:tcPr>
            <w:tcW w:w="1369" w:type="dxa"/>
            <w:vAlign w:val="center"/>
          </w:tcPr>
          <w:p w14:paraId="032160BB">
            <w:pPr>
              <w:snapToGrid w:val="0"/>
              <w:spacing w:line="360" w:lineRule="auto"/>
              <w:jc w:val="center"/>
              <w:rPr>
                <w:rFonts w:ascii="宋体" w:cs="宋体"/>
                <w:sz w:val="24"/>
                <w:lang w:bidi="ar-SA"/>
              </w:rPr>
            </w:pPr>
          </w:p>
        </w:tc>
        <w:tc>
          <w:tcPr>
            <w:tcW w:w="1114" w:type="dxa"/>
            <w:vAlign w:val="center"/>
          </w:tcPr>
          <w:p w14:paraId="672DD5E1">
            <w:pPr>
              <w:snapToGrid w:val="0"/>
              <w:spacing w:line="360" w:lineRule="auto"/>
              <w:jc w:val="center"/>
              <w:rPr>
                <w:rFonts w:ascii="宋体" w:cs="宋体"/>
                <w:sz w:val="24"/>
                <w:lang w:bidi="ar-SA"/>
              </w:rPr>
            </w:pPr>
          </w:p>
        </w:tc>
        <w:tc>
          <w:tcPr>
            <w:tcW w:w="1260" w:type="dxa"/>
            <w:vAlign w:val="center"/>
          </w:tcPr>
          <w:p w14:paraId="5CF0BA38">
            <w:pPr>
              <w:snapToGrid w:val="0"/>
              <w:spacing w:line="360" w:lineRule="auto"/>
              <w:jc w:val="center"/>
              <w:rPr>
                <w:rFonts w:ascii="宋体" w:cs="宋体"/>
                <w:sz w:val="24"/>
                <w:lang w:bidi="ar-SA"/>
              </w:rPr>
            </w:pPr>
          </w:p>
        </w:tc>
        <w:tc>
          <w:tcPr>
            <w:tcW w:w="1202" w:type="dxa"/>
            <w:vAlign w:val="center"/>
          </w:tcPr>
          <w:p w14:paraId="52657CB9">
            <w:pPr>
              <w:spacing w:line="360" w:lineRule="auto"/>
              <w:jc w:val="center"/>
              <w:rPr>
                <w:rFonts w:ascii="宋体" w:cs="宋体"/>
                <w:sz w:val="24"/>
                <w:lang w:bidi="ar-SA"/>
              </w:rPr>
            </w:pPr>
          </w:p>
        </w:tc>
        <w:tc>
          <w:tcPr>
            <w:tcW w:w="2490" w:type="dxa"/>
            <w:vAlign w:val="center"/>
          </w:tcPr>
          <w:p w14:paraId="28A9355C">
            <w:pPr>
              <w:spacing w:line="360" w:lineRule="auto"/>
              <w:jc w:val="center"/>
              <w:rPr>
                <w:rFonts w:ascii="宋体" w:cs="宋体"/>
                <w:sz w:val="24"/>
                <w:lang w:bidi="ar-SA"/>
              </w:rPr>
            </w:pPr>
          </w:p>
        </w:tc>
        <w:tc>
          <w:tcPr>
            <w:tcW w:w="1518" w:type="dxa"/>
            <w:vAlign w:val="center"/>
          </w:tcPr>
          <w:p w14:paraId="6FF0C175">
            <w:pPr>
              <w:spacing w:line="360" w:lineRule="auto"/>
              <w:jc w:val="center"/>
              <w:rPr>
                <w:rFonts w:ascii="宋体" w:cs="宋体"/>
                <w:sz w:val="24"/>
                <w:lang w:bidi="ar-SA"/>
              </w:rPr>
            </w:pPr>
          </w:p>
        </w:tc>
      </w:tr>
    </w:tbl>
    <w:p w14:paraId="5407A4A3">
      <w:pPr>
        <w:spacing w:line="360" w:lineRule="auto"/>
        <w:ind w:right="420"/>
        <w:rPr>
          <w:rFonts w:hint="eastAsia" w:ascii="宋体" w:eastAsia="宋体" w:cs="宋体"/>
          <w:sz w:val="24"/>
          <w:lang w:eastAsia="zh-CN" w:bidi="ar-SA"/>
        </w:rPr>
      </w:pPr>
      <w:r>
        <w:rPr>
          <w:rFonts w:hint="eastAsia" w:ascii="宋体" w:hAnsi="宋体" w:cs="宋体"/>
          <w:sz w:val="24"/>
          <w:lang w:bidi="ar-SA"/>
        </w:rPr>
        <w:t>注：按本格</w:t>
      </w:r>
      <w:r>
        <w:rPr>
          <w:rFonts w:hint="eastAsia" w:ascii="宋体" w:hAnsi="宋体" w:cs="宋体"/>
          <w:b w:val="0"/>
          <w:bCs w:val="0"/>
          <w:sz w:val="24"/>
          <w:lang w:bidi="ar-SA"/>
        </w:rPr>
        <w:t>式和要求提供</w:t>
      </w:r>
      <w:r>
        <w:rPr>
          <w:rFonts w:hint="eastAsia" w:ascii="宋体" w:hAnsi="宋体" w:cs="宋体"/>
          <w:b w:val="0"/>
          <w:bCs w:val="0"/>
          <w:sz w:val="24"/>
          <w:lang w:eastAsia="zh-CN" w:bidi="ar-SA"/>
        </w:rPr>
        <w:t>。</w:t>
      </w:r>
    </w:p>
    <w:p w14:paraId="43698F91">
      <w:pPr>
        <w:rPr>
          <w:rFonts w:ascii="宋体" w:cs="宋体"/>
          <w:b/>
          <w:kern w:val="0"/>
          <w:sz w:val="32"/>
          <w:szCs w:val="32"/>
          <w:lang w:bidi="ar-SA"/>
        </w:rPr>
      </w:pPr>
    </w:p>
    <w:p w14:paraId="4D6F6D91">
      <w:pPr>
        <w:jc w:val="center"/>
        <w:rPr>
          <w:rFonts w:ascii="宋体" w:cs="宋体"/>
          <w:b/>
          <w:kern w:val="0"/>
          <w:sz w:val="32"/>
          <w:szCs w:val="32"/>
          <w:lang w:bidi="ar-SA"/>
        </w:rPr>
      </w:pPr>
      <w:r>
        <w:rPr>
          <w:rFonts w:hint="eastAsia" w:ascii="宋体" w:hAnsi="宋体" w:cs="宋体"/>
          <w:b/>
          <w:kern w:val="0"/>
          <w:sz w:val="32"/>
          <w:szCs w:val="32"/>
          <w:lang w:bidi="ar-SA"/>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EB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dxa"/>
          </w:tcPr>
          <w:p w14:paraId="1F4EF33D">
            <w:pPr>
              <w:jc w:val="center"/>
              <w:rPr>
                <w:rFonts w:ascii="宋体" w:cs="宋体"/>
                <w:b/>
                <w:bCs/>
                <w:sz w:val="24"/>
                <w:lang w:bidi="ar-SA"/>
              </w:rPr>
            </w:pPr>
            <w:r>
              <w:rPr>
                <w:rFonts w:hint="eastAsia" w:ascii="宋体" w:hAnsi="宋体" w:cs="宋体"/>
                <w:b/>
                <w:bCs/>
                <w:sz w:val="24"/>
                <w:lang w:bidi="ar-SA"/>
              </w:rPr>
              <w:t>序号</w:t>
            </w:r>
          </w:p>
        </w:tc>
        <w:tc>
          <w:tcPr>
            <w:tcW w:w="3683" w:type="dxa"/>
          </w:tcPr>
          <w:p w14:paraId="3B6A05C2">
            <w:pPr>
              <w:jc w:val="center"/>
              <w:rPr>
                <w:rFonts w:ascii="宋体" w:cs="宋体"/>
                <w:b/>
                <w:bCs/>
                <w:sz w:val="24"/>
                <w:lang w:bidi="ar-SA"/>
              </w:rPr>
            </w:pPr>
            <w:r>
              <w:rPr>
                <w:rFonts w:hint="eastAsia" w:ascii="宋体" w:hAnsi="宋体" w:cs="宋体"/>
                <w:b/>
                <w:bCs/>
                <w:sz w:val="24"/>
                <w:lang w:bidi="ar-SA"/>
              </w:rPr>
              <w:t>招标文件章节及具体内容</w:t>
            </w:r>
          </w:p>
        </w:tc>
        <w:tc>
          <w:tcPr>
            <w:tcW w:w="3546" w:type="dxa"/>
          </w:tcPr>
          <w:p w14:paraId="7E8A0375">
            <w:pPr>
              <w:jc w:val="center"/>
              <w:rPr>
                <w:rFonts w:ascii="宋体" w:cs="宋体"/>
                <w:b/>
                <w:bCs/>
                <w:sz w:val="24"/>
                <w:lang w:bidi="ar-SA"/>
              </w:rPr>
            </w:pPr>
            <w:r>
              <w:rPr>
                <w:rFonts w:hint="eastAsia" w:ascii="宋体" w:hAnsi="宋体" w:cs="宋体"/>
                <w:b/>
                <w:bCs/>
                <w:sz w:val="24"/>
                <w:lang w:bidi="ar-SA"/>
              </w:rPr>
              <w:t>投标文件章节及具体内容</w:t>
            </w:r>
          </w:p>
        </w:tc>
        <w:tc>
          <w:tcPr>
            <w:tcW w:w="1276" w:type="dxa"/>
          </w:tcPr>
          <w:p w14:paraId="225011F6">
            <w:pPr>
              <w:jc w:val="center"/>
              <w:rPr>
                <w:rFonts w:ascii="宋体" w:cs="宋体"/>
                <w:b/>
                <w:bCs/>
                <w:sz w:val="24"/>
                <w:lang w:bidi="ar-SA"/>
              </w:rPr>
            </w:pPr>
            <w:r>
              <w:rPr>
                <w:rFonts w:hint="eastAsia" w:ascii="宋体" w:hAnsi="宋体" w:cs="宋体"/>
                <w:b/>
                <w:bCs/>
                <w:sz w:val="24"/>
                <w:lang w:bidi="ar-SA"/>
              </w:rPr>
              <w:t>偏离说明</w:t>
            </w:r>
          </w:p>
        </w:tc>
      </w:tr>
      <w:tr w14:paraId="07B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0BBCCE">
            <w:pPr>
              <w:jc w:val="center"/>
              <w:rPr>
                <w:rFonts w:ascii="宋体" w:cs="宋体"/>
                <w:kern w:val="0"/>
                <w:sz w:val="24"/>
                <w:lang w:bidi="ar-SA"/>
              </w:rPr>
            </w:pPr>
            <w:r>
              <w:rPr>
                <w:rFonts w:ascii="宋体" w:hAnsi="宋体" w:cs="宋体"/>
                <w:kern w:val="0"/>
                <w:sz w:val="24"/>
                <w:lang w:bidi="ar-SA"/>
              </w:rPr>
              <w:t>1</w:t>
            </w:r>
          </w:p>
        </w:tc>
        <w:tc>
          <w:tcPr>
            <w:tcW w:w="3683" w:type="dxa"/>
          </w:tcPr>
          <w:p w14:paraId="632A16B0">
            <w:pPr>
              <w:jc w:val="center"/>
              <w:rPr>
                <w:rFonts w:ascii="宋体" w:cs="宋体"/>
                <w:b/>
                <w:kern w:val="0"/>
                <w:sz w:val="32"/>
                <w:szCs w:val="32"/>
                <w:lang w:bidi="ar-SA"/>
              </w:rPr>
            </w:pPr>
          </w:p>
        </w:tc>
        <w:tc>
          <w:tcPr>
            <w:tcW w:w="3546" w:type="dxa"/>
          </w:tcPr>
          <w:p w14:paraId="58FB4B8C">
            <w:pPr>
              <w:jc w:val="center"/>
              <w:rPr>
                <w:rFonts w:ascii="宋体" w:cs="宋体"/>
                <w:b/>
                <w:kern w:val="0"/>
                <w:sz w:val="32"/>
                <w:szCs w:val="32"/>
                <w:lang w:bidi="ar-SA"/>
              </w:rPr>
            </w:pPr>
          </w:p>
        </w:tc>
        <w:tc>
          <w:tcPr>
            <w:tcW w:w="1276" w:type="dxa"/>
          </w:tcPr>
          <w:p w14:paraId="69096DBB">
            <w:pPr>
              <w:jc w:val="center"/>
              <w:rPr>
                <w:rFonts w:ascii="宋体" w:cs="宋体"/>
                <w:b/>
                <w:kern w:val="0"/>
                <w:sz w:val="32"/>
                <w:szCs w:val="32"/>
                <w:lang w:bidi="ar-SA"/>
              </w:rPr>
            </w:pPr>
          </w:p>
        </w:tc>
      </w:tr>
      <w:tr w14:paraId="768E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FC247D">
            <w:pPr>
              <w:jc w:val="center"/>
              <w:rPr>
                <w:rFonts w:ascii="宋体" w:cs="宋体"/>
                <w:kern w:val="0"/>
                <w:sz w:val="24"/>
                <w:lang w:bidi="ar-SA"/>
              </w:rPr>
            </w:pPr>
            <w:r>
              <w:rPr>
                <w:rFonts w:ascii="宋体" w:hAnsi="宋体" w:cs="宋体"/>
                <w:kern w:val="0"/>
                <w:sz w:val="24"/>
                <w:lang w:bidi="ar-SA"/>
              </w:rPr>
              <w:t>2</w:t>
            </w:r>
          </w:p>
        </w:tc>
        <w:tc>
          <w:tcPr>
            <w:tcW w:w="3683" w:type="dxa"/>
          </w:tcPr>
          <w:p w14:paraId="1A0E3677">
            <w:pPr>
              <w:jc w:val="center"/>
              <w:rPr>
                <w:rFonts w:ascii="宋体" w:cs="宋体"/>
                <w:b/>
                <w:kern w:val="0"/>
                <w:sz w:val="32"/>
                <w:szCs w:val="32"/>
                <w:lang w:bidi="ar-SA"/>
              </w:rPr>
            </w:pPr>
          </w:p>
        </w:tc>
        <w:tc>
          <w:tcPr>
            <w:tcW w:w="3546" w:type="dxa"/>
          </w:tcPr>
          <w:p w14:paraId="050C3D9F">
            <w:pPr>
              <w:jc w:val="center"/>
              <w:rPr>
                <w:rFonts w:ascii="宋体" w:cs="宋体"/>
                <w:b/>
                <w:kern w:val="0"/>
                <w:sz w:val="32"/>
                <w:szCs w:val="32"/>
                <w:lang w:bidi="ar-SA"/>
              </w:rPr>
            </w:pPr>
          </w:p>
        </w:tc>
        <w:tc>
          <w:tcPr>
            <w:tcW w:w="1276" w:type="dxa"/>
          </w:tcPr>
          <w:p w14:paraId="1AC5DE87">
            <w:pPr>
              <w:jc w:val="center"/>
              <w:rPr>
                <w:rFonts w:ascii="宋体" w:cs="宋体"/>
                <w:b/>
                <w:kern w:val="0"/>
                <w:sz w:val="32"/>
                <w:szCs w:val="32"/>
                <w:lang w:bidi="ar-SA"/>
              </w:rPr>
            </w:pPr>
          </w:p>
        </w:tc>
      </w:tr>
      <w:tr w14:paraId="0BED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FE5E48">
            <w:pPr>
              <w:jc w:val="center"/>
              <w:rPr>
                <w:rFonts w:ascii="宋体" w:cs="宋体"/>
                <w:kern w:val="0"/>
                <w:sz w:val="24"/>
                <w:lang w:bidi="ar-SA"/>
              </w:rPr>
            </w:pPr>
            <w:r>
              <w:rPr>
                <w:rFonts w:hint="eastAsia" w:ascii="宋体" w:hAnsi="宋体" w:cs="宋体"/>
                <w:kern w:val="0"/>
                <w:sz w:val="24"/>
                <w:lang w:bidi="ar-SA"/>
              </w:rPr>
              <w:t>……</w:t>
            </w:r>
          </w:p>
        </w:tc>
        <w:tc>
          <w:tcPr>
            <w:tcW w:w="3683" w:type="dxa"/>
          </w:tcPr>
          <w:p w14:paraId="29C5361D">
            <w:pPr>
              <w:jc w:val="center"/>
              <w:rPr>
                <w:rFonts w:ascii="宋体" w:cs="宋体"/>
                <w:b/>
                <w:kern w:val="0"/>
                <w:sz w:val="32"/>
                <w:szCs w:val="32"/>
                <w:lang w:bidi="ar-SA"/>
              </w:rPr>
            </w:pPr>
          </w:p>
        </w:tc>
        <w:tc>
          <w:tcPr>
            <w:tcW w:w="3546" w:type="dxa"/>
          </w:tcPr>
          <w:p w14:paraId="67D135AB">
            <w:pPr>
              <w:jc w:val="center"/>
              <w:rPr>
                <w:rFonts w:ascii="宋体" w:cs="宋体"/>
                <w:b/>
                <w:kern w:val="0"/>
                <w:sz w:val="32"/>
                <w:szCs w:val="32"/>
                <w:lang w:bidi="ar-SA"/>
              </w:rPr>
            </w:pPr>
          </w:p>
        </w:tc>
        <w:tc>
          <w:tcPr>
            <w:tcW w:w="1276" w:type="dxa"/>
          </w:tcPr>
          <w:p w14:paraId="182ACA93">
            <w:pPr>
              <w:jc w:val="center"/>
              <w:rPr>
                <w:rFonts w:ascii="宋体" w:cs="宋体"/>
                <w:b/>
                <w:kern w:val="0"/>
                <w:sz w:val="32"/>
                <w:szCs w:val="32"/>
                <w:lang w:bidi="ar-SA"/>
              </w:rPr>
            </w:pPr>
          </w:p>
        </w:tc>
      </w:tr>
    </w:tbl>
    <w:p w14:paraId="09A426BF">
      <w:pPr>
        <w:jc w:val="left"/>
        <w:rPr>
          <w:rFonts w:ascii="宋体" w:cs="宋体"/>
          <w:kern w:val="0"/>
          <w:sz w:val="24"/>
          <w:lang w:bidi="ar-SA"/>
        </w:rPr>
      </w:pPr>
      <w:r>
        <w:rPr>
          <w:rFonts w:hint="eastAsia" w:ascii="宋体" w:hAnsi="宋体" w:cs="宋体"/>
          <w:kern w:val="0"/>
          <w:sz w:val="24"/>
          <w:lang w:bidi="ar-SA"/>
        </w:rPr>
        <w:t>投标人保证：除商务技术偏离表列出的偏离外，投标人响应招标文件的全部要求</w:t>
      </w:r>
    </w:p>
    <w:p w14:paraId="7FA4123B">
      <w:pPr>
        <w:jc w:val="center"/>
        <w:rPr>
          <w:rFonts w:ascii="宋体" w:cs="宋体"/>
          <w:b/>
          <w:kern w:val="0"/>
          <w:sz w:val="32"/>
          <w:szCs w:val="32"/>
          <w:lang w:bidi="ar-SA"/>
        </w:rPr>
      </w:pPr>
    </w:p>
    <w:p w14:paraId="1DDCA881">
      <w:pPr>
        <w:spacing w:line="360" w:lineRule="auto"/>
        <w:ind w:right="420"/>
        <w:rPr>
          <w:rFonts w:ascii="宋体" w:cs="宋体"/>
          <w:sz w:val="24"/>
          <w:lang w:bidi="ar-SA"/>
        </w:rPr>
      </w:pPr>
      <w:r>
        <w:rPr>
          <w:rFonts w:hint="eastAsia" w:ascii="宋体" w:hAnsi="宋体" w:cs="宋体"/>
          <w:sz w:val="24"/>
          <w:lang w:bidi="ar-SA"/>
        </w:rPr>
        <w:t>注：按本格式和要求提供。</w:t>
      </w:r>
    </w:p>
    <w:p w14:paraId="42CF283D">
      <w:pPr>
        <w:ind w:firstLine="1911" w:firstLineChars="595"/>
        <w:rPr>
          <w:rFonts w:ascii="宋体" w:cs="宋体"/>
          <w:b/>
          <w:bCs/>
          <w:sz w:val="32"/>
          <w:szCs w:val="32"/>
          <w:lang w:bidi="ar-SA"/>
        </w:rPr>
      </w:pPr>
    </w:p>
    <w:p w14:paraId="2449162D">
      <w:pPr>
        <w:ind w:firstLine="1911" w:firstLineChars="595"/>
        <w:rPr>
          <w:rFonts w:ascii="宋体" w:cs="宋体"/>
          <w:b/>
          <w:bCs/>
          <w:sz w:val="32"/>
          <w:szCs w:val="32"/>
          <w:lang w:bidi="ar-SA"/>
        </w:rPr>
      </w:pPr>
    </w:p>
    <w:p w14:paraId="680F17B4">
      <w:pPr>
        <w:ind w:firstLine="1911" w:firstLineChars="595"/>
        <w:rPr>
          <w:rFonts w:ascii="宋体" w:cs="宋体"/>
          <w:b/>
          <w:bCs/>
          <w:sz w:val="32"/>
          <w:szCs w:val="32"/>
          <w:lang w:bidi="ar-SA"/>
        </w:rPr>
      </w:pPr>
    </w:p>
    <w:p w14:paraId="7D2C79BB">
      <w:pPr>
        <w:widowControl/>
        <w:adjustRightInd/>
        <w:jc w:val="left"/>
        <w:rPr>
          <w:rFonts w:ascii="宋体" w:cs="宋体"/>
          <w:b/>
          <w:bCs/>
          <w:sz w:val="32"/>
          <w:szCs w:val="32"/>
          <w:lang w:bidi="ar-SA"/>
        </w:rPr>
      </w:pPr>
      <w:r>
        <w:rPr>
          <w:rFonts w:ascii="宋体" w:cs="宋体"/>
          <w:b/>
          <w:bCs/>
          <w:sz w:val="32"/>
          <w:szCs w:val="32"/>
          <w:lang w:bidi="ar-SA"/>
        </w:rPr>
        <w:br w:type="page"/>
      </w:r>
    </w:p>
    <w:p w14:paraId="7B52415E">
      <w:pPr>
        <w:ind w:firstLine="1911" w:firstLineChars="595"/>
        <w:rPr>
          <w:rFonts w:ascii="宋体" w:cs="宋体"/>
          <w:b/>
          <w:kern w:val="0"/>
          <w:sz w:val="32"/>
          <w:szCs w:val="32"/>
          <w:lang w:bidi="ar-SA"/>
        </w:rPr>
      </w:pPr>
      <w:r>
        <w:rPr>
          <w:rFonts w:hint="eastAsia" w:ascii="宋体" w:hAnsi="宋体" w:cs="宋体"/>
          <w:b/>
          <w:bCs/>
          <w:sz w:val="32"/>
          <w:szCs w:val="32"/>
          <w:lang w:bidi="ar-SA"/>
        </w:rPr>
        <w:t>八</w:t>
      </w:r>
      <w:r>
        <w:rPr>
          <w:rFonts w:hint="eastAsia" w:ascii="宋体" w:hAnsi="宋体" w:cs="宋体"/>
          <w:b/>
          <w:kern w:val="0"/>
          <w:sz w:val="32"/>
          <w:szCs w:val="32"/>
          <w:lang w:bidi="ar-SA"/>
        </w:rPr>
        <w:t>、</w:t>
      </w:r>
      <w:r>
        <w:rPr>
          <w:rFonts w:hint="eastAsia" w:ascii="宋体" w:hAnsi="宋体" w:cs="宋体"/>
          <w:b/>
          <w:kern w:val="0"/>
          <w:sz w:val="32"/>
          <w:szCs w:val="32"/>
          <w:lang w:val="zh-CN" w:bidi="ar-SA"/>
        </w:rPr>
        <w:t>政府采购供应商廉洁自律承诺书</w:t>
      </w:r>
    </w:p>
    <w:p w14:paraId="0391BA1C">
      <w:pPr>
        <w:snapToGrid w:val="0"/>
        <w:spacing w:line="360" w:lineRule="auto"/>
        <w:rPr>
          <w:rFonts w:ascii="宋体" w:cs="宋体"/>
          <w:sz w:val="24"/>
          <w:lang w:bidi="ar-SA"/>
        </w:rPr>
      </w:pPr>
    </w:p>
    <w:p w14:paraId="26991AA3">
      <w:pPr>
        <w:snapToGrid w:val="0"/>
        <w:spacing w:line="360" w:lineRule="auto"/>
        <w:rPr>
          <w:rFonts w:ascii="宋体" w:cs="宋体"/>
          <w:kern w:val="0"/>
          <w:sz w:val="24"/>
          <w:lang w:bidi="ar-SA"/>
        </w:rPr>
      </w:pPr>
      <w:r>
        <w:rPr>
          <w:rFonts w:hint="eastAsia" w:ascii="宋体" w:hAnsi="宋体" w:cs="宋体"/>
          <w:sz w:val="24"/>
          <w:lang w:bidi="ar-SA"/>
        </w:rPr>
        <w:t>（采购人）</w:t>
      </w:r>
      <w:r>
        <w:rPr>
          <w:rFonts w:hint="eastAsia" w:ascii="宋体" w:hAnsi="宋体" w:cs="宋体"/>
          <w:kern w:val="0"/>
          <w:sz w:val="24"/>
          <w:lang w:val="zh-CN" w:bidi="ar-SA"/>
        </w:rPr>
        <w:t>：</w:t>
      </w:r>
    </w:p>
    <w:p w14:paraId="45821F40">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我单位响应你</w:t>
      </w:r>
      <w:r>
        <w:rPr>
          <w:rFonts w:hint="eastAsia" w:ascii="宋体" w:hAnsi="宋体" w:cs="宋体"/>
          <w:sz w:val="24"/>
          <w:lang w:bidi="ar-SA"/>
        </w:rPr>
        <w:t>单位</w:t>
      </w:r>
      <w:r>
        <w:rPr>
          <w:rFonts w:hint="eastAsia" w:ascii="宋体" w:hAnsi="宋体" w:cs="宋体"/>
          <w:kern w:val="0"/>
          <w:sz w:val="24"/>
          <w:lang w:val="zh-CN" w:bidi="ar-SA"/>
        </w:rPr>
        <w:t>项目招标要求参加投标。在这次投标过程中和中标后，我们将严格遵守国家法律法规要求，并郑重承诺：</w:t>
      </w:r>
    </w:p>
    <w:p w14:paraId="0625021A">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一、不向项目有关人员及部门赠送礼金礼物、有价证券、回扣以及中介费、介绍费、咨询费等好处费；</w:t>
      </w:r>
      <w:r>
        <w:rPr>
          <w:rFonts w:ascii="宋体" w:hAnsi="宋体" w:cs="宋体"/>
          <w:kern w:val="0"/>
          <w:sz w:val="24"/>
          <w:lang w:val="zh-CN" w:bidi="ar-SA"/>
        </w:rPr>
        <w:t xml:space="preserve"> </w:t>
      </w:r>
    </w:p>
    <w:p w14:paraId="0C2ECBB6">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二、不为项目有关人员及部门报销应由你方单位或个人支付的费用；</w:t>
      </w:r>
      <w:r>
        <w:rPr>
          <w:rFonts w:ascii="宋体" w:hAnsi="宋体" w:cs="宋体"/>
          <w:kern w:val="0"/>
          <w:sz w:val="24"/>
          <w:lang w:val="zh-CN" w:bidi="ar-SA"/>
        </w:rPr>
        <w:t xml:space="preserve"> </w:t>
      </w:r>
    </w:p>
    <w:p w14:paraId="44FEF181">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三、不向项目有关人员及部门提供有可能影响公正的宴请和健身娱乐等活动；</w:t>
      </w:r>
      <w:r>
        <w:rPr>
          <w:rFonts w:ascii="宋体" w:hAnsi="宋体" w:cs="宋体"/>
          <w:kern w:val="0"/>
          <w:sz w:val="24"/>
          <w:lang w:val="zh-CN" w:bidi="ar-SA"/>
        </w:rPr>
        <w:t xml:space="preserve"> </w:t>
      </w:r>
    </w:p>
    <w:p w14:paraId="3A67586D">
      <w:pPr>
        <w:autoSpaceDE w:val="0"/>
        <w:autoSpaceDN w:val="0"/>
        <w:spacing w:line="360" w:lineRule="auto"/>
        <w:ind w:left="2" w:leftChars="1" w:firstLine="480" w:firstLineChars="200"/>
        <w:jc w:val="left"/>
        <w:rPr>
          <w:rFonts w:ascii="宋体" w:cs="宋体"/>
          <w:kern w:val="0"/>
          <w:sz w:val="24"/>
          <w:lang w:val="zh-CN" w:bidi="ar-SA"/>
        </w:rPr>
      </w:pPr>
      <w:r>
        <w:rPr>
          <w:rFonts w:hint="eastAsia" w:ascii="宋体" w:hAnsi="宋体" w:cs="宋体"/>
          <w:kern w:val="0"/>
          <w:sz w:val="24"/>
          <w:lang w:val="zh-CN" w:bidi="ar-SA"/>
        </w:rPr>
        <w:t>四、不为项目有关人员及部门出国（境）、旅游等提供方便；</w:t>
      </w:r>
    </w:p>
    <w:p w14:paraId="2F1A61EF">
      <w:pPr>
        <w:autoSpaceDE w:val="0"/>
        <w:autoSpaceDN w:val="0"/>
        <w:spacing w:line="360" w:lineRule="auto"/>
        <w:ind w:left="481" w:leftChars="229"/>
        <w:jc w:val="left"/>
        <w:rPr>
          <w:rFonts w:ascii="宋体" w:cs="宋体"/>
          <w:kern w:val="0"/>
          <w:sz w:val="24"/>
          <w:lang w:val="zh-CN" w:bidi="ar-SA"/>
        </w:rPr>
      </w:pPr>
      <w:r>
        <w:rPr>
          <w:rFonts w:hint="eastAsia" w:ascii="宋体" w:hAnsi="宋体" w:cs="宋体"/>
          <w:kern w:val="0"/>
          <w:sz w:val="24"/>
          <w:lang w:val="zh-CN" w:bidi="ar-SA"/>
        </w:rPr>
        <w:t>五、不为项目有关人员个人装修住房、婚丧嫁娶、配偶子女工作安排等提供</w:t>
      </w:r>
    </w:p>
    <w:p w14:paraId="0832BBF9">
      <w:pPr>
        <w:autoSpaceDE w:val="0"/>
        <w:autoSpaceDN w:val="0"/>
        <w:spacing w:line="360" w:lineRule="auto"/>
        <w:jc w:val="left"/>
        <w:rPr>
          <w:rFonts w:ascii="宋体" w:cs="宋体"/>
          <w:kern w:val="0"/>
          <w:sz w:val="24"/>
          <w:lang w:val="zh-CN" w:bidi="ar-SA"/>
        </w:rPr>
      </w:pPr>
      <w:r>
        <w:rPr>
          <w:rFonts w:hint="eastAsia" w:ascii="宋体" w:hAnsi="宋体" w:cs="宋体"/>
          <w:kern w:val="0"/>
          <w:sz w:val="24"/>
          <w:lang w:val="zh-CN" w:bidi="ar-SA"/>
        </w:rPr>
        <w:t>好处；</w:t>
      </w:r>
    </w:p>
    <w:p w14:paraId="55F5B312">
      <w:pPr>
        <w:autoSpaceDE w:val="0"/>
        <w:autoSpaceDN w:val="0"/>
        <w:spacing w:line="360" w:lineRule="auto"/>
        <w:ind w:left="481" w:leftChars="229"/>
        <w:jc w:val="left"/>
        <w:rPr>
          <w:rFonts w:ascii="宋体" w:cs="宋体"/>
          <w:kern w:val="0"/>
          <w:sz w:val="24"/>
          <w:lang w:val="zh-CN" w:bidi="ar-SA"/>
        </w:rPr>
      </w:pPr>
      <w:r>
        <w:rPr>
          <w:rFonts w:hint="eastAsia" w:ascii="宋体" w:hAnsi="宋体" w:cs="宋体"/>
          <w:kern w:val="0"/>
          <w:sz w:val="24"/>
          <w:lang w:val="zh-CN" w:bidi="ar-SA"/>
        </w:rPr>
        <w:t>六、严格遵守《</w:t>
      </w:r>
      <w:r>
        <w:rPr>
          <w:rFonts w:hint="eastAsia" w:ascii="宋体" w:hAnsi="宋体" w:cs="宋体"/>
          <w:sz w:val="24"/>
          <w:lang w:val="zh-CN" w:bidi="ar-SA"/>
        </w:rPr>
        <w:t>中华人民共和国</w:t>
      </w:r>
      <w:r>
        <w:rPr>
          <w:rFonts w:hint="eastAsia" w:ascii="宋体" w:hAnsi="宋体" w:cs="宋体"/>
          <w:kern w:val="0"/>
          <w:sz w:val="24"/>
          <w:lang w:val="zh-CN" w:bidi="ar-SA"/>
        </w:rPr>
        <w:t>政府采购法》《</w:t>
      </w:r>
      <w:r>
        <w:rPr>
          <w:rFonts w:hint="eastAsia" w:ascii="宋体" w:hAnsi="宋体" w:cs="宋体"/>
          <w:sz w:val="24"/>
          <w:lang w:val="zh-CN" w:bidi="ar-SA"/>
        </w:rPr>
        <w:t>中华人民共和国</w:t>
      </w:r>
      <w:r>
        <w:rPr>
          <w:rFonts w:hint="eastAsia" w:ascii="宋体" w:hAnsi="宋体" w:cs="宋体"/>
          <w:kern w:val="0"/>
          <w:sz w:val="24"/>
          <w:lang w:val="zh-CN" w:bidi="ar-SA"/>
        </w:rPr>
        <w:t>招标投标</w:t>
      </w:r>
    </w:p>
    <w:p w14:paraId="1AC06E75">
      <w:pPr>
        <w:autoSpaceDE w:val="0"/>
        <w:autoSpaceDN w:val="0"/>
        <w:spacing w:line="360" w:lineRule="auto"/>
        <w:jc w:val="left"/>
        <w:rPr>
          <w:rFonts w:ascii="宋体" w:cs="宋体"/>
          <w:kern w:val="0"/>
          <w:sz w:val="24"/>
          <w:lang w:val="zh-CN" w:bidi="ar-SA"/>
        </w:rPr>
      </w:pPr>
      <w:r>
        <w:rPr>
          <w:rFonts w:hint="eastAsia" w:ascii="宋体" w:hAnsi="宋体" w:cs="宋体"/>
          <w:kern w:val="0"/>
          <w:sz w:val="24"/>
          <w:lang w:val="zh-CN" w:bidi="ar-SA"/>
        </w:rPr>
        <w:t>法》</w:t>
      </w:r>
      <w:r>
        <w:rPr>
          <w:rFonts w:hint="eastAsia" w:ascii="宋体" w:hAnsi="宋体" w:cs="宋体"/>
          <w:sz w:val="24"/>
          <w:lang w:val="zh-CN" w:bidi="ar-SA"/>
        </w:rPr>
        <w:t>《中华人民共和国民法典》</w:t>
      </w:r>
      <w:r>
        <w:rPr>
          <w:rFonts w:hint="eastAsia" w:ascii="宋体" w:hAnsi="宋体" w:cs="宋体"/>
          <w:kern w:val="0"/>
          <w:sz w:val="24"/>
          <w:lang w:val="zh-CN" w:bidi="ar-SA"/>
        </w:rPr>
        <w:t>等法律法规，诚实守信，合法经营，坚决抵制各种违法违纪行为。</w:t>
      </w:r>
      <w:r>
        <w:rPr>
          <w:rFonts w:ascii="宋体" w:hAnsi="宋体" w:cs="宋体"/>
          <w:kern w:val="0"/>
          <w:sz w:val="24"/>
          <w:lang w:val="zh-CN" w:bidi="ar-SA"/>
        </w:rPr>
        <w:t xml:space="preserve"> </w:t>
      </w:r>
    </w:p>
    <w:p w14:paraId="153ED25F">
      <w:pPr>
        <w:autoSpaceDE w:val="0"/>
        <w:autoSpaceDN w:val="0"/>
        <w:spacing w:line="360" w:lineRule="auto"/>
        <w:ind w:firstLine="480" w:firstLineChars="200"/>
        <w:jc w:val="left"/>
        <w:rPr>
          <w:rFonts w:ascii="宋体" w:cs="宋体"/>
          <w:kern w:val="0"/>
          <w:sz w:val="24"/>
          <w:lang w:val="zh-CN" w:bidi="ar-SA"/>
        </w:rPr>
      </w:pPr>
      <w:r>
        <w:rPr>
          <w:rFonts w:hint="eastAsia" w:ascii="宋体" w:hAnsi="宋体" w:cs="宋体"/>
          <w:kern w:val="0"/>
          <w:sz w:val="24"/>
          <w:lang w:val="zh-CN" w:bidi="ar-SA"/>
        </w:rPr>
        <w:t>如违反上述承诺，你</w:t>
      </w:r>
      <w:r>
        <w:rPr>
          <w:rFonts w:hint="eastAsia" w:ascii="宋体" w:hAnsi="宋体" w:cs="宋体"/>
          <w:sz w:val="24"/>
          <w:lang w:bidi="ar-SA"/>
        </w:rPr>
        <w:t>单位</w:t>
      </w:r>
      <w:r>
        <w:rPr>
          <w:rFonts w:hint="eastAsia" w:ascii="宋体" w:hAnsi="宋体" w:cs="宋体"/>
          <w:kern w:val="0"/>
          <w:sz w:val="24"/>
          <w:lang w:val="zh-CN" w:bidi="ar-SA"/>
        </w:rPr>
        <w:t>有权立即取消我单位投标、中标或在建项目的建设资格，有权拒绝我单位在一定时期内进入你</w:t>
      </w:r>
      <w:r>
        <w:rPr>
          <w:rFonts w:hint="eastAsia" w:ascii="宋体" w:hAnsi="宋体" w:cs="宋体"/>
          <w:sz w:val="24"/>
          <w:lang w:bidi="ar-SA"/>
        </w:rPr>
        <w:t>单位</w:t>
      </w:r>
      <w:r>
        <w:rPr>
          <w:rFonts w:hint="eastAsia" w:ascii="宋体" w:hAnsi="宋体" w:cs="宋体"/>
          <w:kern w:val="0"/>
          <w:sz w:val="24"/>
          <w:lang w:val="zh-CN" w:bidi="ar-SA"/>
        </w:rPr>
        <w:t>进行项目建设或其他经营活动，并通报市财政局。由此引起的相应损失均由我单位承担。</w:t>
      </w:r>
    </w:p>
    <w:p w14:paraId="2A0953F2">
      <w:pPr>
        <w:autoSpaceDE w:val="0"/>
        <w:autoSpaceDN w:val="0"/>
        <w:spacing w:line="360" w:lineRule="auto"/>
        <w:ind w:left="2"/>
        <w:jc w:val="left"/>
        <w:rPr>
          <w:rFonts w:ascii="宋体" w:cs="宋体"/>
          <w:kern w:val="0"/>
          <w:sz w:val="24"/>
          <w:lang w:val="zh-CN" w:bidi="ar-SA"/>
        </w:rPr>
      </w:pPr>
    </w:p>
    <w:p w14:paraId="048C3813">
      <w:pPr>
        <w:autoSpaceDE w:val="0"/>
        <w:autoSpaceDN w:val="0"/>
        <w:spacing w:line="360" w:lineRule="auto"/>
        <w:ind w:left="2"/>
        <w:jc w:val="left"/>
        <w:rPr>
          <w:rFonts w:ascii="宋体" w:cs="宋体"/>
          <w:kern w:val="0"/>
          <w:sz w:val="24"/>
          <w:lang w:val="zh-CN" w:bidi="ar-SA"/>
        </w:rPr>
      </w:pPr>
    </w:p>
    <w:p w14:paraId="134C139D">
      <w:pPr>
        <w:autoSpaceDE w:val="0"/>
        <w:autoSpaceDN w:val="0"/>
        <w:spacing w:line="360" w:lineRule="auto"/>
        <w:ind w:left="2"/>
        <w:jc w:val="left"/>
        <w:rPr>
          <w:rFonts w:ascii="宋体" w:cs="宋体"/>
          <w:kern w:val="0"/>
          <w:sz w:val="24"/>
          <w:lang w:val="zh-CN" w:bidi="ar-SA"/>
        </w:rPr>
      </w:pPr>
    </w:p>
    <w:p w14:paraId="35C44BCD">
      <w:pPr>
        <w:autoSpaceDE w:val="0"/>
        <w:autoSpaceDN w:val="0"/>
        <w:spacing w:line="360" w:lineRule="auto"/>
        <w:ind w:left="2" w:leftChars="1" w:right="1120" w:firstLine="4560" w:firstLineChars="1900"/>
        <w:jc w:val="left"/>
        <w:rPr>
          <w:rFonts w:ascii="宋体" w:cs="宋体"/>
          <w:kern w:val="0"/>
          <w:sz w:val="24"/>
          <w:lang w:val="zh-CN" w:bidi="ar-SA"/>
        </w:rPr>
      </w:pPr>
      <w:r>
        <w:rPr>
          <w:rFonts w:hint="eastAsia" w:ascii="宋体" w:hAnsi="宋体" w:cs="宋体"/>
          <w:kern w:val="0"/>
          <w:sz w:val="24"/>
          <w:lang w:val="zh-CN" w:bidi="ar-SA"/>
        </w:rPr>
        <w:t>投标人名称（</w:t>
      </w:r>
      <w:r>
        <w:rPr>
          <w:rFonts w:hint="eastAsia" w:ascii="宋体" w:hAnsi="宋体" w:cs="宋体"/>
          <w:sz w:val="24"/>
          <w:lang w:bidi="ar-SA"/>
        </w:rPr>
        <w:t>电子签名</w:t>
      </w:r>
      <w:r>
        <w:rPr>
          <w:rFonts w:hint="eastAsia" w:ascii="宋体" w:hAnsi="宋体" w:cs="宋体"/>
          <w:kern w:val="0"/>
          <w:sz w:val="24"/>
          <w:lang w:val="zh-CN" w:bidi="ar-SA"/>
        </w:rPr>
        <w:t>）：</w:t>
      </w:r>
      <w:r>
        <w:rPr>
          <w:rFonts w:ascii="宋体" w:hAnsi="宋体" w:cs="宋体"/>
          <w:kern w:val="0"/>
          <w:sz w:val="24"/>
          <w:lang w:val="zh-CN" w:bidi="ar-SA"/>
        </w:rPr>
        <w:t xml:space="preserve">                                                                                                                                                                                                               </w:t>
      </w:r>
    </w:p>
    <w:p w14:paraId="5F09DC40">
      <w:pPr>
        <w:spacing w:line="360" w:lineRule="auto"/>
        <w:ind w:left="4620" w:leftChars="2200"/>
        <w:rPr>
          <w:rFonts w:ascii="宋体" w:cs="宋体"/>
          <w:sz w:val="24"/>
          <w:lang w:bidi="ar-SA"/>
        </w:rPr>
      </w:pPr>
      <w:r>
        <w:rPr>
          <w:rFonts w:hint="eastAsia" w:ascii="宋体" w:hAnsi="宋体" w:cs="宋体"/>
          <w:kern w:val="0"/>
          <w:sz w:val="24"/>
          <w:lang w:val="zh-CN" w:bidi="ar-SA"/>
        </w:rPr>
        <w:t>日期</w:t>
      </w:r>
      <w:r>
        <w:rPr>
          <w:rFonts w:hint="eastAsia" w:ascii="宋体" w:hAnsi="宋体" w:cs="宋体"/>
          <w:kern w:val="0"/>
          <w:sz w:val="24"/>
          <w:lang w:bidi="ar-SA"/>
        </w:rPr>
        <w:t>：</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1EA11D4E">
      <w:pPr>
        <w:spacing w:line="360" w:lineRule="auto"/>
        <w:jc w:val="center"/>
        <w:rPr>
          <w:rFonts w:ascii="宋体" w:cs="宋体"/>
          <w:b/>
          <w:bCs/>
          <w:sz w:val="24"/>
          <w:lang w:bidi="ar-SA"/>
        </w:rPr>
      </w:pPr>
    </w:p>
    <w:p w14:paraId="256C335E">
      <w:pPr>
        <w:spacing w:line="360" w:lineRule="auto"/>
        <w:ind w:right="420"/>
        <w:rPr>
          <w:rFonts w:ascii="宋体" w:cs="宋体"/>
          <w:sz w:val="24"/>
          <w:lang w:bidi="ar-SA"/>
        </w:rPr>
      </w:pPr>
      <w:r>
        <w:rPr>
          <w:rFonts w:hint="eastAsia" w:ascii="宋体" w:hAnsi="宋体" w:cs="宋体"/>
          <w:sz w:val="24"/>
          <w:lang w:bidi="ar-SA"/>
        </w:rPr>
        <w:t>注：按本格式和要求提供。</w:t>
      </w:r>
    </w:p>
    <w:p w14:paraId="74307CCF">
      <w:pPr>
        <w:spacing w:line="360" w:lineRule="auto"/>
        <w:jc w:val="center"/>
        <w:rPr>
          <w:rFonts w:ascii="宋体" w:cs="宋体"/>
          <w:b/>
          <w:bCs/>
          <w:sz w:val="24"/>
          <w:lang w:bidi="ar-SA"/>
        </w:rPr>
        <w:sectPr>
          <w:headerReference r:id="rId12" w:type="first"/>
          <w:footerReference r:id="rId14" w:type="first"/>
          <w:headerReference r:id="rId11" w:type="default"/>
          <w:footerReference r:id="rId13" w:type="default"/>
          <w:pgSz w:w="11906" w:h="16838"/>
          <w:pgMar w:top="680" w:right="1418" w:bottom="680" w:left="1418" w:header="851" w:footer="992" w:gutter="0"/>
          <w:pgNumType w:fmt="decimal"/>
          <w:cols w:space="720" w:num="1"/>
          <w:titlePg/>
          <w:docGrid w:linePitch="312" w:charSpace="0"/>
        </w:sectPr>
      </w:pPr>
    </w:p>
    <w:p w14:paraId="4722E68A">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报价文件部分</w:t>
      </w:r>
    </w:p>
    <w:p w14:paraId="59A51AD2">
      <w:pPr>
        <w:spacing w:line="360" w:lineRule="auto"/>
        <w:jc w:val="center"/>
        <w:outlineLvl w:val="0"/>
        <w:rPr>
          <w:rFonts w:ascii="宋体" w:cs="宋体"/>
          <w:b/>
          <w:kern w:val="0"/>
          <w:sz w:val="36"/>
          <w:szCs w:val="36"/>
          <w:lang w:bidi="ar-SA"/>
        </w:rPr>
      </w:pPr>
      <w:r>
        <w:rPr>
          <w:rFonts w:hint="eastAsia" w:ascii="宋体" w:hAnsi="宋体" w:cs="宋体"/>
          <w:b/>
          <w:kern w:val="0"/>
          <w:sz w:val="36"/>
          <w:szCs w:val="36"/>
          <w:lang w:bidi="ar-SA"/>
        </w:rPr>
        <w:t>目录</w:t>
      </w:r>
    </w:p>
    <w:p w14:paraId="13166ABB">
      <w:pPr>
        <w:spacing w:line="360" w:lineRule="auto"/>
        <w:jc w:val="center"/>
        <w:outlineLvl w:val="0"/>
        <w:rPr>
          <w:rFonts w:ascii="宋体" w:cs="宋体"/>
          <w:b/>
          <w:kern w:val="0"/>
          <w:sz w:val="36"/>
          <w:szCs w:val="36"/>
          <w:lang w:bidi="ar-SA"/>
        </w:rPr>
      </w:pPr>
    </w:p>
    <w:p w14:paraId="185A7EE3">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1</w:t>
      </w:r>
      <w:r>
        <w:rPr>
          <w:rFonts w:hint="eastAsia" w:ascii="宋体" w:hAnsi="宋体" w:cs="宋体"/>
          <w:sz w:val="24"/>
          <w:lang w:bidi="ar-SA"/>
        </w:rPr>
        <w:t>）开标一览表（报价表）………………………………………………………（页码）</w:t>
      </w:r>
    </w:p>
    <w:p w14:paraId="4B9C1AC5">
      <w:pPr>
        <w:snapToGrid w:val="0"/>
        <w:spacing w:line="360" w:lineRule="auto"/>
        <w:rPr>
          <w:rFonts w:ascii="宋体" w:cs="宋体"/>
          <w:sz w:val="24"/>
          <w:lang w:bidi="ar-SA"/>
        </w:rPr>
      </w:pPr>
      <w:r>
        <w:rPr>
          <w:rFonts w:hint="eastAsia" w:ascii="宋体" w:hAnsi="宋体" w:cs="宋体"/>
          <w:sz w:val="24"/>
          <w:lang w:bidi="ar-SA"/>
        </w:rPr>
        <w:t>（</w:t>
      </w:r>
      <w:r>
        <w:rPr>
          <w:rFonts w:ascii="宋体" w:hAnsi="宋体" w:cs="宋体"/>
          <w:sz w:val="24"/>
          <w:lang w:bidi="ar-SA"/>
        </w:rPr>
        <w:t>2</w:t>
      </w:r>
      <w:r>
        <w:rPr>
          <w:rFonts w:hint="eastAsia" w:ascii="宋体" w:hAnsi="宋体" w:cs="宋体"/>
          <w:sz w:val="24"/>
          <w:lang w:bidi="ar-SA"/>
        </w:rPr>
        <w:t>）中小企业声明函………………………………………………………………（页码）</w:t>
      </w:r>
    </w:p>
    <w:p w14:paraId="2CAB5D73">
      <w:pPr>
        <w:snapToGrid w:val="0"/>
        <w:spacing w:line="360" w:lineRule="auto"/>
        <w:ind w:right="480"/>
        <w:jc w:val="center"/>
        <w:rPr>
          <w:rFonts w:ascii="宋体" w:cs="宋体"/>
          <w:b/>
          <w:kern w:val="0"/>
          <w:sz w:val="32"/>
          <w:szCs w:val="32"/>
          <w:lang w:bidi="ar-SA"/>
        </w:rPr>
      </w:pPr>
    </w:p>
    <w:p w14:paraId="13F64E85">
      <w:pPr>
        <w:snapToGrid w:val="0"/>
        <w:spacing w:line="360" w:lineRule="auto"/>
        <w:ind w:right="480"/>
        <w:jc w:val="center"/>
        <w:rPr>
          <w:rFonts w:ascii="宋体" w:cs="宋体"/>
          <w:b/>
          <w:kern w:val="0"/>
          <w:sz w:val="32"/>
          <w:szCs w:val="32"/>
          <w:lang w:bidi="ar-SA"/>
        </w:rPr>
      </w:pPr>
    </w:p>
    <w:p w14:paraId="6E8B60A7">
      <w:pPr>
        <w:snapToGrid w:val="0"/>
        <w:spacing w:line="360" w:lineRule="auto"/>
        <w:ind w:right="480"/>
        <w:rPr>
          <w:rFonts w:ascii="宋体" w:cs="宋体"/>
          <w:b/>
          <w:kern w:val="0"/>
          <w:sz w:val="32"/>
          <w:szCs w:val="32"/>
          <w:lang w:bidi="ar-SA"/>
        </w:rPr>
      </w:pPr>
    </w:p>
    <w:p w14:paraId="3058034A">
      <w:pPr>
        <w:snapToGrid w:val="0"/>
        <w:spacing w:line="360" w:lineRule="auto"/>
        <w:ind w:right="480"/>
        <w:jc w:val="center"/>
        <w:rPr>
          <w:rFonts w:ascii="宋体" w:cs="宋体"/>
          <w:b/>
          <w:kern w:val="0"/>
          <w:sz w:val="32"/>
          <w:szCs w:val="32"/>
          <w:lang w:bidi="ar-SA"/>
        </w:rPr>
      </w:pPr>
    </w:p>
    <w:p w14:paraId="10FB5F49">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lang w:bidi="ar-SA"/>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4D33DAC6">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lang w:bidi="ar-SA"/>
        </w:rPr>
      </w:pPr>
      <w:r>
        <w:rPr>
          <w:rFonts w:hint="eastAsia" w:ascii="宋体" w:hAnsi="宋体" w:eastAsia="宋体" w:cs="宋体"/>
          <w:kern w:val="2"/>
          <w:sz w:val="32"/>
          <w:szCs w:val="32"/>
          <w:highlight w:val="none"/>
          <w:lang w:bidi="ar-SA"/>
        </w:rPr>
        <w:t>一、开标一览表（报价表）</w:t>
      </w:r>
    </w:p>
    <w:p w14:paraId="60249FC2">
      <w:pPr>
        <w:snapToGrid w:val="0"/>
        <w:spacing w:line="360" w:lineRule="auto"/>
        <w:rPr>
          <w:rFonts w:ascii="宋体" w:cs="宋体"/>
          <w:kern w:val="0"/>
          <w:sz w:val="24"/>
          <w:highlight w:val="none"/>
          <w:lang w:bidi="ar-SA"/>
        </w:rPr>
      </w:pPr>
      <w:r>
        <w:rPr>
          <w:rFonts w:hint="eastAsia" w:ascii="宋体" w:hAnsi="宋体" w:cs="宋体"/>
          <w:sz w:val="24"/>
          <w:highlight w:val="none"/>
          <w:lang w:bidi="ar-SA"/>
        </w:rPr>
        <w:t>（采购人）</w:t>
      </w:r>
      <w:r>
        <w:rPr>
          <w:rFonts w:hint="eastAsia" w:ascii="宋体" w:hAnsi="宋体" w:cs="宋体"/>
          <w:kern w:val="0"/>
          <w:sz w:val="24"/>
          <w:highlight w:val="none"/>
          <w:lang w:val="zh-CN" w:bidi="ar-SA"/>
        </w:rPr>
        <w:t>：</w:t>
      </w:r>
    </w:p>
    <w:p w14:paraId="7783780F">
      <w:pPr>
        <w:snapToGrid w:val="0"/>
        <w:spacing w:line="360" w:lineRule="auto"/>
        <w:ind w:firstLine="482"/>
        <w:rPr>
          <w:rFonts w:ascii="宋体" w:cs="宋体"/>
          <w:kern w:val="0"/>
          <w:sz w:val="24"/>
          <w:highlight w:val="none"/>
          <w:lang w:val="zh-CN" w:bidi="ar-SA"/>
        </w:rPr>
      </w:pPr>
      <w:r>
        <w:rPr>
          <w:rFonts w:hint="eastAsia" w:ascii="宋体" w:hAnsi="宋体" w:cs="宋体"/>
          <w:kern w:val="0"/>
          <w:sz w:val="24"/>
          <w:highlight w:val="none"/>
          <w:lang w:val="zh-CN" w:bidi="ar-SA"/>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bidi="ar-SA"/>
        </w:rPr>
        <w:t>（项目名称）</w:t>
      </w:r>
      <w:r>
        <w:rPr>
          <w:rFonts w:hint="eastAsia" w:ascii="宋体" w:hAnsi="宋体" w:cs="宋体"/>
          <w:kern w:val="0"/>
          <w:sz w:val="24"/>
          <w:highlight w:val="none"/>
          <w:lang w:val="zh-CN" w:bidi="ar-SA"/>
        </w:rPr>
        <w:t>【招标编号：</w:t>
      </w:r>
      <w:r>
        <w:rPr>
          <w:rFonts w:hint="eastAsia" w:ascii="宋体" w:hAnsi="宋体" w:cs="宋体"/>
          <w:sz w:val="24"/>
          <w:highlight w:val="none"/>
          <w:lang w:bidi="ar-SA"/>
        </w:rPr>
        <w:t>（采购编号）】的实施</w:t>
      </w:r>
      <w:r>
        <w:rPr>
          <w:rFonts w:hint="eastAsia" w:ascii="宋体" w:hAnsi="宋体" w:cs="宋体"/>
          <w:kern w:val="0"/>
          <w:sz w:val="24"/>
          <w:highlight w:val="none"/>
          <w:lang w:val="zh-CN" w:bidi="ar-SA"/>
        </w:rPr>
        <w:t>。</w:t>
      </w:r>
    </w:p>
    <w:p w14:paraId="636D27F9">
      <w:pPr>
        <w:spacing w:line="360" w:lineRule="auto"/>
        <w:jc w:val="center"/>
        <w:rPr>
          <w:rFonts w:ascii="宋体" w:cs="宋体"/>
          <w:b/>
          <w:kern w:val="0"/>
          <w:sz w:val="24"/>
          <w:highlight w:val="none"/>
          <w:lang w:val="zh-CN" w:bidi="ar-SA"/>
        </w:rPr>
      </w:pPr>
      <w:r>
        <w:rPr>
          <w:rFonts w:hint="eastAsia" w:ascii="宋体" w:hAnsi="宋体" w:cs="宋体"/>
          <w:b/>
          <w:kern w:val="0"/>
          <w:sz w:val="24"/>
          <w:highlight w:val="none"/>
          <w:lang w:val="zh-CN" w:bidi="ar-SA"/>
        </w:rPr>
        <w:t>开标一览表（报价表）</w:t>
      </w:r>
    </w:p>
    <w:tbl>
      <w:tblPr>
        <w:tblStyle w:val="62"/>
        <w:tblW w:w="90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940"/>
        <w:gridCol w:w="2955"/>
        <w:gridCol w:w="2040"/>
      </w:tblGrid>
      <w:tr w14:paraId="01E1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40" w:type="dxa"/>
            <w:vAlign w:val="center"/>
          </w:tcPr>
          <w:p w14:paraId="238FC00E">
            <w:pPr>
              <w:spacing w:line="360" w:lineRule="auto"/>
              <w:jc w:val="center"/>
              <w:rPr>
                <w:rFonts w:ascii="宋体" w:cs="宋体"/>
                <w:b/>
                <w:sz w:val="24"/>
                <w:highlight w:val="none"/>
                <w:lang w:bidi="ar-SA"/>
              </w:rPr>
            </w:pPr>
            <w:r>
              <w:rPr>
                <w:rFonts w:hint="eastAsia" w:ascii="宋体" w:hAnsi="宋体" w:cs="宋体"/>
                <w:b/>
                <w:sz w:val="24"/>
                <w:highlight w:val="none"/>
                <w:lang w:bidi="ar-SA"/>
              </w:rPr>
              <w:t>序号</w:t>
            </w:r>
          </w:p>
        </w:tc>
        <w:tc>
          <w:tcPr>
            <w:tcW w:w="2940" w:type="dxa"/>
            <w:vAlign w:val="center"/>
          </w:tcPr>
          <w:p w14:paraId="5B528083">
            <w:pPr>
              <w:spacing w:line="360" w:lineRule="auto"/>
              <w:jc w:val="center"/>
              <w:rPr>
                <w:rFonts w:ascii="宋体" w:cs="宋体"/>
                <w:b/>
                <w:sz w:val="24"/>
                <w:highlight w:val="none"/>
                <w:lang w:bidi="ar-SA"/>
              </w:rPr>
            </w:pPr>
            <w:r>
              <w:rPr>
                <w:rFonts w:hint="eastAsia" w:ascii="宋体" w:hAnsi="宋体" w:cs="宋体"/>
                <w:b/>
                <w:sz w:val="24"/>
                <w:highlight w:val="none"/>
                <w:lang w:bidi="ar-SA"/>
              </w:rPr>
              <w:t>食材类别</w:t>
            </w:r>
          </w:p>
        </w:tc>
        <w:tc>
          <w:tcPr>
            <w:tcW w:w="2955" w:type="dxa"/>
            <w:vAlign w:val="center"/>
          </w:tcPr>
          <w:p w14:paraId="5D5F1CFD">
            <w:pPr>
              <w:spacing w:line="360" w:lineRule="auto"/>
              <w:jc w:val="center"/>
              <w:rPr>
                <w:rFonts w:ascii="宋体" w:cs="宋体"/>
                <w:b/>
                <w:sz w:val="24"/>
                <w:highlight w:val="none"/>
                <w:lang w:bidi="ar-SA"/>
              </w:rPr>
            </w:pPr>
            <w:r>
              <w:rPr>
                <w:rFonts w:hint="eastAsia" w:ascii="宋体" w:hAnsi="宋体" w:cs="宋体"/>
                <w:b/>
                <w:sz w:val="24"/>
                <w:highlight w:val="none"/>
                <w:lang w:bidi="ar-SA"/>
              </w:rPr>
              <w:t>折扣率（%）</w:t>
            </w:r>
          </w:p>
        </w:tc>
        <w:tc>
          <w:tcPr>
            <w:tcW w:w="2040" w:type="dxa"/>
            <w:vAlign w:val="center"/>
          </w:tcPr>
          <w:p w14:paraId="7BE2DEAE">
            <w:pPr>
              <w:spacing w:line="360" w:lineRule="auto"/>
              <w:jc w:val="center"/>
              <w:rPr>
                <w:rFonts w:ascii="宋体" w:hAnsi="宋体" w:cs="宋体"/>
                <w:b/>
                <w:sz w:val="24"/>
                <w:highlight w:val="none"/>
                <w:lang w:bidi="ar-SA"/>
              </w:rPr>
            </w:pPr>
            <w:r>
              <w:rPr>
                <w:rFonts w:hint="eastAsia" w:ascii="宋体" w:hAnsi="宋体" w:cs="宋体"/>
                <w:b/>
                <w:sz w:val="24"/>
                <w:highlight w:val="none"/>
                <w:lang w:bidi="ar-SA"/>
              </w:rPr>
              <w:t>备注</w:t>
            </w:r>
          </w:p>
          <w:p w14:paraId="7F3BFA9B">
            <w:pPr>
              <w:spacing w:line="360" w:lineRule="auto"/>
              <w:jc w:val="center"/>
              <w:rPr>
                <w:rFonts w:ascii="宋体" w:cs="宋体"/>
                <w:b/>
                <w:sz w:val="24"/>
                <w:highlight w:val="none"/>
                <w:lang w:bidi="ar-SA"/>
              </w:rPr>
            </w:pPr>
            <w:r>
              <w:rPr>
                <w:rFonts w:hint="eastAsia" w:ascii="宋体" w:hAnsi="宋体" w:cs="宋体"/>
                <w:b/>
                <w:sz w:val="24"/>
                <w:highlight w:val="none"/>
                <w:lang w:bidi="ar-SA"/>
              </w:rPr>
              <w:t>（如果有）</w:t>
            </w:r>
          </w:p>
        </w:tc>
      </w:tr>
      <w:tr w14:paraId="36AF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40" w:type="dxa"/>
            <w:vMerge w:val="restart"/>
            <w:vAlign w:val="center"/>
          </w:tcPr>
          <w:p w14:paraId="40AE6856">
            <w:pPr>
              <w:spacing w:line="360" w:lineRule="auto"/>
              <w:jc w:val="center"/>
              <w:rPr>
                <w:rFonts w:hint="eastAsia" w:ascii="宋体" w:eastAsia="宋体" w:cs="宋体"/>
                <w:sz w:val="24"/>
                <w:highlight w:val="none"/>
                <w:lang w:eastAsia="zh-CN" w:bidi="ar-SA"/>
              </w:rPr>
            </w:pPr>
            <w:r>
              <w:rPr>
                <w:rFonts w:hint="eastAsia" w:ascii="宋体" w:hAnsi="宋体" w:cs="宋体"/>
                <w:sz w:val="24"/>
                <w:highlight w:val="none"/>
                <w:lang w:val="en-US" w:eastAsia="zh-CN" w:bidi="ar-SA"/>
              </w:rPr>
              <w:t>1</w:t>
            </w:r>
          </w:p>
        </w:tc>
        <w:tc>
          <w:tcPr>
            <w:tcW w:w="2940" w:type="dxa"/>
            <w:vAlign w:val="center"/>
          </w:tcPr>
          <w:p w14:paraId="1F81A0C2">
            <w:pPr>
              <w:spacing w:line="360" w:lineRule="auto"/>
              <w:jc w:val="center"/>
              <w:rPr>
                <w:rFonts w:ascii="宋体" w:cs="宋体"/>
                <w:color w:val="0000FF"/>
                <w:sz w:val="24"/>
                <w:highlight w:val="none"/>
                <w:lang w:bidi="ar-SA"/>
              </w:rPr>
            </w:pPr>
            <w:r>
              <w:rPr>
                <w:rFonts w:ascii="宋体" w:hAnsi="宋体" w:cs="宋体"/>
                <w:color w:val="000000"/>
                <w:kern w:val="0"/>
                <w:sz w:val="24"/>
                <w:highlight w:val="none"/>
              </w:rPr>
              <w:t>猪肉、脏器及副产品</w:t>
            </w:r>
          </w:p>
        </w:tc>
        <w:tc>
          <w:tcPr>
            <w:tcW w:w="2955" w:type="dxa"/>
            <w:vMerge w:val="restart"/>
            <w:vAlign w:val="center"/>
          </w:tcPr>
          <w:p w14:paraId="7CFCC2BD">
            <w:pPr>
              <w:spacing w:line="360" w:lineRule="auto"/>
              <w:jc w:val="center"/>
              <w:rPr>
                <w:rFonts w:ascii="宋体" w:cs="宋体"/>
                <w:color w:val="0000FF"/>
                <w:sz w:val="24"/>
                <w:highlight w:val="none"/>
                <w:lang w:bidi="ar-SA"/>
              </w:rPr>
            </w:pPr>
          </w:p>
        </w:tc>
        <w:tc>
          <w:tcPr>
            <w:tcW w:w="2040" w:type="dxa"/>
            <w:vMerge w:val="restart"/>
            <w:vAlign w:val="center"/>
          </w:tcPr>
          <w:p w14:paraId="6B5BB195">
            <w:pPr>
              <w:spacing w:line="360" w:lineRule="auto"/>
              <w:jc w:val="center"/>
              <w:rPr>
                <w:rFonts w:ascii="宋体" w:cs="宋体"/>
                <w:color w:val="0000FF"/>
                <w:sz w:val="24"/>
                <w:highlight w:val="none"/>
                <w:lang w:bidi="ar-SA"/>
              </w:rPr>
            </w:pPr>
          </w:p>
        </w:tc>
      </w:tr>
      <w:tr w14:paraId="36C6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1BAD6EA1">
            <w:pPr>
              <w:spacing w:line="360" w:lineRule="auto"/>
              <w:jc w:val="center"/>
              <w:rPr>
                <w:rFonts w:ascii="宋体" w:cs="宋体"/>
                <w:sz w:val="24"/>
                <w:highlight w:val="none"/>
                <w:lang w:bidi="ar-SA"/>
              </w:rPr>
            </w:pPr>
          </w:p>
        </w:tc>
        <w:tc>
          <w:tcPr>
            <w:tcW w:w="2940" w:type="dxa"/>
            <w:vAlign w:val="center"/>
          </w:tcPr>
          <w:p w14:paraId="7E61E414">
            <w:pPr>
              <w:spacing w:line="360" w:lineRule="auto"/>
              <w:jc w:val="center"/>
              <w:rPr>
                <w:rFonts w:ascii="宋体" w:cs="宋体"/>
                <w:color w:val="0000FF"/>
                <w:sz w:val="24"/>
                <w:highlight w:val="none"/>
                <w:lang w:bidi="ar-SA"/>
              </w:rPr>
            </w:pPr>
            <w:r>
              <w:rPr>
                <w:rFonts w:ascii="宋体" w:hAnsi="宋体" w:cs="宋体"/>
                <w:color w:val="000000"/>
                <w:kern w:val="0"/>
                <w:sz w:val="24"/>
                <w:highlight w:val="none"/>
              </w:rPr>
              <w:t>猪脏器及副产品</w:t>
            </w:r>
          </w:p>
        </w:tc>
        <w:tc>
          <w:tcPr>
            <w:tcW w:w="2955" w:type="dxa"/>
            <w:vMerge w:val="continue"/>
            <w:vAlign w:val="center"/>
          </w:tcPr>
          <w:p w14:paraId="0B17CDE9">
            <w:pPr>
              <w:spacing w:line="360" w:lineRule="auto"/>
              <w:jc w:val="center"/>
              <w:rPr>
                <w:rFonts w:ascii="宋体" w:cs="宋体"/>
                <w:color w:val="0000FF"/>
                <w:sz w:val="24"/>
                <w:highlight w:val="none"/>
                <w:lang w:bidi="ar-SA"/>
              </w:rPr>
            </w:pPr>
          </w:p>
        </w:tc>
        <w:tc>
          <w:tcPr>
            <w:tcW w:w="2040" w:type="dxa"/>
            <w:vMerge w:val="continue"/>
            <w:vAlign w:val="center"/>
          </w:tcPr>
          <w:p w14:paraId="0B144A17">
            <w:pPr>
              <w:spacing w:line="360" w:lineRule="auto"/>
              <w:jc w:val="center"/>
              <w:rPr>
                <w:rFonts w:ascii="宋体" w:cs="宋体"/>
                <w:color w:val="0000FF"/>
                <w:sz w:val="24"/>
                <w:highlight w:val="none"/>
                <w:lang w:bidi="ar-SA"/>
              </w:rPr>
            </w:pPr>
          </w:p>
        </w:tc>
      </w:tr>
      <w:tr w14:paraId="5D15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758FDBE8">
            <w:pPr>
              <w:spacing w:line="360" w:lineRule="auto"/>
              <w:jc w:val="center"/>
              <w:rPr>
                <w:rFonts w:ascii="宋体" w:cs="宋体"/>
                <w:sz w:val="24"/>
                <w:highlight w:val="none"/>
                <w:lang w:bidi="ar-SA"/>
              </w:rPr>
            </w:pPr>
          </w:p>
        </w:tc>
        <w:tc>
          <w:tcPr>
            <w:tcW w:w="2940" w:type="dxa"/>
            <w:vAlign w:val="center"/>
          </w:tcPr>
          <w:p w14:paraId="2FF14552">
            <w:pPr>
              <w:spacing w:line="360" w:lineRule="auto"/>
              <w:jc w:val="center"/>
              <w:rPr>
                <w:rFonts w:ascii="宋体" w:cs="宋体"/>
                <w:color w:val="0000FF"/>
                <w:sz w:val="24"/>
                <w:highlight w:val="none"/>
                <w:lang w:bidi="ar-SA"/>
              </w:rPr>
            </w:pPr>
            <w:r>
              <w:rPr>
                <w:rFonts w:ascii="宋体" w:hAnsi="宋体" w:cs="宋体"/>
                <w:color w:val="000000"/>
                <w:kern w:val="0"/>
                <w:sz w:val="24"/>
                <w:highlight w:val="none"/>
              </w:rPr>
              <w:t>牛肉及各部件</w:t>
            </w:r>
          </w:p>
        </w:tc>
        <w:tc>
          <w:tcPr>
            <w:tcW w:w="2955" w:type="dxa"/>
            <w:vMerge w:val="continue"/>
            <w:vAlign w:val="center"/>
          </w:tcPr>
          <w:p w14:paraId="7F58F301">
            <w:pPr>
              <w:spacing w:line="360" w:lineRule="auto"/>
              <w:jc w:val="center"/>
              <w:rPr>
                <w:rFonts w:ascii="宋体" w:cs="宋体"/>
                <w:color w:val="0000FF"/>
                <w:sz w:val="24"/>
                <w:highlight w:val="none"/>
                <w:lang w:bidi="ar-SA"/>
              </w:rPr>
            </w:pPr>
          </w:p>
        </w:tc>
        <w:tc>
          <w:tcPr>
            <w:tcW w:w="2040" w:type="dxa"/>
            <w:vMerge w:val="continue"/>
            <w:vAlign w:val="center"/>
          </w:tcPr>
          <w:p w14:paraId="2C3CF38A">
            <w:pPr>
              <w:spacing w:line="360" w:lineRule="auto"/>
              <w:jc w:val="center"/>
              <w:rPr>
                <w:rFonts w:ascii="宋体" w:cs="宋体"/>
                <w:color w:val="0000FF"/>
                <w:sz w:val="24"/>
                <w:highlight w:val="none"/>
                <w:lang w:bidi="ar-SA"/>
              </w:rPr>
            </w:pPr>
          </w:p>
        </w:tc>
      </w:tr>
      <w:tr w14:paraId="7AB4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73F2E595">
            <w:pPr>
              <w:spacing w:line="360" w:lineRule="auto"/>
              <w:jc w:val="center"/>
              <w:rPr>
                <w:rFonts w:ascii="宋体" w:cs="宋体"/>
                <w:sz w:val="24"/>
                <w:highlight w:val="none"/>
                <w:lang w:bidi="ar-SA"/>
              </w:rPr>
            </w:pPr>
          </w:p>
        </w:tc>
        <w:tc>
          <w:tcPr>
            <w:tcW w:w="2940" w:type="dxa"/>
            <w:vAlign w:val="center"/>
          </w:tcPr>
          <w:p w14:paraId="4246DDC3">
            <w:pPr>
              <w:spacing w:line="360" w:lineRule="auto"/>
              <w:jc w:val="center"/>
              <w:rPr>
                <w:rFonts w:ascii="宋体" w:cs="宋体"/>
                <w:sz w:val="24"/>
                <w:highlight w:val="none"/>
                <w:lang w:bidi="ar-SA"/>
              </w:rPr>
            </w:pPr>
            <w:r>
              <w:rPr>
                <w:rFonts w:ascii="宋体" w:hAnsi="宋体" w:cs="宋体"/>
                <w:color w:val="000000"/>
                <w:kern w:val="0"/>
                <w:sz w:val="24"/>
                <w:highlight w:val="none"/>
              </w:rPr>
              <w:t>羊肉及各部件</w:t>
            </w:r>
          </w:p>
        </w:tc>
        <w:tc>
          <w:tcPr>
            <w:tcW w:w="2955" w:type="dxa"/>
            <w:vMerge w:val="continue"/>
            <w:vAlign w:val="center"/>
          </w:tcPr>
          <w:p w14:paraId="2E03DD49">
            <w:pPr>
              <w:spacing w:line="360" w:lineRule="auto"/>
              <w:jc w:val="center"/>
              <w:rPr>
                <w:rFonts w:ascii="宋体" w:cs="宋体"/>
                <w:sz w:val="24"/>
                <w:highlight w:val="none"/>
                <w:lang w:bidi="ar-SA"/>
              </w:rPr>
            </w:pPr>
          </w:p>
        </w:tc>
        <w:tc>
          <w:tcPr>
            <w:tcW w:w="2040" w:type="dxa"/>
            <w:vMerge w:val="continue"/>
            <w:vAlign w:val="center"/>
          </w:tcPr>
          <w:p w14:paraId="0181AC33">
            <w:pPr>
              <w:spacing w:line="360" w:lineRule="auto"/>
              <w:jc w:val="center"/>
              <w:rPr>
                <w:rFonts w:ascii="宋体" w:cs="宋体"/>
                <w:sz w:val="24"/>
                <w:highlight w:val="none"/>
                <w:lang w:bidi="ar-SA"/>
              </w:rPr>
            </w:pPr>
          </w:p>
        </w:tc>
      </w:tr>
      <w:tr w14:paraId="474E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37FC3619">
            <w:pPr>
              <w:spacing w:line="360" w:lineRule="auto"/>
              <w:jc w:val="center"/>
              <w:rPr>
                <w:rFonts w:ascii="宋体" w:cs="宋体"/>
                <w:sz w:val="24"/>
                <w:highlight w:val="none"/>
                <w:lang w:bidi="ar-SA"/>
              </w:rPr>
            </w:pPr>
          </w:p>
        </w:tc>
        <w:tc>
          <w:tcPr>
            <w:tcW w:w="2940" w:type="dxa"/>
            <w:vAlign w:val="center"/>
          </w:tcPr>
          <w:p w14:paraId="5CDF4BA2">
            <w:pPr>
              <w:spacing w:line="360" w:lineRule="auto"/>
              <w:jc w:val="center"/>
              <w:rPr>
                <w:rFonts w:ascii="宋体" w:cs="宋体"/>
                <w:sz w:val="24"/>
                <w:highlight w:val="none"/>
                <w:lang w:bidi="ar-SA"/>
              </w:rPr>
            </w:pPr>
            <w:r>
              <w:rPr>
                <w:rFonts w:ascii="宋体" w:hAnsi="宋体" w:cs="宋体"/>
                <w:color w:val="000000"/>
                <w:kern w:val="0"/>
                <w:sz w:val="24"/>
                <w:highlight w:val="none"/>
              </w:rPr>
              <w:t>禽肉及各部件</w:t>
            </w:r>
          </w:p>
        </w:tc>
        <w:tc>
          <w:tcPr>
            <w:tcW w:w="2955" w:type="dxa"/>
            <w:vMerge w:val="continue"/>
            <w:vAlign w:val="center"/>
          </w:tcPr>
          <w:p w14:paraId="2D9DBB3A">
            <w:pPr>
              <w:spacing w:line="360" w:lineRule="auto"/>
              <w:jc w:val="center"/>
              <w:rPr>
                <w:rFonts w:ascii="宋体" w:cs="宋体"/>
                <w:sz w:val="24"/>
                <w:highlight w:val="none"/>
                <w:lang w:bidi="ar-SA"/>
              </w:rPr>
            </w:pPr>
          </w:p>
        </w:tc>
        <w:tc>
          <w:tcPr>
            <w:tcW w:w="2040" w:type="dxa"/>
            <w:vMerge w:val="continue"/>
            <w:vAlign w:val="center"/>
          </w:tcPr>
          <w:p w14:paraId="702C5C96">
            <w:pPr>
              <w:spacing w:line="360" w:lineRule="auto"/>
              <w:jc w:val="center"/>
              <w:rPr>
                <w:rFonts w:ascii="宋体" w:cs="宋体"/>
                <w:sz w:val="24"/>
                <w:highlight w:val="none"/>
                <w:lang w:bidi="ar-SA"/>
              </w:rPr>
            </w:pPr>
          </w:p>
        </w:tc>
      </w:tr>
      <w:tr w14:paraId="49D0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vAlign w:val="center"/>
          </w:tcPr>
          <w:p w14:paraId="08B08A02">
            <w:pPr>
              <w:spacing w:line="360" w:lineRule="auto"/>
              <w:jc w:val="center"/>
              <w:rPr>
                <w:rFonts w:ascii="宋体" w:cs="宋体"/>
                <w:sz w:val="24"/>
                <w:highlight w:val="none"/>
                <w:lang w:bidi="ar-SA"/>
              </w:rPr>
            </w:pPr>
          </w:p>
        </w:tc>
        <w:tc>
          <w:tcPr>
            <w:tcW w:w="2940" w:type="dxa"/>
            <w:vAlign w:val="center"/>
          </w:tcPr>
          <w:p w14:paraId="306EB419">
            <w:pPr>
              <w:spacing w:line="360" w:lineRule="auto"/>
              <w:jc w:val="center"/>
              <w:rPr>
                <w:rFonts w:ascii="宋体" w:cs="宋体"/>
                <w:sz w:val="24"/>
                <w:highlight w:val="none"/>
                <w:lang w:bidi="ar-SA"/>
              </w:rPr>
            </w:pPr>
            <w:r>
              <w:rPr>
                <w:rFonts w:ascii="宋体" w:hAnsi="宋体" w:cs="宋体"/>
                <w:color w:val="000000"/>
                <w:kern w:val="0"/>
                <w:sz w:val="24"/>
                <w:highlight w:val="none"/>
              </w:rPr>
              <w:t>肉制品/</w:t>
            </w:r>
            <w:r>
              <w:rPr>
                <w:rFonts w:hint="eastAsia" w:ascii="宋体" w:hAnsi="宋体" w:cs="宋体"/>
                <w:color w:val="000000"/>
                <w:kern w:val="0"/>
                <w:sz w:val="24"/>
                <w:highlight w:val="none"/>
              </w:rPr>
              <w:t>半成品</w:t>
            </w:r>
          </w:p>
        </w:tc>
        <w:tc>
          <w:tcPr>
            <w:tcW w:w="2955" w:type="dxa"/>
            <w:vMerge w:val="continue"/>
            <w:vAlign w:val="center"/>
          </w:tcPr>
          <w:p w14:paraId="462A6B23">
            <w:pPr>
              <w:spacing w:line="360" w:lineRule="auto"/>
              <w:jc w:val="center"/>
              <w:rPr>
                <w:rFonts w:ascii="宋体" w:cs="宋体"/>
                <w:sz w:val="24"/>
                <w:highlight w:val="none"/>
                <w:lang w:bidi="ar-SA"/>
              </w:rPr>
            </w:pPr>
          </w:p>
        </w:tc>
        <w:tc>
          <w:tcPr>
            <w:tcW w:w="2040" w:type="dxa"/>
            <w:vMerge w:val="continue"/>
            <w:vAlign w:val="center"/>
          </w:tcPr>
          <w:p w14:paraId="5D974877">
            <w:pPr>
              <w:spacing w:line="360" w:lineRule="auto"/>
              <w:jc w:val="center"/>
              <w:rPr>
                <w:rFonts w:ascii="宋体" w:cs="宋体"/>
                <w:sz w:val="24"/>
                <w:highlight w:val="none"/>
                <w:lang w:bidi="ar-SA"/>
              </w:rPr>
            </w:pPr>
          </w:p>
        </w:tc>
      </w:tr>
      <w:tr w14:paraId="1AA4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restart"/>
            <w:vAlign w:val="center"/>
          </w:tcPr>
          <w:p w14:paraId="0346F4D6">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2</w:t>
            </w:r>
          </w:p>
        </w:tc>
        <w:tc>
          <w:tcPr>
            <w:tcW w:w="2940" w:type="dxa"/>
            <w:vAlign w:val="center"/>
          </w:tcPr>
          <w:p w14:paraId="2ECA6DF1">
            <w:pPr>
              <w:spacing w:line="360" w:lineRule="auto"/>
              <w:jc w:val="center"/>
              <w:rPr>
                <w:rFonts w:ascii="宋体" w:cs="宋体"/>
                <w:sz w:val="24"/>
                <w:highlight w:val="none"/>
                <w:lang w:bidi="ar-SA"/>
              </w:rPr>
            </w:pPr>
            <w:r>
              <w:rPr>
                <w:rFonts w:ascii="宋体" w:hAnsi="宋体" w:cs="宋体"/>
                <w:color w:val="000000"/>
                <w:kern w:val="0"/>
                <w:sz w:val="24"/>
                <w:highlight w:val="none"/>
              </w:rPr>
              <w:t>水产品/</w:t>
            </w:r>
            <w:r>
              <w:rPr>
                <w:rFonts w:hint="eastAsia" w:ascii="宋体" w:hAnsi="宋体" w:cs="宋体"/>
                <w:color w:val="000000"/>
                <w:kern w:val="0"/>
                <w:sz w:val="24"/>
                <w:highlight w:val="none"/>
              </w:rPr>
              <w:t>淡水类</w:t>
            </w:r>
          </w:p>
        </w:tc>
        <w:tc>
          <w:tcPr>
            <w:tcW w:w="2955" w:type="dxa"/>
            <w:vMerge w:val="restart"/>
            <w:vAlign w:val="center"/>
          </w:tcPr>
          <w:p w14:paraId="29507D43">
            <w:pPr>
              <w:spacing w:line="360" w:lineRule="auto"/>
              <w:jc w:val="center"/>
              <w:rPr>
                <w:rFonts w:ascii="宋体" w:cs="宋体"/>
                <w:sz w:val="24"/>
                <w:highlight w:val="none"/>
                <w:lang w:bidi="ar-SA"/>
              </w:rPr>
            </w:pPr>
          </w:p>
        </w:tc>
        <w:tc>
          <w:tcPr>
            <w:tcW w:w="2040" w:type="dxa"/>
            <w:vMerge w:val="restart"/>
            <w:vAlign w:val="center"/>
          </w:tcPr>
          <w:p w14:paraId="2F7BD915">
            <w:pPr>
              <w:spacing w:line="360" w:lineRule="auto"/>
              <w:jc w:val="center"/>
              <w:rPr>
                <w:rFonts w:ascii="宋体" w:cs="宋体"/>
                <w:sz w:val="24"/>
                <w:highlight w:val="none"/>
                <w:lang w:bidi="ar-SA"/>
              </w:rPr>
            </w:pPr>
          </w:p>
        </w:tc>
      </w:tr>
      <w:tr w14:paraId="71C4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4C7B6C8B">
            <w:pPr>
              <w:spacing w:line="360" w:lineRule="auto"/>
              <w:jc w:val="center"/>
              <w:rPr>
                <w:rFonts w:ascii="宋体" w:cs="宋体"/>
                <w:sz w:val="24"/>
                <w:highlight w:val="none"/>
                <w:lang w:bidi="ar-SA"/>
              </w:rPr>
            </w:pPr>
          </w:p>
        </w:tc>
        <w:tc>
          <w:tcPr>
            <w:tcW w:w="2940" w:type="dxa"/>
            <w:vAlign w:val="center"/>
          </w:tcPr>
          <w:p w14:paraId="681D0E58">
            <w:pPr>
              <w:spacing w:line="360" w:lineRule="auto"/>
              <w:jc w:val="center"/>
              <w:rPr>
                <w:rFonts w:ascii="宋体" w:hAnsi="宋体" w:cs="宋体"/>
                <w:color w:val="000000"/>
                <w:kern w:val="0"/>
                <w:sz w:val="24"/>
                <w:highlight w:val="none"/>
              </w:rPr>
            </w:pPr>
            <w:r>
              <w:rPr>
                <w:rFonts w:ascii="宋体" w:hAnsi="宋体" w:cs="宋体"/>
                <w:color w:val="000000"/>
                <w:kern w:val="0"/>
                <w:sz w:val="24"/>
                <w:highlight w:val="none"/>
              </w:rPr>
              <w:t>水产品/</w:t>
            </w:r>
            <w:r>
              <w:rPr>
                <w:rFonts w:hint="eastAsia" w:ascii="宋体" w:hAnsi="宋体" w:cs="宋体"/>
                <w:color w:val="000000"/>
                <w:kern w:val="0"/>
                <w:sz w:val="24"/>
                <w:highlight w:val="none"/>
              </w:rPr>
              <w:t>海水类</w:t>
            </w:r>
          </w:p>
        </w:tc>
        <w:tc>
          <w:tcPr>
            <w:tcW w:w="2955" w:type="dxa"/>
            <w:vMerge w:val="continue"/>
            <w:vAlign w:val="center"/>
          </w:tcPr>
          <w:p w14:paraId="65CD3D5E">
            <w:pPr>
              <w:spacing w:line="360" w:lineRule="auto"/>
              <w:jc w:val="center"/>
              <w:rPr>
                <w:rFonts w:ascii="宋体" w:cs="宋体"/>
                <w:sz w:val="24"/>
                <w:highlight w:val="none"/>
                <w:lang w:bidi="ar-SA"/>
              </w:rPr>
            </w:pPr>
          </w:p>
        </w:tc>
        <w:tc>
          <w:tcPr>
            <w:tcW w:w="2040" w:type="dxa"/>
            <w:vMerge w:val="continue"/>
            <w:vAlign w:val="center"/>
          </w:tcPr>
          <w:p w14:paraId="2A492D1A">
            <w:pPr>
              <w:spacing w:line="360" w:lineRule="auto"/>
              <w:jc w:val="center"/>
              <w:rPr>
                <w:rFonts w:ascii="宋体" w:cs="宋体"/>
                <w:sz w:val="24"/>
                <w:highlight w:val="none"/>
                <w:lang w:bidi="ar-SA"/>
              </w:rPr>
            </w:pPr>
          </w:p>
        </w:tc>
      </w:tr>
      <w:tr w14:paraId="5F3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shd w:val="clear" w:color="auto" w:fill="auto"/>
            <w:vAlign w:val="center"/>
          </w:tcPr>
          <w:p w14:paraId="01E61E1F">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3</w:t>
            </w:r>
          </w:p>
        </w:tc>
        <w:tc>
          <w:tcPr>
            <w:tcW w:w="2940" w:type="dxa"/>
            <w:vAlign w:val="center"/>
          </w:tcPr>
          <w:p w14:paraId="137BF493">
            <w:pPr>
              <w:spacing w:line="360" w:lineRule="auto"/>
              <w:jc w:val="center"/>
              <w:rPr>
                <w:rFonts w:ascii="宋体" w:cs="宋体"/>
                <w:sz w:val="24"/>
                <w:highlight w:val="none"/>
                <w:lang w:bidi="ar-SA"/>
              </w:rPr>
            </w:pPr>
            <w:r>
              <w:rPr>
                <w:rFonts w:ascii="宋体" w:hAnsi="宋体" w:cs="宋体"/>
                <w:color w:val="000000"/>
                <w:kern w:val="0"/>
                <w:sz w:val="24"/>
                <w:highlight w:val="none"/>
              </w:rPr>
              <w:t>蛋/</w:t>
            </w:r>
            <w:r>
              <w:rPr>
                <w:rFonts w:hint="eastAsia" w:ascii="宋体" w:hAnsi="宋体" w:cs="宋体"/>
                <w:color w:val="000000"/>
                <w:kern w:val="0"/>
                <w:sz w:val="24"/>
                <w:highlight w:val="none"/>
              </w:rPr>
              <w:t>蛋制品</w:t>
            </w:r>
          </w:p>
        </w:tc>
        <w:tc>
          <w:tcPr>
            <w:tcW w:w="2955" w:type="dxa"/>
            <w:vAlign w:val="center"/>
          </w:tcPr>
          <w:p w14:paraId="37F7247E">
            <w:pPr>
              <w:spacing w:line="360" w:lineRule="auto"/>
              <w:jc w:val="center"/>
              <w:rPr>
                <w:rFonts w:ascii="宋体" w:cs="宋体"/>
                <w:sz w:val="24"/>
                <w:highlight w:val="none"/>
                <w:lang w:bidi="ar-SA"/>
              </w:rPr>
            </w:pPr>
          </w:p>
        </w:tc>
        <w:tc>
          <w:tcPr>
            <w:tcW w:w="2040" w:type="dxa"/>
            <w:vAlign w:val="center"/>
          </w:tcPr>
          <w:p w14:paraId="32648CCA">
            <w:pPr>
              <w:spacing w:line="360" w:lineRule="auto"/>
              <w:jc w:val="center"/>
              <w:rPr>
                <w:rFonts w:ascii="宋体" w:cs="宋体"/>
                <w:sz w:val="24"/>
                <w:highlight w:val="none"/>
                <w:lang w:bidi="ar-SA"/>
              </w:rPr>
            </w:pPr>
          </w:p>
        </w:tc>
      </w:tr>
      <w:tr w14:paraId="5E76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restart"/>
            <w:shd w:val="clear" w:color="auto" w:fill="auto"/>
            <w:vAlign w:val="center"/>
          </w:tcPr>
          <w:p w14:paraId="435054C0">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4</w:t>
            </w:r>
          </w:p>
        </w:tc>
        <w:tc>
          <w:tcPr>
            <w:tcW w:w="2940" w:type="dxa"/>
            <w:vAlign w:val="center"/>
          </w:tcPr>
          <w:p w14:paraId="4D812AFB">
            <w:pPr>
              <w:spacing w:line="360" w:lineRule="auto"/>
              <w:jc w:val="center"/>
              <w:rPr>
                <w:rFonts w:ascii="宋体" w:cs="宋体"/>
                <w:sz w:val="24"/>
                <w:highlight w:val="none"/>
                <w:lang w:bidi="ar-SA"/>
              </w:rPr>
            </w:pPr>
            <w:r>
              <w:rPr>
                <w:rFonts w:ascii="宋体" w:hAnsi="宋体" w:cs="宋体"/>
                <w:color w:val="000000"/>
                <w:kern w:val="0"/>
                <w:sz w:val="24"/>
                <w:highlight w:val="none"/>
              </w:rPr>
              <w:t>粮食类</w:t>
            </w:r>
          </w:p>
        </w:tc>
        <w:tc>
          <w:tcPr>
            <w:tcW w:w="2955" w:type="dxa"/>
            <w:vMerge w:val="restart"/>
            <w:vAlign w:val="center"/>
          </w:tcPr>
          <w:p w14:paraId="18EC4C43">
            <w:pPr>
              <w:spacing w:line="360" w:lineRule="auto"/>
              <w:jc w:val="center"/>
              <w:rPr>
                <w:rFonts w:ascii="宋体" w:cs="宋体"/>
                <w:sz w:val="24"/>
                <w:highlight w:val="none"/>
                <w:lang w:bidi="ar-SA"/>
              </w:rPr>
            </w:pPr>
          </w:p>
        </w:tc>
        <w:tc>
          <w:tcPr>
            <w:tcW w:w="2040" w:type="dxa"/>
            <w:vMerge w:val="restart"/>
            <w:vAlign w:val="center"/>
          </w:tcPr>
          <w:p w14:paraId="546AFD76">
            <w:pPr>
              <w:spacing w:line="360" w:lineRule="auto"/>
              <w:jc w:val="center"/>
              <w:rPr>
                <w:rFonts w:ascii="宋体" w:cs="宋体"/>
                <w:sz w:val="24"/>
                <w:highlight w:val="none"/>
                <w:lang w:bidi="ar-SA"/>
              </w:rPr>
            </w:pPr>
          </w:p>
        </w:tc>
      </w:tr>
      <w:tr w14:paraId="50C8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45505C5E">
            <w:pPr>
              <w:spacing w:line="360" w:lineRule="auto"/>
              <w:jc w:val="center"/>
              <w:rPr>
                <w:rFonts w:ascii="宋体" w:cs="宋体"/>
                <w:sz w:val="24"/>
                <w:highlight w:val="none"/>
                <w:lang w:bidi="ar-SA"/>
              </w:rPr>
            </w:pPr>
          </w:p>
        </w:tc>
        <w:tc>
          <w:tcPr>
            <w:tcW w:w="2940" w:type="dxa"/>
            <w:vAlign w:val="center"/>
          </w:tcPr>
          <w:p w14:paraId="266BC9A0">
            <w:pPr>
              <w:spacing w:line="360" w:lineRule="auto"/>
              <w:jc w:val="center"/>
              <w:rPr>
                <w:rFonts w:ascii="宋体" w:cs="宋体"/>
                <w:sz w:val="24"/>
                <w:highlight w:val="none"/>
                <w:lang w:bidi="ar-SA"/>
              </w:rPr>
            </w:pPr>
            <w:r>
              <w:rPr>
                <w:rFonts w:ascii="宋体" w:hAnsi="宋体" w:cs="宋体"/>
                <w:color w:val="000000"/>
                <w:kern w:val="0"/>
                <w:sz w:val="24"/>
                <w:highlight w:val="none"/>
              </w:rPr>
              <w:t>食用油</w:t>
            </w:r>
          </w:p>
        </w:tc>
        <w:tc>
          <w:tcPr>
            <w:tcW w:w="2955" w:type="dxa"/>
            <w:vMerge w:val="continue"/>
            <w:vAlign w:val="center"/>
          </w:tcPr>
          <w:p w14:paraId="441BFEE4">
            <w:pPr>
              <w:spacing w:line="360" w:lineRule="auto"/>
              <w:jc w:val="center"/>
              <w:rPr>
                <w:rFonts w:ascii="宋体" w:cs="宋体"/>
                <w:sz w:val="24"/>
                <w:highlight w:val="none"/>
                <w:lang w:bidi="ar-SA"/>
              </w:rPr>
            </w:pPr>
          </w:p>
        </w:tc>
        <w:tc>
          <w:tcPr>
            <w:tcW w:w="2040" w:type="dxa"/>
            <w:vMerge w:val="continue"/>
            <w:vAlign w:val="center"/>
          </w:tcPr>
          <w:p w14:paraId="3D014AB2">
            <w:pPr>
              <w:spacing w:line="360" w:lineRule="auto"/>
              <w:jc w:val="center"/>
              <w:rPr>
                <w:rFonts w:ascii="宋体" w:cs="宋体"/>
                <w:sz w:val="24"/>
                <w:highlight w:val="none"/>
                <w:lang w:bidi="ar-SA"/>
              </w:rPr>
            </w:pPr>
          </w:p>
        </w:tc>
      </w:tr>
      <w:tr w14:paraId="0171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shd w:val="clear" w:color="auto" w:fill="auto"/>
            <w:vAlign w:val="center"/>
          </w:tcPr>
          <w:p w14:paraId="0C3E93A4">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5</w:t>
            </w:r>
          </w:p>
        </w:tc>
        <w:tc>
          <w:tcPr>
            <w:tcW w:w="2940" w:type="dxa"/>
            <w:vAlign w:val="center"/>
          </w:tcPr>
          <w:p w14:paraId="4E30E80B">
            <w:pPr>
              <w:spacing w:line="360" w:lineRule="auto"/>
              <w:jc w:val="center"/>
              <w:rPr>
                <w:rFonts w:ascii="宋体" w:cs="宋体"/>
                <w:sz w:val="24"/>
                <w:highlight w:val="none"/>
                <w:lang w:bidi="ar-SA"/>
              </w:rPr>
            </w:pPr>
            <w:r>
              <w:rPr>
                <w:rFonts w:ascii="宋体" w:hAnsi="宋体" w:cs="宋体"/>
                <w:color w:val="000000"/>
                <w:kern w:val="0"/>
                <w:sz w:val="24"/>
                <w:highlight w:val="none"/>
              </w:rPr>
              <w:t>蔬菜类</w:t>
            </w:r>
          </w:p>
        </w:tc>
        <w:tc>
          <w:tcPr>
            <w:tcW w:w="2955" w:type="dxa"/>
            <w:vAlign w:val="center"/>
          </w:tcPr>
          <w:p w14:paraId="3399F8D9">
            <w:pPr>
              <w:spacing w:line="360" w:lineRule="auto"/>
              <w:jc w:val="center"/>
              <w:rPr>
                <w:rFonts w:ascii="宋体" w:cs="宋体"/>
                <w:sz w:val="24"/>
                <w:highlight w:val="none"/>
                <w:lang w:bidi="ar-SA"/>
              </w:rPr>
            </w:pPr>
          </w:p>
        </w:tc>
        <w:tc>
          <w:tcPr>
            <w:tcW w:w="2040" w:type="dxa"/>
            <w:vAlign w:val="center"/>
          </w:tcPr>
          <w:p w14:paraId="196D4834">
            <w:pPr>
              <w:spacing w:line="360" w:lineRule="auto"/>
              <w:jc w:val="center"/>
              <w:rPr>
                <w:rFonts w:ascii="宋体" w:cs="宋体"/>
                <w:sz w:val="24"/>
                <w:highlight w:val="none"/>
                <w:lang w:bidi="ar-SA"/>
              </w:rPr>
            </w:pPr>
          </w:p>
        </w:tc>
      </w:tr>
      <w:tr w14:paraId="565C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shd w:val="clear" w:color="auto" w:fill="auto"/>
            <w:vAlign w:val="center"/>
          </w:tcPr>
          <w:p w14:paraId="5DC6C57F">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6</w:t>
            </w:r>
          </w:p>
        </w:tc>
        <w:tc>
          <w:tcPr>
            <w:tcW w:w="2940" w:type="dxa"/>
            <w:vAlign w:val="center"/>
          </w:tcPr>
          <w:p w14:paraId="26EAB1D2">
            <w:pPr>
              <w:spacing w:line="360" w:lineRule="auto"/>
              <w:jc w:val="center"/>
              <w:rPr>
                <w:rFonts w:ascii="宋体" w:cs="宋体"/>
                <w:sz w:val="24"/>
                <w:highlight w:val="none"/>
                <w:lang w:bidi="ar-SA"/>
              </w:rPr>
            </w:pPr>
            <w:r>
              <w:rPr>
                <w:rFonts w:ascii="宋体" w:hAnsi="宋体" w:cs="宋体"/>
                <w:color w:val="000000"/>
                <w:kern w:val="0"/>
                <w:sz w:val="24"/>
                <w:highlight w:val="none"/>
              </w:rPr>
              <w:t>水果类</w:t>
            </w:r>
          </w:p>
        </w:tc>
        <w:tc>
          <w:tcPr>
            <w:tcW w:w="2955" w:type="dxa"/>
            <w:vAlign w:val="center"/>
          </w:tcPr>
          <w:p w14:paraId="487BEE6F">
            <w:pPr>
              <w:spacing w:line="360" w:lineRule="auto"/>
              <w:jc w:val="center"/>
              <w:rPr>
                <w:rFonts w:ascii="宋体" w:cs="宋体"/>
                <w:sz w:val="24"/>
                <w:highlight w:val="none"/>
                <w:lang w:bidi="ar-SA"/>
              </w:rPr>
            </w:pPr>
          </w:p>
        </w:tc>
        <w:tc>
          <w:tcPr>
            <w:tcW w:w="2040" w:type="dxa"/>
            <w:vAlign w:val="center"/>
          </w:tcPr>
          <w:p w14:paraId="5D5CDACB">
            <w:pPr>
              <w:spacing w:line="360" w:lineRule="auto"/>
              <w:jc w:val="center"/>
              <w:rPr>
                <w:rFonts w:ascii="宋体" w:cs="宋体"/>
                <w:sz w:val="24"/>
                <w:highlight w:val="none"/>
                <w:lang w:bidi="ar-SA"/>
              </w:rPr>
            </w:pPr>
          </w:p>
        </w:tc>
      </w:tr>
      <w:tr w14:paraId="7573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restart"/>
            <w:shd w:val="clear" w:color="auto" w:fill="auto"/>
            <w:vAlign w:val="center"/>
          </w:tcPr>
          <w:p w14:paraId="36643816">
            <w:pPr>
              <w:spacing w:line="360" w:lineRule="auto"/>
              <w:jc w:val="center"/>
              <w:rPr>
                <w:rFonts w:hint="eastAsia" w:ascii="宋体" w:eastAsia="宋体" w:cs="宋体"/>
                <w:sz w:val="24"/>
                <w:highlight w:val="none"/>
                <w:lang w:eastAsia="zh-CN" w:bidi="ar-SA"/>
              </w:rPr>
            </w:pPr>
            <w:r>
              <w:rPr>
                <w:rFonts w:hint="eastAsia" w:ascii="宋体" w:cs="宋体"/>
                <w:sz w:val="24"/>
                <w:highlight w:val="none"/>
                <w:lang w:val="en-US" w:eastAsia="zh-CN" w:bidi="ar-SA"/>
              </w:rPr>
              <w:t>7</w:t>
            </w:r>
          </w:p>
        </w:tc>
        <w:tc>
          <w:tcPr>
            <w:tcW w:w="2940" w:type="dxa"/>
            <w:vAlign w:val="center"/>
          </w:tcPr>
          <w:p w14:paraId="0BC81463">
            <w:pPr>
              <w:spacing w:line="360" w:lineRule="auto"/>
              <w:jc w:val="center"/>
              <w:rPr>
                <w:rFonts w:ascii="宋体" w:cs="宋体"/>
                <w:sz w:val="24"/>
                <w:highlight w:val="none"/>
                <w:lang w:bidi="ar-SA"/>
              </w:rPr>
            </w:pPr>
            <w:r>
              <w:rPr>
                <w:rFonts w:ascii="宋体" w:hAnsi="宋体" w:cs="宋体"/>
                <w:color w:val="000000"/>
                <w:kern w:val="0"/>
                <w:sz w:val="24"/>
                <w:highlight w:val="none"/>
              </w:rPr>
              <w:t>豆乳制品类</w:t>
            </w:r>
          </w:p>
        </w:tc>
        <w:tc>
          <w:tcPr>
            <w:tcW w:w="2955" w:type="dxa"/>
            <w:vMerge w:val="restart"/>
            <w:vAlign w:val="center"/>
          </w:tcPr>
          <w:p w14:paraId="049D62DF">
            <w:pPr>
              <w:spacing w:line="360" w:lineRule="auto"/>
              <w:jc w:val="center"/>
              <w:rPr>
                <w:rFonts w:ascii="宋体" w:cs="宋体"/>
                <w:sz w:val="24"/>
                <w:highlight w:val="none"/>
                <w:lang w:bidi="ar-SA"/>
              </w:rPr>
            </w:pPr>
          </w:p>
        </w:tc>
        <w:tc>
          <w:tcPr>
            <w:tcW w:w="2040" w:type="dxa"/>
            <w:vMerge w:val="restart"/>
            <w:vAlign w:val="center"/>
          </w:tcPr>
          <w:p w14:paraId="0EEDF6E4">
            <w:pPr>
              <w:spacing w:line="360" w:lineRule="auto"/>
              <w:jc w:val="center"/>
              <w:rPr>
                <w:rFonts w:ascii="宋体" w:cs="宋体"/>
                <w:sz w:val="24"/>
                <w:highlight w:val="none"/>
                <w:lang w:bidi="ar-SA"/>
              </w:rPr>
            </w:pPr>
          </w:p>
        </w:tc>
      </w:tr>
      <w:tr w14:paraId="33D0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0ECC80BF">
            <w:pPr>
              <w:spacing w:line="360" w:lineRule="auto"/>
              <w:jc w:val="center"/>
              <w:rPr>
                <w:rFonts w:ascii="宋体" w:cs="宋体"/>
                <w:sz w:val="24"/>
                <w:highlight w:val="none"/>
                <w:lang w:bidi="ar-SA"/>
              </w:rPr>
            </w:pPr>
          </w:p>
        </w:tc>
        <w:tc>
          <w:tcPr>
            <w:tcW w:w="2940" w:type="dxa"/>
            <w:vAlign w:val="center"/>
          </w:tcPr>
          <w:p w14:paraId="3A857BE2">
            <w:pPr>
              <w:spacing w:line="360" w:lineRule="auto"/>
              <w:jc w:val="center"/>
              <w:rPr>
                <w:rFonts w:ascii="宋体" w:cs="宋体"/>
                <w:sz w:val="24"/>
                <w:highlight w:val="none"/>
                <w:lang w:bidi="ar-SA"/>
              </w:rPr>
            </w:pPr>
            <w:r>
              <w:rPr>
                <w:rFonts w:hint="eastAsia" w:ascii="宋体" w:hAnsi="宋体" w:cs="宋体"/>
                <w:color w:val="000000"/>
                <w:kern w:val="0"/>
                <w:sz w:val="24"/>
                <w:highlight w:val="none"/>
              </w:rPr>
              <w:t>速冻食品</w:t>
            </w:r>
          </w:p>
        </w:tc>
        <w:tc>
          <w:tcPr>
            <w:tcW w:w="2955" w:type="dxa"/>
            <w:vMerge w:val="continue"/>
            <w:vAlign w:val="center"/>
          </w:tcPr>
          <w:p w14:paraId="31AD56D3">
            <w:pPr>
              <w:spacing w:line="360" w:lineRule="auto"/>
              <w:jc w:val="center"/>
              <w:rPr>
                <w:rFonts w:ascii="宋体" w:cs="宋体"/>
                <w:sz w:val="24"/>
                <w:highlight w:val="none"/>
                <w:lang w:bidi="ar-SA"/>
              </w:rPr>
            </w:pPr>
          </w:p>
        </w:tc>
        <w:tc>
          <w:tcPr>
            <w:tcW w:w="2040" w:type="dxa"/>
            <w:vMerge w:val="continue"/>
            <w:vAlign w:val="center"/>
          </w:tcPr>
          <w:p w14:paraId="1A1FAA92">
            <w:pPr>
              <w:spacing w:line="360" w:lineRule="auto"/>
              <w:jc w:val="center"/>
              <w:rPr>
                <w:rFonts w:ascii="宋体" w:cs="宋体"/>
                <w:sz w:val="24"/>
                <w:highlight w:val="none"/>
                <w:lang w:bidi="ar-SA"/>
              </w:rPr>
            </w:pPr>
          </w:p>
        </w:tc>
      </w:tr>
      <w:tr w14:paraId="4CC1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4CA4DB30">
            <w:pPr>
              <w:spacing w:line="360" w:lineRule="auto"/>
              <w:jc w:val="center"/>
              <w:rPr>
                <w:rFonts w:ascii="宋体" w:cs="宋体"/>
                <w:sz w:val="24"/>
                <w:highlight w:val="none"/>
                <w:lang w:bidi="ar-SA"/>
              </w:rPr>
            </w:pPr>
          </w:p>
        </w:tc>
        <w:tc>
          <w:tcPr>
            <w:tcW w:w="2940" w:type="dxa"/>
            <w:vAlign w:val="center"/>
          </w:tcPr>
          <w:p w14:paraId="34FEE96D">
            <w:pPr>
              <w:spacing w:line="360" w:lineRule="auto"/>
              <w:jc w:val="center"/>
              <w:rPr>
                <w:rFonts w:ascii="宋体" w:cs="宋体"/>
                <w:sz w:val="24"/>
                <w:highlight w:val="none"/>
                <w:lang w:bidi="ar-SA"/>
              </w:rPr>
            </w:pPr>
            <w:r>
              <w:rPr>
                <w:rFonts w:ascii="宋体" w:hAnsi="宋体" w:cs="宋体"/>
                <w:color w:val="000000"/>
                <w:kern w:val="0"/>
                <w:sz w:val="24"/>
                <w:highlight w:val="none"/>
              </w:rPr>
              <w:t>干货调料类</w:t>
            </w:r>
          </w:p>
        </w:tc>
        <w:tc>
          <w:tcPr>
            <w:tcW w:w="2955" w:type="dxa"/>
            <w:vMerge w:val="continue"/>
            <w:vAlign w:val="center"/>
          </w:tcPr>
          <w:p w14:paraId="37AC8067">
            <w:pPr>
              <w:spacing w:line="360" w:lineRule="auto"/>
              <w:jc w:val="center"/>
              <w:rPr>
                <w:rFonts w:ascii="宋体" w:cs="宋体"/>
                <w:sz w:val="24"/>
                <w:highlight w:val="none"/>
                <w:lang w:bidi="ar-SA"/>
              </w:rPr>
            </w:pPr>
          </w:p>
        </w:tc>
        <w:tc>
          <w:tcPr>
            <w:tcW w:w="2040" w:type="dxa"/>
            <w:vMerge w:val="continue"/>
            <w:vAlign w:val="center"/>
          </w:tcPr>
          <w:p w14:paraId="14B12831">
            <w:pPr>
              <w:spacing w:line="360" w:lineRule="auto"/>
              <w:jc w:val="center"/>
              <w:rPr>
                <w:rFonts w:ascii="宋体" w:cs="宋体"/>
                <w:sz w:val="24"/>
                <w:highlight w:val="none"/>
                <w:lang w:bidi="ar-SA"/>
              </w:rPr>
            </w:pPr>
          </w:p>
        </w:tc>
      </w:tr>
      <w:tr w14:paraId="771D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0" w:type="dxa"/>
            <w:vMerge w:val="continue"/>
            <w:shd w:val="clear" w:color="auto" w:fill="auto"/>
            <w:vAlign w:val="center"/>
          </w:tcPr>
          <w:p w14:paraId="3DF9505E">
            <w:pPr>
              <w:spacing w:line="360" w:lineRule="auto"/>
              <w:jc w:val="center"/>
              <w:rPr>
                <w:rFonts w:ascii="宋体" w:cs="宋体"/>
                <w:sz w:val="24"/>
                <w:highlight w:val="none"/>
                <w:lang w:bidi="ar-SA"/>
              </w:rPr>
            </w:pPr>
          </w:p>
        </w:tc>
        <w:tc>
          <w:tcPr>
            <w:tcW w:w="2940" w:type="dxa"/>
            <w:vAlign w:val="center"/>
          </w:tcPr>
          <w:p w14:paraId="548057B9">
            <w:pPr>
              <w:spacing w:line="360" w:lineRule="auto"/>
              <w:jc w:val="center"/>
              <w:rPr>
                <w:rFonts w:ascii="宋体" w:cs="宋体"/>
                <w:sz w:val="24"/>
                <w:highlight w:val="none"/>
                <w:lang w:bidi="ar-SA"/>
              </w:rPr>
            </w:pPr>
            <w:r>
              <w:rPr>
                <w:rFonts w:ascii="宋体" w:hAnsi="宋体" w:cs="宋体"/>
                <w:color w:val="000000"/>
                <w:kern w:val="0"/>
                <w:sz w:val="24"/>
                <w:highlight w:val="none"/>
              </w:rPr>
              <w:t>饮料类</w:t>
            </w:r>
          </w:p>
        </w:tc>
        <w:tc>
          <w:tcPr>
            <w:tcW w:w="2955" w:type="dxa"/>
            <w:vMerge w:val="continue"/>
            <w:vAlign w:val="center"/>
          </w:tcPr>
          <w:p w14:paraId="3FE105DD">
            <w:pPr>
              <w:spacing w:line="360" w:lineRule="auto"/>
              <w:jc w:val="center"/>
              <w:rPr>
                <w:rFonts w:ascii="宋体" w:cs="宋体"/>
                <w:sz w:val="24"/>
                <w:highlight w:val="none"/>
                <w:lang w:bidi="ar-SA"/>
              </w:rPr>
            </w:pPr>
          </w:p>
        </w:tc>
        <w:tc>
          <w:tcPr>
            <w:tcW w:w="2040" w:type="dxa"/>
            <w:vMerge w:val="continue"/>
            <w:vAlign w:val="center"/>
          </w:tcPr>
          <w:p w14:paraId="231DA6A9">
            <w:pPr>
              <w:spacing w:line="360" w:lineRule="auto"/>
              <w:jc w:val="center"/>
              <w:rPr>
                <w:rFonts w:ascii="宋体" w:cs="宋体"/>
                <w:sz w:val="24"/>
                <w:highlight w:val="none"/>
                <w:lang w:bidi="ar-SA"/>
              </w:rPr>
            </w:pPr>
          </w:p>
        </w:tc>
      </w:tr>
      <w:tr w14:paraId="6D4B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80" w:type="dxa"/>
            <w:gridSpan w:val="2"/>
            <w:vAlign w:val="center"/>
          </w:tcPr>
          <w:p w14:paraId="195C334A">
            <w:pPr>
              <w:spacing w:line="360" w:lineRule="auto"/>
              <w:jc w:val="center"/>
              <w:rPr>
                <w:rFonts w:ascii="宋体" w:hAnsi="宋体" w:cs="宋体"/>
                <w:b/>
                <w:sz w:val="24"/>
                <w:highlight w:val="none"/>
                <w:lang w:bidi="ar-SA"/>
              </w:rPr>
            </w:pPr>
            <w:r>
              <w:rPr>
                <w:rFonts w:hint="eastAsia" w:ascii="宋体" w:hAnsi="宋体" w:cs="宋体"/>
                <w:b/>
                <w:sz w:val="24"/>
                <w:highlight w:val="none"/>
                <w:lang w:bidi="ar-SA"/>
              </w:rPr>
              <w:t>投标报价折扣率</w:t>
            </w:r>
          </w:p>
          <w:p w14:paraId="289B4E24">
            <w:pPr>
              <w:spacing w:line="360" w:lineRule="auto"/>
              <w:jc w:val="center"/>
              <w:rPr>
                <w:rFonts w:ascii="宋体" w:cs="宋体"/>
                <w:b/>
                <w:sz w:val="24"/>
                <w:highlight w:val="none"/>
                <w:lang w:bidi="ar-SA"/>
              </w:rPr>
            </w:pPr>
            <w:r>
              <w:rPr>
                <w:rFonts w:hint="eastAsia" w:ascii="宋体" w:hAnsi="宋体" w:cs="宋体"/>
                <w:b/>
                <w:sz w:val="24"/>
                <w:highlight w:val="none"/>
                <w:lang w:bidi="ar-SA"/>
              </w:rPr>
              <w:t>（政采云系统只需填写此报价）</w:t>
            </w:r>
          </w:p>
        </w:tc>
        <w:tc>
          <w:tcPr>
            <w:tcW w:w="4995" w:type="dxa"/>
            <w:gridSpan w:val="2"/>
            <w:vAlign w:val="center"/>
          </w:tcPr>
          <w:p w14:paraId="0769A1CF">
            <w:pPr>
              <w:spacing w:line="360" w:lineRule="auto"/>
              <w:jc w:val="center"/>
              <w:rPr>
                <w:rFonts w:ascii="宋体" w:cs="宋体"/>
                <w:sz w:val="24"/>
                <w:highlight w:val="none"/>
                <w:lang w:bidi="ar-SA"/>
              </w:rPr>
            </w:pPr>
            <w:r>
              <w:rPr>
                <w:rFonts w:hint="eastAsia" w:ascii="宋体" w:cs="宋体"/>
                <w:b/>
                <w:bCs/>
                <w:sz w:val="24"/>
                <w:highlight w:val="none"/>
                <w:u w:val="single"/>
                <w:lang w:val="en-US" w:eastAsia="zh-CN" w:bidi="ar-SA"/>
              </w:rPr>
              <w:t xml:space="preserve">        </w:t>
            </w:r>
            <w:r>
              <w:rPr>
                <w:rFonts w:hint="eastAsia" w:ascii="宋体" w:cs="宋体"/>
                <w:b/>
                <w:bCs/>
                <w:sz w:val="24"/>
                <w:highlight w:val="none"/>
                <w:lang w:bidi="ar-SA"/>
              </w:rPr>
              <w:t>%</w:t>
            </w:r>
          </w:p>
        </w:tc>
      </w:tr>
    </w:tbl>
    <w:p w14:paraId="6444453B">
      <w:pPr>
        <w:snapToGrid w:val="0"/>
        <w:spacing w:line="360" w:lineRule="auto"/>
        <w:ind w:left="480"/>
        <w:rPr>
          <w:rFonts w:ascii="宋体" w:cs="宋体"/>
          <w:b/>
          <w:kern w:val="0"/>
          <w:sz w:val="24"/>
          <w:highlight w:val="none"/>
          <w:lang w:val="zh-CN" w:bidi="ar-SA"/>
        </w:rPr>
      </w:pPr>
      <w:r>
        <w:rPr>
          <w:rFonts w:hint="eastAsia" w:ascii="宋体" w:hAnsi="宋体" w:cs="宋体"/>
          <w:b/>
          <w:kern w:val="0"/>
          <w:sz w:val="24"/>
          <w:highlight w:val="none"/>
          <w:lang w:val="zh-CN" w:bidi="ar-SA"/>
        </w:rPr>
        <w:t>注：</w:t>
      </w:r>
    </w:p>
    <w:p w14:paraId="6FC513A3">
      <w:pPr>
        <w:pStyle w:val="662"/>
        <w:pageBreakBefore w:val="0"/>
        <w:widowControl/>
        <w:kinsoku/>
        <w:wordWrap/>
        <w:overflowPunct w:val="0"/>
        <w:topLinePunct w:val="0"/>
        <w:autoSpaceDE w:val="0"/>
        <w:autoSpaceDN w:val="0"/>
        <w:bidi w:val="0"/>
        <w:adjustRightInd w:val="0"/>
        <w:spacing w:after="0" w:line="480" w:lineRule="exact"/>
        <w:ind w:left="0" w:firstLine="480" w:firstLineChars="200"/>
        <w:textAlignment w:val="baseline"/>
        <w:rPr>
          <w:rFonts w:hint="default"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lang w:val="zh-CN" w:eastAsia="zh-CN" w:bidi="ar-SA"/>
        </w:rPr>
        <w:t>1、投标人需按本表格式填写。</w:t>
      </w:r>
      <w:r>
        <w:rPr>
          <w:rFonts w:hint="eastAsia" w:ascii="宋体" w:hAnsi="宋体" w:eastAsia="宋体" w:cs="宋体"/>
          <w:b/>
          <w:kern w:val="0"/>
          <w:sz w:val="24"/>
          <w:szCs w:val="24"/>
          <w:highlight w:val="none"/>
          <w:lang w:val="zh-CN" w:eastAsia="zh-CN" w:bidi="ar-SA"/>
        </w:rPr>
        <w:t>以上“投标报价折扣率”为各类食材对应折扣率的算数平均值，只作为价格分的评审依据</w:t>
      </w:r>
      <w:r>
        <w:rPr>
          <w:rFonts w:hint="eastAsia" w:ascii="宋体" w:hAnsi="宋体" w:cs="宋体"/>
          <w:b/>
          <w:kern w:val="0"/>
          <w:sz w:val="24"/>
          <w:szCs w:val="24"/>
          <w:highlight w:val="none"/>
          <w:lang w:val="zh-CN" w:eastAsia="zh-CN" w:bidi="ar-SA"/>
        </w:rPr>
        <w:t>。</w:t>
      </w:r>
      <w:r>
        <w:rPr>
          <w:rFonts w:hint="eastAsia" w:ascii="宋体" w:hAnsi="宋体" w:eastAsia="宋体" w:cs="宋体"/>
          <w:b/>
          <w:kern w:val="0"/>
          <w:sz w:val="24"/>
          <w:szCs w:val="24"/>
          <w:highlight w:val="none"/>
          <w:lang w:val="zh-CN" w:eastAsia="zh-CN" w:bidi="ar-SA"/>
        </w:rPr>
        <w:t>结算价格=各类食材的中标折扣率×基准价（按实结算）。基准价的认定详见采购需求</w:t>
      </w:r>
      <w:r>
        <w:rPr>
          <w:rFonts w:hint="eastAsia" w:ascii="宋体" w:hAnsi="宋体" w:cs="宋体"/>
          <w:b/>
          <w:kern w:val="0"/>
          <w:sz w:val="24"/>
          <w:szCs w:val="24"/>
          <w:highlight w:val="none"/>
          <w:lang w:val="zh-CN" w:eastAsia="zh-CN" w:bidi="ar-SA"/>
        </w:rPr>
        <w:t>。</w:t>
      </w:r>
      <w:r>
        <w:rPr>
          <w:rFonts w:hint="eastAsia" w:ascii="宋体" w:hAnsi="宋体" w:eastAsia="宋体" w:cs="宋体"/>
          <w:b/>
          <w:kern w:val="0"/>
          <w:sz w:val="24"/>
          <w:szCs w:val="24"/>
          <w:highlight w:val="none"/>
          <w:lang w:val="zh-CN" w:eastAsia="zh-CN" w:bidi="ar-SA"/>
        </w:rPr>
        <w:t>折扣率报价不得超过</w:t>
      </w:r>
      <w:r>
        <w:rPr>
          <w:rFonts w:hint="eastAsia" w:ascii="宋体" w:hAnsi="宋体" w:eastAsia="宋体" w:cs="宋体"/>
          <w:b/>
          <w:kern w:val="0"/>
          <w:sz w:val="24"/>
          <w:szCs w:val="24"/>
          <w:highlight w:val="none"/>
          <w:lang w:val="en-US" w:eastAsia="zh-CN" w:bidi="ar-SA"/>
        </w:rPr>
        <w:t>100%。</w:t>
      </w:r>
    </w:p>
    <w:p w14:paraId="02726BB9">
      <w:pPr>
        <w:spacing w:line="360" w:lineRule="auto"/>
        <w:ind w:firstLine="480" w:firstLineChars="200"/>
        <w:rPr>
          <w:rFonts w:ascii="宋体" w:cs="宋体"/>
          <w:kern w:val="0"/>
          <w:sz w:val="24"/>
          <w:highlight w:val="none"/>
          <w:lang w:bidi="ar-SA"/>
        </w:rPr>
      </w:pPr>
      <w:r>
        <w:rPr>
          <w:rFonts w:ascii="宋体" w:hAnsi="宋体" w:cs="宋体"/>
          <w:kern w:val="0"/>
          <w:sz w:val="24"/>
          <w:highlight w:val="none"/>
          <w:lang w:val="zh-CN" w:bidi="ar-SA"/>
        </w:rPr>
        <w:t>2</w:t>
      </w:r>
      <w:r>
        <w:rPr>
          <w:rFonts w:hint="eastAsia" w:ascii="宋体" w:hAnsi="宋体" w:cs="宋体"/>
          <w:kern w:val="0"/>
          <w:sz w:val="24"/>
          <w:highlight w:val="none"/>
          <w:lang w:val="zh-CN" w:bidi="ar-SA"/>
        </w:rPr>
        <w:t>、有关本项目实施所涉及的一切费用均计入报价。</w:t>
      </w:r>
      <w:r>
        <w:rPr>
          <w:rFonts w:hint="eastAsia" w:ascii="宋体" w:hAnsi="宋体" w:cs="宋体"/>
          <w:b/>
          <w:kern w:val="0"/>
          <w:sz w:val="24"/>
          <w:highlight w:val="none"/>
          <w:lang w:val="zh-CN" w:bidi="ar-SA"/>
        </w:rPr>
        <w:t>采购人将以合同形式有偿取得货物或服务，不接受投标人给予的赠品、回扣或者与采购无关的其他商品、服务</w:t>
      </w:r>
      <w:r>
        <w:rPr>
          <w:rFonts w:hint="eastAsia" w:ascii="宋体" w:hAnsi="宋体" w:cs="宋体"/>
          <w:kern w:val="0"/>
          <w:sz w:val="24"/>
          <w:highlight w:val="none"/>
          <w:lang w:val="zh-CN" w:bidi="ar-SA"/>
        </w:rPr>
        <w:t>，</w:t>
      </w:r>
      <w:r>
        <w:rPr>
          <w:rFonts w:hint="eastAsia" w:ascii="宋体" w:hAnsi="宋体" w:cs="宋体"/>
          <w:b/>
          <w:kern w:val="0"/>
          <w:sz w:val="24"/>
          <w:highlight w:val="none"/>
          <w:lang w:val="zh-CN" w:bidi="ar-SA"/>
        </w:rPr>
        <w:t>不得出现“</w:t>
      </w:r>
      <w:r>
        <w:rPr>
          <w:rFonts w:ascii="宋体" w:cs="宋体"/>
          <w:b/>
          <w:kern w:val="0"/>
          <w:sz w:val="24"/>
          <w:highlight w:val="none"/>
          <w:lang w:val="zh-CN" w:bidi="ar-SA"/>
        </w:rPr>
        <w:t>0</w:t>
      </w:r>
      <w:r>
        <w:rPr>
          <w:rFonts w:hint="eastAsia" w:ascii="宋体" w:hAnsi="宋体" w:cs="宋体"/>
          <w:b/>
          <w:kern w:val="0"/>
          <w:sz w:val="24"/>
          <w:highlight w:val="none"/>
          <w:lang w:val="zh-CN" w:bidi="ar-SA"/>
        </w:rPr>
        <w:t>元”“免费赠送”等形式的无偿报价，</w:t>
      </w:r>
      <w:r>
        <w:rPr>
          <w:rFonts w:hint="eastAsia" w:ascii="宋体" w:hAnsi="宋体" w:cs="宋体"/>
          <w:b/>
          <w:kern w:val="0"/>
          <w:sz w:val="24"/>
          <w:highlight w:val="none"/>
          <w:lang w:bidi="ar-SA"/>
        </w:rPr>
        <w:t>否则视为</w:t>
      </w:r>
      <w:r>
        <w:rPr>
          <w:rFonts w:hint="eastAsia" w:ascii="宋体" w:hAnsi="宋体" w:cs="宋体"/>
          <w:b/>
          <w:sz w:val="24"/>
          <w:highlight w:val="none"/>
          <w:lang w:bidi="ar-SA"/>
        </w:rPr>
        <w:t>投标文件含有采购人不能接受的附加条件，投标无效</w:t>
      </w:r>
      <w:r>
        <w:rPr>
          <w:rFonts w:hint="eastAsia" w:ascii="宋体" w:hAnsi="宋体" w:cs="宋体"/>
          <w:b/>
          <w:kern w:val="0"/>
          <w:sz w:val="24"/>
          <w:highlight w:val="none"/>
          <w:lang w:val="zh-CN" w:bidi="ar-SA"/>
        </w:rPr>
        <w:t>；采购内容未包含在《开标一览表（报价表）》名称栏中，投标人不能作出合理解释的，</w:t>
      </w:r>
      <w:r>
        <w:rPr>
          <w:rFonts w:hint="eastAsia" w:ascii="宋体" w:hAnsi="宋体" w:cs="宋体"/>
          <w:b/>
          <w:kern w:val="0"/>
          <w:sz w:val="24"/>
          <w:highlight w:val="none"/>
          <w:lang w:bidi="ar-SA"/>
        </w:rPr>
        <w:t>视为</w:t>
      </w:r>
      <w:r>
        <w:rPr>
          <w:rFonts w:hint="eastAsia" w:ascii="宋体" w:hAnsi="宋体" w:cs="宋体"/>
          <w:b/>
          <w:sz w:val="24"/>
          <w:highlight w:val="none"/>
          <w:lang w:bidi="ar-SA"/>
        </w:rPr>
        <w:t>投标文件含有采购人不能接受的附加条件的，投标无效。</w:t>
      </w:r>
    </w:p>
    <w:p w14:paraId="7ED226FF">
      <w:pPr>
        <w:snapToGrid w:val="0"/>
        <w:spacing w:line="360" w:lineRule="auto"/>
        <w:ind w:firstLine="480" w:firstLineChars="200"/>
        <w:jc w:val="left"/>
        <w:rPr>
          <w:rFonts w:ascii="宋体" w:cs="宋体"/>
          <w:kern w:val="0"/>
          <w:sz w:val="24"/>
          <w:highlight w:val="none"/>
          <w:lang w:val="zh-CN" w:bidi="ar-SA"/>
        </w:rPr>
      </w:pPr>
      <w:r>
        <w:rPr>
          <w:rFonts w:ascii="宋体" w:hAnsi="宋体" w:cs="宋体"/>
          <w:kern w:val="0"/>
          <w:sz w:val="24"/>
          <w:highlight w:val="none"/>
          <w:lang w:val="zh-CN" w:bidi="ar-SA"/>
        </w:rPr>
        <w:t>3</w:t>
      </w:r>
      <w:r>
        <w:rPr>
          <w:rFonts w:hint="eastAsia" w:ascii="宋体" w:hAnsi="宋体" w:cs="宋体"/>
          <w:kern w:val="0"/>
          <w:sz w:val="24"/>
          <w:highlight w:val="none"/>
          <w:lang w:val="zh-CN" w:bidi="ar-SA"/>
        </w:rPr>
        <w:t>、特别提示：</w:t>
      </w:r>
      <w:r>
        <w:rPr>
          <w:rFonts w:hint="eastAsia" w:ascii="宋体" w:hAnsi="宋体" w:cs="宋体"/>
          <w:kern w:val="0"/>
          <w:sz w:val="24"/>
          <w:highlight w:val="none"/>
          <w:lang w:val="zh-CN"/>
        </w:rPr>
        <w:t>采购代理机构将对项目名称和项目编号，中标供应商名称、地址和中标金额，主要中标标的名称等予以公示。</w:t>
      </w:r>
    </w:p>
    <w:p w14:paraId="2BC5CBD0">
      <w:pPr>
        <w:snapToGrid w:val="0"/>
        <w:spacing w:line="360" w:lineRule="auto"/>
        <w:ind w:firstLine="482" w:firstLineChars="200"/>
        <w:jc w:val="left"/>
        <w:rPr>
          <w:rFonts w:ascii="宋体" w:cs="宋体"/>
          <w:b/>
          <w:bCs/>
          <w:kern w:val="0"/>
          <w:sz w:val="24"/>
          <w:highlight w:val="none"/>
          <w:lang w:val="zh-CN" w:bidi="ar-SA"/>
        </w:rPr>
      </w:pPr>
      <w:r>
        <w:rPr>
          <w:rFonts w:ascii="宋体" w:hAnsi="宋体" w:cs="宋体"/>
          <w:b/>
          <w:bCs/>
          <w:kern w:val="0"/>
          <w:sz w:val="24"/>
          <w:szCs w:val="22"/>
          <w:highlight w:val="none"/>
          <w:lang w:val="zh-CN" w:bidi="ar-SA"/>
        </w:rPr>
        <w:t>4</w:t>
      </w:r>
      <w:r>
        <w:rPr>
          <w:rFonts w:hint="eastAsia" w:ascii="宋体" w:hAnsi="宋体" w:cs="宋体"/>
          <w:b/>
          <w:bCs/>
          <w:kern w:val="0"/>
          <w:sz w:val="24"/>
          <w:szCs w:val="22"/>
          <w:highlight w:val="none"/>
          <w:lang w:val="zh-CN" w:bidi="ar-SA"/>
        </w:rPr>
        <w:t>、</w:t>
      </w:r>
      <w:r>
        <w:rPr>
          <w:rFonts w:hint="eastAsia" w:ascii="宋体" w:hAnsi="宋体" w:cs="宋体"/>
          <w:b/>
          <w:bCs/>
          <w:kern w:val="0"/>
          <w:sz w:val="24"/>
          <w:highlight w:val="none"/>
          <w:lang w:val="zh-CN" w:bidi="ar-SA"/>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1515AA">
      <w:pPr>
        <w:spacing w:line="360" w:lineRule="auto"/>
        <w:ind w:right="-874" w:rightChars="-416"/>
        <w:rPr>
          <w:rFonts w:ascii="宋体" w:cs="宋体"/>
          <w:sz w:val="24"/>
          <w:highlight w:val="none"/>
          <w:lang w:bidi="ar-SA"/>
        </w:rPr>
      </w:pPr>
    </w:p>
    <w:p w14:paraId="29FFE252">
      <w:pPr>
        <w:spacing w:line="360" w:lineRule="auto"/>
        <w:ind w:right="-874" w:rightChars="-416"/>
        <w:rPr>
          <w:rFonts w:ascii="宋体" w:cs="宋体"/>
          <w:sz w:val="24"/>
          <w:highlight w:val="none"/>
          <w:lang w:bidi="ar-SA"/>
        </w:rPr>
      </w:pPr>
    </w:p>
    <w:p w14:paraId="620BE590">
      <w:pPr>
        <w:spacing w:line="360" w:lineRule="auto"/>
        <w:ind w:right="-874" w:rightChars="-416"/>
        <w:rPr>
          <w:rFonts w:ascii="宋体" w:cs="宋体"/>
          <w:kern w:val="0"/>
          <w:sz w:val="24"/>
          <w:highlight w:val="none"/>
          <w:lang w:bidi="ar-SA"/>
        </w:rPr>
      </w:pPr>
      <w:r>
        <w:rPr>
          <w:rFonts w:ascii="宋体" w:hAnsi="宋体" w:cs="宋体"/>
          <w:sz w:val="24"/>
          <w:highlight w:val="none"/>
          <w:lang w:bidi="ar-SA"/>
        </w:rPr>
        <w:t xml:space="preserve">                                           </w:t>
      </w:r>
      <w:r>
        <w:rPr>
          <w:rFonts w:hint="eastAsia" w:ascii="宋体" w:hAnsi="宋体" w:cs="宋体"/>
          <w:kern w:val="0"/>
          <w:sz w:val="24"/>
          <w:highlight w:val="none"/>
          <w:lang w:val="zh-CN" w:bidi="ar-SA"/>
        </w:rPr>
        <w:t>供应商名称（电子签名）：</w:t>
      </w:r>
    </w:p>
    <w:p w14:paraId="5484DEB8">
      <w:pPr>
        <w:autoSpaceDE w:val="0"/>
        <w:autoSpaceDN w:val="0"/>
        <w:spacing w:line="360" w:lineRule="auto"/>
        <w:ind w:left="31680" w:hanging="5040" w:hangingChars="2100"/>
        <w:rPr>
          <w:rFonts w:ascii="宋体" w:cs="宋体"/>
          <w:b/>
          <w:kern w:val="0"/>
          <w:sz w:val="24"/>
          <w:highlight w:val="none"/>
          <w:lang w:bidi="ar-SA"/>
        </w:rPr>
      </w:pPr>
      <w:r>
        <w:rPr>
          <w:rFonts w:ascii="宋体" w:hAnsi="宋体" w:cs="宋体"/>
          <w:kern w:val="0"/>
          <w:sz w:val="24"/>
          <w:highlight w:val="none"/>
          <w:lang w:val="zh-CN" w:bidi="ar-SA"/>
        </w:rPr>
        <w:t xml:space="preserve">                                            </w:t>
      </w:r>
      <w:r>
        <w:rPr>
          <w:rFonts w:hint="eastAsia" w:ascii="宋体" w:hAnsi="宋体" w:cs="宋体"/>
          <w:kern w:val="0"/>
          <w:sz w:val="24"/>
          <w:highlight w:val="none"/>
          <w:lang w:val="zh-CN" w:bidi="ar-SA"/>
        </w:rPr>
        <w:t>日期：</w:t>
      </w:r>
      <w:r>
        <w:rPr>
          <w:rFonts w:ascii="宋体" w:hAnsi="宋体" w:cs="宋体"/>
          <w:kern w:val="0"/>
          <w:sz w:val="24"/>
          <w:highlight w:val="none"/>
          <w:lang w:val="zh-CN" w:bidi="ar-SA"/>
        </w:rPr>
        <w:t xml:space="preserve">    </w:t>
      </w:r>
      <w:r>
        <w:rPr>
          <w:rFonts w:hint="eastAsia" w:ascii="宋体" w:hAnsi="宋体" w:cs="宋体"/>
          <w:kern w:val="0"/>
          <w:sz w:val="24"/>
          <w:highlight w:val="none"/>
          <w:lang w:val="zh-CN" w:bidi="ar-SA"/>
        </w:rPr>
        <w:t>年</w:t>
      </w:r>
      <w:r>
        <w:rPr>
          <w:rFonts w:ascii="宋体" w:hAnsi="宋体" w:cs="宋体"/>
          <w:kern w:val="0"/>
          <w:sz w:val="24"/>
          <w:highlight w:val="none"/>
          <w:lang w:val="zh-CN" w:bidi="ar-SA"/>
        </w:rPr>
        <w:t xml:space="preserve">  </w:t>
      </w:r>
      <w:r>
        <w:rPr>
          <w:rFonts w:hint="eastAsia" w:ascii="宋体" w:hAnsi="宋体" w:cs="宋体"/>
          <w:kern w:val="0"/>
          <w:sz w:val="24"/>
          <w:highlight w:val="none"/>
          <w:lang w:val="zh-CN" w:bidi="ar-SA"/>
        </w:rPr>
        <w:t>月</w:t>
      </w:r>
      <w:r>
        <w:rPr>
          <w:rFonts w:ascii="宋体" w:hAnsi="宋体" w:cs="宋体"/>
          <w:kern w:val="0"/>
          <w:sz w:val="24"/>
          <w:highlight w:val="none"/>
          <w:lang w:val="zh-CN" w:bidi="ar-SA"/>
        </w:rPr>
        <w:t xml:space="preserve">   </w:t>
      </w:r>
      <w:r>
        <w:rPr>
          <w:rFonts w:hint="eastAsia" w:ascii="宋体" w:hAnsi="宋体" w:cs="宋体"/>
          <w:kern w:val="0"/>
          <w:sz w:val="24"/>
          <w:highlight w:val="none"/>
          <w:lang w:val="zh-CN" w:bidi="ar-SA"/>
        </w:rPr>
        <w:t>日</w:t>
      </w:r>
    </w:p>
    <w:p w14:paraId="1CB287C6">
      <w:pPr>
        <w:spacing w:line="360" w:lineRule="auto"/>
        <w:ind w:firstLine="482" w:firstLineChars="200"/>
        <w:rPr>
          <w:rFonts w:ascii="宋体" w:cs="宋体"/>
          <w:b/>
          <w:kern w:val="0"/>
          <w:sz w:val="24"/>
          <w:lang w:bidi="ar-SA"/>
        </w:rPr>
      </w:pPr>
    </w:p>
    <w:p w14:paraId="6D98C623">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lang w:bidi="ar-SA"/>
        </w:rPr>
      </w:pPr>
    </w:p>
    <w:p w14:paraId="2736295A">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lang w:bidi="ar-SA"/>
        </w:rPr>
        <w:sectPr>
          <w:pgSz w:w="11906" w:h="16838"/>
          <w:pgMar w:top="1247" w:right="1418" w:bottom="1276" w:left="1418" w:header="851" w:footer="992" w:gutter="0"/>
          <w:pgNumType w:fmt="decimal"/>
          <w:cols w:space="720" w:num="1"/>
          <w:titlePg/>
          <w:docGrid w:linePitch="312" w:charSpace="0"/>
        </w:sectPr>
      </w:pPr>
    </w:p>
    <w:p w14:paraId="789D7CCA">
      <w:pPr>
        <w:pStyle w:val="698"/>
        <w:keepNext w:val="0"/>
        <w:pageBreakBefore w:val="0"/>
        <w:tabs>
          <w:tab w:val="clear" w:pos="720"/>
        </w:tabs>
        <w:snapToGrid w:val="0"/>
        <w:spacing w:before="120" w:after="120"/>
        <w:ind w:firstLine="643"/>
        <w:outlineLvl w:val="9"/>
        <w:rPr>
          <w:rFonts w:ascii="宋体" w:hAnsi="宋体" w:eastAsia="宋体" w:cs="宋体"/>
          <w:sz w:val="32"/>
          <w:szCs w:val="32"/>
          <w:lang w:bidi="ar-SA"/>
        </w:rPr>
      </w:pPr>
      <w:r>
        <w:rPr>
          <w:rFonts w:hint="eastAsia" w:ascii="宋体" w:hAnsi="宋体" w:eastAsia="宋体" w:cs="宋体"/>
          <w:kern w:val="2"/>
          <w:sz w:val="32"/>
          <w:szCs w:val="32"/>
          <w:lang w:bidi="ar-SA"/>
        </w:rPr>
        <w:t>二、</w:t>
      </w:r>
      <w:r>
        <w:rPr>
          <w:rFonts w:hint="eastAsia" w:ascii="宋体" w:hAnsi="宋体" w:eastAsia="宋体" w:cs="宋体"/>
          <w:sz w:val="32"/>
          <w:szCs w:val="32"/>
          <w:lang w:bidi="ar-SA"/>
        </w:rPr>
        <w:t>中小企业声明函（如果有）</w:t>
      </w:r>
    </w:p>
    <w:p w14:paraId="657E5974">
      <w:pPr>
        <w:widowControl/>
        <w:spacing w:line="360" w:lineRule="auto"/>
        <w:ind w:firstLine="120" w:firstLineChars="50"/>
        <w:jc w:val="left"/>
        <w:rPr>
          <w:rFonts w:ascii="宋体" w:cs="宋体"/>
          <w:b/>
          <w:sz w:val="24"/>
          <w:lang w:bidi="ar-SA"/>
        </w:rPr>
      </w:pPr>
      <w:r>
        <w:rPr>
          <w:rFonts w:ascii="宋体" w:hAnsi="宋体" w:cs="宋体"/>
          <w:b/>
          <w:sz w:val="24"/>
          <w:lang w:bidi="ar-SA"/>
        </w:rPr>
        <w:t>[</w:t>
      </w:r>
      <w:r>
        <w:rPr>
          <w:rFonts w:hint="eastAsia" w:ascii="宋体" w:hAnsi="宋体" w:cs="宋体"/>
          <w:b/>
          <w:sz w:val="24"/>
          <w:lang w:bidi="ar-SA"/>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lang w:bidi="ar-SA"/>
        </w:rPr>
        <w:t>7</w:t>
      </w:r>
      <w:r>
        <w:rPr>
          <w:rFonts w:hint="eastAsia" w:ascii="宋体" w:hAnsi="宋体" w:cs="宋体"/>
          <w:b/>
          <w:sz w:val="24"/>
          <w:lang w:bidi="ar-SA"/>
        </w:rPr>
        <w:t>）。</w:t>
      </w:r>
      <w:r>
        <w:rPr>
          <w:rFonts w:ascii="宋体" w:hAnsi="宋体" w:cs="宋体"/>
          <w:b/>
          <w:sz w:val="24"/>
          <w:lang w:bidi="ar-SA"/>
        </w:rPr>
        <w:t>]</w:t>
      </w:r>
    </w:p>
    <w:p w14:paraId="3364C65F">
      <w:pPr>
        <w:pStyle w:val="698"/>
        <w:keepNext w:val="0"/>
        <w:pageBreakBefore w:val="0"/>
        <w:tabs>
          <w:tab w:val="clear" w:pos="720"/>
        </w:tabs>
        <w:snapToGrid w:val="0"/>
        <w:spacing w:before="120" w:after="120"/>
        <w:ind w:firstLine="643"/>
        <w:outlineLvl w:val="9"/>
        <w:rPr>
          <w:rFonts w:ascii="宋体" w:hAnsi="宋体" w:eastAsia="宋体" w:cs="宋体"/>
          <w:b w:val="0"/>
          <w:sz w:val="32"/>
          <w:szCs w:val="32"/>
          <w:lang w:bidi="ar-SA"/>
        </w:rPr>
      </w:pPr>
    </w:p>
    <w:p w14:paraId="13218E79">
      <w:pPr>
        <w:spacing w:line="360" w:lineRule="auto"/>
        <w:ind w:right="420" w:firstLine="3614" w:firstLineChars="1000"/>
        <w:rPr>
          <w:rFonts w:ascii="宋体" w:cs="宋体"/>
          <w:b/>
          <w:kern w:val="0"/>
          <w:sz w:val="36"/>
          <w:szCs w:val="36"/>
          <w:lang w:bidi="ar-SA"/>
        </w:rPr>
      </w:pPr>
    </w:p>
    <w:p w14:paraId="5E10D40E">
      <w:pPr>
        <w:spacing w:line="360" w:lineRule="auto"/>
        <w:ind w:right="420" w:firstLine="3614" w:firstLineChars="1000"/>
        <w:rPr>
          <w:rFonts w:ascii="宋体" w:cs="宋体"/>
          <w:b/>
          <w:kern w:val="0"/>
          <w:sz w:val="36"/>
          <w:szCs w:val="36"/>
          <w:lang w:bidi="ar-SA"/>
        </w:rPr>
      </w:pPr>
    </w:p>
    <w:p w14:paraId="140D450C">
      <w:pPr>
        <w:spacing w:line="360" w:lineRule="auto"/>
        <w:ind w:right="420" w:firstLine="3614" w:firstLineChars="1000"/>
        <w:rPr>
          <w:rFonts w:ascii="宋体" w:cs="宋体"/>
          <w:b/>
          <w:kern w:val="0"/>
          <w:sz w:val="36"/>
          <w:szCs w:val="36"/>
          <w:lang w:bidi="ar-SA"/>
        </w:rPr>
      </w:pPr>
    </w:p>
    <w:p w14:paraId="6FA9134F">
      <w:pPr>
        <w:spacing w:line="360" w:lineRule="auto"/>
        <w:ind w:right="420" w:firstLine="3614" w:firstLineChars="1000"/>
        <w:rPr>
          <w:rFonts w:ascii="宋体" w:cs="宋体"/>
          <w:b/>
          <w:kern w:val="0"/>
          <w:sz w:val="36"/>
          <w:szCs w:val="36"/>
          <w:lang w:bidi="ar-SA"/>
        </w:rPr>
      </w:pPr>
    </w:p>
    <w:p w14:paraId="55C6D62A">
      <w:pPr>
        <w:spacing w:line="360" w:lineRule="auto"/>
        <w:ind w:right="420" w:firstLine="3614" w:firstLineChars="1000"/>
        <w:rPr>
          <w:rFonts w:ascii="宋体" w:cs="宋体"/>
          <w:b/>
          <w:kern w:val="0"/>
          <w:sz w:val="36"/>
          <w:szCs w:val="36"/>
          <w:lang w:bidi="ar-SA"/>
        </w:rPr>
      </w:pPr>
    </w:p>
    <w:p w14:paraId="6324ADEA">
      <w:pPr>
        <w:spacing w:line="360" w:lineRule="auto"/>
        <w:ind w:right="420" w:firstLine="3614" w:firstLineChars="1000"/>
        <w:rPr>
          <w:rFonts w:ascii="宋体" w:cs="宋体"/>
          <w:b/>
          <w:kern w:val="0"/>
          <w:sz w:val="36"/>
          <w:szCs w:val="36"/>
          <w:lang w:bidi="ar-SA"/>
        </w:rPr>
      </w:pPr>
    </w:p>
    <w:p w14:paraId="45DE7DCB">
      <w:pPr>
        <w:spacing w:line="360" w:lineRule="auto"/>
        <w:ind w:right="420" w:firstLine="3614" w:firstLineChars="1000"/>
        <w:rPr>
          <w:rFonts w:ascii="宋体" w:cs="宋体"/>
          <w:b/>
          <w:kern w:val="0"/>
          <w:sz w:val="36"/>
          <w:szCs w:val="36"/>
          <w:lang w:bidi="ar-SA"/>
        </w:rPr>
      </w:pPr>
    </w:p>
    <w:p w14:paraId="0C5F0A66">
      <w:pPr>
        <w:spacing w:line="360" w:lineRule="auto"/>
        <w:ind w:right="420" w:firstLine="3614" w:firstLineChars="1000"/>
        <w:rPr>
          <w:rFonts w:ascii="宋体" w:cs="宋体"/>
          <w:b/>
          <w:kern w:val="0"/>
          <w:sz w:val="36"/>
          <w:szCs w:val="36"/>
          <w:lang w:bidi="ar-SA"/>
        </w:rPr>
      </w:pPr>
    </w:p>
    <w:p w14:paraId="74305224">
      <w:pPr>
        <w:spacing w:line="360" w:lineRule="auto"/>
        <w:ind w:right="420" w:firstLine="3614" w:firstLineChars="1000"/>
        <w:rPr>
          <w:rFonts w:ascii="宋体" w:cs="宋体"/>
          <w:b/>
          <w:kern w:val="0"/>
          <w:sz w:val="36"/>
          <w:szCs w:val="36"/>
          <w:lang w:bidi="ar-SA"/>
        </w:rPr>
      </w:pPr>
    </w:p>
    <w:p w14:paraId="589471FA">
      <w:pPr>
        <w:spacing w:line="360" w:lineRule="auto"/>
        <w:ind w:right="420" w:firstLine="3614" w:firstLineChars="1000"/>
        <w:rPr>
          <w:rFonts w:ascii="宋体" w:cs="宋体"/>
          <w:b/>
          <w:kern w:val="0"/>
          <w:sz w:val="36"/>
          <w:szCs w:val="36"/>
          <w:lang w:bidi="ar-SA"/>
        </w:rPr>
      </w:pPr>
    </w:p>
    <w:p w14:paraId="1C964B43">
      <w:pPr>
        <w:spacing w:line="360" w:lineRule="auto"/>
        <w:ind w:right="420" w:firstLine="3614" w:firstLineChars="1000"/>
        <w:rPr>
          <w:rFonts w:ascii="宋体" w:cs="宋体"/>
          <w:b/>
          <w:kern w:val="0"/>
          <w:sz w:val="36"/>
          <w:szCs w:val="36"/>
          <w:lang w:bidi="ar-SA"/>
        </w:rPr>
      </w:pPr>
    </w:p>
    <w:p w14:paraId="262A7A46">
      <w:pPr>
        <w:spacing w:line="360" w:lineRule="auto"/>
        <w:ind w:right="420" w:firstLine="3614" w:firstLineChars="1000"/>
        <w:rPr>
          <w:rFonts w:ascii="宋体" w:cs="宋体"/>
          <w:b/>
          <w:kern w:val="0"/>
          <w:sz w:val="36"/>
          <w:szCs w:val="36"/>
          <w:lang w:bidi="ar-SA"/>
        </w:rPr>
      </w:pPr>
    </w:p>
    <w:p w14:paraId="265D1882">
      <w:pPr>
        <w:spacing w:line="360" w:lineRule="auto"/>
        <w:ind w:right="420" w:firstLine="3614" w:firstLineChars="1000"/>
        <w:rPr>
          <w:rFonts w:ascii="宋体" w:cs="宋体"/>
          <w:b/>
          <w:kern w:val="0"/>
          <w:sz w:val="36"/>
          <w:szCs w:val="36"/>
          <w:lang w:bidi="ar-SA"/>
        </w:rPr>
      </w:pPr>
    </w:p>
    <w:p w14:paraId="6474E8D3">
      <w:pPr>
        <w:spacing w:line="360" w:lineRule="auto"/>
        <w:ind w:right="420" w:firstLine="3614" w:firstLineChars="1000"/>
        <w:rPr>
          <w:rFonts w:ascii="宋体" w:cs="宋体"/>
          <w:b/>
          <w:kern w:val="0"/>
          <w:sz w:val="36"/>
          <w:szCs w:val="36"/>
          <w:lang w:bidi="ar-SA"/>
        </w:rPr>
      </w:pPr>
    </w:p>
    <w:p w14:paraId="49817455">
      <w:pPr>
        <w:spacing w:line="360" w:lineRule="auto"/>
        <w:ind w:right="420" w:firstLine="3614" w:firstLineChars="1000"/>
        <w:rPr>
          <w:rFonts w:ascii="宋体" w:cs="宋体"/>
          <w:b/>
          <w:kern w:val="0"/>
          <w:sz w:val="36"/>
          <w:szCs w:val="36"/>
          <w:lang w:bidi="ar-SA"/>
        </w:rPr>
      </w:pPr>
    </w:p>
    <w:p w14:paraId="0012BC77">
      <w:pPr>
        <w:spacing w:line="360" w:lineRule="auto"/>
        <w:ind w:right="420" w:firstLine="3614" w:firstLineChars="1000"/>
        <w:rPr>
          <w:rFonts w:ascii="宋体" w:cs="宋体"/>
          <w:b/>
          <w:kern w:val="0"/>
          <w:sz w:val="36"/>
          <w:szCs w:val="36"/>
          <w:lang w:bidi="ar-SA"/>
        </w:rPr>
      </w:pPr>
    </w:p>
    <w:p w14:paraId="154053AB">
      <w:pPr>
        <w:pStyle w:val="2"/>
        <w:keepNext w:val="0"/>
        <w:keepLines w:val="0"/>
        <w:pageBreakBefore/>
        <w:widowControl/>
        <w:spacing w:before="100" w:beforeAutospacing="1" w:after="100" w:afterAutospacing="1" w:line="360" w:lineRule="auto"/>
        <w:ind w:left="1290" w:firstLine="3092" w:firstLineChars="700"/>
        <w:rPr>
          <w:rFonts w:ascii="宋体" w:cs="宋体"/>
          <w:lang w:bidi="ar-SA"/>
        </w:rPr>
      </w:pPr>
      <w:r>
        <w:rPr>
          <w:rFonts w:hint="eastAsia" w:ascii="宋体" w:hAnsi="宋体" w:cs="宋体"/>
          <w:lang w:bidi="ar-SA"/>
        </w:rPr>
        <w:t>附件</w:t>
      </w:r>
    </w:p>
    <w:p w14:paraId="24799FCE">
      <w:pPr>
        <w:spacing w:line="360" w:lineRule="auto"/>
        <w:rPr>
          <w:rFonts w:ascii="宋体" w:cs="宋体"/>
          <w:b/>
          <w:spacing w:val="6"/>
          <w:sz w:val="32"/>
          <w:szCs w:val="32"/>
          <w:lang w:bidi="ar-SA"/>
        </w:rPr>
      </w:pPr>
      <w:r>
        <w:rPr>
          <w:rFonts w:hint="eastAsia" w:ascii="宋体" w:hAnsi="宋体" w:cs="宋体"/>
          <w:b/>
          <w:spacing w:val="6"/>
          <w:sz w:val="32"/>
          <w:szCs w:val="32"/>
          <w:lang w:bidi="ar-SA"/>
        </w:rPr>
        <w:t>附件</w:t>
      </w:r>
      <w:r>
        <w:rPr>
          <w:rFonts w:ascii="宋体" w:hAnsi="宋体" w:cs="宋体"/>
          <w:b/>
          <w:spacing w:val="6"/>
          <w:sz w:val="32"/>
          <w:szCs w:val="32"/>
          <w:lang w:bidi="ar-SA"/>
        </w:rPr>
        <w:t>1</w:t>
      </w:r>
      <w:r>
        <w:rPr>
          <w:rFonts w:hint="eastAsia" w:ascii="宋体" w:hAnsi="宋体" w:cs="宋体"/>
          <w:b/>
          <w:spacing w:val="6"/>
          <w:sz w:val="32"/>
          <w:szCs w:val="32"/>
          <w:lang w:bidi="ar-SA"/>
        </w:rPr>
        <w:t>：</w:t>
      </w:r>
    </w:p>
    <w:p w14:paraId="79E36906">
      <w:pPr>
        <w:spacing w:line="360" w:lineRule="auto"/>
        <w:jc w:val="center"/>
        <w:rPr>
          <w:rFonts w:ascii="宋体" w:cs="宋体"/>
          <w:b/>
          <w:spacing w:val="6"/>
          <w:sz w:val="32"/>
          <w:szCs w:val="32"/>
          <w:lang w:bidi="ar-SA"/>
        </w:rPr>
      </w:pPr>
      <w:bookmarkStart w:id="383" w:name="OLE_LINK14"/>
      <w:bookmarkStart w:id="384" w:name="OLE_LINK13"/>
      <w:r>
        <w:rPr>
          <w:rFonts w:hint="eastAsia" w:ascii="宋体" w:hAnsi="宋体" w:cs="宋体"/>
          <w:b/>
          <w:spacing w:val="6"/>
          <w:sz w:val="32"/>
          <w:szCs w:val="32"/>
          <w:lang w:bidi="ar-SA"/>
        </w:rPr>
        <w:t>残疾人福利性单位声明函</w:t>
      </w:r>
    </w:p>
    <w:bookmarkEnd w:id="383"/>
    <w:bookmarkEnd w:id="384"/>
    <w:p w14:paraId="5E828CD6">
      <w:pPr>
        <w:spacing w:line="360" w:lineRule="auto"/>
        <w:rPr>
          <w:rFonts w:ascii="宋体" w:cs="宋体"/>
          <w:b/>
          <w:spacing w:val="6"/>
          <w:sz w:val="30"/>
          <w:szCs w:val="30"/>
          <w:lang w:bidi="ar-SA"/>
        </w:rPr>
      </w:pPr>
    </w:p>
    <w:p w14:paraId="5C4C29B3">
      <w:pPr>
        <w:spacing w:line="360" w:lineRule="auto"/>
        <w:ind w:firstLine="480" w:firstLineChars="200"/>
        <w:rPr>
          <w:rFonts w:ascii="宋体" w:cs="宋体"/>
          <w:sz w:val="24"/>
          <w:lang w:bidi="ar-SA"/>
        </w:rPr>
      </w:pPr>
      <w:r>
        <w:rPr>
          <w:rFonts w:hint="eastAsia" w:ascii="宋体" w:hAnsi="宋体" w:cs="宋体"/>
          <w:sz w:val="24"/>
          <w:lang w:bidi="ar-SA"/>
        </w:rPr>
        <w:t>本单位郑重声明，根据《财政部</w:t>
      </w:r>
      <w:r>
        <w:rPr>
          <w:rFonts w:ascii="宋体" w:hAnsi="宋体" w:cs="宋体"/>
          <w:sz w:val="24"/>
          <w:lang w:bidi="ar-SA"/>
        </w:rPr>
        <w:t xml:space="preserve"> </w:t>
      </w:r>
      <w:r>
        <w:rPr>
          <w:rFonts w:hint="eastAsia" w:ascii="宋体" w:hAnsi="宋体" w:cs="宋体"/>
          <w:sz w:val="24"/>
          <w:lang w:bidi="ar-SA"/>
        </w:rPr>
        <w:t>民政部</w:t>
      </w:r>
      <w:r>
        <w:rPr>
          <w:rFonts w:ascii="宋体" w:hAnsi="宋体" w:cs="宋体"/>
          <w:sz w:val="24"/>
          <w:lang w:bidi="ar-SA"/>
        </w:rPr>
        <w:t xml:space="preserve"> </w:t>
      </w:r>
      <w:r>
        <w:rPr>
          <w:rFonts w:hint="eastAsia" w:ascii="宋体" w:hAnsi="宋体" w:cs="宋体"/>
          <w:sz w:val="24"/>
          <w:lang w:bidi="ar-SA"/>
        </w:rPr>
        <w:t>中国残疾人联合会关于促进残疾人就业政府采购政策的通知》（财库〔</w:t>
      </w:r>
      <w:r>
        <w:rPr>
          <w:rFonts w:ascii="宋体" w:hAnsi="宋体" w:cs="宋体"/>
          <w:sz w:val="24"/>
          <w:lang w:bidi="ar-SA"/>
        </w:rPr>
        <w:t>2017</w:t>
      </w:r>
      <w:r>
        <w:rPr>
          <w:rFonts w:hint="eastAsia" w:ascii="宋体" w:hAnsi="宋体" w:cs="宋体"/>
          <w:sz w:val="24"/>
          <w:lang w:bidi="ar-SA"/>
        </w:rPr>
        <w:t>〕</w:t>
      </w:r>
      <w:r>
        <w:rPr>
          <w:rFonts w:ascii="宋体" w:hAnsi="宋体" w:cs="宋体"/>
          <w:sz w:val="24"/>
          <w:lang w:bidi="ar-SA"/>
        </w:rPr>
        <w:t xml:space="preserve"> 141</w:t>
      </w:r>
      <w:r>
        <w:rPr>
          <w:rFonts w:hint="eastAsia" w:ascii="宋体" w:hAnsi="宋体" w:cs="宋体"/>
          <w:sz w:val="24"/>
          <w:lang w:bidi="ar-SA"/>
        </w:rPr>
        <w:t>号）的规定，本单位为符合条件的残疾人福利性单位，且本单位参加</w:t>
      </w:r>
      <w:r>
        <w:rPr>
          <w:rFonts w:ascii="宋体" w:hAnsi="宋体" w:cs="宋体"/>
          <w:sz w:val="24"/>
          <w:u w:val="single"/>
          <w:lang w:bidi="ar-SA"/>
        </w:rPr>
        <w:t>(</w:t>
      </w:r>
      <w:r>
        <w:rPr>
          <w:rFonts w:hint="eastAsia" w:ascii="宋体" w:hAnsi="宋体" w:cs="宋体"/>
          <w:sz w:val="24"/>
          <w:u w:val="single"/>
          <w:lang w:bidi="ar-SA"/>
        </w:rPr>
        <w:t>采购人</w:t>
      </w:r>
      <w:r>
        <w:rPr>
          <w:rFonts w:ascii="宋体" w:hAnsi="宋体" w:cs="宋体"/>
          <w:sz w:val="24"/>
          <w:u w:val="single"/>
          <w:lang w:bidi="ar-SA"/>
        </w:rPr>
        <w:t>)</w:t>
      </w:r>
      <w:r>
        <w:rPr>
          <w:rFonts w:hint="eastAsia" w:ascii="宋体" w:hAnsi="宋体" w:cs="宋体"/>
          <w:sz w:val="24"/>
          <w:lang w:bidi="ar-SA"/>
        </w:rPr>
        <w:t>单位的</w:t>
      </w:r>
      <w:r>
        <w:rPr>
          <w:rFonts w:hint="eastAsia" w:ascii="宋体" w:hAnsi="宋体" w:cs="宋体"/>
          <w:sz w:val="24"/>
          <w:u w:val="single"/>
          <w:lang w:bidi="ar-SA"/>
        </w:rPr>
        <w:t>（项目名称）</w:t>
      </w:r>
      <w:r>
        <w:rPr>
          <w:rFonts w:hint="eastAsia" w:ascii="宋体" w:hAnsi="宋体" w:cs="宋体"/>
          <w:sz w:val="24"/>
          <w:lang w:bidi="ar-SA"/>
        </w:rPr>
        <w:t>项目采购活动提供本单位制造的货物（由本单位承担工程</w:t>
      </w:r>
      <w:r>
        <w:rPr>
          <w:rFonts w:ascii="宋体" w:hAnsi="宋体" w:cs="宋体"/>
          <w:sz w:val="24"/>
          <w:lang w:bidi="ar-SA"/>
        </w:rPr>
        <w:t>/</w:t>
      </w:r>
      <w:r>
        <w:rPr>
          <w:rFonts w:hint="eastAsia" w:ascii="宋体" w:hAnsi="宋体" w:cs="宋体"/>
          <w:sz w:val="24"/>
          <w:lang w:bidi="ar-SA"/>
        </w:rPr>
        <w:t>提供服务），或者提供其他残疾人福利性单位制造的货物（不包括使用非残疾人福利性单位注册商标的货物）。</w:t>
      </w:r>
    </w:p>
    <w:p w14:paraId="27AB16EB">
      <w:pPr>
        <w:spacing w:line="360" w:lineRule="auto"/>
        <w:ind w:firstLine="480" w:firstLineChars="200"/>
        <w:rPr>
          <w:rFonts w:ascii="宋体" w:cs="宋体"/>
          <w:sz w:val="24"/>
          <w:lang w:bidi="ar-SA"/>
        </w:rPr>
      </w:pPr>
      <w:r>
        <w:rPr>
          <w:rFonts w:hint="eastAsia" w:ascii="宋体" w:hAnsi="宋体" w:cs="宋体"/>
          <w:sz w:val="24"/>
          <w:lang w:bidi="ar-SA"/>
        </w:rPr>
        <w:t>本单位对上述声明的真实性负责。如有虚假，将依法承担相应责任。</w:t>
      </w:r>
    </w:p>
    <w:p w14:paraId="25E0E87F">
      <w:pPr>
        <w:spacing w:line="360" w:lineRule="auto"/>
        <w:ind w:firstLine="480" w:firstLineChars="200"/>
        <w:rPr>
          <w:rFonts w:ascii="宋体" w:cs="宋体"/>
          <w:sz w:val="24"/>
          <w:lang w:bidi="ar-SA"/>
        </w:rPr>
      </w:pPr>
    </w:p>
    <w:p w14:paraId="4F282EBA">
      <w:pPr>
        <w:spacing w:line="360" w:lineRule="auto"/>
        <w:ind w:firstLine="480" w:firstLineChars="200"/>
        <w:rPr>
          <w:rFonts w:ascii="宋体" w:cs="宋体"/>
          <w:sz w:val="24"/>
          <w:lang w:bidi="ar-SA"/>
        </w:rPr>
      </w:pPr>
    </w:p>
    <w:p w14:paraId="71A3CBA0">
      <w:pPr>
        <w:tabs>
          <w:tab w:val="left" w:pos="4860"/>
        </w:tabs>
        <w:spacing w:line="360" w:lineRule="auto"/>
        <w:ind w:right="1560" w:firstLine="480" w:firstLineChars="200"/>
        <w:jc w:val="center"/>
        <w:rPr>
          <w:rFonts w:ascii="宋体" w:cs="宋体"/>
          <w:sz w:val="24"/>
          <w:lang w:bidi="ar-SA"/>
        </w:rPr>
      </w:pPr>
      <w:r>
        <w:rPr>
          <w:rFonts w:ascii="宋体" w:hAnsi="宋体" w:cs="宋体"/>
          <w:sz w:val="24"/>
          <w:lang w:bidi="ar-SA"/>
        </w:rPr>
        <w:t xml:space="preserve">               </w:t>
      </w:r>
      <w:r>
        <w:rPr>
          <w:rFonts w:hint="eastAsia" w:ascii="宋体" w:hAnsi="宋体" w:cs="宋体"/>
          <w:kern w:val="0"/>
          <w:sz w:val="24"/>
          <w:lang w:val="zh-CN" w:bidi="ar-SA"/>
        </w:rPr>
        <w:t>投标人名称（电子签名）</w:t>
      </w:r>
      <w:r>
        <w:rPr>
          <w:rFonts w:hint="eastAsia" w:ascii="宋体" w:hAnsi="宋体" w:cs="宋体"/>
          <w:sz w:val="24"/>
          <w:lang w:bidi="ar-SA"/>
        </w:rPr>
        <w:t>：</w:t>
      </w:r>
    </w:p>
    <w:p w14:paraId="6347A96D">
      <w:pPr>
        <w:tabs>
          <w:tab w:val="left" w:pos="4860"/>
        </w:tabs>
        <w:spacing w:line="360" w:lineRule="auto"/>
        <w:ind w:right="1560" w:firstLine="480" w:firstLineChars="200"/>
        <w:jc w:val="center"/>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日</w:t>
      </w:r>
      <w:r>
        <w:rPr>
          <w:rFonts w:ascii="宋体" w:hAnsi="宋体" w:cs="宋体"/>
          <w:sz w:val="24"/>
          <w:lang w:bidi="ar-SA"/>
        </w:rPr>
        <w:t xml:space="preserve">  </w:t>
      </w:r>
      <w:r>
        <w:rPr>
          <w:rFonts w:hint="eastAsia" w:ascii="宋体" w:hAnsi="宋体" w:cs="宋体"/>
          <w:sz w:val="24"/>
          <w:lang w:bidi="ar-SA"/>
        </w:rPr>
        <w:t>期：</w:t>
      </w:r>
    </w:p>
    <w:p w14:paraId="626E6809">
      <w:pPr>
        <w:rPr>
          <w:rFonts w:ascii="宋体" w:cs="宋体"/>
          <w:b/>
          <w:spacing w:val="6"/>
          <w:sz w:val="32"/>
          <w:szCs w:val="32"/>
          <w:lang w:bidi="ar-SA"/>
        </w:rPr>
      </w:pPr>
      <w:r>
        <w:rPr>
          <w:rFonts w:ascii="宋体" w:cs="宋体"/>
          <w:sz w:val="24"/>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2</w:t>
      </w:r>
      <w:r>
        <w:rPr>
          <w:rFonts w:hint="eastAsia" w:ascii="宋体" w:hAnsi="宋体" w:cs="宋体"/>
          <w:b/>
          <w:spacing w:val="6"/>
          <w:sz w:val="32"/>
          <w:szCs w:val="32"/>
          <w:lang w:bidi="ar-SA"/>
        </w:rPr>
        <w:t>：质疑函范本及制作说明</w:t>
      </w:r>
    </w:p>
    <w:p w14:paraId="4F7AA9A2">
      <w:pPr>
        <w:spacing w:line="360" w:lineRule="auto"/>
        <w:jc w:val="center"/>
        <w:rPr>
          <w:rFonts w:ascii="宋体" w:cs="宋体"/>
          <w:b/>
          <w:spacing w:val="6"/>
          <w:sz w:val="32"/>
          <w:szCs w:val="32"/>
          <w:lang w:bidi="ar-SA"/>
        </w:rPr>
      </w:pPr>
      <w:r>
        <w:rPr>
          <w:rFonts w:hint="eastAsia" w:ascii="宋体" w:hAnsi="宋体" w:cs="宋体"/>
          <w:b/>
          <w:spacing w:val="6"/>
          <w:sz w:val="32"/>
          <w:szCs w:val="32"/>
          <w:lang w:bidi="ar-SA"/>
        </w:rPr>
        <w:t>质疑函范本</w:t>
      </w:r>
    </w:p>
    <w:p w14:paraId="7D1C0D2C">
      <w:pPr>
        <w:snapToGrid w:val="0"/>
        <w:spacing w:beforeLines="100" w:line="360" w:lineRule="auto"/>
        <w:rPr>
          <w:rFonts w:ascii="宋体" w:cs="宋体"/>
          <w:bCs/>
          <w:sz w:val="24"/>
          <w:lang w:bidi="ar-SA"/>
        </w:rPr>
      </w:pPr>
      <w:r>
        <w:rPr>
          <w:rFonts w:hint="eastAsia" w:ascii="宋体" w:hAnsi="宋体" w:cs="宋体"/>
          <w:bCs/>
          <w:sz w:val="24"/>
          <w:lang w:bidi="ar-SA"/>
        </w:rPr>
        <w:t>一、质疑供应商基本信息</w:t>
      </w:r>
    </w:p>
    <w:p w14:paraId="4D2271D8">
      <w:pPr>
        <w:snapToGrid w:val="0"/>
        <w:spacing w:line="360" w:lineRule="auto"/>
        <w:rPr>
          <w:rFonts w:ascii="宋体" w:cs="宋体"/>
          <w:sz w:val="24"/>
          <w:u w:val="dotted"/>
          <w:lang w:bidi="ar-SA"/>
        </w:rPr>
      </w:pPr>
      <w:r>
        <w:rPr>
          <w:rFonts w:hint="eastAsia" w:ascii="宋体" w:hAnsi="宋体" w:cs="宋体"/>
          <w:sz w:val="24"/>
          <w:lang w:bidi="ar-SA"/>
        </w:rPr>
        <w:t>质疑供应商：</w:t>
      </w:r>
      <w:r>
        <w:rPr>
          <w:rFonts w:ascii="宋体" w:hAnsi="宋体" w:cs="宋体"/>
          <w:sz w:val="24"/>
          <w:u w:val="dotted"/>
          <w:lang w:bidi="ar-SA"/>
        </w:rPr>
        <w:t xml:space="preserve">                                        </w:t>
      </w:r>
    </w:p>
    <w:p w14:paraId="18EF3ACE">
      <w:pPr>
        <w:snapToGrid w:val="0"/>
        <w:spacing w:line="360" w:lineRule="auto"/>
        <w:rPr>
          <w:rFonts w:ascii="宋体" w:cs="宋体"/>
          <w:sz w:val="24"/>
          <w:lang w:bidi="ar-SA"/>
        </w:rPr>
      </w:pPr>
      <w:r>
        <w:rPr>
          <w:rFonts w:hint="eastAsia" w:ascii="宋体" w:hAnsi="宋体" w:cs="宋体"/>
          <w:sz w:val="24"/>
          <w:lang w:bidi="ar-SA"/>
        </w:rPr>
        <w:t>地址：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p>
    <w:p w14:paraId="4DA3C25C">
      <w:pPr>
        <w:snapToGrid w:val="0"/>
        <w:spacing w:line="360" w:lineRule="auto"/>
        <w:rPr>
          <w:rFonts w:ascii="宋体" w:cs="宋体"/>
          <w:sz w:val="24"/>
          <w:lang w:bidi="ar-SA"/>
        </w:rPr>
      </w:pPr>
      <w:r>
        <w:rPr>
          <w:rFonts w:hint="eastAsia" w:ascii="宋体" w:hAnsi="宋体" w:cs="宋体"/>
          <w:sz w:val="24"/>
          <w:lang w:bidi="ar-SA"/>
        </w:rPr>
        <w:t>联系人：</w:t>
      </w:r>
      <w:r>
        <w:rPr>
          <w:rFonts w:ascii="宋体" w:hAnsi="宋体" w:cs="宋体"/>
          <w:sz w:val="24"/>
          <w:u w:val="dotted"/>
          <w:lang w:bidi="ar-SA"/>
        </w:rPr>
        <w:t xml:space="preserve">                      </w:t>
      </w:r>
      <w:r>
        <w:rPr>
          <w:rFonts w:hint="eastAsia" w:ascii="宋体" w:hAnsi="宋体" w:cs="宋体"/>
          <w:sz w:val="24"/>
          <w:lang w:bidi="ar-SA"/>
        </w:rPr>
        <w:t>联系电话：</w:t>
      </w:r>
      <w:r>
        <w:rPr>
          <w:rFonts w:ascii="宋体" w:hAnsi="宋体" w:cs="宋体"/>
          <w:sz w:val="24"/>
          <w:u w:val="dotted"/>
          <w:lang w:bidi="ar-SA"/>
        </w:rPr>
        <w:t xml:space="preserve">                              </w:t>
      </w:r>
    </w:p>
    <w:p w14:paraId="2A79EC77">
      <w:pPr>
        <w:snapToGrid w:val="0"/>
        <w:spacing w:line="360" w:lineRule="auto"/>
        <w:rPr>
          <w:rFonts w:ascii="宋体" w:cs="宋体"/>
          <w:sz w:val="24"/>
          <w:u w:val="dotted"/>
          <w:lang w:bidi="ar-SA"/>
        </w:rPr>
      </w:pPr>
      <w:r>
        <w:rPr>
          <w:rFonts w:hint="eastAsia" w:ascii="宋体" w:hAnsi="宋体" w:cs="宋体"/>
          <w:sz w:val="24"/>
          <w:lang w:bidi="ar-SA"/>
        </w:rPr>
        <w:t>授权代表：</w:t>
      </w:r>
      <w:r>
        <w:rPr>
          <w:rFonts w:ascii="宋体" w:hAnsi="宋体" w:cs="宋体"/>
          <w:sz w:val="24"/>
          <w:u w:val="dotted"/>
          <w:lang w:bidi="ar-SA"/>
        </w:rPr>
        <w:t xml:space="preserve">                                          </w:t>
      </w:r>
    </w:p>
    <w:p w14:paraId="5A72DB96">
      <w:pPr>
        <w:snapToGrid w:val="0"/>
        <w:spacing w:line="360" w:lineRule="auto"/>
        <w:rPr>
          <w:rFonts w:ascii="宋体" w:cs="宋体"/>
          <w:sz w:val="24"/>
          <w:lang w:bidi="ar-SA"/>
        </w:rPr>
      </w:pPr>
      <w:r>
        <w:rPr>
          <w:rFonts w:hint="eastAsia" w:ascii="宋体" w:hAnsi="宋体" w:cs="宋体"/>
          <w:sz w:val="24"/>
          <w:lang w:bidi="ar-SA"/>
        </w:rPr>
        <w:t>联系电话：</w:t>
      </w:r>
      <w:r>
        <w:rPr>
          <w:rFonts w:ascii="宋体" w:hAnsi="宋体" w:cs="宋体"/>
          <w:sz w:val="24"/>
          <w:u w:val="dotted"/>
          <w:lang w:bidi="ar-SA"/>
        </w:rPr>
        <w:t xml:space="preserve">                                           </w:t>
      </w:r>
      <w:r>
        <w:rPr>
          <w:rFonts w:ascii="宋体" w:hAnsi="宋体" w:cs="宋体"/>
          <w:sz w:val="24"/>
          <w:lang w:bidi="ar-SA"/>
        </w:rPr>
        <w:t xml:space="preserve"> </w:t>
      </w:r>
    </w:p>
    <w:p w14:paraId="30DE784C">
      <w:pPr>
        <w:snapToGrid w:val="0"/>
        <w:spacing w:line="360" w:lineRule="auto"/>
        <w:rPr>
          <w:rFonts w:ascii="宋体" w:cs="宋体"/>
          <w:sz w:val="24"/>
          <w:lang w:bidi="ar-SA"/>
        </w:rPr>
      </w:pPr>
      <w:r>
        <w:rPr>
          <w:rFonts w:hint="eastAsia" w:ascii="宋体" w:hAnsi="宋体" w:cs="宋体"/>
          <w:sz w:val="24"/>
          <w:lang w:bidi="ar-SA"/>
        </w:rPr>
        <w:t>地址：</w:t>
      </w:r>
      <w:r>
        <w:rPr>
          <w:rFonts w:ascii="宋体" w:hAnsi="宋体" w:cs="宋体"/>
          <w:sz w:val="24"/>
          <w:lang w:bidi="ar-SA"/>
        </w:rPr>
        <w:t xml:space="preserve"> </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p>
    <w:p w14:paraId="17F9EABC">
      <w:pPr>
        <w:snapToGrid w:val="0"/>
        <w:spacing w:line="360" w:lineRule="auto"/>
        <w:rPr>
          <w:rFonts w:ascii="宋体" w:cs="宋体"/>
          <w:bCs/>
          <w:sz w:val="24"/>
          <w:lang w:bidi="ar-SA"/>
        </w:rPr>
      </w:pPr>
      <w:r>
        <w:rPr>
          <w:rFonts w:hint="eastAsia" w:ascii="宋体" w:hAnsi="宋体" w:cs="宋体"/>
          <w:bCs/>
          <w:sz w:val="24"/>
          <w:lang w:bidi="ar-SA"/>
        </w:rPr>
        <w:t>二、质疑项目基本情况</w:t>
      </w:r>
    </w:p>
    <w:p w14:paraId="42D0BE78">
      <w:pPr>
        <w:snapToGrid w:val="0"/>
        <w:spacing w:line="360" w:lineRule="auto"/>
        <w:rPr>
          <w:rFonts w:ascii="宋体" w:cs="宋体"/>
          <w:sz w:val="24"/>
          <w:lang w:bidi="ar-SA"/>
        </w:rPr>
      </w:pPr>
      <w:r>
        <w:rPr>
          <w:rFonts w:hint="eastAsia" w:ascii="宋体" w:hAnsi="宋体" w:cs="宋体"/>
          <w:sz w:val="24"/>
          <w:lang w:bidi="ar-SA"/>
        </w:rPr>
        <w:t>质疑项目的名称：</w:t>
      </w:r>
      <w:r>
        <w:rPr>
          <w:rFonts w:ascii="宋体" w:hAnsi="宋体" w:cs="宋体"/>
          <w:sz w:val="24"/>
          <w:u w:val="dotted"/>
          <w:lang w:bidi="ar-SA"/>
        </w:rPr>
        <w:t xml:space="preserve">                                      </w:t>
      </w:r>
    </w:p>
    <w:p w14:paraId="3DAB7905">
      <w:pPr>
        <w:snapToGrid w:val="0"/>
        <w:spacing w:line="360" w:lineRule="auto"/>
        <w:rPr>
          <w:rFonts w:ascii="宋体" w:cs="宋体"/>
          <w:sz w:val="24"/>
          <w:lang w:bidi="ar-SA"/>
        </w:rPr>
      </w:pPr>
      <w:r>
        <w:rPr>
          <w:rFonts w:hint="eastAsia" w:ascii="宋体" w:hAnsi="宋体" w:cs="宋体"/>
          <w:sz w:val="24"/>
          <w:lang w:bidi="ar-SA"/>
        </w:rPr>
        <w:t>质疑项目的编号：</w:t>
      </w:r>
      <w:r>
        <w:rPr>
          <w:rFonts w:ascii="宋体" w:hAnsi="宋体" w:cs="宋体"/>
          <w:sz w:val="24"/>
          <w:u w:val="dotted"/>
          <w:lang w:bidi="ar-SA"/>
        </w:rPr>
        <w:t xml:space="preserve">               </w:t>
      </w:r>
      <w:r>
        <w:rPr>
          <w:rFonts w:hint="eastAsia" w:ascii="宋体" w:hAnsi="宋体" w:cs="宋体"/>
          <w:sz w:val="24"/>
          <w:lang w:bidi="ar-SA"/>
        </w:rPr>
        <w:t>包号：</w:t>
      </w:r>
      <w:r>
        <w:rPr>
          <w:rFonts w:ascii="宋体" w:hAnsi="宋体" w:cs="宋体"/>
          <w:sz w:val="24"/>
          <w:u w:val="dotted"/>
          <w:lang w:bidi="ar-SA"/>
        </w:rPr>
        <w:t xml:space="preserve">                 </w:t>
      </w:r>
    </w:p>
    <w:p w14:paraId="307C4867">
      <w:pPr>
        <w:snapToGrid w:val="0"/>
        <w:spacing w:line="360" w:lineRule="auto"/>
        <w:rPr>
          <w:rFonts w:ascii="宋体" w:cs="宋体"/>
          <w:sz w:val="24"/>
          <w:u w:val="dotted"/>
          <w:lang w:bidi="ar-SA"/>
        </w:rPr>
      </w:pPr>
      <w:r>
        <w:rPr>
          <w:rFonts w:hint="eastAsia" w:ascii="宋体" w:hAnsi="宋体" w:cs="宋体"/>
          <w:sz w:val="24"/>
          <w:lang w:bidi="ar-SA"/>
        </w:rPr>
        <w:t>采购人名称：</w:t>
      </w:r>
      <w:r>
        <w:rPr>
          <w:rFonts w:ascii="宋体" w:hAnsi="宋体" w:cs="宋体"/>
          <w:sz w:val="24"/>
          <w:u w:val="dotted"/>
          <w:lang w:bidi="ar-SA"/>
        </w:rPr>
        <w:t xml:space="preserve">                                         </w:t>
      </w:r>
    </w:p>
    <w:p w14:paraId="3958ED23">
      <w:pPr>
        <w:snapToGrid w:val="0"/>
        <w:spacing w:line="360" w:lineRule="auto"/>
        <w:rPr>
          <w:rFonts w:ascii="宋体" w:cs="宋体"/>
          <w:sz w:val="24"/>
          <w:lang w:bidi="ar-SA"/>
        </w:rPr>
      </w:pPr>
      <w:r>
        <w:rPr>
          <w:rFonts w:hint="eastAsia" w:ascii="宋体" w:hAnsi="宋体" w:cs="宋体"/>
          <w:sz w:val="24"/>
          <w:lang w:bidi="ar-SA"/>
        </w:rPr>
        <w:t>采购文件获取日期：</w:t>
      </w:r>
      <w:r>
        <w:rPr>
          <w:rFonts w:ascii="宋体" w:hAnsi="宋体" w:cs="宋体"/>
          <w:sz w:val="24"/>
          <w:u w:val="dotted"/>
          <w:lang w:bidi="ar-SA"/>
        </w:rPr>
        <w:t xml:space="preserve">                                           </w:t>
      </w:r>
    </w:p>
    <w:p w14:paraId="0960AFF3">
      <w:pPr>
        <w:snapToGrid w:val="0"/>
        <w:spacing w:line="360" w:lineRule="auto"/>
        <w:rPr>
          <w:rFonts w:ascii="宋体" w:cs="宋体"/>
          <w:bCs/>
          <w:sz w:val="24"/>
          <w:lang w:bidi="ar-SA"/>
        </w:rPr>
      </w:pPr>
      <w:r>
        <w:rPr>
          <w:rFonts w:hint="eastAsia" w:ascii="宋体" w:hAnsi="宋体" w:cs="宋体"/>
          <w:bCs/>
          <w:sz w:val="24"/>
          <w:lang w:bidi="ar-SA"/>
        </w:rPr>
        <w:t>三、质疑事项具体内容</w:t>
      </w:r>
    </w:p>
    <w:p w14:paraId="0175CB54">
      <w:pPr>
        <w:snapToGrid w:val="0"/>
        <w:spacing w:line="360" w:lineRule="auto"/>
        <w:rPr>
          <w:rFonts w:ascii="宋体" w:cs="宋体"/>
          <w:sz w:val="24"/>
          <w:u w:val="dotted"/>
          <w:lang w:bidi="ar-SA"/>
        </w:rPr>
      </w:pPr>
      <w:r>
        <w:rPr>
          <w:rFonts w:hint="eastAsia" w:ascii="宋体" w:hAnsi="宋体" w:cs="宋体"/>
          <w:sz w:val="24"/>
          <w:lang w:bidi="ar-SA"/>
        </w:rPr>
        <w:t>质疑事项</w:t>
      </w:r>
      <w:r>
        <w:rPr>
          <w:rFonts w:ascii="宋体" w:hAnsi="宋体" w:cs="宋体"/>
          <w:sz w:val="24"/>
          <w:lang w:bidi="ar-SA"/>
        </w:rPr>
        <w:t>1</w:t>
      </w:r>
      <w:r>
        <w:rPr>
          <w:rFonts w:hint="eastAsia" w:ascii="宋体" w:hAnsi="宋体" w:cs="宋体"/>
          <w:sz w:val="24"/>
          <w:lang w:bidi="ar-SA"/>
        </w:rPr>
        <w:t>：</w:t>
      </w:r>
      <w:r>
        <w:rPr>
          <w:rFonts w:ascii="宋体" w:hAnsi="宋体" w:cs="宋体"/>
          <w:sz w:val="24"/>
          <w:u w:val="dotted"/>
          <w:lang w:bidi="ar-SA"/>
        </w:rPr>
        <w:t xml:space="preserve">                                         </w:t>
      </w:r>
    </w:p>
    <w:p w14:paraId="104945CF">
      <w:pPr>
        <w:snapToGrid w:val="0"/>
        <w:spacing w:line="360" w:lineRule="auto"/>
        <w:rPr>
          <w:rFonts w:ascii="宋体" w:cs="宋体"/>
          <w:sz w:val="24"/>
          <w:u w:val="dotted"/>
          <w:lang w:bidi="ar-SA"/>
        </w:rPr>
      </w:pPr>
      <w:r>
        <w:rPr>
          <w:rFonts w:hint="eastAsia" w:ascii="宋体" w:hAnsi="宋体" w:cs="宋体"/>
          <w:sz w:val="24"/>
          <w:lang w:bidi="ar-SA"/>
        </w:rPr>
        <w:t>事实依据：</w:t>
      </w:r>
      <w:r>
        <w:rPr>
          <w:rFonts w:ascii="宋体" w:hAnsi="宋体" w:cs="宋体"/>
          <w:sz w:val="24"/>
          <w:u w:val="dotted"/>
          <w:lang w:bidi="ar-SA"/>
        </w:rPr>
        <w:t xml:space="preserve">                                          </w:t>
      </w:r>
    </w:p>
    <w:p w14:paraId="24EEFC8D">
      <w:pPr>
        <w:snapToGrid w:val="0"/>
        <w:spacing w:line="360" w:lineRule="auto"/>
        <w:rPr>
          <w:rFonts w:ascii="宋体" w:cs="宋体"/>
          <w:sz w:val="24"/>
          <w:lang w:bidi="ar-SA"/>
        </w:rPr>
      </w:pPr>
      <w:r>
        <w:rPr>
          <w:rFonts w:ascii="宋体" w:hAnsi="宋体" w:cs="宋体"/>
          <w:sz w:val="24"/>
          <w:u w:val="dotted"/>
          <w:lang w:bidi="ar-SA"/>
        </w:rPr>
        <w:t xml:space="preserve">                                                       </w:t>
      </w:r>
    </w:p>
    <w:p w14:paraId="16855AD1">
      <w:pPr>
        <w:snapToGrid w:val="0"/>
        <w:spacing w:line="360" w:lineRule="auto"/>
        <w:rPr>
          <w:rFonts w:ascii="宋体" w:cs="宋体"/>
          <w:sz w:val="24"/>
          <w:u w:val="dotted"/>
          <w:lang w:bidi="ar-SA"/>
        </w:rPr>
      </w:pPr>
      <w:r>
        <w:rPr>
          <w:rFonts w:hint="eastAsia" w:ascii="宋体" w:hAnsi="宋体" w:cs="宋体"/>
          <w:sz w:val="24"/>
          <w:lang w:bidi="ar-SA"/>
        </w:rPr>
        <w:t>法律依据：</w:t>
      </w:r>
      <w:r>
        <w:rPr>
          <w:rFonts w:ascii="宋体" w:hAnsi="宋体" w:cs="宋体"/>
          <w:sz w:val="24"/>
          <w:u w:val="dotted"/>
          <w:lang w:bidi="ar-SA"/>
        </w:rPr>
        <w:t xml:space="preserve">                                          </w:t>
      </w:r>
    </w:p>
    <w:p w14:paraId="310DED9C">
      <w:pPr>
        <w:snapToGrid w:val="0"/>
        <w:spacing w:line="360" w:lineRule="auto"/>
        <w:rPr>
          <w:rFonts w:ascii="宋体" w:cs="宋体"/>
          <w:sz w:val="24"/>
          <w:u w:val="dotted"/>
          <w:lang w:bidi="ar-SA"/>
        </w:rPr>
      </w:pPr>
      <w:r>
        <w:rPr>
          <w:rFonts w:ascii="宋体" w:hAnsi="宋体" w:cs="宋体"/>
          <w:sz w:val="24"/>
          <w:u w:val="dotted"/>
          <w:lang w:bidi="ar-SA"/>
        </w:rPr>
        <w:t xml:space="preserve">                                                     </w:t>
      </w:r>
    </w:p>
    <w:p w14:paraId="09E68DE3">
      <w:pPr>
        <w:snapToGrid w:val="0"/>
        <w:spacing w:line="360" w:lineRule="auto"/>
        <w:rPr>
          <w:rFonts w:ascii="宋体" w:cs="宋体"/>
          <w:sz w:val="24"/>
          <w:u w:val="dotted"/>
          <w:lang w:bidi="ar-SA"/>
        </w:rPr>
      </w:pPr>
      <w:r>
        <w:rPr>
          <w:rFonts w:hint="eastAsia" w:ascii="宋体" w:hAnsi="宋体" w:cs="宋体"/>
          <w:sz w:val="24"/>
          <w:lang w:bidi="ar-SA"/>
        </w:rPr>
        <w:t>质疑事项</w:t>
      </w:r>
      <w:r>
        <w:rPr>
          <w:rFonts w:ascii="宋体" w:hAnsi="宋体" w:cs="宋体"/>
          <w:sz w:val="24"/>
          <w:lang w:bidi="ar-SA"/>
        </w:rPr>
        <w:t>2</w:t>
      </w:r>
    </w:p>
    <w:p w14:paraId="7223D0C6">
      <w:pPr>
        <w:snapToGrid w:val="0"/>
        <w:spacing w:line="360" w:lineRule="auto"/>
        <w:rPr>
          <w:rFonts w:ascii="宋体" w:cs="宋体"/>
          <w:sz w:val="24"/>
          <w:lang w:bidi="ar-SA"/>
        </w:rPr>
      </w:pPr>
      <w:r>
        <w:rPr>
          <w:rFonts w:hint="eastAsia" w:ascii="宋体" w:hAnsi="宋体" w:cs="宋体"/>
          <w:sz w:val="24"/>
          <w:lang w:bidi="ar-SA"/>
        </w:rPr>
        <w:t>……</w:t>
      </w:r>
    </w:p>
    <w:p w14:paraId="1715F7A8">
      <w:pPr>
        <w:snapToGrid w:val="0"/>
        <w:spacing w:line="360" w:lineRule="auto"/>
        <w:rPr>
          <w:rFonts w:ascii="宋体" w:cs="宋体"/>
          <w:bCs/>
          <w:sz w:val="24"/>
          <w:lang w:bidi="ar-SA"/>
        </w:rPr>
      </w:pPr>
      <w:r>
        <w:rPr>
          <w:rFonts w:hint="eastAsia" w:ascii="宋体" w:hAnsi="宋体" w:cs="宋体"/>
          <w:bCs/>
          <w:sz w:val="24"/>
          <w:lang w:bidi="ar-SA"/>
        </w:rPr>
        <w:t>四、与质疑事项相关的质疑请求</w:t>
      </w:r>
    </w:p>
    <w:p w14:paraId="6BAF936C">
      <w:pPr>
        <w:snapToGrid w:val="0"/>
        <w:spacing w:line="360" w:lineRule="auto"/>
        <w:rPr>
          <w:rFonts w:ascii="宋体" w:cs="宋体"/>
          <w:sz w:val="24"/>
          <w:u w:val="dotted"/>
          <w:lang w:bidi="ar-SA"/>
        </w:rPr>
      </w:pPr>
      <w:r>
        <w:rPr>
          <w:rFonts w:hint="eastAsia" w:ascii="宋体" w:hAnsi="宋体" w:cs="宋体"/>
          <w:sz w:val="24"/>
          <w:lang w:bidi="ar-SA"/>
        </w:rPr>
        <w:t>请求：</w:t>
      </w:r>
      <w:r>
        <w:rPr>
          <w:rFonts w:ascii="宋体" w:hAnsi="宋体" w:cs="宋体"/>
          <w:sz w:val="24"/>
          <w:u w:val="dotted"/>
          <w:lang w:bidi="ar-SA"/>
        </w:rPr>
        <w:t xml:space="preserve">                                               </w:t>
      </w:r>
    </w:p>
    <w:p w14:paraId="66E16299">
      <w:pPr>
        <w:spacing w:line="360" w:lineRule="auto"/>
        <w:rPr>
          <w:rFonts w:ascii="宋体" w:cs="宋体"/>
          <w:sz w:val="24"/>
          <w:lang w:bidi="ar-SA"/>
        </w:rPr>
      </w:pPr>
      <w:r>
        <w:rPr>
          <w:rFonts w:hint="eastAsia" w:ascii="宋体" w:hAnsi="宋体" w:cs="宋体"/>
          <w:sz w:val="24"/>
          <w:lang w:bidi="ar-SA"/>
        </w:rPr>
        <w:t>签字</w:t>
      </w:r>
      <w:r>
        <w:rPr>
          <w:rFonts w:ascii="宋体" w:hAnsi="宋体" w:cs="宋体"/>
          <w:sz w:val="24"/>
          <w:lang w:bidi="ar-SA"/>
        </w:rPr>
        <w:t>(</w:t>
      </w:r>
      <w:r>
        <w:rPr>
          <w:rFonts w:hint="eastAsia" w:ascii="宋体" w:hAnsi="宋体" w:cs="宋体"/>
          <w:sz w:val="24"/>
          <w:lang w:bidi="ar-SA"/>
        </w:rPr>
        <w:t>签章</w:t>
      </w:r>
      <w:r>
        <w:rPr>
          <w:rFonts w:ascii="宋体" w:hAnsi="宋体" w:cs="宋体"/>
          <w:sz w:val="24"/>
          <w:lang w:bidi="ar-SA"/>
        </w:rPr>
        <w:t>)</w:t>
      </w:r>
      <w:r>
        <w:rPr>
          <w:rFonts w:hint="eastAsia" w:ascii="宋体" w:hAnsi="宋体" w:cs="宋体"/>
          <w:sz w:val="24"/>
          <w:lang w:bidi="ar-SA"/>
        </w:rPr>
        <w:t>：</w:t>
      </w:r>
      <w:r>
        <w:rPr>
          <w:rFonts w:ascii="宋体" w:hAnsi="宋体" w:cs="宋体"/>
          <w:sz w:val="24"/>
          <w:lang w:bidi="ar-SA"/>
        </w:rPr>
        <w:t xml:space="preserve">                   </w:t>
      </w:r>
      <w:r>
        <w:rPr>
          <w:rFonts w:hint="eastAsia" w:ascii="宋体" w:hAnsi="宋体" w:cs="宋体"/>
          <w:sz w:val="24"/>
          <w:lang w:bidi="ar-SA"/>
        </w:rPr>
        <w:t>公章：</w:t>
      </w:r>
      <w:r>
        <w:rPr>
          <w:rFonts w:ascii="宋体" w:hAnsi="宋体" w:cs="宋体"/>
          <w:sz w:val="24"/>
          <w:lang w:bidi="ar-SA"/>
        </w:rPr>
        <w:t xml:space="preserve">                      </w:t>
      </w:r>
    </w:p>
    <w:p w14:paraId="517790F6">
      <w:pPr>
        <w:spacing w:line="360" w:lineRule="auto"/>
        <w:rPr>
          <w:rFonts w:ascii="宋体" w:cs="宋体"/>
          <w:sz w:val="24"/>
          <w:lang w:bidi="ar-SA"/>
        </w:rPr>
      </w:pPr>
      <w:r>
        <w:rPr>
          <w:rFonts w:hint="eastAsia" w:ascii="宋体" w:hAnsi="宋体" w:cs="宋体"/>
          <w:sz w:val="24"/>
          <w:lang w:bidi="ar-SA"/>
        </w:rPr>
        <w:t>日期：</w:t>
      </w:r>
      <w:r>
        <w:rPr>
          <w:rFonts w:ascii="宋体" w:hAnsi="宋体" w:cs="宋体"/>
          <w:sz w:val="24"/>
          <w:lang w:bidi="ar-SA"/>
        </w:rPr>
        <w:t xml:space="preserve">    </w:t>
      </w:r>
    </w:p>
    <w:p w14:paraId="74F40EC5">
      <w:pPr>
        <w:spacing w:line="360" w:lineRule="auto"/>
        <w:jc w:val="center"/>
        <w:rPr>
          <w:rFonts w:ascii="宋体" w:cs="宋体"/>
          <w:b/>
          <w:bCs/>
          <w:sz w:val="24"/>
          <w:lang w:bidi="ar-SA"/>
        </w:rPr>
      </w:pPr>
    </w:p>
    <w:p w14:paraId="20FD3D35">
      <w:pPr>
        <w:spacing w:line="360" w:lineRule="auto"/>
        <w:rPr>
          <w:rFonts w:ascii="宋体" w:cs="宋体"/>
          <w:b/>
          <w:sz w:val="24"/>
          <w:lang w:bidi="ar-SA"/>
        </w:rPr>
      </w:pPr>
    </w:p>
    <w:p w14:paraId="6E67F58F">
      <w:pPr>
        <w:spacing w:line="360" w:lineRule="auto"/>
        <w:rPr>
          <w:rFonts w:ascii="宋体" w:cs="宋体"/>
          <w:b/>
          <w:sz w:val="24"/>
          <w:lang w:bidi="ar-SA"/>
        </w:rPr>
      </w:pPr>
    </w:p>
    <w:p w14:paraId="12EA7C8C">
      <w:pPr>
        <w:spacing w:line="360" w:lineRule="auto"/>
        <w:rPr>
          <w:rFonts w:ascii="宋体" w:cs="宋体"/>
          <w:b/>
          <w:sz w:val="24"/>
          <w:lang w:bidi="ar-SA"/>
        </w:rPr>
      </w:pPr>
    </w:p>
    <w:p w14:paraId="5B95F47C">
      <w:pPr>
        <w:spacing w:line="360" w:lineRule="auto"/>
        <w:rPr>
          <w:rFonts w:ascii="宋体" w:cs="宋体"/>
          <w:b/>
          <w:sz w:val="24"/>
          <w:lang w:bidi="ar-SA"/>
        </w:rPr>
      </w:pPr>
      <w:r>
        <w:rPr>
          <w:rFonts w:hint="eastAsia" w:ascii="宋体" w:hAnsi="宋体" w:cs="宋体"/>
          <w:b/>
          <w:sz w:val="24"/>
          <w:lang w:bidi="ar-SA"/>
        </w:rPr>
        <w:t>质疑函制作说明：</w:t>
      </w:r>
    </w:p>
    <w:p w14:paraId="31A12FAD">
      <w:pPr>
        <w:widowControl/>
        <w:spacing w:line="360" w:lineRule="auto"/>
        <w:ind w:firstLine="480" w:firstLineChars="200"/>
        <w:jc w:val="left"/>
        <w:rPr>
          <w:rFonts w:ascii="宋体" w:cs="宋体"/>
          <w:sz w:val="24"/>
          <w:lang w:bidi="ar-SA"/>
        </w:rPr>
      </w:pPr>
      <w:r>
        <w:rPr>
          <w:rFonts w:ascii="宋体" w:hAnsi="宋体" w:cs="宋体"/>
          <w:sz w:val="24"/>
          <w:lang w:bidi="ar-SA"/>
        </w:rPr>
        <w:t>1.</w:t>
      </w:r>
      <w:r>
        <w:rPr>
          <w:rFonts w:hint="eastAsia" w:ascii="宋体" w:hAnsi="宋体" w:cs="宋体"/>
          <w:sz w:val="24"/>
          <w:lang w:bidi="ar-SA"/>
        </w:rPr>
        <w:t>供应商提出质疑时，应提交质疑函和必要的证明材料。</w:t>
      </w:r>
    </w:p>
    <w:p w14:paraId="36A9BFA7">
      <w:pPr>
        <w:widowControl/>
        <w:spacing w:line="360" w:lineRule="auto"/>
        <w:ind w:firstLine="480" w:firstLineChars="200"/>
        <w:jc w:val="left"/>
        <w:rPr>
          <w:rFonts w:ascii="宋体" w:cs="宋体"/>
          <w:sz w:val="24"/>
          <w:lang w:bidi="ar-SA"/>
        </w:rPr>
      </w:pPr>
      <w:r>
        <w:rPr>
          <w:rFonts w:ascii="宋体" w:hAnsi="宋体" w:cs="宋体"/>
          <w:sz w:val="24"/>
          <w:lang w:bidi="ar-SA"/>
        </w:rPr>
        <w:t>2.</w:t>
      </w:r>
      <w:r>
        <w:rPr>
          <w:rFonts w:hint="eastAsia" w:ascii="宋体" w:hAnsi="宋体" w:cs="宋体"/>
          <w:sz w:val="24"/>
          <w:lang w:bidi="ar-SA"/>
        </w:rPr>
        <w:t>质疑供应商若委托代理人进行质疑的，质疑函应按要求列明“授权代表”的有关内容，并在附件中提交由质疑</w:t>
      </w:r>
      <w:r>
        <w:rPr>
          <w:rFonts w:hint="eastAsia" w:ascii="宋体" w:hAnsi="宋体" w:cs="宋体"/>
          <w:kern w:val="0"/>
          <w:sz w:val="24"/>
          <w:lang w:bidi="ar-SA"/>
        </w:rPr>
        <w:t>供应商签署的授权委托书。授权委托书应载明代理人的姓名或者名称、代理事项、具体权限、期限和相关事项。</w:t>
      </w:r>
    </w:p>
    <w:p w14:paraId="50D6B0BD">
      <w:pPr>
        <w:widowControl/>
        <w:spacing w:line="360" w:lineRule="auto"/>
        <w:ind w:firstLine="480" w:firstLineChars="200"/>
        <w:jc w:val="left"/>
        <w:rPr>
          <w:rFonts w:ascii="宋体" w:cs="宋体"/>
          <w:sz w:val="24"/>
          <w:lang w:bidi="ar-SA"/>
        </w:rPr>
      </w:pPr>
      <w:r>
        <w:rPr>
          <w:rFonts w:ascii="宋体" w:hAnsi="宋体" w:cs="宋体"/>
          <w:sz w:val="24"/>
          <w:lang w:bidi="ar-SA"/>
        </w:rPr>
        <w:t>3.</w:t>
      </w:r>
      <w:r>
        <w:rPr>
          <w:rFonts w:hint="eastAsia" w:ascii="宋体" w:hAnsi="宋体" w:cs="宋体"/>
          <w:sz w:val="24"/>
          <w:lang w:bidi="ar-SA"/>
        </w:rPr>
        <w:t>质疑供应商若对项目的某一分包进行质疑，质疑函中应列明具体分包号。</w:t>
      </w:r>
    </w:p>
    <w:p w14:paraId="60DA6A3A">
      <w:pPr>
        <w:widowControl/>
        <w:spacing w:line="360" w:lineRule="auto"/>
        <w:ind w:firstLine="480" w:firstLineChars="200"/>
        <w:jc w:val="left"/>
        <w:rPr>
          <w:rFonts w:ascii="宋体" w:cs="宋体"/>
          <w:sz w:val="24"/>
          <w:lang w:bidi="ar-SA"/>
        </w:rPr>
      </w:pPr>
      <w:r>
        <w:rPr>
          <w:rFonts w:ascii="宋体" w:hAnsi="宋体" w:cs="宋体"/>
          <w:sz w:val="24"/>
          <w:lang w:bidi="ar-SA"/>
        </w:rPr>
        <w:t>4.</w:t>
      </w:r>
      <w:r>
        <w:rPr>
          <w:rFonts w:hint="eastAsia" w:ascii="宋体" w:hAnsi="宋体" w:cs="宋体"/>
          <w:sz w:val="24"/>
          <w:lang w:bidi="ar-SA"/>
        </w:rPr>
        <w:t>质疑函的质疑事项应具体、明确，并有必要的事实依据和法律依据。</w:t>
      </w:r>
    </w:p>
    <w:p w14:paraId="384E2F17">
      <w:pPr>
        <w:widowControl/>
        <w:spacing w:line="360" w:lineRule="auto"/>
        <w:ind w:firstLine="480" w:firstLineChars="200"/>
        <w:jc w:val="left"/>
        <w:rPr>
          <w:rFonts w:ascii="宋体" w:cs="宋体"/>
          <w:sz w:val="24"/>
          <w:lang w:bidi="ar-SA"/>
        </w:rPr>
      </w:pPr>
      <w:r>
        <w:rPr>
          <w:rFonts w:ascii="宋体" w:hAnsi="宋体" w:cs="宋体"/>
          <w:sz w:val="24"/>
          <w:lang w:bidi="ar-SA"/>
        </w:rPr>
        <w:t>5.</w:t>
      </w:r>
      <w:r>
        <w:rPr>
          <w:rFonts w:hint="eastAsia" w:ascii="宋体" w:hAnsi="宋体" w:cs="宋体"/>
          <w:sz w:val="24"/>
          <w:lang w:bidi="ar-SA"/>
        </w:rPr>
        <w:t>质疑函的质疑请求应与质疑事项相关。</w:t>
      </w:r>
    </w:p>
    <w:p w14:paraId="1571F5FA">
      <w:pPr>
        <w:widowControl/>
        <w:spacing w:line="360" w:lineRule="auto"/>
        <w:ind w:firstLine="480" w:firstLineChars="200"/>
        <w:jc w:val="left"/>
        <w:rPr>
          <w:rFonts w:ascii="宋体" w:cs="宋体"/>
          <w:sz w:val="24"/>
          <w:lang w:bidi="ar-SA"/>
        </w:rPr>
      </w:pPr>
      <w:r>
        <w:rPr>
          <w:rFonts w:ascii="宋体" w:hAnsi="宋体" w:cs="宋体"/>
          <w:sz w:val="24"/>
          <w:lang w:bidi="ar-SA"/>
        </w:rPr>
        <w:t>6.</w:t>
      </w:r>
      <w:r>
        <w:rPr>
          <w:rFonts w:hint="eastAsia" w:ascii="宋体" w:hAnsi="宋体" w:cs="宋体"/>
          <w:sz w:val="24"/>
          <w:lang w:bidi="ar-SA"/>
        </w:rPr>
        <w:t>质疑供应商为自然人的，质疑函应由本人签字；质疑供应商为法人或者其他组织的，质疑函应由法定代表人、主要负责人，或者其授权代表签字或者盖章，并加盖公章。</w:t>
      </w:r>
    </w:p>
    <w:p w14:paraId="2F6AF03F">
      <w:pPr>
        <w:rPr>
          <w:rFonts w:ascii="宋体" w:cs="宋体"/>
          <w:b/>
          <w:sz w:val="24"/>
          <w:lang w:bidi="ar-SA"/>
        </w:rPr>
      </w:pPr>
      <w:r>
        <w:rPr>
          <w:rFonts w:ascii="宋体" w:cs="宋体"/>
          <w:sz w:val="30"/>
          <w:szCs w:val="30"/>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3</w:t>
      </w:r>
      <w:r>
        <w:rPr>
          <w:rFonts w:hint="eastAsia" w:ascii="宋体" w:hAnsi="宋体" w:cs="宋体"/>
          <w:b/>
          <w:spacing w:val="6"/>
          <w:sz w:val="32"/>
          <w:szCs w:val="32"/>
          <w:lang w:bidi="ar-SA"/>
        </w:rPr>
        <w:t>：投诉书范本及制作说明</w:t>
      </w:r>
    </w:p>
    <w:p w14:paraId="5BC42EC4">
      <w:pPr>
        <w:spacing w:line="360" w:lineRule="auto"/>
        <w:jc w:val="center"/>
        <w:rPr>
          <w:rFonts w:ascii="宋体" w:cs="宋体"/>
          <w:b/>
          <w:spacing w:val="6"/>
          <w:sz w:val="32"/>
          <w:szCs w:val="32"/>
          <w:lang w:bidi="ar-SA"/>
        </w:rPr>
      </w:pPr>
      <w:r>
        <w:rPr>
          <w:rFonts w:hint="eastAsia" w:ascii="宋体" w:hAnsi="宋体" w:cs="宋体"/>
          <w:b/>
          <w:spacing w:val="6"/>
          <w:sz w:val="32"/>
          <w:szCs w:val="32"/>
          <w:lang w:bidi="ar-SA"/>
        </w:rPr>
        <w:t>投诉书范本</w:t>
      </w:r>
    </w:p>
    <w:p w14:paraId="50B48249">
      <w:pPr>
        <w:spacing w:line="360" w:lineRule="auto"/>
        <w:rPr>
          <w:rFonts w:ascii="宋体" w:cs="宋体"/>
          <w:sz w:val="24"/>
          <w:lang w:bidi="ar-SA"/>
        </w:rPr>
      </w:pPr>
      <w:r>
        <w:rPr>
          <w:rFonts w:hint="eastAsia" w:ascii="宋体" w:hAnsi="宋体" w:cs="宋体"/>
          <w:sz w:val="24"/>
          <w:lang w:bidi="ar-SA"/>
        </w:rPr>
        <w:t>一、投诉相关主体基本情况</w:t>
      </w:r>
    </w:p>
    <w:p w14:paraId="6E0214F4">
      <w:pPr>
        <w:spacing w:line="360" w:lineRule="auto"/>
        <w:rPr>
          <w:rFonts w:ascii="宋体" w:cs="宋体"/>
          <w:sz w:val="24"/>
          <w:u w:val="dotted"/>
          <w:lang w:bidi="ar-SA"/>
        </w:rPr>
      </w:pPr>
      <w:r>
        <w:rPr>
          <w:rFonts w:hint="eastAsia" w:ascii="宋体" w:hAnsi="宋体" w:cs="宋体"/>
          <w:sz w:val="24"/>
          <w:lang w:bidi="ar-SA"/>
        </w:rPr>
        <w:t>投诉人：</w:t>
      </w:r>
      <w:r>
        <w:rPr>
          <w:rFonts w:ascii="宋体" w:hAnsi="宋体" w:cs="宋体"/>
          <w:sz w:val="24"/>
          <w:u w:val="dotted"/>
          <w:lang w:bidi="ar-SA"/>
        </w:rPr>
        <w:t xml:space="preserve">                                               </w:t>
      </w:r>
    </w:p>
    <w:p w14:paraId="336FDEF9">
      <w:pPr>
        <w:spacing w:line="360" w:lineRule="auto"/>
        <w:rPr>
          <w:rFonts w:ascii="宋体" w:cs="宋体"/>
          <w:sz w:val="24"/>
          <w:u w:val="single"/>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p>
    <w:p w14:paraId="18360485">
      <w:pPr>
        <w:tabs>
          <w:tab w:val="left" w:pos="6510"/>
        </w:tabs>
        <w:spacing w:line="360" w:lineRule="auto"/>
        <w:jc w:val="left"/>
        <w:rPr>
          <w:rFonts w:ascii="宋体" w:cs="宋体"/>
          <w:sz w:val="24"/>
          <w:lang w:bidi="ar-SA"/>
        </w:rPr>
      </w:pPr>
      <w:r>
        <w:rPr>
          <w:rFonts w:hint="eastAsia" w:ascii="宋体" w:hAnsi="宋体" w:cs="宋体"/>
          <w:sz w:val="24"/>
          <w:lang w:bidi="ar-SA"/>
        </w:rPr>
        <w:t>法定代表人</w:t>
      </w:r>
      <w:r>
        <w:rPr>
          <w:rFonts w:ascii="宋体" w:hAnsi="宋体" w:cs="宋体"/>
          <w:sz w:val="24"/>
          <w:lang w:bidi="ar-SA"/>
        </w:rPr>
        <w:t>/</w:t>
      </w:r>
      <w:r>
        <w:rPr>
          <w:rFonts w:hint="eastAsia" w:ascii="宋体" w:hAnsi="宋体" w:cs="宋体"/>
          <w:sz w:val="24"/>
          <w:lang w:bidi="ar-SA"/>
        </w:rPr>
        <w:t>主要负责人：</w:t>
      </w:r>
      <w:r>
        <w:rPr>
          <w:rFonts w:ascii="宋体" w:hAnsi="宋体" w:cs="宋体"/>
          <w:sz w:val="24"/>
          <w:u w:val="dotted"/>
          <w:lang w:bidi="ar-SA"/>
        </w:rPr>
        <w:t xml:space="preserve">                                   </w:t>
      </w:r>
      <w:r>
        <w:rPr>
          <w:rFonts w:ascii="宋体" w:hAnsi="宋体" w:cs="宋体"/>
          <w:sz w:val="24"/>
          <w:lang w:bidi="ar-SA"/>
        </w:rPr>
        <w:t xml:space="preserve">  </w:t>
      </w:r>
    </w:p>
    <w:p w14:paraId="197F2A0E">
      <w:pPr>
        <w:tabs>
          <w:tab w:val="left" w:pos="6510"/>
        </w:tabs>
        <w:spacing w:line="360" w:lineRule="auto"/>
        <w:rPr>
          <w:rFonts w:ascii="宋体" w:cs="宋体"/>
          <w:sz w:val="24"/>
          <w:u w:val="dotted"/>
          <w:lang w:bidi="ar-SA"/>
        </w:rPr>
      </w:pPr>
      <w:r>
        <w:rPr>
          <w:rFonts w:hint="eastAsia" w:ascii="宋体" w:hAnsi="宋体" w:cs="宋体"/>
          <w:sz w:val="24"/>
          <w:lang w:bidi="ar-SA"/>
        </w:rPr>
        <w:t>联系电话：</w:t>
      </w:r>
      <w:r>
        <w:rPr>
          <w:rFonts w:ascii="宋体" w:hAnsi="宋体" w:cs="宋体"/>
          <w:sz w:val="24"/>
          <w:u w:val="dotted"/>
          <w:lang w:bidi="ar-SA"/>
        </w:rPr>
        <w:t xml:space="preserve">                                             </w:t>
      </w:r>
    </w:p>
    <w:p w14:paraId="3FCD150D">
      <w:pPr>
        <w:spacing w:line="360" w:lineRule="auto"/>
        <w:rPr>
          <w:rFonts w:ascii="宋体" w:cs="宋体"/>
          <w:sz w:val="24"/>
          <w:u w:val="dotted"/>
          <w:lang w:bidi="ar-SA"/>
        </w:rPr>
      </w:pPr>
      <w:r>
        <w:rPr>
          <w:rFonts w:hint="eastAsia" w:ascii="宋体" w:hAnsi="宋体" w:cs="宋体"/>
          <w:sz w:val="24"/>
          <w:lang w:bidi="ar-SA"/>
        </w:rPr>
        <w:t>授权代表：</w:t>
      </w:r>
      <w:r>
        <w:rPr>
          <w:rFonts w:ascii="宋体" w:hAnsi="宋体" w:cs="宋体"/>
          <w:sz w:val="24"/>
          <w:u w:val="dotted"/>
          <w:lang w:bidi="ar-SA"/>
        </w:rPr>
        <w:t xml:space="preserve">             </w:t>
      </w:r>
      <w:r>
        <w:rPr>
          <w:rFonts w:hint="eastAsia" w:ascii="宋体" w:hAnsi="宋体" w:cs="宋体"/>
          <w:sz w:val="24"/>
          <w:lang w:bidi="ar-SA"/>
        </w:rPr>
        <w:t>联系电话</w:t>
      </w:r>
      <w:r>
        <w:rPr>
          <w:rFonts w:hint="eastAsia" w:ascii="宋体" w:hAnsi="宋体" w:cs="宋体"/>
          <w:sz w:val="24"/>
          <w:u w:val="dotted"/>
          <w:lang w:bidi="ar-SA"/>
        </w:rPr>
        <w:t>：</w:t>
      </w:r>
      <w:r>
        <w:rPr>
          <w:rFonts w:ascii="宋体" w:hAnsi="宋体" w:cs="宋体"/>
          <w:sz w:val="24"/>
          <w:u w:val="dotted"/>
          <w:lang w:bidi="ar-SA"/>
        </w:rPr>
        <w:t xml:space="preserve">                  </w:t>
      </w:r>
    </w:p>
    <w:p w14:paraId="4DD81C76">
      <w:pPr>
        <w:spacing w:line="360" w:lineRule="auto"/>
        <w:rPr>
          <w:rFonts w:ascii="宋体" w:cs="宋体"/>
          <w:sz w:val="24"/>
          <w:u w:val="dotted"/>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r>
        <w:rPr>
          <w:rFonts w:ascii="宋体" w:hAnsi="宋体" w:cs="宋体"/>
          <w:sz w:val="24"/>
          <w:u w:val="dotted"/>
          <w:lang w:bidi="ar-SA"/>
        </w:rPr>
        <w:t xml:space="preserve">                   </w:t>
      </w:r>
    </w:p>
    <w:p w14:paraId="14772AB0">
      <w:pPr>
        <w:spacing w:line="360" w:lineRule="auto"/>
        <w:rPr>
          <w:rFonts w:ascii="宋体" w:cs="宋体"/>
          <w:sz w:val="24"/>
          <w:u w:val="single"/>
          <w:lang w:bidi="ar-SA"/>
        </w:rPr>
      </w:pPr>
      <w:r>
        <w:rPr>
          <w:rFonts w:hint="eastAsia" w:ascii="宋体" w:hAnsi="宋体" w:cs="宋体"/>
          <w:sz w:val="24"/>
          <w:lang w:bidi="ar-SA"/>
        </w:rPr>
        <w:t>被投诉人</w:t>
      </w:r>
      <w:r>
        <w:rPr>
          <w:rFonts w:ascii="宋体" w:hAnsi="宋体" w:cs="宋体"/>
          <w:sz w:val="24"/>
          <w:lang w:bidi="ar-SA"/>
        </w:rPr>
        <w:t>1</w:t>
      </w:r>
      <w:r>
        <w:rPr>
          <w:rFonts w:hint="eastAsia" w:ascii="宋体" w:hAnsi="宋体" w:cs="宋体"/>
          <w:sz w:val="24"/>
          <w:lang w:bidi="ar-SA"/>
        </w:rPr>
        <w:t>：</w:t>
      </w:r>
      <w:r>
        <w:rPr>
          <w:rFonts w:ascii="宋体" w:hAnsi="宋体" w:cs="宋体"/>
          <w:sz w:val="24"/>
          <w:u w:val="dotted"/>
          <w:lang w:bidi="ar-SA"/>
        </w:rPr>
        <w:t xml:space="preserve">                                           </w:t>
      </w:r>
      <w:r>
        <w:rPr>
          <w:rFonts w:ascii="宋体" w:hAnsi="宋体" w:cs="宋体"/>
          <w:sz w:val="24"/>
          <w:u w:val="single"/>
          <w:lang w:bidi="ar-SA"/>
        </w:rPr>
        <w:t xml:space="preserve">  </w:t>
      </w:r>
    </w:p>
    <w:p w14:paraId="0CE2FEC3">
      <w:pPr>
        <w:spacing w:line="360" w:lineRule="auto"/>
        <w:rPr>
          <w:rFonts w:ascii="宋体" w:cs="宋体"/>
          <w:sz w:val="24"/>
          <w:u w:val="single"/>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p>
    <w:p w14:paraId="7A7568E5">
      <w:pPr>
        <w:spacing w:line="360" w:lineRule="auto"/>
        <w:rPr>
          <w:rFonts w:ascii="宋体" w:cs="宋体"/>
          <w:sz w:val="24"/>
          <w:u w:val="single"/>
          <w:lang w:bidi="ar-SA"/>
        </w:rPr>
      </w:pPr>
      <w:r>
        <w:rPr>
          <w:rFonts w:hint="eastAsia" w:ascii="宋体" w:hAnsi="宋体" w:cs="宋体"/>
          <w:sz w:val="24"/>
          <w:lang w:bidi="ar-SA"/>
        </w:rPr>
        <w:t>联系人：</w:t>
      </w:r>
      <w:r>
        <w:rPr>
          <w:rFonts w:ascii="宋体" w:hAnsi="宋体" w:cs="宋体"/>
          <w:sz w:val="24"/>
          <w:u w:val="dotted"/>
          <w:lang w:bidi="ar-SA"/>
        </w:rPr>
        <w:t xml:space="preserve">               </w:t>
      </w:r>
      <w:r>
        <w:rPr>
          <w:rFonts w:hint="eastAsia" w:ascii="宋体" w:hAnsi="宋体" w:cs="宋体"/>
          <w:sz w:val="24"/>
          <w:lang w:bidi="ar-SA"/>
        </w:rPr>
        <w:t>联系电话：</w:t>
      </w:r>
      <w:r>
        <w:rPr>
          <w:rFonts w:ascii="宋体" w:hAnsi="宋体" w:cs="宋体"/>
          <w:sz w:val="24"/>
          <w:u w:val="dotted"/>
          <w:lang w:bidi="ar-SA"/>
        </w:rPr>
        <w:t xml:space="preserve">                      </w:t>
      </w:r>
      <w:r>
        <w:rPr>
          <w:rFonts w:ascii="宋体" w:hAnsi="宋体" w:cs="宋体"/>
          <w:sz w:val="24"/>
          <w:u w:val="single"/>
          <w:lang w:bidi="ar-SA"/>
        </w:rPr>
        <w:t xml:space="preserve"> </w:t>
      </w:r>
    </w:p>
    <w:p w14:paraId="446456CB">
      <w:pPr>
        <w:spacing w:line="360" w:lineRule="auto"/>
        <w:rPr>
          <w:rFonts w:ascii="宋体" w:cs="宋体"/>
          <w:sz w:val="24"/>
          <w:lang w:bidi="ar-SA"/>
        </w:rPr>
      </w:pPr>
      <w:r>
        <w:rPr>
          <w:rFonts w:hint="eastAsia" w:ascii="宋体" w:hAnsi="宋体" w:cs="宋体"/>
          <w:sz w:val="24"/>
          <w:lang w:bidi="ar-SA"/>
        </w:rPr>
        <w:t>被投诉人</w:t>
      </w:r>
      <w:r>
        <w:rPr>
          <w:rFonts w:ascii="宋体" w:hAnsi="宋体" w:cs="宋体"/>
          <w:sz w:val="24"/>
          <w:lang w:bidi="ar-SA"/>
        </w:rPr>
        <w:t>2</w:t>
      </w:r>
    </w:p>
    <w:p w14:paraId="0B7BB39F">
      <w:pPr>
        <w:spacing w:line="360" w:lineRule="auto"/>
        <w:rPr>
          <w:rFonts w:ascii="宋体" w:cs="宋体"/>
          <w:sz w:val="24"/>
          <w:u w:val="dotted"/>
          <w:lang w:bidi="ar-SA"/>
        </w:rPr>
      </w:pPr>
      <w:r>
        <w:rPr>
          <w:rFonts w:hint="eastAsia" w:ascii="宋体" w:hAnsi="宋体" w:cs="宋体"/>
          <w:sz w:val="24"/>
          <w:lang w:bidi="ar-SA"/>
        </w:rPr>
        <w:t>……</w:t>
      </w:r>
    </w:p>
    <w:p w14:paraId="7CD38F6D">
      <w:pPr>
        <w:spacing w:line="360" w:lineRule="auto"/>
        <w:rPr>
          <w:rFonts w:ascii="宋体" w:cs="宋体"/>
          <w:sz w:val="24"/>
          <w:u w:val="single"/>
          <w:lang w:bidi="ar-SA"/>
        </w:rPr>
      </w:pPr>
      <w:r>
        <w:rPr>
          <w:rFonts w:hint="eastAsia" w:ascii="宋体" w:hAnsi="宋体" w:cs="宋体"/>
          <w:sz w:val="24"/>
          <w:lang w:bidi="ar-SA"/>
        </w:rPr>
        <w:t>相关供应商：</w:t>
      </w:r>
      <w:r>
        <w:rPr>
          <w:rFonts w:ascii="宋体" w:hAnsi="宋体" w:cs="宋体"/>
          <w:sz w:val="24"/>
          <w:u w:val="dotted"/>
          <w:lang w:bidi="ar-SA"/>
        </w:rPr>
        <w:t xml:space="preserve">                                           </w:t>
      </w:r>
      <w:r>
        <w:rPr>
          <w:rFonts w:ascii="宋体" w:hAnsi="宋体" w:cs="宋体"/>
          <w:sz w:val="24"/>
          <w:u w:val="single"/>
          <w:lang w:bidi="ar-SA"/>
        </w:rPr>
        <w:t xml:space="preserve">    </w:t>
      </w:r>
    </w:p>
    <w:p w14:paraId="0B25FB38">
      <w:pPr>
        <w:spacing w:line="360" w:lineRule="auto"/>
        <w:rPr>
          <w:rFonts w:ascii="宋体" w:cs="宋体"/>
          <w:sz w:val="24"/>
          <w:u w:val="single"/>
          <w:lang w:bidi="ar-SA"/>
        </w:rPr>
      </w:pPr>
      <w:r>
        <w:rPr>
          <w:rFonts w:hint="eastAsia" w:ascii="宋体" w:hAnsi="宋体" w:cs="宋体"/>
          <w:sz w:val="24"/>
          <w:lang w:bidi="ar-SA"/>
        </w:rPr>
        <w:t>地</w:t>
      </w:r>
      <w:r>
        <w:rPr>
          <w:rFonts w:ascii="宋体" w:hAnsi="宋体" w:cs="宋体"/>
          <w:sz w:val="24"/>
          <w:lang w:bidi="ar-SA"/>
        </w:rPr>
        <w:t xml:space="preserve">     </w:t>
      </w:r>
      <w:r>
        <w:rPr>
          <w:rFonts w:hint="eastAsia" w:ascii="宋体" w:hAnsi="宋体" w:cs="宋体"/>
          <w:sz w:val="24"/>
          <w:lang w:bidi="ar-SA"/>
        </w:rPr>
        <w:t>址：</w:t>
      </w:r>
      <w:r>
        <w:rPr>
          <w:rFonts w:ascii="宋体" w:hAnsi="宋体" w:cs="宋体"/>
          <w:sz w:val="24"/>
          <w:u w:val="dotted"/>
          <w:lang w:bidi="ar-SA"/>
        </w:rPr>
        <w:t xml:space="preserve">                             </w:t>
      </w:r>
      <w:r>
        <w:rPr>
          <w:rFonts w:hint="eastAsia" w:ascii="宋体" w:hAnsi="宋体" w:cs="宋体"/>
          <w:sz w:val="24"/>
          <w:lang w:bidi="ar-SA"/>
        </w:rPr>
        <w:t>邮编：</w:t>
      </w:r>
      <w:r>
        <w:rPr>
          <w:rFonts w:ascii="宋体" w:hAnsi="宋体" w:cs="宋体"/>
          <w:sz w:val="24"/>
          <w:u w:val="dotted"/>
          <w:lang w:bidi="ar-SA"/>
        </w:rPr>
        <w:t xml:space="preserve">          </w:t>
      </w:r>
      <w:r>
        <w:rPr>
          <w:rFonts w:ascii="宋体" w:hAnsi="宋体" w:cs="宋体"/>
          <w:sz w:val="24"/>
          <w:u w:val="single"/>
          <w:lang w:bidi="ar-SA"/>
        </w:rPr>
        <w:t xml:space="preserve"> </w:t>
      </w:r>
    </w:p>
    <w:p w14:paraId="173BEFA6">
      <w:pPr>
        <w:spacing w:line="360" w:lineRule="auto"/>
        <w:rPr>
          <w:rFonts w:ascii="宋体" w:cs="宋体"/>
          <w:sz w:val="24"/>
          <w:u w:val="single"/>
          <w:lang w:bidi="ar-SA"/>
        </w:rPr>
      </w:pPr>
      <w:r>
        <w:rPr>
          <w:rFonts w:hint="eastAsia" w:ascii="宋体" w:hAnsi="宋体" w:cs="宋体"/>
          <w:sz w:val="24"/>
          <w:lang w:bidi="ar-SA"/>
        </w:rPr>
        <w:t>联系人：</w:t>
      </w:r>
      <w:r>
        <w:rPr>
          <w:rFonts w:ascii="宋体" w:hAnsi="宋体" w:cs="宋体"/>
          <w:sz w:val="24"/>
          <w:u w:val="dotted"/>
          <w:lang w:bidi="ar-SA"/>
        </w:rPr>
        <w:t xml:space="preserve">               </w:t>
      </w:r>
      <w:r>
        <w:rPr>
          <w:rFonts w:hint="eastAsia" w:ascii="宋体" w:hAnsi="宋体" w:cs="宋体"/>
          <w:sz w:val="24"/>
          <w:lang w:bidi="ar-SA"/>
        </w:rPr>
        <w:t>联系电话：</w:t>
      </w:r>
      <w:r>
        <w:rPr>
          <w:rFonts w:ascii="宋体" w:hAnsi="宋体" w:cs="宋体"/>
          <w:sz w:val="24"/>
          <w:u w:val="dotted"/>
          <w:lang w:bidi="ar-SA"/>
        </w:rPr>
        <w:t xml:space="preserve">                      </w:t>
      </w:r>
      <w:r>
        <w:rPr>
          <w:rFonts w:ascii="宋体" w:hAnsi="宋体" w:cs="宋体"/>
          <w:sz w:val="24"/>
          <w:u w:val="single"/>
          <w:lang w:bidi="ar-SA"/>
        </w:rPr>
        <w:t xml:space="preserve">      </w:t>
      </w:r>
    </w:p>
    <w:p w14:paraId="4EA114D6">
      <w:pPr>
        <w:spacing w:line="360" w:lineRule="auto"/>
        <w:rPr>
          <w:rFonts w:ascii="宋体" w:cs="宋体"/>
          <w:sz w:val="24"/>
          <w:lang w:bidi="ar-SA"/>
        </w:rPr>
      </w:pPr>
      <w:r>
        <w:rPr>
          <w:rFonts w:hint="eastAsia" w:ascii="宋体" w:hAnsi="宋体" w:cs="宋体"/>
          <w:sz w:val="24"/>
          <w:lang w:bidi="ar-SA"/>
        </w:rPr>
        <w:t>二、投诉项目基本情况</w:t>
      </w:r>
    </w:p>
    <w:p w14:paraId="1A8A8120">
      <w:pPr>
        <w:spacing w:line="360" w:lineRule="auto"/>
        <w:rPr>
          <w:rFonts w:ascii="宋体" w:cs="宋体"/>
          <w:sz w:val="24"/>
          <w:u w:val="dotted"/>
          <w:lang w:bidi="ar-SA"/>
        </w:rPr>
      </w:pPr>
      <w:r>
        <w:rPr>
          <w:rFonts w:hint="eastAsia" w:ascii="宋体" w:hAnsi="宋体" w:cs="宋体"/>
          <w:sz w:val="24"/>
          <w:lang w:bidi="ar-SA"/>
        </w:rPr>
        <w:t>采购项目名称：</w:t>
      </w:r>
      <w:r>
        <w:rPr>
          <w:rFonts w:ascii="宋体" w:hAnsi="宋体" w:cs="宋体"/>
          <w:sz w:val="24"/>
          <w:u w:val="dotted"/>
          <w:lang w:bidi="ar-SA"/>
        </w:rPr>
        <w:t xml:space="preserve">                                        </w:t>
      </w:r>
    </w:p>
    <w:p w14:paraId="79F338D5">
      <w:pPr>
        <w:spacing w:line="360" w:lineRule="auto"/>
        <w:rPr>
          <w:rFonts w:ascii="宋体" w:cs="宋体"/>
          <w:sz w:val="24"/>
          <w:u w:val="single"/>
          <w:lang w:bidi="ar-SA"/>
        </w:rPr>
      </w:pPr>
      <w:r>
        <w:rPr>
          <w:rFonts w:hint="eastAsia" w:ascii="宋体" w:hAnsi="宋体" w:cs="宋体"/>
          <w:sz w:val="24"/>
          <w:lang w:bidi="ar-SA"/>
        </w:rPr>
        <w:t>采购项目编号：</w:t>
      </w:r>
      <w:r>
        <w:rPr>
          <w:rFonts w:ascii="宋体" w:hAnsi="宋体" w:cs="宋体"/>
          <w:sz w:val="24"/>
          <w:u w:val="dotted"/>
          <w:lang w:bidi="ar-SA"/>
        </w:rPr>
        <w:t xml:space="preserve">                 </w:t>
      </w:r>
      <w:r>
        <w:rPr>
          <w:rFonts w:hint="eastAsia" w:ascii="宋体" w:hAnsi="宋体" w:cs="宋体"/>
          <w:sz w:val="24"/>
          <w:lang w:bidi="ar-SA"/>
        </w:rPr>
        <w:t>包号：</w:t>
      </w:r>
      <w:r>
        <w:rPr>
          <w:rFonts w:ascii="宋体" w:hAnsi="宋体" w:cs="宋体"/>
          <w:sz w:val="24"/>
          <w:u w:val="dotted"/>
          <w:lang w:bidi="ar-SA"/>
        </w:rPr>
        <w:t xml:space="preserve">              </w:t>
      </w:r>
    </w:p>
    <w:p w14:paraId="5BBC1B15">
      <w:pPr>
        <w:spacing w:line="360" w:lineRule="auto"/>
        <w:rPr>
          <w:rFonts w:ascii="宋体" w:cs="宋体"/>
          <w:sz w:val="24"/>
          <w:lang w:bidi="ar-SA"/>
        </w:rPr>
      </w:pPr>
      <w:r>
        <w:rPr>
          <w:rFonts w:hint="eastAsia" w:ascii="宋体" w:hAnsi="宋体" w:cs="宋体"/>
          <w:sz w:val="24"/>
          <w:lang w:bidi="ar-SA"/>
        </w:rPr>
        <w:t>采购人名称：</w:t>
      </w:r>
      <w:r>
        <w:rPr>
          <w:rFonts w:ascii="宋体" w:hAnsi="宋体" w:cs="宋体"/>
          <w:sz w:val="24"/>
          <w:u w:val="dotted"/>
          <w:lang w:bidi="ar-SA"/>
        </w:rPr>
        <w:t xml:space="preserve">                                           </w:t>
      </w:r>
      <w:r>
        <w:rPr>
          <w:rFonts w:ascii="宋体" w:hAnsi="宋体" w:cs="宋体"/>
          <w:sz w:val="24"/>
          <w:u w:val="single"/>
          <w:lang w:bidi="ar-SA"/>
        </w:rPr>
        <w:t xml:space="preserve">  </w:t>
      </w:r>
    </w:p>
    <w:p w14:paraId="02F09901">
      <w:pPr>
        <w:spacing w:line="360" w:lineRule="auto"/>
        <w:rPr>
          <w:rFonts w:ascii="宋体" w:cs="宋体"/>
          <w:sz w:val="24"/>
          <w:u w:val="single"/>
          <w:lang w:bidi="ar-SA"/>
        </w:rPr>
      </w:pPr>
      <w:r>
        <w:rPr>
          <w:rFonts w:hint="eastAsia" w:ascii="宋体" w:hAnsi="宋体" w:cs="宋体"/>
          <w:sz w:val="24"/>
          <w:lang w:bidi="ar-SA"/>
        </w:rPr>
        <w:t>代理机构名称：</w:t>
      </w:r>
      <w:r>
        <w:rPr>
          <w:rFonts w:ascii="宋体" w:hAnsi="宋体" w:cs="宋体"/>
          <w:sz w:val="24"/>
          <w:u w:val="dotted"/>
          <w:lang w:bidi="ar-SA"/>
        </w:rPr>
        <w:t xml:space="preserve">                                         </w:t>
      </w:r>
    </w:p>
    <w:p w14:paraId="58CDFAD2">
      <w:pPr>
        <w:spacing w:line="360" w:lineRule="auto"/>
        <w:rPr>
          <w:rFonts w:ascii="宋体" w:cs="宋体"/>
          <w:sz w:val="24"/>
          <w:u w:val="dotted"/>
          <w:lang w:bidi="ar-SA"/>
        </w:rPr>
      </w:pPr>
      <w:r>
        <w:rPr>
          <w:rFonts w:hint="eastAsia" w:ascii="宋体" w:hAnsi="宋体" w:cs="宋体"/>
          <w:sz w:val="24"/>
          <w:lang w:bidi="ar-SA"/>
        </w:rPr>
        <w:t>采购文件公告</w:t>
      </w:r>
      <w:r>
        <w:rPr>
          <w:rFonts w:ascii="宋体" w:hAnsi="宋体" w:cs="宋体"/>
          <w:sz w:val="24"/>
          <w:lang w:bidi="ar-SA"/>
        </w:rPr>
        <w:t>:</w:t>
      </w:r>
      <w:r>
        <w:rPr>
          <w:rFonts w:hint="eastAsia" w:ascii="宋体" w:hAnsi="宋体" w:cs="宋体"/>
          <w:sz w:val="24"/>
          <w:u w:val="dotted"/>
          <w:lang w:bidi="ar-SA"/>
        </w:rPr>
        <w:t>是</w:t>
      </w:r>
      <w:r>
        <w:rPr>
          <w:rFonts w:ascii="宋体" w:hAnsi="宋体" w:cs="宋体"/>
          <w:sz w:val="24"/>
          <w:u w:val="dotted"/>
          <w:lang w:bidi="ar-SA"/>
        </w:rPr>
        <w:t>/</w:t>
      </w:r>
      <w:r>
        <w:rPr>
          <w:rFonts w:hint="eastAsia" w:ascii="宋体" w:hAnsi="宋体" w:cs="宋体"/>
          <w:sz w:val="24"/>
          <w:u w:val="dotted"/>
          <w:lang w:bidi="ar-SA"/>
        </w:rPr>
        <w:t>否</w:t>
      </w:r>
      <w:r>
        <w:rPr>
          <w:rFonts w:ascii="宋体" w:hAnsi="宋体" w:cs="宋体"/>
          <w:sz w:val="24"/>
          <w:u w:val="dotted"/>
          <w:lang w:bidi="ar-SA"/>
        </w:rPr>
        <w:t xml:space="preserve"> </w:t>
      </w:r>
      <w:r>
        <w:rPr>
          <w:rFonts w:hint="eastAsia" w:ascii="宋体" w:hAnsi="宋体" w:cs="宋体"/>
          <w:sz w:val="24"/>
          <w:lang w:bidi="ar-SA"/>
        </w:rPr>
        <w:t>公告期限：</w:t>
      </w:r>
      <w:r>
        <w:rPr>
          <w:rFonts w:ascii="宋体" w:hAnsi="宋体" w:cs="宋体"/>
          <w:sz w:val="24"/>
          <w:u w:val="dotted"/>
          <w:lang w:bidi="ar-SA"/>
        </w:rPr>
        <w:t xml:space="preserve">                                 </w:t>
      </w:r>
    </w:p>
    <w:p w14:paraId="37A10295">
      <w:pPr>
        <w:spacing w:line="360" w:lineRule="auto"/>
        <w:rPr>
          <w:rFonts w:ascii="宋体" w:cs="宋体"/>
          <w:sz w:val="24"/>
          <w:u w:val="single"/>
          <w:lang w:bidi="ar-SA"/>
        </w:rPr>
      </w:pPr>
      <w:r>
        <w:rPr>
          <w:rFonts w:hint="eastAsia" w:ascii="宋体" w:hAnsi="宋体" w:cs="宋体"/>
          <w:sz w:val="24"/>
          <w:lang w:bidi="ar-SA"/>
        </w:rPr>
        <w:t>采购结果公告</w:t>
      </w:r>
      <w:r>
        <w:rPr>
          <w:rFonts w:ascii="宋体" w:hAnsi="宋体" w:cs="宋体"/>
          <w:sz w:val="24"/>
          <w:lang w:bidi="ar-SA"/>
        </w:rPr>
        <w:t>:</w:t>
      </w:r>
      <w:r>
        <w:rPr>
          <w:rFonts w:hint="eastAsia" w:ascii="宋体" w:hAnsi="宋体" w:cs="宋体"/>
          <w:sz w:val="24"/>
          <w:u w:val="dotted"/>
          <w:lang w:bidi="ar-SA"/>
        </w:rPr>
        <w:t>是</w:t>
      </w:r>
      <w:r>
        <w:rPr>
          <w:rFonts w:ascii="宋体" w:hAnsi="宋体" w:cs="宋体"/>
          <w:sz w:val="24"/>
          <w:u w:val="dotted"/>
          <w:lang w:bidi="ar-SA"/>
        </w:rPr>
        <w:t>/</w:t>
      </w:r>
      <w:r>
        <w:rPr>
          <w:rFonts w:hint="eastAsia" w:ascii="宋体" w:hAnsi="宋体" w:cs="宋体"/>
          <w:sz w:val="24"/>
          <w:u w:val="dotted"/>
          <w:lang w:bidi="ar-SA"/>
        </w:rPr>
        <w:t>否</w:t>
      </w:r>
      <w:r>
        <w:rPr>
          <w:rFonts w:ascii="宋体" w:hAnsi="宋体" w:cs="宋体"/>
          <w:sz w:val="24"/>
          <w:u w:val="dotted"/>
          <w:lang w:bidi="ar-SA"/>
        </w:rPr>
        <w:t xml:space="preserve"> </w:t>
      </w:r>
      <w:r>
        <w:rPr>
          <w:rFonts w:hint="eastAsia" w:ascii="宋体" w:hAnsi="宋体" w:cs="宋体"/>
          <w:sz w:val="24"/>
          <w:lang w:bidi="ar-SA"/>
        </w:rPr>
        <w:t>公告期限：</w:t>
      </w:r>
      <w:r>
        <w:rPr>
          <w:rFonts w:ascii="宋体" w:hAnsi="宋体" w:cs="宋体"/>
          <w:sz w:val="24"/>
          <w:u w:val="dotted"/>
          <w:lang w:bidi="ar-SA"/>
        </w:rPr>
        <w:t xml:space="preserve">                        </w:t>
      </w:r>
    </w:p>
    <w:p w14:paraId="27555835">
      <w:pPr>
        <w:spacing w:line="360" w:lineRule="auto"/>
        <w:rPr>
          <w:rFonts w:ascii="宋体" w:cs="宋体"/>
          <w:sz w:val="24"/>
          <w:lang w:bidi="ar-SA"/>
        </w:rPr>
      </w:pPr>
      <w:r>
        <w:rPr>
          <w:rFonts w:hint="eastAsia" w:ascii="宋体" w:hAnsi="宋体" w:cs="宋体"/>
          <w:sz w:val="24"/>
          <w:lang w:bidi="ar-SA"/>
        </w:rPr>
        <w:t>三、质疑基本情况</w:t>
      </w:r>
    </w:p>
    <w:p w14:paraId="39470FD8">
      <w:pPr>
        <w:spacing w:line="360" w:lineRule="auto"/>
        <w:ind w:firstLine="480" w:firstLineChars="200"/>
        <w:rPr>
          <w:rFonts w:ascii="宋体" w:cs="宋体"/>
          <w:sz w:val="24"/>
          <w:u w:val="dotted"/>
          <w:lang w:bidi="ar-SA"/>
        </w:rPr>
      </w:pPr>
      <w:r>
        <w:rPr>
          <w:rFonts w:hint="eastAsia" w:ascii="宋体" w:hAnsi="宋体" w:cs="宋体"/>
          <w:sz w:val="24"/>
          <w:lang w:bidi="ar-SA"/>
        </w:rPr>
        <w:t>投诉人于</w:t>
      </w:r>
      <w:r>
        <w:rPr>
          <w:rFonts w:ascii="宋体" w:hAnsi="宋体" w:cs="宋体"/>
          <w:sz w:val="24"/>
          <w:u w:val="dotted"/>
          <w:lang w:bidi="ar-SA"/>
        </w:rPr>
        <w:t xml:space="preserve">   </w:t>
      </w:r>
      <w:r>
        <w:rPr>
          <w:rFonts w:hint="eastAsia" w:ascii="宋体" w:hAnsi="宋体" w:cs="宋体"/>
          <w:sz w:val="24"/>
          <w:lang w:bidi="ar-SA"/>
        </w:rPr>
        <w:t>年</w:t>
      </w:r>
      <w:r>
        <w:rPr>
          <w:rFonts w:ascii="宋体" w:hAnsi="宋体" w:cs="宋体"/>
          <w:sz w:val="24"/>
          <w:u w:val="dotted"/>
          <w:lang w:bidi="ar-SA"/>
        </w:rPr>
        <w:t xml:space="preserve">   </w:t>
      </w:r>
      <w:r>
        <w:rPr>
          <w:rFonts w:hint="eastAsia" w:ascii="宋体" w:hAnsi="宋体" w:cs="宋体"/>
          <w:sz w:val="24"/>
          <w:lang w:bidi="ar-SA"/>
        </w:rPr>
        <w:t>月</w:t>
      </w:r>
      <w:r>
        <w:rPr>
          <w:rFonts w:ascii="宋体" w:hAnsi="宋体" w:cs="宋体"/>
          <w:sz w:val="24"/>
          <w:u w:val="dotted"/>
          <w:lang w:bidi="ar-SA"/>
        </w:rPr>
        <w:t xml:space="preserve">  </w:t>
      </w:r>
      <w:r>
        <w:rPr>
          <w:rFonts w:hint="eastAsia" w:ascii="宋体" w:hAnsi="宋体" w:cs="宋体"/>
          <w:sz w:val="24"/>
          <w:lang w:bidi="ar-SA"/>
        </w:rPr>
        <w:t>日</w:t>
      </w:r>
      <w:r>
        <w:rPr>
          <w:rFonts w:ascii="宋体" w:cs="宋体"/>
          <w:sz w:val="24"/>
          <w:lang w:bidi="ar-SA"/>
        </w:rPr>
        <w:t>,</w:t>
      </w:r>
      <w:r>
        <w:rPr>
          <w:rFonts w:hint="eastAsia" w:ascii="宋体" w:hAnsi="宋体" w:cs="宋体"/>
          <w:sz w:val="24"/>
          <w:lang w:bidi="ar-SA"/>
        </w:rPr>
        <w:t>向</w:t>
      </w:r>
      <w:r>
        <w:rPr>
          <w:rFonts w:ascii="宋体" w:hAnsi="宋体" w:cs="宋体"/>
          <w:sz w:val="24"/>
          <w:u w:val="dotted"/>
          <w:lang w:bidi="ar-SA"/>
        </w:rPr>
        <w:t xml:space="preserve">                   </w:t>
      </w:r>
      <w:r>
        <w:rPr>
          <w:rFonts w:hint="eastAsia" w:ascii="宋体" w:hAnsi="宋体" w:cs="宋体"/>
          <w:sz w:val="24"/>
          <w:lang w:bidi="ar-SA"/>
        </w:rPr>
        <w:t>提出质疑，质疑事项为：</w:t>
      </w:r>
      <w:r>
        <w:rPr>
          <w:rFonts w:ascii="宋体" w:hAnsi="宋体" w:cs="宋体"/>
          <w:sz w:val="24"/>
          <w:u w:val="dotted"/>
          <w:lang w:bidi="ar-SA"/>
        </w:rPr>
        <w:t xml:space="preserve">                                </w:t>
      </w:r>
    </w:p>
    <w:p w14:paraId="06C11748">
      <w:pPr>
        <w:spacing w:line="360" w:lineRule="auto"/>
        <w:rPr>
          <w:rFonts w:ascii="宋体" w:cs="宋体"/>
          <w:sz w:val="24"/>
          <w:u w:val="dotted"/>
          <w:lang w:bidi="ar-SA"/>
        </w:rPr>
      </w:pPr>
      <w:r>
        <w:rPr>
          <w:rFonts w:ascii="宋体" w:hAnsi="宋体" w:cs="宋体"/>
          <w:sz w:val="24"/>
          <w:u w:val="dotted"/>
          <w:lang w:bidi="ar-SA"/>
        </w:rPr>
        <w:t xml:space="preserve">                                                     </w:t>
      </w:r>
      <w:r>
        <w:rPr>
          <w:rFonts w:ascii="宋体" w:hAnsi="宋体" w:cs="宋体"/>
          <w:sz w:val="24"/>
          <w:lang w:bidi="ar-SA"/>
        </w:rPr>
        <w:t xml:space="preserve">  </w:t>
      </w:r>
    </w:p>
    <w:p w14:paraId="44A4928B">
      <w:pPr>
        <w:spacing w:line="360" w:lineRule="auto"/>
        <w:ind w:firstLine="360" w:firstLineChars="150"/>
        <w:rPr>
          <w:rFonts w:ascii="宋体" w:cs="宋体"/>
          <w:sz w:val="24"/>
          <w:lang w:bidi="ar-SA"/>
        </w:rPr>
      </w:pPr>
      <w:r>
        <w:rPr>
          <w:rFonts w:hint="eastAsia" w:ascii="宋体" w:hAnsi="宋体" w:cs="宋体"/>
          <w:sz w:val="24"/>
          <w:u w:val="dotted"/>
          <w:lang w:bidi="ar-SA"/>
        </w:rPr>
        <w:t>采购人</w:t>
      </w:r>
      <w:r>
        <w:rPr>
          <w:rFonts w:ascii="宋体" w:hAnsi="宋体" w:cs="宋体"/>
          <w:sz w:val="24"/>
          <w:u w:val="dotted"/>
          <w:lang w:bidi="ar-SA"/>
        </w:rPr>
        <w:t>/</w:t>
      </w:r>
      <w:r>
        <w:rPr>
          <w:rFonts w:hint="eastAsia" w:ascii="宋体" w:hAnsi="宋体" w:cs="宋体"/>
          <w:sz w:val="24"/>
          <w:u w:val="dotted"/>
          <w:lang w:bidi="ar-SA"/>
        </w:rPr>
        <w:t>代理机构</w:t>
      </w:r>
      <w:r>
        <w:rPr>
          <w:rFonts w:hint="eastAsia" w:ascii="宋体" w:hAnsi="宋体" w:cs="宋体"/>
          <w:sz w:val="24"/>
          <w:lang w:bidi="ar-SA"/>
        </w:rPr>
        <w:t>于</w:t>
      </w:r>
      <w:r>
        <w:rPr>
          <w:rFonts w:ascii="宋体" w:hAnsi="宋体" w:cs="宋体"/>
          <w:sz w:val="24"/>
          <w:u w:val="dotted"/>
          <w:lang w:bidi="ar-SA"/>
        </w:rPr>
        <w:t xml:space="preserve">   </w:t>
      </w:r>
      <w:r>
        <w:rPr>
          <w:rFonts w:hint="eastAsia" w:ascii="宋体" w:hAnsi="宋体" w:cs="宋体"/>
          <w:sz w:val="24"/>
          <w:lang w:bidi="ar-SA"/>
        </w:rPr>
        <w:t>年</w:t>
      </w:r>
      <w:r>
        <w:rPr>
          <w:rFonts w:ascii="宋体" w:hAnsi="宋体" w:cs="宋体"/>
          <w:sz w:val="24"/>
          <w:u w:val="dotted"/>
          <w:lang w:bidi="ar-SA"/>
        </w:rPr>
        <w:t xml:space="preserve">   </w:t>
      </w:r>
      <w:r>
        <w:rPr>
          <w:rFonts w:hint="eastAsia" w:ascii="宋体" w:hAnsi="宋体" w:cs="宋体"/>
          <w:sz w:val="24"/>
          <w:lang w:bidi="ar-SA"/>
        </w:rPr>
        <w:t>月</w:t>
      </w:r>
      <w:r>
        <w:rPr>
          <w:rFonts w:ascii="宋体" w:hAnsi="宋体" w:cs="宋体"/>
          <w:sz w:val="24"/>
          <w:u w:val="dotted"/>
          <w:lang w:bidi="ar-SA"/>
        </w:rPr>
        <w:t xml:space="preserve">   </w:t>
      </w:r>
      <w:r>
        <w:rPr>
          <w:rFonts w:hint="eastAsia" w:ascii="宋体" w:hAnsi="宋体" w:cs="宋体"/>
          <w:sz w:val="24"/>
          <w:lang w:bidi="ar-SA"/>
        </w:rPr>
        <w:t>日</w:t>
      </w:r>
      <w:r>
        <w:rPr>
          <w:rFonts w:ascii="宋体" w:cs="宋体"/>
          <w:sz w:val="24"/>
          <w:lang w:bidi="ar-SA"/>
        </w:rPr>
        <w:t>,</w:t>
      </w:r>
      <w:r>
        <w:rPr>
          <w:rFonts w:hint="eastAsia" w:ascii="宋体" w:hAnsi="宋体" w:cs="宋体"/>
          <w:sz w:val="24"/>
          <w:lang w:bidi="ar-SA"/>
        </w:rPr>
        <w:t>就质疑事项作出了答复</w:t>
      </w:r>
      <w:r>
        <w:rPr>
          <w:rFonts w:ascii="宋体" w:hAnsi="宋体" w:cs="宋体"/>
          <w:sz w:val="24"/>
          <w:lang w:bidi="ar-SA"/>
        </w:rPr>
        <w:t>/</w:t>
      </w:r>
      <w:r>
        <w:rPr>
          <w:rFonts w:hint="eastAsia" w:ascii="宋体" w:hAnsi="宋体" w:cs="宋体"/>
          <w:sz w:val="24"/>
          <w:lang w:bidi="ar-SA"/>
        </w:rPr>
        <w:t>没有在法定期限内作出答复。</w:t>
      </w:r>
    </w:p>
    <w:p w14:paraId="434D5225">
      <w:pPr>
        <w:spacing w:line="360" w:lineRule="auto"/>
        <w:rPr>
          <w:rFonts w:ascii="宋体" w:cs="宋体"/>
          <w:sz w:val="24"/>
          <w:lang w:bidi="ar-SA"/>
        </w:rPr>
      </w:pPr>
      <w:r>
        <w:rPr>
          <w:rFonts w:hint="eastAsia" w:ascii="宋体" w:hAnsi="宋体" w:cs="宋体"/>
          <w:sz w:val="24"/>
          <w:lang w:bidi="ar-SA"/>
        </w:rPr>
        <w:t>四、投诉事项具体内容</w:t>
      </w:r>
    </w:p>
    <w:p w14:paraId="75AB3195">
      <w:pPr>
        <w:spacing w:line="360" w:lineRule="auto"/>
        <w:rPr>
          <w:rFonts w:ascii="宋体" w:cs="宋体"/>
          <w:sz w:val="24"/>
          <w:u w:val="single"/>
          <w:lang w:bidi="ar-SA"/>
        </w:rPr>
      </w:pPr>
      <w:r>
        <w:rPr>
          <w:rFonts w:hint="eastAsia" w:ascii="宋体" w:hAnsi="宋体" w:cs="宋体"/>
          <w:sz w:val="24"/>
          <w:lang w:bidi="ar-SA"/>
        </w:rPr>
        <w:t>投诉事项</w:t>
      </w:r>
      <w:r>
        <w:rPr>
          <w:rFonts w:ascii="宋体" w:hAnsi="宋体" w:cs="宋体"/>
          <w:sz w:val="24"/>
          <w:lang w:bidi="ar-SA"/>
        </w:rPr>
        <w:t xml:space="preserve"> 1</w:t>
      </w:r>
      <w:r>
        <w:rPr>
          <w:rFonts w:hint="eastAsia" w:ascii="宋体" w:hAnsi="宋体" w:cs="宋体"/>
          <w:sz w:val="24"/>
          <w:lang w:bidi="ar-SA"/>
        </w:rPr>
        <w:t>：</w:t>
      </w:r>
      <w:r>
        <w:rPr>
          <w:rFonts w:ascii="宋体" w:hAnsi="宋体" w:cs="宋体"/>
          <w:sz w:val="24"/>
          <w:u w:val="dotted"/>
          <w:lang w:bidi="ar-SA"/>
        </w:rPr>
        <w:t xml:space="preserve">                                       </w:t>
      </w:r>
    </w:p>
    <w:p w14:paraId="29A10E64">
      <w:pPr>
        <w:spacing w:line="360" w:lineRule="auto"/>
        <w:rPr>
          <w:rFonts w:ascii="宋体" w:cs="宋体"/>
          <w:sz w:val="24"/>
          <w:lang w:bidi="ar-SA"/>
        </w:rPr>
      </w:pPr>
      <w:r>
        <w:rPr>
          <w:rFonts w:hint="eastAsia" w:ascii="宋体" w:hAnsi="宋体" w:cs="宋体"/>
          <w:sz w:val="24"/>
          <w:lang w:bidi="ar-SA"/>
        </w:rPr>
        <w:t>事实依据：</w:t>
      </w:r>
      <w:r>
        <w:rPr>
          <w:rFonts w:ascii="宋体" w:hAnsi="宋体" w:cs="宋体"/>
          <w:sz w:val="24"/>
          <w:u w:val="dotted"/>
          <w:lang w:bidi="ar-SA"/>
        </w:rPr>
        <w:t xml:space="preserve">                                         </w:t>
      </w:r>
    </w:p>
    <w:p w14:paraId="5D6FC889">
      <w:pPr>
        <w:spacing w:line="360" w:lineRule="auto"/>
        <w:rPr>
          <w:rFonts w:ascii="宋体" w:cs="宋体"/>
          <w:sz w:val="24"/>
          <w:u w:val="dotted"/>
          <w:lang w:bidi="ar-SA"/>
        </w:rPr>
      </w:pPr>
      <w:r>
        <w:rPr>
          <w:rFonts w:ascii="宋体" w:hAnsi="宋体" w:cs="宋体"/>
          <w:sz w:val="24"/>
          <w:u w:val="dotted"/>
          <w:lang w:bidi="ar-SA"/>
        </w:rPr>
        <w:t xml:space="preserve">                                                      </w:t>
      </w:r>
    </w:p>
    <w:p w14:paraId="2037BE58">
      <w:pPr>
        <w:spacing w:line="360" w:lineRule="auto"/>
        <w:rPr>
          <w:rFonts w:ascii="宋体" w:cs="宋体"/>
          <w:sz w:val="24"/>
          <w:u w:val="single"/>
          <w:lang w:bidi="ar-SA"/>
        </w:rPr>
      </w:pPr>
      <w:r>
        <w:rPr>
          <w:rFonts w:hint="eastAsia" w:ascii="宋体" w:hAnsi="宋体" w:cs="宋体"/>
          <w:sz w:val="24"/>
          <w:lang w:bidi="ar-SA"/>
        </w:rPr>
        <w:t>法律依据：</w:t>
      </w:r>
      <w:r>
        <w:rPr>
          <w:rFonts w:ascii="宋体" w:hAnsi="宋体" w:cs="宋体"/>
          <w:sz w:val="24"/>
          <w:u w:val="dotted"/>
          <w:lang w:bidi="ar-SA"/>
        </w:rPr>
        <w:t xml:space="preserve">                                          </w:t>
      </w:r>
    </w:p>
    <w:p w14:paraId="093A3991">
      <w:pPr>
        <w:spacing w:line="360" w:lineRule="auto"/>
        <w:rPr>
          <w:rFonts w:ascii="宋体" w:cs="宋体"/>
          <w:sz w:val="24"/>
          <w:u w:val="dotted"/>
          <w:lang w:bidi="ar-SA"/>
        </w:rPr>
      </w:pPr>
      <w:r>
        <w:rPr>
          <w:rFonts w:ascii="宋体" w:hAnsi="宋体" w:cs="宋体"/>
          <w:sz w:val="24"/>
          <w:u w:val="dotted"/>
          <w:lang w:bidi="ar-SA"/>
        </w:rPr>
        <w:t xml:space="preserve">                                                      </w:t>
      </w:r>
    </w:p>
    <w:p w14:paraId="6D8A0DFC">
      <w:pPr>
        <w:spacing w:line="360" w:lineRule="auto"/>
        <w:rPr>
          <w:rFonts w:ascii="宋体" w:cs="宋体"/>
          <w:sz w:val="24"/>
          <w:lang w:bidi="ar-SA"/>
        </w:rPr>
      </w:pPr>
      <w:r>
        <w:rPr>
          <w:rFonts w:hint="eastAsia" w:ascii="宋体" w:hAnsi="宋体" w:cs="宋体"/>
          <w:sz w:val="24"/>
          <w:lang w:bidi="ar-SA"/>
        </w:rPr>
        <w:t>投诉事项</w:t>
      </w:r>
      <w:r>
        <w:rPr>
          <w:rFonts w:ascii="宋体" w:hAnsi="宋体" w:cs="宋体"/>
          <w:sz w:val="24"/>
          <w:lang w:bidi="ar-SA"/>
        </w:rPr>
        <w:t>2</w:t>
      </w:r>
    </w:p>
    <w:p w14:paraId="36771D83">
      <w:pPr>
        <w:spacing w:line="360" w:lineRule="auto"/>
        <w:rPr>
          <w:rFonts w:ascii="宋体" w:cs="宋体"/>
          <w:sz w:val="24"/>
          <w:u w:val="dotted"/>
          <w:lang w:bidi="ar-SA"/>
        </w:rPr>
      </w:pPr>
      <w:r>
        <w:rPr>
          <w:rFonts w:hint="eastAsia" w:ascii="宋体" w:hAnsi="宋体" w:cs="宋体"/>
          <w:sz w:val="24"/>
          <w:lang w:bidi="ar-SA"/>
        </w:rPr>
        <w:t>……</w:t>
      </w:r>
    </w:p>
    <w:p w14:paraId="0F148C9D">
      <w:pPr>
        <w:spacing w:line="360" w:lineRule="auto"/>
        <w:rPr>
          <w:rFonts w:ascii="宋体" w:cs="宋体"/>
          <w:sz w:val="24"/>
          <w:lang w:bidi="ar-SA"/>
        </w:rPr>
      </w:pPr>
      <w:r>
        <w:rPr>
          <w:rFonts w:hint="eastAsia" w:ascii="宋体" w:hAnsi="宋体" w:cs="宋体"/>
          <w:sz w:val="24"/>
          <w:lang w:bidi="ar-SA"/>
        </w:rPr>
        <w:t>五、与投诉事项相关的投诉请求</w:t>
      </w:r>
    </w:p>
    <w:p w14:paraId="5FF0A69A">
      <w:pPr>
        <w:spacing w:line="360" w:lineRule="auto"/>
        <w:rPr>
          <w:rFonts w:ascii="宋体" w:cs="宋体"/>
          <w:sz w:val="24"/>
          <w:lang w:bidi="ar-SA"/>
        </w:rPr>
      </w:pPr>
      <w:r>
        <w:rPr>
          <w:rFonts w:hint="eastAsia" w:ascii="宋体" w:hAnsi="宋体" w:cs="宋体"/>
          <w:sz w:val="24"/>
          <w:lang w:bidi="ar-SA"/>
        </w:rPr>
        <w:t>请求：</w:t>
      </w:r>
      <w:r>
        <w:rPr>
          <w:rFonts w:ascii="宋体" w:hAnsi="宋体" w:cs="宋体"/>
          <w:sz w:val="24"/>
          <w:u w:val="dotted"/>
          <w:lang w:bidi="ar-SA"/>
        </w:rPr>
        <w:t xml:space="preserve">                                              </w:t>
      </w:r>
      <w:r>
        <w:rPr>
          <w:rFonts w:ascii="宋体" w:hAnsi="宋体" w:cs="宋体"/>
          <w:sz w:val="24"/>
          <w:lang w:bidi="ar-SA"/>
        </w:rPr>
        <w:t xml:space="preserve"> </w:t>
      </w:r>
    </w:p>
    <w:p w14:paraId="33E53FAB">
      <w:pPr>
        <w:spacing w:line="360" w:lineRule="auto"/>
        <w:rPr>
          <w:rFonts w:ascii="宋体" w:cs="宋体"/>
          <w:sz w:val="24"/>
          <w:u w:val="single"/>
          <w:lang w:bidi="ar-SA"/>
        </w:rPr>
      </w:pPr>
      <w:r>
        <w:rPr>
          <w:rFonts w:ascii="宋体" w:hAnsi="宋体" w:cs="宋体"/>
          <w:sz w:val="24"/>
          <w:lang w:bidi="ar-SA"/>
        </w:rPr>
        <w:t xml:space="preserve">                                                                                                    </w:t>
      </w:r>
    </w:p>
    <w:p w14:paraId="279CB2C9">
      <w:pPr>
        <w:spacing w:line="360" w:lineRule="auto"/>
        <w:rPr>
          <w:rFonts w:ascii="宋体" w:cs="宋体"/>
          <w:sz w:val="24"/>
          <w:lang w:bidi="ar-SA"/>
        </w:rPr>
      </w:pPr>
      <w:r>
        <w:rPr>
          <w:rFonts w:hint="eastAsia" w:ascii="宋体" w:hAnsi="宋体" w:cs="宋体"/>
          <w:sz w:val="24"/>
          <w:lang w:bidi="ar-SA"/>
        </w:rPr>
        <w:t>签字</w:t>
      </w:r>
      <w:r>
        <w:rPr>
          <w:rFonts w:ascii="宋体" w:hAnsi="宋体" w:cs="宋体"/>
          <w:sz w:val="24"/>
          <w:lang w:bidi="ar-SA"/>
        </w:rPr>
        <w:t>(</w:t>
      </w:r>
      <w:r>
        <w:rPr>
          <w:rFonts w:hint="eastAsia" w:ascii="宋体" w:hAnsi="宋体" w:cs="宋体"/>
          <w:sz w:val="24"/>
          <w:lang w:bidi="ar-SA"/>
        </w:rPr>
        <w:t>签章</w:t>
      </w:r>
      <w:r>
        <w:rPr>
          <w:rFonts w:ascii="宋体" w:hAnsi="宋体" w:cs="宋体"/>
          <w:sz w:val="24"/>
          <w:lang w:bidi="ar-SA"/>
        </w:rPr>
        <w:t>)</w:t>
      </w:r>
      <w:r>
        <w:rPr>
          <w:rFonts w:hint="eastAsia" w:ascii="宋体" w:hAnsi="宋体" w:cs="宋体"/>
          <w:sz w:val="24"/>
          <w:lang w:bidi="ar-SA"/>
        </w:rPr>
        <w:t>：</w:t>
      </w:r>
      <w:r>
        <w:rPr>
          <w:rFonts w:ascii="宋体" w:hAnsi="宋体" w:cs="宋体"/>
          <w:sz w:val="24"/>
          <w:lang w:bidi="ar-SA"/>
        </w:rPr>
        <w:t xml:space="preserve">                   </w:t>
      </w:r>
      <w:r>
        <w:rPr>
          <w:rFonts w:hint="eastAsia" w:ascii="宋体" w:hAnsi="宋体" w:cs="宋体"/>
          <w:sz w:val="24"/>
          <w:lang w:bidi="ar-SA"/>
        </w:rPr>
        <w:t>公章：</w:t>
      </w:r>
      <w:r>
        <w:rPr>
          <w:rFonts w:ascii="宋体" w:hAnsi="宋体" w:cs="宋体"/>
          <w:sz w:val="24"/>
          <w:lang w:bidi="ar-SA"/>
        </w:rPr>
        <w:t xml:space="preserve">                      </w:t>
      </w:r>
    </w:p>
    <w:p w14:paraId="1B21BCC8">
      <w:pPr>
        <w:spacing w:line="360" w:lineRule="auto"/>
        <w:rPr>
          <w:rFonts w:ascii="宋体" w:cs="宋体"/>
          <w:sz w:val="24"/>
          <w:lang w:bidi="ar-SA"/>
        </w:rPr>
      </w:pPr>
      <w:r>
        <w:rPr>
          <w:rFonts w:hint="eastAsia" w:ascii="宋体" w:hAnsi="宋体" w:cs="宋体"/>
          <w:sz w:val="24"/>
          <w:lang w:bidi="ar-SA"/>
        </w:rPr>
        <w:t>日期：</w:t>
      </w:r>
      <w:r>
        <w:rPr>
          <w:rFonts w:ascii="宋体" w:hAnsi="宋体" w:cs="宋体"/>
          <w:sz w:val="24"/>
          <w:lang w:bidi="ar-SA"/>
        </w:rPr>
        <w:t xml:space="preserve">    </w:t>
      </w:r>
    </w:p>
    <w:p w14:paraId="1E4099BC">
      <w:pPr>
        <w:spacing w:line="360" w:lineRule="auto"/>
        <w:rPr>
          <w:rFonts w:ascii="宋体" w:cs="宋体"/>
          <w:b/>
          <w:sz w:val="24"/>
          <w:lang w:bidi="ar-SA"/>
        </w:rPr>
      </w:pPr>
    </w:p>
    <w:p w14:paraId="475511DF">
      <w:pPr>
        <w:spacing w:line="360" w:lineRule="auto"/>
        <w:rPr>
          <w:rFonts w:ascii="宋体" w:cs="宋体"/>
          <w:b/>
          <w:sz w:val="24"/>
          <w:lang w:bidi="ar-SA"/>
        </w:rPr>
      </w:pPr>
    </w:p>
    <w:p w14:paraId="198352D4">
      <w:pPr>
        <w:spacing w:line="360" w:lineRule="auto"/>
        <w:rPr>
          <w:rFonts w:ascii="宋体" w:cs="宋体"/>
          <w:b/>
          <w:sz w:val="24"/>
          <w:lang w:bidi="ar-SA"/>
        </w:rPr>
      </w:pPr>
      <w:r>
        <w:rPr>
          <w:rFonts w:hint="eastAsia" w:ascii="宋体" w:hAnsi="宋体" w:cs="宋体"/>
          <w:b/>
          <w:sz w:val="24"/>
          <w:lang w:bidi="ar-SA"/>
        </w:rPr>
        <w:t>投诉书制作说明：</w:t>
      </w:r>
    </w:p>
    <w:p w14:paraId="751820DF">
      <w:pPr>
        <w:widowControl/>
        <w:spacing w:line="360" w:lineRule="auto"/>
        <w:ind w:firstLine="480" w:firstLineChars="200"/>
        <w:rPr>
          <w:rFonts w:ascii="宋体" w:cs="宋体"/>
          <w:kern w:val="0"/>
          <w:sz w:val="24"/>
          <w:lang w:bidi="ar-SA"/>
        </w:rPr>
      </w:pPr>
      <w:r>
        <w:rPr>
          <w:rFonts w:ascii="宋体" w:hAnsi="宋体" w:cs="宋体"/>
          <w:sz w:val="24"/>
          <w:lang w:bidi="ar-SA"/>
        </w:rPr>
        <w:t>1.</w:t>
      </w:r>
      <w:r>
        <w:rPr>
          <w:rFonts w:hint="eastAsia" w:ascii="宋体" w:hAnsi="宋体" w:cs="宋体"/>
          <w:sz w:val="24"/>
          <w:lang w:bidi="ar-SA"/>
        </w:rPr>
        <w:t>投诉人提起投诉时，应当提交投诉书和必要的证明材料，并按照被投诉人和与投诉事项有关的供应商数量提供投诉书副本。</w:t>
      </w:r>
    </w:p>
    <w:p w14:paraId="02FFE727">
      <w:pPr>
        <w:widowControl/>
        <w:spacing w:line="360" w:lineRule="auto"/>
        <w:ind w:firstLine="480" w:firstLineChars="200"/>
        <w:jc w:val="left"/>
        <w:rPr>
          <w:rFonts w:ascii="宋体" w:cs="宋体"/>
          <w:kern w:val="0"/>
          <w:sz w:val="24"/>
          <w:lang w:bidi="ar-SA"/>
        </w:rPr>
      </w:pPr>
      <w:r>
        <w:rPr>
          <w:rFonts w:ascii="宋体" w:hAnsi="宋体" w:cs="宋体"/>
          <w:sz w:val="24"/>
          <w:lang w:bidi="ar-SA"/>
        </w:rPr>
        <w:t>2.</w:t>
      </w:r>
      <w:r>
        <w:rPr>
          <w:rFonts w:hint="eastAsia" w:ascii="宋体" w:hAnsi="宋体" w:cs="宋体"/>
          <w:sz w:val="24"/>
          <w:lang w:bidi="ar-SA"/>
        </w:rPr>
        <w:t>投诉人若委托代理人进行投诉的，投诉书应按照要求列明“授权代表”的有关内容，并在附件中提交由</w:t>
      </w:r>
      <w:r>
        <w:rPr>
          <w:rFonts w:hint="eastAsia" w:ascii="宋体" w:hAnsi="宋体" w:cs="宋体"/>
          <w:kern w:val="0"/>
          <w:sz w:val="24"/>
          <w:lang w:bidi="ar-SA"/>
        </w:rPr>
        <w:t>投诉人签署的授权委托书。授权委托书应当载明代理人的姓名或者名称、代理事项、具体权限、期限和相关事项。</w:t>
      </w:r>
    </w:p>
    <w:p w14:paraId="4F4BCBC7">
      <w:pPr>
        <w:widowControl/>
        <w:spacing w:line="360" w:lineRule="auto"/>
        <w:ind w:firstLine="480" w:firstLineChars="200"/>
        <w:jc w:val="left"/>
        <w:rPr>
          <w:rFonts w:ascii="宋体" w:cs="宋体"/>
          <w:sz w:val="24"/>
          <w:lang w:bidi="ar-SA"/>
        </w:rPr>
      </w:pPr>
      <w:r>
        <w:rPr>
          <w:rFonts w:ascii="宋体" w:hAnsi="宋体" w:cs="宋体"/>
          <w:sz w:val="24"/>
          <w:lang w:bidi="ar-SA"/>
        </w:rPr>
        <w:t>3.</w:t>
      </w:r>
      <w:r>
        <w:rPr>
          <w:rFonts w:hint="eastAsia" w:ascii="宋体" w:hAnsi="宋体" w:cs="宋体"/>
          <w:sz w:val="24"/>
          <w:lang w:bidi="ar-SA"/>
        </w:rPr>
        <w:t>投诉人若对项目的某一分包进行投诉，投诉书应列明具体分包号。</w:t>
      </w:r>
    </w:p>
    <w:p w14:paraId="7BD09A47">
      <w:pPr>
        <w:widowControl/>
        <w:spacing w:line="360" w:lineRule="auto"/>
        <w:ind w:firstLine="480" w:firstLineChars="200"/>
        <w:jc w:val="left"/>
        <w:rPr>
          <w:rFonts w:ascii="宋体" w:cs="宋体"/>
          <w:sz w:val="24"/>
          <w:lang w:bidi="ar-SA"/>
        </w:rPr>
      </w:pPr>
      <w:r>
        <w:rPr>
          <w:rFonts w:ascii="宋体" w:hAnsi="宋体" w:cs="宋体"/>
          <w:sz w:val="24"/>
          <w:lang w:bidi="ar-SA"/>
        </w:rPr>
        <w:t>4.</w:t>
      </w:r>
      <w:r>
        <w:rPr>
          <w:rFonts w:hint="eastAsia" w:ascii="宋体" w:hAnsi="宋体" w:cs="宋体"/>
          <w:sz w:val="24"/>
          <w:lang w:bidi="ar-SA"/>
        </w:rPr>
        <w:t>投诉书应简要列明质疑事项，质疑函、质疑答复等作为附件材料提供。</w:t>
      </w:r>
    </w:p>
    <w:p w14:paraId="3AD2BA66">
      <w:pPr>
        <w:widowControl/>
        <w:spacing w:line="360" w:lineRule="auto"/>
        <w:ind w:firstLine="480" w:firstLineChars="200"/>
        <w:jc w:val="left"/>
        <w:rPr>
          <w:rFonts w:ascii="宋体" w:cs="宋体"/>
          <w:sz w:val="24"/>
          <w:lang w:bidi="ar-SA"/>
        </w:rPr>
      </w:pPr>
      <w:r>
        <w:rPr>
          <w:rFonts w:ascii="宋体" w:hAnsi="宋体" w:cs="宋体"/>
          <w:sz w:val="24"/>
          <w:lang w:bidi="ar-SA"/>
        </w:rPr>
        <w:t>5.</w:t>
      </w:r>
      <w:r>
        <w:rPr>
          <w:rFonts w:hint="eastAsia" w:ascii="宋体" w:hAnsi="宋体" w:cs="宋体"/>
          <w:sz w:val="24"/>
          <w:lang w:bidi="ar-SA"/>
        </w:rPr>
        <w:t>投诉书的投诉事项应具体、明确，并有必要的事实依据和法律依据。</w:t>
      </w:r>
    </w:p>
    <w:p w14:paraId="413C7F9C">
      <w:pPr>
        <w:widowControl/>
        <w:spacing w:line="360" w:lineRule="auto"/>
        <w:ind w:firstLine="480" w:firstLineChars="200"/>
        <w:jc w:val="left"/>
        <w:rPr>
          <w:rFonts w:ascii="宋体" w:cs="宋体"/>
          <w:sz w:val="24"/>
          <w:lang w:bidi="ar-SA"/>
        </w:rPr>
      </w:pPr>
      <w:r>
        <w:rPr>
          <w:rFonts w:ascii="宋体" w:hAnsi="宋体" w:cs="宋体"/>
          <w:sz w:val="24"/>
          <w:lang w:bidi="ar-SA"/>
        </w:rPr>
        <w:t>6.</w:t>
      </w:r>
      <w:r>
        <w:rPr>
          <w:rFonts w:hint="eastAsia" w:ascii="宋体" w:hAnsi="宋体" w:cs="宋体"/>
          <w:sz w:val="24"/>
          <w:lang w:bidi="ar-SA"/>
        </w:rPr>
        <w:t>投诉书的投诉请求应与投诉事项相关。</w:t>
      </w:r>
    </w:p>
    <w:p w14:paraId="4D12A4F6">
      <w:pPr>
        <w:widowControl/>
        <w:spacing w:line="360" w:lineRule="auto"/>
        <w:ind w:firstLine="480" w:firstLineChars="200"/>
        <w:jc w:val="left"/>
        <w:rPr>
          <w:rFonts w:ascii="宋体" w:cs="宋体"/>
          <w:kern w:val="0"/>
          <w:sz w:val="24"/>
          <w:lang w:bidi="ar-SA"/>
        </w:rPr>
      </w:pPr>
      <w:r>
        <w:rPr>
          <w:rFonts w:ascii="宋体" w:hAnsi="宋体" w:cs="宋体"/>
          <w:sz w:val="24"/>
          <w:lang w:bidi="ar-SA"/>
        </w:rPr>
        <w:t>7.</w:t>
      </w:r>
      <w:r>
        <w:rPr>
          <w:rFonts w:hint="eastAsia" w:ascii="宋体" w:hAnsi="宋体" w:cs="宋体"/>
          <w:sz w:val="24"/>
          <w:lang w:bidi="ar-SA"/>
        </w:rPr>
        <w:t>投诉人为自然人的，投诉书应当由本人签字；投诉人为法人或者其他组织的，投诉书应当由法定代表人、主要负责人，或者其授权代表签字或者盖章，并加盖公章。</w:t>
      </w:r>
    </w:p>
    <w:p w14:paraId="0BA671DD">
      <w:pPr>
        <w:rPr>
          <w:rFonts w:ascii="宋体" w:cs="宋体"/>
          <w:b/>
          <w:bCs/>
          <w:sz w:val="32"/>
          <w:szCs w:val="32"/>
          <w:lang w:bidi="ar-SA"/>
        </w:rPr>
      </w:pPr>
      <w:r>
        <w:rPr>
          <w:rFonts w:ascii="宋体" w:cs="宋体"/>
          <w:b/>
          <w:sz w:val="24"/>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4</w:t>
      </w:r>
      <w:r>
        <w:rPr>
          <w:rFonts w:hint="eastAsia" w:ascii="宋体" w:hAnsi="宋体" w:cs="宋体"/>
          <w:b/>
          <w:spacing w:val="6"/>
          <w:sz w:val="32"/>
          <w:szCs w:val="32"/>
          <w:lang w:bidi="ar-SA"/>
        </w:rPr>
        <w:t>：</w:t>
      </w:r>
      <w:r>
        <w:rPr>
          <w:rFonts w:hint="eastAsia" w:ascii="宋体" w:hAnsi="宋体" w:cs="宋体"/>
          <w:b/>
          <w:bCs/>
          <w:sz w:val="32"/>
          <w:szCs w:val="32"/>
          <w:lang w:bidi="ar-SA"/>
        </w:rPr>
        <w:t>业务专用章使用说明函</w:t>
      </w:r>
    </w:p>
    <w:p w14:paraId="0A4FB45A">
      <w:pPr>
        <w:spacing w:line="360" w:lineRule="auto"/>
        <w:rPr>
          <w:rFonts w:ascii="宋体" w:cs="宋体"/>
          <w:sz w:val="24"/>
          <w:u w:val="single"/>
          <w:lang w:bidi="ar-SA"/>
        </w:rPr>
      </w:pPr>
    </w:p>
    <w:p w14:paraId="421B7C0E">
      <w:pPr>
        <w:spacing w:line="360" w:lineRule="auto"/>
        <w:rPr>
          <w:rFonts w:ascii="宋体" w:cs="宋体"/>
          <w:sz w:val="24"/>
          <w:lang w:bidi="ar-SA"/>
        </w:rPr>
      </w:pPr>
      <w:r>
        <w:rPr>
          <w:rFonts w:hint="eastAsia" w:ascii="宋体" w:hAnsi="宋体" w:cs="宋体"/>
          <w:sz w:val="24"/>
          <w:u w:val="single"/>
          <w:lang w:bidi="ar-SA"/>
        </w:rPr>
        <w:t>（采购人）：</w:t>
      </w:r>
    </w:p>
    <w:p w14:paraId="61571B5C">
      <w:pPr>
        <w:spacing w:line="360" w:lineRule="auto"/>
        <w:ind w:firstLine="480" w:firstLineChars="200"/>
        <w:rPr>
          <w:rFonts w:ascii="宋体" w:cs="宋体"/>
          <w:sz w:val="24"/>
          <w:lang w:bidi="ar-SA"/>
        </w:rPr>
      </w:pPr>
      <w:r>
        <w:rPr>
          <w:rFonts w:hint="eastAsia" w:ascii="宋体" w:hAnsi="宋体" w:cs="宋体"/>
          <w:kern w:val="0"/>
          <w:sz w:val="24"/>
          <w:lang w:val="zh-CN" w:bidi="ar-SA"/>
        </w:rPr>
        <w:t>我方</w:t>
      </w:r>
      <w:r>
        <w:rPr>
          <w:rFonts w:ascii="宋体" w:hAnsi="宋体" w:cs="宋体"/>
          <w:kern w:val="0"/>
          <w:sz w:val="24"/>
          <w:u w:val="single"/>
          <w:lang w:val="zh-CN" w:bidi="ar-SA"/>
        </w:rPr>
        <w:t xml:space="preserve">                         </w:t>
      </w:r>
      <w:r>
        <w:rPr>
          <w:rFonts w:ascii="宋体" w:hAnsi="宋体" w:cs="宋体"/>
          <w:sz w:val="24"/>
          <w:lang w:bidi="ar-SA"/>
        </w:rPr>
        <w:t>(</w:t>
      </w:r>
      <w:r>
        <w:rPr>
          <w:rFonts w:hint="eastAsia" w:ascii="宋体" w:hAnsi="宋体" w:cs="宋体"/>
          <w:sz w:val="24"/>
          <w:lang w:bidi="ar-SA"/>
        </w:rPr>
        <w:t>投标人全称</w:t>
      </w:r>
      <w:r>
        <w:rPr>
          <w:rFonts w:ascii="宋体" w:hAnsi="宋体" w:cs="宋体"/>
          <w:sz w:val="24"/>
          <w:lang w:bidi="ar-SA"/>
        </w:rPr>
        <w:t>)</w:t>
      </w:r>
      <w:r>
        <w:rPr>
          <w:rFonts w:hint="eastAsia" w:ascii="宋体" w:hAnsi="宋体" w:cs="宋体"/>
          <w:sz w:val="24"/>
          <w:lang w:bidi="ar-SA"/>
        </w:rPr>
        <w:t>是中华人民共和国依法登记注册的合法企业，</w:t>
      </w:r>
      <w:r>
        <w:rPr>
          <w:rFonts w:hint="eastAsia" w:ascii="宋体" w:hAnsi="宋体" w:cs="宋体"/>
          <w:bCs/>
          <w:sz w:val="24"/>
          <w:lang w:bidi="ar-SA"/>
        </w:rPr>
        <w:t>在参加</w:t>
      </w:r>
      <w:r>
        <w:rPr>
          <w:rFonts w:hint="eastAsia" w:ascii="宋体" w:hAnsi="宋体" w:cs="宋体"/>
          <w:sz w:val="24"/>
          <w:lang w:bidi="ar-SA"/>
        </w:rPr>
        <w:t>你方组织的（项目名称）【招标编号：（采购编号）】</w:t>
      </w:r>
      <w:r>
        <w:rPr>
          <w:rFonts w:hint="eastAsia" w:ascii="宋体" w:hAnsi="宋体" w:cs="宋体"/>
          <w:bCs/>
          <w:sz w:val="24"/>
          <w:lang w:bidi="ar-SA"/>
        </w:rPr>
        <w:t>投标活动中作如下说明：</w:t>
      </w:r>
      <w:r>
        <w:rPr>
          <w:rFonts w:hint="eastAsia" w:ascii="宋体" w:hAnsi="宋体" w:cs="宋体"/>
          <w:sz w:val="24"/>
          <w:lang w:bidi="ar-SA"/>
        </w:rPr>
        <w:t>我方所使用的“</w:t>
      </w:r>
      <w:r>
        <w:rPr>
          <w:rFonts w:ascii="宋体" w:hAnsi="宋体" w:cs="宋体"/>
          <w:sz w:val="24"/>
          <w:lang w:bidi="ar-SA"/>
        </w:rPr>
        <w:t>XX</w:t>
      </w:r>
      <w:r>
        <w:rPr>
          <w:rFonts w:hint="eastAsia" w:ascii="宋体" w:hAnsi="宋体" w:cs="宋体"/>
          <w:sz w:val="24"/>
          <w:lang w:bidi="ar-SA"/>
        </w:rPr>
        <w:t>专用章”与法定名称章具有同等的法律效力，对使用“</w:t>
      </w:r>
      <w:r>
        <w:rPr>
          <w:rFonts w:ascii="宋体" w:hAnsi="宋体" w:cs="宋体"/>
          <w:sz w:val="24"/>
          <w:lang w:bidi="ar-SA"/>
        </w:rPr>
        <w:t>XX</w:t>
      </w:r>
      <w:r>
        <w:rPr>
          <w:rFonts w:hint="eastAsia" w:ascii="宋体" w:hAnsi="宋体" w:cs="宋体"/>
          <w:sz w:val="24"/>
          <w:lang w:bidi="ar-SA"/>
        </w:rPr>
        <w:t>专用章”的行为予以完全承认，并愿意承担相应责任。</w:t>
      </w:r>
      <w:r>
        <w:rPr>
          <w:rFonts w:ascii="宋体" w:hAnsi="宋体" w:cs="宋体"/>
          <w:sz w:val="24"/>
          <w:lang w:bidi="ar-SA"/>
        </w:rPr>
        <w:t xml:space="preserve">   </w:t>
      </w:r>
    </w:p>
    <w:p w14:paraId="07CFCE48">
      <w:pPr>
        <w:spacing w:line="360" w:lineRule="auto"/>
        <w:ind w:firstLine="480" w:firstLineChars="200"/>
        <w:rPr>
          <w:rFonts w:ascii="宋体" w:cs="宋体"/>
          <w:sz w:val="24"/>
          <w:lang w:bidi="ar-SA"/>
        </w:rPr>
      </w:pPr>
      <w:r>
        <w:rPr>
          <w:rFonts w:hint="eastAsia" w:ascii="宋体" w:hAnsi="宋体" w:cs="宋体"/>
          <w:sz w:val="24"/>
          <w:lang w:bidi="ar-SA"/>
        </w:rPr>
        <w:t>特此说明。</w:t>
      </w:r>
    </w:p>
    <w:p w14:paraId="54525686">
      <w:pPr>
        <w:spacing w:line="360" w:lineRule="auto"/>
        <w:ind w:firstLine="494"/>
        <w:rPr>
          <w:rFonts w:ascii="宋体" w:cs="宋体"/>
          <w:sz w:val="24"/>
          <w:lang w:bidi="ar-SA"/>
        </w:rPr>
      </w:pPr>
    </w:p>
    <w:p w14:paraId="25F3161F">
      <w:pPr>
        <w:spacing w:line="360" w:lineRule="auto"/>
        <w:ind w:firstLine="494"/>
        <w:rPr>
          <w:rFonts w:ascii="宋体" w:cs="宋体"/>
          <w:sz w:val="24"/>
          <w:lang w:bidi="ar-SA"/>
        </w:rPr>
      </w:pPr>
    </w:p>
    <w:p w14:paraId="0ABCA125">
      <w:pPr>
        <w:spacing w:line="360" w:lineRule="auto"/>
        <w:ind w:firstLine="494"/>
        <w:rPr>
          <w:rFonts w:ascii="宋体" w:cs="宋体"/>
          <w:sz w:val="24"/>
          <w:lang w:bidi="ar-SA"/>
        </w:rPr>
      </w:pPr>
    </w:p>
    <w:p w14:paraId="691D5902">
      <w:pPr>
        <w:spacing w:line="360" w:lineRule="auto"/>
        <w:ind w:firstLine="494"/>
        <w:rPr>
          <w:rFonts w:ascii="宋体" w:cs="宋体"/>
          <w:sz w:val="24"/>
          <w:lang w:bidi="ar-SA"/>
        </w:rPr>
      </w:pPr>
    </w:p>
    <w:p w14:paraId="460A3004">
      <w:pPr>
        <w:spacing w:line="360" w:lineRule="auto"/>
        <w:ind w:right="480" w:firstLine="4080" w:firstLineChars="1700"/>
        <w:rPr>
          <w:rFonts w:ascii="宋体" w:cs="宋体"/>
          <w:sz w:val="24"/>
          <w:lang w:bidi="ar-SA"/>
        </w:rPr>
      </w:pPr>
      <w:r>
        <w:rPr>
          <w:rFonts w:hint="eastAsia" w:ascii="宋体" w:hAnsi="宋体" w:cs="宋体"/>
          <w:sz w:val="24"/>
          <w:lang w:bidi="ar-SA"/>
        </w:rPr>
        <w:t>投标单位（法定名称章）：</w:t>
      </w:r>
    </w:p>
    <w:p w14:paraId="100DDA17">
      <w:pPr>
        <w:ind w:right="1440" w:firstLine="494"/>
        <w:jc w:val="center"/>
        <w:rPr>
          <w:rFonts w:ascii="宋体" w:cs="宋体"/>
          <w:sz w:val="24"/>
          <w:lang w:bidi="ar-SA"/>
        </w:rPr>
      </w:pPr>
      <w:r>
        <w:rPr>
          <w:rFonts w:ascii="宋体" w:hAnsi="宋体" w:cs="宋体"/>
          <w:sz w:val="24"/>
          <w:lang w:bidi="ar-SA"/>
        </w:rPr>
        <w:t xml:space="preserve">                              </w:t>
      </w:r>
      <w:r>
        <w:rPr>
          <w:rFonts w:hint="eastAsia" w:ascii="宋体" w:hAnsi="宋体" w:cs="宋体"/>
          <w:sz w:val="24"/>
          <w:lang w:bidi="ar-SA"/>
        </w:rPr>
        <w:t>日期：</w:t>
      </w:r>
      <w:r>
        <w:rPr>
          <w:rFonts w:ascii="宋体" w:hAnsi="宋体" w:cs="宋体"/>
          <w:sz w:val="24"/>
          <w:lang w:bidi="ar-SA"/>
        </w:rPr>
        <w:t xml:space="preserve">       </w:t>
      </w:r>
      <w:r>
        <w:rPr>
          <w:rFonts w:hint="eastAsia" w:ascii="宋体" w:hAnsi="宋体" w:cs="宋体"/>
          <w:sz w:val="24"/>
          <w:lang w:bidi="ar-SA"/>
        </w:rPr>
        <w:t>年</w:t>
      </w:r>
      <w:r>
        <w:rPr>
          <w:rFonts w:ascii="宋体" w:hAnsi="宋体" w:cs="宋体"/>
          <w:sz w:val="24"/>
          <w:lang w:bidi="ar-SA"/>
        </w:rPr>
        <w:t xml:space="preserve">     </w:t>
      </w:r>
      <w:r>
        <w:rPr>
          <w:rFonts w:hint="eastAsia" w:ascii="宋体" w:hAnsi="宋体" w:cs="宋体"/>
          <w:sz w:val="24"/>
          <w:lang w:bidi="ar-SA"/>
        </w:rPr>
        <w:t>月</w:t>
      </w:r>
      <w:r>
        <w:rPr>
          <w:rFonts w:ascii="宋体" w:hAnsi="宋体" w:cs="宋体"/>
          <w:sz w:val="24"/>
          <w:lang w:bidi="ar-SA"/>
        </w:rPr>
        <w:t xml:space="preserve">     </w:t>
      </w:r>
      <w:r>
        <w:rPr>
          <w:rFonts w:hint="eastAsia" w:ascii="宋体" w:hAnsi="宋体" w:cs="宋体"/>
          <w:sz w:val="24"/>
          <w:lang w:bidi="ar-SA"/>
        </w:rPr>
        <w:t>日</w:t>
      </w:r>
    </w:p>
    <w:p w14:paraId="6E5478E7">
      <w:pPr>
        <w:rPr>
          <w:rFonts w:ascii="宋体" w:cs="宋体"/>
          <w:sz w:val="24"/>
          <w:lang w:bidi="ar-SA"/>
        </w:rPr>
      </w:pPr>
      <w:r>
        <w:rPr>
          <w:rFonts w:hint="eastAsia" w:ascii="宋体" w:hAnsi="宋体" w:cs="宋体"/>
          <w:b/>
          <w:bCs/>
          <w:sz w:val="24"/>
          <w:lang w:bidi="ar-SA"/>
        </w:rPr>
        <w:t>附：</w:t>
      </w:r>
    </w:p>
    <w:p w14:paraId="20370941">
      <w:pPr>
        <w:spacing w:line="360" w:lineRule="auto"/>
        <w:rPr>
          <w:rFonts w:ascii="宋体" w:cs="宋体"/>
          <w:bCs/>
          <w:sz w:val="24"/>
          <w:lang w:bidi="ar-SA"/>
        </w:rPr>
      </w:pPr>
      <w:r>
        <w:rPr>
          <w:lang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lang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lang w:bidi="ar-SA"/>
        </w:rPr>
        <w:t>投标单位法定名称章（印模）</w:t>
      </w:r>
      <w:r>
        <w:rPr>
          <w:rFonts w:ascii="宋体" w:hAnsi="宋体" w:cs="宋体"/>
          <w:sz w:val="24"/>
          <w:lang w:bidi="ar-SA"/>
        </w:rPr>
        <w:t xml:space="preserve">                </w:t>
      </w:r>
      <w:r>
        <w:rPr>
          <w:rFonts w:hint="eastAsia" w:ascii="宋体" w:hAnsi="宋体" w:cs="宋体"/>
          <w:sz w:val="24"/>
          <w:lang w:bidi="ar-SA"/>
        </w:rPr>
        <w:t>投标单位“</w:t>
      </w:r>
      <w:r>
        <w:rPr>
          <w:rFonts w:ascii="宋体" w:hAnsi="宋体" w:cs="宋体"/>
          <w:sz w:val="24"/>
          <w:lang w:bidi="ar-SA"/>
        </w:rPr>
        <w:t>XX</w:t>
      </w:r>
      <w:r>
        <w:rPr>
          <w:rFonts w:hint="eastAsia" w:ascii="宋体" w:hAnsi="宋体" w:cs="宋体"/>
          <w:sz w:val="24"/>
          <w:lang w:bidi="ar-SA"/>
        </w:rPr>
        <w:t>专用章”（印模）</w:t>
      </w:r>
    </w:p>
    <w:p w14:paraId="472751D6">
      <w:pPr>
        <w:autoSpaceDE w:val="0"/>
        <w:autoSpaceDN w:val="0"/>
        <w:jc w:val="center"/>
        <w:rPr>
          <w:rFonts w:ascii="宋体" w:cs="宋体"/>
          <w:b/>
          <w:spacing w:val="6"/>
          <w:sz w:val="32"/>
          <w:szCs w:val="32"/>
          <w:lang w:bidi="ar-SA"/>
        </w:rPr>
      </w:pPr>
    </w:p>
    <w:p w14:paraId="3A46BC3E">
      <w:pPr>
        <w:autoSpaceDE w:val="0"/>
        <w:autoSpaceDN w:val="0"/>
        <w:jc w:val="center"/>
        <w:rPr>
          <w:rFonts w:ascii="宋体" w:cs="宋体"/>
          <w:b/>
          <w:spacing w:val="6"/>
          <w:sz w:val="32"/>
          <w:szCs w:val="32"/>
          <w:lang w:bidi="ar-SA"/>
        </w:rPr>
      </w:pPr>
    </w:p>
    <w:p w14:paraId="5BFFCD77">
      <w:pPr>
        <w:autoSpaceDE w:val="0"/>
        <w:autoSpaceDN w:val="0"/>
        <w:jc w:val="center"/>
        <w:rPr>
          <w:rFonts w:ascii="宋体" w:cs="宋体"/>
          <w:b/>
          <w:spacing w:val="6"/>
          <w:sz w:val="32"/>
          <w:szCs w:val="32"/>
          <w:lang w:bidi="ar-SA"/>
        </w:rPr>
      </w:pPr>
    </w:p>
    <w:p w14:paraId="4FC88DC2">
      <w:pPr>
        <w:autoSpaceDE w:val="0"/>
        <w:autoSpaceDN w:val="0"/>
        <w:jc w:val="center"/>
        <w:rPr>
          <w:rFonts w:ascii="宋体" w:cs="宋体"/>
          <w:b/>
          <w:spacing w:val="6"/>
          <w:sz w:val="32"/>
          <w:szCs w:val="32"/>
          <w:lang w:bidi="ar-SA"/>
        </w:rPr>
      </w:pPr>
    </w:p>
    <w:p w14:paraId="52E897FB">
      <w:pPr>
        <w:autoSpaceDE w:val="0"/>
        <w:autoSpaceDN w:val="0"/>
        <w:jc w:val="center"/>
        <w:rPr>
          <w:rFonts w:ascii="宋体" w:cs="宋体"/>
          <w:b/>
          <w:spacing w:val="6"/>
          <w:sz w:val="32"/>
          <w:szCs w:val="32"/>
          <w:lang w:bidi="ar-SA"/>
        </w:rPr>
      </w:pPr>
    </w:p>
    <w:p w14:paraId="7F06B63C">
      <w:pPr>
        <w:autoSpaceDE w:val="0"/>
        <w:autoSpaceDN w:val="0"/>
        <w:jc w:val="center"/>
        <w:rPr>
          <w:rFonts w:ascii="宋体" w:cs="宋体"/>
          <w:b/>
          <w:spacing w:val="6"/>
          <w:sz w:val="32"/>
          <w:szCs w:val="32"/>
          <w:lang w:bidi="ar-SA"/>
        </w:rPr>
      </w:pPr>
    </w:p>
    <w:p w14:paraId="13BF5B08">
      <w:pPr>
        <w:autoSpaceDE w:val="0"/>
        <w:autoSpaceDN w:val="0"/>
        <w:jc w:val="center"/>
        <w:rPr>
          <w:rFonts w:ascii="宋体" w:cs="宋体"/>
          <w:b/>
          <w:spacing w:val="6"/>
          <w:sz w:val="32"/>
          <w:szCs w:val="32"/>
          <w:lang w:bidi="ar-SA"/>
        </w:rPr>
      </w:pPr>
    </w:p>
    <w:p w14:paraId="45893F17">
      <w:pPr>
        <w:autoSpaceDE w:val="0"/>
        <w:autoSpaceDN w:val="0"/>
        <w:jc w:val="center"/>
        <w:rPr>
          <w:rFonts w:ascii="宋体" w:cs="宋体"/>
          <w:b/>
          <w:spacing w:val="6"/>
          <w:sz w:val="32"/>
          <w:szCs w:val="32"/>
          <w:lang w:bidi="ar-SA"/>
        </w:rPr>
      </w:pPr>
    </w:p>
    <w:p w14:paraId="7B38CAF6">
      <w:pPr>
        <w:autoSpaceDE w:val="0"/>
        <w:autoSpaceDN w:val="0"/>
        <w:jc w:val="center"/>
        <w:rPr>
          <w:rFonts w:ascii="宋体" w:cs="宋体"/>
          <w:b/>
          <w:spacing w:val="6"/>
          <w:sz w:val="32"/>
          <w:szCs w:val="32"/>
          <w:lang w:bidi="ar-SA"/>
        </w:rPr>
      </w:pPr>
    </w:p>
    <w:p w14:paraId="252321FA">
      <w:pPr>
        <w:rPr>
          <w:rFonts w:ascii="宋体" w:cs="宋体"/>
          <w:b/>
          <w:color w:val="auto"/>
          <w:kern w:val="0"/>
          <w:sz w:val="32"/>
          <w:szCs w:val="32"/>
          <w:lang w:val="zh-CN" w:bidi="ar-SA"/>
        </w:rPr>
      </w:pPr>
      <w:r>
        <w:rPr>
          <w:rFonts w:ascii="宋体" w:cs="宋体"/>
          <w:b/>
          <w:spacing w:val="6"/>
          <w:sz w:val="32"/>
          <w:szCs w:val="32"/>
          <w:lang w:bidi="ar-SA"/>
        </w:rPr>
        <w:br w:type="page"/>
      </w:r>
      <w:r>
        <w:rPr>
          <w:rFonts w:hint="eastAsia" w:ascii="宋体" w:hAnsi="宋体" w:cs="宋体"/>
          <w:b/>
          <w:color w:val="auto"/>
          <w:spacing w:val="6"/>
          <w:sz w:val="32"/>
          <w:szCs w:val="32"/>
          <w:lang w:bidi="ar-SA"/>
        </w:rPr>
        <w:t>附件</w:t>
      </w:r>
      <w:r>
        <w:rPr>
          <w:rFonts w:ascii="宋体" w:hAnsi="宋体" w:cs="宋体"/>
          <w:b/>
          <w:color w:val="auto"/>
          <w:spacing w:val="6"/>
          <w:sz w:val="32"/>
          <w:szCs w:val="32"/>
          <w:lang w:bidi="ar-SA"/>
        </w:rPr>
        <w:t>5</w:t>
      </w:r>
      <w:r>
        <w:rPr>
          <w:rFonts w:hint="eastAsia" w:ascii="宋体" w:hAnsi="宋体" w:cs="宋体"/>
          <w:b/>
          <w:color w:val="auto"/>
          <w:spacing w:val="6"/>
          <w:sz w:val="32"/>
          <w:szCs w:val="32"/>
          <w:lang w:bidi="ar-SA"/>
        </w:rPr>
        <w:t>：</w:t>
      </w:r>
      <w:r>
        <w:rPr>
          <w:rFonts w:hint="eastAsia" w:ascii="宋体" w:hAnsi="宋体" w:cs="宋体"/>
          <w:b/>
          <w:color w:val="auto"/>
          <w:kern w:val="0"/>
          <w:sz w:val="32"/>
          <w:szCs w:val="32"/>
          <w:lang w:val="zh-CN" w:bidi="ar-SA"/>
        </w:rPr>
        <w:t>联合协议</w:t>
      </w:r>
    </w:p>
    <w:p w14:paraId="20869B53">
      <w:pPr>
        <w:widowControl/>
        <w:spacing w:line="360" w:lineRule="auto"/>
        <w:ind w:firstLine="482" w:firstLineChars="200"/>
        <w:jc w:val="left"/>
        <w:rPr>
          <w:rFonts w:ascii="宋体" w:cs="宋体"/>
          <w:b/>
          <w:color w:val="auto"/>
          <w:sz w:val="24"/>
          <w:lang w:bidi="ar-SA"/>
        </w:rPr>
      </w:pPr>
      <w:r>
        <w:rPr>
          <w:rFonts w:hint="eastAsia" w:ascii="宋体" w:hAnsi="宋体" w:cs="宋体"/>
          <w:b/>
          <w:color w:val="auto"/>
          <w:sz w:val="24"/>
          <w:lang w:bidi="ar-SA"/>
        </w:rPr>
        <w:t>（以联合体形式投标的，提供联合协议；本项目不接受联合体投标或者投标人不以联合体形式投标的，则不需要提供）</w:t>
      </w:r>
    </w:p>
    <w:p w14:paraId="37698714">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u w:val="single"/>
          <w:lang w:bidi="ar-SA"/>
        </w:rPr>
        <w:t>（联合体所有成员名称）</w:t>
      </w:r>
      <w:r>
        <w:rPr>
          <w:rFonts w:hint="eastAsia" w:ascii="宋体" w:hAnsi="宋体" w:cs="宋体"/>
          <w:color w:val="auto"/>
          <w:kern w:val="0"/>
          <w:sz w:val="24"/>
          <w:lang w:bidi="ar-SA"/>
        </w:rPr>
        <w:t>自愿</w:t>
      </w:r>
      <w:r>
        <w:rPr>
          <w:rFonts w:hint="eastAsia" w:ascii="宋体" w:hAnsi="宋体" w:cs="宋体"/>
          <w:color w:val="auto"/>
          <w:kern w:val="0"/>
          <w:sz w:val="24"/>
          <w:lang w:val="zh-CN" w:bidi="ar-SA"/>
        </w:rPr>
        <w:t>组成一个联合体，以一个投标人的身份</w:t>
      </w:r>
      <w:r>
        <w:rPr>
          <w:rFonts w:hint="eastAsia" w:ascii="宋体" w:hAnsi="宋体" w:cs="宋体"/>
          <w:color w:val="auto"/>
          <w:kern w:val="0"/>
          <w:sz w:val="24"/>
          <w:lang w:bidi="ar-SA"/>
        </w:rPr>
        <w:t>参加</w:t>
      </w:r>
      <w:r>
        <w:rPr>
          <w:rFonts w:hint="eastAsia" w:ascii="宋体" w:hAnsi="宋体" w:cs="宋体"/>
          <w:color w:val="auto"/>
          <w:sz w:val="24"/>
          <w:lang w:bidi="ar-SA"/>
        </w:rPr>
        <w:t>（项目名称）【招标编号：（采购编号）】</w:t>
      </w:r>
      <w:r>
        <w:rPr>
          <w:rFonts w:hint="eastAsia" w:ascii="宋体" w:hAnsi="宋体" w:cs="宋体"/>
          <w:color w:val="auto"/>
          <w:kern w:val="0"/>
          <w:sz w:val="24"/>
          <w:lang w:val="zh-CN" w:bidi="ar-SA"/>
        </w:rPr>
        <w:t>投标。</w:t>
      </w:r>
    </w:p>
    <w:p w14:paraId="6742BB1B">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lang w:val="zh-CN" w:bidi="ar-SA"/>
        </w:rPr>
        <w:t>一、各方一致决定，</w:t>
      </w:r>
      <w:r>
        <w:rPr>
          <w:rFonts w:hint="eastAsia" w:ascii="宋体" w:hAnsi="宋体" w:cs="宋体"/>
          <w:color w:val="auto"/>
          <w:kern w:val="0"/>
          <w:sz w:val="24"/>
          <w:u w:val="single"/>
          <w:lang w:bidi="ar-SA"/>
        </w:rPr>
        <w:t>（某联合体成员名称）</w:t>
      </w:r>
      <w:r>
        <w:rPr>
          <w:rFonts w:hint="eastAsia" w:ascii="宋体" w:hAnsi="宋体" w:cs="宋体"/>
          <w:color w:val="auto"/>
          <w:kern w:val="0"/>
          <w:sz w:val="24"/>
          <w:lang w:bidi="ar-SA"/>
        </w:rPr>
        <w:t>为联合体</w:t>
      </w:r>
      <w:r>
        <w:rPr>
          <w:rFonts w:hint="eastAsia" w:ascii="宋体" w:hAnsi="宋体" w:cs="宋体"/>
          <w:color w:val="auto"/>
          <w:kern w:val="0"/>
          <w:sz w:val="24"/>
          <w:lang w:val="zh-CN" w:bidi="ar-SA"/>
        </w:rPr>
        <w:t>牵头人</w:t>
      </w:r>
      <w:r>
        <w:rPr>
          <w:rFonts w:hint="eastAsia" w:ascii="宋体" w:hAnsi="宋体" w:cs="宋体"/>
          <w:color w:val="auto"/>
          <w:sz w:val="24"/>
          <w:lang w:bidi="ar-SA"/>
        </w:rPr>
        <w:t>，代表所有联合体成员负责投标和合同实施阶段的主办、协调工作</w:t>
      </w:r>
      <w:r>
        <w:rPr>
          <w:rFonts w:hint="eastAsia" w:ascii="宋体" w:hAnsi="宋体" w:cs="宋体"/>
          <w:color w:val="auto"/>
          <w:kern w:val="0"/>
          <w:sz w:val="24"/>
          <w:lang w:val="zh-CN" w:bidi="ar-SA"/>
        </w:rPr>
        <w:t>。</w:t>
      </w:r>
    </w:p>
    <w:p w14:paraId="2FA7A2D7">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lang w:val="zh-CN" w:bidi="ar-SA"/>
        </w:rPr>
        <w:t>二、</w:t>
      </w:r>
      <w:r>
        <w:rPr>
          <w:rFonts w:hint="eastAsia" w:ascii="宋体" w:hAnsi="宋体" w:cs="宋体"/>
          <w:color w:val="auto"/>
          <w:sz w:val="24"/>
          <w:lang w:bidi="ar-SA"/>
        </w:rPr>
        <w:t>所有联合体成员各方签署授权书，授权书载明的</w:t>
      </w:r>
      <w:r>
        <w:rPr>
          <w:rFonts w:hint="eastAsia" w:ascii="宋体" w:hAnsi="宋体" w:cs="宋体"/>
          <w:color w:val="auto"/>
          <w:kern w:val="0"/>
          <w:sz w:val="24"/>
          <w:lang w:val="zh-CN" w:bidi="ar-SA"/>
        </w:rPr>
        <w:t>授权代表根据招标文件规定及投标内容而对采购人、采购代理机构所作的任何合法承诺，包括书面澄清及相应等均对联合投标各方产生约束力。</w:t>
      </w:r>
    </w:p>
    <w:p w14:paraId="6812BEAF">
      <w:pPr>
        <w:snapToGrid w:val="0"/>
        <w:spacing w:line="360" w:lineRule="auto"/>
        <w:ind w:firstLine="576"/>
        <w:rPr>
          <w:rFonts w:ascii="宋体" w:cs="宋体"/>
          <w:color w:val="auto"/>
          <w:kern w:val="0"/>
          <w:sz w:val="24"/>
          <w:lang w:val="zh-CN" w:bidi="ar-SA"/>
        </w:rPr>
      </w:pPr>
      <w:r>
        <w:rPr>
          <w:rFonts w:hint="eastAsia" w:ascii="宋体" w:hAnsi="宋体" w:cs="宋体"/>
          <w:color w:val="auto"/>
          <w:kern w:val="0"/>
          <w:sz w:val="24"/>
          <w:lang w:val="zh-CN" w:bidi="ar-SA"/>
        </w:rPr>
        <w:t>三、本次联合投标中，分工如下：</w:t>
      </w:r>
    </w:p>
    <w:p w14:paraId="607204E2">
      <w:pPr>
        <w:snapToGrid w:val="0"/>
        <w:spacing w:line="360" w:lineRule="auto"/>
        <w:ind w:firstLine="576"/>
        <w:rPr>
          <w:rFonts w:ascii="宋体" w:cs="宋体"/>
          <w:color w:val="auto"/>
          <w:kern w:val="0"/>
          <w:sz w:val="24"/>
          <w:lang w:val="zh-CN" w:bidi="ar-SA"/>
        </w:rPr>
      </w:pPr>
      <w:bookmarkStart w:id="385" w:name="_Hlk101134295"/>
      <w:r>
        <w:rPr>
          <w:rFonts w:hint="eastAsia" w:ascii="宋体" w:hAnsi="宋体" w:cs="宋体"/>
          <w:color w:val="auto"/>
          <w:kern w:val="0"/>
          <w:sz w:val="24"/>
          <w:u w:val="single"/>
          <w:lang w:bidi="ar-SA"/>
        </w:rPr>
        <w:t>（联合体成员</w:t>
      </w:r>
      <w:r>
        <w:rPr>
          <w:rFonts w:ascii="宋体" w:hAnsi="宋体" w:cs="宋体"/>
          <w:color w:val="auto"/>
          <w:kern w:val="0"/>
          <w:sz w:val="24"/>
          <w:u w:val="single"/>
          <w:lang w:bidi="ar-SA"/>
        </w:rPr>
        <w:t>1</w:t>
      </w:r>
      <w:r>
        <w:rPr>
          <w:rFonts w:hint="eastAsia" w:ascii="宋体" w:hAnsi="宋体" w:cs="宋体"/>
          <w:color w:val="auto"/>
          <w:kern w:val="0"/>
          <w:sz w:val="24"/>
          <w:u w:val="single"/>
          <w:lang w:bidi="ar-SA"/>
        </w:rPr>
        <w:t>）</w:t>
      </w:r>
      <w:r>
        <w:rPr>
          <w:rFonts w:hint="eastAsia" w:ascii="宋体" w:hAnsi="宋体" w:cs="宋体"/>
          <w:color w:val="auto"/>
          <w:kern w:val="0"/>
          <w:sz w:val="24"/>
          <w:lang w:val="zh-CN" w:bidi="ar-SA"/>
        </w:rPr>
        <w:t>承担的工作和义务为：</w:t>
      </w:r>
      <w:r>
        <w:rPr>
          <w:rFonts w:ascii="宋体" w:hAnsi="宋体" w:cs="宋体"/>
          <w:color w:val="auto"/>
          <w:u w:val="single"/>
          <w:lang w:bidi="ar-SA"/>
        </w:rPr>
        <w:t xml:space="preserve">             </w:t>
      </w:r>
      <w:r>
        <w:rPr>
          <w:rFonts w:hint="eastAsia" w:ascii="宋体" w:hAnsi="宋体" w:cs="宋体"/>
          <w:color w:val="auto"/>
          <w:kern w:val="0"/>
          <w:sz w:val="24"/>
          <w:lang w:val="zh-CN" w:bidi="ar-SA"/>
        </w:rPr>
        <w:t>；</w:t>
      </w:r>
    </w:p>
    <w:p w14:paraId="68AC20D8">
      <w:pPr>
        <w:snapToGrid w:val="0"/>
        <w:spacing w:line="360" w:lineRule="auto"/>
        <w:ind w:firstLine="576"/>
        <w:rPr>
          <w:rFonts w:ascii="宋体" w:cs="宋体"/>
          <w:kern w:val="0"/>
          <w:sz w:val="24"/>
          <w:lang w:val="zh-CN" w:bidi="ar-SA"/>
        </w:rPr>
      </w:pPr>
      <w:r>
        <w:rPr>
          <w:rFonts w:hint="eastAsia" w:ascii="宋体" w:hAnsi="宋体" w:cs="宋体"/>
          <w:kern w:val="0"/>
          <w:sz w:val="24"/>
          <w:u w:val="single"/>
          <w:lang w:bidi="ar-SA"/>
        </w:rPr>
        <w:t>（联合体成员</w:t>
      </w:r>
      <w:r>
        <w:rPr>
          <w:rFonts w:ascii="宋体" w:hAnsi="宋体" w:cs="宋体"/>
          <w:kern w:val="0"/>
          <w:sz w:val="24"/>
          <w:u w:val="single"/>
          <w:lang w:bidi="ar-SA"/>
        </w:rPr>
        <w:t>2</w:t>
      </w:r>
      <w:r>
        <w:rPr>
          <w:rFonts w:hint="eastAsia" w:ascii="宋体" w:hAnsi="宋体" w:cs="宋体"/>
          <w:kern w:val="0"/>
          <w:sz w:val="24"/>
          <w:u w:val="single"/>
          <w:lang w:bidi="ar-SA"/>
        </w:rPr>
        <w:t>）</w:t>
      </w:r>
      <w:r>
        <w:rPr>
          <w:rFonts w:hint="eastAsia" w:ascii="宋体" w:hAnsi="宋体" w:cs="宋体"/>
          <w:kern w:val="0"/>
          <w:sz w:val="24"/>
          <w:lang w:val="zh-CN" w:bidi="ar-SA"/>
        </w:rPr>
        <w:t>承担的工作和义务为：</w:t>
      </w:r>
      <w:r>
        <w:rPr>
          <w:rFonts w:ascii="宋体" w:hAnsi="宋体" w:cs="宋体"/>
          <w:u w:val="single"/>
          <w:lang w:bidi="ar-SA"/>
        </w:rPr>
        <w:t xml:space="preserve">             </w:t>
      </w:r>
      <w:r>
        <w:rPr>
          <w:rFonts w:hint="eastAsia" w:ascii="宋体" w:hAnsi="宋体" w:cs="宋体"/>
          <w:kern w:val="0"/>
          <w:sz w:val="24"/>
          <w:lang w:val="zh-CN" w:bidi="ar-SA"/>
        </w:rPr>
        <w:t>；</w:t>
      </w:r>
    </w:p>
    <w:p w14:paraId="2E2A0861">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w:t>
      </w:r>
    </w:p>
    <w:bookmarkEnd w:id="385"/>
    <w:p w14:paraId="06D320FC">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四、联合体成员中小企业合同份额。</w:t>
      </w:r>
    </w:p>
    <w:p w14:paraId="34A04263">
      <w:pPr>
        <w:snapToGrid w:val="0"/>
        <w:spacing w:line="360" w:lineRule="auto"/>
        <w:ind w:firstLine="576"/>
        <w:rPr>
          <w:rFonts w:ascii="宋体" w:cs="宋体"/>
          <w:b/>
          <w:kern w:val="0"/>
          <w:sz w:val="24"/>
          <w:lang w:val="zh-CN" w:bidi="ar-SA"/>
        </w:rPr>
      </w:pPr>
      <w:r>
        <w:rPr>
          <w:rFonts w:ascii="宋体" w:hAnsi="宋体" w:cs="宋体"/>
          <w:kern w:val="0"/>
          <w:sz w:val="24"/>
          <w:lang w:val="zh-CN" w:bidi="ar-SA"/>
        </w:rPr>
        <w:t>1</w:t>
      </w:r>
      <w:r>
        <w:rPr>
          <w:rFonts w:hint="eastAsia" w:ascii="宋体" w:hAnsi="宋体" w:cs="宋体"/>
          <w:kern w:val="0"/>
          <w:sz w:val="24"/>
          <w:lang w:val="zh-CN" w:bidi="ar-SA"/>
        </w:rPr>
        <w:t>、</w:t>
      </w:r>
      <w:r>
        <w:rPr>
          <w:rFonts w:hint="eastAsia" w:ascii="宋体" w:hAnsi="宋体" w:cs="宋体"/>
          <w:kern w:val="0"/>
          <w:sz w:val="24"/>
          <w:u w:val="single"/>
          <w:lang w:bidi="ar-SA"/>
        </w:rPr>
        <w:t>（联合体成员</w:t>
      </w:r>
      <w:r>
        <w:rPr>
          <w:rFonts w:ascii="宋体" w:hAnsi="宋体" w:cs="宋体"/>
          <w:kern w:val="0"/>
          <w:sz w:val="24"/>
          <w:u w:val="single"/>
          <w:lang w:bidi="ar-SA"/>
        </w:rPr>
        <w:t>X,</w:t>
      </w:r>
      <w:r>
        <w:rPr>
          <w:rFonts w:hint="eastAsia" w:ascii="宋体" w:hAnsi="宋体" w:cs="宋体"/>
          <w:kern w:val="0"/>
          <w:sz w:val="24"/>
          <w:u w:val="single"/>
          <w:lang w:bidi="ar-SA"/>
        </w:rPr>
        <w:t>……）</w:t>
      </w:r>
      <w:r>
        <w:rPr>
          <w:rFonts w:hint="eastAsia" w:ascii="宋体" w:hAnsi="宋体" w:cs="宋体"/>
          <w:kern w:val="0"/>
          <w:sz w:val="24"/>
          <w:lang w:bidi="ar-SA"/>
        </w:rPr>
        <w:t>提供的全部货物由小微企业制造，其合同份额占到合同总金额</w:t>
      </w:r>
      <w:r>
        <w:rPr>
          <w:rFonts w:ascii="宋体" w:hAnsi="宋体" w:cs="宋体"/>
          <w:kern w:val="0"/>
          <w:sz w:val="24"/>
          <w:u w:val="single"/>
          <w:lang w:bidi="ar-SA"/>
        </w:rPr>
        <w:t xml:space="preserve">     </w:t>
      </w:r>
      <w:r>
        <w:rPr>
          <w:rFonts w:ascii="宋体" w:hAnsi="宋体" w:cs="宋体"/>
          <w:kern w:val="0"/>
          <w:sz w:val="24"/>
          <w:lang w:bidi="ar-SA"/>
        </w:rPr>
        <w:t>%</w:t>
      </w:r>
      <w:r>
        <w:rPr>
          <w:rFonts w:hint="eastAsia" w:ascii="宋体" w:hAnsi="宋体" w:cs="宋体"/>
          <w:kern w:val="0"/>
          <w:sz w:val="24"/>
          <w:lang w:bidi="ar-SA"/>
        </w:rPr>
        <w:t>以上；</w:t>
      </w:r>
      <w:r>
        <w:rPr>
          <w:rFonts w:hint="eastAsia" w:ascii="宋体" w:hAnsi="宋体" w:cs="宋体"/>
          <w:kern w:val="0"/>
          <w:sz w:val="24"/>
          <w:lang w:val="zh-CN" w:bidi="ar-SA"/>
        </w:rPr>
        <w:t>……。</w:t>
      </w:r>
      <w:r>
        <w:rPr>
          <w:rFonts w:hint="eastAsia" w:ascii="宋体" w:hAnsi="宋体" w:cs="宋体"/>
          <w:b/>
          <w:kern w:val="0"/>
          <w:sz w:val="24"/>
          <w:lang w:val="zh-CN" w:bidi="ar-SA"/>
        </w:rPr>
        <w:t>（未预留份额专门面向中小企业采购的采购项目，以及预留份额中的非预留部分采购包，接受联合体投标的，联合协议约定小微企业的合同份额占到合同总金额</w:t>
      </w:r>
      <w:r>
        <w:rPr>
          <w:rFonts w:ascii="宋体" w:hAnsi="宋体" w:cs="宋体"/>
          <w:b/>
          <w:kern w:val="0"/>
          <w:sz w:val="24"/>
          <w:lang w:val="zh-CN" w:bidi="ar-SA"/>
        </w:rPr>
        <w:t>30%</w:t>
      </w:r>
      <w:r>
        <w:rPr>
          <w:rFonts w:hint="eastAsia" w:ascii="宋体" w:hAnsi="宋体" w:cs="宋体"/>
          <w:b/>
          <w:kern w:val="0"/>
          <w:sz w:val="24"/>
          <w:lang w:val="zh-CN" w:bidi="ar-SA"/>
        </w:rPr>
        <w:t>以上的，对联合体报价按评标标准确定的比例给予扣除。供应商</w:t>
      </w:r>
      <w:r>
        <w:rPr>
          <w:rFonts w:hint="eastAsia" w:ascii="宋体" w:hAnsi="宋体" w:cs="宋体"/>
          <w:b/>
          <w:sz w:val="24"/>
          <w:lang w:bidi="ar-SA"/>
        </w:rPr>
        <w:t>拟享受以上价格扣除政策的，填写有关内容。</w:t>
      </w:r>
      <w:r>
        <w:rPr>
          <w:rFonts w:hint="eastAsia" w:ascii="宋体" w:hAnsi="宋体" w:cs="宋体"/>
          <w:b/>
          <w:kern w:val="0"/>
          <w:sz w:val="24"/>
          <w:lang w:val="zh-CN" w:bidi="ar-SA"/>
        </w:rPr>
        <w:t>）</w:t>
      </w:r>
    </w:p>
    <w:p w14:paraId="2F443A0F">
      <w:pPr>
        <w:snapToGrid w:val="0"/>
        <w:spacing w:line="360" w:lineRule="auto"/>
        <w:ind w:firstLine="576"/>
        <w:rPr>
          <w:rFonts w:ascii="宋体" w:cs="宋体"/>
          <w:kern w:val="0"/>
          <w:sz w:val="24"/>
          <w:lang w:val="zh-CN" w:bidi="ar-SA"/>
        </w:rPr>
      </w:pPr>
      <w:r>
        <w:rPr>
          <w:rFonts w:ascii="宋体" w:hAnsi="宋体" w:cs="宋体"/>
          <w:sz w:val="24"/>
          <w:lang w:bidi="ar-SA"/>
        </w:rPr>
        <w:t>2</w:t>
      </w:r>
      <w:r>
        <w:rPr>
          <w:rFonts w:hint="eastAsia" w:ascii="宋体" w:hAnsi="宋体" w:cs="宋体"/>
          <w:sz w:val="24"/>
          <w:lang w:bidi="ar-SA"/>
        </w:rPr>
        <w:t>、中小企业合同金额达到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sz w:val="24"/>
          <w:lang w:bidi="ar-SA"/>
        </w:rPr>
        <w:t>，其中小微企业合同金额达到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kern w:val="0"/>
          <w:sz w:val="24"/>
          <w:lang w:val="zh-CN" w:bidi="ar-SA"/>
        </w:rPr>
        <w:t>。</w:t>
      </w:r>
      <w:r>
        <w:rPr>
          <w:rFonts w:hint="eastAsia" w:ascii="宋体" w:hAnsi="宋体" w:cs="宋体"/>
          <w:b/>
          <w:bCs/>
          <w:kern w:val="0"/>
          <w:sz w:val="24"/>
          <w:lang w:val="zh-CN" w:bidi="ar-SA"/>
        </w:rPr>
        <w:t>（</w:t>
      </w:r>
      <w:r>
        <w:rPr>
          <w:rFonts w:hint="eastAsia" w:ascii="宋体" w:hAnsi="宋体" w:cs="宋体"/>
          <w:b/>
          <w:bCs/>
          <w:sz w:val="24"/>
          <w:lang w:bidi="ar-SA"/>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bidi="ar-SA"/>
        </w:rPr>
        <w:t>）</w:t>
      </w:r>
    </w:p>
    <w:p w14:paraId="278CAEC8">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五、如果中标，</w:t>
      </w:r>
      <w:r>
        <w:rPr>
          <w:rFonts w:hint="eastAsia" w:ascii="宋体" w:hAnsi="宋体" w:cs="宋体"/>
          <w:sz w:val="24"/>
          <w:lang w:bidi="ar-SA"/>
        </w:rPr>
        <w:t>联合体各成员方共同与采购人签订合同，并就采购合同约定的事项对采购人承担连带责任。</w:t>
      </w:r>
    </w:p>
    <w:p w14:paraId="57C3DA7A">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六、有关本次联合投标的其他事宜：</w:t>
      </w:r>
    </w:p>
    <w:p w14:paraId="3746D0CA">
      <w:pPr>
        <w:snapToGrid w:val="0"/>
        <w:spacing w:line="360" w:lineRule="auto"/>
        <w:ind w:firstLine="576"/>
        <w:rPr>
          <w:rFonts w:ascii="宋体" w:cs="宋体"/>
          <w:kern w:val="0"/>
          <w:sz w:val="24"/>
          <w:lang w:val="zh-CN" w:bidi="ar-SA"/>
        </w:rPr>
      </w:pPr>
      <w:r>
        <w:rPr>
          <w:rFonts w:ascii="宋体" w:hAnsi="宋体" w:cs="宋体"/>
          <w:kern w:val="0"/>
          <w:sz w:val="24"/>
          <w:lang w:val="zh-CN" w:bidi="ar-SA"/>
        </w:rPr>
        <w:t>1</w:t>
      </w:r>
      <w:r>
        <w:rPr>
          <w:rFonts w:hint="eastAsia" w:ascii="宋体" w:hAnsi="宋体" w:cs="宋体"/>
          <w:kern w:val="0"/>
          <w:sz w:val="24"/>
          <w:lang w:val="zh-CN" w:bidi="ar-SA"/>
        </w:rPr>
        <w:t>、联合体各方不再单独参加或者与其他供应商另外组成联合体参加同一合同项下的政府采购活动。</w:t>
      </w:r>
    </w:p>
    <w:p w14:paraId="303BA20D">
      <w:pPr>
        <w:snapToGrid w:val="0"/>
        <w:spacing w:line="360" w:lineRule="auto"/>
        <w:ind w:firstLine="576"/>
        <w:rPr>
          <w:rFonts w:ascii="宋体" w:cs="宋体"/>
          <w:kern w:val="0"/>
          <w:sz w:val="24"/>
          <w:lang w:val="zh-CN" w:bidi="ar-SA"/>
        </w:rPr>
      </w:pPr>
      <w:r>
        <w:rPr>
          <w:rFonts w:ascii="宋体" w:hAnsi="宋体" w:cs="宋体"/>
          <w:kern w:val="0"/>
          <w:sz w:val="24"/>
          <w:lang w:val="zh-CN" w:bidi="ar-SA"/>
        </w:rPr>
        <w:t>2</w:t>
      </w:r>
      <w:r>
        <w:rPr>
          <w:rFonts w:hint="eastAsia" w:ascii="宋体" w:hAnsi="宋体" w:cs="宋体"/>
          <w:kern w:val="0"/>
          <w:sz w:val="24"/>
          <w:lang w:val="zh-CN" w:bidi="ar-SA"/>
        </w:rPr>
        <w:t>、联合体中有同类资质的各方按照联合体分工承担相同工作的，按照资质等级较低的供应商确定资质等级。</w:t>
      </w:r>
    </w:p>
    <w:p w14:paraId="50711C74">
      <w:pPr>
        <w:snapToGrid w:val="0"/>
        <w:spacing w:line="360" w:lineRule="auto"/>
        <w:ind w:firstLine="576"/>
        <w:rPr>
          <w:rFonts w:ascii="宋体" w:cs="宋体"/>
          <w:kern w:val="0"/>
          <w:sz w:val="24"/>
          <w:lang w:val="zh-CN" w:bidi="ar-SA"/>
        </w:rPr>
      </w:pPr>
      <w:r>
        <w:rPr>
          <w:rFonts w:ascii="宋体" w:hAnsi="宋体" w:cs="宋体"/>
          <w:kern w:val="0"/>
          <w:sz w:val="24"/>
          <w:lang w:val="zh-CN" w:bidi="ar-SA"/>
        </w:rPr>
        <w:t>3</w:t>
      </w:r>
      <w:r>
        <w:rPr>
          <w:rFonts w:hint="eastAsia" w:ascii="宋体" w:hAnsi="宋体" w:cs="宋体"/>
          <w:kern w:val="0"/>
          <w:sz w:val="24"/>
          <w:lang w:val="zh-CN" w:bidi="ar-SA"/>
        </w:rPr>
        <w:t>、本协议提交采购人、采购代理机构后，联合体各方不得以任何形式对上述内容进行修改或撤销。</w:t>
      </w:r>
    </w:p>
    <w:p w14:paraId="4012ACE1">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20345932">
      <w:pPr>
        <w:snapToGrid w:val="0"/>
        <w:spacing w:line="360" w:lineRule="auto"/>
        <w:ind w:firstLine="5040" w:firstLineChars="2100"/>
        <w:rPr>
          <w:rFonts w:ascii="宋体" w:cs="宋体"/>
          <w:kern w:val="0"/>
          <w:sz w:val="24"/>
          <w:lang w:val="zh-CN" w:bidi="ar-SA"/>
        </w:rPr>
      </w:pPr>
      <w:r>
        <w:rPr>
          <w:rFonts w:hint="eastAsia" w:ascii="宋体" w:hAnsi="宋体" w:cs="宋体"/>
          <w:kern w:val="0"/>
          <w:sz w:val="24"/>
          <w:lang w:val="zh-CN" w:bidi="ar-SA"/>
        </w:rPr>
        <w:t>联合体成员名称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35A5A3FF">
      <w:pPr>
        <w:snapToGrid w:val="0"/>
        <w:spacing w:line="360" w:lineRule="auto"/>
        <w:ind w:right="960"/>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w:t>
      </w:r>
    </w:p>
    <w:p w14:paraId="5446A7DE">
      <w:pPr>
        <w:snapToGrid w:val="0"/>
        <w:spacing w:line="360" w:lineRule="auto"/>
        <w:jc w:val="right"/>
        <w:rPr>
          <w:rFonts w:ascii="宋体" w:cs="宋体"/>
          <w:kern w:val="0"/>
          <w:sz w:val="24"/>
          <w:lang w:val="zh-CN" w:bidi="ar-SA"/>
        </w:rPr>
      </w:pP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7950EFFD">
      <w:pPr>
        <w:spacing w:line="360" w:lineRule="auto"/>
        <w:ind w:right="420"/>
        <w:rPr>
          <w:rFonts w:ascii="宋体" w:cs="宋体"/>
          <w:b/>
          <w:spacing w:val="6"/>
          <w:sz w:val="32"/>
          <w:szCs w:val="32"/>
          <w:lang w:bidi="ar-SA"/>
        </w:rPr>
      </w:pPr>
      <w:r>
        <w:rPr>
          <w:rFonts w:hint="eastAsia" w:ascii="宋体" w:hAnsi="宋体" w:cs="宋体"/>
          <w:sz w:val="24"/>
          <w:lang w:bidi="ar-SA"/>
        </w:rPr>
        <w:t>注：按本格式和要求提供。</w:t>
      </w:r>
    </w:p>
    <w:p w14:paraId="6A9CC804">
      <w:pPr>
        <w:widowControl/>
        <w:adjustRightInd/>
        <w:jc w:val="left"/>
        <w:rPr>
          <w:rFonts w:ascii="宋体" w:cs="宋体"/>
          <w:b/>
          <w:kern w:val="0"/>
          <w:sz w:val="32"/>
          <w:szCs w:val="32"/>
          <w:lang w:bidi="ar-SA"/>
        </w:rPr>
      </w:pPr>
      <w:r>
        <w:rPr>
          <w:rFonts w:ascii="宋体" w:cs="宋体"/>
          <w:b/>
          <w:spacing w:val="6"/>
          <w:sz w:val="32"/>
          <w:szCs w:val="32"/>
          <w:lang w:bidi="ar-SA"/>
        </w:rPr>
        <w:br w:type="page"/>
      </w:r>
      <w:r>
        <w:rPr>
          <w:rFonts w:hint="eastAsia" w:ascii="宋体" w:hAnsi="宋体" w:cs="宋体"/>
          <w:b/>
          <w:spacing w:val="6"/>
          <w:sz w:val="32"/>
          <w:szCs w:val="32"/>
          <w:lang w:bidi="ar-SA"/>
        </w:rPr>
        <w:t>附件</w:t>
      </w:r>
      <w:r>
        <w:rPr>
          <w:rFonts w:ascii="宋体" w:hAnsi="宋体" w:cs="宋体"/>
          <w:b/>
          <w:spacing w:val="6"/>
          <w:sz w:val="32"/>
          <w:szCs w:val="32"/>
          <w:lang w:bidi="ar-SA"/>
        </w:rPr>
        <w:t>6</w:t>
      </w:r>
      <w:r>
        <w:rPr>
          <w:rFonts w:hint="eastAsia" w:ascii="宋体" w:hAnsi="宋体" w:cs="宋体"/>
          <w:b/>
          <w:spacing w:val="6"/>
          <w:sz w:val="32"/>
          <w:szCs w:val="32"/>
          <w:lang w:bidi="ar-SA"/>
        </w:rPr>
        <w:t>：</w:t>
      </w:r>
      <w:r>
        <w:rPr>
          <w:rFonts w:hint="eastAsia" w:ascii="宋体" w:hAnsi="宋体" w:cs="宋体"/>
          <w:b/>
          <w:kern w:val="0"/>
          <w:sz w:val="32"/>
          <w:szCs w:val="32"/>
          <w:lang w:bidi="ar-SA"/>
        </w:rPr>
        <w:t>分包意向协议</w:t>
      </w:r>
    </w:p>
    <w:p w14:paraId="55EF0FE9">
      <w:pPr>
        <w:widowControl/>
        <w:spacing w:line="360" w:lineRule="auto"/>
        <w:ind w:firstLine="120" w:firstLineChars="50"/>
        <w:jc w:val="left"/>
        <w:rPr>
          <w:rFonts w:ascii="宋体" w:cs="宋体"/>
          <w:sz w:val="24"/>
          <w:lang w:bidi="ar-SA"/>
        </w:rPr>
      </w:pPr>
      <w:r>
        <w:rPr>
          <w:rFonts w:hint="eastAsia" w:ascii="宋体" w:hAnsi="宋体" w:cs="宋体"/>
          <w:sz w:val="24"/>
          <w:lang w:bidi="ar-SA"/>
        </w:rPr>
        <w:t>（</w:t>
      </w:r>
      <w:r>
        <w:rPr>
          <w:rFonts w:hint="eastAsia" w:ascii="宋体" w:hAnsi="宋体" w:cs="宋体"/>
          <w:b/>
          <w:sz w:val="24"/>
          <w:lang w:bidi="ar-SA"/>
        </w:rPr>
        <w:t>中标后以分包方式履行合同的，提供分包意向协议；采购人不同意分包或者投标人中标后不以分包方式履行合同的，则不需要提供。</w:t>
      </w:r>
      <w:r>
        <w:rPr>
          <w:rFonts w:hint="eastAsia" w:ascii="宋体" w:hAnsi="宋体" w:cs="宋体"/>
          <w:sz w:val="24"/>
          <w:lang w:bidi="ar-SA"/>
        </w:rPr>
        <w:t>）</w:t>
      </w:r>
    </w:p>
    <w:p w14:paraId="4075F48A">
      <w:pPr>
        <w:snapToGrid w:val="0"/>
        <w:spacing w:line="360" w:lineRule="auto"/>
        <w:ind w:firstLine="576"/>
        <w:rPr>
          <w:rFonts w:ascii="宋体" w:cs="宋体"/>
          <w:kern w:val="0"/>
          <w:sz w:val="24"/>
          <w:lang w:val="zh-CN" w:bidi="ar-SA"/>
        </w:rPr>
      </w:pPr>
      <w:r>
        <w:rPr>
          <w:rFonts w:hint="eastAsia" w:ascii="宋体" w:hAnsi="宋体" w:cs="宋体"/>
          <w:kern w:val="0"/>
          <w:sz w:val="24"/>
          <w:u w:val="single"/>
          <w:lang w:bidi="ar-SA"/>
        </w:rPr>
        <w:t>（投标人名称）</w:t>
      </w:r>
      <w:r>
        <w:rPr>
          <w:rFonts w:hint="eastAsia" w:ascii="宋体" w:hAnsi="宋体" w:cs="宋体"/>
          <w:kern w:val="0"/>
          <w:sz w:val="24"/>
          <w:lang w:val="zh-CN" w:bidi="ar-SA"/>
        </w:rPr>
        <w:t>若成为</w:t>
      </w:r>
      <w:r>
        <w:rPr>
          <w:rFonts w:hint="eastAsia" w:ascii="宋体" w:hAnsi="宋体" w:cs="宋体"/>
          <w:sz w:val="24"/>
          <w:lang w:bidi="ar-SA"/>
        </w:rPr>
        <w:t>（项目名称）【招标编号：（采购编号）】</w:t>
      </w:r>
      <w:r>
        <w:rPr>
          <w:rFonts w:hint="eastAsia" w:ascii="宋体" w:hAnsi="宋体" w:cs="宋体"/>
          <w:kern w:val="0"/>
          <w:sz w:val="24"/>
          <w:lang w:val="zh-CN" w:bidi="ar-SA"/>
        </w:rPr>
        <w:t>的中标供应商，将依法采取分包方式履行合同。</w:t>
      </w:r>
      <w:r>
        <w:rPr>
          <w:rFonts w:hint="eastAsia" w:ascii="宋体" w:hAnsi="宋体" w:cs="宋体"/>
          <w:kern w:val="0"/>
          <w:sz w:val="24"/>
          <w:u w:val="single"/>
          <w:lang w:bidi="ar-SA"/>
        </w:rPr>
        <w:t>（投标人名称）</w:t>
      </w:r>
      <w:r>
        <w:rPr>
          <w:rFonts w:hint="eastAsia" w:ascii="宋体" w:hAnsi="宋体" w:cs="宋体"/>
          <w:kern w:val="0"/>
          <w:sz w:val="24"/>
          <w:lang w:bidi="ar-SA"/>
        </w:rPr>
        <w:t>与</w:t>
      </w:r>
      <w:r>
        <w:rPr>
          <w:rFonts w:hint="eastAsia" w:ascii="宋体" w:hAnsi="宋体" w:cs="宋体"/>
          <w:kern w:val="0"/>
          <w:sz w:val="24"/>
          <w:u w:val="single"/>
          <w:lang w:bidi="ar-SA"/>
        </w:rPr>
        <w:t>（所有分包供应商名称）</w:t>
      </w:r>
      <w:r>
        <w:rPr>
          <w:rFonts w:hint="eastAsia" w:ascii="宋体" w:hAnsi="宋体" w:cs="宋体"/>
          <w:kern w:val="0"/>
          <w:sz w:val="24"/>
          <w:lang w:bidi="ar-SA"/>
        </w:rPr>
        <w:t>达成分包意向协议</w:t>
      </w:r>
      <w:r>
        <w:rPr>
          <w:rFonts w:hint="eastAsia" w:ascii="宋体" w:hAnsi="宋体" w:cs="宋体"/>
          <w:kern w:val="0"/>
          <w:sz w:val="24"/>
          <w:lang w:val="zh-CN" w:bidi="ar-SA"/>
        </w:rPr>
        <w:t>。</w:t>
      </w:r>
      <w:r>
        <w:rPr>
          <w:rFonts w:ascii="宋体" w:hAnsi="宋体" w:cs="宋体"/>
          <w:kern w:val="0"/>
          <w:sz w:val="24"/>
          <w:lang w:val="zh-CN" w:bidi="ar-SA"/>
        </w:rPr>
        <w:t xml:space="preserve"> </w:t>
      </w:r>
    </w:p>
    <w:p w14:paraId="1B1157FA">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一、分包标的及数量</w:t>
      </w:r>
    </w:p>
    <w:p w14:paraId="777D559F">
      <w:pPr>
        <w:snapToGrid w:val="0"/>
        <w:spacing w:line="360" w:lineRule="auto"/>
        <w:ind w:firstLine="576"/>
        <w:rPr>
          <w:rFonts w:ascii="宋体" w:cs="宋体"/>
          <w:kern w:val="0"/>
          <w:sz w:val="24"/>
          <w:lang w:val="zh-CN" w:bidi="ar-SA"/>
        </w:rPr>
      </w:pPr>
      <w:r>
        <w:rPr>
          <w:rFonts w:hint="eastAsia" w:ascii="宋体" w:hAnsi="宋体" w:cs="宋体"/>
          <w:kern w:val="0"/>
          <w:sz w:val="24"/>
          <w:u w:val="single"/>
          <w:lang w:bidi="ar-SA"/>
        </w:rPr>
        <w:t>（投标人名称）</w:t>
      </w:r>
      <w:r>
        <w:rPr>
          <w:rFonts w:hint="eastAsia" w:ascii="宋体" w:hAnsi="宋体" w:cs="宋体"/>
          <w:kern w:val="0"/>
          <w:sz w:val="24"/>
          <w:lang w:val="zh-CN" w:bidi="ar-SA"/>
        </w:rPr>
        <w:t>将</w:t>
      </w:r>
      <w:r>
        <w:rPr>
          <w:rFonts w:ascii="宋体" w:hAnsi="宋体" w:cs="宋体"/>
          <w:u w:val="single"/>
          <w:lang w:bidi="ar-SA"/>
        </w:rPr>
        <w:t xml:space="preserve"> </w:t>
      </w:r>
      <w:r>
        <w:rPr>
          <w:rFonts w:ascii="宋体" w:hAnsi="宋体" w:cs="宋体"/>
          <w:kern w:val="0"/>
          <w:sz w:val="24"/>
          <w:u w:val="single"/>
          <w:lang w:bidi="ar-SA"/>
        </w:rPr>
        <w:t xml:space="preserve">  XX</w:t>
      </w:r>
      <w:r>
        <w:rPr>
          <w:rFonts w:hint="eastAsia" w:ascii="宋体" w:hAnsi="宋体" w:cs="宋体"/>
          <w:kern w:val="0"/>
          <w:sz w:val="24"/>
          <w:u w:val="single"/>
          <w:lang w:bidi="ar-SA"/>
        </w:rPr>
        <w:t>工作内容</w:t>
      </w:r>
      <w:r>
        <w:rPr>
          <w:rFonts w:ascii="宋体" w:hAnsi="宋体" w:cs="宋体"/>
          <w:kern w:val="0"/>
          <w:sz w:val="24"/>
          <w:u w:val="single"/>
          <w:lang w:bidi="ar-SA"/>
        </w:rPr>
        <w:t xml:space="preserve">   </w:t>
      </w:r>
      <w:r>
        <w:rPr>
          <w:rFonts w:hint="eastAsia" w:ascii="宋体" w:hAnsi="宋体" w:cs="宋体"/>
          <w:sz w:val="24"/>
          <w:lang w:bidi="ar-SA"/>
        </w:rPr>
        <w:t>分包给</w:t>
      </w:r>
      <w:r>
        <w:rPr>
          <w:rFonts w:hint="eastAsia" w:ascii="宋体" w:hAnsi="宋体" w:cs="宋体"/>
          <w:kern w:val="0"/>
          <w:sz w:val="24"/>
          <w:u w:val="single"/>
          <w:lang w:bidi="ar-SA"/>
        </w:rPr>
        <w:t>（分包供应商</w:t>
      </w:r>
      <w:r>
        <w:rPr>
          <w:rFonts w:ascii="宋体" w:hAnsi="宋体" w:cs="宋体"/>
          <w:kern w:val="0"/>
          <w:sz w:val="24"/>
          <w:u w:val="single"/>
          <w:lang w:bidi="ar-SA"/>
        </w:rPr>
        <w:t>1</w:t>
      </w:r>
      <w:r>
        <w:rPr>
          <w:rFonts w:hint="eastAsia" w:ascii="宋体" w:hAnsi="宋体" w:cs="宋体"/>
          <w:kern w:val="0"/>
          <w:sz w:val="24"/>
          <w:u w:val="single"/>
          <w:lang w:bidi="ar-SA"/>
        </w:rPr>
        <w:t>名称）</w:t>
      </w:r>
      <w:r>
        <w:rPr>
          <w:rFonts w:hint="eastAsia" w:ascii="宋体" w:hAnsi="宋体" w:cs="宋体"/>
          <w:kern w:val="0"/>
          <w:sz w:val="24"/>
          <w:lang w:val="zh-CN" w:bidi="ar-SA"/>
        </w:rPr>
        <w:t>，</w:t>
      </w:r>
      <w:r>
        <w:rPr>
          <w:rFonts w:hint="eastAsia" w:ascii="宋体" w:hAnsi="宋体" w:cs="宋体"/>
          <w:kern w:val="0"/>
          <w:sz w:val="24"/>
          <w:u w:val="single"/>
          <w:lang w:bidi="ar-SA"/>
        </w:rPr>
        <w:t>（分包供应商</w:t>
      </w:r>
      <w:r>
        <w:rPr>
          <w:rFonts w:ascii="宋体" w:hAnsi="宋体" w:cs="宋体"/>
          <w:kern w:val="0"/>
          <w:sz w:val="24"/>
          <w:u w:val="single"/>
          <w:lang w:bidi="ar-SA"/>
        </w:rPr>
        <w:t>1</w:t>
      </w:r>
      <w:r>
        <w:rPr>
          <w:rFonts w:hint="eastAsia" w:ascii="宋体" w:hAnsi="宋体" w:cs="宋体"/>
          <w:kern w:val="0"/>
          <w:sz w:val="24"/>
          <w:u w:val="single"/>
          <w:lang w:bidi="ar-SA"/>
        </w:rPr>
        <w:t>名称），</w:t>
      </w:r>
      <w:r>
        <w:rPr>
          <w:rFonts w:hint="eastAsia" w:ascii="宋体" w:hAnsi="宋体" w:cs="宋体"/>
          <w:kern w:val="0"/>
          <w:sz w:val="24"/>
          <w:lang w:val="zh-CN" w:bidi="ar-SA"/>
        </w:rPr>
        <w:t>具备承</w:t>
      </w:r>
      <w:r>
        <w:rPr>
          <w:rFonts w:hint="eastAsia" w:ascii="宋体" w:hAnsi="宋体" w:cs="宋体"/>
          <w:kern w:val="0"/>
          <w:sz w:val="24"/>
          <w:lang w:bidi="ar-SA"/>
        </w:rPr>
        <w:t>担</w:t>
      </w:r>
      <w:r>
        <w:rPr>
          <w:rFonts w:ascii="宋体" w:hAnsi="宋体" w:cs="宋体"/>
          <w:kern w:val="0"/>
          <w:sz w:val="24"/>
          <w:u w:val="single"/>
          <w:lang w:val="zh-CN" w:bidi="ar-SA"/>
        </w:rPr>
        <w:t>XX</w:t>
      </w:r>
      <w:r>
        <w:rPr>
          <w:rFonts w:hint="eastAsia" w:ascii="宋体" w:hAnsi="宋体" w:cs="宋体"/>
          <w:kern w:val="0"/>
          <w:sz w:val="24"/>
          <w:u w:val="single"/>
          <w:lang w:val="zh-CN" w:bidi="ar-SA"/>
        </w:rPr>
        <w:t>工作内容</w:t>
      </w:r>
      <w:r>
        <w:rPr>
          <w:rFonts w:hint="eastAsia" w:ascii="宋体" w:hAnsi="宋体" w:cs="宋体"/>
          <w:kern w:val="0"/>
          <w:sz w:val="24"/>
          <w:lang w:val="zh-CN" w:bidi="ar-SA"/>
        </w:rPr>
        <w:t>相应资质条件且不得再次分包；</w:t>
      </w:r>
    </w:p>
    <w:p w14:paraId="6D076DE8">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EE2B0CF">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二、分包供应商中小企业合同份额</w:t>
      </w:r>
    </w:p>
    <w:p w14:paraId="764E18A9">
      <w:pPr>
        <w:snapToGrid w:val="0"/>
        <w:spacing w:line="360" w:lineRule="auto"/>
        <w:ind w:firstLine="576"/>
        <w:rPr>
          <w:rFonts w:ascii="宋体" w:cs="宋体"/>
          <w:b/>
          <w:kern w:val="0"/>
          <w:sz w:val="24"/>
          <w:lang w:val="zh-CN" w:bidi="ar-SA"/>
        </w:rPr>
      </w:pPr>
      <w:r>
        <w:rPr>
          <w:rFonts w:ascii="宋体" w:hAnsi="宋体" w:cs="宋体"/>
          <w:kern w:val="0"/>
          <w:sz w:val="24"/>
          <w:lang w:bidi="ar-SA"/>
        </w:rPr>
        <w:t>1</w:t>
      </w:r>
      <w:r>
        <w:rPr>
          <w:rFonts w:hint="eastAsia" w:ascii="宋体" w:hAnsi="宋体" w:cs="宋体"/>
          <w:kern w:val="0"/>
          <w:sz w:val="24"/>
          <w:lang w:bidi="ar-SA"/>
        </w:rPr>
        <w:t>、</w:t>
      </w:r>
      <w:r>
        <w:rPr>
          <w:rFonts w:hint="eastAsia" w:ascii="宋体" w:hAnsi="宋体" w:cs="宋体"/>
          <w:kern w:val="0"/>
          <w:sz w:val="24"/>
          <w:u w:val="single"/>
          <w:lang w:bidi="ar-SA"/>
        </w:rPr>
        <w:t>（分包供应商</w:t>
      </w:r>
      <w:r>
        <w:rPr>
          <w:rFonts w:ascii="宋体" w:hAnsi="宋体" w:cs="宋体"/>
          <w:kern w:val="0"/>
          <w:sz w:val="24"/>
          <w:u w:val="single"/>
          <w:lang w:bidi="ar-SA"/>
        </w:rPr>
        <w:t>X</w:t>
      </w:r>
      <w:r>
        <w:rPr>
          <w:rFonts w:ascii="宋体" w:cs="宋体"/>
          <w:kern w:val="0"/>
          <w:sz w:val="24"/>
          <w:u w:val="single"/>
          <w:lang w:bidi="ar-SA"/>
        </w:rPr>
        <w:t>,</w:t>
      </w:r>
      <w:r>
        <w:rPr>
          <w:rFonts w:hint="eastAsia" w:ascii="宋体" w:hAnsi="宋体" w:cs="宋体"/>
          <w:kern w:val="0"/>
          <w:sz w:val="24"/>
          <w:u w:val="single"/>
          <w:lang w:bidi="ar-SA"/>
        </w:rPr>
        <w:t>……）提供的货物全部由小微企业制造，</w:t>
      </w:r>
      <w:r>
        <w:rPr>
          <w:rFonts w:hint="eastAsia" w:ascii="宋体" w:hAnsi="宋体" w:cs="宋体"/>
          <w:kern w:val="0"/>
          <w:sz w:val="24"/>
          <w:lang w:bidi="ar-SA"/>
        </w:rPr>
        <w:t>其合同份额占到合同总金额</w:t>
      </w:r>
      <w:r>
        <w:rPr>
          <w:rFonts w:ascii="宋体" w:hAnsi="宋体" w:cs="宋体"/>
          <w:kern w:val="0"/>
          <w:sz w:val="24"/>
          <w:u w:val="single"/>
          <w:lang w:bidi="ar-SA"/>
        </w:rPr>
        <w:t xml:space="preserve">     </w:t>
      </w:r>
      <w:r>
        <w:rPr>
          <w:rFonts w:ascii="宋体" w:hAnsi="宋体" w:cs="宋体"/>
          <w:kern w:val="0"/>
          <w:sz w:val="24"/>
          <w:lang w:bidi="ar-SA"/>
        </w:rPr>
        <w:t>%</w:t>
      </w:r>
      <w:r>
        <w:rPr>
          <w:rFonts w:hint="eastAsia" w:ascii="宋体" w:hAnsi="宋体" w:cs="宋体"/>
          <w:kern w:val="0"/>
          <w:sz w:val="24"/>
          <w:lang w:bidi="ar-SA"/>
        </w:rPr>
        <w:t>以上</w:t>
      </w:r>
      <w:r>
        <w:rPr>
          <w:rFonts w:hint="eastAsia" w:ascii="宋体" w:hAnsi="宋体" w:cs="宋体"/>
          <w:lang w:bidi="ar-SA"/>
        </w:rPr>
        <w:t>。</w:t>
      </w:r>
      <w:r>
        <w:rPr>
          <w:rFonts w:hint="eastAsia" w:ascii="宋体" w:hAnsi="宋体" w:cs="宋体"/>
          <w:b/>
          <w:kern w:val="0"/>
          <w:sz w:val="24"/>
          <w:lang w:val="zh-CN" w:bidi="ar-SA"/>
        </w:rPr>
        <w:t>（未预留份额专门面向中小企业采购的采购项目，以及预留份额中的非预留部分采购包，允许分包的，分包意向协议约定小微企业的合同份额占到合同总金额</w:t>
      </w:r>
      <w:r>
        <w:rPr>
          <w:rFonts w:ascii="宋体" w:hAnsi="宋体" w:cs="宋体"/>
          <w:b/>
          <w:kern w:val="0"/>
          <w:sz w:val="24"/>
          <w:lang w:val="zh-CN" w:bidi="ar-SA"/>
        </w:rPr>
        <w:t>30%</w:t>
      </w:r>
      <w:r>
        <w:rPr>
          <w:rFonts w:hint="eastAsia" w:ascii="宋体" w:hAnsi="宋体" w:cs="宋体"/>
          <w:b/>
          <w:kern w:val="0"/>
          <w:sz w:val="24"/>
          <w:lang w:val="zh-CN" w:bidi="ar-SA"/>
        </w:rPr>
        <w:t>以上的，对大中型企业的报价按评标标准确定的比例给予扣除。供应商</w:t>
      </w:r>
      <w:r>
        <w:rPr>
          <w:rFonts w:hint="eastAsia" w:ascii="宋体" w:hAnsi="宋体" w:cs="宋体"/>
          <w:b/>
          <w:sz w:val="24"/>
          <w:lang w:bidi="ar-SA"/>
        </w:rPr>
        <w:t>拟享受以上价格扣除政策的，填写有关内容。</w:t>
      </w:r>
      <w:r>
        <w:rPr>
          <w:rFonts w:hint="eastAsia" w:ascii="宋体" w:hAnsi="宋体" w:cs="宋体"/>
          <w:b/>
          <w:kern w:val="0"/>
          <w:sz w:val="24"/>
          <w:lang w:val="zh-CN" w:bidi="ar-SA"/>
        </w:rPr>
        <w:t>）</w:t>
      </w:r>
    </w:p>
    <w:p w14:paraId="4464CDD0">
      <w:pPr>
        <w:spacing w:line="360" w:lineRule="auto"/>
        <w:ind w:firstLine="480" w:firstLineChars="200"/>
        <w:rPr>
          <w:rFonts w:ascii="宋体" w:cs="宋体"/>
          <w:b/>
          <w:bCs/>
          <w:kern w:val="0"/>
          <w:sz w:val="24"/>
          <w:lang w:val="zh-CN" w:bidi="ar-SA"/>
        </w:rPr>
      </w:pPr>
      <w:r>
        <w:rPr>
          <w:rFonts w:ascii="宋体" w:hAnsi="宋体" w:cs="宋体"/>
          <w:sz w:val="24"/>
          <w:lang w:bidi="ar-SA"/>
        </w:rPr>
        <w:t>2</w:t>
      </w:r>
      <w:r>
        <w:rPr>
          <w:rFonts w:hint="eastAsia" w:ascii="宋体" w:hAnsi="宋体" w:cs="宋体"/>
          <w:sz w:val="24"/>
          <w:lang w:bidi="ar-SA"/>
        </w:rPr>
        <w:t>、</w:t>
      </w:r>
      <w:bookmarkStart w:id="386" w:name="_Hlk101133173"/>
      <w:r>
        <w:rPr>
          <w:rFonts w:hint="eastAsia" w:ascii="宋体" w:hAnsi="宋体" w:cs="宋体"/>
          <w:sz w:val="24"/>
          <w:lang w:bidi="ar-SA"/>
        </w:rPr>
        <w:t>中小企业合同金额达到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sz w:val="24"/>
          <w:lang w:bidi="ar-SA"/>
        </w:rPr>
        <w:t>，其中小微企业合同金额达到</w:t>
      </w:r>
      <w:r>
        <w:rPr>
          <w:rFonts w:ascii="宋体" w:hAnsi="宋体" w:cs="宋体"/>
          <w:sz w:val="24"/>
          <w:u w:val="single"/>
          <w:lang w:bidi="ar-SA"/>
        </w:rPr>
        <w:t xml:space="preserve"> </w:t>
      </w:r>
      <w:r>
        <w:rPr>
          <w:rFonts w:ascii="宋体" w:hAnsi="宋体" w:cs="宋体"/>
          <w:sz w:val="24"/>
          <w:lang w:bidi="ar-SA"/>
        </w:rPr>
        <w:t>%</w:t>
      </w:r>
      <w:r>
        <w:rPr>
          <w:rFonts w:hint="eastAsia" w:ascii="宋体" w:hAnsi="宋体" w:cs="宋体"/>
          <w:kern w:val="0"/>
          <w:sz w:val="24"/>
          <w:lang w:val="zh-CN" w:bidi="ar-SA"/>
        </w:rPr>
        <w:t>。</w:t>
      </w:r>
      <w:r>
        <w:rPr>
          <w:rFonts w:hint="eastAsia" w:ascii="宋体" w:hAnsi="宋体" w:cs="宋体"/>
          <w:b/>
          <w:bCs/>
          <w:kern w:val="0"/>
          <w:sz w:val="24"/>
          <w:lang w:val="zh-CN" w:bidi="ar-SA"/>
        </w:rPr>
        <w:t>（</w:t>
      </w:r>
      <w:r>
        <w:rPr>
          <w:rFonts w:hint="eastAsia" w:ascii="宋体" w:hAnsi="宋体" w:cs="宋体"/>
          <w:b/>
          <w:bCs/>
          <w:sz w:val="24"/>
          <w:lang w:bidi="ar-SA"/>
        </w:rPr>
        <w:t>要求合同分包形式参加的项目或采购包，供应商按招标文件第一部分招标公告申请人的资格要求中规定的</w:t>
      </w:r>
      <w:r>
        <w:rPr>
          <w:rFonts w:hint="eastAsia" w:ascii="宋体" w:hAnsi="宋体" w:cs="宋体"/>
          <w:b/>
          <w:kern w:val="0"/>
          <w:sz w:val="24"/>
          <w:lang w:val="zh-CN" w:bidi="ar-SA"/>
        </w:rPr>
        <w:t>分包意向协议</w:t>
      </w:r>
      <w:r>
        <w:rPr>
          <w:rFonts w:hint="eastAsia" w:ascii="宋体" w:hAnsi="宋体" w:cs="宋体"/>
          <w:b/>
          <w:bCs/>
          <w:sz w:val="24"/>
          <w:lang w:bidi="ar-SA"/>
        </w:rPr>
        <w:t>中中小企业、小微企业合同金额应当达到的比例要求填写。</w:t>
      </w:r>
      <w:r>
        <w:rPr>
          <w:rFonts w:hint="eastAsia" w:ascii="宋体" w:hAnsi="宋体" w:cs="宋体"/>
          <w:b/>
          <w:bCs/>
          <w:kern w:val="0"/>
          <w:sz w:val="24"/>
          <w:lang w:val="zh-CN" w:bidi="ar-SA"/>
        </w:rPr>
        <w:t>）</w:t>
      </w:r>
      <w:bookmarkEnd w:id="386"/>
    </w:p>
    <w:p w14:paraId="2E7E1F91">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三、分包工作履行期限、地点、方式</w:t>
      </w:r>
    </w:p>
    <w:p w14:paraId="3ACB96B7">
      <w:pPr>
        <w:snapToGrid w:val="0"/>
        <w:spacing w:line="360" w:lineRule="auto"/>
        <w:ind w:firstLine="576"/>
        <w:rPr>
          <w:rFonts w:ascii="宋体" w:cs="宋体"/>
          <w:u w:val="single"/>
          <w:lang w:bidi="ar-SA"/>
        </w:rPr>
      </w:pPr>
      <w:r>
        <w:rPr>
          <w:rFonts w:ascii="宋体" w:hAnsi="宋体" w:cs="宋体"/>
          <w:u w:val="single"/>
          <w:lang w:bidi="ar-SA"/>
        </w:rPr>
        <w:t xml:space="preserve">                                                                                  </w:t>
      </w:r>
    </w:p>
    <w:p w14:paraId="45C09E38">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四、质量</w:t>
      </w:r>
    </w:p>
    <w:p w14:paraId="0AF56FB5">
      <w:pPr>
        <w:snapToGrid w:val="0"/>
        <w:spacing w:line="360" w:lineRule="auto"/>
        <w:ind w:firstLine="576"/>
        <w:rPr>
          <w:rFonts w:ascii="宋体" w:cs="宋体"/>
          <w:kern w:val="0"/>
          <w:sz w:val="24"/>
          <w:lang w:val="zh-CN" w:bidi="ar-SA"/>
        </w:rPr>
      </w:pPr>
      <w:r>
        <w:rPr>
          <w:rFonts w:ascii="宋体" w:hAnsi="宋体" w:cs="宋体"/>
          <w:u w:val="single"/>
          <w:lang w:bidi="ar-SA"/>
        </w:rPr>
        <w:t xml:space="preserve">                                                                                       </w:t>
      </w:r>
    </w:p>
    <w:p w14:paraId="0D6FAFE7">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五、价款或者报酬</w:t>
      </w:r>
    </w:p>
    <w:p w14:paraId="1B4B1ED5">
      <w:pPr>
        <w:snapToGrid w:val="0"/>
        <w:spacing w:line="360" w:lineRule="auto"/>
        <w:ind w:left="573" w:leftChars="273"/>
        <w:rPr>
          <w:rFonts w:ascii="宋体" w:cs="宋体"/>
          <w:kern w:val="0"/>
          <w:sz w:val="24"/>
          <w:lang w:val="zh-CN" w:bidi="ar-SA"/>
        </w:rPr>
      </w:pPr>
      <w:r>
        <w:rPr>
          <w:rFonts w:ascii="宋体" w:hAnsi="宋体" w:cs="宋体"/>
          <w:u w:val="single"/>
          <w:lang w:bidi="ar-SA"/>
        </w:rPr>
        <w:t xml:space="preserve">                                                                                     </w:t>
      </w:r>
    </w:p>
    <w:p w14:paraId="732AF679">
      <w:pPr>
        <w:snapToGrid w:val="0"/>
        <w:spacing w:line="360" w:lineRule="auto"/>
        <w:ind w:left="573" w:leftChars="273"/>
        <w:rPr>
          <w:rFonts w:ascii="宋体" w:cs="宋体"/>
          <w:kern w:val="0"/>
          <w:sz w:val="24"/>
          <w:lang w:val="zh-CN" w:bidi="ar-SA"/>
        </w:rPr>
      </w:pPr>
      <w:r>
        <w:rPr>
          <w:rFonts w:hint="eastAsia" w:ascii="宋体" w:hAnsi="宋体" w:cs="宋体"/>
          <w:kern w:val="0"/>
          <w:sz w:val="24"/>
          <w:lang w:val="zh-CN" w:bidi="ar-SA"/>
        </w:rPr>
        <w:t>六、违约责任</w:t>
      </w:r>
    </w:p>
    <w:p w14:paraId="00957F6D">
      <w:pPr>
        <w:snapToGrid w:val="0"/>
        <w:spacing w:line="360" w:lineRule="auto"/>
        <w:ind w:firstLine="576"/>
        <w:rPr>
          <w:rFonts w:ascii="宋体" w:cs="宋体"/>
          <w:kern w:val="0"/>
          <w:sz w:val="24"/>
          <w:lang w:val="zh-CN" w:bidi="ar-SA"/>
        </w:rPr>
      </w:pPr>
      <w:r>
        <w:rPr>
          <w:rFonts w:ascii="宋体" w:hAnsi="宋体" w:cs="宋体"/>
          <w:u w:val="single"/>
          <w:lang w:bidi="ar-SA"/>
        </w:rPr>
        <w:t xml:space="preserve">                                                                                     </w:t>
      </w:r>
    </w:p>
    <w:p w14:paraId="32E6C608">
      <w:pPr>
        <w:snapToGrid w:val="0"/>
        <w:spacing w:line="360" w:lineRule="auto"/>
        <w:ind w:firstLine="576"/>
        <w:rPr>
          <w:rFonts w:ascii="宋体" w:cs="宋体"/>
          <w:kern w:val="0"/>
          <w:sz w:val="24"/>
          <w:lang w:val="zh-CN" w:bidi="ar-SA"/>
        </w:rPr>
      </w:pPr>
      <w:r>
        <w:rPr>
          <w:rFonts w:hint="eastAsia" w:ascii="宋体" w:hAnsi="宋体" w:cs="宋体"/>
          <w:kern w:val="0"/>
          <w:sz w:val="24"/>
          <w:lang w:val="zh-CN" w:bidi="ar-SA"/>
        </w:rPr>
        <w:t>七、争议解决的办法</w:t>
      </w:r>
    </w:p>
    <w:p w14:paraId="6A8246C0">
      <w:pPr>
        <w:snapToGrid w:val="0"/>
        <w:spacing w:line="360" w:lineRule="auto"/>
        <w:ind w:firstLine="576"/>
        <w:rPr>
          <w:rFonts w:ascii="宋体" w:cs="宋体"/>
          <w:kern w:val="0"/>
          <w:sz w:val="24"/>
          <w:lang w:val="zh-CN" w:bidi="ar-SA"/>
        </w:rPr>
      </w:pPr>
      <w:r>
        <w:rPr>
          <w:rFonts w:ascii="宋体" w:hAnsi="宋体" w:cs="宋体"/>
          <w:u w:val="single"/>
          <w:lang w:bidi="ar-SA"/>
        </w:rPr>
        <w:t xml:space="preserve">                                                                                  </w:t>
      </w:r>
    </w:p>
    <w:p w14:paraId="5D06E8BE">
      <w:pPr>
        <w:snapToGrid w:val="0"/>
        <w:spacing w:line="360" w:lineRule="auto"/>
        <w:ind w:left="5758" w:leftChars="342" w:hanging="5040" w:hangingChars="2100"/>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0F9CA13F">
      <w:pPr>
        <w:snapToGrid w:val="0"/>
        <w:spacing w:line="360" w:lineRule="auto"/>
        <w:jc w:val="right"/>
        <w:rPr>
          <w:rFonts w:ascii="宋体" w:cs="宋体"/>
          <w:kern w:val="0"/>
          <w:sz w:val="24"/>
          <w:lang w:val="zh-CN" w:bidi="ar-SA"/>
        </w:rPr>
      </w:pPr>
      <w:r>
        <w:rPr>
          <w:rFonts w:hint="eastAsia" w:ascii="宋体" w:hAnsi="宋体" w:cs="宋体"/>
          <w:kern w:val="0"/>
          <w:sz w:val="24"/>
          <w:lang w:val="zh-CN" w:bidi="ar-SA"/>
        </w:rPr>
        <w:t>分包供应商名称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公章</w:t>
      </w:r>
      <w:r>
        <w:rPr>
          <w:rFonts w:ascii="宋体" w:hAnsi="宋体" w:cs="宋体"/>
          <w:kern w:val="0"/>
          <w:sz w:val="24"/>
          <w:lang w:val="zh-CN" w:bidi="ar-SA"/>
        </w:rPr>
        <w:t>)</w:t>
      </w:r>
      <w:r>
        <w:rPr>
          <w:rFonts w:hint="eastAsia" w:ascii="宋体" w:hAnsi="宋体" w:cs="宋体"/>
          <w:kern w:val="0"/>
          <w:sz w:val="24"/>
          <w:lang w:val="zh-CN" w:bidi="ar-SA"/>
        </w:rPr>
        <w:t>：</w:t>
      </w:r>
    </w:p>
    <w:p w14:paraId="0864A814">
      <w:pPr>
        <w:snapToGrid w:val="0"/>
        <w:spacing w:line="360" w:lineRule="auto"/>
        <w:ind w:firstLine="5760" w:firstLineChars="2400"/>
        <w:rPr>
          <w:rFonts w:ascii="宋体" w:cs="宋体"/>
          <w:lang w:bidi="ar-SA"/>
        </w:rPr>
      </w:pPr>
      <w:r>
        <w:rPr>
          <w:rFonts w:hint="eastAsia" w:ascii="宋体" w:hAnsi="宋体" w:cs="宋体"/>
          <w:kern w:val="0"/>
          <w:sz w:val="24"/>
          <w:lang w:val="zh-CN" w:bidi="ar-SA"/>
        </w:rPr>
        <w:t>……</w:t>
      </w:r>
    </w:p>
    <w:p w14:paraId="302B0C5E">
      <w:pPr>
        <w:spacing w:line="360" w:lineRule="auto"/>
        <w:jc w:val="center"/>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ascii="宋体" w:hAnsi="宋体" w:cs="宋体"/>
          <w:kern w:val="0"/>
          <w:sz w:val="24"/>
          <w:lang w:val="zh-CN" w:bidi="ar-SA"/>
        </w:rPr>
        <w:t xml:space="preserve">  </w:t>
      </w:r>
      <w:r>
        <w:rPr>
          <w:rFonts w:hint="eastAsia" w:ascii="宋体" w:hAnsi="宋体" w:cs="宋体"/>
          <w:kern w:val="0"/>
          <w:sz w:val="24"/>
          <w:lang w:val="zh-CN" w:bidi="ar-SA"/>
        </w:rPr>
        <w:t>年</w:t>
      </w:r>
      <w:r>
        <w:rPr>
          <w:rFonts w:ascii="宋体" w:hAnsi="宋体" w:cs="宋体"/>
          <w:kern w:val="0"/>
          <w:sz w:val="24"/>
          <w:lang w:val="zh-CN" w:bidi="ar-SA"/>
        </w:rPr>
        <w:t xml:space="preserve">  </w:t>
      </w:r>
      <w:r>
        <w:rPr>
          <w:rFonts w:hint="eastAsia" w:ascii="宋体" w:hAnsi="宋体" w:cs="宋体"/>
          <w:kern w:val="0"/>
          <w:sz w:val="24"/>
          <w:lang w:val="zh-CN" w:bidi="ar-SA"/>
        </w:rPr>
        <w:t>月</w:t>
      </w:r>
      <w:r>
        <w:rPr>
          <w:rFonts w:ascii="宋体" w:hAnsi="宋体" w:cs="宋体"/>
          <w:kern w:val="0"/>
          <w:sz w:val="24"/>
          <w:lang w:val="zh-CN" w:bidi="ar-SA"/>
        </w:rPr>
        <w:t xml:space="preserve">   </w:t>
      </w:r>
      <w:r>
        <w:rPr>
          <w:rFonts w:hint="eastAsia" w:ascii="宋体" w:hAnsi="宋体" w:cs="宋体"/>
          <w:kern w:val="0"/>
          <w:sz w:val="24"/>
          <w:lang w:val="zh-CN" w:bidi="ar-SA"/>
        </w:rPr>
        <w:t>日</w:t>
      </w:r>
    </w:p>
    <w:p w14:paraId="54CD68B7">
      <w:pPr>
        <w:spacing w:line="360" w:lineRule="auto"/>
        <w:ind w:right="420"/>
        <w:rPr>
          <w:rFonts w:ascii="宋体" w:cs="宋体"/>
          <w:sz w:val="24"/>
          <w:lang w:bidi="ar-SA"/>
        </w:rPr>
      </w:pPr>
      <w:r>
        <w:rPr>
          <w:rFonts w:hint="eastAsia" w:ascii="宋体" w:hAnsi="宋体" w:cs="宋体"/>
          <w:sz w:val="24"/>
          <w:lang w:bidi="ar-SA"/>
        </w:rPr>
        <w:t>注：按本格式和要求提供。</w:t>
      </w:r>
    </w:p>
    <w:p w14:paraId="027EB09C">
      <w:pPr>
        <w:rPr>
          <w:rFonts w:ascii="宋体" w:cs="宋体"/>
          <w:sz w:val="32"/>
          <w:szCs w:val="32"/>
          <w:u w:val="single"/>
          <w:lang w:bidi="ar-SA"/>
        </w:rPr>
      </w:pPr>
      <w:r>
        <w:rPr>
          <w:rFonts w:ascii="宋体" w:cs="宋体"/>
          <w:b/>
          <w:spacing w:val="6"/>
          <w:sz w:val="32"/>
          <w:szCs w:val="32"/>
          <w:lang w:bidi="ar-SA"/>
        </w:rPr>
        <w:br w:type="page"/>
      </w:r>
      <w:r>
        <w:rPr>
          <w:rFonts w:hint="eastAsia" w:ascii="宋体" w:hAnsi="宋体" w:cs="宋体"/>
          <w:b/>
          <w:sz w:val="32"/>
          <w:szCs w:val="32"/>
          <w:lang w:bidi="ar-SA"/>
        </w:rPr>
        <w:t>附件</w:t>
      </w:r>
      <w:r>
        <w:rPr>
          <w:rFonts w:ascii="宋体" w:hAnsi="宋体" w:cs="宋体"/>
          <w:b/>
          <w:sz w:val="32"/>
          <w:szCs w:val="32"/>
          <w:lang w:bidi="ar-SA"/>
        </w:rPr>
        <w:t>7</w:t>
      </w:r>
      <w:r>
        <w:rPr>
          <w:rFonts w:hint="eastAsia" w:ascii="宋体" w:hAnsi="宋体" w:cs="宋体"/>
          <w:b/>
          <w:sz w:val="32"/>
          <w:szCs w:val="32"/>
          <w:lang w:bidi="ar-SA"/>
        </w:rPr>
        <w:t>：中小企业声明函</w:t>
      </w:r>
    </w:p>
    <w:p w14:paraId="0CC1F1FA">
      <w:pPr>
        <w:spacing w:line="360" w:lineRule="auto"/>
        <w:jc w:val="center"/>
        <w:rPr>
          <w:rFonts w:ascii="宋体" w:cs="宋体"/>
          <w:b/>
          <w:sz w:val="32"/>
          <w:szCs w:val="32"/>
          <w:lang w:bidi="ar-SA"/>
        </w:rPr>
      </w:pPr>
      <w:r>
        <w:rPr>
          <w:rFonts w:hint="eastAsia" w:ascii="宋体" w:hAnsi="宋体" w:cs="宋体"/>
          <w:b/>
          <w:sz w:val="32"/>
          <w:szCs w:val="32"/>
          <w:lang w:bidi="ar-SA"/>
        </w:rPr>
        <w:t>中小企业声明函（货物）</w:t>
      </w:r>
    </w:p>
    <w:p w14:paraId="36E33531">
      <w:pPr>
        <w:spacing w:line="360" w:lineRule="auto"/>
        <w:ind w:firstLine="480" w:firstLineChars="200"/>
        <w:rPr>
          <w:rFonts w:ascii="宋体" w:cs="宋体"/>
          <w:sz w:val="24"/>
          <w:lang w:bidi="ar-SA"/>
        </w:rPr>
      </w:pPr>
      <w:r>
        <w:rPr>
          <w:rFonts w:hint="eastAsia" w:ascii="宋体" w:hAnsi="宋体" w:cs="宋体"/>
          <w:sz w:val="24"/>
          <w:lang w:bidi="ar-SA"/>
        </w:rPr>
        <w:t>本公司（联合体）郑重声明，根据《政府采购促进中小企业发展管理办法》（财库﹝</w:t>
      </w:r>
      <w:r>
        <w:rPr>
          <w:rFonts w:ascii="宋体" w:hAnsi="宋体" w:cs="宋体"/>
          <w:sz w:val="24"/>
          <w:lang w:bidi="ar-SA"/>
        </w:rPr>
        <w:t>2020</w:t>
      </w:r>
      <w:r>
        <w:rPr>
          <w:rFonts w:hint="eastAsia" w:ascii="宋体" w:hAnsi="宋体" w:cs="宋体"/>
          <w:sz w:val="24"/>
          <w:lang w:bidi="ar-SA"/>
        </w:rPr>
        <w:t>﹞</w:t>
      </w:r>
      <w:r>
        <w:rPr>
          <w:rFonts w:ascii="宋体" w:hAnsi="宋体" w:cs="宋体"/>
          <w:sz w:val="24"/>
          <w:lang w:bidi="ar-SA"/>
        </w:rPr>
        <w:t xml:space="preserve">46 </w:t>
      </w:r>
      <w:r>
        <w:rPr>
          <w:rFonts w:hint="eastAsia" w:ascii="宋体" w:hAnsi="宋体" w:cs="宋体"/>
          <w:sz w:val="24"/>
          <w:lang w:bidi="ar-SA"/>
        </w:rPr>
        <w:t>号）等规定，本公司（联合体）参加</w:t>
      </w:r>
      <w:r>
        <w:rPr>
          <w:rFonts w:ascii="宋体" w:hAnsi="宋体" w:cs="宋体"/>
          <w:sz w:val="24"/>
          <w:lang w:bidi="ar-SA"/>
        </w:rPr>
        <w:t xml:space="preserve"> </w:t>
      </w:r>
      <w:r>
        <w:rPr>
          <w:rFonts w:hint="eastAsia" w:ascii="宋体" w:hAnsi="宋体" w:cs="宋体"/>
          <w:sz w:val="24"/>
          <w:u w:val="single"/>
          <w:lang w:bidi="ar-SA"/>
        </w:rPr>
        <w:t>（采购人）</w:t>
      </w:r>
      <w:r>
        <w:rPr>
          <w:rFonts w:ascii="宋体" w:hAnsi="宋体" w:cs="宋体"/>
          <w:sz w:val="24"/>
          <w:u w:val="single"/>
          <w:lang w:bidi="ar-SA"/>
        </w:rPr>
        <w:t xml:space="preserve"> </w:t>
      </w:r>
      <w:r>
        <w:rPr>
          <w:rFonts w:hint="eastAsia" w:ascii="宋体" w:hAnsi="宋体" w:cs="宋体"/>
          <w:sz w:val="24"/>
          <w:lang w:bidi="ar-SA"/>
        </w:rPr>
        <w:t>的</w:t>
      </w:r>
      <w:r>
        <w:rPr>
          <w:rFonts w:ascii="宋体" w:hAnsi="宋体" w:cs="宋体"/>
          <w:sz w:val="24"/>
          <w:lang w:bidi="ar-SA"/>
        </w:rPr>
        <w:t xml:space="preserve"> </w:t>
      </w:r>
      <w:r>
        <w:rPr>
          <w:rFonts w:hint="eastAsia" w:ascii="宋体" w:hAnsi="宋体" w:cs="宋体"/>
          <w:sz w:val="24"/>
          <w:u w:val="single"/>
          <w:lang w:bidi="ar-SA"/>
        </w:rPr>
        <w:t>（项目名称）</w:t>
      </w:r>
      <w:r>
        <w:rPr>
          <w:rFonts w:ascii="宋体" w:hAnsi="宋体" w:cs="宋体"/>
          <w:sz w:val="24"/>
          <w:lang w:bidi="ar-SA"/>
        </w:rPr>
        <w:t xml:space="preserve"> </w:t>
      </w:r>
      <w:r>
        <w:rPr>
          <w:rFonts w:hint="eastAsia" w:ascii="宋体" w:hAnsi="宋体" w:cs="宋体"/>
          <w:sz w:val="24"/>
          <w:lang w:bidi="ar-SA"/>
        </w:rPr>
        <w:t>采购活动，提供的货物全部由符合政策要求的中小企业制造。相关企业（含联合体中的中小企业、签订分包意向协议的中小企业）的具体情况如下：</w:t>
      </w:r>
    </w:p>
    <w:p w14:paraId="207C848A">
      <w:pPr>
        <w:spacing w:line="360" w:lineRule="auto"/>
        <w:ind w:firstLine="480" w:firstLineChars="200"/>
        <w:rPr>
          <w:rFonts w:ascii="宋体" w:cs="宋体"/>
          <w:sz w:val="24"/>
          <w:lang w:bidi="ar-SA"/>
        </w:rPr>
      </w:pPr>
      <w:r>
        <w:rPr>
          <w:rFonts w:ascii="宋体" w:hAnsi="宋体" w:cs="宋体"/>
          <w:sz w:val="24"/>
          <w:lang w:bidi="ar-SA"/>
        </w:rPr>
        <w:t>1.</w:t>
      </w:r>
      <w:r>
        <w:rPr>
          <w:rFonts w:ascii="宋体" w:hAnsi="宋体" w:cs="宋体"/>
          <w:lang w:bidi="ar-SA"/>
        </w:rPr>
        <w:t xml:space="preserve"> </w:t>
      </w:r>
      <w:r>
        <w:rPr>
          <w:rFonts w:hint="eastAsia" w:ascii="宋体" w:hAnsi="宋体" w:cs="宋体"/>
          <w:sz w:val="24"/>
          <w:u w:val="single"/>
          <w:lang w:bidi="ar-SA"/>
        </w:rPr>
        <w:t>（标的名称）</w:t>
      </w:r>
      <w:r>
        <w:rPr>
          <w:rFonts w:ascii="宋体" w:hAnsi="宋体" w:cs="宋体"/>
          <w:sz w:val="24"/>
          <w:lang w:bidi="ar-SA"/>
        </w:rPr>
        <w:t xml:space="preserve"> </w:t>
      </w:r>
      <w:r>
        <w:rPr>
          <w:rFonts w:hint="eastAsia" w:ascii="宋体" w:hAnsi="宋体" w:cs="宋体"/>
          <w:sz w:val="24"/>
          <w:lang w:bidi="ar-SA"/>
        </w:rPr>
        <w:t>，属于</w:t>
      </w:r>
      <w:r>
        <w:rPr>
          <w:rFonts w:ascii="宋体" w:hAnsi="宋体" w:cs="宋体"/>
          <w:sz w:val="24"/>
          <w:lang w:bidi="ar-SA"/>
        </w:rPr>
        <w:t xml:space="preserve"> </w:t>
      </w:r>
      <w:r>
        <w:rPr>
          <w:rFonts w:hint="eastAsia" w:ascii="宋体" w:hAnsi="宋体" w:cs="宋体"/>
          <w:sz w:val="24"/>
          <w:u w:val="single"/>
          <w:lang w:bidi="ar-SA"/>
        </w:rPr>
        <w:t>（采购文件中明确的所属行业）</w:t>
      </w:r>
      <w:r>
        <w:rPr>
          <w:rFonts w:hint="eastAsia" w:ascii="宋体" w:hAnsi="宋体" w:cs="宋体"/>
          <w:sz w:val="24"/>
          <w:lang w:bidi="ar-SA"/>
        </w:rPr>
        <w:t>行业</w:t>
      </w:r>
      <w:r>
        <w:rPr>
          <w:rFonts w:ascii="宋体" w:hAnsi="宋体" w:cs="宋体"/>
          <w:sz w:val="24"/>
          <w:lang w:bidi="ar-SA"/>
        </w:rPr>
        <w:t xml:space="preserve"> </w:t>
      </w:r>
      <w:r>
        <w:rPr>
          <w:rFonts w:hint="eastAsia" w:ascii="宋体" w:hAnsi="宋体" w:cs="宋体"/>
          <w:sz w:val="24"/>
          <w:lang w:bidi="ar-SA"/>
        </w:rPr>
        <w:t>；制造商为</w:t>
      </w:r>
      <w:r>
        <w:rPr>
          <w:rFonts w:ascii="宋体" w:hAnsi="宋体" w:cs="宋体"/>
          <w:sz w:val="24"/>
          <w:u w:val="single"/>
          <w:lang w:bidi="ar-SA"/>
        </w:rPr>
        <w:t xml:space="preserve"> </w:t>
      </w:r>
      <w:r>
        <w:rPr>
          <w:rFonts w:hint="eastAsia" w:ascii="宋体" w:hAnsi="宋体" w:cs="宋体"/>
          <w:sz w:val="24"/>
          <w:u w:val="single"/>
          <w:lang w:bidi="ar-SA"/>
        </w:rPr>
        <w:t>（企业名称）</w:t>
      </w:r>
      <w:r>
        <w:rPr>
          <w:rFonts w:ascii="宋体" w:hAnsi="宋体" w:cs="宋体"/>
          <w:sz w:val="24"/>
          <w:lang w:bidi="ar-SA"/>
        </w:rPr>
        <w:t xml:space="preserve"> </w:t>
      </w:r>
      <w:r>
        <w:rPr>
          <w:rFonts w:hint="eastAsia" w:ascii="宋体" w:hAnsi="宋体" w:cs="宋体"/>
          <w:sz w:val="24"/>
          <w:lang w:bidi="ar-SA"/>
        </w:rPr>
        <w:t>，从业人员</w:t>
      </w:r>
      <w:r>
        <w:rPr>
          <w:rFonts w:ascii="宋体" w:hAnsi="宋体" w:cs="宋体"/>
          <w:sz w:val="24"/>
          <w:u w:val="single"/>
          <w:lang w:bidi="ar-SA"/>
        </w:rPr>
        <w:t xml:space="preserve">  </w:t>
      </w:r>
      <w:r>
        <w:rPr>
          <w:rFonts w:hint="eastAsia" w:ascii="宋体" w:hAnsi="宋体" w:cs="宋体"/>
          <w:sz w:val="24"/>
          <w:lang w:bidi="ar-SA"/>
        </w:rPr>
        <w:t>人，营业收入为</w:t>
      </w:r>
      <w:r>
        <w:rPr>
          <w:rFonts w:ascii="宋体" w:hAnsi="宋体" w:cs="宋体"/>
          <w:sz w:val="24"/>
          <w:u w:val="single"/>
          <w:lang w:bidi="ar-SA"/>
        </w:rPr>
        <w:t xml:space="preserve">  </w:t>
      </w:r>
      <w:r>
        <w:rPr>
          <w:rFonts w:hint="eastAsia" w:ascii="宋体" w:hAnsi="宋体" w:cs="宋体"/>
          <w:sz w:val="24"/>
          <w:lang w:bidi="ar-SA"/>
        </w:rPr>
        <w:t>万元，资产总额为</w:t>
      </w:r>
      <w:r>
        <w:rPr>
          <w:rFonts w:ascii="宋体" w:hAnsi="宋体" w:cs="宋体"/>
          <w:sz w:val="24"/>
          <w:u w:val="single"/>
          <w:lang w:bidi="ar-SA"/>
        </w:rPr>
        <w:t xml:space="preserve">   </w:t>
      </w:r>
      <w:r>
        <w:rPr>
          <w:rFonts w:hint="eastAsia" w:ascii="宋体" w:hAnsi="宋体" w:cs="宋体"/>
          <w:sz w:val="24"/>
          <w:lang w:bidi="ar-SA"/>
        </w:rPr>
        <w:t>万元，属于</w:t>
      </w:r>
      <w:r>
        <w:rPr>
          <w:rFonts w:ascii="宋体" w:hAnsi="宋体" w:cs="宋体"/>
          <w:sz w:val="24"/>
          <w:u w:val="single"/>
          <w:lang w:bidi="ar-SA"/>
        </w:rPr>
        <w:t xml:space="preserve"> </w:t>
      </w:r>
      <w:r>
        <w:rPr>
          <w:rFonts w:hint="eastAsia" w:ascii="宋体" w:hAnsi="宋体" w:cs="宋体"/>
          <w:sz w:val="24"/>
          <w:u w:val="single"/>
          <w:lang w:bidi="ar-SA"/>
        </w:rPr>
        <w:t>（中型企业、小型企业、微型企业）</w:t>
      </w:r>
      <w:r>
        <w:rPr>
          <w:rFonts w:ascii="宋体" w:hAnsi="宋体" w:cs="宋体"/>
          <w:sz w:val="24"/>
          <w:lang w:bidi="ar-SA"/>
        </w:rPr>
        <w:t xml:space="preserve"> </w:t>
      </w:r>
      <w:r>
        <w:rPr>
          <w:rFonts w:hint="eastAsia" w:ascii="宋体" w:hAnsi="宋体" w:cs="宋体"/>
          <w:sz w:val="24"/>
          <w:lang w:bidi="ar-SA"/>
        </w:rPr>
        <w:t>；</w:t>
      </w:r>
    </w:p>
    <w:p w14:paraId="7EA64793">
      <w:pPr>
        <w:spacing w:line="360" w:lineRule="auto"/>
        <w:ind w:firstLine="480" w:firstLineChars="200"/>
        <w:rPr>
          <w:rFonts w:ascii="宋体" w:cs="宋体"/>
          <w:sz w:val="24"/>
          <w:lang w:bidi="ar-SA"/>
        </w:rPr>
      </w:pPr>
      <w:r>
        <w:rPr>
          <w:rFonts w:ascii="宋体" w:hAnsi="宋体" w:cs="宋体"/>
          <w:sz w:val="24"/>
          <w:lang w:bidi="ar-SA"/>
        </w:rPr>
        <w:t>2.</w:t>
      </w:r>
      <w:r>
        <w:rPr>
          <w:rFonts w:ascii="宋体" w:hAnsi="宋体" w:cs="宋体"/>
          <w:lang w:bidi="ar-SA"/>
        </w:rPr>
        <w:t xml:space="preserve"> </w:t>
      </w:r>
      <w:r>
        <w:rPr>
          <w:rFonts w:hint="eastAsia" w:ascii="宋体" w:hAnsi="宋体" w:cs="宋体"/>
          <w:sz w:val="24"/>
          <w:u w:val="single"/>
          <w:lang w:bidi="ar-SA"/>
        </w:rPr>
        <w:t>（标的名称）</w:t>
      </w:r>
      <w:r>
        <w:rPr>
          <w:rFonts w:ascii="宋体" w:hAnsi="宋体" w:cs="宋体"/>
          <w:sz w:val="24"/>
          <w:lang w:bidi="ar-SA"/>
        </w:rPr>
        <w:t xml:space="preserve"> </w:t>
      </w:r>
      <w:r>
        <w:rPr>
          <w:rFonts w:hint="eastAsia" w:ascii="宋体" w:hAnsi="宋体" w:cs="宋体"/>
          <w:sz w:val="24"/>
          <w:lang w:bidi="ar-SA"/>
        </w:rPr>
        <w:t>，属于</w:t>
      </w:r>
      <w:r>
        <w:rPr>
          <w:rFonts w:ascii="宋体" w:hAnsi="宋体" w:cs="宋体"/>
          <w:sz w:val="24"/>
          <w:lang w:bidi="ar-SA"/>
        </w:rPr>
        <w:t xml:space="preserve"> </w:t>
      </w:r>
      <w:r>
        <w:rPr>
          <w:rFonts w:hint="eastAsia" w:ascii="宋体" w:hAnsi="宋体" w:cs="宋体"/>
          <w:sz w:val="24"/>
          <w:u w:val="single"/>
          <w:lang w:bidi="ar-SA"/>
        </w:rPr>
        <w:t>（采购文件中明确的所属行业）</w:t>
      </w:r>
      <w:r>
        <w:rPr>
          <w:rFonts w:hint="eastAsia" w:ascii="宋体" w:hAnsi="宋体" w:cs="宋体"/>
          <w:sz w:val="24"/>
          <w:lang w:bidi="ar-SA"/>
        </w:rPr>
        <w:t>行业</w:t>
      </w:r>
      <w:r>
        <w:rPr>
          <w:rFonts w:ascii="宋体" w:hAnsi="宋体" w:cs="宋体"/>
          <w:sz w:val="24"/>
          <w:lang w:bidi="ar-SA"/>
        </w:rPr>
        <w:t xml:space="preserve"> </w:t>
      </w:r>
      <w:r>
        <w:rPr>
          <w:rFonts w:hint="eastAsia" w:ascii="宋体" w:hAnsi="宋体" w:cs="宋体"/>
          <w:sz w:val="24"/>
          <w:lang w:bidi="ar-SA"/>
        </w:rPr>
        <w:t>；制造商为</w:t>
      </w:r>
      <w:r>
        <w:rPr>
          <w:rFonts w:ascii="宋体" w:hAnsi="宋体" w:cs="宋体"/>
          <w:sz w:val="24"/>
          <w:u w:val="single"/>
          <w:lang w:bidi="ar-SA"/>
        </w:rPr>
        <w:t xml:space="preserve"> </w:t>
      </w:r>
      <w:r>
        <w:rPr>
          <w:rFonts w:hint="eastAsia" w:ascii="宋体" w:hAnsi="宋体" w:cs="宋体"/>
          <w:sz w:val="24"/>
          <w:u w:val="single"/>
          <w:lang w:bidi="ar-SA"/>
        </w:rPr>
        <w:t>（企业名称）</w:t>
      </w:r>
      <w:r>
        <w:rPr>
          <w:rFonts w:ascii="宋体" w:hAnsi="宋体" w:cs="宋体"/>
          <w:sz w:val="24"/>
          <w:lang w:bidi="ar-SA"/>
        </w:rPr>
        <w:t xml:space="preserve"> </w:t>
      </w:r>
      <w:r>
        <w:rPr>
          <w:rFonts w:hint="eastAsia" w:ascii="宋体" w:hAnsi="宋体" w:cs="宋体"/>
          <w:sz w:val="24"/>
          <w:lang w:bidi="ar-SA"/>
        </w:rPr>
        <w:t>，从业人员</w:t>
      </w:r>
      <w:r>
        <w:rPr>
          <w:rFonts w:ascii="宋体" w:hAnsi="宋体" w:cs="宋体"/>
          <w:sz w:val="24"/>
          <w:u w:val="single"/>
          <w:lang w:bidi="ar-SA"/>
        </w:rPr>
        <w:t xml:space="preserve">  </w:t>
      </w:r>
      <w:r>
        <w:rPr>
          <w:rFonts w:hint="eastAsia" w:ascii="宋体" w:hAnsi="宋体" w:cs="宋体"/>
          <w:sz w:val="24"/>
          <w:lang w:bidi="ar-SA"/>
        </w:rPr>
        <w:t>人，营业收入为</w:t>
      </w:r>
      <w:r>
        <w:rPr>
          <w:rFonts w:ascii="宋体" w:hAnsi="宋体" w:cs="宋体"/>
          <w:sz w:val="24"/>
          <w:u w:val="single"/>
          <w:lang w:bidi="ar-SA"/>
        </w:rPr>
        <w:t xml:space="preserve">  </w:t>
      </w:r>
      <w:r>
        <w:rPr>
          <w:rFonts w:hint="eastAsia" w:ascii="宋体" w:hAnsi="宋体" w:cs="宋体"/>
          <w:sz w:val="24"/>
          <w:lang w:bidi="ar-SA"/>
        </w:rPr>
        <w:t>万元，资产总额为</w:t>
      </w:r>
      <w:r>
        <w:rPr>
          <w:rFonts w:ascii="宋体" w:hAnsi="宋体" w:cs="宋体"/>
          <w:sz w:val="24"/>
          <w:u w:val="single"/>
          <w:lang w:bidi="ar-SA"/>
        </w:rPr>
        <w:t xml:space="preserve">   </w:t>
      </w:r>
      <w:r>
        <w:rPr>
          <w:rFonts w:hint="eastAsia" w:ascii="宋体" w:hAnsi="宋体" w:cs="宋体"/>
          <w:sz w:val="24"/>
          <w:lang w:bidi="ar-SA"/>
        </w:rPr>
        <w:t>万元，属于</w:t>
      </w:r>
      <w:r>
        <w:rPr>
          <w:rFonts w:ascii="宋体" w:hAnsi="宋体" w:cs="宋体"/>
          <w:sz w:val="24"/>
          <w:u w:val="single"/>
          <w:lang w:bidi="ar-SA"/>
        </w:rPr>
        <w:t xml:space="preserve"> </w:t>
      </w:r>
      <w:r>
        <w:rPr>
          <w:rFonts w:hint="eastAsia" w:ascii="宋体" w:hAnsi="宋体" w:cs="宋体"/>
          <w:sz w:val="24"/>
          <w:u w:val="single"/>
          <w:lang w:bidi="ar-SA"/>
        </w:rPr>
        <w:t>（中型企业、小型企业、微型企业）</w:t>
      </w:r>
      <w:r>
        <w:rPr>
          <w:rFonts w:ascii="宋体" w:hAnsi="宋体" w:cs="宋体"/>
          <w:sz w:val="24"/>
          <w:lang w:bidi="ar-SA"/>
        </w:rPr>
        <w:t xml:space="preserve"> </w:t>
      </w:r>
      <w:r>
        <w:rPr>
          <w:rFonts w:hint="eastAsia" w:ascii="宋体" w:hAnsi="宋体" w:cs="宋体"/>
          <w:sz w:val="24"/>
          <w:lang w:bidi="ar-SA"/>
        </w:rPr>
        <w:t>；</w:t>
      </w:r>
    </w:p>
    <w:p w14:paraId="2849206D">
      <w:pPr>
        <w:spacing w:line="360" w:lineRule="auto"/>
        <w:ind w:firstLine="480" w:firstLineChars="200"/>
        <w:rPr>
          <w:rFonts w:ascii="宋体" w:cs="宋体"/>
          <w:sz w:val="24"/>
          <w:lang w:bidi="ar-SA"/>
        </w:rPr>
      </w:pPr>
      <w:r>
        <w:rPr>
          <w:rFonts w:hint="eastAsia" w:ascii="宋体" w:hAnsi="宋体" w:cs="宋体"/>
          <w:sz w:val="24"/>
          <w:lang w:bidi="ar-SA"/>
        </w:rPr>
        <w:t>……</w:t>
      </w:r>
    </w:p>
    <w:p w14:paraId="2599BC62">
      <w:pPr>
        <w:spacing w:line="360" w:lineRule="auto"/>
        <w:ind w:firstLine="480" w:firstLineChars="200"/>
        <w:rPr>
          <w:rFonts w:ascii="宋体" w:cs="宋体"/>
          <w:sz w:val="24"/>
          <w:lang w:bidi="ar-SA"/>
        </w:rPr>
      </w:pPr>
      <w:r>
        <w:rPr>
          <w:rFonts w:hint="eastAsia" w:ascii="宋体" w:hAnsi="宋体" w:cs="宋体"/>
          <w:sz w:val="24"/>
          <w:lang w:bidi="ar-SA"/>
        </w:rPr>
        <w:t>以上企业，不属于大企业的分支机构，不存在控股股东为大企业的情形，也不存在与大企业的负责人为同一人的情形。</w:t>
      </w:r>
    </w:p>
    <w:p w14:paraId="4B558D5E">
      <w:pPr>
        <w:spacing w:line="360" w:lineRule="auto"/>
        <w:ind w:firstLine="480" w:firstLineChars="200"/>
        <w:rPr>
          <w:rFonts w:ascii="宋体" w:cs="宋体"/>
          <w:sz w:val="24"/>
          <w:lang w:bidi="ar-SA"/>
        </w:rPr>
      </w:pPr>
      <w:r>
        <w:rPr>
          <w:rFonts w:hint="eastAsia" w:ascii="宋体" w:hAnsi="宋体" w:cs="宋体"/>
          <w:sz w:val="24"/>
          <w:lang w:bidi="ar-SA"/>
        </w:rPr>
        <w:t>本企业对上述声明内容的真实性负责。如有虚假，将依法承担相应责任。</w:t>
      </w:r>
    </w:p>
    <w:p w14:paraId="768BB871">
      <w:pPr>
        <w:snapToGrid w:val="0"/>
        <w:spacing w:line="360" w:lineRule="auto"/>
        <w:ind w:firstLine="5160" w:firstLineChars="2150"/>
        <w:rPr>
          <w:rFonts w:ascii="宋体" w:cs="宋体"/>
          <w:kern w:val="0"/>
          <w:sz w:val="24"/>
          <w:lang w:bidi="ar-SA"/>
        </w:rPr>
      </w:pPr>
      <w:r>
        <w:rPr>
          <w:rFonts w:hint="eastAsia" w:ascii="宋体" w:hAnsi="宋体" w:cs="宋体"/>
          <w:kern w:val="0"/>
          <w:sz w:val="24"/>
          <w:lang w:val="zh-CN" w:bidi="ar-SA"/>
        </w:rPr>
        <w:t>投标人名称</w:t>
      </w:r>
      <w:r>
        <w:rPr>
          <w:rFonts w:ascii="宋体" w:hAnsi="宋体" w:cs="宋体"/>
          <w:kern w:val="0"/>
          <w:sz w:val="24"/>
          <w:lang w:val="zh-CN" w:bidi="ar-SA"/>
        </w:rPr>
        <w:t>(</w:t>
      </w:r>
      <w:r>
        <w:rPr>
          <w:rFonts w:hint="eastAsia" w:ascii="宋体" w:hAnsi="宋体" w:cs="宋体"/>
          <w:kern w:val="0"/>
          <w:sz w:val="24"/>
          <w:lang w:val="zh-CN" w:bidi="ar-SA"/>
        </w:rPr>
        <w:t>电子签名</w:t>
      </w:r>
      <w:r>
        <w:rPr>
          <w:rFonts w:ascii="宋体" w:hAnsi="宋体" w:cs="宋体"/>
          <w:kern w:val="0"/>
          <w:sz w:val="24"/>
          <w:lang w:val="zh-CN" w:bidi="ar-SA"/>
        </w:rPr>
        <w:t>)</w:t>
      </w:r>
      <w:r>
        <w:rPr>
          <w:rFonts w:hint="eastAsia" w:ascii="宋体" w:hAnsi="宋体" w:cs="宋体"/>
          <w:kern w:val="0"/>
          <w:sz w:val="24"/>
          <w:lang w:val="zh-CN" w:bidi="ar-SA"/>
        </w:rPr>
        <w:t>：</w:t>
      </w:r>
    </w:p>
    <w:p w14:paraId="0AA1CC79">
      <w:pPr>
        <w:snapToGrid w:val="0"/>
        <w:spacing w:line="360" w:lineRule="auto"/>
        <w:rPr>
          <w:rFonts w:ascii="宋体" w:cs="宋体"/>
          <w:kern w:val="0"/>
          <w:sz w:val="24"/>
          <w:lang w:val="zh-CN" w:bidi="ar-SA"/>
        </w:rPr>
      </w:pPr>
      <w:r>
        <w:rPr>
          <w:rFonts w:ascii="宋体" w:hAnsi="宋体" w:cs="宋体"/>
          <w:kern w:val="0"/>
          <w:sz w:val="24"/>
          <w:lang w:val="zh-CN" w:bidi="ar-SA"/>
        </w:rPr>
        <w:t xml:space="preserve">                                           </w:t>
      </w:r>
      <w:r>
        <w:rPr>
          <w:rFonts w:hint="eastAsia" w:ascii="宋体" w:hAnsi="宋体" w:cs="宋体"/>
          <w:kern w:val="0"/>
          <w:sz w:val="24"/>
          <w:lang w:val="zh-CN" w:bidi="ar-SA"/>
        </w:rPr>
        <w:t>日期</w:t>
      </w:r>
      <w:r>
        <w:rPr>
          <w:rFonts w:hint="eastAsia" w:ascii="宋体" w:hAnsi="宋体" w:cs="宋体"/>
          <w:kern w:val="0"/>
          <w:sz w:val="24"/>
          <w:lang w:bidi="ar-SA"/>
        </w:rPr>
        <w:t>：</w:t>
      </w:r>
      <w:r>
        <w:rPr>
          <w:rFonts w:ascii="宋体" w:hAnsi="宋体" w:cs="宋体"/>
          <w:kern w:val="0"/>
          <w:sz w:val="24"/>
          <w:lang w:bidi="ar-SA"/>
        </w:rPr>
        <w:t xml:space="preserve">  </w:t>
      </w:r>
      <w:r>
        <w:rPr>
          <w:rFonts w:hint="eastAsia" w:ascii="宋体" w:hAnsi="宋体" w:cs="宋体"/>
          <w:kern w:val="0"/>
          <w:sz w:val="24"/>
          <w:lang w:bidi="ar-SA"/>
        </w:rPr>
        <w:t>年</w:t>
      </w:r>
      <w:r>
        <w:rPr>
          <w:rFonts w:ascii="宋体" w:hAnsi="宋体" w:cs="宋体"/>
          <w:kern w:val="0"/>
          <w:sz w:val="24"/>
          <w:lang w:bidi="ar-SA"/>
        </w:rPr>
        <w:t xml:space="preserve">  </w:t>
      </w:r>
      <w:r>
        <w:rPr>
          <w:rFonts w:hint="eastAsia" w:ascii="宋体" w:hAnsi="宋体" w:cs="宋体"/>
          <w:kern w:val="0"/>
          <w:sz w:val="24"/>
          <w:lang w:val="zh-CN" w:bidi="ar-SA"/>
        </w:rPr>
        <w:t>月</w:t>
      </w:r>
      <w:r>
        <w:rPr>
          <w:rFonts w:ascii="宋体" w:hAnsi="宋体" w:cs="宋体"/>
          <w:kern w:val="0"/>
          <w:sz w:val="24"/>
          <w:lang w:bidi="ar-SA"/>
        </w:rPr>
        <w:t xml:space="preserve">   </w:t>
      </w:r>
      <w:r>
        <w:rPr>
          <w:rFonts w:hint="eastAsia" w:ascii="宋体" w:hAnsi="宋体" w:cs="宋体"/>
          <w:kern w:val="0"/>
          <w:sz w:val="24"/>
          <w:lang w:val="zh-CN" w:bidi="ar-SA"/>
        </w:rPr>
        <w:t>日</w:t>
      </w:r>
    </w:p>
    <w:p w14:paraId="4C293AFC">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1E2353A2">
      <w:pPr>
        <w:spacing w:line="360" w:lineRule="auto"/>
        <w:ind w:right="420" w:firstLine="480" w:firstLineChars="200"/>
        <w:rPr>
          <w:rFonts w:ascii="宋体" w:cs="宋体"/>
          <w:sz w:val="24"/>
          <w:lang w:bidi="ar-SA"/>
        </w:rPr>
      </w:pPr>
      <w:r>
        <w:rPr>
          <w:rFonts w:hint="eastAsia" w:ascii="宋体" w:hAnsi="宋体" w:cs="宋体"/>
          <w:sz w:val="24"/>
          <w:lang w:bidi="ar-SA"/>
        </w:rPr>
        <w:t>注：</w:t>
      </w:r>
    </w:p>
    <w:p w14:paraId="103F54C3">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1、填写要求：①“标的名称”、“采购文件中明确的所属行业”依据招标文件第二部分投标人须知前附表中“采购标的及其对应的中小企业划分标准所属行业”的指引逐一填写，不得缺漏；</w:t>
      </w:r>
      <w:r>
        <w:rPr>
          <w:rFonts w:hint="eastAsia" w:ascii="宋体" w:hAnsi="宋体" w:cs="宋体"/>
          <w:sz w:val="24"/>
          <w:highlight w:val="none"/>
          <w:lang w:eastAsia="zh-CN"/>
        </w:rPr>
        <w:t>若填写错误或未填写的，</w:t>
      </w:r>
      <w:r>
        <w:rPr>
          <w:rFonts w:hint="eastAsia" w:ascii="宋体" w:hAnsi="宋体" w:eastAsia="宋体" w:cs="宋体"/>
          <w:sz w:val="24"/>
          <w:highlight w:val="none"/>
        </w:rPr>
        <w:t>中小企业声明函无效</w:t>
      </w:r>
      <w:r>
        <w:rPr>
          <w:rFonts w:hint="eastAsia" w:ascii="宋体" w:hAnsi="宋体" w:cs="宋体"/>
          <w:sz w:val="24"/>
          <w:highlight w:val="none"/>
          <w:lang w:eastAsia="zh-CN"/>
        </w:rPr>
        <w:t>；</w:t>
      </w:r>
      <w:r>
        <w:rPr>
          <w:rFonts w:hint="eastAsia" w:ascii="宋体" w:hAnsi="宋体" w:eastAsia="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sz w:val="24"/>
          <w:highlight w:val="none"/>
          <w:lang w:eastAsia="zh-CN"/>
        </w:rPr>
        <w:t>；若企业类型填写错误，</w:t>
      </w:r>
      <w:r>
        <w:rPr>
          <w:rFonts w:hint="eastAsia" w:ascii="宋体" w:hAnsi="宋体" w:eastAsia="宋体" w:cs="宋体"/>
          <w:sz w:val="24"/>
          <w:highlight w:val="none"/>
        </w:rPr>
        <w:t>中小企业声明函无效；④投标人提供的《中小企业声明函》与实际情况不符的或者未按以上要求填写的，中小企业声明函无效，不享受中小企业扶持政策。声明内容不实的，属于提供虚假材料谋取中标、成交的，依法承担法律责任。</w:t>
      </w:r>
    </w:p>
    <w:p w14:paraId="397DB31F">
      <w:pPr>
        <w:spacing w:line="360" w:lineRule="auto"/>
        <w:ind w:right="420" w:firstLine="480" w:firstLineChars="200"/>
        <w:rPr>
          <w:rFonts w:ascii="宋体" w:cs="宋体"/>
          <w:bCs/>
          <w:sz w:val="24"/>
          <w:lang w:bidi="ar-SA"/>
        </w:rPr>
      </w:pPr>
      <w:r>
        <w:rPr>
          <w:rFonts w:ascii="宋体" w:hAnsi="宋体" w:cs="宋体"/>
          <w:sz w:val="24"/>
          <w:lang w:bidi="ar-SA"/>
        </w:rPr>
        <w:t>2</w:t>
      </w:r>
      <w:r>
        <w:rPr>
          <w:rFonts w:hint="eastAsia" w:ascii="宋体" w:hAnsi="宋体" w:cs="宋体"/>
          <w:sz w:val="24"/>
          <w:lang w:bidi="ar-SA"/>
        </w:rPr>
        <w:t>、符合《关于促进残疾人就业政府采购政策的通知》（财库〔</w:t>
      </w:r>
      <w:r>
        <w:rPr>
          <w:rFonts w:ascii="宋体" w:hAnsi="宋体" w:cs="宋体"/>
          <w:sz w:val="24"/>
          <w:lang w:bidi="ar-SA"/>
        </w:rPr>
        <w:t>2017</w:t>
      </w:r>
      <w:r>
        <w:rPr>
          <w:rFonts w:hint="eastAsia" w:ascii="宋体" w:hAnsi="宋体" w:cs="宋体"/>
          <w:sz w:val="24"/>
          <w:lang w:bidi="ar-SA"/>
        </w:rPr>
        <w:t>〕</w:t>
      </w:r>
      <w:r>
        <w:rPr>
          <w:rFonts w:ascii="宋体" w:hAnsi="宋体" w:cs="宋体"/>
          <w:sz w:val="24"/>
          <w:lang w:bidi="ar-SA"/>
        </w:rPr>
        <w:t>141</w:t>
      </w:r>
      <w:r>
        <w:rPr>
          <w:rFonts w:hint="eastAsia" w:ascii="宋体" w:hAnsi="宋体" w:cs="宋体"/>
          <w:sz w:val="24"/>
          <w:lang w:bidi="ar-SA"/>
        </w:rPr>
        <w:t>号）规定的条件并提供《残疾人福利性单位声明函》（附件</w:t>
      </w:r>
      <w:r>
        <w:rPr>
          <w:rFonts w:ascii="宋体" w:hAnsi="宋体" w:cs="宋体"/>
          <w:sz w:val="24"/>
          <w:lang w:bidi="ar-SA"/>
        </w:rPr>
        <w:t>1</w:t>
      </w:r>
      <w:r>
        <w:rPr>
          <w:rFonts w:hint="eastAsia" w:ascii="宋体" w:hAnsi="宋体" w:cs="宋体"/>
          <w:sz w:val="24"/>
          <w:lang w:bidi="ar-SA"/>
        </w:rPr>
        <w:t>）的残疾人福利性单位视同小型、微型企业；根据《关于政府采购支持监狱企业发展有关问题的通知》（财库</w:t>
      </w:r>
      <w:r>
        <w:rPr>
          <w:rFonts w:ascii="宋体" w:hAnsi="宋体" w:cs="宋体"/>
          <w:sz w:val="24"/>
          <w:lang w:bidi="ar-SA"/>
        </w:rPr>
        <w:t>[2014]68</w:t>
      </w:r>
      <w:r>
        <w:rPr>
          <w:rFonts w:hint="eastAsia" w:ascii="宋体" w:hAnsi="宋体" w:cs="宋体"/>
          <w:sz w:val="24"/>
          <w:lang w:bidi="ar-SA"/>
        </w:rPr>
        <w:t>号）的规定，投标人提供由省级以上监狱管理局、戒毒管理局（含新疆生产建设兵团）出具的属于监狱企业证明文件的，视同为小型和微型企业。</w:t>
      </w:r>
    </w:p>
    <w:sectPr>
      <w:headerReference r:id="rId20" w:type="first"/>
      <w:footerReference r:id="rId23" w:type="first"/>
      <w:headerReference r:id="rId19" w:type="default"/>
      <w:footerReference r:id="rId21" w:type="default"/>
      <w:footerReference r:id="rId22"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Segoe Print"/>
    <w:panose1 w:val="00000000000000000000"/>
    <w:charset w:val="00"/>
    <w:family w:val="modern"/>
    <w:pitch w:val="default"/>
    <w:sig w:usb0="00000000" w:usb1="00000000" w:usb2="00000000" w:usb3="00000000" w:csb0="00000001" w:csb1="00000000"/>
  </w:font>
  <w:font w:name="方正黑体_GBK">
    <w:altName w:val="Times New Roman"/>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15484">
    <w:pPr>
      <w:pStyle w:val="41"/>
      <w:framePr w:wrap="around" w:vAnchor="text" w:hAnchor="margin" w:xAlign="right" w:y="1"/>
      <w:rPr>
        <w:rStyle w:val="72"/>
        <w:sz w:val="18"/>
        <w:lang w:bidi="ar-SA"/>
      </w:rPr>
    </w:pPr>
    <w:r>
      <w:rPr>
        <w:rStyle w:val="72"/>
        <w:sz w:val="18"/>
        <w:lang w:bidi="ar-SA"/>
      </w:rPr>
      <w:fldChar w:fldCharType="begin"/>
    </w:r>
    <w:r>
      <w:rPr>
        <w:rStyle w:val="72"/>
        <w:sz w:val="18"/>
        <w:lang w:bidi="ar-SA"/>
      </w:rPr>
      <w:instrText xml:space="preserve">PAGE  </w:instrText>
    </w:r>
    <w:r>
      <w:rPr>
        <w:rStyle w:val="72"/>
        <w:sz w:val="18"/>
        <w:lang w:bidi="ar-SA"/>
      </w:rPr>
      <w:fldChar w:fldCharType="end"/>
    </w:r>
  </w:p>
  <w:p w14:paraId="7D775D2F">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A2BC">
    <w:pPr>
      <w:pStyle w:val="41"/>
      <w:framePr w:wrap="around" w:vAnchor="text" w:hAnchor="margin" w:xAlign="right" w:y="1"/>
      <w:rPr>
        <w:rStyle w:val="72"/>
        <w:sz w:val="18"/>
        <w:lang w:bidi="ar-SA"/>
      </w:rPr>
    </w:pPr>
    <w:r>
      <w:rPr>
        <w:rStyle w:val="72"/>
        <w:sz w:val="18"/>
        <w:lang w:bidi="ar-SA"/>
      </w:rPr>
      <w:fldChar w:fldCharType="begin"/>
    </w:r>
    <w:r>
      <w:rPr>
        <w:rStyle w:val="72"/>
        <w:sz w:val="18"/>
        <w:lang w:bidi="ar-SA"/>
      </w:rPr>
      <w:instrText xml:space="preserve">PAGE  </w:instrText>
    </w:r>
    <w:r>
      <w:rPr>
        <w:rStyle w:val="72"/>
        <w:sz w:val="18"/>
        <w:lang w:bidi="ar-SA"/>
      </w:rPr>
      <w:fldChar w:fldCharType="end"/>
    </w:r>
  </w:p>
  <w:p w14:paraId="1DE69AD5">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364A">
    <w:pPr>
      <w:pStyle w:val="41"/>
      <w:rPr>
        <w:rFonts w:ascii="仿宋_GB2312" w:eastAsia="仿宋_GB2312"/>
      </w:rPr>
    </w:pPr>
    <w:r>
      <w:rPr>
        <w:lang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A4856D2">
                          <w:pPr>
                            <w:pStyle w:val="41"/>
                          </w:pPr>
                          <w:r>
                            <w:rPr>
                              <w:rFonts w:hint="eastAsia"/>
                            </w:rPr>
                            <w:t>第</w:t>
                          </w:r>
                          <w:r>
                            <w:t xml:space="preserve"> </w:t>
                          </w:r>
                          <w:r>
                            <w:fldChar w:fldCharType="begin"/>
                          </w:r>
                          <w:r>
                            <w:instrText xml:space="preserve"> PAGE  \* MERGEFORMAT </w:instrText>
                          </w:r>
                          <w:r>
                            <w:fldChar w:fldCharType="separate"/>
                          </w:r>
                          <w:r>
                            <w:t>58</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71</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xKV+dIBAACiAwAADgAAAAAAAAABACAAAAAfAQAA&#10;ZHJzL2Uyb0RvYy54bWxQSwUGAAAAAAYABgBZAQAAYwUAAAAA&#10;">
              <v:fill on="f" focussize="0,0"/>
              <v:stroke on="f" weight="0.5pt"/>
              <v:imagedata o:title=""/>
              <o:lock v:ext="edit" aspectratio="f"/>
              <v:textbox inset="0mm,0mm,0mm,0mm" style="mso-fit-shape-to-text:t;">
                <w:txbxContent>
                  <w:p w14:paraId="1A4856D2">
                    <w:pPr>
                      <w:pStyle w:val="41"/>
                    </w:pPr>
                    <w:r>
                      <w:rPr>
                        <w:rFonts w:hint="eastAsia"/>
                      </w:rPr>
                      <w:t>第</w:t>
                    </w:r>
                    <w:r>
                      <w:t xml:space="preserve"> </w:t>
                    </w:r>
                    <w:r>
                      <w:fldChar w:fldCharType="begin"/>
                    </w:r>
                    <w:r>
                      <w:instrText xml:space="preserve"> PAGE  \* MERGEFORMAT </w:instrText>
                    </w:r>
                    <w:r>
                      <w:fldChar w:fldCharType="separate"/>
                    </w:r>
                    <w:r>
                      <w:t>58</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71</w:t>
                    </w:r>
                    <w:r>
                      <w:fldChar w:fldCharType="end"/>
                    </w:r>
                    <w:r>
                      <w:t xml:space="preserve"> </w:t>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8158">
    <w:pPr>
      <w:pStyle w:val="41"/>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75A973">
                          <w:pPr>
                            <w:pStyle w:val="4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Ybicg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t2G4nIAQAAmgMAAA4AAAAAAAAAAQAgAAAAHgEAAGRycy9lMm9Eb2Mu&#10;eG1sUEsFBgAAAAAGAAYAWQEAAFgFAAAAAA==&#10;">
              <v:fill on="f" focussize="0,0"/>
              <v:stroke on="f"/>
              <v:imagedata o:title=""/>
              <o:lock v:ext="edit" aspectratio="f"/>
              <v:textbox inset="0mm,0mm,0mm,0mm" style="mso-fit-shape-to-text:t;">
                <w:txbxContent>
                  <w:p w14:paraId="3B75A973">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5261">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70BB07">
                          <w:pPr>
                            <w:pStyle w:val="4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XeWMoBAACa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xXeWMoBAACaAwAADgAAAAAAAAABACAAAAAeAQAAZHJzL2Uyb0Rv&#10;Yy54bWxQSwUGAAAAAAYABgBZAQAAWgUAAAAA&#10;">
              <v:fill on="f" focussize="0,0"/>
              <v:stroke on="f"/>
              <v:imagedata o:title=""/>
              <o:lock v:ext="edit" aspectratio="f"/>
              <v:textbox inset="0mm,0mm,0mm,0mm" style="mso-fit-shape-to-text:t;">
                <w:txbxContent>
                  <w:p w14:paraId="1270BB07">
                    <w:pPr>
                      <w:pStyle w:val="4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339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8145EC">
                          <w:pPr>
                            <w:pStyle w:val="41"/>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fg8c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Ll&#10;KvenD1Bj2mPAxDTc+wG3ZvYDOrPsQUWbvyiIYBy7e752Vw6JiPxovVqvKwwJjM0XxGdPz0OE9FZ6&#10;S7LR0IjjK13lp/eQxtQ5JVdz/kEbU0Zo3F8OxMwelrmPHLOVhv0wCdr79ox6epx8Qx0uOiXmncPG&#10;5iWZjTgb+9k4hqgPHVJbFl4Q7o4JSRRuucIIOxXGkRV103rlnfjzXrKef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t+DxyQEAAJoDAAAOAAAAAAAAAAEAIAAAAB4BAABkcnMvZTJvRG9j&#10;LnhtbFBLBQYAAAAABgAGAFkBAABZBQAAAAA=&#10;">
              <v:fill on="f" focussize="0,0"/>
              <v:stroke on="f"/>
              <v:imagedata o:title=""/>
              <o:lock v:ext="edit" aspectratio="f"/>
              <v:textbox inset="0mm,0mm,0mm,0mm" style="mso-fit-shape-to-text:t;">
                <w:txbxContent>
                  <w:p w14:paraId="428145EC">
                    <w:pPr>
                      <w:pStyle w:val="4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A390">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F48975">
                          <w:pPr>
                            <w:pStyle w:val="41"/>
                          </w:pPr>
                          <w:r>
                            <w:fldChar w:fldCharType="begin"/>
                          </w:r>
                          <w:r>
                            <w:instrText xml:space="preserve"> PAGE  \* MERGEFORMAT </w:instrText>
                          </w:r>
                          <w:r>
                            <w:fldChar w:fldCharType="separate"/>
                          </w:r>
                          <w:r>
                            <w:t>80</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QlIM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1CUgyQEAAJoDAAAOAAAAAAAAAAEAIAAAAB4BAABkcnMvZTJvRG9j&#10;LnhtbFBLBQYAAAAABgAGAFkBAABZBQAAAAA=&#10;">
              <v:fill on="f" focussize="0,0"/>
              <v:stroke on="f"/>
              <v:imagedata o:title=""/>
              <o:lock v:ext="edit" aspectratio="f"/>
              <v:textbox inset="0mm,0mm,0mm,0mm" style="mso-fit-shape-to-text:t;">
                <w:txbxContent>
                  <w:p w14:paraId="78F48975">
                    <w:pPr>
                      <w:pStyle w:val="4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5EE2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57E41">
                          <w:pPr>
                            <w:pStyle w:val="41"/>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7oms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7J8&#10;nfvTB6gx7SFgYhru/IBbM/sBnVn2oKLNXxREMI7dPV+7K4dERH60Xq3XFYYExuYL4rPH5yFCeiu9&#10;JdloaMTxla7y03tIY+qckqs5f6+NKSM07i8HYmYPy9xHjtlKw36YBO19e0Y9PU6+oQ4XnRLzzmFj&#10;85LMRpyN/WwcQ9SHDqktCy8It8eEJAq3XGGEnQrjyIq6ab3yTvx5L1m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03uiayQEAAJoDAAAOAAAAAAAAAAEAIAAAAB4BAABkcnMvZTJvRG9j&#10;LnhtbFBLBQYAAAAABgAGAFkBAABZBQAAAAA=&#10;">
              <v:fill on="f" focussize="0,0"/>
              <v:stroke on="f"/>
              <v:imagedata o:title=""/>
              <o:lock v:ext="edit" aspectratio="f"/>
              <v:textbox inset="0mm,0mm,0mm,0mm" style="mso-fit-shape-to-text:t;">
                <w:txbxContent>
                  <w:p w14:paraId="6C157E41">
                    <w:pPr>
                      <w:pStyle w:val="4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3B78">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3E7C3E">
                          <w:pPr>
                            <w:pStyle w:val="41"/>
                          </w:pPr>
                          <w:r>
                            <w:fldChar w:fldCharType="begin"/>
                          </w:r>
                          <w:r>
                            <w:instrText xml:space="preserve"> PAGE  \* MERGEFORMAT </w:instrText>
                          </w:r>
                          <w:r>
                            <w:fldChar w:fldCharType="separate"/>
                          </w:r>
                          <w:r>
                            <w:t>84</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tS8kBAACa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vS1LyQEAAJoDAAAOAAAAAAAAAAEAIAAAAB4BAABkcnMvZTJvRG9j&#10;LnhtbFBLBQYAAAAABgAGAFkBAABZBQAAAAA=&#10;">
              <v:fill on="f" focussize="0,0"/>
              <v:stroke on="f"/>
              <v:imagedata o:title=""/>
              <o:lock v:ext="edit" aspectratio="f"/>
              <v:textbox inset="0mm,0mm,0mm,0mm" style="mso-fit-shape-to-text:t;">
                <w:txbxContent>
                  <w:p w14:paraId="133E7C3E">
                    <w:pPr>
                      <w:pStyle w:val="4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AA27">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953161">
                          <w:pPr>
                            <w:pStyle w:val="41"/>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GMH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m4CWOG5x45fv3y4/fl1+fiXL&#10;m2xQH6DGvseAnWm49wM2z3nAZNY9qGjzGxURrCPW+WqvHBIR+aP1ar2usCSwNh8Qnz19HiKkt9Jb&#10;koOGRtxfsZWf3kMaW+eWPM35B21M2aFxfyUQM2dY5j5yzFEa9sMkaO/bM+rpcfUNdXjTKTHvHDqL&#10;/NIcxDnYz8ExRH3okNqy8IJwd0xIonDLE0bYaTDurKib7le+FH+eS9fT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MYweyQEAAJsDAAAOAAAAAAAAAAEAIAAAAB4BAABkcnMvZTJvRG9j&#10;LnhtbFBLBQYAAAAABgAGAFkBAABZBQAAAAA=&#10;">
              <v:fill on="f" focussize="0,0"/>
              <v:stroke on="f"/>
              <v:imagedata o:title=""/>
              <o:lock v:ext="edit" aspectratio="f"/>
              <v:textbox inset="0mm,0mm,0mm,0mm" style="mso-fit-shape-to-text:t;">
                <w:txbxContent>
                  <w:p w14:paraId="3D953161">
                    <w:pPr>
                      <w:pStyle w:val="4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91953">
    <w:pPr>
      <w:pStyle w:val="41"/>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9C6576">
                          <w:pPr>
                            <w:pStyle w:val="41"/>
                          </w:pPr>
                          <w:r>
                            <w:fldChar w:fldCharType="begin"/>
                          </w:r>
                          <w:r>
                            <w:instrText xml:space="preserve"> PAGE  \* MERGEFORMAT </w:instrText>
                          </w:r>
                          <w:r>
                            <w:fldChar w:fldCharType="separate"/>
                          </w:r>
                          <w:r>
                            <w:t>85</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JJz8oBAACbAwAADgAAAGRycy9lMm9Eb2MueG1srVNLbtswEN0XyB0I&#10;7mNKXrSG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g5tQUmK5wYmfv387//h1/vmV&#10;lO9Sg3oPFeY9ecyMw50bMHn2AzqT7qENJn1REcE4tvd0aa8cIhHp0Wq5WhUYEhibL4jPnp/7APG9&#10;dIYko6YB55fbyo+PEMfUOSVVs+5eaZ1nqO1fDsRMHpa4jxyTFYfdMAnaueaEenocfU0tbjol+sFi&#10;Z9OWzEaYjd1sHHxQ+w6plZkX+NtDRBKZW6owwk6FcWZZ3bRfaSn+vOes53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1JJz8oBAACbAwAADgAAAAAAAAABACAAAAAeAQAAZHJzL2Uyb0Rv&#10;Yy54bWxQSwUGAAAAAAYABgBZAQAAWgUAAAAA&#10;">
              <v:fill on="f" focussize="0,0"/>
              <v:stroke on="f"/>
              <v:imagedata o:title=""/>
              <o:lock v:ext="edit" aspectratio="f"/>
              <v:textbox inset="0mm,0mm,0mm,0mm" style="mso-fit-shape-to-text:t;">
                <w:txbxContent>
                  <w:p w14:paraId="0C9C6576">
                    <w:pPr>
                      <w:pStyle w:val="4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FD4C">
    <w:pPr>
      <w:pStyle w:val="42"/>
      <w:pBdr>
        <w:bottom w:val="single" w:color="auto" w:sz="6" w:space="4"/>
      </w:pBdr>
    </w:pPr>
    <w:r>
      <w:rPr>
        <w:rFonts w:hint="eastAsia"/>
      </w:rPr>
      <w:t>公开招标文件</w:t>
    </w:r>
  </w:p>
  <w:p w14:paraId="0A2E342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FA94">
    <w:pPr>
      <w:pStyle w:val="42"/>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7A5A">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AAD3">
    <w:pPr>
      <w:pStyle w:val="42"/>
      <w:rPr>
        <w:rFonts w:ascii="仿宋_GB2312" w:eastAsia="仿宋_GB2312"/>
        <w:b/>
        <w:i/>
        <w:u w:val="single"/>
      </w:rPr>
    </w:pPr>
    <w:r>
      <w:rPr>
        <w:rFonts w:hint="eastAsia"/>
      </w:rPr>
      <w:t>公开招标文件</w:t>
    </w:r>
  </w:p>
  <w:p w14:paraId="63F51EA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06043">
    <w:pPr>
      <w:pStyle w:val="42"/>
    </w:pP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FEF56">
    <w:pPr>
      <w:pStyle w:val="42"/>
      <w:rPr>
        <w:rFonts w:ascii="仿宋_GB2312" w:eastAsia="仿宋_GB2312"/>
        <w:b/>
        <w:i/>
        <w:u w:val="single"/>
      </w:rPr>
    </w:pPr>
    <w:r>
      <w:rPr>
        <w:rFonts w:hint="eastAsia"/>
      </w:rPr>
      <w:t>公开招标文件</w:t>
    </w:r>
  </w:p>
  <w:p w14:paraId="6E98384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FCBF">
    <w:pPr>
      <w:pStyle w:val="42"/>
    </w:pP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1861A">
    <w:pPr>
      <w:pStyle w:val="42"/>
      <w:jc w:val="right"/>
      <w:rPr>
        <w:rFonts w:ascii="仿宋_GB2312" w:eastAsia="仿宋_GB2312"/>
        <w:b/>
        <w:i/>
        <w:u w:val="single"/>
      </w:rPr>
    </w:pPr>
    <w:r>
      <w:t xml:space="preserve">                                  </w:t>
    </w:r>
    <w:r>
      <w:rPr>
        <w:rFonts w:hint="eastAsia"/>
      </w:rPr>
      <w:t>公开招标文件</w:t>
    </w:r>
  </w:p>
  <w:p w14:paraId="4B22249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6381">
    <w:pPr>
      <w:pStyle w:val="42"/>
    </w:pP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8A33">
    <w:pPr>
      <w:pStyle w:val="42"/>
      <w:rPr>
        <w:rFonts w:ascii="仿宋_GB2312" w:eastAsia="仿宋_GB2312"/>
        <w:b/>
        <w:i/>
        <w:iCs/>
        <w:u w:val="single"/>
      </w:rPr>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BA56F"/>
    <w:multiLevelType w:val="singleLevel"/>
    <w:tmpl w:val="9A2BA56F"/>
    <w:lvl w:ilvl="0" w:tentative="0">
      <w:start w:val="8"/>
      <w:numFmt w:val="decimal"/>
      <w:suff w:val="space"/>
      <w:lvlText w:val="%1."/>
      <w:lvlJc w:val="left"/>
      <w:rPr>
        <w:rFonts w:cs="Times New Roman"/>
      </w:rPr>
    </w:lvl>
  </w:abstractNum>
  <w:abstractNum w:abstractNumId="1">
    <w:nsid w:val="9ADFC328"/>
    <w:multiLevelType w:val="singleLevel"/>
    <w:tmpl w:val="9ADFC328"/>
    <w:lvl w:ilvl="0" w:tentative="0">
      <w:start w:val="1"/>
      <w:numFmt w:val="decimal"/>
      <w:lvlText w:val="%1"/>
      <w:lvlJc w:val="left"/>
      <w:pPr>
        <w:tabs>
          <w:tab w:val="left" w:pos="420"/>
        </w:tabs>
        <w:ind w:left="425" w:leftChars="0" w:hanging="425" w:firstLineChars="0"/>
      </w:pPr>
      <w:rPr>
        <w:rFonts w:hint="default"/>
      </w:rPr>
    </w:lvl>
  </w:abstractNum>
  <w:abstractNum w:abstractNumId="2">
    <w:nsid w:val="B1ECBF80"/>
    <w:multiLevelType w:val="singleLevel"/>
    <w:tmpl w:val="B1ECBF80"/>
    <w:lvl w:ilvl="0" w:tentative="0">
      <w:start w:val="1"/>
      <w:numFmt w:val="decimal"/>
      <w:lvlText w:val="(%1)"/>
      <w:lvlJc w:val="left"/>
      <w:pPr>
        <w:ind w:left="425" w:hanging="425"/>
      </w:pPr>
      <w:rPr>
        <w:rFonts w:hint="default"/>
      </w:rPr>
    </w:lvl>
  </w:abstractNum>
  <w:abstractNum w:abstractNumId="3">
    <w:nsid w:val="01F252E6"/>
    <w:multiLevelType w:val="multilevel"/>
    <w:tmpl w:val="01F252E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3225CCC"/>
    <w:multiLevelType w:val="singleLevel"/>
    <w:tmpl w:val="63225CCC"/>
    <w:lvl w:ilvl="0" w:tentative="0">
      <w:start w:val="9"/>
      <w:numFmt w:val="decimal"/>
      <w:suff w:val="space"/>
      <w:lvlText w:val="%1."/>
      <w:lvlJc w:val="left"/>
      <w:rPr>
        <w:rFonts w:cs="Times New Roman"/>
      </w:rPr>
    </w:lvl>
  </w:abstractNum>
  <w:abstractNum w:abstractNumId="5">
    <w:nsid w:val="7B398B67"/>
    <w:multiLevelType w:val="singleLevel"/>
    <w:tmpl w:val="7B398B67"/>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1"/>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ZjdhYzhiNTEyZDZmYWVjMzc4OWI4NGI0MDJiNz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2C"/>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35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47"/>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9E"/>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1F0"/>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8D9"/>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3AE"/>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8C6304"/>
    <w:rsid w:val="02DC4B10"/>
    <w:rsid w:val="02DD76CE"/>
    <w:rsid w:val="02F36323"/>
    <w:rsid w:val="02F5619C"/>
    <w:rsid w:val="0326446A"/>
    <w:rsid w:val="032D5555"/>
    <w:rsid w:val="036634D2"/>
    <w:rsid w:val="038331A3"/>
    <w:rsid w:val="03DD35E4"/>
    <w:rsid w:val="04076900"/>
    <w:rsid w:val="041A5A3B"/>
    <w:rsid w:val="042311BA"/>
    <w:rsid w:val="042B157A"/>
    <w:rsid w:val="048F763B"/>
    <w:rsid w:val="049F330E"/>
    <w:rsid w:val="04AA775C"/>
    <w:rsid w:val="04AF1889"/>
    <w:rsid w:val="04F66F48"/>
    <w:rsid w:val="05251E14"/>
    <w:rsid w:val="05762D00"/>
    <w:rsid w:val="05A16594"/>
    <w:rsid w:val="05A7762D"/>
    <w:rsid w:val="060E5941"/>
    <w:rsid w:val="06110FAF"/>
    <w:rsid w:val="06493CA7"/>
    <w:rsid w:val="065A6178"/>
    <w:rsid w:val="066F1CF3"/>
    <w:rsid w:val="06930BB8"/>
    <w:rsid w:val="07144F38"/>
    <w:rsid w:val="072302F4"/>
    <w:rsid w:val="07245D42"/>
    <w:rsid w:val="07264C62"/>
    <w:rsid w:val="074F13AF"/>
    <w:rsid w:val="0760027B"/>
    <w:rsid w:val="076445E4"/>
    <w:rsid w:val="0779354C"/>
    <w:rsid w:val="07AA45D1"/>
    <w:rsid w:val="08061376"/>
    <w:rsid w:val="083402FF"/>
    <w:rsid w:val="083E7781"/>
    <w:rsid w:val="08452D77"/>
    <w:rsid w:val="086401F8"/>
    <w:rsid w:val="08751CAA"/>
    <w:rsid w:val="087E4C40"/>
    <w:rsid w:val="08A871D0"/>
    <w:rsid w:val="08C1607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66AFF"/>
    <w:rsid w:val="0B884417"/>
    <w:rsid w:val="0B8F042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04CF8"/>
    <w:rsid w:val="0E060E51"/>
    <w:rsid w:val="0E5604B2"/>
    <w:rsid w:val="0E6D5D79"/>
    <w:rsid w:val="0E7B51C0"/>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C2C94"/>
    <w:rsid w:val="100149E8"/>
    <w:rsid w:val="103B538E"/>
    <w:rsid w:val="10646583"/>
    <w:rsid w:val="107D4B15"/>
    <w:rsid w:val="108A3C80"/>
    <w:rsid w:val="10C26171"/>
    <w:rsid w:val="10F33360"/>
    <w:rsid w:val="10FC16EA"/>
    <w:rsid w:val="110F1D40"/>
    <w:rsid w:val="11266F33"/>
    <w:rsid w:val="118963A1"/>
    <w:rsid w:val="11C6522A"/>
    <w:rsid w:val="11E104CC"/>
    <w:rsid w:val="11E20309"/>
    <w:rsid w:val="11EA3A36"/>
    <w:rsid w:val="11F954BB"/>
    <w:rsid w:val="1208659E"/>
    <w:rsid w:val="12255233"/>
    <w:rsid w:val="12530213"/>
    <w:rsid w:val="127723A9"/>
    <w:rsid w:val="127E5D60"/>
    <w:rsid w:val="12862074"/>
    <w:rsid w:val="12883966"/>
    <w:rsid w:val="129E45B4"/>
    <w:rsid w:val="12CF313E"/>
    <w:rsid w:val="12D81596"/>
    <w:rsid w:val="13072A44"/>
    <w:rsid w:val="135F4BE2"/>
    <w:rsid w:val="139B1A0A"/>
    <w:rsid w:val="139D25C7"/>
    <w:rsid w:val="13BC0E75"/>
    <w:rsid w:val="13BF3CE4"/>
    <w:rsid w:val="141008D8"/>
    <w:rsid w:val="14125FE6"/>
    <w:rsid w:val="146D271E"/>
    <w:rsid w:val="148A3AE8"/>
    <w:rsid w:val="14982588"/>
    <w:rsid w:val="149A5AD9"/>
    <w:rsid w:val="14A7619D"/>
    <w:rsid w:val="150536C3"/>
    <w:rsid w:val="150C1963"/>
    <w:rsid w:val="151447A0"/>
    <w:rsid w:val="154A6454"/>
    <w:rsid w:val="1565018B"/>
    <w:rsid w:val="15762120"/>
    <w:rsid w:val="15D413B5"/>
    <w:rsid w:val="16A8729C"/>
    <w:rsid w:val="16B33777"/>
    <w:rsid w:val="16BC70A7"/>
    <w:rsid w:val="16C6339E"/>
    <w:rsid w:val="172F2D79"/>
    <w:rsid w:val="17557BEF"/>
    <w:rsid w:val="17D349C1"/>
    <w:rsid w:val="1830729E"/>
    <w:rsid w:val="18663DF5"/>
    <w:rsid w:val="1870062C"/>
    <w:rsid w:val="18817102"/>
    <w:rsid w:val="18830A15"/>
    <w:rsid w:val="18852B28"/>
    <w:rsid w:val="188B5321"/>
    <w:rsid w:val="18F76EBC"/>
    <w:rsid w:val="19932372"/>
    <w:rsid w:val="19A20DD5"/>
    <w:rsid w:val="19AE03F1"/>
    <w:rsid w:val="1A071A03"/>
    <w:rsid w:val="1A1F16AE"/>
    <w:rsid w:val="1A2413F1"/>
    <w:rsid w:val="1A3B5C77"/>
    <w:rsid w:val="1A984BAD"/>
    <w:rsid w:val="1AB8220E"/>
    <w:rsid w:val="1AD47A5F"/>
    <w:rsid w:val="1AE4166C"/>
    <w:rsid w:val="1AF06CFB"/>
    <w:rsid w:val="1AF11B8D"/>
    <w:rsid w:val="1B11359C"/>
    <w:rsid w:val="1B2A271F"/>
    <w:rsid w:val="1B530544"/>
    <w:rsid w:val="1B713184"/>
    <w:rsid w:val="1BA209CF"/>
    <w:rsid w:val="1BB42393"/>
    <w:rsid w:val="1BB4777D"/>
    <w:rsid w:val="1BD75AB8"/>
    <w:rsid w:val="1BF358C5"/>
    <w:rsid w:val="1BF66286"/>
    <w:rsid w:val="1C0459C2"/>
    <w:rsid w:val="1C1B3B4A"/>
    <w:rsid w:val="1C55238F"/>
    <w:rsid w:val="1C7C0346"/>
    <w:rsid w:val="1C88086E"/>
    <w:rsid w:val="1CEA1649"/>
    <w:rsid w:val="1D266CE1"/>
    <w:rsid w:val="1D3963AF"/>
    <w:rsid w:val="1D6A673C"/>
    <w:rsid w:val="1D9247AE"/>
    <w:rsid w:val="1DA92DE8"/>
    <w:rsid w:val="1DB567EC"/>
    <w:rsid w:val="1DF51A98"/>
    <w:rsid w:val="1E3D060F"/>
    <w:rsid w:val="1E3F7D2E"/>
    <w:rsid w:val="1E4134E4"/>
    <w:rsid w:val="1E5062B3"/>
    <w:rsid w:val="1E523514"/>
    <w:rsid w:val="1E714A66"/>
    <w:rsid w:val="1E790290"/>
    <w:rsid w:val="1E802593"/>
    <w:rsid w:val="1E8B6156"/>
    <w:rsid w:val="1EA703CC"/>
    <w:rsid w:val="1EB7330C"/>
    <w:rsid w:val="1F0A0FF3"/>
    <w:rsid w:val="1F0B723F"/>
    <w:rsid w:val="1F0C1AE0"/>
    <w:rsid w:val="1F5771FF"/>
    <w:rsid w:val="1F7B1FB1"/>
    <w:rsid w:val="1FD52DD5"/>
    <w:rsid w:val="1FE868A9"/>
    <w:rsid w:val="1FFF3F8D"/>
    <w:rsid w:val="20034907"/>
    <w:rsid w:val="20173E4B"/>
    <w:rsid w:val="20400029"/>
    <w:rsid w:val="204E48BC"/>
    <w:rsid w:val="2071401B"/>
    <w:rsid w:val="208921B3"/>
    <w:rsid w:val="20973DEB"/>
    <w:rsid w:val="20B26522"/>
    <w:rsid w:val="20B44310"/>
    <w:rsid w:val="20F87D04"/>
    <w:rsid w:val="211116EB"/>
    <w:rsid w:val="216133FC"/>
    <w:rsid w:val="219345FB"/>
    <w:rsid w:val="21B207B1"/>
    <w:rsid w:val="21D56769"/>
    <w:rsid w:val="21E52EF3"/>
    <w:rsid w:val="21FB5D7B"/>
    <w:rsid w:val="22015E94"/>
    <w:rsid w:val="220809DC"/>
    <w:rsid w:val="220B1C3D"/>
    <w:rsid w:val="221D1D20"/>
    <w:rsid w:val="22237002"/>
    <w:rsid w:val="22334A87"/>
    <w:rsid w:val="22BE6801"/>
    <w:rsid w:val="22DB1250"/>
    <w:rsid w:val="233500BF"/>
    <w:rsid w:val="23377FF7"/>
    <w:rsid w:val="236B425F"/>
    <w:rsid w:val="23836192"/>
    <w:rsid w:val="23901F29"/>
    <w:rsid w:val="239C0061"/>
    <w:rsid w:val="23A128D5"/>
    <w:rsid w:val="23B908A4"/>
    <w:rsid w:val="23E95BEF"/>
    <w:rsid w:val="23FD0064"/>
    <w:rsid w:val="245375B0"/>
    <w:rsid w:val="24642C0A"/>
    <w:rsid w:val="24854711"/>
    <w:rsid w:val="24B22173"/>
    <w:rsid w:val="24B95AD9"/>
    <w:rsid w:val="24BE24DA"/>
    <w:rsid w:val="24CF5825"/>
    <w:rsid w:val="24D663E6"/>
    <w:rsid w:val="24D77F2B"/>
    <w:rsid w:val="24FE1096"/>
    <w:rsid w:val="258B00E2"/>
    <w:rsid w:val="25A917A6"/>
    <w:rsid w:val="25BE27CC"/>
    <w:rsid w:val="25F74A5C"/>
    <w:rsid w:val="2628662C"/>
    <w:rsid w:val="262D45DE"/>
    <w:rsid w:val="26871DC8"/>
    <w:rsid w:val="26A53EF9"/>
    <w:rsid w:val="26A94201"/>
    <w:rsid w:val="26AC274F"/>
    <w:rsid w:val="26C86EE2"/>
    <w:rsid w:val="27044A29"/>
    <w:rsid w:val="270C62B7"/>
    <w:rsid w:val="271D34C8"/>
    <w:rsid w:val="272A4A39"/>
    <w:rsid w:val="276142BF"/>
    <w:rsid w:val="27783712"/>
    <w:rsid w:val="27907362"/>
    <w:rsid w:val="28333E1D"/>
    <w:rsid w:val="28454BD6"/>
    <w:rsid w:val="28455253"/>
    <w:rsid w:val="28551971"/>
    <w:rsid w:val="285B1C53"/>
    <w:rsid w:val="289F7086"/>
    <w:rsid w:val="28B0344C"/>
    <w:rsid w:val="28C32028"/>
    <w:rsid w:val="28CC490F"/>
    <w:rsid w:val="28DE40AA"/>
    <w:rsid w:val="29345E77"/>
    <w:rsid w:val="294C65AD"/>
    <w:rsid w:val="29806583"/>
    <w:rsid w:val="298B3C4C"/>
    <w:rsid w:val="29F26D24"/>
    <w:rsid w:val="2A15033F"/>
    <w:rsid w:val="2A1662C1"/>
    <w:rsid w:val="2A1C7367"/>
    <w:rsid w:val="2A2815FA"/>
    <w:rsid w:val="2A3E3E2C"/>
    <w:rsid w:val="2A6D6092"/>
    <w:rsid w:val="2A7D76B4"/>
    <w:rsid w:val="2B437463"/>
    <w:rsid w:val="2B7807EE"/>
    <w:rsid w:val="2BA50BF7"/>
    <w:rsid w:val="2BBF00EC"/>
    <w:rsid w:val="2BC37CFD"/>
    <w:rsid w:val="2BD5237F"/>
    <w:rsid w:val="2BE536CE"/>
    <w:rsid w:val="2BE758D9"/>
    <w:rsid w:val="2BED5878"/>
    <w:rsid w:val="2C09049E"/>
    <w:rsid w:val="2C0A653C"/>
    <w:rsid w:val="2C191F85"/>
    <w:rsid w:val="2C310F13"/>
    <w:rsid w:val="2CE82D6F"/>
    <w:rsid w:val="2D0326A1"/>
    <w:rsid w:val="2D336131"/>
    <w:rsid w:val="2D343236"/>
    <w:rsid w:val="2D632302"/>
    <w:rsid w:val="2D6C76AD"/>
    <w:rsid w:val="2DD15014"/>
    <w:rsid w:val="2DF72DE4"/>
    <w:rsid w:val="2E0220AF"/>
    <w:rsid w:val="2E4B082A"/>
    <w:rsid w:val="2E5D4E86"/>
    <w:rsid w:val="2E5D790B"/>
    <w:rsid w:val="2E652751"/>
    <w:rsid w:val="2E661A43"/>
    <w:rsid w:val="2E9A3C18"/>
    <w:rsid w:val="2EBB0FEE"/>
    <w:rsid w:val="2EC63002"/>
    <w:rsid w:val="2F0A6B38"/>
    <w:rsid w:val="2F8B4FC7"/>
    <w:rsid w:val="2F946CCB"/>
    <w:rsid w:val="2FB37C8F"/>
    <w:rsid w:val="2FD25781"/>
    <w:rsid w:val="2FDC745C"/>
    <w:rsid w:val="2FFD7934"/>
    <w:rsid w:val="306C5ADF"/>
    <w:rsid w:val="30733ACD"/>
    <w:rsid w:val="308C3862"/>
    <w:rsid w:val="309379D8"/>
    <w:rsid w:val="30A270F7"/>
    <w:rsid w:val="30DF1478"/>
    <w:rsid w:val="30EC586F"/>
    <w:rsid w:val="314550B7"/>
    <w:rsid w:val="319C6071"/>
    <w:rsid w:val="31AC537E"/>
    <w:rsid w:val="31E3679B"/>
    <w:rsid w:val="31E732FD"/>
    <w:rsid w:val="32517576"/>
    <w:rsid w:val="32633E14"/>
    <w:rsid w:val="326F40AE"/>
    <w:rsid w:val="32BE5C2C"/>
    <w:rsid w:val="32EC5C70"/>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C7821"/>
    <w:rsid w:val="354D7158"/>
    <w:rsid w:val="358D5588"/>
    <w:rsid w:val="35A86045"/>
    <w:rsid w:val="363A3B40"/>
    <w:rsid w:val="365302AE"/>
    <w:rsid w:val="36607A0A"/>
    <w:rsid w:val="366E227C"/>
    <w:rsid w:val="366F2E0D"/>
    <w:rsid w:val="367B6A5C"/>
    <w:rsid w:val="36892755"/>
    <w:rsid w:val="36996272"/>
    <w:rsid w:val="36A74ADA"/>
    <w:rsid w:val="36AD60D5"/>
    <w:rsid w:val="36B224F9"/>
    <w:rsid w:val="36EC0CC9"/>
    <w:rsid w:val="373F410B"/>
    <w:rsid w:val="37EE349E"/>
    <w:rsid w:val="37EE7094"/>
    <w:rsid w:val="38296C89"/>
    <w:rsid w:val="383002EB"/>
    <w:rsid w:val="38586797"/>
    <w:rsid w:val="38BC0149"/>
    <w:rsid w:val="38D87D1C"/>
    <w:rsid w:val="38DA0DA2"/>
    <w:rsid w:val="39636459"/>
    <w:rsid w:val="396B7F6C"/>
    <w:rsid w:val="39B417A9"/>
    <w:rsid w:val="39D57CE4"/>
    <w:rsid w:val="39FC5695"/>
    <w:rsid w:val="3A006D8E"/>
    <w:rsid w:val="3A3651E5"/>
    <w:rsid w:val="3A744481"/>
    <w:rsid w:val="3A8C7BEF"/>
    <w:rsid w:val="3A906246"/>
    <w:rsid w:val="3AB62063"/>
    <w:rsid w:val="3AD33116"/>
    <w:rsid w:val="3B2349B7"/>
    <w:rsid w:val="3B616CFF"/>
    <w:rsid w:val="3B6259F6"/>
    <w:rsid w:val="3B852EB0"/>
    <w:rsid w:val="3B976654"/>
    <w:rsid w:val="3B9C6A20"/>
    <w:rsid w:val="3BC01EFC"/>
    <w:rsid w:val="3BCA786A"/>
    <w:rsid w:val="3BD31E2F"/>
    <w:rsid w:val="3BF15831"/>
    <w:rsid w:val="3C105946"/>
    <w:rsid w:val="3C471448"/>
    <w:rsid w:val="3C5F759A"/>
    <w:rsid w:val="3C6C525A"/>
    <w:rsid w:val="3C802133"/>
    <w:rsid w:val="3CCE23CB"/>
    <w:rsid w:val="3CD17D17"/>
    <w:rsid w:val="3D3C7F39"/>
    <w:rsid w:val="3D440F09"/>
    <w:rsid w:val="3D4504A0"/>
    <w:rsid w:val="3D5B5D27"/>
    <w:rsid w:val="3D8734BB"/>
    <w:rsid w:val="3D9A11D4"/>
    <w:rsid w:val="3DA16D89"/>
    <w:rsid w:val="3DA364BE"/>
    <w:rsid w:val="3DE041CB"/>
    <w:rsid w:val="3DF159E9"/>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11D1A"/>
    <w:rsid w:val="3F6363FE"/>
    <w:rsid w:val="3F756B8F"/>
    <w:rsid w:val="3F95482B"/>
    <w:rsid w:val="3FF76550"/>
    <w:rsid w:val="4019356B"/>
    <w:rsid w:val="404E74E8"/>
    <w:rsid w:val="40592157"/>
    <w:rsid w:val="406E1CAE"/>
    <w:rsid w:val="40A0133A"/>
    <w:rsid w:val="40C31A53"/>
    <w:rsid w:val="40FF545D"/>
    <w:rsid w:val="410067C8"/>
    <w:rsid w:val="41405678"/>
    <w:rsid w:val="414C1D4E"/>
    <w:rsid w:val="4184173E"/>
    <w:rsid w:val="418F0D2A"/>
    <w:rsid w:val="41A65BD0"/>
    <w:rsid w:val="41D01505"/>
    <w:rsid w:val="41F733F4"/>
    <w:rsid w:val="420F1465"/>
    <w:rsid w:val="42220C2D"/>
    <w:rsid w:val="42474939"/>
    <w:rsid w:val="424C3C57"/>
    <w:rsid w:val="42613FF3"/>
    <w:rsid w:val="42660D96"/>
    <w:rsid w:val="428667D2"/>
    <w:rsid w:val="42CD1CE0"/>
    <w:rsid w:val="42E1381E"/>
    <w:rsid w:val="42ED6459"/>
    <w:rsid w:val="42FE58DD"/>
    <w:rsid w:val="43174B3D"/>
    <w:rsid w:val="434B790E"/>
    <w:rsid w:val="4360274F"/>
    <w:rsid w:val="43831332"/>
    <w:rsid w:val="43977AB6"/>
    <w:rsid w:val="43A3342B"/>
    <w:rsid w:val="43AB67CD"/>
    <w:rsid w:val="43B6660B"/>
    <w:rsid w:val="43C77C27"/>
    <w:rsid w:val="43DE09EE"/>
    <w:rsid w:val="43F94EAE"/>
    <w:rsid w:val="44002FAD"/>
    <w:rsid w:val="449101DD"/>
    <w:rsid w:val="44DE1391"/>
    <w:rsid w:val="451B225C"/>
    <w:rsid w:val="452410C9"/>
    <w:rsid w:val="45317DFB"/>
    <w:rsid w:val="453C3560"/>
    <w:rsid w:val="456D3CE4"/>
    <w:rsid w:val="4579042C"/>
    <w:rsid w:val="457F0571"/>
    <w:rsid w:val="45851176"/>
    <w:rsid w:val="458D387B"/>
    <w:rsid w:val="45C03F62"/>
    <w:rsid w:val="45C63B94"/>
    <w:rsid w:val="45E16E9A"/>
    <w:rsid w:val="460E7DA5"/>
    <w:rsid w:val="46223103"/>
    <w:rsid w:val="46422483"/>
    <w:rsid w:val="4659254A"/>
    <w:rsid w:val="465B0637"/>
    <w:rsid w:val="465E3F0D"/>
    <w:rsid w:val="466A16E6"/>
    <w:rsid w:val="46893F2B"/>
    <w:rsid w:val="46C4686E"/>
    <w:rsid w:val="46D322BE"/>
    <w:rsid w:val="477B778F"/>
    <w:rsid w:val="478203EC"/>
    <w:rsid w:val="478518F1"/>
    <w:rsid w:val="47B025FA"/>
    <w:rsid w:val="4809698F"/>
    <w:rsid w:val="4811697D"/>
    <w:rsid w:val="487A3E25"/>
    <w:rsid w:val="4884779B"/>
    <w:rsid w:val="488B5503"/>
    <w:rsid w:val="48937E21"/>
    <w:rsid w:val="489A0361"/>
    <w:rsid w:val="48B94FF3"/>
    <w:rsid w:val="48E37AAB"/>
    <w:rsid w:val="48F71CF2"/>
    <w:rsid w:val="48FD4B4C"/>
    <w:rsid w:val="490A68E0"/>
    <w:rsid w:val="491055FE"/>
    <w:rsid w:val="495F5B3E"/>
    <w:rsid w:val="496F77D7"/>
    <w:rsid w:val="497654FD"/>
    <w:rsid w:val="49B64211"/>
    <w:rsid w:val="49D73322"/>
    <w:rsid w:val="49E56AF9"/>
    <w:rsid w:val="49F6167F"/>
    <w:rsid w:val="4A056571"/>
    <w:rsid w:val="4A064FA0"/>
    <w:rsid w:val="4A0C23BC"/>
    <w:rsid w:val="4A16615C"/>
    <w:rsid w:val="4A4424D7"/>
    <w:rsid w:val="4A4D0A6B"/>
    <w:rsid w:val="4A8B34B5"/>
    <w:rsid w:val="4AA66EAC"/>
    <w:rsid w:val="4AB82D0F"/>
    <w:rsid w:val="4AEB7664"/>
    <w:rsid w:val="4AFD7C19"/>
    <w:rsid w:val="4B0567D1"/>
    <w:rsid w:val="4B0E439D"/>
    <w:rsid w:val="4B236AAE"/>
    <w:rsid w:val="4B707271"/>
    <w:rsid w:val="4B9739F7"/>
    <w:rsid w:val="4BC8389F"/>
    <w:rsid w:val="4BEE2503"/>
    <w:rsid w:val="4C245A30"/>
    <w:rsid w:val="4CB6685F"/>
    <w:rsid w:val="4CC367FE"/>
    <w:rsid w:val="4D077F3C"/>
    <w:rsid w:val="4D123355"/>
    <w:rsid w:val="4D2A3B31"/>
    <w:rsid w:val="4D312C52"/>
    <w:rsid w:val="4D905305"/>
    <w:rsid w:val="4D964A72"/>
    <w:rsid w:val="4D9C1254"/>
    <w:rsid w:val="4E793892"/>
    <w:rsid w:val="4E800872"/>
    <w:rsid w:val="4E9307C9"/>
    <w:rsid w:val="4EC569ED"/>
    <w:rsid w:val="4ED50EA1"/>
    <w:rsid w:val="4EEC050C"/>
    <w:rsid w:val="4F104EC3"/>
    <w:rsid w:val="4F38630E"/>
    <w:rsid w:val="4F47354A"/>
    <w:rsid w:val="4F4B219D"/>
    <w:rsid w:val="4F911C54"/>
    <w:rsid w:val="4FB7559F"/>
    <w:rsid w:val="4FE625E0"/>
    <w:rsid w:val="4FED4DD3"/>
    <w:rsid w:val="5021480F"/>
    <w:rsid w:val="50962ECB"/>
    <w:rsid w:val="50A42E38"/>
    <w:rsid w:val="50A4577F"/>
    <w:rsid w:val="50B73D1F"/>
    <w:rsid w:val="50BD5BC9"/>
    <w:rsid w:val="50C11EEE"/>
    <w:rsid w:val="50E01ABE"/>
    <w:rsid w:val="50E97CFC"/>
    <w:rsid w:val="50FA4028"/>
    <w:rsid w:val="51017FE3"/>
    <w:rsid w:val="510D65B7"/>
    <w:rsid w:val="511157AB"/>
    <w:rsid w:val="51164525"/>
    <w:rsid w:val="51242D38"/>
    <w:rsid w:val="5142540C"/>
    <w:rsid w:val="51430FA4"/>
    <w:rsid w:val="51814315"/>
    <w:rsid w:val="518832C8"/>
    <w:rsid w:val="519D3C50"/>
    <w:rsid w:val="51A0432A"/>
    <w:rsid w:val="51A86090"/>
    <w:rsid w:val="51B7396D"/>
    <w:rsid w:val="522E4CC3"/>
    <w:rsid w:val="5244713B"/>
    <w:rsid w:val="52615633"/>
    <w:rsid w:val="526F4DE4"/>
    <w:rsid w:val="52912912"/>
    <w:rsid w:val="52977FD4"/>
    <w:rsid w:val="52A25790"/>
    <w:rsid w:val="52A96B6F"/>
    <w:rsid w:val="52B45975"/>
    <w:rsid w:val="52D94AA4"/>
    <w:rsid w:val="52EA3A62"/>
    <w:rsid w:val="52F50BB8"/>
    <w:rsid w:val="53097272"/>
    <w:rsid w:val="53544462"/>
    <w:rsid w:val="537E1FD1"/>
    <w:rsid w:val="5397158E"/>
    <w:rsid w:val="53CF139C"/>
    <w:rsid w:val="54013861"/>
    <w:rsid w:val="54487265"/>
    <w:rsid w:val="544D6070"/>
    <w:rsid w:val="54605E1E"/>
    <w:rsid w:val="549E4143"/>
    <w:rsid w:val="54B3506A"/>
    <w:rsid w:val="54CA0D16"/>
    <w:rsid w:val="54DD4057"/>
    <w:rsid w:val="54E7490F"/>
    <w:rsid w:val="550764A4"/>
    <w:rsid w:val="550B2BF6"/>
    <w:rsid w:val="55214EB5"/>
    <w:rsid w:val="55292A1F"/>
    <w:rsid w:val="55364EFD"/>
    <w:rsid w:val="555D4828"/>
    <w:rsid w:val="55707F5D"/>
    <w:rsid w:val="557A4C8B"/>
    <w:rsid w:val="558931E1"/>
    <w:rsid w:val="55923347"/>
    <w:rsid w:val="55925180"/>
    <w:rsid w:val="55983B1B"/>
    <w:rsid w:val="55A8376B"/>
    <w:rsid w:val="55B114BC"/>
    <w:rsid w:val="55DC29B6"/>
    <w:rsid w:val="55DD4241"/>
    <w:rsid w:val="56650DC3"/>
    <w:rsid w:val="566B6D1E"/>
    <w:rsid w:val="57032A2C"/>
    <w:rsid w:val="570F5219"/>
    <w:rsid w:val="575D12B5"/>
    <w:rsid w:val="57610A87"/>
    <w:rsid w:val="577B1140"/>
    <w:rsid w:val="577B7F21"/>
    <w:rsid w:val="577F181B"/>
    <w:rsid w:val="57921984"/>
    <w:rsid w:val="579737F0"/>
    <w:rsid w:val="57AB7B30"/>
    <w:rsid w:val="57AF5251"/>
    <w:rsid w:val="57B051B3"/>
    <w:rsid w:val="57B26373"/>
    <w:rsid w:val="57B63F04"/>
    <w:rsid w:val="57CD20C2"/>
    <w:rsid w:val="57D675AB"/>
    <w:rsid w:val="57D95FDD"/>
    <w:rsid w:val="583F16B8"/>
    <w:rsid w:val="584A634B"/>
    <w:rsid w:val="586367D6"/>
    <w:rsid w:val="58886C98"/>
    <w:rsid w:val="58917D2F"/>
    <w:rsid w:val="5894085C"/>
    <w:rsid w:val="58AE2DC2"/>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C0263"/>
    <w:rsid w:val="5DBE2CE3"/>
    <w:rsid w:val="5E006862"/>
    <w:rsid w:val="5E0207B9"/>
    <w:rsid w:val="5E1834A1"/>
    <w:rsid w:val="5E246828"/>
    <w:rsid w:val="5E261785"/>
    <w:rsid w:val="5E341674"/>
    <w:rsid w:val="5E4A7017"/>
    <w:rsid w:val="5E552BBA"/>
    <w:rsid w:val="5E611C10"/>
    <w:rsid w:val="5E7767A8"/>
    <w:rsid w:val="5E7A0F3F"/>
    <w:rsid w:val="5E8C0359"/>
    <w:rsid w:val="5E8E16E0"/>
    <w:rsid w:val="5EFC7377"/>
    <w:rsid w:val="5F06174D"/>
    <w:rsid w:val="5F0A05A1"/>
    <w:rsid w:val="5F1FDC46"/>
    <w:rsid w:val="5F3A3602"/>
    <w:rsid w:val="5F45733B"/>
    <w:rsid w:val="5F5D0FB6"/>
    <w:rsid w:val="5F6277C6"/>
    <w:rsid w:val="5F6D0B1D"/>
    <w:rsid w:val="5F8D0B82"/>
    <w:rsid w:val="5FCC5339"/>
    <w:rsid w:val="5FE34A5B"/>
    <w:rsid w:val="5FFE1E36"/>
    <w:rsid w:val="60232584"/>
    <w:rsid w:val="607330CE"/>
    <w:rsid w:val="60825176"/>
    <w:rsid w:val="609F2AC4"/>
    <w:rsid w:val="60D325A4"/>
    <w:rsid w:val="60D720AF"/>
    <w:rsid w:val="60FA2EE8"/>
    <w:rsid w:val="61054A27"/>
    <w:rsid w:val="610A52BC"/>
    <w:rsid w:val="611D2366"/>
    <w:rsid w:val="61421856"/>
    <w:rsid w:val="615227C4"/>
    <w:rsid w:val="61654E3F"/>
    <w:rsid w:val="6182292A"/>
    <w:rsid w:val="619F7F92"/>
    <w:rsid w:val="61CE3B6C"/>
    <w:rsid w:val="61F94C26"/>
    <w:rsid w:val="62000E56"/>
    <w:rsid w:val="624F3E49"/>
    <w:rsid w:val="62632286"/>
    <w:rsid w:val="62885958"/>
    <w:rsid w:val="62BF3381"/>
    <w:rsid w:val="62F40B65"/>
    <w:rsid w:val="62FC2CFE"/>
    <w:rsid w:val="63024505"/>
    <w:rsid w:val="635600A5"/>
    <w:rsid w:val="635B1DB5"/>
    <w:rsid w:val="63711FED"/>
    <w:rsid w:val="637C321C"/>
    <w:rsid w:val="63880DDC"/>
    <w:rsid w:val="638D750D"/>
    <w:rsid w:val="63AC6CC0"/>
    <w:rsid w:val="64055776"/>
    <w:rsid w:val="64240056"/>
    <w:rsid w:val="643E143A"/>
    <w:rsid w:val="64491666"/>
    <w:rsid w:val="648B6EEF"/>
    <w:rsid w:val="64957B12"/>
    <w:rsid w:val="64C158BF"/>
    <w:rsid w:val="64CE2EAA"/>
    <w:rsid w:val="64E91C61"/>
    <w:rsid w:val="653C3090"/>
    <w:rsid w:val="65854376"/>
    <w:rsid w:val="658767BE"/>
    <w:rsid w:val="65892531"/>
    <w:rsid w:val="66195831"/>
    <w:rsid w:val="662E75B1"/>
    <w:rsid w:val="66342C2E"/>
    <w:rsid w:val="6639019E"/>
    <w:rsid w:val="663C0B41"/>
    <w:rsid w:val="663E784C"/>
    <w:rsid w:val="66455E9C"/>
    <w:rsid w:val="664C2FC2"/>
    <w:rsid w:val="666748B9"/>
    <w:rsid w:val="668B6A45"/>
    <w:rsid w:val="67011F07"/>
    <w:rsid w:val="672F3F24"/>
    <w:rsid w:val="673E055F"/>
    <w:rsid w:val="67551CE3"/>
    <w:rsid w:val="67A22552"/>
    <w:rsid w:val="67B22DCC"/>
    <w:rsid w:val="67BE71AA"/>
    <w:rsid w:val="67D90273"/>
    <w:rsid w:val="67DE5875"/>
    <w:rsid w:val="67E55852"/>
    <w:rsid w:val="67EB1AB4"/>
    <w:rsid w:val="67EDF997"/>
    <w:rsid w:val="67FA1285"/>
    <w:rsid w:val="68551F4F"/>
    <w:rsid w:val="687C10C9"/>
    <w:rsid w:val="68840C16"/>
    <w:rsid w:val="68872541"/>
    <w:rsid w:val="68876EFB"/>
    <w:rsid w:val="68884654"/>
    <w:rsid w:val="689F444F"/>
    <w:rsid w:val="68B96DBB"/>
    <w:rsid w:val="68CA2805"/>
    <w:rsid w:val="68E937A3"/>
    <w:rsid w:val="68FC334A"/>
    <w:rsid w:val="691664E5"/>
    <w:rsid w:val="693E15D3"/>
    <w:rsid w:val="694C6411"/>
    <w:rsid w:val="69582061"/>
    <w:rsid w:val="69627681"/>
    <w:rsid w:val="6977531D"/>
    <w:rsid w:val="69CC2BFF"/>
    <w:rsid w:val="69FD55B8"/>
    <w:rsid w:val="6A0B1C62"/>
    <w:rsid w:val="6A2406C8"/>
    <w:rsid w:val="6A6931C0"/>
    <w:rsid w:val="6ADE0BD1"/>
    <w:rsid w:val="6AE96859"/>
    <w:rsid w:val="6B147746"/>
    <w:rsid w:val="6B24787C"/>
    <w:rsid w:val="6B573233"/>
    <w:rsid w:val="6B5B6274"/>
    <w:rsid w:val="6B935D53"/>
    <w:rsid w:val="6BFE5835"/>
    <w:rsid w:val="6C196F71"/>
    <w:rsid w:val="6C226FCB"/>
    <w:rsid w:val="6C31226F"/>
    <w:rsid w:val="6C552F0B"/>
    <w:rsid w:val="6C8C67B7"/>
    <w:rsid w:val="6C9D744C"/>
    <w:rsid w:val="6CE01DBA"/>
    <w:rsid w:val="6D167928"/>
    <w:rsid w:val="6D26299B"/>
    <w:rsid w:val="6D4772EC"/>
    <w:rsid w:val="6D5212B8"/>
    <w:rsid w:val="6D750CEC"/>
    <w:rsid w:val="6D9078AF"/>
    <w:rsid w:val="6DAA3FEF"/>
    <w:rsid w:val="6DC0172B"/>
    <w:rsid w:val="6DC42C44"/>
    <w:rsid w:val="6DCB690C"/>
    <w:rsid w:val="6DD41A5B"/>
    <w:rsid w:val="6DDAD6EF"/>
    <w:rsid w:val="6DF43C2E"/>
    <w:rsid w:val="6DF51CA3"/>
    <w:rsid w:val="6DFFA9CA"/>
    <w:rsid w:val="6E732A9D"/>
    <w:rsid w:val="6E8335BD"/>
    <w:rsid w:val="6E8E12EF"/>
    <w:rsid w:val="6E972936"/>
    <w:rsid w:val="6EB321F9"/>
    <w:rsid w:val="6EC97DDB"/>
    <w:rsid w:val="6ED446C5"/>
    <w:rsid w:val="6F2A7D94"/>
    <w:rsid w:val="6F61A3CC"/>
    <w:rsid w:val="6F8331F1"/>
    <w:rsid w:val="6F9703D7"/>
    <w:rsid w:val="6FAE1A09"/>
    <w:rsid w:val="6FD75BF8"/>
    <w:rsid w:val="707723D0"/>
    <w:rsid w:val="70F5661B"/>
    <w:rsid w:val="71360107"/>
    <w:rsid w:val="713B688E"/>
    <w:rsid w:val="71D43752"/>
    <w:rsid w:val="71F1796A"/>
    <w:rsid w:val="72154626"/>
    <w:rsid w:val="72262B5D"/>
    <w:rsid w:val="72283FF7"/>
    <w:rsid w:val="722E7212"/>
    <w:rsid w:val="723A0474"/>
    <w:rsid w:val="7258197D"/>
    <w:rsid w:val="725923E4"/>
    <w:rsid w:val="72864BF7"/>
    <w:rsid w:val="729023FC"/>
    <w:rsid w:val="72B8241C"/>
    <w:rsid w:val="72D74E71"/>
    <w:rsid w:val="72D86BD3"/>
    <w:rsid w:val="73C0646E"/>
    <w:rsid w:val="73CB49FE"/>
    <w:rsid w:val="742222F5"/>
    <w:rsid w:val="74476126"/>
    <w:rsid w:val="74706664"/>
    <w:rsid w:val="747F3682"/>
    <w:rsid w:val="74847F47"/>
    <w:rsid w:val="749C4185"/>
    <w:rsid w:val="74A74048"/>
    <w:rsid w:val="75067759"/>
    <w:rsid w:val="752E6DCD"/>
    <w:rsid w:val="7551380D"/>
    <w:rsid w:val="75600BE5"/>
    <w:rsid w:val="7564475C"/>
    <w:rsid w:val="756A7813"/>
    <w:rsid w:val="7583797F"/>
    <w:rsid w:val="75D20F1D"/>
    <w:rsid w:val="75DA2C18"/>
    <w:rsid w:val="75F54412"/>
    <w:rsid w:val="761D08E0"/>
    <w:rsid w:val="765D347C"/>
    <w:rsid w:val="768076CA"/>
    <w:rsid w:val="76826699"/>
    <w:rsid w:val="76C87133"/>
    <w:rsid w:val="76CD08D5"/>
    <w:rsid w:val="76DB4B92"/>
    <w:rsid w:val="76FD013A"/>
    <w:rsid w:val="77052AA4"/>
    <w:rsid w:val="77136511"/>
    <w:rsid w:val="77340A39"/>
    <w:rsid w:val="77351FD0"/>
    <w:rsid w:val="773F8353"/>
    <w:rsid w:val="77472422"/>
    <w:rsid w:val="777F31F2"/>
    <w:rsid w:val="77BC27B9"/>
    <w:rsid w:val="77D1700D"/>
    <w:rsid w:val="77DDECDB"/>
    <w:rsid w:val="77EC04CC"/>
    <w:rsid w:val="77FC4EA6"/>
    <w:rsid w:val="78775729"/>
    <w:rsid w:val="78A42DB0"/>
    <w:rsid w:val="78A656AB"/>
    <w:rsid w:val="78B2245C"/>
    <w:rsid w:val="78D21D5D"/>
    <w:rsid w:val="78E172CC"/>
    <w:rsid w:val="78EA1D1F"/>
    <w:rsid w:val="7904172F"/>
    <w:rsid w:val="790740FD"/>
    <w:rsid w:val="790F7E27"/>
    <w:rsid w:val="792A231A"/>
    <w:rsid w:val="79316829"/>
    <w:rsid w:val="797E66A9"/>
    <w:rsid w:val="798518A4"/>
    <w:rsid w:val="79A97383"/>
    <w:rsid w:val="79D40FA5"/>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81772"/>
    <w:rsid w:val="7B9F35F1"/>
    <w:rsid w:val="7BEE0103"/>
    <w:rsid w:val="7C0A0FE4"/>
    <w:rsid w:val="7C0A4C9B"/>
    <w:rsid w:val="7C254906"/>
    <w:rsid w:val="7C590818"/>
    <w:rsid w:val="7C7C10F6"/>
    <w:rsid w:val="7C853BEA"/>
    <w:rsid w:val="7C881368"/>
    <w:rsid w:val="7C8C5688"/>
    <w:rsid w:val="7CE27788"/>
    <w:rsid w:val="7CE402B4"/>
    <w:rsid w:val="7D0C32F1"/>
    <w:rsid w:val="7D0F408D"/>
    <w:rsid w:val="7D20753B"/>
    <w:rsid w:val="7D491C6C"/>
    <w:rsid w:val="7D4E53D3"/>
    <w:rsid w:val="7D5429C0"/>
    <w:rsid w:val="7D692E09"/>
    <w:rsid w:val="7D6E6D43"/>
    <w:rsid w:val="7DB57A34"/>
    <w:rsid w:val="7DBC1C9A"/>
    <w:rsid w:val="7DD81524"/>
    <w:rsid w:val="7DE60973"/>
    <w:rsid w:val="7DEF0916"/>
    <w:rsid w:val="7E1E5218"/>
    <w:rsid w:val="7E9A4E1F"/>
    <w:rsid w:val="7EA7723A"/>
    <w:rsid w:val="7EBA6BA9"/>
    <w:rsid w:val="7EF56FBB"/>
    <w:rsid w:val="7F0768EB"/>
    <w:rsid w:val="7F143BEC"/>
    <w:rsid w:val="7F715AF2"/>
    <w:rsid w:val="7F7A6810"/>
    <w:rsid w:val="7F886E69"/>
    <w:rsid w:val="7FB6A87F"/>
    <w:rsid w:val="7FD63F64"/>
    <w:rsid w:val="7FDB7E1E"/>
    <w:rsid w:val="7FEF44F9"/>
    <w:rsid w:val="7FF22144"/>
    <w:rsid w:val="7FFD6CE8"/>
    <w:rsid w:val="7FFF3EF8"/>
    <w:rsid w:val="8E75524D"/>
    <w:rsid w:val="9F7F71F0"/>
    <w:rsid w:val="B69EABA6"/>
    <w:rsid w:val="BB7FA927"/>
    <w:rsid w:val="BBFF01AD"/>
    <w:rsid w:val="C9FE952A"/>
    <w:rsid w:val="CFFE49E7"/>
    <w:rsid w:val="DBFE9D0E"/>
    <w:rsid w:val="DCD196A4"/>
    <w:rsid w:val="DDAE1FF9"/>
    <w:rsid w:val="DFC9455F"/>
    <w:rsid w:val="E37739FD"/>
    <w:rsid w:val="E3F783AC"/>
    <w:rsid w:val="EDFF1548"/>
    <w:rsid w:val="EE797F07"/>
    <w:rsid w:val="EEE7F8F3"/>
    <w:rsid w:val="F3BFD20A"/>
    <w:rsid w:val="F4BFFEE4"/>
    <w:rsid w:val="F56F71AF"/>
    <w:rsid w:val="F5FFD31F"/>
    <w:rsid w:val="F66FB4F3"/>
    <w:rsid w:val="F79E4922"/>
    <w:rsid w:val="FBF774D7"/>
    <w:rsid w:val="FC7EBA74"/>
    <w:rsid w:val="FDEB6B75"/>
    <w:rsid w:val="FDFA5587"/>
    <w:rsid w:val="FDFF09BD"/>
    <w:rsid w:val="FEBEF9E8"/>
    <w:rsid w:val="FED83067"/>
    <w:rsid w:val="FEFF06E8"/>
    <w:rsid w:val="FF7FE975"/>
    <w:rsid w:val="FFCCD243"/>
    <w:rsid w:val="FFFF79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he-IL"/>
    </w:rPr>
  </w:style>
  <w:style w:type="paragraph" w:styleId="2">
    <w:name w:val="heading 1"/>
    <w:basedOn w:val="1"/>
    <w:next w:val="1"/>
    <w:link w:val="30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2"/>
    <w:next w:val="1"/>
    <w:link w:val="81"/>
    <w:qFormat/>
    <w:uiPriority w:val="99"/>
    <w:pPr>
      <w:keepNext/>
      <w:keepLines/>
      <w:adjustRightInd/>
      <w:spacing w:line="360" w:lineRule="auto"/>
      <w:ind w:left="432" w:hanging="432"/>
      <w:jc w:val="left"/>
      <w:outlineLvl w:val="1"/>
    </w:pPr>
    <w:rPr>
      <w:rFonts w:ascii="仿宋_GB2312" w:hAnsi="仿宋" w:eastAsia="仿宋_GB2312"/>
      <w:sz w:val="32"/>
      <w:szCs w:val="32"/>
      <w:lang w:val="zh-CN" w:bidi="ar-SA"/>
    </w:rPr>
  </w:style>
  <w:style w:type="paragraph" w:styleId="4">
    <w:name w:val="heading 3"/>
    <w:basedOn w:val="1"/>
    <w:next w:val="5"/>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bidi="ar-SA"/>
    </w:rPr>
  </w:style>
  <w:style w:type="paragraph" w:styleId="7">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b/>
      <w:bCs/>
      <w:sz w:val="24"/>
      <w:lang w:bidi="ar-SA"/>
    </w:rPr>
  </w:style>
  <w:style w:type="paragraph" w:styleId="9">
    <w:name w:val="heading 7"/>
    <w:basedOn w:val="1"/>
    <w:next w:val="1"/>
    <w:link w:val="319"/>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sz w:val="24"/>
      <w:lang w:bidi="ar-SA"/>
    </w:rPr>
  </w:style>
  <w:style w:type="paragraph" w:styleId="11">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szCs w:val="21"/>
      <w:lang w:bidi="ar-SA"/>
    </w:rPr>
  </w:style>
  <w:style w:type="character" w:default="1" w:styleId="69">
    <w:name w:val="Default Paragraph Font"/>
    <w:semiHidden/>
    <w:qFormat/>
    <w:uiPriority w:val="99"/>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212"/>
    <w:qFormat/>
    <w:uiPriority w:val="99"/>
    <w:pPr>
      <w:widowControl/>
      <w:snapToGrid w:val="0"/>
      <w:spacing w:line="480" w:lineRule="exact"/>
      <w:ind w:firstLine="567"/>
    </w:pPr>
    <w:rPr>
      <w:rFonts w:ascii="宋体"/>
      <w:color w:val="000000"/>
      <w:kern w:val="28"/>
      <w:sz w:val="28"/>
      <w:szCs w:val="20"/>
      <w:lang w:bidi="ar-SA"/>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bidi="ar-SA"/>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46"/>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1"/>
    <w:qFormat/>
    <w:uiPriority w:val="99"/>
    <w:pPr>
      <w:shd w:val="clear" w:color="auto" w:fill="000080"/>
    </w:pPr>
  </w:style>
  <w:style w:type="paragraph" w:styleId="19">
    <w:name w:val="annotation text"/>
    <w:basedOn w:val="1"/>
    <w:link w:val="351"/>
    <w:qFormat/>
    <w:uiPriority w:val="99"/>
    <w:pPr>
      <w:jc w:val="left"/>
    </w:pPr>
  </w:style>
  <w:style w:type="paragraph" w:styleId="20">
    <w:name w:val="Salutation"/>
    <w:basedOn w:val="1"/>
    <w:next w:val="1"/>
    <w:link w:val="91"/>
    <w:qFormat/>
    <w:uiPriority w:val="99"/>
    <w:rPr>
      <w:rFonts w:ascii="仿宋_GB2312" w:eastAsia="仿宋_GB2312"/>
      <w:sz w:val="28"/>
      <w:szCs w:val="20"/>
      <w:lang w:bidi="ar-SA"/>
    </w:rPr>
  </w:style>
  <w:style w:type="paragraph" w:styleId="21">
    <w:name w:val="Body Text 3"/>
    <w:basedOn w:val="1"/>
    <w:link w:val="92"/>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93"/>
    <w:qFormat/>
    <w:uiPriority w:val="99"/>
    <w:pPr>
      <w:autoSpaceDE w:val="0"/>
      <w:autoSpaceDN w:val="0"/>
      <w:spacing w:line="360" w:lineRule="auto"/>
    </w:pPr>
    <w:rPr>
      <w:rFonts w:ascii="宋体" w:hAnsi="Arial" w:cs="Arial"/>
      <w:sz w:val="24"/>
      <w:szCs w:val="21"/>
      <w:lang w:val="zh-CN" w:bidi="ar-SA"/>
    </w:rPr>
  </w:style>
  <w:style w:type="paragraph" w:styleId="24">
    <w:name w:val="Body Text First Indent"/>
    <w:basedOn w:val="23"/>
    <w:next w:val="1"/>
    <w:link w:val="94"/>
    <w:qFormat/>
    <w:uiPriority w:val="99"/>
    <w:pPr>
      <w:ind w:firstLine="420"/>
    </w:pPr>
    <w:rPr>
      <w:rFonts w:hAnsi="Times New Roman" w:cs="Times New Roman"/>
      <w:szCs w:val="20"/>
    </w:rPr>
  </w:style>
  <w:style w:type="paragraph" w:styleId="25">
    <w:name w:val="Body Text Indent"/>
    <w:basedOn w:val="1"/>
    <w:next w:val="26"/>
    <w:link w:val="95"/>
    <w:qFormat/>
    <w:uiPriority w:val="99"/>
    <w:pPr>
      <w:spacing w:line="480" w:lineRule="exact"/>
      <w:ind w:firstLine="480" w:firstLineChars="200"/>
    </w:pPr>
    <w:rPr>
      <w:rFonts w:ascii="宋体" w:hAnsi="宋体"/>
      <w:sz w:val="24"/>
      <w:lang w:bidi="ar-SA"/>
    </w:rPr>
  </w:style>
  <w:style w:type="paragraph" w:styleId="26">
    <w:name w:val="Body Text First Indent 2"/>
    <w:basedOn w:val="25"/>
    <w:link w:val="112"/>
    <w:qFormat/>
    <w:uiPriority w:val="99"/>
    <w:pPr>
      <w:adjustRightInd/>
      <w:spacing w:after="120" w:line="240" w:lineRule="auto"/>
      <w:ind w:left="420" w:leftChars="200" w:firstLine="210"/>
    </w:pPr>
    <w:rPr>
      <w:sz w:val="21"/>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lang w:bidi="ar-SA"/>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lang w:bidi="ar-SA"/>
    </w:rPr>
  </w:style>
  <w:style w:type="paragraph" w:styleId="31">
    <w:name w:val="HTML Address"/>
    <w:basedOn w:val="1"/>
    <w:link w:val="96"/>
    <w:qFormat/>
    <w:uiPriority w:val="99"/>
    <w:pPr>
      <w:widowControl/>
      <w:adjustRightInd/>
      <w:ind w:firstLine="200" w:firstLineChars="200"/>
      <w:jc w:val="left"/>
    </w:pPr>
    <w:rPr>
      <w:rFonts w:ascii="宋体" w:hAnsi="宋体"/>
      <w:i/>
      <w:iCs/>
      <w:kern w:val="0"/>
      <w:sz w:val="24"/>
      <w:lang w:bidi="ar-SA"/>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lang w:bidi="ar-SA"/>
    </w:rPr>
  </w:style>
  <w:style w:type="paragraph" w:styleId="34">
    <w:name w:val="Plain Text"/>
    <w:basedOn w:val="1"/>
    <w:next w:val="1"/>
    <w:link w:val="97"/>
    <w:qFormat/>
    <w:uiPriority w:val="99"/>
    <w:rPr>
      <w:rFonts w:ascii="宋体" w:hAnsi="Courier New" w:cs="Arial"/>
      <w:szCs w:val="21"/>
      <w:lang w:bidi="ar-SA"/>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98"/>
    <w:qFormat/>
    <w:uiPriority w:val="99"/>
    <w:pPr>
      <w:ind w:left="100" w:leftChars="2500"/>
    </w:pPr>
    <w:rPr>
      <w:rFonts w:ascii="宋体"/>
      <w:sz w:val="24"/>
      <w:szCs w:val="21"/>
      <w:lang w:val="zh-CN" w:bidi="ar-SA"/>
    </w:rPr>
  </w:style>
  <w:style w:type="paragraph" w:styleId="38">
    <w:name w:val="Body Text Indent 2"/>
    <w:basedOn w:val="1"/>
    <w:link w:val="99"/>
    <w:qFormat/>
    <w:uiPriority w:val="99"/>
    <w:pPr>
      <w:spacing w:line="360" w:lineRule="auto"/>
      <w:ind w:firstLine="601"/>
      <w:textAlignment w:val="baseline"/>
    </w:pPr>
    <w:rPr>
      <w:rFonts w:ascii="宋体"/>
      <w:kern w:val="0"/>
      <w:sz w:val="28"/>
      <w:szCs w:val="20"/>
      <w:lang w:bidi="ar-SA"/>
    </w:rPr>
  </w:style>
  <w:style w:type="paragraph" w:styleId="39">
    <w:name w:val="endnote text"/>
    <w:basedOn w:val="1"/>
    <w:link w:val="100"/>
    <w:qFormat/>
    <w:uiPriority w:val="99"/>
    <w:rPr>
      <w:lang w:val="zh-CN"/>
    </w:rPr>
  </w:style>
  <w:style w:type="paragraph" w:styleId="40">
    <w:name w:val="Balloon Text"/>
    <w:basedOn w:val="1"/>
    <w:link w:val="207"/>
    <w:qFormat/>
    <w:uiPriority w:val="99"/>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05"/>
    <w:qFormat/>
    <w:uiPriority w:val="99"/>
    <w:pPr>
      <w:widowControl/>
      <w:snapToGrid w:val="0"/>
      <w:spacing w:before="240" w:after="480"/>
      <w:jc w:val="center"/>
    </w:pPr>
    <w:rPr>
      <w:rFonts w:ascii="Arial" w:hAnsi="Arial" w:eastAsia="隶书"/>
      <w:b/>
      <w:bCs/>
      <w:kern w:val="28"/>
      <w:sz w:val="44"/>
      <w:szCs w:val="32"/>
      <w:lang w:bidi="ar-SA"/>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5"/>
    <w:link w:val="106"/>
    <w:qFormat/>
    <w:uiPriority w:val="99"/>
    <w:pPr>
      <w:adjustRightInd/>
      <w:snapToGrid/>
      <w:spacing w:before="60" w:after="60" w:line="300" w:lineRule="exact"/>
      <w:ind w:firstLine="0"/>
    </w:pPr>
    <w:rPr>
      <w:rFonts w:ascii="Times New Roman"/>
      <w:color w:val="0000FF"/>
      <w:kern w:val="0"/>
      <w:sz w:val="21"/>
      <w:lang w:bidi="he-IL"/>
    </w:rPr>
  </w:style>
  <w:style w:type="paragraph" w:styleId="52">
    <w:name w:val="toc 6"/>
    <w:basedOn w:val="1"/>
    <w:next w:val="1"/>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07"/>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08"/>
    <w:qFormat/>
    <w:uiPriority w:val="99"/>
    <w:pPr>
      <w:spacing w:after="120" w:line="480" w:lineRule="auto"/>
    </w:pPr>
  </w:style>
  <w:style w:type="paragraph" w:styleId="58">
    <w:name w:val="HTML Preformatted"/>
    <w:basedOn w:val="1"/>
    <w:link w:val="10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lang w:bidi="ar-SA"/>
    </w:rPr>
  </w:style>
  <w:style w:type="paragraph" w:styleId="59">
    <w:name w:val="Normal (Web)"/>
    <w:basedOn w:val="1"/>
    <w:qFormat/>
    <w:uiPriority w:val="99"/>
    <w:pPr>
      <w:widowControl/>
      <w:spacing w:before="100" w:beforeAutospacing="1" w:after="100" w:afterAutospacing="1"/>
      <w:jc w:val="left"/>
    </w:pPr>
    <w:rPr>
      <w:rFonts w:ascii="宋体" w:hAnsi="宋体"/>
      <w:kern w:val="0"/>
      <w:sz w:val="24"/>
      <w:lang w:bidi="ar-SA"/>
    </w:rPr>
  </w:style>
  <w:style w:type="paragraph" w:styleId="60">
    <w:name w:val="Title"/>
    <w:basedOn w:val="1"/>
    <w:link w:val="110"/>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1"/>
    <w:qFormat/>
    <w:uiPriority w:val="99"/>
    <w:rPr>
      <w:b/>
      <w:bCs/>
    </w:rPr>
  </w:style>
  <w:style w:type="table" w:styleId="63">
    <w:name w:val="Table Grid"/>
    <w:basedOn w:val="62"/>
    <w:qFormat/>
    <w:uiPriority w:val="99"/>
    <w:pPr>
      <w:widowControl w:val="0"/>
      <w:jc w:val="both"/>
    </w:pPr>
    <w:rPr>
      <w:kern w:val="0"/>
      <w:sz w:val="20"/>
      <w:szCs w:val="20"/>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lang w:bidi="he-IL"/>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lang w:bidi="he-I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lang w:bidi="he-I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lang w:bidi="he-I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paragraph" w:customStyle="1" w:styleId="79">
    <w:name w:val="正文首行缩进2字符"/>
    <w:basedOn w:val="1"/>
    <w:qFormat/>
    <w:uiPriority w:val="99"/>
    <w:pPr>
      <w:widowControl/>
    </w:pPr>
  </w:style>
  <w:style w:type="character" w:customStyle="1" w:styleId="80">
    <w:name w:val="Heading 1 Char"/>
    <w:basedOn w:val="69"/>
    <w:link w:val="2"/>
    <w:qFormat/>
    <w:uiPriority w:val="99"/>
    <w:rPr>
      <w:rFonts w:ascii="Times New Roman" w:hAnsi="Times New Roman" w:eastAsia="黑体"/>
      <w:b/>
      <w:kern w:val="0"/>
      <w:sz w:val="24"/>
    </w:rPr>
  </w:style>
  <w:style w:type="character" w:customStyle="1" w:styleId="81">
    <w:name w:val="Heading 2 Char"/>
    <w:basedOn w:val="69"/>
    <w:link w:val="3"/>
    <w:semiHidden/>
    <w:qFormat/>
    <w:uiPriority w:val="9"/>
    <w:rPr>
      <w:rFonts w:asciiTheme="majorHAnsi" w:hAnsiTheme="majorHAnsi" w:eastAsiaTheme="majorEastAsia" w:cstheme="majorBidi"/>
      <w:b/>
      <w:bCs/>
      <w:sz w:val="32"/>
      <w:szCs w:val="32"/>
      <w:lang w:bidi="he-IL"/>
    </w:rPr>
  </w:style>
  <w:style w:type="character" w:customStyle="1" w:styleId="82">
    <w:name w:val="Heading 3 Char"/>
    <w:basedOn w:val="69"/>
    <w:link w:val="4"/>
    <w:semiHidden/>
    <w:qFormat/>
    <w:uiPriority w:val="9"/>
    <w:rPr>
      <w:b/>
      <w:bCs/>
      <w:sz w:val="32"/>
      <w:szCs w:val="32"/>
      <w:lang w:bidi="he-IL"/>
    </w:rPr>
  </w:style>
  <w:style w:type="character" w:customStyle="1" w:styleId="83">
    <w:name w:val="Heading 4 Char"/>
    <w:basedOn w:val="69"/>
    <w:link w:val="6"/>
    <w:qFormat/>
    <w:locked/>
    <w:uiPriority w:val="99"/>
    <w:rPr>
      <w:rFonts w:ascii="Arial" w:hAnsi="Arial" w:eastAsia="黑体"/>
      <w:b/>
      <w:kern w:val="2"/>
      <w:sz w:val="28"/>
      <w:lang w:val="zh-CN"/>
    </w:rPr>
  </w:style>
  <w:style w:type="character" w:customStyle="1" w:styleId="84">
    <w:name w:val="Heading 5 Char"/>
    <w:basedOn w:val="69"/>
    <w:link w:val="7"/>
    <w:qFormat/>
    <w:locked/>
    <w:uiPriority w:val="99"/>
    <w:rPr>
      <w:b/>
      <w:kern w:val="2"/>
      <w:sz w:val="28"/>
    </w:rPr>
  </w:style>
  <w:style w:type="character" w:customStyle="1" w:styleId="85">
    <w:name w:val="Heading 6 Char"/>
    <w:basedOn w:val="69"/>
    <w:link w:val="8"/>
    <w:qFormat/>
    <w:locked/>
    <w:uiPriority w:val="99"/>
    <w:rPr>
      <w:rFonts w:ascii="Arial" w:hAnsi="Arial" w:eastAsia="黑体"/>
      <w:b/>
      <w:kern w:val="2"/>
      <w:sz w:val="24"/>
    </w:rPr>
  </w:style>
  <w:style w:type="character" w:customStyle="1" w:styleId="86">
    <w:name w:val="Heading 7 Char"/>
    <w:basedOn w:val="69"/>
    <w:link w:val="9"/>
    <w:qFormat/>
    <w:locked/>
    <w:uiPriority w:val="99"/>
    <w:rPr>
      <w:rFonts w:ascii="宋体" w:hAnsi="宋体" w:eastAsia="宋体"/>
      <w:b/>
      <w:kern w:val="2"/>
      <w:sz w:val="24"/>
      <w:lang w:val="en-US" w:eastAsia="zh-CN"/>
    </w:rPr>
  </w:style>
  <w:style w:type="character" w:customStyle="1" w:styleId="87">
    <w:name w:val="Heading 8 Char"/>
    <w:basedOn w:val="69"/>
    <w:link w:val="10"/>
    <w:qFormat/>
    <w:locked/>
    <w:uiPriority w:val="99"/>
    <w:rPr>
      <w:rFonts w:ascii="Arial" w:hAnsi="Arial" w:eastAsia="黑体"/>
      <w:kern w:val="2"/>
      <w:sz w:val="24"/>
    </w:rPr>
  </w:style>
  <w:style w:type="character" w:customStyle="1" w:styleId="88">
    <w:name w:val="Heading 9 Char"/>
    <w:basedOn w:val="69"/>
    <w:link w:val="11"/>
    <w:qFormat/>
    <w:locked/>
    <w:uiPriority w:val="99"/>
    <w:rPr>
      <w:rFonts w:ascii="Arial" w:hAnsi="Arial" w:eastAsia="黑体"/>
      <w:kern w:val="2"/>
      <w:sz w:val="21"/>
    </w:rPr>
  </w:style>
  <w:style w:type="character" w:customStyle="1" w:styleId="89">
    <w:name w:val="Document Map Char"/>
    <w:basedOn w:val="69"/>
    <w:link w:val="18"/>
    <w:qFormat/>
    <w:locked/>
    <w:uiPriority w:val="99"/>
    <w:rPr>
      <w:rFonts w:eastAsia="宋体"/>
      <w:kern w:val="2"/>
      <w:sz w:val="24"/>
      <w:lang w:val="en-US" w:eastAsia="zh-CN"/>
    </w:rPr>
  </w:style>
  <w:style w:type="character" w:customStyle="1" w:styleId="90">
    <w:name w:val="Comment Text Char"/>
    <w:basedOn w:val="69"/>
    <w:link w:val="19"/>
    <w:qFormat/>
    <w:locked/>
    <w:uiPriority w:val="99"/>
    <w:rPr>
      <w:rFonts w:ascii="宋体" w:hAnsi="宋体" w:eastAsia="宋体"/>
      <w:kern w:val="2"/>
      <w:sz w:val="24"/>
      <w:lang w:val="en-US" w:eastAsia="zh-CN"/>
    </w:rPr>
  </w:style>
  <w:style w:type="character" w:customStyle="1" w:styleId="91">
    <w:name w:val="Salutation Char"/>
    <w:basedOn w:val="69"/>
    <w:link w:val="20"/>
    <w:qFormat/>
    <w:locked/>
    <w:uiPriority w:val="99"/>
    <w:rPr>
      <w:rFonts w:ascii="仿宋_GB2312" w:eastAsia="仿宋_GB2312"/>
      <w:kern w:val="2"/>
      <w:sz w:val="28"/>
    </w:rPr>
  </w:style>
  <w:style w:type="character" w:customStyle="1" w:styleId="92">
    <w:name w:val="Body Text 3 Char"/>
    <w:basedOn w:val="69"/>
    <w:link w:val="21"/>
    <w:qFormat/>
    <w:locked/>
    <w:uiPriority w:val="99"/>
    <w:rPr>
      <w:kern w:val="2"/>
      <w:sz w:val="21"/>
    </w:rPr>
  </w:style>
  <w:style w:type="character" w:customStyle="1" w:styleId="93">
    <w:name w:val="Body Text Char"/>
    <w:basedOn w:val="69"/>
    <w:link w:val="23"/>
    <w:qFormat/>
    <w:locked/>
    <w:uiPriority w:val="99"/>
    <w:rPr>
      <w:rFonts w:ascii="宋体" w:hAnsi="Arial" w:eastAsia="宋体"/>
      <w:snapToGrid w:val="0"/>
      <w:kern w:val="2"/>
      <w:sz w:val="21"/>
      <w:lang w:val="zh-CN" w:eastAsia="zh-CN"/>
    </w:rPr>
  </w:style>
  <w:style w:type="character" w:customStyle="1" w:styleId="94">
    <w:name w:val="Body Text First Indent Char"/>
    <w:basedOn w:val="93"/>
    <w:link w:val="24"/>
    <w:qFormat/>
    <w:locked/>
    <w:uiPriority w:val="99"/>
    <w:rPr>
      <w:sz w:val="24"/>
    </w:rPr>
  </w:style>
  <w:style w:type="character" w:customStyle="1" w:styleId="95">
    <w:name w:val="Body Text Indent Char"/>
    <w:basedOn w:val="69"/>
    <w:link w:val="25"/>
    <w:qFormat/>
    <w:locked/>
    <w:uiPriority w:val="99"/>
    <w:rPr>
      <w:rFonts w:ascii="宋体" w:eastAsia="宋体"/>
      <w:kern w:val="2"/>
      <w:sz w:val="24"/>
    </w:rPr>
  </w:style>
  <w:style w:type="character" w:customStyle="1" w:styleId="96">
    <w:name w:val="HTML Address Char"/>
    <w:basedOn w:val="69"/>
    <w:link w:val="31"/>
    <w:qFormat/>
    <w:locked/>
    <w:uiPriority w:val="99"/>
    <w:rPr>
      <w:rFonts w:ascii="宋体" w:eastAsia="宋体"/>
      <w:i/>
      <w:sz w:val="24"/>
    </w:rPr>
  </w:style>
  <w:style w:type="character" w:customStyle="1" w:styleId="97">
    <w:name w:val="Plain Text Char"/>
    <w:basedOn w:val="69"/>
    <w:link w:val="34"/>
    <w:qFormat/>
    <w:locked/>
    <w:uiPriority w:val="99"/>
    <w:rPr>
      <w:rFonts w:ascii="宋体" w:hAnsi="Courier New" w:eastAsia="宋体"/>
      <w:snapToGrid w:val="0"/>
      <w:kern w:val="2"/>
      <w:sz w:val="21"/>
      <w:lang w:val="en-US" w:eastAsia="zh-CN"/>
    </w:rPr>
  </w:style>
  <w:style w:type="character" w:customStyle="1" w:styleId="98">
    <w:name w:val="Date Char"/>
    <w:basedOn w:val="69"/>
    <w:link w:val="37"/>
    <w:qFormat/>
    <w:locked/>
    <w:uiPriority w:val="99"/>
    <w:rPr>
      <w:rFonts w:ascii="宋体"/>
      <w:kern w:val="2"/>
      <w:sz w:val="21"/>
      <w:lang w:val="zh-CN"/>
    </w:rPr>
  </w:style>
  <w:style w:type="character" w:customStyle="1" w:styleId="99">
    <w:name w:val="Body Text Indent 2 Char"/>
    <w:basedOn w:val="69"/>
    <w:link w:val="38"/>
    <w:qFormat/>
    <w:locked/>
    <w:uiPriority w:val="99"/>
    <w:rPr>
      <w:rFonts w:ascii="宋体"/>
      <w:sz w:val="28"/>
    </w:rPr>
  </w:style>
  <w:style w:type="character" w:customStyle="1" w:styleId="100">
    <w:name w:val="Endnote Text Char"/>
    <w:basedOn w:val="69"/>
    <w:link w:val="39"/>
    <w:qFormat/>
    <w:locked/>
    <w:uiPriority w:val="99"/>
    <w:rPr>
      <w:kern w:val="2"/>
      <w:sz w:val="24"/>
      <w:lang w:val="zh-CN"/>
    </w:rPr>
  </w:style>
  <w:style w:type="character" w:customStyle="1" w:styleId="101">
    <w:name w:val="Balloon Text Char"/>
    <w:basedOn w:val="69"/>
    <w:link w:val="40"/>
    <w:qFormat/>
    <w:locked/>
    <w:uiPriority w:val="99"/>
    <w:rPr>
      <w:rFonts w:eastAsia="宋体"/>
      <w:kern w:val="2"/>
      <w:sz w:val="18"/>
      <w:lang w:val="en-US" w:eastAsia="zh-CN"/>
    </w:rPr>
  </w:style>
  <w:style w:type="character" w:customStyle="1" w:styleId="102">
    <w:name w:val="Footer Char"/>
    <w:basedOn w:val="69"/>
    <w:link w:val="41"/>
    <w:qFormat/>
    <w:locked/>
    <w:uiPriority w:val="99"/>
    <w:rPr>
      <w:rFonts w:eastAsia="宋体"/>
      <w:kern w:val="2"/>
      <w:sz w:val="18"/>
      <w:lang w:val="en-US" w:eastAsia="zh-CN"/>
    </w:rPr>
  </w:style>
  <w:style w:type="character" w:customStyle="1" w:styleId="103">
    <w:name w:val="Header Char"/>
    <w:basedOn w:val="69"/>
    <w:link w:val="42"/>
    <w:qFormat/>
    <w:locked/>
    <w:uiPriority w:val="99"/>
    <w:rPr>
      <w:rFonts w:eastAsia="宋体"/>
      <w:kern w:val="2"/>
      <w:sz w:val="18"/>
      <w:lang w:val="en-US" w:eastAsia="zh-CN"/>
    </w:rPr>
  </w:style>
  <w:style w:type="character" w:customStyle="1" w:styleId="104">
    <w:name w:val="Signature Char"/>
    <w:basedOn w:val="69"/>
    <w:link w:val="43"/>
    <w:qFormat/>
    <w:locked/>
    <w:uiPriority w:val="99"/>
    <w:rPr>
      <w:rFonts w:eastAsia="仿宋_GB2312"/>
      <w:sz w:val="24"/>
    </w:rPr>
  </w:style>
  <w:style w:type="character" w:customStyle="1" w:styleId="105">
    <w:name w:val="Subtitle Char"/>
    <w:basedOn w:val="69"/>
    <w:link w:val="48"/>
    <w:qFormat/>
    <w:locked/>
    <w:uiPriority w:val="99"/>
    <w:rPr>
      <w:rFonts w:ascii="Arial" w:hAnsi="Arial" w:eastAsia="隶书"/>
      <w:b/>
      <w:kern w:val="28"/>
      <w:sz w:val="32"/>
      <w:lang w:val="en-US" w:eastAsia="zh-CN"/>
    </w:rPr>
  </w:style>
  <w:style w:type="character" w:customStyle="1" w:styleId="106">
    <w:name w:val="Footnote Text Char"/>
    <w:basedOn w:val="69"/>
    <w:link w:val="51"/>
    <w:qFormat/>
    <w:locked/>
    <w:uiPriority w:val="99"/>
    <w:rPr>
      <w:color w:val="0000FF"/>
      <w:sz w:val="21"/>
    </w:rPr>
  </w:style>
  <w:style w:type="character" w:customStyle="1" w:styleId="107">
    <w:name w:val="Body Text Indent 3 Char"/>
    <w:basedOn w:val="69"/>
    <w:link w:val="54"/>
    <w:qFormat/>
    <w:locked/>
    <w:uiPriority w:val="99"/>
    <w:rPr>
      <w:kern w:val="2"/>
      <w:sz w:val="24"/>
    </w:rPr>
  </w:style>
  <w:style w:type="character" w:customStyle="1" w:styleId="108">
    <w:name w:val="Body Text 2 Char"/>
    <w:basedOn w:val="69"/>
    <w:link w:val="57"/>
    <w:qFormat/>
    <w:locked/>
    <w:uiPriority w:val="99"/>
    <w:rPr>
      <w:kern w:val="2"/>
      <w:sz w:val="24"/>
    </w:rPr>
  </w:style>
  <w:style w:type="character" w:customStyle="1" w:styleId="109">
    <w:name w:val="HTML Preformatted Char"/>
    <w:basedOn w:val="69"/>
    <w:link w:val="58"/>
    <w:qFormat/>
    <w:locked/>
    <w:uiPriority w:val="99"/>
    <w:rPr>
      <w:rFonts w:ascii="黑体" w:hAnsi="Courier New" w:eastAsia="黑体"/>
    </w:rPr>
  </w:style>
  <w:style w:type="character" w:customStyle="1" w:styleId="110">
    <w:name w:val="Title Char"/>
    <w:basedOn w:val="69"/>
    <w:link w:val="60"/>
    <w:qFormat/>
    <w:locked/>
    <w:uiPriority w:val="99"/>
    <w:rPr>
      <w:b/>
      <w:sz w:val="24"/>
      <w:lang w:val="en-GB"/>
    </w:rPr>
  </w:style>
  <w:style w:type="character" w:customStyle="1" w:styleId="111">
    <w:name w:val="Comment Subject Char"/>
    <w:basedOn w:val="90"/>
    <w:link w:val="61"/>
    <w:qFormat/>
    <w:locked/>
    <w:uiPriority w:val="99"/>
    <w:rPr>
      <w:b/>
    </w:rPr>
  </w:style>
  <w:style w:type="character" w:customStyle="1" w:styleId="112">
    <w:name w:val="Body Text First Indent 2 Char"/>
    <w:basedOn w:val="95"/>
    <w:link w:val="26"/>
    <w:qFormat/>
    <w:locked/>
    <w:uiPriority w:val="99"/>
  </w:style>
  <w:style w:type="character" w:customStyle="1" w:styleId="113">
    <w:name w:val="表格非标题文字 Char"/>
    <w:link w:val="114"/>
    <w:qFormat/>
    <w:locked/>
    <w:uiPriority w:val="99"/>
    <w:rPr>
      <w:rFonts w:ascii="Futura Bk" w:hAnsi="Futura Bk" w:eastAsia="宋体"/>
      <w:kern w:val="2"/>
      <w:sz w:val="21"/>
      <w:lang w:val="en-US" w:eastAsia="zh-CN"/>
    </w:rPr>
  </w:style>
  <w:style w:type="paragraph" w:customStyle="1" w:styleId="114">
    <w:name w:val="表格非标题文字"/>
    <w:link w:val="11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99"/>
    <w:rPr>
      <w:rFonts w:ascii="宋体" w:eastAsia="宋体"/>
      <w:sz w:val="24"/>
    </w:rPr>
  </w:style>
  <w:style w:type="paragraph" w:customStyle="1" w:styleId="116">
    <w:name w:val="*正文"/>
    <w:basedOn w:val="1"/>
    <w:link w:val="115"/>
    <w:qFormat/>
    <w:uiPriority w:val="99"/>
    <w:pPr>
      <w:snapToGrid w:val="0"/>
      <w:spacing w:line="360" w:lineRule="auto"/>
      <w:ind w:firstLine="482"/>
      <w:jc w:val="left"/>
    </w:pPr>
    <w:rPr>
      <w:rFonts w:ascii="宋体" w:hAnsi="宋体"/>
      <w:kern w:val="0"/>
      <w:sz w:val="24"/>
      <w:szCs w:val="20"/>
      <w:lang w:bidi="ar-SA"/>
    </w:rPr>
  </w:style>
  <w:style w:type="character" w:customStyle="1" w:styleId="117">
    <w:name w:val="Char Char71"/>
    <w:semiHidden/>
    <w:qFormat/>
    <w:uiPriority w:val="99"/>
    <w:rPr>
      <w:rFonts w:eastAsia="宋体"/>
      <w:kern w:val="2"/>
      <w:sz w:val="24"/>
      <w:lang w:val="en-US" w:eastAsia="zh-CN"/>
    </w:rPr>
  </w:style>
  <w:style w:type="character" w:customStyle="1" w:styleId="118">
    <w:name w:val="Char Char6"/>
    <w:qFormat/>
    <w:uiPriority w:val="99"/>
    <w:rPr>
      <w:rFonts w:eastAsia="宋体"/>
      <w:kern w:val="2"/>
      <w:sz w:val="24"/>
      <w:lang w:val="en-US" w:eastAsia="zh-CN"/>
    </w:rPr>
  </w:style>
  <w:style w:type="character" w:customStyle="1" w:styleId="119">
    <w:name w:val="正文缩进 Char"/>
    <w:qFormat/>
    <w:uiPriority w:val="99"/>
    <w:rPr>
      <w:rFonts w:eastAsia="宋体"/>
      <w:kern w:val="2"/>
      <w:sz w:val="21"/>
      <w:lang w:val="en-US" w:eastAsia="zh-CN"/>
    </w:rPr>
  </w:style>
  <w:style w:type="character" w:customStyle="1" w:styleId="120">
    <w:name w:val="正文首行缩进 Char1"/>
    <w:qFormat/>
    <w:uiPriority w:val="99"/>
    <w:rPr>
      <w:rFonts w:ascii="宋体" w:hAnsi="Times New Roman" w:eastAsia="宋体"/>
      <w:snapToGrid w:val="0"/>
      <w:kern w:val="2"/>
      <w:sz w:val="21"/>
      <w:lang w:val="zh-CN"/>
    </w:rPr>
  </w:style>
  <w:style w:type="character" w:customStyle="1" w:styleId="121">
    <w:name w:val="Char Char28"/>
    <w:qFormat/>
    <w:uiPriority w:val="99"/>
    <w:rPr>
      <w:rFonts w:ascii="仿宋_GB2312" w:hAnsi="仿宋_GB2312" w:eastAsia="仿宋_GB2312"/>
      <w:kern w:val="1"/>
      <w:sz w:val="28"/>
    </w:rPr>
  </w:style>
  <w:style w:type="character" w:customStyle="1" w:styleId="122">
    <w:name w:val="标题 3 Char1"/>
    <w:qFormat/>
    <w:uiPriority w:val="99"/>
    <w:rPr>
      <w:rFonts w:ascii="华文中宋" w:hAnsi="华文中宋" w:eastAsia="华文中宋"/>
      <w:b/>
      <w:kern w:val="2"/>
      <w:sz w:val="32"/>
      <w:lang w:val="en-US" w:eastAsia="zh-CN"/>
    </w:rPr>
  </w:style>
  <w:style w:type="character" w:customStyle="1" w:styleId="123">
    <w:name w:val="U_正文 Char"/>
    <w:link w:val="124"/>
    <w:qFormat/>
    <w:locked/>
    <w:uiPriority w:val="99"/>
    <w:rPr>
      <w:sz w:val="24"/>
    </w:rPr>
  </w:style>
  <w:style w:type="paragraph" w:customStyle="1" w:styleId="124">
    <w:name w:val="U_正文"/>
    <w:basedOn w:val="1"/>
    <w:link w:val="123"/>
    <w:qFormat/>
    <w:uiPriority w:val="99"/>
    <w:pPr>
      <w:adjustRightInd/>
      <w:spacing w:beforeLines="20" w:afterLines="20" w:line="300" w:lineRule="auto"/>
      <w:ind w:firstLine="200" w:firstLineChars="200"/>
    </w:pPr>
    <w:rPr>
      <w:kern w:val="0"/>
      <w:sz w:val="24"/>
    </w:rPr>
  </w:style>
  <w:style w:type="character" w:customStyle="1" w:styleId="125">
    <w:name w:val="HTML 地址 Char1"/>
    <w:qFormat/>
    <w:uiPriority w:val="99"/>
    <w:rPr>
      <w:rFonts w:ascii="Times New Roman" w:hAnsi="Times New Roman" w:eastAsia="宋体"/>
      <w:i/>
      <w:sz w:val="24"/>
    </w:rPr>
  </w:style>
  <w:style w:type="character" w:customStyle="1" w:styleId="126">
    <w:name w:val="Char Char51"/>
    <w:qFormat/>
    <w:uiPriority w:val="99"/>
    <w:rPr>
      <w:rFonts w:ascii="宋体" w:hAnsi="Courier New" w:eastAsia="宋体"/>
      <w:kern w:val="2"/>
      <w:sz w:val="21"/>
      <w:lang w:val="en-US" w:eastAsia="zh-CN"/>
    </w:rPr>
  </w:style>
  <w:style w:type="character" w:customStyle="1" w:styleId="127">
    <w:name w:val="表正文 Char"/>
    <w:qFormat/>
    <w:uiPriority w:val="99"/>
    <w:rPr>
      <w:rFonts w:ascii="宋体" w:eastAsia="宋体"/>
      <w:snapToGrid w:val="0"/>
      <w:color w:val="000000"/>
      <w:kern w:val="28"/>
      <w:sz w:val="28"/>
      <w:lang w:val="en-US" w:eastAsia="zh-CN"/>
    </w:rPr>
  </w:style>
  <w:style w:type="character" w:customStyle="1" w:styleId="128">
    <w:name w:val="Char Char34"/>
    <w:qFormat/>
    <w:uiPriority w:val="99"/>
    <w:rPr>
      <w:b/>
      <w:kern w:val="1"/>
      <w:sz w:val="28"/>
    </w:rPr>
  </w:style>
  <w:style w:type="character" w:customStyle="1" w:styleId="129">
    <w:name w:val="Normal Indent Char"/>
    <w:qFormat/>
    <w:locked/>
    <w:uiPriority w:val="99"/>
    <w:rPr>
      <w:rFonts w:ascii="Calibri" w:hAnsi="Calibri" w:eastAsia="宋体"/>
      <w:snapToGrid w:val="0"/>
      <w:kern w:val="2"/>
      <w:sz w:val="22"/>
      <w:lang w:val="en-US" w:eastAsia="zh-CN"/>
    </w:rPr>
  </w:style>
  <w:style w:type="character" w:customStyle="1" w:styleId="130">
    <w:name w:val="哈哈正文 Char"/>
    <w:link w:val="131"/>
    <w:qFormat/>
    <w:locked/>
    <w:uiPriority w:val="99"/>
    <w:rPr>
      <w:rFonts w:ascii="宋体" w:hAnsi="宋体" w:eastAsia="宋体"/>
      <w:kern w:val="2"/>
      <w:sz w:val="24"/>
    </w:rPr>
  </w:style>
  <w:style w:type="paragraph" w:customStyle="1" w:styleId="131">
    <w:name w:val="哈哈正文"/>
    <w:basedOn w:val="1"/>
    <w:link w:val="130"/>
    <w:qFormat/>
    <w:uiPriority w:val="99"/>
    <w:pPr>
      <w:adjustRightInd/>
      <w:spacing w:line="360" w:lineRule="auto"/>
      <w:ind w:firstLine="200" w:firstLineChars="200"/>
    </w:pPr>
    <w:rPr>
      <w:rFonts w:ascii="宋体" w:hAnsi="宋体"/>
      <w:sz w:val="24"/>
      <w:szCs w:val="20"/>
      <w:lang w:bidi="ar-SA"/>
    </w:rPr>
  </w:style>
  <w:style w:type="character" w:customStyle="1" w:styleId="132">
    <w:name w:val="未处理的提及1"/>
    <w:qFormat/>
    <w:uiPriority w:val="99"/>
    <w:rPr>
      <w:color w:val="808080"/>
      <w:shd w:val="clear" w:color="auto" w:fill="E6E6E6"/>
    </w:rPr>
  </w:style>
  <w:style w:type="character" w:customStyle="1" w:styleId="133">
    <w:name w:val="txt"/>
    <w:qFormat/>
    <w:uiPriority w:val="99"/>
    <w:rPr>
      <w:rFonts w:ascii="仿宋_GB2312" w:eastAsia="微软雅黑"/>
      <w:b/>
      <w:kern w:val="2"/>
      <w:sz w:val="32"/>
      <w:lang w:val="en-US" w:eastAsia="zh-CN"/>
    </w:rPr>
  </w:style>
  <w:style w:type="character" w:customStyle="1" w:styleId="134">
    <w:name w:val="二级标题 Char Char"/>
    <w:qFormat/>
    <w:uiPriority w:val="99"/>
    <w:rPr>
      <w:rFonts w:ascii="宋体" w:hAnsi="宋体" w:eastAsia="宋体"/>
      <w:b/>
      <w:snapToGrid w:val="0"/>
      <w:kern w:val="2"/>
      <w:sz w:val="24"/>
      <w:lang w:val="en-US" w:eastAsia="zh-CN"/>
    </w:rPr>
  </w:style>
  <w:style w:type="character" w:customStyle="1" w:styleId="135">
    <w:name w:val="Char Char32"/>
    <w:qFormat/>
    <w:uiPriority w:val="99"/>
    <w:rPr>
      <w:b/>
      <w:kern w:val="1"/>
      <w:sz w:val="24"/>
    </w:rPr>
  </w:style>
  <w:style w:type="character" w:customStyle="1" w:styleId="136">
    <w:name w:val="PI Char1"/>
    <w:qFormat/>
    <w:uiPriority w:val="99"/>
    <w:rPr>
      <w:rFonts w:ascii="宋体" w:eastAsia="宋体"/>
      <w:kern w:val="2"/>
      <w:sz w:val="24"/>
    </w:rPr>
  </w:style>
  <w:style w:type="character" w:customStyle="1" w:styleId="137">
    <w:name w:val="tw4winTerm"/>
    <w:qFormat/>
    <w:uiPriority w:val="99"/>
    <w:rPr>
      <w:color w:val="0000FF"/>
    </w:rPr>
  </w:style>
  <w:style w:type="character" w:customStyle="1" w:styleId="138">
    <w:name w:val="普通文字 Char Char1"/>
    <w:qFormat/>
    <w:uiPriority w:val="99"/>
    <w:rPr>
      <w:rFonts w:ascii="宋体" w:hAnsi="Courier New"/>
      <w:kern w:val="2"/>
      <w:sz w:val="21"/>
    </w:rPr>
  </w:style>
  <w:style w:type="character" w:customStyle="1" w:styleId="139">
    <w:name w:val="Char Char101"/>
    <w:qFormat/>
    <w:uiPriority w:val="99"/>
    <w:rPr>
      <w:rFonts w:ascii="宋体" w:eastAsia="宋体"/>
      <w:kern w:val="2"/>
      <w:sz w:val="24"/>
      <w:lang w:val="en-US" w:eastAsia="zh-CN"/>
    </w:rPr>
  </w:style>
  <w:style w:type="character" w:customStyle="1" w:styleId="140">
    <w:name w:val="标题 4 Char"/>
    <w:qFormat/>
    <w:uiPriority w:val="99"/>
    <w:rPr>
      <w:rFonts w:ascii="Arial" w:hAnsi="Arial" w:eastAsia="黑体"/>
      <w:b/>
      <w:kern w:val="2"/>
      <w:sz w:val="28"/>
    </w:rPr>
  </w:style>
  <w:style w:type="character" w:customStyle="1" w:styleId="141">
    <w:name w:val="链接"/>
    <w:qFormat/>
    <w:uiPriority w:val="99"/>
    <w:rPr>
      <w:color w:val="0000FF"/>
      <w:sz w:val="21"/>
      <w:u w:val="single"/>
    </w:rPr>
  </w:style>
  <w:style w:type="character" w:customStyle="1" w:styleId="142">
    <w:name w:val="h4 Char"/>
    <w:qFormat/>
    <w:uiPriority w:val="99"/>
    <w:rPr>
      <w:rFonts w:ascii="Arial" w:hAnsi="Arial" w:eastAsia="黑体"/>
      <w:b/>
      <w:kern w:val="2"/>
      <w:sz w:val="28"/>
      <w:lang w:val="zh-CN" w:eastAsia="zh-CN"/>
    </w:rPr>
  </w:style>
  <w:style w:type="character" w:customStyle="1" w:styleId="143">
    <w:name w:val="5正文 Char"/>
    <w:link w:val="144"/>
    <w:qFormat/>
    <w:locked/>
    <w:uiPriority w:val="99"/>
    <w:rPr>
      <w:rFonts w:ascii="仿宋_GB2312" w:hAnsi="微软雅黑" w:eastAsia="仿宋_GB2312"/>
      <w:sz w:val="21"/>
    </w:rPr>
  </w:style>
  <w:style w:type="paragraph" w:customStyle="1" w:styleId="144">
    <w:name w:val="5正文"/>
    <w:basedOn w:val="1"/>
    <w:link w:val="143"/>
    <w:qFormat/>
    <w:uiPriority w:val="99"/>
    <w:pPr>
      <w:adjustRightInd/>
      <w:spacing w:line="360" w:lineRule="auto"/>
      <w:ind w:firstLine="566" w:firstLineChars="202"/>
      <w:jc w:val="left"/>
    </w:pPr>
    <w:rPr>
      <w:rFonts w:ascii="仿宋_GB2312" w:hAnsi="微软雅黑" w:eastAsia="仿宋_GB2312"/>
      <w:kern w:val="0"/>
      <w:sz w:val="28"/>
      <w:szCs w:val="21"/>
      <w:lang w:bidi="ar-SA"/>
    </w:rPr>
  </w:style>
  <w:style w:type="character" w:customStyle="1" w:styleId="145">
    <w:name w:val="标题 3 字符"/>
    <w:qFormat/>
    <w:uiPriority w:val="99"/>
    <w:rPr>
      <w:b/>
      <w:kern w:val="2"/>
      <w:sz w:val="32"/>
    </w:rPr>
  </w:style>
  <w:style w:type="character" w:customStyle="1" w:styleId="146">
    <w:name w:val="样式6 Char"/>
    <w:qFormat/>
    <w:uiPriority w:val="99"/>
    <w:rPr>
      <w:rFonts w:ascii="仿宋_GB2312" w:hAnsi="宋体" w:eastAsia="仿宋_GB2312"/>
      <w:b/>
      <w:kern w:val="2"/>
      <w:sz w:val="24"/>
      <w:lang w:val="en-US" w:eastAsia="zh-CN"/>
    </w:rPr>
  </w:style>
  <w:style w:type="character" w:customStyle="1" w:styleId="147">
    <w:name w:val="Char Char14"/>
    <w:qFormat/>
    <w:uiPriority w:val="99"/>
    <w:rPr>
      <w:rFonts w:ascii="黑体" w:hAnsi="黑体" w:eastAsia="黑体"/>
    </w:rPr>
  </w:style>
  <w:style w:type="character" w:customStyle="1" w:styleId="148">
    <w:name w:val="Heading 2 Hidden Char"/>
    <w:qFormat/>
    <w:uiPriority w:val="99"/>
    <w:rPr>
      <w:rFonts w:ascii="仿宋_GB2312" w:eastAsia="仿宋_GB2312"/>
      <w:b/>
      <w:kern w:val="2"/>
      <w:sz w:val="24"/>
      <w:lang w:val="zh-CN" w:eastAsia="zh-CN"/>
    </w:rPr>
  </w:style>
  <w:style w:type="character" w:customStyle="1" w:styleId="149">
    <w:name w:val="font11"/>
    <w:basedOn w:val="69"/>
    <w:qFormat/>
    <w:uiPriority w:val="99"/>
    <w:rPr>
      <w:rFonts w:ascii="Times New Roman" w:hAnsi="Times New Roman" w:cs="Times New Roman"/>
      <w:color w:val="000000"/>
      <w:sz w:val="22"/>
      <w:szCs w:val="22"/>
      <w:u w:val="none"/>
      <w:lang w:bidi="he-IL"/>
    </w:rPr>
  </w:style>
  <w:style w:type="character" w:customStyle="1" w:styleId="150">
    <w:name w:val="表正文 Char1"/>
    <w:qFormat/>
    <w:uiPriority w:val="99"/>
    <w:rPr>
      <w:rFonts w:ascii="宋体" w:eastAsia="宋体"/>
      <w:snapToGrid w:val="0"/>
      <w:color w:val="000000"/>
      <w:kern w:val="28"/>
      <w:sz w:val="28"/>
    </w:rPr>
  </w:style>
  <w:style w:type="character" w:customStyle="1" w:styleId="151">
    <w:name w:val="blue1"/>
    <w:basedOn w:val="69"/>
    <w:qFormat/>
    <w:uiPriority w:val="99"/>
    <w:rPr>
      <w:rFonts w:ascii="Arial" w:hAnsi="Arial" w:eastAsia="黑体" w:cs="Arial"/>
      <w:snapToGrid w:val="0"/>
      <w:kern w:val="0"/>
      <w:sz w:val="21"/>
      <w:szCs w:val="21"/>
    </w:rPr>
  </w:style>
  <w:style w:type="character" w:customStyle="1" w:styleId="152">
    <w:name w:val="标书1 Char"/>
    <w:qFormat/>
    <w:uiPriority w:val="99"/>
    <w:rPr>
      <w:rFonts w:eastAsia="宋体"/>
      <w:b/>
      <w:kern w:val="44"/>
      <w:sz w:val="44"/>
      <w:lang w:val="en-US" w:eastAsia="zh-CN"/>
    </w:rPr>
  </w:style>
  <w:style w:type="character" w:customStyle="1" w:styleId="153">
    <w:name w:val="样式5 Char"/>
    <w:qFormat/>
    <w:uiPriority w:val="99"/>
    <w:rPr>
      <w:rFonts w:ascii="仿宋_GB2312" w:hAnsi="仿宋" w:eastAsia="仿宋_GB2312"/>
      <w:kern w:val="2"/>
      <w:sz w:val="24"/>
    </w:rPr>
  </w:style>
  <w:style w:type="character" w:customStyle="1" w:styleId="154">
    <w:name w:val="样式4 Char"/>
    <w:qFormat/>
    <w:uiPriority w:val="99"/>
    <w:rPr>
      <w:rFonts w:ascii="仿宋_GB2312" w:hAnsi="仿宋" w:eastAsia="仿宋_GB2312"/>
      <w:b/>
      <w:kern w:val="2"/>
      <w:sz w:val="32"/>
    </w:rPr>
  </w:style>
  <w:style w:type="character" w:customStyle="1" w:styleId="155">
    <w:name w:val="插图说明 Char"/>
    <w:qFormat/>
    <w:uiPriority w:val="99"/>
    <w:rPr>
      <w:rFonts w:eastAsia="黑体"/>
      <w:sz w:val="24"/>
      <w:lang w:val="en-US" w:eastAsia="zh-CN"/>
    </w:rPr>
  </w:style>
  <w:style w:type="character" w:customStyle="1" w:styleId="156">
    <w:name w:val="正文2 Char Char"/>
    <w:link w:val="157"/>
    <w:qFormat/>
    <w:locked/>
    <w:uiPriority w:val="99"/>
    <w:rPr>
      <w:rFonts w:eastAsia="宋体"/>
      <w:kern w:val="2"/>
      <w:sz w:val="24"/>
      <w:lang w:val="en-US" w:eastAsia="zh-CN"/>
    </w:rPr>
  </w:style>
  <w:style w:type="paragraph" w:customStyle="1" w:styleId="157">
    <w:name w:val="正文2"/>
    <w:basedOn w:val="1"/>
    <w:link w:val="156"/>
    <w:qFormat/>
    <w:uiPriority w:val="99"/>
    <w:pPr>
      <w:spacing w:before="156" w:line="360" w:lineRule="auto"/>
      <w:ind w:firstLine="510" w:firstLineChars="200"/>
    </w:pPr>
    <w:rPr>
      <w:sz w:val="24"/>
      <w:szCs w:val="20"/>
    </w:rPr>
  </w:style>
  <w:style w:type="character" w:customStyle="1" w:styleId="158">
    <w:name w:val="Char Char24"/>
    <w:qFormat/>
    <w:uiPriority w:val="99"/>
    <w:rPr>
      <w:kern w:val="1"/>
      <w:sz w:val="21"/>
    </w:rPr>
  </w:style>
  <w:style w:type="character" w:customStyle="1" w:styleId="159">
    <w:name w:val="普通文字 Char1 Char"/>
    <w:qFormat/>
    <w:uiPriority w:val="99"/>
    <w:rPr>
      <w:rFonts w:ascii="宋体" w:hAnsi="Courier New" w:eastAsia="宋体"/>
      <w:kern w:val="2"/>
      <w:sz w:val="24"/>
      <w:lang w:val="en-US" w:eastAsia="zh-CN"/>
    </w:rPr>
  </w:style>
  <w:style w:type="character" w:customStyle="1" w:styleId="160">
    <w:name w:val="h3 Char1"/>
    <w:qFormat/>
    <w:uiPriority w:val="99"/>
    <w:rPr>
      <w:rFonts w:eastAsia="宋体"/>
      <w:b/>
      <w:kern w:val="2"/>
      <w:sz w:val="32"/>
    </w:rPr>
  </w:style>
  <w:style w:type="character" w:customStyle="1" w:styleId="161">
    <w:name w:val="标题 Char1"/>
    <w:qFormat/>
    <w:uiPriority w:val="99"/>
    <w:rPr>
      <w:rFonts w:ascii="Cambria" w:hAnsi="Cambria" w:eastAsia="宋体"/>
      <w:b/>
      <w:sz w:val="32"/>
    </w:rPr>
  </w:style>
  <w:style w:type="character" w:customStyle="1" w:styleId="162">
    <w:name w:val="gf正文1 Char"/>
    <w:qFormat/>
    <w:uiPriority w:val="99"/>
    <w:rPr>
      <w:rFonts w:ascii="宋体" w:hAnsi="宋体" w:eastAsia="宋体"/>
      <w:kern w:val="2"/>
      <w:sz w:val="24"/>
      <w:lang w:val="en-US" w:eastAsia="zh-CN"/>
    </w:rPr>
  </w:style>
  <w:style w:type="character" w:customStyle="1" w:styleId="163">
    <w:name w:val="正文文本缩进 Char1"/>
    <w:qFormat/>
    <w:uiPriority w:val="99"/>
    <w:rPr>
      <w:rFonts w:ascii="Calibri" w:hAnsi="Calibri"/>
      <w:sz w:val="28"/>
    </w:rPr>
  </w:style>
  <w:style w:type="character" w:customStyle="1" w:styleId="164">
    <w:name w:val="No Spacing Char"/>
    <w:link w:val="165"/>
    <w:qFormat/>
    <w:locked/>
    <w:uiPriority w:val="99"/>
    <w:rPr>
      <w:rFonts w:eastAsia="宋体"/>
      <w:sz w:val="22"/>
      <w:lang w:val="en-US" w:eastAsia="zh-CN"/>
    </w:rPr>
  </w:style>
  <w:style w:type="paragraph" w:customStyle="1" w:styleId="165">
    <w:name w:val="无间隔1"/>
    <w:link w:val="164"/>
    <w:qFormat/>
    <w:uiPriority w:val="99"/>
    <w:rPr>
      <w:rFonts w:ascii="Times New Roman" w:hAnsi="Times New Roman" w:eastAsia="宋体" w:cs="Times New Roman"/>
      <w:kern w:val="0"/>
      <w:sz w:val="22"/>
      <w:szCs w:val="22"/>
      <w:lang w:val="en-US" w:eastAsia="zh-CN" w:bidi="he-IL"/>
    </w:rPr>
  </w:style>
  <w:style w:type="character" w:customStyle="1" w:styleId="166">
    <w:name w:val="样式7 Char"/>
    <w:qFormat/>
    <w:uiPriority w:val="99"/>
    <w:rPr>
      <w:rFonts w:ascii="仿宋_GB2312" w:hAnsi="仿宋" w:eastAsia="仿宋_GB2312"/>
      <w:b/>
      <w:kern w:val="2"/>
      <w:sz w:val="24"/>
    </w:rPr>
  </w:style>
  <w:style w:type="character" w:customStyle="1" w:styleId="167">
    <w:name w:val="font12gray1"/>
    <w:qFormat/>
    <w:uiPriority w:val="99"/>
    <w:rPr>
      <w:rFonts w:ascii="仿宋_GB2312" w:eastAsia="微软雅黑"/>
      <w:b/>
      <w:spacing w:val="300"/>
      <w:kern w:val="2"/>
      <w:sz w:val="18"/>
      <w:lang w:val="en-US" w:eastAsia="zh-CN"/>
    </w:rPr>
  </w:style>
  <w:style w:type="character" w:customStyle="1" w:styleId="168">
    <w:name w:val="Char Char7"/>
    <w:semiHidden/>
    <w:qFormat/>
    <w:uiPriority w:val="99"/>
    <w:rPr>
      <w:rFonts w:eastAsia="宋体"/>
      <w:kern w:val="2"/>
      <w:sz w:val="24"/>
      <w:lang w:val="en-US" w:eastAsia="zh-CN"/>
    </w:rPr>
  </w:style>
  <w:style w:type="character" w:customStyle="1" w:styleId="169">
    <w:name w:val="表名 Char"/>
    <w:qFormat/>
    <w:uiPriority w:val="99"/>
    <w:rPr>
      <w:rFonts w:eastAsia="宋体"/>
      <w:b/>
      <w:kern w:val="2"/>
      <w:sz w:val="24"/>
      <w:lang w:val="en-US" w:eastAsia="zh-CN"/>
    </w:rPr>
  </w:style>
  <w:style w:type="character" w:customStyle="1" w:styleId="170">
    <w:name w:val="font41"/>
    <w:qFormat/>
    <w:uiPriority w:val="99"/>
    <w:rPr>
      <w:rFonts w:ascii="仿宋_GB2312" w:eastAsia="仿宋_GB2312"/>
      <w:color w:val="000000"/>
      <w:sz w:val="22"/>
      <w:u w:val="none"/>
    </w:rPr>
  </w:style>
  <w:style w:type="character" w:customStyle="1" w:styleId="171">
    <w:name w:val="纯文本 Char_0"/>
    <w:link w:val="172"/>
    <w:qFormat/>
    <w:locked/>
    <w:uiPriority w:val="99"/>
    <w:rPr>
      <w:rFonts w:ascii="宋体" w:hAnsi="Courier New"/>
      <w:kern w:val="2"/>
      <w:sz w:val="21"/>
      <w:lang w:val="en-US" w:eastAsia="zh-CN"/>
    </w:rPr>
  </w:style>
  <w:style w:type="paragraph" w:customStyle="1" w:styleId="172">
    <w:name w:val="纯文本_0_0"/>
    <w:basedOn w:val="173"/>
    <w:link w:val="171"/>
    <w:qFormat/>
    <w:uiPriority w:val="99"/>
    <w:rPr>
      <w:rFonts w:ascii="宋体" w:hAnsi="Courier New"/>
      <w:szCs w:val="21"/>
      <w:lang w:bidi="ar-SA"/>
    </w:rPr>
  </w:style>
  <w:style w:type="paragraph" w:customStyle="1" w:styleId="173">
    <w:name w:val="正文_1_0"/>
    <w:qFormat/>
    <w:uiPriority w:val="99"/>
    <w:pPr>
      <w:widowControl w:val="0"/>
      <w:jc w:val="both"/>
    </w:pPr>
    <w:rPr>
      <w:rFonts w:ascii="Times New Roman" w:hAnsi="Times New Roman" w:eastAsia="宋体" w:cs="Times New Roman"/>
      <w:kern w:val="2"/>
      <w:sz w:val="21"/>
      <w:szCs w:val="24"/>
      <w:lang w:val="en-US" w:eastAsia="zh-CN" w:bidi="he-IL"/>
    </w:rPr>
  </w:style>
  <w:style w:type="character" w:customStyle="1" w:styleId="174">
    <w:name w:val="正文 项目2 Char"/>
    <w:basedOn w:val="175"/>
    <w:qFormat/>
    <w:uiPriority w:val="99"/>
    <w:rPr>
      <w:rFonts w:cs="Times New Roman"/>
      <w:lang w:bidi="ar-SA"/>
    </w:rPr>
  </w:style>
  <w:style w:type="character" w:customStyle="1" w:styleId="175">
    <w:name w:val="正文 项目 Char"/>
    <w:qFormat/>
    <w:uiPriority w:val="99"/>
    <w:rPr>
      <w:rFonts w:ascii="仿宋_GB2312" w:hAnsi="仿宋_GB2312" w:eastAsia="仿宋_GB2312"/>
      <w:kern w:val="2"/>
      <w:sz w:val="24"/>
    </w:rPr>
  </w:style>
  <w:style w:type="character" w:customStyle="1" w:styleId="176">
    <w:name w:val="h Char Char1"/>
    <w:qFormat/>
    <w:uiPriority w:val="99"/>
    <w:rPr>
      <w:rFonts w:eastAsia="宋体"/>
      <w:kern w:val="2"/>
      <w:sz w:val="18"/>
      <w:lang w:val="en-US" w:eastAsia="zh-CN"/>
    </w:rPr>
  </w:style>
  <w:style w:type="character" w:customStyle="1" w:styleId="177">
    <w:name w:val="Char Char27"/>
    <w:qFormat/>
    <w:uiPriority w:val="99"/>
    <w:rPr>
      <w:rFonts w:ascii="宋体" w:hAnsi="宋体" w:eastAsia="宋体"/>
      <w:color w:val="000000"/>
      <w:kern w:val="1"/>
      <w:sz w:val="28"/>
      <w:lang w:val="en-US" w:eastAsia="zh-CN"/>
    </w:rPr>
  </w:style>
  <w:style w:type="character" w:customStyle="1" w:styleId="178">
    <w:name w:val="px14"/>
    <w:qFormat/>
    <w:uiPriority w:val="99"/>
    <w:rPr>
      <w:rFonts w:ascii="仿宋_GB2312" w:eastAsia="微软雅黑"/>
      <w:b/>
      <w:kern w:val="2"/>
      <w:sz w:val="32"/>
      <w:lang w:val="en-US" w:eastAsia="zh-CN"/>
    </w:rPr>
  </w:style>
  <w:style w:type="character" w:customStyle="1" w:styleId="179">
    <w:name w:val="HTML 预设格式 Char1"/>
    <w:qFormat/>
    <w:uiPriority w:val="99"/>
    <w:rPr>
      <w:rFonts w:ascii="Courier New" w:hAnsi="Courier New" w:eastAsia="宋体"/>
      <w:sz w:val="20"/>
    </w:rPr>
  </w:style>
  <w:style w:type="character" w:customStyle="1" w:styleId="180">
    <w:name w:val="普通文字 Char1"/>
    <w:qFormat/>
    <w:uiPriority w:val="99"/>
    <w:rPr>
      <w:rFonts w:ascii="宋体" w:hAnsi="Courier New" w:eastAsia="宋体"/>
      <w:kern w:val="2"/>
      <w:sz w:val="21"/>
      <w:lang w:val="en-US" w:eastAsia="zh-CN"/>
    </w:rPr>
  </w:style>
  <w:style w:type="character" w:customStyle="1" w:styleId="181">
    <w:name w:val="hei16b1"/>
    <w:qFormat/>
    <w:uiPriority w:val="99"/>
    <w:rPr>
      <w:rFonts w:ascii="Arial" w:hAnsi="Arial"/>
      <w:b/>
      <w:color w:val="000000"/>
      <w:sz w:val="24"/>
    </w:rPr>
  </w:style>
  <w:style w:type="character" w:customStyle="1" w:styleId="182">
    <w:name w:val="正文（绿盟科技） Char"/>
    <w:link w:val="183"/>
    <w:qFormat/>
    <w:locked/>
    <w:uiPriority w:val="99"/>
    <w:rPr>
      <w:rFonts w:ascii="Arial" w:hAnsi="Arial" w:eastAsia="宋体"/>
      <w:sz w:val="21"/>
      <w:lang w:val="en-US" w:eastAsia="zh-CN"/>
    </w:rPr>
  </w:style>
  <w:style w:type="paragraph" w:customStyle="1" w:styleId="183">
    <w:name w:val="正文（绿盟科技）"/>
    <w:link w:val="182"/>
    <w:qFormat/>
    <w:uiPriority w:val="99"/>
    <w:pPr>
      <w:spacing w:line="300" w:lineRule="auto"/>
    </w:pPr>
    <w:rPr>
      <w:rFonts w:ascii="Arial" w:hAnsi="Arial" w:eastAsia="宋体" w:cs="Times New Roman"/>
      <w:kern w:val="0"/>
      <w:sz w:val="21"/>
      <w:szCs w:val="21"/>
      <w:lang w:val="en-US" w:eastAsia="zh-CN" w:bidi="ar-SA"/>
    </w:rPr>
  </w:style>
  <w:style w:type="character" w:customStyle="1" w:styleId="184">
    <w:name w:val="Char Char19"/>
    <w:qFormat/>
    <w:uiPriority w:val="99"/>
    <w:rPr>
      <w:rFonts w:ascii="宋体" w:eastAsia="宋体"/>
      <w:i/>
      <w:sz w:val="24"/>
    </w:rPr>
  </w:style>
  <w:style w:type="character" w:customStyle="1" w:styleId="185">
    <w:name w:val="页脚 Char"/>
    <w:qFormat/>
    <w:uiPriority w:val="99"/>
    <w:rPr>
      <w:rFonts w:eastAsia="仿宋_GB2312"/>
      <w:kern w:val="2"/>
      <w:sz w:val="18"/>
      <w:lang w:val="en-US" w:eastAsia="zh-CN"/>
    </w:rPr>
  </w:style>
  <w:style w:type="character" w:customStyle="1" w:styleId="186">
    <w:name w:val="批注主题 Char"/>
    <w:qFormat/>
    <w:uiPriority w:val="99"/>
    <w:rPr>
      <w:rFonts w:eastAsia="宋体"/>
      <w:b/>
      <w:kern w:val="2"/>
      <w:sz w:val="24"/>
      <w:lang w:val="en-US" w:eastAsia="zh-CN"/>
    </w:rPr>
  </w:style>
  <w:style w:type="character" w:customStyle="1" w:styleId="187">
    <w:name w:val="标题 2 字符"/>
    <w:qFormat/>
    <w:uiPriority w:val="99"/>
    <w:rPr>
      <w:rFonts w:ascii="仿宋_GB2312" w:hAnsi="Times New Roman" w:eastAsia="仿宋_GB2312"/>
      <w:b/>
      <w:kern w:val="2"/>
      <w:sz w:val="24"/>
      <w:lang w:val="zh-CN"/>
    </w:rPr>
  </w:style>
  <w:style w:type="character" w:customStyle="1" w:styleId="188">
    <w:name w:val="Char Char72"/>
    <w:qFormat/>
    <w:uiPriority w:val="99"/>
    <w:rPr>
      <w:rFonts w:eastAsia="宋体"/>
      <w:kern w:val="2"/>
      <w:sz w:val="24"/>
      <w:lang w:val="en-US" w:eastAsia="zh-CN"/>
    </w:rPr>
  </w:style>
  <w:style w:type="character" w:customStyle="1" w:styleId="189">
    <w:name w:val="正文文本缩进 Char2"/>
    <w:qFormat/>
    <w:uiPriority w:val="99"/>
    <w:rPr>
      <w:rFonts w:ascii="Times New Roman" w:hAnsi="Times New Roman" w:eastAsia="宋体"/>
      <w:snapToGrid w:val="0"/>
      <w:kern w:val="0"/>
      <w:sz w:val="24"/>
    </w:rPr>
  </w:style>
  <w:style w:type="character" w:customStyle="1" w:styleId="190">
    <w:name w:val="样式2 Char"/>
    <w:qFormat/>
    <w:uiPriority w:val="99"/>
    <w:rPr>
      <w:rFonts w:ascii="仿宋_GB2312" w:hAnsi="仿宋" w:eastAsia="仿宋_GB2312"/>
      <w:b/>
      <w:sz w:val="30"/>
      <w:lang w:val="zh-CN"/>
    </w:rPr>
  </w:style>
  <w:style w:type="character" w:customStyle="1" w:styleId="191">
    <w:name w:val="表格名称[858D7CFB-ED40-4347-BF05-701D383B685F]"/>
    <w:link w:val="192"/>
    <w:qFormat/>
    <w:locked/>
    <w:uiPriority w:val="99"/>
    <w:rPr>
      <w:sz w:val="32"/>
    </w:rPr>
  </w:style>
  <w:style w:type="paragraph" w:customStyle="1" w:styleId="192">
    <w:name w:val="表格名称"/>
    <w:basedOn w:val="3"/>
    <w:link w:val="191"/>
    <w:qFormat/>
    <w:uiPriority w:val="99"/>
    <w:pPr>
      <w:snapToGrid w:val="0"/>
      <w:spacing w:before="240" w:after="240" w:line="240" w:lineRule="auto"/>
      <w:ind w:left="0" w:firstLine="0"/>
      <w:jc w:val="center"/>
    </w:pPr>
    <w:rPr>
      <w:rFonts w:ascii="Times New Roman" w:hAnsi="Times New Roman" w:eastAsia="宋体"/>
      <w:kern w:val="0"/>
      <w:szCs w:val="20"/>
      <w:lang w:val="en-US" w:bidi="he-IL"/>
    </w:rPr>
  </w:style>
  <w:style w:type="character" w:customStyle="1" w:styleId="193">
    <w:name w:val="Char Char4"/>
    <w:qFormat/>
    <w:uiPriority w:val="99"/>
    <w:rPr>
      <w:rFonts w:eastAsia="宋体"/>
      <w:b/>
      <w:sz w:val="24"/>
      <w:lang w:val="en-GB" w:eastAsia="zh-CN"/>
    </w:rPr>
  </w:style>
  <w:style w:type="character" w:customStyle="1" w:styleId="194">
    <w:name w:val="c7 style3"/>
    <w:qFormat/>
    <w:uiPriority w:val="99"/>
  </w:style>
  <w:style w:type="character" w:customStyle="1" w:styleId="195">
    <w:name w:val="正文文本 3 Char1"/>
    <w:semiHidden/>
    <w:qFormat/>
    <w:uiPriority w:val="99"/>
    <w:rPr>
      <w:rFonts w:ascii="Times New Roman" w:hAnsi="Times New Roman" w:eastAsia="宋体"/>
      <w:sz w:val="16"/>
    </w:rPr>
  </w:style>
  <w:style w:type="character" w:customStyle="1" w:styleId="196">
    <w:name w:val="tw4winInternal"/>
    <w:qFormat/>
    <w:uiPriority w:val="99"/>
    <w:rPr>
      <w:rFonts w:ascii="Courier New" w:hAnsi="Courier New"/>
      <w:color w:val="FF0000"/>
      <w:lang w:val="en-US" w:eastAsia="zh-CN"/>
    </w:rPr>
  </w:style>
  <w:style w:type="character" w:customStyle="1" w:styleId="197">
    <w:name w:val="Char Char10"/>
    <w:semiHidden/>
    <w:qFormat/>
    <w:uiPriority w:val="99"/>
    <w:rPr>
      <w:rFonts w:ascii="宋体" w:eastAsia="宋体"/>
      <w:kern w:val="2"/>
      <w:sz w:val="24"/>
      <w:lang w:val="en-US" w:eastAsia="zh-CN"/>
    </w:rPr>
  </w:style>
  <w:style w:type="character" w:customStyle="1" w:styleId="198">
    <w:name w:val="shadow11"/>
    <w:qFormat/>
    <w:uiPriority w:val="99"/>
    <w:rPr>
      <w:color w:val="000000"/>
      <w:sz w:val="21"/>
    </w:rPr>
  </w:style>
  <w:style w:type="character" w:customStyle="1" w:styleId="199">
    <w:name w:val="正文非缩进 Char3"/>
    <w:qFormat/>
    <w:uiPriority w:val="99"/>
    <w:rPr>
      <w:rFonts w:ascii="宋体" w:eastAsia="宋体"/>
      <w:snapToGrid w:val="0"/>
      <w:color w:val="000000"/>
      <w:kern w:val="28"/>
      <w:sz w:val="28"/>
      <w:lang w:val="en-US" w:eastAsia="zh-CN"/>
    </w:rPr>
  </w:style>
  <w:style w:type="character" w:customStyle="1" w:styleId="200">
    <w:name w:val="Char Char"/>
    <w:qFormat/>
    <w:uiPriority w:val="99"/>
    <w:rPr>
      <w:rFonts w:ascii="宋体" w:hAnsi="Courier New" w:eastAsia="宋体"/>
      <w:kern w:val="2"/>
      <w:sz w:val="21"/>
      <w:lang w:val="en-US" w:eastAsia="zh-CN"/>
    </w:rPr>
  </w:style>
  <w:style w:type="character" w:customStyle="1" w:styleId="201">
    <w:name w:val="签名 Char1"/>
    <w:qFormat/>
    <w:uiPriority w:val="99"/>
    <w:rPr>
      <w:rFonts w:ascii="Times New Roman" w:hAnsi="Times New Roman" w:eastAsia="宋体"/>
      <w:sz w:val="24"/>
    </w:rPr>
  </w:style>
  <w:style w:type="character" w:customStyle="1" w:styleId="202">
    <w:name w:val="Char Char18"/>
    <w:qFormat/>
    <w:uiPriority w:val="99"/>
    <w:rPr>
      <w:rFonts w:ascii="宋体" w:eastAsia="宋体"/>
      <w:sz w:val="28"/>
    </w:rPr>
  </w:style>
  <w:style w:type="character" w:customStyle="1" w:styleId="203">
    <w:name w:val="批注文字 Char"/>
    <w:qFormat/>
    <w:uiPriority w:val="99"/>
    <w:rPr>
      <w:kern w:val="2"/>
      <w:sz w:val="24"/>
    </w:rPr>
  </w:style>
  <w:style w:type="character" w:customStyle="1" w:styleId="204">
    <w:name w:val="Char Char22"/>
    <w:qFormat/>
    <w:uiPriority w:val="99"/>
    <w:rPr>
      <w:rFonts w:ascii="宋体" w:eastAsia="宋体"/>
      <w:kern w:val="1"/>
      <w:sz w:val="24"/>
    </w:rPr>
  </w:style>
  <w:style w:type="character" w:customStyle="1" w:styleId="205">
    <w:name w:val="pt141"/>
    <w:qFormat/>
    <w:uiPriority w:val="99"/>
    <w:rPr>
      <w:color w:val="330066"/>
      <w:sz w:val="22"/>
    </w:rPr>
  </w:style>
  <w:style w:type="character" w:customStyle="1" w:styleId="206">
    <w:name w:val="正文文本缩进 2 Char1"/>
    <w:semiHidden/>
    <w:qFormat/>
    <w:uiPriority w:val="99"/>
    <w:rPr>
      <w:rFonts w:ascii="Times New Roman" w:hAnsi="Times New Roman" w:eastAsia="宋体"/>
      <w:sz w:val="24"/>
    </w:rPr>
  </w:style>
  <w:style w:type="character" w:customStyle="1" w:styleId="207">
    <w:name w:val="Balloon Text Char1"/>
    <w:link w:val="40"/>
    <w:qFormat/>
    <w:locked/>
    <w:uiPriority w:val="99"/>
    <w:rPr>
      <w:kern w:val="2"/>
      <w:sz w:val="18"/>
    </w:rPr>
  </w:style>
  <w:style w:type="character" w:customStyle="1" w:styleId="208">
    <w:name w:val="Char Char611"/>
    <w:qFormat/>
    <w:uiPriority w:val="99"/>
    <w:rPr>
      <w:rFonts w:eastAsia="宋体"/>
      <w:kern w:val="2"/>
      <w:sz w:val="24"/>
      <w:lang w:val="en-US" w:eastAsia="zh-CN"/>
    </w:rPr>
  </w:style>
  <w:style w:type="character" w:customStyle="1" w:styleId="209">
    <w:name w:val="highlight1"/>
    <w:qFormat/>
    <w:uiPriority w:val="99"/>
    <w:rPr>
      <w:rFonts w:ascii="仿宋_GB2312" w:eastAsia="微软雅黑"/>
      <w:b/>
      <w:kern w:val="2"/>
      <w:sz w:val="23"/>
      <w:lang w:val="en-US" w:eastAsia="zh-CN"/>
    </w:rPr>
  </w:style>
  <w:style w:type="character" w:customStyle="1" w:styleId="210">
    <w:name w:val="my正文 Char"/>
    <w:link w:val="211"/>
    <w:qFormat/>
    <w:locked/>
    <w:uiPriority w:val="99"/>
    <w:rPr>
      <w:rFonts w:ascii="Tahoma" w:hAnsi="Tahoma"/>
      <w:sz w:val="24"/>
    </w:rPr>
  </w:style>
  <w:style w:type="paragraph" w:customStyle="1" w:styleId="211">
    <w:name w:val="my正文"/>
    <w:basedOn w:val="1"/>
    <w:link w:val="210"/>
    <w:qFormat/>
    <w:uiPriority w:val="99"/>
    <w:pPr>
      <w:adjustRightInd/>
      <w:spacing w:line="360" w:lineRule="auto"/>
      <w:ind w:firstLine="480" w:firstLineChars="200"/>
    </w:pPr>
    <w:rPr>
      <w:rFonts w:ascii="Tahoma" w:hAnsi="Tahoma"/>
      <w:kern w:val="0"/>
      <w:sz w:val="24"/>
      <w:lang w:bidi="ar-SA"/>
    </w:rPr>
  </w:style>
  <w:style w:type="character" w:customStyle="1" w:styleId="212">
    <w:name w:val="Normal Indent Char1"/>
    <w:link w:val="5"/>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qFormat/>
    <w:uiPriority w:val="99"/>
    <w:rPr>
      <w:color w:val="0000FF"/>
      <w:sz w:val="21"/>
    </w:rPr>
  </w:style>
  <w:style w:type="character" w:customStyle="1" w:styleId="214">
    <w:name w:val="页眉 Char"/>
    <w:qFormat/>
    <w:uiPriority w:val="99"/>
    <w:rPr>
      <w:rFonts w:eastAsia="仿宋_GB2312"/>
      <w:kern w:val="2"/>
      <w:sz w:val="18"/>
      <w:lang w:val="en-US" w:eastAsia="zh-CN"/>
    </w:rPr>
  </w:style>
  <w:style w:type="character" w:customStyle="1" w:styleId="215">
    <w:name w:val="FA正文 Char Char"/>
    <w:qFormat/>
    <w:uiPriority w:val="99"/>
    <w:rPr>
      <w:rFonts w:hAnsi="宋体"/>
      <w:kern w:val="2"/>
      <w:sz w:val="24"/>
    </w:rPr>
  </w:style>
  <w:style w:type="character" w:customStyle="1" w:styleId="216">
    <w:name w:val="纯文本 字符"/>
    <w:qFormat/>
    <w:uiPriority w:val="99"/>
    <w:rPr>
      <w:rFonts w:ascii="宋体" w:hAnsi="Courier New" w:eastAsia="宋体"/>
      <w:snapToGrid w:val="0"/>
      <w:kern w:val="2"/>
      <w:sz w:val="21"/>
      <w:lang w:val="en-US" w:eastAsia="zh-CN"/>
    </w:rPr>
  </w:style>
  <w:style w:type="character" w:customStyle="1" w:styleId="217">
    <w:name w:val="3级 Char"/>
    <w:link w:val="218"/>
    <w:qFormat/>
    <w:locked/>
    <w:uiPriority w:val="99"/>
    <w:rPr>
      <w:rFonts w:ascii="宋体" w:eastAsia="宋体"/>
      <w:b/>
      <w:sz w:val="28"/>
    </w:rPr>
  </w:style>
  <w:style w:type="paragraph" w:customStyle="1" w:styleId="218">
    <w:name w:val="3级"/>
    <w:basedOn w:val="219"/>
    <w:link w:val="217"/>
    <w:qFormat/>
    <w:uiPriority w:val="99"/>
    <w:pPr>
      <w:ind w:left="0" w:right="466" w:firstLine="288"/>
    </w:pPr>
    <w:rPr>
      <w:rFonts w:hAnsi="宋体"/>
    </w:rPr>
  </w:style>
  <w:style w:type="paragraph" w:customStyle="1" w:styleId="21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lang w:bidi="ar-SA"/>
    </w:rPr>
  </w:style>
  <w:style w:type="character" w:customStyle="1" w:styleId="220">
    <w:name w:val="myp11"/>
    <w:qFormat/>
    <w:uiPriority w:val="99"/>
    <w:rPr>
      <w:rFonts w:ascii="仿宋_GB2312" w:eastAsia="微软雅黑"/>
      <w:b/>
      <w:kern w:val="2"/>
      <w:sz w:val="32"/>
      <w:lang w:val="en-US" w:eastAsia="zh-CN"/>
    </w:rPr>
  </w:style>
  <w:style w:type="character" w:customStyle="1" w:styleId="221">
    <w:name w:val="Document Map Char1"/>
    <w:link w:val="18"/>
    <w:qFormat/>
    <w:locked/>
    <w:uiPriority w:val="99"/>
    <w:rPr>
      <w:kern w:val="2"/>
      <w:sz w:val="24"/>
      <w:shd w:val="clear" w:color="auto" w:fill="000080"/>
    </w:rPr>
  </w:style>
  <w:style w:type="character" w:customStyle="1" w:styleId="222">
    <w:name w:val="H6 Char"/>
    <w:qFormat/>
    <w:uiPriority w:val="99"/>
    <w:rPr>
      <w:rFonts w:ascii="Arial" w:hAnsi="Arial" w:eastAsia="黑体"/>
      <w:b/>
      <w:kern w:val="2"/>
      <w:sz w:val="24"/>
    </w:rPr>
  </w:style>
  <w:style w:type="character" w:customStyle="1" w:styleId="223">
    <w:name w:val="Char Char91"/>
    <w:qFormat/>
    <w:uiPriority w:val="99"/>
    <w:rPr>
      <w:rFonts w:eastAsia="宋体"/>
      <w:kern w:val="2"/>
      <w:sz w:val="18"/>
      <w:lang w:val="en-US" w:eastAsia="zh-CN"/>
    </w:rPr>
  </w:style>
  <w:style w:type="character" w:customStyle="1" w:styleId="224">
    <w:name w:val="副标题 Char1"/>
    <w:qFormat/>
    <w:uiPriority w:val="99"/>
    <w:rPr>
      <w:rFonts w:ascii="Cambria" w:hAnsi="Cambria" w:eastAsia="宋体"/>
      <w:b/>
      <w:snapToGrid w:val="0"/>
      <w:kern w:val="28"/>
      <w:sz w:val="32"/>
    </w:rPr>
  </w:style>
  <w:style w:type="character" w:customStyle="1" w:styleId="225">
    <w:name w:val="font61"/>
    <w:qFormat/>
    <w:uiPriority w:val="99"/>
    <w:rPr>
      <w:rFonts w:ascii="仿宋" w:hAnsi="仿宋" w:eastAsia="仿宋"/>
      <w:color w:val="000000"/>
      <w:sz w:val="20"/>
      <w:u w:val="none"/>
    </w:rPr>
  </w:style>
  <w:style w:type="character" w:customStyle="1" w:styleId="226">
    <w:name w:val="bod1"/>
    <w:qFormat/>
    <w:uiPriority w:val="99"/>
    <w:rPr>
      <w:rFonts w:ascii="MS Sans Serif" w:hAnsi="MS Sans Serif" w:eastAsia="微软雅黑"/>
      <w:b/>
      <w:color w:val="000000"/>
      <w:kern w:val="2"/>
      <w:sz w:val="20"/>
      <w:lang w:val="en-US" w:eastAsia="zh-CN"/>
    </w:rPr>
  </w:style>
  <w:style w:type="character" w:customStyle="1" w:styleId="227">
    <w:name w:val="Char Char211"/>
    <w:qFormat/>
    <w:uiPriority w:val="99"/>
    <w:rPr>
      <w:rFonts w:eastAsia="宋体"/>
      <w:b/>
      <w:kern w:val="2"/>
      <w:sz w:val="24"/>
      <w:lang w:val="en-US" w:eastAsia="zh-CN"/>
    </w:rPr>
  </w:style>
  <w:style w:type="character" w:customStyle="1" w:styleId="228">
    <w:name w:val="标题 2 Char"/>
    <w:qFormat/>
    <w:uiPriority w:val="99"/>
    <w:rPr>
      <w:rFonts w:ascii="Arial" w:hAnsi="Arial" w:eastAsia="黑体"/>
      <w:b/>
      <w:kern w:val="2"/>
      <w:sz w:val="32"/>
      <w:lang w:val="en-US" w:eastAsia="zh-CN"/>
    </w:rPr>
  </w:style>
  <w:style w:type="character" w:customStyle="1" w:styleId="229">
    <w:name w:val="maywed421"/>
    <w:qFormat/>
    <w:uiPriority w:val="99"/>
    <w:rPr>
      <w:color w:val="366FB6"/>
      <w:u w:val="none"/>
    </w:rPr>
  </w:style>
  <w:style w:type="character" w:customStyle="1" w:styleId="230">
    <w:name w:val="正文文本缩进 Char"/>
    <w:qFormat/>
    <w:uiPriority w:val="99"/>
    <w:rPr>
      <w:rFonts w:ascii="宋体" w:eastAsia="宋体"/>
      <w:kern w:val="2"/>
      <w:sz w:val="24"/>
    </w:rPr>
  </w:style>
  <w:style w:type="character" w:customStyle="1" w:styleId="231">
    <w:name w:val="Char Char102"/>
    <w:semiHidden/>
    <w:qFormat/>
    <w:uiPriority w:val="99"/>
    <w:rPr>
      <w:rFonts w:ascii="宋体" w:eastAsia="宋体"/>
      <w:kern w:val="2"/>
      <w:sz w:val="24"/>
      <w:lang w:val="en-US" w:eastAsia="zh-CN"/>
    </w:rPr>
  </w:style>
  <w:style w:type="character" w:customStyle="1" w:styleId="232">
    <w:name w:val="页眉 Char1"/>
    <w:qFormat/>
    <w:uiPriority w:val="99"/>
    <w:rPr>
      <w:rFonts w:eastAsia="宋体"/>
      <w:kern w:val="2"/>
      <w:sz w:val="18"/>
      <w:lang w:val="en-US" w:eastAsia="zh-CN"/>
    </w:rPr>
  </w:style>
  <w:style w:type="character" w:customStyle="1" w:styleId="233">
    <w:name w:val="md"/>
    <w:basedOn w:val="69"/>
    <w:qFormat/>
    <w:uiPriority w:val="99"/>
    <w:rPr>
      <w:rFonts w:ascii="Arial" w:hAnsi="Arial" w:eastAsia="黑体" w:cs="Arial"/>
      <w:snapToGrid w:val="0"/>
      <w:kern w:val="0"/>
      <w:sz w:val="21"/>
      <w:szCs w:val="21"/>
    </w:rPr>
  </w:style>
  <w:style w:type="character" w:customStyle="1" w:styleId="234">
    <w:name w:val="big1"/>
    <w:qFormat/>
    <w:uiPriority w:val="99"/>
    <w:rPr>
      <w:rFonts w:ascii="宋体" w:hAnsi="宋体" w:eastAsia="宋体"/>
      <w:color w:val="333333"/>
      <w:sz w:val="22"/>
    </w:rPr>
  </w:style>
  <w:style w:type="character" w:customStyle="1" w:styleId="235">
    <w:name w:val="Char Char311"/>
    <w:qFormat/>
    <w:uiPriority w:val="99"/>
    <w:rPr>
      <w:rFonts w:eastAsia="宋体"/>
      <w:kern w:val="2"/>
      <w:sz w:val="24"/>
      <w:lang w:val="en-US" w:eastAsia="zh-CN"/>
    </w:rPr>
  </w:style>
  <w:style w:type="character" w:customStyle="1" w:styleId="236">
    <w:name w:val="Char Char81"/>
    <w:qFormat/>
    <w:uiPriority w:val="99"/>
    <w:rPr>
      <w:rFonts w:eastAsia="宋体"/>
      <w:b/>
      <w:sz w:val="24"/>
      <w:lang w:val="en-GB" w:eastAsia="zh-CN"/>
    </w:rPr>
  </w:style>
  <w:style w:type="character" w:customStyle="1" w:styleId="237">
    <w:name w:val="样式3 Char"/>
    <w:basedOn w:val="190"/>
    <w:qFormat/>
    <w:uiPriority w:val="99"/>
    <w:rPr>
      <w:rFonts w:cs="仿宋_GB2312"/>
      <w:bCs/>
      <w:szCs w:val="30"/>
    </w:rPr>
  </w:style>
  <w:style w:type="character" w:customStyle="1" w:styleId="238">
    <w:name w:val="正文首行缩进 2 Char1"/>
    <w:qFormat/>
    <w:uiPriority w:val="99"/>
    <w:rPr>
      <w:rFonts w:ascii="Times New Roman" w:hAnsi="Times New Roman" w:eastAsia="宋体"/>
      <w:kern w:val="2"/>
      <w:sz w:val="24"/>
    </w:rPr>
  </w:style>
  <w:style w:type="character" w:customStyle="1" w:styleId="239">
    <w:name w:val="副标题 Char2"/>
    <w:qFormat/>
    <w:uiPriority w:val="99"/>
    <w:rPr>
      <w:rFonts w:ascii="Cambria" w:hAnsi="Cambria" w:eastAsia="宋体"/>
      <w:b/>
      <w:snapToGrid w:val="0"/>
      <w:kern w:val="28"/>
      <w:sz w:val="32"/>
    </w:rPr>
  </w:style>
  <w:style w:type="character" w:customStyle="1" w:styleId="240">
    <w:name w:val="标题4-dyf Char"/>
    <w:link w:val="241"/>
    <w:qFormat/>
    <w:locked/>
    <w:uiPriority w:val="99"/>
    <w:rPr>
      <w:rFonts w:ascii="Cambria" w:hAnsi="Cambria"/>
      <w:b/>
      <w:color w:val="000000"/>
      <w:kern w:val="2"/>
      <w:sz w:val="21"/>
    </w:rPr>
  </w:style>
  <w:style w:type="paragraph" w:customStyle="1" w:styleId="241">
    <w:name w:val="标题4-dyf"/>
    <w:basedOn w:val="6"/>
    <w:link w:val="240"/>
    <w:qFormat/>
    <w:uiPriority w:val="99"/>
    <w:pPr>
      <w:tabs>
        <w:tab w:val="left" w:pos="851"/>
        <w:tab w:val="clear" w:pos="864"/>
      </w:tabs>
      <w:adjustRightInd/>
      <w:spacing w:line="376" w:lineRule="atLeast"/>
      <w:ind w:left="851" w:hanging="851"/>
    </w:pPr>
    <w:rPr>
      <w:rFonts w:ascii="Cambria" w:hAnsi="Cambria" w:eastAsia="宋体"/>
      <w:color w:val="000000"/>
      <w:sz w:val="21"/>
      <w:szCs w:val="21"/>
      <w:lang w:val="en-US"/>
    </w:rPr>
  </w:style>
  <w:style w:type="character" w:customStyle="1" w:styleId="242">
    <w:name w:val="dectext1"/>
    <w:qFormat/>
    <w:uiPriority w:val="99"/>
    <w:rPr>
      <w:rFonts w:ascii="宋体" w:hAnsi="宋体" w:eastAsia="宋体"/>
      <w:color w:val="333333"/>
      <w:sz w:val="21"/>
      <w:u w:val="none"/>
    </w:rPr>
  </w:style>
  <w:style w:type="character" w:customStyle="1" w:styleId="243">
    <w:name w:val="冯 Char"/>
    <w:link w:val="244"/>
    <w:qFormat/>
    <w:locked/>
    <w:uiPriority w:val="99"/>
    <w:rPr>
      <w:rFonts w:ascii="宋体" w:eastAsia="宋体"/>
      <w:color w:val="000000"/>
      <w:sz w:val="24"/>
    </w:rPr>
  </w:style>
  <w:style w:type="paragraph" w:customStyle="1" w:styleId="244">
    <w:name w:val="冯"/>
    <w:basedOn w:val="1"/>
    <w:link w:val="243"/>
    <w:qFormat/>
    <w:uiPriority w:val="99"/>
    <w:pPr>
      <w:widowControl/>
      <w:adjustRightInd/>
      <w:spacing w:line="360" w:lineRule="auto"/>
      <w:ind w:firstLine="480" w:firstLineChars="200"/>
    </w:pPr>
    <w:rPr>
      <w:rFonts w:ascii="宋体" w:hAnsi="宋体"/>
      <w:color w:val="000000"/>
      <w:kern w:val="0"/>
      <w:sz w:val="24"/>
      <w:lang w:bidi="ar-SA"/>
    </w:rPr>
  </w:style>
  <w:style w:type="character" w:customStyle="1" w:styleId="245">
    <w:name w:val="Char Char12"/>
    <w:qFormat/>
    <w:uiPriority w:val="99"/>
    <w:rPr>
      <w:rFonts w:ascii="仿宋_GB2312" w:eastAsia="仿宋_GB2312"/>
      <w:b/>
      <w:kern w:val="2"/>
      <w:sz w:val="24"/>
      <w:lang w:val="zh-CN" w:eastAsia="zh-CN"/>
    </w:rPr>
  </w:style>
  <w:style w:type="character" w:customStyle="1" w:styleId="246">
    <w:name w:val="Caption Char"/>
    <w:link w:val="16"/>
    <w:qFormat/>
    <w:locked/>
    <w:uiPriority w:val="99"/>
    <w:rPr>
      <w:b/>
      <w:kern w:val="2"/>
      <w:sz w:val="28"/>
    </w:rPr>
  </w:style>
  <w:style w:type="character" w:customStyle="1" w:styleId="247">
    <w:name w:val="普通文字 Char3"/>
    <w:qFormat/>
    <w:uiPriority w:val="99"/>
    <w:rPr>
      <w:rFonts w:ascii="宋体" w:hAnsi="Courier New" w:eastAsia="宋体"/>
      <w:kern w:val="2"/>
      <w:sz w:val="21"/>
      <w:lang w:val="en-US" w:eastAsia="zh-CN"/>
    </w:rPr>
  </w:style>
  <w:style w:type="character" w:customStyle="1" w:styleId="248">
    <w:name w:val="公文正文 Char"/>
    <w:qFormat/>
    <w:uiPriority w:val="99"/>
    <w:rPr>
      <w:rFonts w:ascii="仿宋_GB2312" w:eastAsia="仿宋_GB2312"/>
      <w:kern w:val="2"/>
      <w:sz w:val="24"/>
      <w:lang w:val="en-US" w:eastAsia="zh-CN"/>
    </w:rPr>
  </w:style>
  <w:style w:type="character" w:customStyle="1" w:styleId="249">
    <w:name w:val="正文首行缩进 Char Char Char Char Char"/>
    <w:qFormat/>
    <w:uiPriority w:val="99"/>
    <w:rPr>
      <w:rFonts w:ascii="宋体"/>
      <w:kern w:val="2"/>
      <w:sz w:val="24"/>
      <w:lang w:val="zh-CN"/>
    </w:rPr>
  </w:style>
  <w:style w:type="character" w:customStyle="1" w:styleId="250">
    <w:name w:val="PI Char"/>
    <w:qFormat/>
    <w:uiPriority w:val="99"/>
    <w:rPr>
      <w:rFonts w:ascii="宋体" w:hAnsi="宋体" w:eastAsia="宋体"/>
      <w:kern w:val="2"/>
      <w:sz w:val="24"/>
      <w:lang w:val="en-US" w:eastAsia="zh-CN"/>
    </w:rPr>
  </w:style>
  <w:style w:type="character" w:customStyle="1" w:styleId="251">
    <w:name w:val="Default Char"/>
    <w:link w:val="252"/>
    <w:qFormat/>
    <w:locked/>
    <w:uiPriority w:val="99"/>
    <w:rPr>
      <w:rFonts w:ascii="仿宋_GB2312" w:eastAsia="仿宋_GB2312"/>
      <w:color w:val="000000"/>
      <w:sz w:val="24"/>
      <w:lang w:val="en-US" w:eastAsia="zh-CN"/>
    </w:rPr>
  </w:style>
  <w:style w:type="paragraph" w:customStyle="1" w:styleId="252">
    <w:name w:val="Default"/>
    <w:next w:val="253"/>
    <w:link w:val="251"/>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53">
    <w:name w:val="样式 标题 2 + 宋体 五号 非加粗 黑色"/>
    <w:basedOn w:val="1"/>
    <w:next w:val="254"/>
    <w:qFormat/>
    <w:uiPriority w:val="0"/>
    <w:pPr>
      <w:keepNext/>
      <w:keepLines/>
      <w:adjustRightInd w:val="0"/>
      <w:spacing w:before="260" w:beforeAutospacing="0" w:after="260" w:line="416" w:lineRule="atLeast"/>
      <w:ind w:firstLine="200" w:firstLineChars="200"/>
      <w:jc w:val="left"/>
      <w:textAlignment w:val="baseline"/>
      <w:outlineLvl w:val="1"/>
    </w:pPr>
    <w:rPr>
      <w:rFonts w:ascii="宋体" w:cs="宋体"/>
      <w:color w:val="000000"/>
      <w:kern w:val="0"/>
      <w:sz w:val="21"/>
      <w:szCs w:val="21"/>
    </w:rPr>
  </w:style>
  <w:style w:type="paragraph" w:customStyle="1" w:styleId="254">
    <w:name w:val="样式 宋体 五号 两端对齐 行距: 单倍行距"/>
    <w:basedOn w:val="1"/>
    <w:qFormat/>
    <w:uiPriority w:val="0"/>
    <w:rPr>
      <w:rFonts w:ascii="宋体" w:cs="宋体"/>
      <w:sz w:val="21"/>
      <w:szCs w:val="21"/>
    </w:rPr>
  </w:style>
  <w:style w:type="character" w:customStyle="1" w:styleId="255">
    <w:name w:val="style91"/>
    <w:qFormat/>
    <w:uiPriority w:val="99"/>
    <w:rPr>
      <w:color w:val="333333"/>
    </w:rPr>
  </w:style>
  <w:style w:type="character" w:customStyle="1" w:styleId="256">
    <w:name w:val="列出段落 Char2"/>
    <w:qFormat/>
    <w:uiPriority w:val="99"/>
    <w:rPr>
      <w:rFonts w:ascii="Calibri" w:hAnsi="Calibri"/>
      <w:kern w:val="2"/>
      <w:sz w:val="28"/>
    </w:rPr>
  </w:style>
  <w:style w:type="character" w:customStyle="1" w:styleId="257">
    <w:name w:val="mdeck"/>
    <w:qFormat/>
    <w:uiPriority w:val="99"/>
    <w:rPr>
      <w:rFonts w:ascii="仿宋_GB2312" w:eastAsia="微软雅黑"/>
      <w:b/>
      <w:kern w:val="2"/>
      <w:sz w:val="32"/>
      <w:lang w:val="en-US" w:eastAsia="zh-CN"/>
    </w:rPr>
  </w:style>
  <w:style w:type="character" w:customStyle="1" w:styleId="258">
    <w:name w:val="unnamed11"/>
    <w:qFormat/>
    <w:uiPriority w:val="99"/>
    <w:rPr>
      <w:sz w:val="20"/>
    </w:rPr>
  </w:style>
  <w:style w:type="character" w:customStyle="1" w:styleId="259">
    <w:name w:val="正文文本 Char2"/>
    <w:semiHidden/>
    <w:qFormat/>
    <w:uiPriority w:val="99"/>
    <w:rPr>
      <w:rFonts w:ascii="Times New Roman" w:hAnsi="Times New Roman" w:eastAsia="宋体"/>
      <w:snapToGrid w:val="0"/>
      <w:kern w:val="0"/>
      <w:sz w:val="24"/>
    </w:rPr>
  </w:style>
  <w:style w:type="character" w:customStyle="1" w:styleId="260">
    <w:name w:val="标书正文格式 Char"/>
    <w:qFormat/>
    <w:uiPriority w:val="99"/>
    <w:rPr>
      <w:rFonts w:eastAsia="楷体_GB2312"/>
      <w:kern w:val="2"/>
      <w:sz w:val="24"/>
    </w:rPr>
  </w:style>
  <w:style w:type="character" w:customStyle="1" w:styleId="261">
    <w:name w:val="Char Char11"/>
    <w:qFormat/>
    <w:locked/>
    <w:uiPriority w:val="99"/>
    <w:rPr>
      <w:rFonts w:ascii="宋体" w:hAnsi="宋体" w:eastAsia="宋体"/>
      <w:b/>
      <w:kern w:val="2"/>
      <w:sz w:val="24"/>
      <w:lang w:val="en-US" w:eastAsia="zh-CN"/>
    </w:rPr>
  </w:style>
  <w:style w:type="character" w:customStyle="1" w:styleId="262">
    <w:name w:val="ca-131"/>
    <w:qFormat/>
    <w:uiPriority w:val="99"/>
    <w:rPr>
      <w:rFonts w:ascii="仿宋_GB2312" w:eastAsia="仿宋_GB2312"/>
      <w:b/>
      <w:color w:val="000000"/>
      <w:spacing w:val="-20"/>
      <w:sz w:val="24"/>
    </w:rPr>
  </w:style>
  <w:style w:type="character" w:customStyle="1" w:styleId="263">
    <w:name w:val="tw4winMark"/>
    <w:qFormat/>
    <w:uiPriority w:val="99"/>
    <w:rPr>
      <w:rFonts w:ascii="Courier New" w:hAnsi="Courier New"/>
      <w:vanish/>
      <w:color w:val="800080"/>
      <w:sz w:val="24"/>
      <w:vertAlign w:val="subscript"/>
    </w:rPr>
  </w:style>
  <w:style w:type="character" w:customStyle="1" w:styleId="264">
    <w:name w:val="正文样式 Char"/>
    <w:link w:val="265"/>
    <w:qFormat/>
    <w:locked/>
    <w:uiPriority w:val="99"/>
    <w:rPr>
      <w:rFonts w:ascii="Calibri" w:hAnsi="Calibri"/>
      <w:sz w:val="24"/>
    </w:rPr>
  </w:style>
  <w:style w:type="paragraph" w:customStyle="1" w:styleId="265">
    <w:name w:val="正文样式"/>
    <w:basedOn w:val="1"/>
    <w:link w:val="264"/>
    <w:qFormat/>
    <w:uiPriority w:val="99"/>
    <w:pPr>
      <w:adjustRightInd/>
      <w:spacing w:line="360" w:lineRule="auto"/>
      <w:ind w:firstLine="480" w:firstLineChars="200"/>
    </w:pPr>
    <w:rPr>
      <w:rFonts w:ascii="Calibri" w:hAnsi="Calibri"/>
      <w:kern w:val="0"/>
      <w:sz w:val="24"/>
      <w:lang w:bidi="ar-SA"/>
    </w:rPr>
  </w:style>
  <w:style w:type="character" w:customStyle="1" w:styleId="266">
    <w:name w:val="表正文 Char3"/>
    <w:qFormat/>
    <w:uiPriority w:val="99"/>
    <w:rPr>
      <w:rFonts w:eastAsia="宋体"/>
    </w:rPr>
  </w:style>
  <w:style w:type="character" w:customStyle="1" w:styleId="267">
    <w:name w:val="H5 Char"/>
    <w:qFormat/>
    <w:uiPriority w:val="99"/>
    <w:rPr>
      <w:b/>
      <w:kern w:val="2"/>
      <w:sz w:val="28"/>
    </w:rPr>
  </w:style>
  <w:style w:type="character" w:customStyle="1" w:styleId="268">
    <w:name w:val="Char Char3"/>
    <w:qFormat/>
    <w:uiPriority w:val="99"/>
    <w:rPr>
      <w:rFonts w:eastAsia="宋体"/>
      <w:kern w:val="2"/>
      <w:sz w:val="24"/>
      <w:lang w:val="en-US" w:eastAsia="zh-CN"/>
    </w:rPr>
  </w:style>
  <w:style w:type="character" w:customStyle="1" w:styleId="269">
    <w:name w:val="正文 编号 Char"/>
    <w:qFormat/>
    <w:uiPriority w:val="99"/>
    <w:rPr>
      <w:rFonts w:ascii="仿宋_GB2312" w:hAnsi="仿宋_GB2312" w:eastAsia="仿宋_GB2312"/>
      <w:kern w:val="2"/>
      <w:sz w:val="24"/>
    </w:rPr>
  </w:style>
  <w:style w:type="character" w:customStyle="1" w:styleId="270">
    <w:name w:val="question-title2"/>
    <w:qFormat/>
    <w:uiPriority w:val="99"/>
    <w:rPr>
      <w:rFonts w:ascii="Arial" w:hAnsi="Arial" w:eastAsia="黑体"/>
      <w:snapToGrid w:val="0"/>
      <w:kern w:val="0"/>
      <w:sz w:val="21"/>
    </w:rPr>
  </w:style>
  <w:style w:type="character" w:customStyle="1" w:styleId="271">
    <w:name w:val="gf正文1 Char Char"/>
    <w:link w:val="272"/>
    <w:qFormat/>
    <w:locked/>
    <w:uiPriority w:val="99"/>
    <w:rPr>
      <w:rFonts w:ascii="宋体" w:eastAsia="宋体"/>
      <w:kern w:val="2"/>
      <w:sz w:val="24"/>
    </w:rPr>
  </w:style>
  <w:style w:type="paragraph" w:customStyle="1" w:styleId="272">
    <w:name w:val="gf正文1"/>
    <w:basedOn w:val="1"/>
    <w:link w:val="271"/>
    <w:qFormat/>
    <w:uiPriority w:val="99"/>
    <w:pPr>
      <w:tabs>
        <w:tab w:val="left" w:pos="3240"/>
        <w:tab w:val="left" w:pos="3960"/>
      </w:tabs>
      <w:snapToGrid w:val="0"/>
      <w:spacing w:line="360" w:lineRule="auto"/>
      <w:ind w:firstLine="480" w:firstLineChars="200"/>
    </w:pPr>
    <w:rPr>
      <w:rFonts w:ascii="宋体" w:hAnsi="宋体"/>
      <w:sz w:val="24"/>
      <w:lang w:bidi="ar-SA"/>
    </w:rPr>
  </w:style>
  <w:style w:type="character" w:customStyle="1" w:styleId="273">
    <w:name w:val="Char Char15"/>
    <w:qFormat/>
    <w:uiPriority w:val="99"/>
    <w:rPr>
      <w:rFonts w:ascii="宋体" w:eastAsia="宋体"/>
      <w:kern w:val="1"/>
      <w:sz w:val="21"/>
    </w:rPr>
  </w:style>
  <w:style w:type="character" w:customStyle="1" w:styleId="274">
    <w:name w:val="正文缩进 Char3"/>
    <w:qFormat/>
    <w:uiPriority w:val="99"/>
    <w:rPr>
      <w:rFonts w:ascii="宋体" w:eastAsia="宋体"/>
      <w:snapToGrid w:val="0"/>
      <w:color w:val="000000"/>
      <w:kern w:val="28"/>
      <w:sz w:val="28"/>
      <w:lang w:val="en-US" w:eastAsia="zh-CN"/>
    </w:rPr>
  </w:style>
  <w:style w:type="character" w:customStyle="1" w:styleId="275">
    <w:name w:val="列出段落 Char1"/>
    <w:link w:val="276"/>
    <w:qFormat/>
    <w:locked/>
    <w:uiPriority w:val="99"/>
    <w:rPr>
      <w:rFonts w:ascii="Calibri" w:hAnsi="Calibri"/>
      <w:sz w:val="24"/>
      <w:lang w:eastAsia="en-US"/>
    </w:rPr>
  </w:style>
  <w:style w:type="paragraph" w:customStyle="1" w:styleId="276">
    <w:name w:val="列表1"/>
    <w:basedOn w:val="1"/>
    <w:next w:val="277"/>
    <w:link w:val="275"/>
    <w:qFormat/>
    <w:uiPriority w:val="99"/>
    <w:pPr>
      <w:widowControl/>
      <w:adjustRightInd/>
      <w:spacing w:after="200" w:line="360" w:lineRule="auto"/>
      <w:ind w:left="720" w:firstLine="200" w:firstLineChars="200"/>
      <w:jc w:val="left"/>
    </w:pPr>
    <w:rPr>
      <w:rFonts w:ascii="Calibri" w:hAnsi="Calibri"/>
      <w:kern w:val="0"/>
      <w:sz w:val="24"/>
      <w:szCs w:val="20"/>
      <w:lang w:eastAsia="en-US" w:bidi="ar-SA"/>
    </w:rPr>
  </w:style>
  <w:style w:type="paragraph" w:customStyle="1" w:styleId="277">
    <w:name w:val="List Paragraph"/>
    <w:basedOn w:val="1"/>
    <w:qFormat/>
    <w:uiPriority w:val="99"/>
    <w:pPr>
      <w:spacing w:line="360" w:lineRule="auto"/>
      <w:ind w:firstLine="200" w:firstLineChars="200"/>
    </w:pPr>
    <w:rPr>
      <w:rFonts w:eastAsia="楷体_GB2312" w:cs="Lucida Sans"/>
      <w:sz w:val="24"/>
    </w:rPr>
  </w:style>
  <w:style w:type="character" w:customStyle="1" w:styleId="278">
    <w:name w:val="Char Char8"/>
    <w:qFormat/>
    <w:uiPriority w:val="99"/>
    <w:rPr>
      <w:rFonts w:eastAsia="宋体"/>
      <w:b/>
      <w:sz w:val="24"/>
      <w:lang w:val="en-GB" w:eastAsia="zh-CN"/>
    </w:rPr>
  </w:style>
  <w:style w:type="character" w:customStyle="1" w:styleId="279">
    <w:name w:val="Normal Indent Char Char"/>
    <w:qFormat/>
    <w:uiPriority w:val="99"/>
    <w:rPr>
      <w:rFonts w:eastAsia="宋体"/>
      <w:kern w:val="2"/>
      <w:sz w:val="21"/>
      <w:lang w:val="en-US" w:eastAsia="zh-CN"/>
    </w:rPr>
  </w:style>
  <w:style w:type="character" w:customStyle="1" w:styleId="280">
    <w:name w:val="列表段落 字符"/>
    <w:qFormat/>
    <w:uiPriority w:val="99"/>
  </w:style>
  <w:style w:type="character" w:customStyle="1" w:styleId="281">
    <w:name w:val="Ò³Ã¼ Char Char1"/>
    <w:qFormat/>
    <w:uiPriority w:val="99"/>
    <w:rPr>
      <w:rFonts w:eastAsia="宋体"/>
      <w:kern w:val="2"/>
      <w:sz w:val="18"/>
      <w:lang w:val="en-US" w:eastAsia="zh-CN"/>
    </w:rPr>
  </w:style>
  <w:style w:type="character" w:customStyle="1" w:styleId="282">
    <w:name w:val="方案正文 Char"/>
    <w:qFormat/>
    <w:uiPriority w:val="99"/>
    <w:rPr>
      <w:rFonts w:ascii="仿宋_GB2312" w:eastAsia="仿宋_GB2312"/>
      <w:b/>
      <w:color w:val="000000"/>
      <w:kern w:val="2"/>
      <w:sz w:val="24"/>
      <w:lang w:val="en-US" w:eastAsia="zh-CN"/>
    </w:rPr>
  </w:style>
  <w:style w:type="character" w:customStyle="1" w:styleId="283">
    <w:name w:val="Char Char30"/>
    <w:qFormat/>
    <w:uiPriority w:val="99"/>
    <w:rPr>
      <w:rFonts w:ascii="Arial" w:hAnsi="Arial" w:eastAsia="黑体"/>
      <w:kern w:val="1"/>
      <w:sz w:val="21"/>
    </w:rPr>
  </w:style>
  <w:style w:type="character" w:customStyle="1" w:styleId="284">
    <w:name w:val="font01"/>
    <w:basedOn w:val="69"/>
    <w:qFormat/>
    <w:uiPriority w:val="99"/>
    <w:rPr>
      <w:rFonts w:ascii="微软雅黑" w:hAnsi="微软雅黑" w:eastAsia="微软雅黑" w:cs="微软雅黑"/>
      <w:color w:val="000000"/>
      <w:sz w:val="20"/>
      <w:szCs w:val="20"/>
      <w:u w:val="none"/>
    </w:rPr>
  </w:style>
  <w:style w:type="character" w:customStyle="1" w:styleId="285">
    <w:name w:val="Char Char20"/>
    <w:qFormat/>
    <w:uiPriority w:val="99"/>
    <w:rPr>
      <w:kern w:val="1"/>
      <w:sz w:val="24"/>
    </w:rPr>
  </w:style>
  <w:style w:type="character" w:customStyle="1" w:styleId="286">
    <w:name w:val="tw4winExternal"/>
    <w:qFormat/>
    <w:uiPriority w:val="99"/>
    <w:rPr>
      <w:rFonts w:ascii="Courier New" w:hAnsi="Courier New"/>
      <w:color w:val="808080"/>
      <w:lang w:val="en-US" w:eastAsia="zh-CN"/>
    </w:rPr>
  </w:style>
  <w:style w:type="character" w:customStyle="1" w:styleId="287">
    <w:name w:val="标题 4 Char1"/>
    <w:qFormat/>
    <w:uiPriority w:val="99"/>
    <w:rPr>
      <w:rFonts w:ascii="Cambria" w:hAnsi="Cambria" w:eastAsia="宋体"/>
      <w:b/>
      <w:kern w:val="2"/>
      <w:sz w:val="28"/>
    </w:rPr>
  </w:style>
  <w:style w:type="character" w:customStyle="1" w:styleId="288">
    <w:name w:val="批注文字 Char2"/>
    <w:qFormat/>
    <w:uiPriority w:val="99"/>
    <w:rPr>
      <w:rFonts w:ascii="Times New Roman" w:hAnsi="Times New Roman" w:eastAsia="宋体"/>
      <w:snapToGrid w:val="0"/>
      <w:kern w:val="0"/>
      <w:sz w:val="24"/>
    </w:rPr>
  </w:style>
  <w:style w:type="character" w:customStyle="1" w:styleId="289">
    <w:name w:val="正文文本 2 Char"/>
    <w:qFormat/>
    <w:uiPriority w:val="99"/>
    <w:rPr>
      <w:rFonts w:eastAsia="宋体"/>
      <w:kern w:val="2"/>
      <w:sz w:val="24"/>
      <w:lang w:val="en-US" w:eastAsia="zh-CN"/>
    </w:rPr>
  </w:style>
  <w:style w:type="character" w:customStyle="1" w:styleId="290">
    <w:name w:val="Ò³Ã¼ Char Char"/>
    <w:qFormat/>
    <w:uiPriority w:val="99"/>
    <w:rPr>
      <w:rFonts w:eastAsia="宋体"/>
      <w:kern w:val="2"/>
      <w:sz w:val="18"/>
      <w:lang w:val="en-US" w:eastAsia="zh-CN"/>
    </w:rPr>
  </w:style>
  <w:style w:type="character" w:customStyle="1" w:styleId="291">
    <w:name w:val="message1"/>
    <w:qFormat/>
    <w:uiPriority w:val="99"/>
    <w:rPr>
      <w:rFonts w:ascii="Tahoma" w:hAnsi="Tahoma"/>
      <w:sz w:val="18"/>
    </w:rPr>
  </w:style>
  <w:style w:type="character" w:customStyle="1" w:styleId="292">
    <w:name w:val="Char Char23"/>
    <w:qFormat/>
    <w:uiPriority w:val="99"/>
    <w:rPr>
      <w:color w:val="0000FF"/>
      <w:sz w:val="21"/>
    </w:rPr>
  </w:style>
  <w:style w:type="character" w:customStyle="1" w:styleId="293">
    <w:name w:val="批注框文本 字符"/>
    <w:qFormat/>
    <w:uiPriority w:val="99"/>
    <w:rPr>
      <w:rFonts w:ascii="Arial" w:hAnsi="Arial" w:eastAsia="黑体"/>
      <w:snapToGrid w:val="0"/>
      <w:kern w:val="0"/>
      <w:sz w:val="18"/>
    </w:rPr>
  </w:style>
  <w:style w:type="character" w:customStyle="1" w:styleId="294">
    <w:name w:val="纯文本 Char2"/>
    <w:semiHidden/>
    <w:qFormat/>
    <w:uiPriority w:val="99"/>
    <w:rPr>
      <w:rFonts w:ascii="宋体" w:hAnsi="Courier New" w:eastAsia="宋体"/>
    </w:rPr>
  </w:style>
  <w:style w:type="character" w:customStyle="1" w:styleId="295">
    <w:name w:val="Char Char25"/>
    <w:qFormat/>
    <w:uiPriority w:val="99"/>
    <w:rPr>
      <w:rFonts w:ascii="宋体" w:eastAsia="宋体"/>
      <w:kern w:val="1"/>
      <w:sz w:val="24"/>
      <w:lang w:val="zh-CN"/>
    </w:rPr>
  </w:style>
  <w:style w:type="character" w:customStyle="1" w:styleId="296">
    <w:name w:val="Char Char411"/>
    <w:qFormat/>
    <w:uiPriority w:val="99"/>
    <w:rPr>
      <w:rFonts w:eastAsia="宋体"/>
      <w:b/>
      <w:sz w:val="24"/>
      <w:lang w:val="en-GB" w:eastAsia="zh-CN"/>
    </w:rPr>
  </w:style>
  <w:style w:type="character" w:customStyle="1" w:styleId="297">
    <w:name w:val="此正文 Char"/>
    <w:link w:val="298"/>
    <w:qFormat/>
    <w:locked/>
    <w:uiPriority w:val="99"/>
    <w:rPr>
      <w:kern w:val="2"/>
      <w:sz w:val="24"/>
    </w:rPr>
  </w:style>
  <w:style w:type="paragraph" w:customStyle="1" w:styleId="298">
    <w:name w:val="此正文"/>
    <w:basedOn w:val="1"/>
    <w:link w:val="297"/>
    <w:qFormat/>
    <w:uiPriority w:val="99"/>
    <w:pPr>
      <w:adjustRightInd/>
      <w:spacing w:line="360" w:lineRule="auto"/>
      <w:ind w:firstLine="200" w:firstLineChars="200"/>
    </w:pPr>
    <w:rPr>
      <w:sz w:val="24"/>
    </w:rPr>
  </w:style>
  <w:style w:type="character" w:customStyle="1" w:styleId="299">
    <w:name w:val="Char Char2"/>
    <w:qFormat/>
    <w:uiPriority w:val="99"/>
    <w:rPr>
      <w:rFonts w:eastAsia="宋体"/>
      <w:b/>
      <w:kern w:val="2"/>
      <w:sz w:val="24"/>
      <w:lang w:val="en-US" w:eastAsia="zh-CN"/>
    </w:rPr>
  </w:style>
  <w:style w:type="character" w:customStyle="1" w:styleId="300">
    <w:name w:val="Heading 1 Char1"/>
    <w:link w:val="2"/>
    <w:qFormat/>
    <w:locked/>
    <w:uiPriority w:val="99"/>
    <w:rPr>
      <w:b/>
      <w:kern w:val="44"/>
      <w:sz w:val="44"/>
    </w:rPr>
  </w:style>
  <w:style w:type="character" w:customStyle="1" w:styleId="301">
    <w:name w:val="Footer-Even Char1"/>
    <w:qFormat/>
    <w:uiPriority w:val="99"/>
    <w:rPr>
      <w:rFonts w:eastAsia="宋体"/>
      <w:kern w:val="2"/>
      <w:sz w:val="18"/>
      <w:lang w:val="en-US" w:eastAsia="zh-CN"/>
    </w:rPr>
  </w:style>
  <w:style w:type="character" w:customStyle="1" w:styleId="302">
    <w:name w:val="Char Char29"/>
    <w:qFormat/>
    <w:uiPriority w:val="99"/>
    <w:rPr>
      <w:rFonts w:ascii="Arial" w:hAnsi="Arial" w:eastAsia="微软雅黑"/>
      <w:b/>
      <w:kern w:val="1"/>
      <w:sz w:val="32"/>
      <w:lang w:val="en-US" w:eastAsia="zh-CN"/>
    </w:rPr>
  </w:style>
  <w:style w:type="character" w:customStyle="1" w:styleId="303">
    <w:name w:val="font81"/>
    <w:basedOn w:val="69"/>
    <w:qFormat/>
    <w:uiPriority w:val="99"/>
    <w:rPr>
      <w:rFonts w:ascii="微软雅黑" w:hAnsi="微软雅黑" w:eastAsia="微软雅黑"/>
      <w:color w:val="000000"/>
      <w:sz w:val="20"/>
      <w:u w:val="none"/>
    </w:rPr>
  </w:style>
  <w:style w:type="character" w:customStyle="1" w:styleId="304">
    <w:name w:val="Char Char312"/>
    <w:qFormat/>
    <w:uiPriority w:val="99"/>
    <w:rPr>
      <w:rFonts w:ascii="Times New Roman" w:hAnsi="Times New Roman" w:eastAsia="宋体"/>
      <w:b/>
      <w:kern w:val="2"/>
      <w:sz w:val="24"/>
      <w:lang w:val="en-US" w:eastAsia="zh-CN"/>
    </w:rPr>
  </w:style>
  <w:style w:type="character" w:customStyle="1" w:styleId="305">
    <w:name w:val="t21"/>
    <w:qFormat/>
    <w:uiPriority w:val="99"/>
    <w:rPr>
      <w:rFonts w:ascii="仿宋_GB2312" w:eastAsia="微软雅黑"/>
      <w:b/>
      <w:kern w:val="2"/>
      <w:sz w:val="23"/>
      <w:lang w:val="en-US" w:eastAsia="zh-CN"/>
    </w:rPr>
  </w:style>
  <w:style w:type="character" w:customStyle="1" w:styleId="306">
    <w:name w:val="样式8 Char"/>
    <w:qFormat/>
    <w:uiPriority w:val="99"/>
    <w:rPr>
      <w:rFonts w:ascii="仿宋_GB2312" w:hAnsi="宋体" w:eastAsia="仿宋_GB2312"/>
      <w:b/>
      <w:kern w:val="2"/>
      <w:sz w:val="24"/>
    </w:rPr>
  </w:style>
  <w:style w:type="character" w:customStyle="1" w:styleId="307">
    <w:name w:val="表格 Char Char"/>
    <w:qFormat/>
    <w:uiPriority w:val="99"/>
    <w:rPr>
      <w:rFonts w:ascii="宋体" w:hAnsi="宋体" w:eastAsia="宋体"/>
    </w:rPr>
  </w:style>
  <w:style w:type="character" w:customStyle="1" w:styleId="308">
    <w:name w:val="正文文本 字符1"/>
    <w:qFormat/>
    <w:uiPriority w:val="99"/>
    <w:rPr>
      <w:rFonts w:ascii="Calibri" w:hAnsi="Calibri" w:eastAsia="黑体"/>
      <w:snapToGrid w:val="0"/>
      <w:kern w:val="2"/>
      <w:sz w:val="21"/>
    </w:rPr>
  </w:style>
  <w:style w:type="character" w:customStyle="1" w:styleId="309">
    <w:name w:val="标题 6 Char1"/>
    <w:qFormat/>
    <w:uiPriority w:val="99"/>
    <w:rPr>
      <w:rFonts w:ascii="Arial" w:hAnsi="Arial" w:eastAsia="黑体"/>
      <w:b/>
      <w:sz w:val="20"/>
    </w:rPr>
  </w:style>
  <w:style w:type="character" w:customStyle="1" w:styleId="310">
    <w:name w:val="带编号样式 Char"/>
    <w:qFormat/>
    <w:uiPriority w:val="99"/>
    <w:rPr>
      <w:rFonts w:ascii="仿宋_GB2312" w:eastAsia="仿宋_GB2312"/>
      <w:color w:val="000000"/>
      <w:sz w:val="24"/>
    </w:rPr>
  </w:style>
  <w:style w:type="character" w:customStyle="1" w:styleId="311">
    <w:name w:val="unnamed31"/>
    <w:qFormat/>
    <w:uiPriority w:val="99"/>
    <w:rPr>
      <w:rFonts w:ascii="Tahoma" w:hAnsi="Tahoma" w:eastAsia="宋体"/>
      <w:b/>
      <w:kern w:val="2"/>
      <w:sz w:val="32"/>
      <w:u w:val="none"/>
      <w:lang w:val="en-US" w:eastAsia="zh-CN"/>
    </w:rPr>
  </w:style>
  <w:style w:type="character" w:customStyle="1" w:styleId="312">
    <w:name w:val="正文首行缩进 Char Char Char Char Char Char1"/>
    <w:qFormat/>
    <w:uiPriority w:val="99"/>
    <w:rPr>
      <w:rFonts w:ascii="宋体" w:eastAsia="宋体"/>
      <w:kern w:val="2"/>
      <w:sz w:val="24"/>
      <w:lang w:val="zh-CN"/>
    </w:rPr>
  </w:style>
  <w:style w:type="character" w:customStyle="1" w:styleId="313">
    <w:name w:val="文本正文 Char Char"/>
    <w:qFormat/>
    <w:locked/>
    <w:uiPriority w:val="99"/>
    <w:rPr>
      <w:sz w:val="24"/>
    </w:rPr>
  </w:style>
  <w:style w:type="character" w:customStyle="1" w:styleId="314">
    <w:name w:val="正文缩进 字符"/>
    <w:qFormat/>
    <w:uiPriority w:val="99"/>
    <w:rPr>
      <w:rFonts w:ascii="宋体" w:eastAsia="宋体"/>
      <w:snapToGrid w:val="0"/>
      <w:color w:val="000000"/>
      <w:kern w:val="28"/>
      <w:sz w:val="28"/>
      <w:lang w:val="en-US" w:eastAsia="zh-CN"/>
    </w:rPr>
  </w:style>
  <w:style w:type="character" w:customStyle="1" w:styleId="315">
    <w:name w:val="样式 样式 标题 4h4H4Fab-4T5Ref Heading 1rh1Heading sqlsect 1.2.3.... +... Char"/>
    <w:link w:val="316"/>
    <w:qFormat/>
    <w:locked/>
    <w:uiPriority w:val="99"/>
    <w:rPr>
      <w:rFonts w:ascii="微软雅黑" w:hAnsi="微软雅黑" w:eastAsia="微软雅黑"/>
      <w:b/>
      <w:kern w:val="2"/>
      <w:sz w:val="28"/>
    </w:rPr>
  </w:style>
  <w:style w:type="paragraph" w:customStyle="1" w:styleId="316">
    <w:name w:val="样式 样式 标题 4h4H4Fab-4T5Ref Heading 1rh1Heading sqlsect 1.2.3.... +..."/>
    <w:basedOn w:val="317"/>
    <w:link w:val="315"/>
    <w:qFormat/>
    <w:uiPriority w:val="99"/>
    <w:pPr>
      <w:tabs>
        <w:tab w:val="left" w:pos="2356"/>
      </w:tabs>
    </w:pPr>
  </w:style>
  <w:style w:type="paragraph" w:customStyle="1" w:styleId="317">
    <w:name w:val="样式 标题 4h4H4Fab-4T5Ref Heading 1rh1Heading sqlsect 1.2.3...."/>
    <w:basedOn w:val="6"/>
    <w:link w:val="417"/>
    <w:qFormat/>
    <w:uiPriority w:val="99"/>
    <w:pPr>
      <w:tabs>
        <w:tab w:val="left" w:pos="2356"/>
        <w:tab w:val="clear" w:pos="864"/>
      </w:tabs>
      <w:adjustRightInd/>
      <w:spacing w:line="360" w:lineRule="auto"/>
      <w:ind w:left="1984" w:leftChars="75" w:hanging="708" w:firstLineChars="200"/>
    </w:pPr>
    <w:rPr>
      <w:rFonts w:ascii="微软雅黑" w:hAnsi="微软雅黑" w:eastAsia="微软雅黑"/>
      <w:sz w:val="24"/>
      <w:lang w:val="en-US"/>
    </w:rPr>
  </w:style>
  <w:style w:type="character" w:customStyle="1" w:styleId="318">
    <w:name w:val="正文非缩进 Char"/>
    <w:qFormat/>
    <w:uiPriority w:val="99"/>
    <w:rPr>
      <w:rFonts w:ascii="宋体" w:eastAsia="宋体"/>
      <w:snapToGrid w:val="0"/>
      <w:color w:val="000000"/>
      <w:kern w:val="28"/>
      <w:sz w:val="28"/>
      <w:lang w:val="en-US" w:eastAsia="zh-CN"/>
    </w:rPr>
  </w:style>
  <w:style w:type="character" w:customStyle="1" w:styleId="319">
    <w:name w:val="Heading 7 Char1"/>
    <w:link w:val="9"/>
    <w:qFormat/>
    <w:locked/>
    <w:uiPriority w:val="99"/>
    <w:rPr>
      <w:b/>
      <w:kern w:val="2"/>
      <w:sz w:val="24"/>
    </w:rPr>
  </w:style>
  <w:style w:type="character" w:customStyle="1" w:styleId="320">
    <w:name w:val="Char Char5"/>
    <w:qFormat/>
    <w:uiPriority w:val="99"/>
    <w:rPr>
      <w:rFonts w:ascii="宋体" w:hAnsi="Courier New" w:eastAsia="宋体"/>
      <w:kern w:val="2"/>
      <w:sz w:val="21"/>
      <w:lang w:val="en-US" w:eastAsia="zh-CN"/>
    </w:rPr>
  </w:style>
  <w:style w:type="character" w:customStyle="1" w:styleId="321">
    <w:name w:val="称呼 Char1"/>
    <w:qFormat/>
    <w:uiPriority w:val="99"/>
    <w:rPr>
      <w:rFonts w:ascii="Times New Roman" w:hAnsi="Times New Roman" w:eastAsia="宋体"/>
      <w:sz w:val="24"/>
    </w:rPr>
  </w:style>
  <w:style w:type="character" w:customStyle="1" w:styleId="322">
    <w:name w:val="正文1 Char"/>
    <w:qFormat/>
    <w:uiPriority w:val="99"/>
    <w:rPr>
      <w:rFonts w:ascii="宋体" w:eastAsia="宋体"/>
      <w:snapToGrid w:val="0"/>
      <w:color w:val="000000"/>
      <w:kern w:val="28"/>
      <w:sz w:val="28"/>
      <w:lang w:val="en-US" w:eastAsia="zh-CN"/>
    </w:rPr>
  </w:style>
  <w:style w:type="character" w:customStyle="1" w:styleId="323">
    <w:name w:val="正文缩进 Char1"/>
    <w:qFormat/>
    <w:uiPriority w:val="99"/>
    <w:rPr>
      <w:rFonts w:ascii="宋体" w:eastAsia="宋体"/>
      <w:snapToGrid w:val="0"/>
      <w:color w:val="000000"/>
      <w:kern w:val="28"/>
      <w:sz w:val="28"/>
      <w:lang w:val="en-US" w:eastAsia="zh-CN"/>
    </w:rPr>
  </w:style>
  <w:style w:type="character" w:customStyle="1" w:styleId="324">
    <w:name w:val="font21"/>
    <w:basedOn w:val="69"/>
    <w:qFormat/>
    <w:uiPriority w:val="99"/>
    <w:rPr>
      <w:rFonts w:ascii="宋体" w:hAnsi="宋体" w:eastAsia="宋体"/>
      <w:kern w:val="2"/>
      <w:sz w:val="28"/>
      <w:lang w:val="en-US" w:eastAsia="zh-CN"/>
    </w:rPr>
  </w:style>
  <w:style w:type="character" w:customStyle="1" w:styleId="325">
    <w:name w:val="Char Char26"/>
    <w:qFormat/>
    <w:uiPriority w:val="99"/>
    <w:rPr>
      <w:kern w:val="1"/>
      <w:sz w:val="24"/>
    </w:rPr>
  </w:style>
  <w:style w:type="character" w:customStyle="1" w:styleId="326">
    <w:name w:val="Item List Char"/>
    <w:link w:val="327"/>
    <w:qFormat/>
    <w:locked/>
    <w:uiPriority w:val="99"/>
    <w:rPr>
      <w:rFonts w:ascii="Arial" w:eastAsia="宋体"/>
      <w:sz w:val="21"/>
      <w:lang w:val="en-US" w:eastAsia="zh-CN"/>
    </w:rPr>
  </w:style>
  <w:style w:type="paragraph" w:customStyle="1" w:styleId="327">
    <w:name w:val="Item List"/>
    <w:link w:val="326"/>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28">
    <w:name w:val="批注框文本 Char1"/>
    <w:qFormat/>
    <w:uiPriority w:val="99"/>
    <w:rPr>
      <w:rFonts w:ascii="Times New Roman" w:hAnsi="Times New Roman" w:eastAsia="宋体"/>
      <w:sz w:val="18"/>
    </w:rPr>
  </w:style>
  <w:style w:type="character" w:customStyle="1" w:styleId="329">
    <w:name w:val="纯文本 Char1"/>
    <w:link w:val="330"/>
    <w:qFormat/>
    <w:locked/>
    <w:uiPriority w:val="99"/>
    <w:rPr>
      <w:rFonts w:ascii="宋体" w:hAnsi="Courier New"/>
    </w:rPr>
  </w:style>
  <w:style w:type="paragraph" w:customStyle="1" w:styleId="330">
    <w:name w:val="纯文本1"/>
    <w:basedOn w:val="1"/>
    <w:link w:val="329"/>
    <w:qFormat/>
    <w:uiPriority w:val="99"/>
    <w:pPr>
      <w:adjustRightInd/>
    </w:pPr>
    <w:rPr>
      <w:rFonts w:ascii="宋体" w:hAnsi="Courier New"/>
      <w:kern w:val="0"/>
      <w:sz w:val="20"/>
      <w:szCs w:val="20"/>
      <w:lang w:bidi="ar-SA"/>
    </w:rPr>
  </w:style>
  <w:style w:type="character" w:customStyle="1" w:styleId="331">
    <w:name w:val="h3 Char"/>
    <w:qFormat/>
    <w:uiPriority w:val="99"/>
    <w:rPr>
      <w:rFonts w:eastAsia="宋体"/>
      <w:b/>
      <w:kern w:val="2"/>
      <w:sz w:val="32"/>
      <w:lang w:val="en-US" w:eastAsia="zh-CN"/>
    </w:rPr>
  </w:style>
  <w:style w:type="character" w:customStyle="1" w:styleId="332">
    <w:name w:val="dandyren_title1"/>
    <w:qFormat/>
    <w:uiPriority w:val="99"/>
    <w:rPr>
      <w:b/>
      <w:color w:val="FF6633"/>
      <w:sz w:val="18"/>
    </w:rPr>
  </w:style>
  <w:style w:type="character" w:customStyle="1" w:styleId="333">
    <w:name w:val="Char Char31"/>
    <w:qFormat/>
    <w:uiPriority w:val="99"/>
    <w:rPr>
      <w:rFonts w:ascii="Arial" w:hAnsi="Arial" w:eastAsia="黑体"/>
      <w:kern w:val="1"/>
      <w:sz w:val="24"/>
    </w:rPr>
  </w:style>
  <w:style w:type="character" w:customStyle="1" w:styleId="334">
    <w:name w:val="h Char1"/>
    <w:qFormat/>
    <w:uiPriority w:val="99"/>
    <w:rPr>
      <w:sz w:val="18"/>
    </w:rPr>
  </w:style>
  <w:style w:type="character" w:customStyle="1" w:styleId="335">
    <w:name w:val="solutionfonts"/>
    <w:qFormat/>
    <w:uiPriority w:val="99"/>
  </w:style>
  <w:style w:type="character" w:customStyle="1" w:styleId="336">
    <w:name w:val="首行缩进 Char"/>
    <w:qFormat/>
    <w:uiPriority w:val="99"/>
    <w:rPr>
      <w:rFonts w:ascii="宋体" w:eastAsia="宋体"/>
      <w:kern w:val="2"/>
      <w:sz w:val="24"/>
      <w:lang w:val="en-US" w:eastAsia="zh-CN"/>
    </w:rPr>
  </w:style>
  <w:style w:type="character" w:customStyle="1" w:styleId="337">
    <w:name w:val="Char Char52"/>
    <w:qFormat/>
    <w:uiPriority w:val="99"/>
    <w:rPr>
      <w:rFonts w:ascii="宋体" w:hAnsi="Courier New" w:eastAsia="宋体"/>
      <w:kern w:val="2"/>
      <w:sz w:val="21"/>
      <w:lang w:val="en-US" w:eastAsia="zh-CN"/>
    </w:rPr>
  </w:style>
  <w:style w:type="character" w:customStyle="1" w:styleId="338">
    <w:name w:val="font31"/>
    <w:basedOn w:val="69"/>
    <w:qFormat/>
    <w:uiPriority w:val="99"/>
    <w:rPr>
      <w:rFonts w:ascii="仿宋" w:hAnsi="仿宋" w:eastAsia="仿宋" w:cs="仿宋"/>
      <w:color w:val="000000"/>
      <w:sz w:val="20"/>
      <w:szCs w:val="20"/>
      <w:u w:val="none"/>
    </w:rPr>
  </w:style>
  <w:style w:type="character" w:customStyle="1" w:styleId="339">
    <w:name w:val="正文说明 Char"/>
    <w:link w:val="340"/>
    <w:qFormat/>
    <w:locked/>
    <w:uiPriority w:val="99"/>
    <w:rPr>
      <w:sz w:val="24"/>
    </w:rPr>
  </w:style>
  <w:style w:type="paragraph" w:customStyle="1" w:styleId="340">
    <w:name w:val="正文说明"/>
    <w:basedOn w:val="1"/>
    <w:link w:val="339"/>
    <w:qFormat/>
    <w:uiPriority w:val="99"/>
    <w:pPr>
      <w:adjustRightInd/>
      <w:spacing w:line="360" w:lineRule="auto"/>
    </w:pPr>
    <w:rPr>
      <w:kern w:val="0"/>
      <w:sz w:val="24"/>
    </w:rPr>
  </w:style>
  <w:style w:type="character" w:customStyle="1" w:styleId="341">
    <w:name w:val="脚注文本 Char1"/>
    <w:qFormat/>
    <w:uiPriority w:val="99"/>
    <w:rPr>
      <w:rFonts w:ascii="Times New Roman" w:hAnsi="Times New Roman" w:eastAsia="宋体"/>
      <w:sz w:val="18"/>
    </w:rPr>
  </w:style>
  <w:style w:type="character" w:customStyle="1" w:styleId="342">
    <w:name w:val="Char Char1211"/>
    <w:qFormat/>
    <w:uiPriority w:val="99"/>
    <w:rPr>
      <w:rFonts w:ascii="仿宋_GB2312" w:eastAsia="仿宋_GB2312"/>
      <w:b/>
      <w:kern w:val="2"/>
      <w:sz w:val="24"/>
      <w:lang w:val="zh-CN" w:eastAsia="zh-CN"/>
    </w:rPr>
  </w:style>
  <w:style w:type="character" w:customStyle="1" w:styleId="343">
    <w:name w:val="标题 Char"/>
    <w:qFormat/>
    <w:uiPriority w:val="99"/>
    <w:rPr>
      <w:rFonts w:eastAsia="宋体"/>
      <w:b/>
      <w:sz w:val="24"/>
      <w:lang w:val="en-GB" w:eastAsia="zh-CN"/>
    </w:rPr>
  </w:style>
  <w:style w:type="character" w:customStyle="1" w:styleId="344">
    <w:name w:val="Char Char35"/>
    <w:qFormat/>
    <w:uiPriority w:val="99"/>
    <w:rPr>
      <w:rFonts w:ascii="Arial" w:hAnsi="Arial" w:eastAsia="黑体"/>
      <w:b/>
      <w:kern w:val="1"/>
      <w:sz w:val="28"/>
      <w:lang w:val="zh-CN"/>
    </w:rPr>
  </w:style>
  <w:style w:type="character" w:customStyle="1" w:styleId="345">
    <w:name w:val="纯文本 Char Char Char"/>
    <w:qFormat/>
    <w:uiPriority w:val="99"/>
    <w:rPr>
      <w:rFonts w:ascii="宋体" w:hAnsi="Courier New" w:eastAsia="宋体"/>
      <w:kern w:val="2"/>
      <w:sz w:val="21"/>
      <w:lang w:val="en-US" w:eastAsia="zh-CN"/>
    </w:rPr>
  </w:style>
  <w:style w:type="character" w:customStyle="1" w:styleId="346">
    <w:name w:val="Table Text Char"/>
    <w:link w:val="347"/>
    <w:qFormat/>
    <w:locked/>
    <w:uiPriority w:val="99"/>
    <w:rPr>
      <w:sz w:val="24"/>
    </w:rPr>
  </w:style>
  <w:style w:type="paragraph" w:customStyle="1" w:styleId="347">
    <w:name w:val="Table Text"/>
    <w:basedOn w:val="1"/>
    <w:link w:val="346"/>
    <w:qFormat/>
    <w:uiPriority w:val="99"/>
    <w:pPr>
      <w:widowControl/>
      <w:spacing w:before="60" w:after="60"/>
      <w:jc w:val="left"/>
    </w:pPr>
    <w:rPr>
      <w:kern w:val="0"/>
      <w:sz w:val="24"/>
    </w:rPr>
  </w:style>
  <w:style w:type="character" w:customStyle="1" w:styleId="348">
    <w:name w:val="正文1 Char1"/>
    <w:qFormat/>
    <w:uiPriority w:val="99"/>
    <w:rPr>
      <w:rFonts w:ascii="仿宋_GB2312" w:hAnsi="Courier New" w:eastAsia="仿宋_GB2312"/>
      <w:kern w:val="28"/>
      <w:sz w:val="24"/>
      <w:lang w:val="en-US" w:eastAsia="zh-CN"/>
    </w:rPr>
  </w:style>
  <w:style w:type="character" w:customStyle="1" w:styleId="349">
    <w:name w:val="页脚 Char1"/>
    <w:qFormat/>
    <w:uiPriority w:val="99"/>
    <w:rPr>
      <w:rFonts w:eastAsia="宋体"/>
      <w:kern w:val="2"/>
      <w:sz w:val="18"/>
      <w:lang w:val="en-US" w:eastAsia="zh-CN"/>
    </w:rPr>
  </w:style>
  <w:style w:type="character" w:customStyle="1" w:styleId="350">
    <w:name w:val="Bold"/>
    <w:qFormat/>
    <w:uiPriority w:val="99"/>
    <w:rPr>
      <w:rFonts w:ascii="Arial" w:hAnsi="Arial" w:eastAsia="黑体"/>
      <w:b/>
      <w:kern w:val="2"/>
      <w:sz w:val="32"/>
      <w:lang w:val="en-US" w:eastAsia="zh-CN"/>
    </w:rPr>
  </w:style>
  <w:style w:type="character" w:customStyle="1" w:styleId="351">
    <w:name w:val="Comment Text Char1"/>
    <w:link w:val="19"/>
    <w:qFormat/>
    <w:locked/>
    <w:uiPriority w:val="99"/>
    <w:rPr>
      <w:kern w:val="2"/>
      <w:sz w:val="24"/>
    </w:rPr>
  </w:style>
  <w:style w:type="character" w:customStyle="1" w:styleId="352">
    <w:name w:val="hui3"/>
    <w:qFormat/>
    <w:uiPriority w:val="99"/>
    <w:rPr>
      <w:color w:val="333333"/>
    </w:rPr>
  </w:style>
  <w:style w:type="character" w:customStyle="1" w:styleId="353">
    <w:name w:val="Char Char17"/>
    <w:qFormat/>
    <w:uiPriority w:val="99"/>
    <w:rPr>
      <w:rFonts w:eastAsia="仿宋_GB2312"/>
      <w:sz w:val="24"/>
    </w:rPr>
  </w:style>
  <w:style w:type="character" w:customStyle="1" w:styleId="354">
    <w:name w:val="标题 4 字符"/>
    <w:qFormat/>
    <w:uiPriority w:val="99"/>
    <w:rPr>
      <w:rFonts w:ascii="等线 Light" w:hAnsi="等线 Light" w:eastAsia="等线 Light"/>
      <w:b/>
      <w:snapToGrid w:val="0"/>
      <w:kern w:val="0"/>
      <w:sz w:val="28"/>
    </w:rPr>
  </w:style>
  <w:style w:type="character" w:customStyle="1" w:styleId="355">
    <w:name w:val="Char Char37"/>
    <w:qFormat/>
    <w:uiPriority w:val="99"/>
    <w:rPr>
      <w:b/>
      <w:kern w:val="1"/>
      <w:sz w:val="44"/>
    </w:rPr>
  </w:style>
  <w:style w:type="character" w:customStyle="1" w:styleId="356">
    <w:name w:val="列出段落 Char"/>
    <w:qFormat/>
    <w:uiPriority w:val="99"/>
    <w:rPr>
      <w:rFonts w:eastAsia="楷体_GB2312"/>
      <w:kern w:val="2"/>
      <w:sz w:val="24"/>
      <w:lang w:val="en-US" w:eastAsia="zh-CN"/>
    </w:rPr>
  </w:style>
  <w:style w:type="character" w:customStyle="1" w:styleId="357">
    <w:name w:val="正文文本缩进 3 Char1"/>
    <w:semiHidden/>
    <w:qFormat/>
    <w:uiPriority w:val="99"/>
    <w:rPr>
      <w:rFonts w:ascii="Times New Roman" w:hAnsi="Times New Roman" w:eastAsia="宋体"/>
      <w:sz w:val="16"/>
    </w:rPr>
  </w:style>
  <w:style w:type="character" w:customStyle="1" w:styleId="358">
    <w:name w:val="公文正文 Char Char"/>
    <w:link w:val="359"/>
    <w:qFormat/>
    <w:locked/>
    <w:uiPriority w:val="99"/>
    <w:rPr>
      <w:rFonts w:ascii="仿宋_GB2312" w:eastAsia="仿宋_GB2312"/>
      <w:kern w:val="2"/>
      <w:sz w:val="24"/>
    </w:rPr>
  </w:style>
  <w:style w:type="paragraph" w:customStyle="1" w:styleId="359">
    <w:name w:val="公文正文"/>
    <w:basedOn w:val="1"/>
    <w:link w:val="358"/>
    <w:qFormat/>
    <w:uiPriority w:val="99"/>
    <w:pPr>
      <w:adjustRightInd/>
      <w:spacing w:before="156" w:line="360" w:lineRule="auto"/>
      <w:ind w:firstLine="360" w:firstLineChars="200"/>
    </w:pPr>
    <w:rPr>
      <w:rFonts w:ascii="仿宋_GB2312" w:eastAsia="仿宋_GB2312"/>
      <w:sz w:val="24"/>
      <w:lang w:bidi="ar-SA"/>
    </w:rPr>
  </w:style>
  <w:style w:type="character" w:customStyle="1" w:styleId="360">
    <w:name w:val="Table Text Char1"/>
    <w:qFormat/>
    <w:uiPriority w:val="99"/>
    <w:rPr>
      <w:rFonts w:eastAsia="宋体"/>
      <w:sz w:val="24"/>
      <w:lang w:val="en-US" w:eastAsia="zh-CN"/>
    </w:rPr>
  </w:style>
  <w:style w:type="character" w:customStyle="1" w:styleId="361">
    <w:name w:val="标题 1 Char Char"/>
    <w:qFormat/>
    <w:uiPriority w:val="99"/>
    <w:rPr>
      <w:rFonts w:ascii="宋体" w:hAnsi="宋体" w:eastAsia="宋体"/>
      <w:b/>
      <w:spacing w:val="-2"/>
      <w:sz w:val="24"/>
      <w:lang w:val="en-US" w:eastAsia="zh-CN"/>
    </w:rPr>
  </w:style>
  <w:style w:type="character" w:customStyle="1" w:styleId="362">
    <w:name w:val="正文（缩进2汉字） Char"/>
    <w:link w:val="363"/>
    <w:qFormat/>
    <w:locked/>
    <w:uiPriority w:val="99"/>
    <w:rPr>
      <w:rFonts w:ascii="宋体"/>
    </w:rPr>
  </w:style>
  <w:style w:type="paragraph" w:customStyle="1" w:styleId="363">
    <w:name w:val="正文（缩进2汉字）"/>
    <w:basedOn w:val="1"/>
    <w:link w:val="362"/>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lang w:bidi="ar-SA"/>
    </w:rPr>
  </w:style>
  <w:style w:type="character" w:customStyle="1" w:styleId="364">
    <w:name w:val="标书表格字体格式 Char"/>
    <w:qFormat/>
    <w:uiPriority w:val="99"/>
    <w:rPr>
      <w:kern w:val="2"/>
      <w:sz w:val="24"/>
    </w:rPr>
  </w:style>
  <w:style w:type="character" w:customStyle="1" w:styleId="365">
    <w:name w:val="tw4winError"/>
    <w:qFormat/>
    <w:uiPriority w:val="99"/>
    <w:rPr>
      <w:rFonts w:ascii="Courier New" w:hAnsi="Courier New"/>
      <w:color w:val="00FF00"/>
      <w:sz w:val="40"/>
    </w:rPr>
  </w:style>
  <w:style w:type="character" w:customStyle="1" w:styleId="366">
    <w:name w:val="Body Text(ch) Char Char"/>
    <w:qFormat/>
    <w:uiPriority w:val="99"/>
    <w:rPr>
      <w:rFonts w:ascii="宋体"/>
      <w:kern w:val="2"/>
      <w:sz w:val="21"/>
      <w:lang w:val="zh-CN"/>
    </w:rPr>
  </w:style>
  <w:style w:type="character" w:customStyle="1" w:styleId="367">
    <w:name w:val="正文首行缩进两字 Char"/>
    <w:qFormat/>
    <w:uiPriority w:val="99"/>
    <w:rPr>
      <w:sz w:val="24"/>
      <w:lang w:val="en-US" w:eastAsia="zh-CN"/>
    </w:rPr>
  </w:style>
  <w:style w:type="character" w:customStyle="1" w:styleId="368">
    <w:name w:val="正文文本 Char"/>
    <w:qFormat/>
    <w:uiPriority w:val="99"/>
    <w:rPr>
      <w:rFonts w:eastAsia="宋体"/>
      <w:kern w:val="2"/>
      <w:sz w:val="24"/>
      <w:lang w:val="en-US" w:eastAsia="zh-CN"/>
    </w:rPr>
  </w:style>
  <w:style w:type="character" w:customStyle="1" w:styleId="369">
    <w:name w:val="文档结构图 字符1"/>
    <w:qFormat/>
    <w:uiPriority w:val="99"/>
    <w:rPr>
      <w:rFonts w:ascii="宋体" w:hAnsi="Calibri" w:eastAsia="黑体"/>
      <w:snapToGrid w:val="0"/>
      <w:kern w:val="2"/>
      <w:sz w:val="18"/>
    </w:rPr>
  </w:style>
  <w:style w:type="character" w:customStyle="1" w:styleId="370">
    <w:name w:val="content"/>
    <w:qFormat/>
    <w:uiPriority w:val="99"/>
  </w:style>
  <w:style w:type="character" w:customStyle="1" w:styleId="371">
    <w:name w:val="tw4winPopup"/>
    <w:qFormat/>
    <w:uiPriority w:val="99"/>
    <w:rPr>
      <w:rFonts w:ascii="Courier New" w:hAnsi="Courier New"/>
      <w:color w:val="008000"/>
      <w:lang w:val="en-US" w:eastAsia="zh-CN"/>
    </w:rPr>
  </w:style>
  <w:style w:type="character" w:customStyle="1" w:styleId="372">
    <w:name w:val="param-name"/>
    <w:qFormat/>
    <w:uiPriority w:val="99"/>
    <w:rPr>
      <w:rFonts w:ascii="Arial" w:hAnsi="Arial" w:eastAsia="黑体"/>
      <w:snapToGrid w:val="0"/>
      <w:kern w:val="0"/>
      <w:sz w:val="21"/>
    </w:rPr>
  </w:style>
  <w:style w:type="character" w:customStyle="1" w:styleId="373">
    <w:name w:val="标准正文格式 Char"/>
    <w:qFormat/>
    <w:uiPriority w:val="99"/>
    <w:rPr>
      <w:rFonts w:ascii="宋体" w:eastAsia="仿宋_GB2312"/>
      <w:color w:val="000000"/>
      <w:sz w:val="24"/>
      <w:lang w:val="en-US" w:eastAsia="zh-CN"/>
    </w:rPr>
  </w:style>
  <w:style w:type="character" w:customStyle="1" w:styleId="374">
    <w:name w:val="Char Char212"/>
    <w:qFormat/>
    <w:uiPriority w:val="99"/>
    <w:rPr>
      <w:rFonts w:eastAsia="宋体"/>
      <w:b/>
      <w:kern w:val="2"/>
      <w:sz w:val="24"/>
      <w:lang w:val="en-US" w:eastAsia="zh-CN"/>
    </w:rPr>
  </w:style>
  <w:style w:type="character" w:customStyle="1" w:styleId="375">
    <w:name w:val="文档结构图 Char"/>
    <w:qFormat/>
    <w:uiPriority w:val="99"/>
    <w:rPr>
      <w:rFonts w:eastAsia="宋体"/>
      <w:kern w:val="2"/>
      <w:sz w:val="24"/>
      <w:lang w:val="en-US" w:eastAsia="zh-CN"/>
    </w:rPr>
  </w:style>
  <w:style w:type="character" w:customStyle="1" w:styleId="376">
    <w:name w:val="zbggmain style9"/>
    <w:qFormat/>
    <w:uiPriority w:val="99"/>
  </w:style>
  <w:style w:type="character" w:customStyle="1" w:styleId="377">
    <w:name w:val="Char Char16"/>
    <w:qFormat/>
    <w:uiPriority w:val="99"/>
    <w:rPr>
      <w:kern w:val="1"/>
      <w:sz w:val="18"/>
    </w:rPr>
  </w:style>
  <w:style w:type="character" w:customStyle="1" w:styleId="378">
    <w:name w:val="font51"/>
    <w:qFormat/>
    <w:uiPriority w:val="99"/>
    <w:rPr>
      <w:rFonts w:ascii="仿宋" w:hAnsi="仿宋" w:eastAsia="仿宋"/>
      <w:color w:val="000000"/>
      <w:sz w:val="20"/>
      <w:u w:val="none"/>
    </w:rPr>
  </w:style>
  <w:style w:type="character" w:customStyle="1" w:styleId="379">
    <w:name w:val="Char Char82"/>
    <w:qFormat/>
    <w:uiPriority w:val="99"/>
    <w:rPr>
      <w:rFonts w:eastAsia="宋体"/>
      <w:b/>
      <w:sz w:val="24"/>
      <w:lang w:val="en-GB" w:eastAsia="zh-CN"/>
    </w:rPr>
  </w:style>
  <w:style w:type="character" w:customStyle="1" w:styleId="380">
    <w:name w:val="日期 Char1"/>
    <w:semiHidden/>
    <w:qFormat/>
    <w:uiPriority w:val="99"/>
    <w:rPr>
      <w:rFonts w:ascii="Times New Roman" w:hAnsi="Times New Roman" w:eastAsia="宋体"/>
      <w:sz w:val="24"/>
    </w:rPr>
  </w:style>
  <w:style w:type="character" w:customStyle="1" w:styleId="381">
    <w:name w:val="页眉 字符"/>
    <w:qFormat/>
    <w:uiPriority w:val="99"/>
    <w:rPr>
      <w:kern w:val="2"/>
      <w:sz w:val="18"/>
    </w:rPr>
  </w:style>
  <w:style w:type="character" w:customStyle="1" w:styleId="382">
    <w:name w:val="Char Char33"/>
    <w:qFormat/>
    <w:uiPriority w:val="99"/>
    <w:rPr>
      <w:rFonts w:ascii="Arial" w:hAnsi="Arial" w:eastAsia="黑体"/>
      <w:b/>
      <w:kern w:val="1"/>
      <w:sz w:val="24"/>
    </w:rPr>
  </w:style>
  <w:style w:type="character" w:customStyle="1" w:styleId="383">
    <w:name w:val="b11_01b Char"/>
    <w:link w:val="384"/>
    <w:qFormat/>
    <w:locked/>
    <w:uiPriority w:val="99"/>
    <w:rPr>
      <w:rFonts w:ascii="Verdana" w:hAnsi="Verdana"/>
      <w:b/>
      <w:color w:val="4A82CA"/>
      <w:sz w:val="17"/>
    </w:rPr>
  </w:style>
  <w:style w:type="paragraph" w:customStyle="1" w:styleId="384">
    <w:name w:val="b11_01b"/>
    <w:basedOn w:val="1"/>
    <w:next w:val="1"/>
    <w:link w:val="383"/>
    <w:qFormat/>
    <w:uiPriority w:val="99"/>
    <w:pPr>
      <w:widowControl/>
      <w:adjustRightInd/>
      <w:spacing w:before="100" w:beforeAutospacing="1" w:after="100" w:afterAutospacing="1" w:line="384" w:lineRule="auto"/>
      <w:jc w:val="left"/>
    </w:pPr>
    <w:rPr>
      <w:rFonts w:ascii="Verdana" w:hAnsi="Verdana"/>
      <w:b/>
      <w:bCs/>
      <w:color w:val="4A82CA"/>
      <w:kern w:val="0"/>
      <w:sz w:val="17"/>
      <w:szCs w:val="17"/>
      <w:lang w:bidi="ar-SA"/>
    </w:rPr>
  </w:style>
  <w:style w:type="character" w:customStyle="1" w:styleId="385">
    <w:name w:val="Char Char121"/>
    <w:qFormat/>
    <w:uiPriority w:val="99"/>
    <w:rPr>
      <w:rFonts w:ascii="仿宋_GB2312" w:eastAsia="仿宋_GB2312"/>
      <w:b/>
      <w:kern w:val="2"/>
      <w:sz w:val="24"/>
      <w:lang w:val="zh-CN" w:eastAsia="zh-CN"/>
    </w:rPr>
  </w:style>
  <w:style w:type="character" w:customStyle="1" w:styleId="386">
    <w:name w:val="Footer-Even Char"/>
    <w:qFormat/>
    <w:uiPriority w:val="99"/>
    <w:rPr>
      <w:rFonts w:eastAsia="宋体"/>
      <w:kern w:val="2"/>
      <w:sz w:val="18"/>
      <w:lang w:val="en-US" w:eastAsia="zh-CN"/>
    </w:rPr>
  </w:style>
  <w:style w:type="character" w:customStyle="1" w:styleId="387">
    <w:name w:val="Footer Char1"/>
    <w:link w:val="41"/>
    <w:qFormat/>
    <w:locked/>
    <w:uiPriority w:val="99"/>
    <w:rPr>
      <w:kern w:val="2"/>
      <w:sz w:val="18"/>
    </w:rPr>
  </w:style>
  <w:style w:type="character" w:customStyle="1" w:styleId="388">
    <w:name w:val="Char Char36"/>
    <w:qFormat/>
    <w:uiPriority w:val="99"/>
    <w:rPr>
      <w:rFonts w:ascii="仿宋_GB2312" w:hAnsi="仿宋_GB2312" w:eastAsia="仿宋_GB2312"/>
      <w:b/>
      <w:kern w:val="1"/>
      <w:sz w:val="32"/>
      <w:lang w:val="zh-CN" w:eastAsia="zh-CN"/>
    </w:rPr>
  </w:style>
  <w:style w:type="character" w:customStyle="1" w:styleId="389">
    <w:name w:val="Char Char61"/>
    <w:qFormat/>
    <w:uiPriority w:val="99"/>
    <w:rPr>
      <w:rFonts w:eastAsia="宋体"/>
      <w:kern w:val="2"/>
      <w:sz w:val="24"/>
      <w:lang w:val="en-US" w:eastAsia="zh-CN"/>
    </w:rPr>
  </w:style>
  <w:style w:type="character" w:customStyle="1" w:styleId="390">
    <w:name w:val="正文文字缩进 2 Char Char"/>
    <w:qFormat/>
    <w:uiPriority w:val="99"/>
    <w:rPr>
      <w:rFonts w:ascii="宋体"/>
      <w:sz w:val="28"/>
    </w:rPr>
  </w:style>
  <w:style w:type="character" w:customStyle="1" w:styleId="391">
    <w:name w:val="f141"/>
    <w:qFormat/>
    <w:uiPriority w:val="99"/>
    <w:rPr>
      <w:rFonts w:ascii="Tahoma" w:hAnsi="Tahoma" w:eastAsia="宋体"/>
      <w:b/>
      <w:kern w:val="2"/>
      <w:sz w:val="21"/>
      <w:lang w:val="en-US" w:eastAsia="zh-CN"/>
    </w:rPr>
  </w:style>
  <w:style w:type="character" w:customStyle="1" w:styleId="392">
    <w:name w:val="段落 Char Char"/>
    <w:link w:val="393"/>
    <w:qFormat/>
    <w:locked/>
    <w:uiPriority w:val="99"/>
    <w:rPr>
      <w:rFonts w:ascii="宋体" w:eastAsia="宋体"/>
      <w:sz w:val="24"/>
    </w:rPr>
  </w:style>
  <w:style w:type="paragraph" w:customStyle="1" w:styleId="393">
    <w:name w:val="段落"/>
    <w:basedOn w:val="1"/>
    <w:link w:val="392"/>
    <w:qFormat/>
    <w:uiPriority w:val="99"/>
    <w:pPr>
      <w:adjustRightInd/>
      <w:spacing w:line="360" w:lineRule="auto"/>
      <w:ind w:firstLine="480" w:firstLineChars="200"/>
    </w:pPr>
    <w:rPr>
      <w:rFonts w:ascii="宋体" w:hAnsi="宋体"/>
      <w:kern w:val="0"/>
      <w:sz w:val="24"/>
      <w:szCs w:val="20"/>
      <w:lang w:bidi="ar-SA"/>
    </w:rPr>
  </w:style>
  <w:style w:type="character" w:customStyle="1" w:styleId="394">
    <w:name w:val="标题 3 Char2"/>
    <w:qFormat/>
    <w:uiPriority w:val="99"/>
    <w:rPr>
      <w:rFonts w:eastAsia="宋体"/>
      <w:b/>
      <w:kern w:val="2"/>
      <w:sz w:val="32"/>
      <w:lang w:val="en-US" w:eastAsia="zh-CN"/>
    </w:rPr>
  </w:style>
  <w:style w:type="character" w:customStyle="1" w:styleId="395">
    <w:name w:val="apple-converted-space"/>
    <w:qFormat/>
    <w:uiPriority w:val="99"/>
  </w:style>
  <w:style w:type="character" w:customStyle="1" w:styleId="396">
    <w:name w:val="Header Char1"/>
    <w:link w:val="42"/>
    <w:qFormat/>
    <w:locked/>
    <w:uiPriority w:val="99"/>
    <w:rPr>
      <w:kern w:val="2"/>
      <w:sz w:val="18"/>
    </w:rPr>
  </w:style>
  <w:style w:type="character" w:customStyle="1" w:styleId="397">
    <w:name w:val="Char Char9"/>
    <w:qFormat/>
    <w:uiPriority w:val="99"/>
    <w:rPr>
      <w:rFonts w:eastAsia="宋体"/>
      <w:kern w:val="2"/>
      <w:sz w:val="18"/>
      <w:lang w:val="en-US" w:eastAsia="zh-CN"/>
    </w:rPr>
  </w:style>
  <w:style w:type="character" w:customStyle="1" w:styleId="398">
    <w:name w:val="Char Char41"/>
    <w:qFormat/>
    <w:uiPriority w:val="99"/>
    <w:rPr>
      <w:rFonts w:eastAsia="宋体"/>
      <w:b/>
      <w:sz w:val="24"/>
      <w:lang w:val="en-GB" w:eastAsia="zh-CN"/>
    </w:rPr>
  </w:style>
  <w:style w:type="character" w:customStyle="1" w:styleId="399">
    <w:name w:val="large1"/>
    <w:qFormat/>
    <w:uiPriority w:val="99"/>
    <w:rPr>
      <w:rFonts w:ascii="宋体" w:hAnsi="宋体" w:eastAsia="宋体"/>
      <w:sz w:val="21"/>
    </w:rPr>
  </w:style>
  <w:style w:type="character" w:customStyle="1" w:styleId="400">
    <w:name w:val="正文段 Char"/>
    <w:link w:val="401"/>
    <w:qFormat/>
    <w:locked/>
    <w:uiPriority w:val="99"/>
    <w:rPr>
      <w:sz w:val="24"/>
    </w:rPr>
  </w:style>
  <w:style w:type="paragraph" w:customStyle="1" w:styleId="401">
    <w:name w:val="正文段"/>
    <w:basedOn w:val="1"/>
    <w:link w:val="400"/>
    <w:qFormat/>
    <w:uiPriority w:val="99"/>
    <w:pPr>
      <w:widowControl/>
      <w:snapToGrid w:val="0"/>
      <w:spacing w:afterLines="50"/>
      <w:ind w:firstLine="200" w:firstLineChars="200"/>
    </w:pPr>
    <w:rPr>
      <w:kern w:val="0"/>
      <w:sz w:val="24"/>
      <w:szCs w:val="20"/>
    </w:rPr>
  </w:style>
  <w:style w:type="character" w:customStyle="1" w:styleId="402">
    <w:name w:val="Char Char13"/>
    <w:qFormat/>
    <w:uiPriority w:val="99"/>
    <w:rPr>
      <w:rFonts w:ascii="宋体" w:eastAsia="宋体"/>
      <w:kern w:val="1"/>
      <w:sz w:val="24"/>
    </w:rPr>
  </w:style>
  <w:style w:type="character" w:customStyle="1" w:styleId="403">
    <w:name w:val="Char Char92"/>
    <w:qFormat/>
    <w:uiPriority w:val="99"/>
    <w:rPr>
      <w:rFonts w:ascii="Times New Roman" w:hAnsi="Times New Roman" w:eastAsia="宋体"/>
      <w:b/>
      <w:kern w:val="2"/>
      <w:sz w:val="32"/>
      <w:lang w:val="en-US" w:eastAsia="zh-CN"/>
    </w:rPr>
  </w:style>
  <w:style w:type="character" w:customStyle="1" w:styleId="404">
    <w:name w:val="冯广丽 Char"/>
    <w:link w:val="405"/>
    <w:qFormat/>
    <w:locked/>
    <w:uiPriority w:val="99"/>
    <w:rPr>
      <w:rFonts w:ascii="宋体" w:eastAsia="宋体"/>
      <w:kern w:val="2"/>
      <w:sz w:val="22"/>
    </w:rPr>
  </w:style>
  <w:style w:type="paragraph" w:customStyle="1" w:styleId="405">
    <w:name w:val="冯广丽"/>
    <w:basedOn w:val="1"/>
    <w:link w:val="404"/>
    <w:qFormat/>
    <w:uiPriority w:val="99"/>
    <w:pPr>
      <w:adjustRightInd/>
      <w:spacing w:line="360" w:lineRule="auto"/>
      <w:ind w:firstLine="480" w:firstLineChars="200"/>
    </w:pPr>
    <w:rPr>
      <w:rFonts w:ascii="宋体" w:hAnsi="宋体"/>
      <w:sz w:val="24"/>
      <w:szCs w:val="22"/>
      <w:lang w:bidi="ar-SA"/>
    </w:rPr>
  </w:style>
  <w:style w:type="character" w:customStyle="1" w:styleId="406">
    <w:name w:val="批注文字 字符"/>
    <w:qFormat/>
    <w:uiPriority w:val="99"/>
    <w:rPr>
      <w:rFonts w:ascii="Arial" w:hAnsi="Arial" w:eastAsia="黑体"/>
      <w:snapToGrid w:val="0"/>
      <w:kern w:val="0"/>
      <w:sz w:val="21"/>
    </w:rPr>
  </w:style>
  <w:style w:type="character" w:customStyle="1" w:styleId="407">
    <w:name w:val="Char Char161"/>
    <w:qFormat/>
    <w:uiPriority w:val="99"/>
    <w:rPr>
      <w:rFonts w:eastAsia="宋体"/>
      <w:b/>
      <w:kern w:val="2"/>
      <w:sz w:val="32"/>
      <w:lang w:val="en-US" w:eastAsia="zh-CN"/>
    </w:rPr>
  </w:style>
  <w:style w:type="character" w:customStyle="1" w:styleId="408">
    <w:name w:val="javascript"/>
    <w:qFormat/>
    <w:uiPriority w:val="99"/>
  </w:style>
  <w:style w:type="character" w:customStyle="1" w:styleId="409">
    <w:name w:val="图名 Char"/>
    <w:qFormat/>
    <w:uiPriority w:val="99"/>
    <w:rPr>
      <w:rFonts w:ascii="Arial" w:hAnsi="Arial" w:eastAsia="黑体"/>
      <w:kern w:val="2"/>
      <w:sz w:val="24"/>
      <w:lang w:val="en-US" w:eastAsia="zh-CN"/>
    </w:rPr>
  </w:style>
  <w:style w:type="character" w:customStyle="1" w:styleId="410">
    <w:name w:val="Used by Word for text of Help footnotes Char Char"/>
    <w:qFormat/>
    <w:uiPriority w:val="99"/>
    <w:rPr>
      <w:rFonts w:ascii="Times New Roman" w:hAnsi="Times New Roman" w:eastAsia="宋体"/>
      <w:sz w:val="20"/>
    </w:rPr>
  </w:style>
  <w:style w:type="character" w:customStyle="1" w:styleId="411">
    <w:name w:val="编号，小四 Char"/>
    <w:link w:val="412"/>
    <w:qFormat/>
    <w:locked/>
    <w:uiPriority w:val="99"/>
    <w:rPr>
      <w:rFonts w:ascii="Arial" w:hAnsi="Arial"/>
      <w:sz w:val="24"/>
    </w:rPr>
  </w:style>
  <w:style w:type="paragraph" w:customStyle="1" w:styleId="412">
    <w:name w:val="编号，小四"/>
    <w:basedOn w:val="1"/>
    <w:link w:val="411"/>
    <w:qFormat/>
    <w:uiPriority w:val="99"/>
    <w:pPr>
      <w:tabs>
        <w:tab w:val="left" w:pos="432"/>
      </w:tabs>
      <w:adjustRightInd/>
      <w:spacing w:line="360" w:lineRule="auto"/>
      <w:ind w:left="432" w:hanging="432"/>
    </w:pPr>
    <w:rPr>
      <w:rFonts w:ascii="Arial" w:hAnsi="Arial"/>
      <w:kern w:val="0"/>
      <w:sz w:val="24"/>
      <w:szCs w:val="20"/>
      <w:lang w:bidi="ar-SA"/>
    </w:rPr>
  </w:style>
  <w:style w:type="character" w:customStyle="1" w:styleId="413">
    <w:name w:val="Font Style82"/>
    <w:qFormat/>
    <w:uiPriority w:val="99"/>
    <w:rPr>
      <w:rFonts w:ascii="宋体" w:eastAsia="宋体"/>
      <w:color w:val="000000"/>
      <w:sz w:val="14"/>
    </w:rPr>
  </w:style>
  <w:style w:type="character" w:customStyle="1" w:styleId="414">
    <w:name w:val="标题 2 Char Char"/>
    <w:qFormat/>
    <w:uiPriority w:val="99"/>
    <w:rPr>
      <w:rFonts w:ascii="楷体_GB2312" w:hAnsi="Arial" w:eastAsia="楷体_GB2312"/>
      <w:b/>
      <w:kern w:val="2"/>
      <w:sz w:val="32"/>
      <w:lang w:val="en-US" w:eastAsia="zh-CN"/>
    </w:rPr>
  </w:style>
  <w:style w:type="character" w:customStyle="1" w:styleId="415">
    <w:name w:val="未用 Char"/>
    <w:qFormat/>
    <w:uiPriority w:val="99"/>
    <w:rPr>
      <w:rFonts w:ascii="Arial" w:hAnsi="Arial" w:eastAsia="黑体"/>
      <w:kern w:val="2"/>
      <w:sz w:val="21"/>
      <w:lang w:val="en-US" w:eastAsia="zh-CN"/>
    </w:rPr>
  </w:style>
  <w:style w:type="character" w:customStyle="1" w:styleId="416">
    <w:name w:val="myp1111"/>
    <w:qFormat/>
    <w:uiPriority w:val="99"/>
    <w:rPr>
      <w:rFonts w:ascii="??" w:hAnsi="??"/>
      <w:color w:val="000000"/>
      <w:sz w:val="20"/>
      <w:u w:val="none"/>
    </w:rPr>
  </w:style>
  <w:style w:type="character" w:customStyle="1" w:styleId="417">
    <w:name w:val="样式 标题 4h4H4Fab-4T5Ref Heading 1rh1Heading sqlsect 1.2.3.... Char"/>
    <w:link w:val="317"/>
    <w:qFormat/>
    <w:locked/>
    <w:uiPriority w:val="99"/>
    <w:rPr>
      <w:rFonts w:ascii="微软雅黑" w:hAnsi="微软雅黑" w:eastAsia="微软雅黑"/>
      <w:b/>
      <w:kern w:val="2"/>
      <w:sz w:val="28"/>
    </w:rPr>
  </w:style>
  <w:style w:type="character" w:customStyle="1" w:styleId="418">
    <w:name w:val="h Char Char"/>
    <w:qFormat/>
    <w:uiPriority w:val="99"/>
    <w:rPr>
      <w:rFonts w:eastAsia="宋体"/>
      <w:kern w:val="2"/>
      <w:sz w:val="18"/>
      <w:lang w:val="en-US" w:eastAsia="zh-CN"/>
    </w:rPr>
  </w:style>
  <w:style w:type="character" w:customStyle="1" w:styleId="419">
    <w:name w:val="仿宋正文 Char"/>
    <w:link w:val="420"/>
    <w:qFormat/>
    <w:locked/>
    <w:uiPriority w:val="99"/>
    <w:rPr>
      <w:rFonts w:ascii="仿宋_GB2312" w:eastAsia="仿宋_GB2312"/>
      <w:kern w:val="2"/>
      <w:sz w:val="24"/>
      <w:lang w:val="en-US" w:eastAsia="zh-CN"/>
    </w:rPr>
  </w:style>
  <w:style w:type="paragraph" w:customStyle="1" w:styleId="420">
    <w:name w:val="仿宋正文"/>
    <w:basedOn w:val="1"/>
    <w:link w:val="419"/>
    <w:qFormat/>
    <w:uiPriority w:val="99"/>
    <w:pPr>
      <w:adjustRightInd/>
      <w:spacing w:line="360" w:lineRule="auto"/>
      <w:ind w:firstLine="480" w:firstLineChars="200"/>
    </w:pPr>
    <w:rPr>
      <w:rFonts w:ascii="仿宋_GB2312" w:eastAsia="仿宋_GB2312"/>
      <w:sz w:val="24"/>
      <w:szCs w:val="20"/>
      <w:lang w:bidi="ar-SA"/>
    </w:rPr>
  </w:style>
  <w:style w:type="character" w:customStyle="1" w:styleId="421">
    <w:name w:val="正文首行缩进 Char Char Char Char Char Char"/>
    <w:qFormat/>
    <w:uiPriority w:val="99"/>
    <w:rPr>
      <w:rFonts w:ascii="宋体" w:eastAsia="宋体"/>
      <w:kern w:val="2"/>
      <w:sz w:val="24"/>
      <w:lang w:val="zh-CN"/>
    </w:rPr>
  </w:style>
  <w:style w:type="character" w:customStyle="1" w:styleId="422">
    <w:name w:val="样式 宋体"/>
    <w:qFormat/>
    <w:uiPriority w:val="99"/>
    <w:rPr>
      <w:rFonts w:ascii="宋体" w:eastAsia="宋体"/>
      <w:sz w:val="24"/>
    </w:rPr>
  </w:style>
  <w:style w:type="character" w:customStyle="1" w:styleId="423">
    <w:name w:val="tw4winJump"/>
    <w:qFormat/>
    <w:uiPriority w:val="99"/>
    <w:rPr>
      <w:rFonts w:ascii="Courier New" w:hAnsi="Courier New"/>
      <w:color w:val="008080"/>
      <w:lang w:val="en-US" w:eastAsia="zh-CN"/>
    </w:rPr>
  </w:style>
  <w:style w:type="character" w:customStyle="1" w:styleId="424">
    <w:name w:val="标题 1 字符"/>
    <w:qFormat/>
    <w:uiPriority w:val="99"/>
    <w:rPr>
      <w:rFonts w:ascii="Arial" w:hAnsi="Arial" w:eastAsia="黑体"/>
      <w:b/>
      <w:snapToGrid w:val="0"/>
      <w:kern w:val="44"/>
      <w:sz w:val="44"/>
    </w:rPr>
  </w:style>
  <w:style w:type="character" w:customStyle="1" w:styleId="425">
    <w:name w:val="style36"/>
    <w:basedOn w:val="69"/>
    <w:qFormat/>
    <w:uiPriority w:val="99"/>
    <w:rPr>
      <w:rFonts w:ascii="Arial" w:hAnsi="Arial" w:eastAsia="黑体" w:cs="Arial"/>
      <w:snapToGrid w:val="0"/>
      <w:kern w:val="0"/>
      <w:sz w:val="21"/>
      <w:szCs w:val="21"/>
    </w:rPr>
  </w:style>
  <w:style w:type="character" w:customStyle="1" w:styleId="426">
    <w:name w:val="pt9"/>
    <w:qFormat/>
    <w:uiPriority w:val="99"/>
    <w:rPr>
      <w:rFonts w:ascii="仿宋_GB2312" w:eastAsia="微软雅黑"/>
      <w:b/>
      <w:kern w:val="2"/>
      <w:sz w:val="32"/>
      <w:lang w:val="en-US" w:eastAsia="zh-CN"/>
    </w:rPr>
  </w:style>
  <w:style w:type="character" w:customStyle="1" w:styleId="427">
    <w:name w:val="DO_NOT_TRANSLATE"/>
    <w:qFormat/>
    <w:uiPriority w:val="99"/>
    <w:rPr>
      <w:rFonts w:ascii="Courier New" w:hAnsi="Courier New"/>
      <w:color w:val="800000"/>
      <w:lang w:val="en-US" w:eastAsia="zh-CN"/>
    </w:rPr>
  </w:style>
  <w:style w:type="character" w:customStyle="1" w:styleId="428">
    <w:name w:val="标书1 Char1"/>
    <w:qFormat/>
    <w:uiPriority w:val="99"/>
    <w:rPr>
      <w:rFonts w:eastAsia="宋体"/>
      <w:b/>
      <w:kern w:val="44"/>
      <w:sz w:val="44"/>
      <w:lang w:val="en-US" w:eastAsia="zh-CN"/>
    </w:rPr>
  </w:style>
  <w:style w:type="character" w:customStyle="1" w:styleId="429">
    <w:name w:val="页脚 字符"/>
    <w:qFormat/>
    <w:uiPriority w:val="99"/>
    <w:rPr>
      <w:kern w:val="2"/>
      <w:sz w:val="18"/>
    </w:rPr>
  </w:style>
  <w:style w:type="character" w:customStyle="1" w:styleId="430">
    <w:name w:val="正文2 Char"/>
    <w:qFormat/>
    <w:uiPriority w:val="99"/>
    <w:rPr>
      <w:rFonts w:eastAsia="宋体"/>
      <w:kern w:val="2"/>
      <w:sz w:val="24"/>
      <w:lang w:val="en-US" w:eastAsia="zh-CN"/>
    </w:rPr>
  </w:style>
  <w:style w:type="character" w:customStyle="1" w:styleId="431">
    <w:name w:val="Char Char21"/>
    <w:qFormat/>
    <w:uiPriority w:val="99"/>
    <w:rPr>
      <w:rFonts w:ascii="宋体" w:eastAsia="宋体"/>
      <w:kern w:val="1"/>
      <w:sz w:val="21"/>
      <w:lang w:val="zh-CN"/>
    </w:rPr>
  </w:style>
  <w:style w:type="character" w:customStyle="1" w:styleId="432">
    <w:name w:val="样式 正文缩进 + 首行缩进:  2 字符 Char Char"/>
    <w:link w:val="433"/>
    <w:qFormat/>
    <w:locked/>
    <w:uiPriority w:val="99"/>
    <w:rPr>
      <w:kern w:val="2"/>
      <w:sz w:val="24"/>
    </w:rPr>
  </w:style>
  <w:style w:type="paragraph" w:customStyle="1" w:styleId="433">
    <w:name w:val="样式 正文缩进 + 首行缩进:  2 字符"/>
    <w:basedOn w:val="5"/>
    <w:link w:val="432"/>
    <w:qFormat/>
    <w:uiPriority w:val="99"/>
    <w:pPr>
      <w:widowControl w:val="0"/>
      <w:adjustRightInd/>
      <w:snapToGrid/>
      <w:spacing w:line="360" w:lineRule="auto"/>
      <w:ind w:firstLine="200" w:firstLineChars="200"/>
    </w:pPr>
    <w:rPr>
      <w:rFonts w:ascii="Times New Roman"/>
      <w:color w:val="auto"/>
      <w:kern w:val="2"/>
      <w:sz w:val="24"/>
      <w:lang w:bidi="he-IL"/>
    </w:rPr>
  </w:style>
  <w:style w:type="character" w:customStyle="1" w:styleId="434">
    <w:name w:val="gray6"/>
    <w:basedOn w:val="69"/>
    <w:qFormat/>
    <w:uiPriority w:val="99"/>
    <w:rPr>
      <w:rFonts w:ascii="Arial" w:hAnsi="Arial" w:eastAsia="黑体" w:cs="Arial"/>
      <w:snapToGrid w:val="0"/>
      <w:kern w:val="0"/>
      <w:sz w:val="21"/>
      <w:szCs w:val="21"/>
    </w:rPr>
  </w:style>
  <w:style w:type="character" w:customStyle="1" w:styleId="435">
    <w:name w:val="hui"/>
    <w:basedOn w:val="69"/>
    <w:qFormat/>
    <w:uiPriority w:val="99"/>
    <w:rPr>
      <w:rFonts w:ascii="Arial" w:hAnsi="Arial" w:eastAsia="黑体" w:cs="Arial"/>
      <w:snapToGrid w:val="0"/>
      <w:kern w:val="0"/>
      <w:sz w:val="21"/>
      <w:szCs w:val="21"/>
    </w:rPr>
  </w:style>
  <w:style w:type="character" w:customStyle="1" w:styleId="436">
    <w:name w:val="哈哈正文 Char Char"/>
    <w:qFormat/>
    <w:uiPriority w:val="99"/>
    <w:rPr>
      <w:rFonts w:ascii="宋体" w:hAnsi="宋体" w:eastAsia="宋体"/>
      <w:kern w:val="2"/>
      <w:sz w:val="24"/>
      <w:lang w:val="en-US" w:eastAsia="zh-CN"/>
    </w:rPr>
  </w:style>
  <w:style w:type="paragraph" w:customStyle="1" w:styleId="437">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99"/>
    <w:pPr>
      <w:autoSpaceDE w:val="0"/>
      <w:autoSpaceDN w:val="0"/>
      <w:ind w:firstLine="200" w:firstLineChars="200"/>
      <w:jc w:val="center"/>
    </w:pPr>
    <w:rPr>
      <w:rFonts w:ascii="Arial" w:hAnsi="Arial"/>
      <w:kern w:val="0"/>
      <w:szCs w:val="21"/>
      <w:lang w:bidi="ar-SA"/>
    </w:rPr>
  </w:style>
  <w:style w:type="paragraph" w:customStyle="1" w:styleId="43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99"/>
    <w:pPr>
      <w:adjustRightInd/>
      <w:spacing w:line="360" w:lineRule="auto"/>
      <w:jc w:val="center"/>
    </w:pPr>
    <w:rPr>
      <w:rFonts w:ascii="宋体" w:hAnsi="宋体" w:cs="宋体"/>
      <w:b/>
      <w:bCs/>
      <w:color w:val="000000"/>
      <w:sz w:val="24"/>
      <w:szCs w:val="21"/>
      <w:lang w:bidi="ar-SA"/>
    </w:rPr>
  </w:style>
  <w:style w:type="paragraph" w:customStyle="1" w:styleId="44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lang w:bidi="ar-SA"/>
    </w:rPr>
  </w:style>
  <w:style w:type="paragraph" w:customStyle="1" w:styleId="442">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3">
    <w:name w:val="样式 宋体 三号 加粗 居中"/>
    <w:basedOn w:val="1"/>
    <w:qFormat/>
    <w:uiPriority w:val="99"/>
    <w:pPr>
      <w:adjustRightInd/>
      <w:spacing w:line="360" w:lineRule="auto"/>
      <w:jc w:val="center"/>
    </w:pPr>
    <w:rPr>
      <w:rFonts w:ascii="宋体" w:hAnsi="宋体" w:cs="宋体"/>
      <w:b/>
      <w:bCs/>
      <w:sz w:val="24"/>
      <w:szCs w:val="20"/>
      <w:lang w:bidi="ar-SA"/>
    </w:rPr>
  </w:style>
  <w:style w:type="paragraph" w:customStyle="1" w:styleId="444">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45">
    <w:name w:val="正文 内标 序号标"/>
    <w:basedOn w:val="446"/>
    <w:qFormat/>
    <w:uiPriority w:val="99"/>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99"/>
    <w:pPr>
      <w:spacing w:before="120" w:line="360" w:lineRule="auto"/>
      <w:ind w:firstLine="567"/>
    </w:pPr>
    <w:rPr>
      <w:rFonts w:ascii="Arial" w:hAnsi="Arial"/>
      <w:sz w:val="20"/>
      <w:szCs w:val="20"/>
      <w:lang w:bidi="ar-SA"/>
    </w:rPr>
  </w:style>
  <w:style w:type="paragraph" w:customStyle="1" w:styleId="447">
    <w:name w:val="彩色底纹 - 强调文字颜色 11"/>
    <w:qFormat/>
    <w:uiPriority w:val="99"/>
    <w:rPr>
      <w:rFonts w:ascii="Times New Roman" w:hAnsi="Times New Roman" w:eastAsia="宋体" w:cs="Times New Roman"/>
      <w:kern w:val="2"/>
      <w:sz w:val="21"/>
      <w:szCs w:val="24"/>
      <w:lang w:val="en-US" w:eastAsia="zh-CN" w:bidi="he-IL"/>
    </w:rPr>
  </w:style>
  <w:style w:type="paragraph" w:customStyle="1" w:styleId="448">
    <w:name w:val="正文 小标"/>
    <w:basedOn w:val="1"/>
    <w:qFormat/>
    <w:uiPriority w:val="99"/>
    <w:pPr>
      <w:tabs>
        <w:tab w:val="left" w:pos="0"/>
      </w:tabs>
      <w:adjustRightInd/>
      <w:spacing w:line="300" w:lineRule="auto"/>
      <w:ind w:left="425"/>
    </w:pPr>
    <w:rPr>
      <w:rFonts w:ascii="仿宋" w:hAnsi="Calibri" w:eastAsia="仿宋"/>
      <w:sz w:val="24"/>
      <w:szCs w:val="20"/>
      <w:lang w:bidi="ar-SA"/>
    </w:rPr>
  </w:style>
  <w:style w:type="paragraph" w:customStyle="1" w:styleId="449">
    <w:name w:val="reader-word-layer"/>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450">
    <w:name w:val="修订2"/>
    <w:qFormat/>
    <w:uiPriority w:val="99"/>
    <w:rPr>
      <w:rFonts w:ascii="Times New Roman" w:hAnsi="Times New Roman" w:eastAsia="宋体" w:cs="Times New Roman"/>
      <w:kern w:val="2"/>
      <w:sz w:val="21"/>
      <w:szCs w:val="20"/>
      <w:lang w:val="en-US" w:eastAsia="zh-CN" w:bidi="he-IL"/>
    </w:rPr>
  </w:style>
  <w:style w:type="paragraph" w:customStyle="1" w:styleId="451">
    <w:name w:val="Char Char11 Char Char Char Char Char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45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453">
    <w:name w:val="文章标题"/>
    <w:next w:val="454"/>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4">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5">
    <w:name w:val="Char1 Char Char Char5"/>
    <w:basedOn w:val="1"/>
    <w:qFormat/>
    <w:uiPriority w:val="99"/>
    <w:pPr>
      <w:adjustRightInd/>
      <w:ind w:firstLine="200" w:firstLineChars="200"/>
    </w:pPr>
    <w:rPr>
      <w:rFonts w:ascii="Tahoma" w:hAnsi="Tahoma"/>
      <w:sz w:val="24"/>
      <w:szCs w:val="20"/>
      <w:lang w:bidi="ar-SA"/>
    </w:rPr>
  </w:style>
  <w:style w:type="paragraph" w:customStyle="1" w:styleId="45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lang w:bidi="ar-SA"/>
    </w:rPr>
  </w:style>
  <w:style w:type="paragraph" w:customStyle="1" w:styleId="45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lang w:bidi="ar-SA"/>
    </w:rPr>
  </w:style>
  <w:style w:type="paragraph" w:customStyle="1" w:styleId="458">
    <w:name w:val="Char Char Char Char Char Char Char Char"/>
    <w:basedOn w:val="1"/>
    <w:qFormat/>
    <w:uiPriority w:val="99"/>
    <w:pPr>
      <w:tabs>
        <w:tab w:val="left" w:pos="360"/>
      </w:tabs>
    </w:pPr>
    <w:rPr>
      <w:sz w:val="24"/>
      <w:szCs w:val="20"/>
    </w:rPr>
  </w:style>
  <w:style w:type="paragraph" w:customStyle="1" w:styleId="459">
    <w:name w:val="Char Char11 Char Char Char"/>
    <w:basedOn w:val="1"/>
    <w:qFormat/>
    <w:uiPriority w:val="99"/>
    <w:pPr>
      <w:spacing w:line="360" w:lineRule="auto"/>
    </w:pPr>
    <w:rPr>
      <w:szCs w:val="20"/>
    </w:rPr>
  </w:style>
  <w:style w:type="paragraph" w:customStyle="1" w:styleId="46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2">
    <w:name w:val="样式3"/>
    <w:basedOn w:val="463"/>
    <w:qFormat/>
    <w:uiPriority w:val="99"/>
    <w:pPr>
      <w:tabs>
        <w:tab w:val="left" w:pos="2790"/>
        <w:tab w:val="left" w:pos="4230"/>
      </w:tabs>
      <w:spacing w:beforeLines="100"/>
      <w:jc w:val="left"/>
    </w:pPr>
  </w:style>
  <w:style w:type="paragraph" w:customStyle="1" w:styleId="46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bidi="ar-SA"/>
    </w:rPr>
  </w:style>
  <w:style w:type="paragraph" w:customStyle="1" w:styleId="464">
    <w:name w:val="Char Char1 Char Char1 Char Char1"/>
    <w:basedOn w:val="1"/>
    <w:qFormat/>
    <w:uiPriority w:val="99"/>
    <w:pPr>
      <w:tabs>
        <w:tab w:val="left" w:pos="840"/>
      </w:tabs>
      <w:ind w:left="840" w:hanging="420"/>
    </w:pPr>
    <w:rPr>
      <w:rFonts w:ascii="Tahoma" w:hAnsi="Tahoma"/>
      <w:sz w:val="24"/>
      <w:lang w:bidi="ar-SA"/>
    </w:rPr>
  </w:style>
  <w:style w:type="paragraph" w:customStyle="1" w:styleId="465">
    <w:name w:val="Z5"/>
    <w:basedOn w:val="1"/>
    <w:next w:val="1"/>
    <w:qFormat/>
    <w:uiPriority w:val="99"/>
    <w:pPr>
      <w:tabs>
        <w:tab w:val="left" w:pos="2100"/>
      </w:tabs>
      <w:adjustRightInd/>
      <w:spacing w:before="240"/>
      <w:ind w:firstLine="200" w:firstLineChars="200"/>
      <w:outlineLvl w:val="4"/>
    </w:pPr>
    <w:rPr>
      <w:rFonts w:ascii="Tahoma" w:hAnsi="Tahoma" w:eastAsia="幼圆"/>
      <w:lang w:bidi="ar-SA"/>
    </w:rPr>
  </w:style>
  <w:style w:type="paragraph" w:customStyle="1" w:styleId="466">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lang w:bidi="ar-SA"/>
    </w:rPr>
  </w:style>
  <w:style w:type="paragraph" w:customStyle="1" w:styleId="468">
    <w:name w:val="正文21"/>
    <w:basedOn w:val="1"/>
    <w:qFormat/>
    <w:uiPriority w:val="99"/>
    <w:pPr>
      <w:adjustRightInd/>
      <w:spacing w:before="156" w:line="360" w:lineRule="auto"/>
      <w:ind w:firstLine="510" w:firstLineChars="200"/>
    </w:pPr>
    <w:rPr>
      <w:sz w:val="24"/>
      <w:szCs w:val="20"/>
    </w:rPr>
  </w:style>
  <w:style w:type="paragraph" w:customStyle="1" w:styleId="469">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仿宋_GB2312" w:eastAsia="仿宋_GB2312"/>
      <w:b/>
      <w:sz w:val="32"/>
      <w:szCs w:val="32"/>
      <w:lang w:bidi="ar-SA"/>
    </w:rPr>
  </w:style>
  <w:style w:type="paragraph" w:customStyle="1" w:styleId="47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47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4">
    <w:name w:val="样式 宋体 行距: 1.5 倍行距 首行缩进:  2 字符"/>
    <w:basedOn w:val="1"/>
    <w:qFormat/>
    <w:uiPriority w:val="99"/>
    <w:pPr>
      <w:adjustRightInd/>
      <w:spacing w:line="360" w:lineRule="auto"/>
      <w:ind w:firstLine="420" w:firstLineChars="200"/>
    </w:pPr>
    <w:rPr>
      <w:rFonts w:ascii="宋体" w:hAnsi="宋体"/>
      <w:sz w:val="24"/>
      <w:szCs w:val="20"/>
      <w:lang w:bidi="ar-SA"/>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lang w:bidi="ar-SA"/>
    </w:rPr>
  </w:style>
  <w:style w:type="paragraph" w:customStyle="1" w:styleId="476">
    <w:name w:val="6级标题"/>
    <w:basedOn w:val="477"/>
    <w:qFormat/>
    <w:uiPriority w:val="99"/>
    <w:pPr>
      <w:keepNext/>
      <w:tabs>
        <w:tab w:val="left" w:pos="360"/>
      </w:tabs>
      <w:outlineLvl w:val="5"/>
    </w:pPr>
  </w:style>
  <w:style w:type="paragraph" w:customStyle="1" w:styleId="477">
    <w:name w:val="5级标题"/>
    <w:basedOn w:val="47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8">
    <w:name w:val="4级标题"/>
    <w:basedOn w:val="277"/>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9">
    <w:name w:val="样式 正文文本缩进 + 段前: 2 字符"/>
    <w:basedOn w:val="1"/>
    <w:qFormat/>
    <w:uiPriority w:val="99"/>
    <w:pPr>
      <w:adjustRightInd/>
      <w:ind w:left="420" w:leftChars="200"/>
      <w:jc w:val="left"/>
    </w:pPr>
    <w:rPr>
      <w:sz w:val="28"/>
      <w:szCs w:val="20"/>
      <w:lang w:eastAsia="zh-TW"/>
    </w:rPr>
  </w:style>
  <w:style w:type="paragraph" w:customStyle="1" w:styleId="480">
    <w:name w:val="Char2 Char Char"/>
    <w:basedOn w:val="1"/>
    <w:qFormat/>
    <w:uiPriority w:val="99"/>
    <w:pPr>
      <w:adjustRightInd/>
    </w:pPr>
    <w:rPr>
      <w:rFonts w:ascii="Tahoma" w:hAnsi="Tahoma"/>
      <w:sz w:val="24"/>
      <w:szCs w:val="20"/>
      <w:lang w:bidi="ar-SA"/>
    </w:rPr>
  </w:style>
  <w:style w:type="paragraph" w:customStyle="1" w:styleId="481">
    <w:name w:val="_Style 11"/>
    <w:basedOn w:val="1"/>
    <w:qFormat/>
    <w:uiPriority w:val="99"/>
    <w:pPr>
      <w:adjustRightInd/>
      <w:ind w:firstLine="420" w:firstLineChars="200"/>
    </w:pPr>
    <w:rPr>
      <w:rFonts w:eastAsia="仿宋_GB2312"/>
      <w:sz w:val="28"/>
    </w:rPr>
  </w:style>
  <w:style w:type="paragraph" w:customStyle="1" w:styleId="48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483">
    <w:name w:val="Char Char Char"/>
    <w:basedOn w:val="1"/>
    <w:qFormat/>
    <w:uiPriority w:val="99"/>
    <w:rPr>
      <w:rFonts w:ascii="Tahoma" w:hAnsi="Tahoma"/>
      <w:sz w:val="24"/>
      <w:szCs w:val="20"/>
      <w:lang w:bidi="ar-SA"/>
    </w:rPr>
  </w:style>
  <w:style w:type="paragraph" w:customStyle="1" w:styleId="484">
    <w:name w:val="数字标题6"/>
    <w:basedOn w:val="8"/>
    <w:next w:val="1"/>
    <w:qFormat/>
    <w:uiPriority w:val="99"/>
    <w:pPr>
      <w:tabs>
        <w:tab w:val="left" w:pos="1080"/>
      </w:tabs>
      <w:ind w:left="1080" w:hanging="1080"/>
    </w:pPr>
    <w:rPr>
      <w:rFonts w:ascii="Times New Roman" w:hAnsi="Times New Roman" w:eastAsia="宋体"/>
      <w:i/>
      <w:lang w:bidi="he-IL"/>
    </w:rPr>
  </w:style>
  <w:style w:type="paragraph" w:customStyle="1" w:styleId="485">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486">
    <w:name w:val="No Spacing"/>
    <w:basedOn w:val="1"/>
    <w:link w:val="937"/>
    <w:qFormat/>
    <w:uiPriority w:val="99"/>
    <w:rPr>
      <w:szCs w:val="22"/>
    </w:rPr>
  </w:style>
  <w:style w:type="paragraph" w:customStyle="1" w:styleId="48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he-IL"/>
    </w:rPr>
  </w:style>
  <w:style w:type="paragraph" w:customStyle="1" w:styleId="488">
    <w:name w:val="Char Char Char Char Char Char Char Char Char Char Char Char1 Char1"/>
    <w:basedOn w:val="1"/>
    <w:qFormat/>
    <w:uiPriority w:val="99"/>
    <w:rPr>
      <w:rFonts w:ascii="Tahoma" w:hAnsi="Tahoma" w:cs="仿宋_GB2312"/>
      <w:sz w:val="24"/>
      <w:szCs w:val="20"/>
      <w:lang w:bidi="ar-SA"/>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lang w:bidi="ar-SA"/>
    </w:rPr>
  </w:style>
  <w:style w:type="paragraph" w:customStyle="1" w:styleId="490">
    <w:name w:val="Char Char1 Char1"/>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49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lang w:bidi="ar-SA"/>
    </w:rPr>
  </w:style>
  <w:style w:type="paragraph" w:customStyle="1" w:styleId="492">
    <w:name w:val="MM Topic 2"/>
    <w:basedOn w:val="3"/>
    <w:qFormat/>
    <w:uiPriority w:val="99"/>
    <w:pPr>
      <w:tabs>
        <w:tab w:val="left" w:pos="1260"/>
      </w:tabs>
      <w:ind w:left="1260" w:hanging="420"/>
    </w:pPr>
    <w:rPr>
      <w:rFonts w:ascii="Arial" w:hAnsi="Arial" w:eastAsia="黑体"/>
      <w:lang w:val="en-US"/>
    </w:rPr>
  </w:style>
  <w:style w:type="paragraph" w:customStyle="1" w:styleId="493">
    <w:name w:val="五级无标题条"/>
    <w:basedOn w:val="1"/>
    <w:qFormat/>
    <w:uiPriority w:val="99"/>
    <w:pPr>
      <w:adjustRightInd/>
    </w:pPr>
  </w:style>
  <w:style w:type="paragraph" w:customStyle="1" w:styleId="494">
    <w:name w:val="Char5"/>
    <w:basedOn w:val="1"/>
    <w:qFormat/>
    <w:uiPriority w:val="99"/>
    <w:rPr>
      <w:rFonts w:ascii="仿宋_GB2312" w:eastAsia="仿宋_GB2312"/>
      <w:b/>
      <w:sz w:val="32"/>
      <w:szCs w:val="32"/>
      <w:lang w:bidi="ar-SA"/>
    </w:rPr>
  </w:style>
  <w:style w:type="paragraph" w:customStyle="1" w:styleId="495">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lang w:bidi="ar-SA"/>
    </w:rPr>
  </w:style>
  <w:style w:type="paragraph" w:customStyle="1" w:styleId="496">
    <w:name w:val="彩色列表 - 强调文字颜色 12"/>
    <w:basedOn w:val="1"/>
    <w:qFormat/>
    <w:uiPriority w:val="99"/>
    <w:pPr>
      <w:adjustRightInd/>
      <w:ind w:firstLine="420" w:firstLineChars="200"/>
    </w:pPr>
    <w:rPr>
      <w:rFonts w:ascii="Calibri" w:hAnsi="Calibri"/>
      <w:szCs w:val="22"/>
      <w:lang w:bidi="ar-SA"/>
    </w:rPr>
  </w:style>
  <w:style w:type="paragraph" w:customStyle="1" w:styleId="497">
    <w:name w:val="Char Char11 Char Char Char Char Char Char Char Char Char Char Char11"/>
    <w:basedOn w:val="1"/>
    <w:qFormat/>
    <w:uiPriority w:val="99"/>
    <w:pPr>
      <w:adjustRightInd/>
      <w:spacing w:line="360" w:lineRule="auto"/>
    </w:pPr>
    <w:rPr>
      <w:rFonts w:ascii="Arial" w:hAnsi="Arial" w:eastAsia="黑体" w:cs="Arial"/>
      <w:kern w:val="0"/>
      <w:szCs w:val="21"/>
      <w:lang w:bidi="ar-SA"/>
    </w:rPr>
  </w:style>
  <w:style w:type="paragraph" w:customStyle="1" w:styleId="498">
    <w:name w:val="Char2"/>
    <w:basedOn w:val="1"/>
    <w:qFormat/>
    <w:uiPriority w:val="99"/>
    <w:rPr>
      <w:rFonts w:ascii="仿宋_GB2312" w:eastAsia="仿宋_GB2312"/>
      <w:b/>
      <w:sz w:val="32"/>
      <w:szCs w:val="32"/>
      <w:lang w:bidi="ar-SA"/>
    </w:rPr>
  </w:style>
  <w:style w:type="paragraph" w:customStyle="1" w:styleId="499">
    <w:name w:val="数字标题3"/>
    <w:basedOn w:val="4"/>
    <w:next w:val="1"/>
    <w:qFormat/>
    <w:uiPriority w:val="99"/>
    <w:pPr>
      <w:spacing w:line="240" w:lineRule="auto"/>
    </w:pPr>
    <w:rPr>
      <w:sz w:val="28"/>
      <w:szCs w:val="28"/>
    </w:rPr>
  </w:style>
  <w:style w:type="paragraph" w:customStyle="1" w:styleId="500">
    <w:name w:val="FA正文"/>
    <w:basedOn w:val="1"/>
    <w:qFormat/>
    <w:uiPriority w:val="99"/>
    <w:pPr>
      <w:spacing w:line="360" w:lineRule="auto"/>
      <w:ind w:firstLine="480" w:firstLineChars="200"/>
    </w:pPr>
    <w:rPr>
      <w:rFonts w:hAnsi="宋体"/>
      <w:sz w:val="24"/>
      <w:szCs w:val="20"/>
    </w:rPr>
  </w:style>
  <w:style w:type="paragraph" w:customStyle="1" w:styleId="501">
    <w:name w:val="MM Topic 5"/>
    <w:basedOn w:val="7"/>
    <w:qFormat/>
    <w:uiPriority w:val="99"/>
    <w:pPr>
      <w:tabs>
        <w:tab w:val="left" w:pos="2520"/>
      </w:tabs>
      <w:adjustRightInd/>
      <w:ind w:left="2520" w:hanging="420"/>
    </w:pPr>
  </w:style>
  <w:style w:type="paragraph" w:customStyle="1" w:styleId="502">
    <w:name w:val="Char Char Char Char Char Char Char Char Char Char1"/>
    <w:basedOn w:val="1"/>
    <w:qFormat/>
    <w:uiPriority w:val="99"/>
    <w:rPr>
      <w:rFonts w:ascii="仿宋_GB2312" w:eastAsia="仿宋_GB2312"/>
      <w:b/>
      <w:sz w:val="32"/>
      <w:szCs w:val="32"/>
      <w:lang w:bidi="ar-SA"/>
    </w:rPr>
  </w:style>
  <w:style w:type="paragraph" w:customStyle="1" w:styleId="50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lang w:bidi="ar-SA"/>
    </w:rPr>
  </w:style>
  <w:style w:type="paragraph" w:customStyle="1" w:styleId="504">
    <w:name w:val="修订1"/>
    <w:qFormat/>
    <w:uiPriority w:val="99"/>
    <w:rPr>
      <w:rFonts w:ascii="Times New Roman" w:hAnsi="Times New Roman" w:eastAsia="宋体" w:cs="Times New Roman"/>
      <w:color w:val="000000"/>
      <w:kern w:val="1"/>
      <w:sz w:val="21"/>
      <w:szCs w:val="20"/>
      <w:lang w:val="en-US" w:eastAsia="zh-CN" w:bidi="he-IL"/>
    </w:rPr>
  </w:style>
  <w:style w:type="paragraph" w:customStyle="1" w:styleId="505">
    <w:name w:val="Char2 Char Char Char"/>
    <w:basedOn w:val="1"/>
    <w:qFormat/>
    <w:uiPriority w:val="99"/>
    <w:rPr>
      <w:rFonts w:ascii="仿宋_GB2312" w:eastAsia="仿宋_GB2312"/>
      <w:b/>
      <w:sz w:val="32"/>
      <w:szCs w:val="32"/>
      <w:lang w:bidi="ar-SA"/>
    </w:rPr>
  </w:style>
  <w:style w:type="paragraph" w:customStyle="1" w:styleId="506">
    <w:name w:val="Char2 Char Char Char1"/>
    <w:basedOn w:val="1"/>
    <w:qFormat/>
    <w:uiPriority w:val="99"/>
    <w:rPr>
      <w:rFonts w:ascii="仿宋_GB2312" w:eastAsia="仿宋_GB2312"/>
      <w:b/>
      <w:sz w:val="32"/>
      <w:szCs w:val="32"/>
      <w:lang w:bidi="ar-SA"/>
    </w:rPr>
  </w:style>
  <w:style w:type="paragraph" w:customStyle="1" w:styleId="507">
    <w:name w:val="默认段落样式"/>
    <w:basedOn w:val="157"/>
    <w:qFormat/>
    <w:uiPriority w:val="99"/>
    <w:pPr>
      <w:spacing w:before="0"/>
      <w:ind w:firstLine="480"/>
      <w:outlineLvl w:val="2"/>
    </w:pPr>
    <w:rPr>
      <w:rFonts w:ascii="仿宋_GB2312" w:hAnsi="宋体" w:eastAsia="仿宋_GB2312"/>
      <w:color w:val="000000"/>
      <w:szCs w:val="24"/>
      <w:lang w:bidi="ar-SA"/>
    </w:rPr>
  </w:style>
  <w:style w:type="paragraph" w:customStyle="1" w:styleId="508">
    <w:name w:val="图中文字"/>
    <w:basedOn w:val="1"/>
    <w:qFormat/>
    <w:uiPriority w:val="99"/>
    <w:pPr>
      <w:snapToGrid w:val="0"/>
      <w:spacing w:line="240" w:lineRule="atLeast"/>
      <w:ind w:firstLine="200" w:firstLineChars="200"/>
      <w:jc w:val="center"/>
    </w:pPr>
    <w:rPr>
      <w:sz w:val="24"/>
      <w:szCs w:val="20"/>
    </w:rPr>
  </w:style>
  <w:style w:type="paragraph" w:customStyle="1" w:styleId="50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510">
    <w:name w:val="MM Topic 3"/>
    <w:basedOn w:val="4"/>
    <w:qFormat/>
    <w:uiPriority w:val="99"/>
    <w:pPr>
      <w:tabs>
        <w:tab w:val="left" w:pos="1680"/>
      </w:tabs>
      <w:adjustRightInd/>
      <w:ind w:left="1680" w:hanging="420"/>
    </w:pPr>
  </w:style>
  <w:style w:type="paragraph" w:customStyle="1" w:styleId="511">
    <w:name w:val="标准小四"/>
    <w:basedOn w:val="1"/>
    <w:qFormat/>
    <w:uiPriority w:val="99"/>
    <w:pPr>
      <w:spacing w:line="360" w:lineRule="auto"/>
      <w:ind w:firstLine="480" w:firstLineChars="200"/>
    </w:pPr>
    <w:rPr>
      <w:rFonts w:ascii="Arial" w:hAnsi="Arial"/>
      <w:sz w:val="24"/>
      <w:szCs w:val="21"/>
      <w:lang w:bidi="ar-SA"/>
    </w:rPr>
  </w:style>
  <w:style w:type="paragraph" w:customStyle="1" w:styleId="512">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99"/>
    <w:pPr>
      <w:adjustRightInd/>
      <w:snapToGrid w:val="0"/>
      <w:spacing w:line="300" w:lineRule="auto"/>
    </w:pPr>
    <w:rPr>
      <w:rFonts w:eastAsia="仿宋"/>
      <w:szCs w:val="21"/>
    </w:rPr>
  </w:style>
  <w:style w:type="paragraph" w:customStyle="1" w:styleId="514">
    <w:name w:val="Char Char Char Char Char Char1 Char"/>
    <w:basedOn w:val="1"/>
    <w:qFormat/>
    <w:uiPriority w:val="99"/>
    <w:pPr>
      <w:widowControl/>
      <w:spacing w:after="160" w:line="240" w:lineRule="exact"/>
      <w:jc w:val="left"/>
    </w:pPr>
    <w:rPr>
      <w:rFonts w:ascii="Verdana" w:hAnsi="Verdana"/>
      <w:kern w:val="0"/>
      <w:szCs w:val="20"/>
      <w:lang w:eastAsia="en-US" w:bidi="ar-SA"/>
    </w:rPr>
  </w:style>
  <w:style w:type="paragraph" w:customStyle="1" w:styleId="515">
    <w:name w:val="Char2 Char Char1"/>
    <w:basedOn w:val="1"/>
    <w:qFormat/>
    <w:uiPriority w:val="99"/>
    <w:pPr>
      <w:adjustRightInd/>
    </w:pPr>
    <w:rPr>
      <w:rFonts w:ascii="Tahoma" w:hAnsi="Tahoma"/>
      <w:sz w:val="24"/>
      <w:szCs w:val="20"/>
      <w:lang w:bidi="ar-SA"/>
    </w:rPr>
  </w:style>
  <w:style w:type="paragraph" w:customStyle="1" w:styleId="516">
    <w:name w:val="列出段落5"/>
    <w:basedOn w:val="1"/>
    <w:qFormat/>
    <w:uiPriority w:val="99"/>
    <w:pPr>
      <w:spacing w:line="360" w:lineRule="auto"/>
      <w:ind w:firstLine="200" w:firstLineChars="200"/>
    </w:pPr>
    <w:rPr>
      <w:rFonts w:eastAsia="楷体_GB2312" w:cs="Lucida Sans"/>
      <w:sz w:val="24"/>
    </w:rPr>
  </w:style>
  <w:style w:type="paragraph" w:customStyle="1" w:styleId="51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99"/>
    <w:pPr>
      <w:adjustRightInd/>
      <w:ind w:firstLine="200" w:firstLineChars="200"/>
    </w:pPr>
    <w:rPr>
      <w:rFonts w:ascii="Arial" w:hAnsi="Arial"/>
      <w:spacing w:val="-5"/>
      <w:kern w:val="0"/>
      <w:sz w:val="24"/>
      <w:szCs w:val="20"/>
      <w:lang w:bidi="ar-SA"/>
    </w:rPr>
  </w:style>
  <w:style w:type="paragraph" w:customStyle="1" w:styleId="519">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0">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lang w:bidi="ar-SA"/>
    </w:rPr>
  </w:style>
  <w:style w:type="paragraph" w:customStyle="1" w:styleId="52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522">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3">
    <w:name w:val="Char3 Char Char"/>
    <w:basedOn w:val="1"/>
    <w:qFormat/>
    <w:uiPriority w:val="99"/>
    <w:pPr>
      <w:widowControl/>
      <w:adjustRightInd/>
      <w:spacing w:after="160" w:line="240" w:lineRule="exact"/>
      <w:jc w:val="left"/>
    </w:pPr>
    <w:rPr>
      <w:rFonts w:ascii="Arial" w:hAnsi="Arial" w:cs="Verdana"/>
      <w:b/>
      <w:kern w:val="0"/>
      <w:sz w:val="24"/>
      <w:szCs w:val="20"/>
      <w:lang w:eastAsia="en-US" w:bidi="ar-SA"/>
    </w:rPr>
  </w:style>
  <w:style w:type="paragraph" w:customStyle="1" w:styleId="524">
    <w:name w:val="_Style 3"/>
    <w:basedOn w:val="1"/>
    <w:qFormat/>
    <w:uiPriority w:val="99"/>
    <w:pPr>
      <w:adjustRightInd/>
      <w:ind w:firstLine="420" w:firstLineChars="200"/>
    </w:pPr>
    <w:rPr>
      <w:rFonts w:eastAsia="仿宋_GB2312"/>
      <w:sz w:val="28"/>
    </w:rPr>
  </w:style>
  <w:style w:type="paragraph" w:customStyle="1" w:styleId="52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526">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99"/>
    <w:pPr>
      <w:adjustRightInd/>
      <w:ind w:firstLine="200" w:firstLineChars="200"/>
      <w:jc w:val="right"/>
    </w:pPr>
  </w:style>
  <w:style w:type="paragraph" w:customStyle="1" w:styleId="528">
    <w:name w:val="Char Char11 Char Char Char Char Char Char Char Char Char"/>
    <w:basedOn w:val="1"/>
    <w:qFormat/>
    <w:uiPriority w:val="99"/>
    <w:pPr>
      <w:spacing w:line="360" w:lineRule="auto"/>
    </w:pPr>
    <w:rPr>
      <w:szCs w:val="20"/>
    </w:rPr>
  </w:style>
  <w:style w:type="paragraph" w:customStyle="1" w:styleId="529">
    <w:name w:val="正文1.25"/>
    <w:basedOn w:val="1"/>
    <w:qFormat/>
    <w:uiPriority w:val="99"/>
    <w:pPr>
      <w:adjustRightInd/>
      <w:spacing w:line="300" w:lineRule="auto"/>
      <w:ind w:firstLine="480" w:firstLineChars="200"/>
    </w:pPr>
    <w:rPr>
      <w:sz w:val="24"/>
      <w:szCs w:val="20"/>
    </w:rPr>
  </w:style>
  <w:style w:type="paragraph" w:customStyle="1" w:styleId="530">
    <w:name w:val="1正文"/>
    <w:basedOn w:val="1"/>
    <w:qFormat/>
    <w:uiPriority w:val="99"/>
    <w:pPr>
      <w:adjustRightInd/>
      <w:spacing w:line="360" w:lineRule="auto"/>
      <w:ind w:firstLine="200" w:firstLineChars="200"/>
    </w:pPr>
    <w:rPr>
      <w:rFonts w:ascii="仿宋_GB2312" w:hAnsi="Arial" w:eastAsia="仿宋"/>
      <w:sz w:val="28"/>
      <w:szCs w:val="28"/>
      <w:lang w:bidi="ar-SA"/>
    </w:rPr>
  </w:style>
  <w:style w:type="paragraph" w:customStyle="1" w:styleId="53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he-IL"/>
    </w:rPr>
  </w:style>
  <w:style w:type="paragraph" w:customStyle="1" w:styleId="53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533">
    <w:name w:val="Char Char1 Char Char Char1"/>
    <w:basedOn w:val="1"/>
    <w:qFormat/>
    <w:uiPriority w:val="99"/>
    <w:rPr>
      <w:rFonts w:ascii="仿宋_GB2312" w:eastAsia="仿宋_GB2312"/>
      <w:b/>
      <w:sz w:val="32"/>
      <w:szCs w:val="20"/>
      <w:lang w:bidi="ar-SA"/>
    </w:rPr>
  </w:style>
  <w:style w:type="paragraph" w:customStyle="1" w:styleId="534">
    <w:name w:val="列出段落2"/>
    <w:basedOn w:val="1"/>
    <w:qFormat/>
    <w:uiPriority w:val="99"/>
    <w:pPr>
      <w:adjustRightInd/>
      <w:ind w:firstLine="420" w:firstLineChars="200"/>
    </w:pPr>
    <w:rPr>
      <w:rFonts w:ascii="宋体" w:hAnsi="宋体"/>
      <w:sz w:val="24"/>
      <w:lang w:bidi="ar-SA"/>
    </w:rPr>
  </w:style>
  <w:style w:type="paragraph" w:customStyle="1" w:styleId="535">
    <w:name w:val="默认段落字体 Para Char Char Char Char Char Char Char"/>
    <w:basedOn w:val="1"/>
    <w:qFormat/>
    <w:uiPriority w:val="99"/>
    <w:rPr>
      <w:rFonts w:eastAsia="仿宋_GB2312"/>
      <w:sz w:val="28"/>
      <w:szCs w:val="20"/>
    </w:rPr>
  </w:style>
  <w:style w:type="paragraph" w:customStyle="1" w:styleId="53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lang w:bidi="ar-SA"/>
    </w:rPr>
  </w:style>
  <w:style w:type="paragraph" w:customStyle="1" w:styleId="537">
    <w:name w:val="样式 标题 4PIM 4H4h4bulletblbbH41H42H43H44H45H46H47H48...1"/>
    <w:basedOn w:val="6"/>
    <w:qFormat/>
    <w:uiPriority w:val="99"/>
    <w:pPr>
      <w:widowControl/>
      <w:jc w:val="left"/>
    </w:pPr>
    <w:rPr>
      <w:rFonts w:cs="宋体"/>
      <w:sz w:val="24"/>
      <w:szCs w:val="20"/>
    </w:rPr>
  </w:style>
  <w:style w:type="paragraph" w:customStyle="1" w:styleId="538">
    <w:name w:val="彩色列表 - 强调文字颜色 11"/>
    <w:basedOn w:val="1"/>
    <w:qFormat/>
    <w:uiPriority w:val="99"/>
    <w:pPr>
      <w:adjustRightInd/>
      <w:ind w:firstLine="420" w:firstLineChars="200"/>
    </w:pPr>
    <w:rPr>
      <w:rFonts w:ascii="Calibri" w:hAnsi="Calibri"/>
      <w:szCs w:val="22"/>
      <w:lang w:bidi="ar-SA"/>
    </w:rPr>
  </w:style>
  <w:style w:type="paragraph" w:customStyle="1" w:styleId="539">
    <w:name w:val="加粗正文"/>
    <w:basedOn w:val="1"/>
    <w:qFormat/>
    <w:uiPriority w:val="99"/>
    <w:pPr>
      <w:adjustRightInd/>
      <w:spacing w:beforeLines="50" w:afterLines="50" w:line="360" w:lineRule="auto"/>
      <w:ind w:firstLine="422" w:firstLineChars="200"/>
    </w:pPr>
    <w:rPr>
      <w:b/>
      <w:bCs/>
      <w:szCs w:val="21"/>
    </w:rPr>
  </w:style>
  <w:style w:type="paragraph" w:customStyle="1" w:styleId="540">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lang w:bidi="ar-SA"/>
    </w:rPr>
  </w:style>
  <w:style w:type="paragraph" w:customStyle="1" w:styleId="541">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99"/>
    <w:rPr>
      <w:szCs w:val="20"/>
    </w:rPr>
  </w:style>
  <w:style w:type="paragraph" w:customStyle="1" w:styleId="54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lang w:bidi="ar-SA"/>
    </w:rPr>
  </w:style>
  <w:style w:type="paragraph" w:customStyle="1" w:styleId="544">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99"/>
    <w:pPr>
      <w:adjustRightInd/>
      <w:spacing w:line="360" w:lineRule="auto"/>
      <w:ind w:firstLine="420"/>
    </w:pPr>
    <w:rPr>
      <w:rFonts w:ascii="Calibri" w:hAnsi="Calibri" w:cs="Calibri"/>
      <w:color w:val="000000"/>
      <w:kern w:val="1"/>
      <w:sz w:val="24"/>
      <w:szCs w:val="22"/>
      <w:lang w:bidi="ar-SA"/>
    </w:rPr>
  </w:style>
  <w:style w:type="paragraph" w:customStyle="1" w:styleId="546">
    <w:name w:val="Char Char11 Char Char Char Char Char Char Char Char Char Char Char Char Char11"/>
    <w:basedOn w:val="1"/>
    <w:qFormat/>
    <w:uiPriority w:val="99"/>
    <w:pPr>
      <w:adjustRightInd/>
      <w:spacing w:line="360" w:lineRule="auto"/>
    </w:pPr>
    <w:rPr>
      <w:rFonts w:ascii="Arial" w:hAnsi="Arial" w:eastAsia="黑体" w:cs="Arial"/>
      <w:kern w:val="0"/>
      <w:szCs w:val="21"/>
      <w:lang w:bidi="ar-SA"/>
    </w:rPr>
  </w:style>
  <w:style w:type="paragraph" w:customStyle="1" w:styleId="54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548">
    <w:name w:val="CM14"/>
    <w:basedOn w:val="252"/>
    <w:next w:val="252"/>
    <w:qFormat/>
    <w:uiPriority w:val="99"/>
    <w:pPr>
      <w:spacing w:after="68"/>
    </w:pPr>
    <w:rPr>
      <w:rFonts w:ascii="FHLHE E+ Futura Bk" w:eastAsia="FHLHE E+ Futura Bk" w:cs="Times New Roman"/>
      <w:color w:val="auto"/>
    </w:rPr>
  </w:style>
  <w:style w:type="paragraph" w:customStyle="1" w:styleId="54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lang w:bidi="ar-SA"/>
    </w:rPr>
  </w:style>
  <w:style w:type="paragraph" w:customStyle="1" w:styleId="550">
    <w:name w:val="无间隔*"/>
    <w:qFormat/>
    <w:uiPriority w:val="99"/>
    <w:pPr>
      <w:widowControl w:val="0"/>
      <w:jc w:val="both"/>
    </w:pPr>
    <w:rPr>
      <w:rFonts w:ascii="Times New Roman" w:hAnsi="Times New Roman" w:eastAsia="宋体" w:cs="Calibri"/>
      <w:color w:val="000000"/>
      <w:kern w:val="1"/>
      <w:sz w:val="21"/>
      <w:szCs w:val="22"/>
      <w:lang w:val="en-US" w:eastAsia="zh-CN" w:bidi="he-IL"/>
    </w:rPr>
  </w:style>
  <w:style w:type="paragraph" w:customStyle="1" w:styleId="551">
    <w:name w:val="Char Char Char Char1"/>
    <w:basedOn w:val="1"/>
    <w:qFormat/>
    <w:uiPriority w:val="99"/>
    <w:pPr>
      <w:tabs>
        <w:tab w:val="left" w:pos="0"/>
      </w:tabs>
      <w:adjustRightInd/>
      <w:ind w:firstLine="200" w:firstLineChars="200"/>
    </w:pPr>
    <w:rPr>
      <w:rFonts w:ascii="宋体" w:hAnsi="宋体" w:eastAsia="仿宋_GB2312"/>
      <w:sz w:val="28"/>
      <w:lang w:bidi="ar-SA"/>
    </w:rPr>
  </w:style>
  <w:style w:type="paragraph" w:customStyle="1" w:styleId="552">
    <w:name w:val="正文文字 2"/>
    <w:basedOn w:val="252"/>
    <w:next w:val="252"/>
    <w:qFormat/>
    <w:uiPriority w:val="99"/>
    <w:rPr>
      <w:rFonts w:ascii="宋体" w:eastAsia="宋体" w:cs="Times New Roman"/>
      <w:color w:val="auto"/>
    </w:rPr>
  </w:style>
  <w:style w:type="paragraph" w:customStyle="1" w:styleId="553">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he-IL"/>
    </w:rPr>
  </w:style>
  <w:style w:type="paragraph" w:customStyle="1" w:styleId="554">
    <w:name w:val="Char Char1 Char"/>
    <w:basedOn w:val="1"/>
    <w:qFormat/>
    <w:uiPriority w:val="99"/>
    <w:rPr>
      <w:rFonts w:ascii="仿宋_GB2312" w:eastAsia="仿宋_GB2312"/>
      <w:b/>
      <w:sz w:val="32"/>
      <w:szCs w:val="32"/>
      <w:lang w:bidi="ar-SA"/>
    </w:rPr>
  </w:style>
  <w:style w:type="paragraph" w:customStyle="1" w:styleId="55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556">
    <w:name w:val="Char Char11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557">
    <w:name w:val="Char Char111"/>
    <w:basedOn w:val="1"/>
    <w:qFormat/>
    <w:uiPriority w:val="99"/>
    <w:pPr>
      <w:spacing w:line="360" w:lineRule="auto"/>
    </w:pPr>
    <w:rPr>
      <w:szCs w:val="20"/>
    </w:rPr>
  </w:style>
  <w:style w:type="paragraph" w:customStyle="1" w:styleId="558">
    <w:name w:val="Char"/>
    <w:basedOn w:val="1"/>
    <w:qFormat/>
    <w:uiPriority w:val="99"/>
    <w:rPr>
      <w:rFonts w:ascii="仿宋_GB2312" w:eastAsia="仿宋_GB2312"/>
      <w:b/>
      <w:sz w:val="32"/>
      <w:szCs w:val="32"/>
      <w:lang w:bidi="ar-SA"/>
    </w:rPr>
  </w:style>
  <w:style w:type="paragraph" w:customStyle="1" w:styleId="559">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bidi="ar-SA"/>
    </w:rPr>
  </w:style>
  <w:style w:type="paragraph" w:customStyle="1" w:styleId="56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he-IL"/>
    </w:rPr>
  </w:style>
  <w:style w:type="paragraph" w:customStyle="1" w:styleId="561">
    <w:name w:val="Char Char Char1 Char"/>
    <w:basedOn w:val="1"/>
    <w:qFormat/>
    <w:uiPriority w:val="99"/>
    <w:rPr>
      <w:szCs w:val="20"/>
    </w:rPr>
  </w:style>
  <w:style w:type="paragraph" w:customStyle="1" w:styleId="562">
    <w:name w:val="正文标准"/>
    <w:basedOn w:val="1"/>
    <w:qFormat/>
    <w:uiPriority w:val="99"/>
    <w:pPr>
      <w:adjustRightInd/>
      <w:spacing w:line="360" w:lineRule="auto"/>
      <w:ind w:firstLine="200" w:firstLineChars="200"/>
    </w:pPr>
    <w:rPr>
      <w:rFonts w:ascii="宋体" w:hAnsi="Calibri"/>
      <w:sz w:val="24"/>
      <w:lang w:bidi="ar-SA"/>
    </w:rPr>
  </w:style>
  <w:style w:type="paragraph" w:customStyle="1" w:styleId="56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565">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he-IL"/>
    </w:rPr>
  </w:style>
  <w:style w:type="paragraph" w:customStyle="1" w:styleId="566">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99"/>
    <w:pPr>
      <w:widowControl/>
      <w:adjustRightInd/>
      <w:spacing w:before="100" w:beforeAutospacing="1" w:after="100" w:afterAutospacing="1"/>
      <w:jc w:val="left"/>
    </w:pPr>
    <w:rPr>
      <w:rFonts w:ascii="宋体" w:hAnsi="宋体" w:cs="宋体"/>
      <w:kern w:val="0"/>
      <w:sz w:val="18"/>
      <w:szCs w:val="18"/>
      <w:lang w:bidi="ar-SA"/>
    </w:rPr>
  </w:style>
  <w:style w:type="paragraph" w:customStyle="1" w:styleId="568">
    <w:name w:val="Char Char1 Char2"/>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569">
    <w:name w:val="Char Char Char11"/>
    <w:basedOn w:val="1"/>
    <w:qFormat/>
    <w:uiPriority w:val="99"/>
    <w:pPr>
      <w:widowControl/>
      <w:spacing w:after="160" w:line="240" w:lineRule="exact"/>
      <w:jc w:val="left"/>
    </w:pPr>
    <w:rPr>
      <w:rFonts w:ascii="Verdana" w:hAnsi="Verdana"/>
      <w:kern w:val="0"/>
      <w:sz w:val="20"/>
      <w:szCs w:val="20"/>
      <w:lang w:eastAsia="en-US" w:bidi="ar-SA"/>
    </w:rPr>
  </w:style>
  <w:style w:type="paragraph" w:customStyle="1" w:styleId="57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lang w:bidi="ar-SA"/>
    </w:rPr>
  </w:style>
  <w:style w:type="paragraph" w:customStyle="1" w:styleId="571">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lang w:bidi="ar-SA"/>
    </w:rPr>
  </w:style>
  <w:style w:type="paragraph" w:customStyle="1" w:styleId="57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lang w:bidi="ar-SA"/>
    </w:rPr>
  </w:style>
  <w:style w:type="paragraph" w:customStyle="1" w:styleId="574">
    <w:name w:val="标准有序列表（L1）"/>
    <w:basedOn w:val="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qFormat/>
    <w:uiPriority w:val="99"/>
    <w:rPr>
      <w:rFonts w:ascii="仿宋_GB2312" w:eastAsia="仿宋_GB2312"/>
      <w:b/>
      <w:sz w:val="32"/>
      <w:szCs w:val="32"/>
      <w:lang w:bidi="ar-SA"/>
    </w:rPr>
  </w:style>
  <w:style w:type="paragraph" w:customStyle="1" w:styleId="57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7">
    <w:name w:val="_正文段落"/>
    <w:basedOn w:val="1"/>
    <w:qFormat/>
    <w:uiPriority w:val="99"/>
    <w:pPr>
      <w:adjustRightInd/>
      <w:ind w:firstLine="560"/>
    </w:pPr>
    <w:rPr>
      <w:rFonts w:ascii="仿宋_GB2312" w:hAnsi="仿宋" w:eastAsia="仿宋_GB2312"/>
      <w:kern w:val="0"/>
      <w:sz w:val="28"/>
      <w:szCs w:val="28"/>
      <w:lang w:bidi="ar-SA"/>
    </w:rPr>
  </w:style>
  <w:style w:type="paragraph" w:customStyle="1" w:styleId="578">
    <w:name w:val="列出段落4"/>
    <w:basedOn w:val="1"/>
    <w:qFormat/>
    <w:uiPriority w:val="99"/>
    <w:pPr>
      <w:adjustRightInd/>
      <w:spacing w:line="360" w:lineRule="auto"/>
      <w:ind w:firstLine="420" w:firstLineChars="200"/>
    </w:pPr>
    <w:rPr>
      <w:rFonts w:ascii="Calibri" w:hAnsi="Calibri"/>
      <w:sz w:val="24"/>
      <w:szCs w:val="22"/>
      <w:lang w:bidi="ar-SA"/>
    </w:rPr>
  </w:style>
  <w:style w:type="paragraph" w:customStyle="1" w:styleId="57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0">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lang w:bidi="he-IL"/>
    </w:rPr>
  </w:style>
  <w:style w:type="paragraph" w:customStyle="1" w:styleId="581">
    <w:name w:val="Char3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582">
    <w:name w:val="font9"/>
    <w:basedOn w:val="1"/>
    <w:qFormat/>
    <w:uiPriority w:val="99"/>
    <w:pPr>
      <w:widowControl/>
      <w:adjustRightInd/>
      <w:spacing w:before="100" w:beforeAutospacing="1" w:after="100" w:afterAutospacing="1"/>
      <w:jc w:val="left"/>
    </w:pPr>
    <w:rPr>
      <w:rFonts w:ascii="宋体" w:hAnsi="宋体"/>
      <w:kern w:val="0"/>
      <w:sz w:val="20"/>
      <w:szCs w:val="20"/>
      <w:lang w:bidi="ar-SA"/>
    </w:rPr>
  </w:style>
  <w:style w:type="paragraph" w:customStyle="1" w:styleId="583">
    <w:name w:val="方案正文无缩进"/>
    <w:qFormat/>
    <w:uiPriority w:val="99"/>
    <w:pPr>
      <w:spacing w:line="360" w:lineRule="auto"/>
    </w:pPr>
    <w:rPr>
      <w:rFonts w:ascii="Times New Roman" w:hAnsi="Times New Roman" w:eastAsia="宋体" w:cs="Times New Roman"/>
      <w:kern w:val="2"/>
      <w:sz w:val="24"/>
      <w:szCs w:val="24"/>
      <w:lang w:val="en-US" w:eastAsia="zh-CN" w:bidi="he-IL"/>
    </w:rPr>
  </w:style>
  <w:style w:type="paragraph" w:customStyle="1" w:styleId="584">
    <w:name w:val="Char Char Char1 Char2"/>
    <w:basedOn w:val="1"/>
    <w:qFormat/>
    <w:uiPriority w:val="99"/>
    <w:rPr>
      <w:szCs w:val="20"/>
    </w:rPr>
  </w:style>
  <w:style w:type="paragraph" w:customStyle="1" w:styleId="585">
    <w:name w:val="Char Char11 Char Char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586">
    <w:name w:val="默认段落字体 Para Char"/>
    <w:basedOn w:val="1"/>
    <w:qFormat/>
    <w:uiPriority w:val="99"/>
    <w:rPr>
      <w:rFonts w:ascii="Tahoma" w:hAnsi="Tahoma"/>
      <w:sz w:val="24"/>
      <w:szCs w:val="20"/>
      <w:lang w:bidi="ar-SA"/>
    </w:rPr>
  </w:style>
  <w:style w:type="paragraph" w:customStyle="1" w:styleId="587">
    <w:name w:val="标题五"/>
    <w:basedOn w:val="1"/>
    <w:qFormat/>
    <w:uiPriority w:val="99"/>
    <w:pPr>
      <w:adjustRightInd/>
      <w:spacing w:beforeLines="50" w:line="360" w:lineRule="auto"/>
    </w:pPr>
    <w:rPr>
      <w:b/>
      <w:sz w:val="24"/>
    </w:rPr>
  </w:style>
  <w:style w:type="paragraph" w:customStyle="1" w:styleId="588">
    <w:name w:val="Char Char1101"/>
    <w:basedOn w:val="1"/>
    <w:qFormat/>
    <w:uiPriority w:val="99"/>
    <w:pPr>
      <w:spacing w:line="360" w:lineRule="auto"/>
    </w:pPr>
    <w:rPr>
      <w:rFonts w:ascii="Tahoma" w:hAnsi="Tahoma"/>
      <w:sz w:val="24"/>
      <w:szCs w:val="20"/>
      <w:lang w:bidi="ar-SA"/>
    </w:rPr>
  </w:style>
  <w:style w:type="paragraph" w:customStyle="1" w:styleId="589">
    <w:name w:val="Char Char Char Char Char Char Char Char1"/>
    <w:basedOn w:val="1"/>
    <w:qFormat/>
    <w:uiPriority w:val="99"/>
    <w:pPr>
      <w:tabs>
        <w:tab w:val="left" w:pos="360"/>
      </w:tabs>
    </w:pPr>
    <w:rPr>
      <w:sz w:val="24"/>
      <w:szCs w:val="20"/>
    </w:rPr>
  </w:style>
  <w:style w:type="paragraph" w:customStyle="1" w:styleId="590">
    <w:name w:val="Char Char Char 字元 字元"/>
    <w:basedOn w:val="1"/>
    <w:qFormat/>
    <w:uiPriority w:val="99"/>
    <w:pPr>
      <w:adjustRightInd/>
      <w:spacing w:line="360" w:lineRule="auto"/>
      <w:ind w:firstLine="200" w:firstLineChars="200"/>
    </w:pPr>
    <w:rPr>
      <w:szCs w:val="20"/>
    </w:rPr>
  </w:style>
  <w:style w:type="paragraph" w:customStyle="1" w:styleId="59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592">
    <w:name w:val="Char Char Char Char Char Char Char"/>
    <w:basedOn w:val="1"/>
    <w:qFormat/>
    <w:uiPriority w:val="99"/>
    <w:rPr>
      <w:rFonts w:ascii="仿宋_GB2312" w:eastAsia="仿宋_GB2312"/>
      <w:b/>
      <w:sz w:val="32"/>
      <w:szCs w:val="32"/>
      <w:lang w:bidi="ar-SA"/>
    </w:rPr>
  </w:style>
  <w:style w:type="paragraph" w:customStyle="1" w:styleId="59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595">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99"/>
    <w:pPr>
      <w:adjustRightInd/>
    </w:pPr>
    <w:rPr>
      <w:sz w:val="18"/>
      <w:szCs w:val="20"/>
    </w:rPr>
  </w:style>
  <w:style w:type="paragraph" w:customStyle="1" w:styleId="598">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lang w:bidi="ar-SA"/>
    </w:rPr>
  </w:style>
  <w:style w:type="paragraph" w:customStyle="1" w:styleId="59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600">
    <w:name w:val="Char Char11 Char Char Char Char Char Char Char Char Char Char Char Char Char"/>
    <w:basedOn w:val="1"/>
    <w:qFormat/>
    <w:uiPriority w:val="99"/>
    <w:pPr>
      <w:adjustRightInd/>
      <w:spacing w:line="360" w:lineRule="auto"/>
    </w:pPr>
    <w:rPr>
      <w:rFonts w:ascii="Arial" w:hAnsi="Arial" w:eastAsia="黑体"/>
      <w:kern w:val="0"/>
      <w:sz w:val="20"/>
      <w:szCs w:val="21"/>
      <w:lang w:bidi="ar-SA"/>
    </w:rPr>
  </w:style>
  <w:style w:type="paragraph" w:customStyle="1" w:styleId="60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lang w:bidi="ar-SA"/>
    </w:rPr>
  </w:style>
  <w:style w:type="paragraph" w:customStyle="1" w:styleId="60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604">
    <w:name w:val="样式"/>
    <w:basedOn w:val="1"/>
    <w:qFormat/>
    <w:uiPriority w:val="99"/>
    <w:pPr>
      <w:autoSpaceDE w:val="0"/>
      <w:autoSpaceDN w:val="0"/>
      <w:snapToGrid w:val="0"/>
      <w:spacing w:before="120" w:after="120" w:line="360" w:lineRule="auto"/>
    </w:pPr>
    <w:rPr>
      <w:rFonts w:ascii="宋体"/>
      <w:sz w:val="24"/>
      <w:szCs w:val="20"/>
      <w:lang w:bidi="ar-SA"/>
    </w:rPr>
  </w:style>
  <w:style w:type="paragraph" w:customStyle="1" w:styleId="605">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99"/>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99"/>
    <w:pPr>
      <w:snapToGrid w:val="0"/>
      <w:spacing w:line="360" w:lineRule="auto"/>
    </w:pPr>
    <w:rPr>
      <w:rFonts w:ascii="宋体"/>
      <w:b/>
      <w:sz w:val="24"/>
      <w:szCs w:val="20"/>
      <w:lang w:bidi="ar-SA"/>
    </w:rPr>
  </w:style>
  <w:style w:type="paragraph" w:customStyle="1" w:styleId="608">
    <w:name w:val="规划正文"/>
    <w:basedOn w:val="1"/>
    <w:qFormat/>
    <w:uiPriority w:val="99"/>
    <w:pPr>
      <w:adjustRightInd/>
      <w:spacing w:beforeLines="100" w:line="360" w:lineRule="auto"/>
      <w:jc w:val="left"/>
    </w:pPr>
    <w:rPr>
      <w:rFonts w:ascii="Arial" w:hAnsi="Arial" w:eastAsia="仿宋_GB2312"/>
      <w:bCs/>
      <w:sz w:val="28"/>
      <w:lang w:bidi="ar-SA"/>
    </w:rPr>
  </w:style>
  <w:style w:type="paragraph" w:customStyle="1" w:styleId="609">
    <w:name w:val="小节"/>
    <w:basedOn w:val="4"/>
    <w:qFormat/>
    <w:uiPriority w:val="99"/>
    <w:pPr>
      <w:adjustRightInd/>
      <w:spacing w:before="200" w:after="200" w:line="560" w:lineRule="exact"/>
      <w:jc w:val="left"/>
    </w:pPr>
    <w:rPr>
      <w:rFonts w:ascii="宋体" w:hAnsi="宋体"/>
      <w:bCs w:val="0"/>
      <w:color w:val="000000"/>
      <w:spacing w:val="10"/>
      <w:kern w:val="24"/>
      <w:sz w:val="28"/>
      <w:lang w:bidi="ar-SA"/>
    </w:rPr>
  </w:style>
  <w:style w:type="paragraph" w:customStyle="1" w:styleId="610">
    <w:name w:val="Plain Text1"/>
    <w:basedOn w:val="1"/>
    <w:qFormat/>
    <w:uiPriority w:val="99"/>
    <w:pPr>
      <w:adjustRightInd/>
    </w:pPr>
    <w:rPr>
      <w:rFonts w:ascii="宋体" w:hAnsi="Courier New"/>
      <w:lang w:bidi="ar-SA"/>
    </w:rPr>
  </w:style>
  <w:style w:type="paragraph" w:customStyle="1" w:styleId="611">
    <w:name w:val="Char3"/>
    <w:basedOn w:val="1"/>
    <w:qFormat/>
    <w:uiPriority w:val="99"/>
    <w:pPr>
      <w:adjustRightInd/>
    </w:pPr>
    <w:rPr>
      <w:rFonts w:ascii="仿宋_GB2312" w:eastAsia="仿宋_GB2312"/>
      <w:b/>
      <w:sz w:val="32"/>
      <w:szCs w:val="32"/>
      <w:lang w:bidi="ar-SA"/>
    </w:rPr>
  </w:style>
  <w:style w:type="paragraph" w:customStyle="1" w:styleId="61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99"/>
    <w:pPr>
      <w:widowControl/>
      <w:overflowPunct w:val="0"/>
      <w:autoSpaceDE w:val="0"/>
      <w:autoSpaceDN w:val="0"/>
      <w:spacing w:line="360" w:lineRule="auto"/>
      <w:ind w:left="1134"/>
      <w:textAlignment w:val="baseline"/>
    </w:pPr>
    <w:rPr>
      <w:kern w:val="0"/>
      <w:szCs w:val="20"/>
      <w:lang w:bidi="ar-SA"/>
    </w:rPr>
  </w:style>
  <w:style w:type="paragraph" w:customStyle="1" w:styleId="614">
    <w:name w:val="标题2"/>
    <w:basedOn w:val="3"/>
    <w:next w:val="1"/>
    <w:qFormat/>
    <w:uiPriority w:val="99"/>
    <w:pPr>
      <w:tabs>
        <w:tab w:val="left" w:pos="578"/>
        <w:tab w:val="left" w:pos="900"/>
        <w:tab w:val="left" w:pos="1440"/>
      </w:tabs>
      <w:ind w:left="1440" w:hanging="360"/>
    </w:pPr>
    <w:rPr>
      <w:rFonts w:ascii="仿宋" w:eastAsia="仿宋" w:cs="宋体"/>
      <w:szCs w:val="28"/>
    </w:rPr>
  </w:style>
  <w:style w:type="paragraph" w:customStyle="1" w:styleId="615">
    <w:name w:val="List Paragraph1"/>
    <w:basedOn w:val="1"/>
    <w:qFormat/>
    <w:uiPriority w:val="99"/>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lang w:bidi="ar-SA"/>
    </w:rPr>
  </w:style>
  <w:style w:type="paragraph" w:customStyle="1" w:styleId="61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61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lang w:bidi="ar-SA"/>
    </w:rPr>
  </w:style>
  <w:style w:type="paragraph" w:customStyle="1" w:styleId="619">
    <w:name w:val="Char3 Char Char Char"/>
    <w:basedOn w:val="1"/>
    <w:qFormat/>
    <w:uiPriority w:val="99"/>
    <w:pPr>
      <w:widowControl/>
      <w:adjustRightInd/>
      <w:spacing w:after="160" w:line="240" w:lineRule="exact"/>
      <w:jc w:val="left"/>
    </w:pPr>
    <w:rPr>
      <w:szCs w:val="20"/>
    </w:rPr>
  </w:style>
  <w:style w:type="paragraph" w:customStyle="1" w:styleId="620">
    <w:name w:val="表格标题2"/>
    <w:basedOn w:val="621"/>
    <w:qFormat/>
    <w:uiPriority w:val="99"/>
    <w:rPr>
      <w:b/>
    </w:rPr>
  </w:style>
  <w:style w:type="paragraph" w:customStyle="1" w:styleId="621">
    <w:name w:val="表格内文"/>
    <w:basedOn w:val="1"/>
    <w:qFormat/>
    <w:uiPriority w:val="99"/>
    <w:pPr>
      <w:adjustRightInd/>
      <w:spacing w:line="360" w:lineRule="auto"/>
    </w:pPr>
    <w:rPr>
      <w:rFonts w:ascii="宋体" w:hAnsi="宋体" w:cs="宋体"/>
      <w:color w:val="000000"/>
      <w:szCs w:val="20"/>
      <w:lang w:bidi="ar-SA"/>
    </w:rPr>
  </w:style>
  <w:style w:type="paragraph" w:customStyle="1" w:styleId="622">
    <w:name w:val="Char Char Char Char Char Char Char Char Char Char2"/>
    <w:basedOn w:val="1"/>
    <w:qFormat/>
    <w:uiPriority w:val="99"/>
    <w:rPr>
      <w:rFonts w:ascii="仿宋_GB2312" w:eastAsia="仿宋_GB2312"/>
      <w:b/>
      <w:sz w:val="32"/>
      <w:szCs w:val="32"/>
      <w:lang w:bidi="ar-SA"/>
    </w:rPr>
  </w:style>
  <w:style w:type="paragraph" w:customStyle="1" w:styleId="623">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99"/>
    <w:pPr>
      <w:widowControl/>
      <w:adjustRightInd/>
      <w:spacing w:after="160" w:line="240" w:lineRule="exact"/>
      <w:jc w:val="left"/>
    </w:pPr>
    <w:rPr>
      <w:rFonts w:ascii="Arial" w:hAnsi="Arial" w:cs="Verdana"/>
      <w:b/>
      <w:kern w:val="0"/>
      <w:sz w:val="24"/>
      <w:szCs w:val="20"/>
      <w:lang w:eastAsia="en-US" w:bidi="ar-SA"/>
    </w:rPr>
  </w:style>
  <w:style w:type="paragraph" w:customStyle="1" w:styleId="625">
    <w:name w:val="Char Char11 Char Char Char Char Char Char Char Char Char11"/>
    <w:basedOn w:val="1"/>
    <w:qFormat/>
    <w:uiPriority w:val="99"/>
    <w:pPr>
      <w:spacing w:line="360" w:lineRule="auto"/>
    </w:pPr>
    <w:rPr>
      <w:szCs w:val="20"/>
    </w:rPr>
  </w:style>
  <w:style w:type="paragraph" w:customStyle="1" w:styleId="626">
    <w:name w:val="正文 大标"/>
    <w:basedOn w:val="1"/>
    <w:qFormat/>
    <w:uiPriority w:val="99"/>
    <w:pPr>
      <w:tabs>
        <w:tab w:val="left" w:pos="0"/>
      </w:tabs>
      <w:adjustRightInd/>
      <w:spacing w:line="300" w:lineRule="auto"/>
      <w:ind w:left="1021"/>
    </w:pPr>
    <w:rPr>
      <w:rFonts w:ascii="仿宋" w:hAnsi="Calibri" w:eastAsia="仿宋"/>
      <w:sz w:val="24"/>
      <w:szCs w:val="20"/>
      <w:lang w:bidi="ar-SA"/>
    </w:rPr>
  </w:style>
  <w:style w:type="paragraph" w:customStyle="1" w:styleId="627">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8">
    <w:name w:val="MM Topic 1"/>
    <w:basedOn w:val="2"/>
    <w:qFormat/>
    <w:uiPriority w:val="99"/>
    <w:pPr>
      <w:tabs>
        <w:tab w:val="left" w:pos="840"/>
      </w:tabs>
      <w:adjustRightInd/>
      <w:ind w:left="840" w:hanging="420"/>
    </w:pPr>
  </w:style>
  <w:style w:type="paragraph" w:customStyle="1" w:styleId="629">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99"/>
    <w:pPr>
      <w:spacing w:line="360" w:lineRule="auto"/>
      <w:ind w:firstLine="200" w:firstLineChars="200"/>
    </w:pPr>
    <w:rPr>
      <w:kern w:val="0"/>
      <w:sz w:val="24"/>
      <w:szCs w:val="20"/>
    </w:rPr>
  </w:style>
  <w:style w:type="paragraph" w:customStyle="1" w:styleId="631">
    <w:name w:val="表格"/>
    <w:basedOn w:val="1"/>
    <w:qFormat/>
    <w:uiPriority w:val="99"/>
    <w:pPr>
      <w:snapToGrid w:val="0"/>
      <w:ind w:firstLine="42" w:firstLineChars="21"/>
    </w:pPr>
    <w:rPr>
      <w:rFonts w:ascii="宋体" w:hAnsi="宋体"/>
      <w:kern w:val="0"/>
      <w:sz w:val="20"/>
      <w:szCs w:val="20"/>
      <w:lang w:bidi="ar-SA"/>
    </w:rPr>
  </w:style>
  <w:style w:type="paragraph" w:customStyle="1" w:styleId="632">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lang w:bidi="ar-SA"/>
    </w:rPr>
  </w:style>
  <w:style w:type="paragraph" w:customStyle="1" w:styleId="635">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lang w:bidi="he-IL"/>
    </w:rPr>
  </w:style>
  <w:style w:type="paragraph" w:customStyle="1" w:styleId="636">
    <w:name w:val="EB_表格"/>
    <w:basedOn w:val="1"/>
    <w:qFormat/>
    <w:uiPriority w:val="99"/>
    <w:pPr>
      <w:adjustRightInd/>
      <w:spacing w:line="300" w:lineRule="auto"/>
      <w:jc w:val="center"/>
    </w:pPr>
  </w:style>
  <w:style w:type="paragraph" w:customStyle="1" w:styleId="637">
    <w:name w:val="_Style 6"/>
    <w:basedOn w:val="1"/>
    <w:qFormat/>
    <w:uiPriority w:val="99"/>
    <w:pPr>
      <w:adjustRightInd/>
      <w:ind w:firstLine="420" w:firstLineChars="200"/>
    </w:pPr>
    <w:rPr>
      <w:rFonts w:eastAsia="仿宋_GB2312"/>
      <w:sz w:val="28"/>
    </w:rPr>
  </w:style>
  <w:style w:type="paragraph" w:customStyle="1" w:styleId="63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bidi="ar-SA"/>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lang w:bidi="ar-SA"/>
    </w:rPr>
  </w:style>
  <w:style w:type="paragraph" w:customStyle="1" w:styleId="640">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3">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4">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bidi="ar-SA"/>
    </w:rPr>
  </w:style>
  <w:style w:type="paragraph" w:customStyle="1" w:styleId="645">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bidi="ar-SA"/>
    </w:rPr>
  </w:style>
  <w:style w:type="paragraph" w:customStyle="1" w:styleId="647">
    <w:name w:val="Char Char1 Char Char Char Char Char Char1"/>
    <w:basedOn w:val="1"/>
    <w:qFormat/>
    <w:uiPriority w:val="99"/>
    <w:rPr>
      <w:rFonts w:ascii="仿宋_GB2312" w:eastAsia="仿宋_GB2312"/>
      <w:b/>
      <w:sz w:val="32"/>
      <w:szCs w:val="20"/>
      <w:lang w:bidi="ar-SA"/>
    </w:rPr>
  </w:style>
  <w:style w:type="paragraph" w:customStyle="1" w:styleId="648">
    <w:name w:val="大汉方案正文"/>
    <w:basedOn w:val="1"/>
    <w:qFormat/>
    <w:uiPriority w:val="99"/>
    <w:pPr>
      <w:adjustRightInd/>
      <w:spacing w:line="360" w:lineRule="auto"/>
      <w:ind w:firstLine="200" w:firstLineChars="200"/>
    </w:pPr>
    <w:rPr>
      <w:rFonts w:ascii="Arial" w:hAnsi="Arial"/>
      <w:sz w:val="24"/>
      <w:szCs w:val="20"/>
      <w:lang w:bidi="ar-SA"/>
    </w:rPr>
  </w:style>
  <w:style w:type="paragraph" w:customStyle="1" w:styleId="649">
    <w:name w:val="Char1 Char Char Char1"/>
    <w:basedOn w:val="1"/>
    <w:qFormat/>
    <w:uiPriority w:val="99"/>
    <w:pPr>
      <w:adjustRightInd/>
      <w:ind w:firstLine="200" w:firstLineChars="200"/>
    </w:pPr>
    <w:rPr>
      <w:rFonts w:ascii="Tahoma" w:hAnsi="Tahoma"/>
      <w:sz w:val="24"/>
      <w:szCs w:val="20"/>
      <w:lang w:bidi="ar-SA"/>
    </w:rPr>
  </w:style>
  <w:style w:type="paragraph" w:customStyle="1" w:styleId="650">
    <w:name w:val="a1"/>
    <w:basedOn w:val="1"/>
    <w:qFormat/>
    <w:uiPriority w:val="99"/>
    <w:pPr>
      <w:widowControl/>
      <w:spacing w:line="300" w:lineRule="atLeast"/>
      <w:jc w:val="left"/>
    </w:pPr>
    <w:rPr>
      <w:rFonts w:ascii="宋体" w:hAnsi="宋体"/>
      <w:kern w:val="0"/>
      <w:sz w:val="18"/>
      <w:szCs w:val="20"/>
      <w:lang w:bidi="ar-SA"/>
    </w:rPr>
  </w:style>
  <w:style w:type="paragraph" w:customStyle="1" w:styleId="651">
    <w:name w:val="样式7"/>
    <w:basedOn w:val="652"/>
    <w:next w:val="1"/>
    <w:qFormat/>
    <w:uiPriority w:val="99"/>
    <w:pPr>
      <w:spacing w:afterLines="50"/>
      <w:jc w:val="left"/>
      <w:outlineLvl w:val="3"/>
    </w:pPr>
    <w:rPr>
      <w:sz w:val="24"/>
      <w:szCs w:val="24"/>
    </w:rPr>
  </w:style>
  <w:style w:type="paragraph" w:customStyle="1" w:styleId="652">
    <w:name w:val="样式4"/>
    <w:basedOn w:val="1"/>
    <w:qFormat/>
    <w:uiPriority w:val="99"/>
    <w:pPr>
      <w:spacing w:line="360" w:lineRule="auto"/>
      <w:ind w:firstLine="420"/>
      <w:jc w:val="center"/>
      <w:outlineLvl w:val="2"/>
    </w:pPr>
    <w:rPr>
      <w:rFonts w:ascii="仿宋_GB2312" w:hAnsi="仿宋" w:eastAsia="仿宋_GB2312"/>
      <w:b/>
      <w:sz w:val="32"/>
      <w:szCs w:val="32"/>
      <w:lang w:bidi="ar-SA"/>
    </w:rPr>
  </w:style>
  <w:style w:type="paragraph" w:customStyle="1" w:styleId="65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lang w:bidi="ar-SA"/>
    </w:rPr>
  </w:style>
  <w:style w:type="paragraph" w:customStyle="1" w:styleId="654">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lang w:bidi="ar-SA"/>
    </w:rPr>
  </w:style>
  <w:style w:type="paragraph" w:customStyle="1" w:styleId="655">
    <w:name w:val="样式 样式2 + 左侧:  1 字符 右侧:  1 字符"/>
    <w:basedOn w:val="46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bidi="he-IL"/>
    </w:rPr>
  </w:style>
  <w:style w:type="paragraph" w:customStyle="1" w:styleId="656">
    <w:name w:val="Char2 Char Char2"/>
    <w:basedOn w:val="1"/>
    <w:qFormat/>
    <w:uiPriority w:val="99"/>
    <w:pPr>
      <w:adjustRightInd/>
    </w:pPr>
    <w:rPr>
      <w:rFonts w:ascii="Tahoma" w:hAnsi="Tahoma"/>
      <w:sz w:val="24"/>
      <w:szCs w:val="20"/>
      <w:lang w:bidi="ar-SA"/>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658">
    <w:name w:val="三级条标题"/>
    <w:basedOn w:val="659"/>
    <w:next w:val="662"/>
    <w:qFormat/>
    <w:uiPriority w:val="99"/>
    <w:pPr>
      <w:tabs>
        <w:tab w:val="left" w:pos="1260"/>
        <w:tab w:val="left" w:pos="1680"/>
        <w:tab w:val="left" w:pos="2100"/>
        <w:tab w:val="left" w:pos="2520"/>
      </w:tabs>
      <w:ind w:left="2520"/>
      <w:outlineLvl w:val="4"/>
    </w:pPr>
  </w:style>
  <w:style w:type="paragraph" w:customStyle="1" w:styleId="659">
    <w:name w:val="二级条标题"/>
    <w:basedOn w:val="660"/>
    <w:next w:val="662"/>
    <w:qFormat/>
    <w:uiPriority w:val="99"/>
    <w:pPr>
      <w:tabs>
        <w:tab w:val="left" w:pos="1260"/>
        <w:tab w:val="left" w:pos="1680"/>
        <w:tab w:val="left" w:pos="2100"/>
      </w:tabs>
      <w:ind w:left="0"/>
      <w:outlineLvl w:val="3"/>
    </w:pPr>
  </w:style>
  <w:style w:type="paragraph" w:customStyle="1" w:styleId="660">
    <w:name w:val="一级条标题"/>
    <w:basedOn w:val="661"/>
    <w:next w:val="662"/>
    <w:qFormat/>
    <w:uiPriority w:val="99"/>
    <w:pPr>
      <w:tabs>
        <w:tab w:val="left" w:pos="1260"/>
        <w:tab w:val="left" w:pos="1680"/>
      </w:tabs>
      <w:spacing w:beforeLines="0" w:afterLines="0"/>
      <w:ind w:left="1680"/>
      <w:outlineLvl w:val="2"/>
    </w:pPr>
  </w:style>
  <w:style w:type="paragraph" w:customStyle="1" w:styleId="661">
    <w:name w:val="章标题"/>
    <w:next w:val="662"/>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2">
    <w:name w:val="Normal_0"/>
    <w:basedOn w:val="1"/>
    <w:next w:val="663"/>
    <w:qFormat/>
    <w:uiPriority w:val="0"/>
    <w:rPr>
      <w:sz w:val="21"/>
      <w:szCs w:val="21"/>
    </w:rPr>
  </w:style>
  <w:style w:type="paragraph" w:customStyle="1" w:styleId="663">
    <w:name w:val="Normal Indent1_0"/>
    <w:basedOn w:val="1"/>
    <w:next w:val="662"/>
    <w:qFormat/>
    <w:uiPriority w:val="0"/>
    <w:pPr>
      <w:spacing w:line="660" w:lineRule="exact"/>
      <w:ind w:firstLine="720" w:firstLineChars="200"/>
    </w:pPr>
    <w:rPr>
      <w:rFonts w:eastAsia="楷体_GB2312"/>
      <w:sz w:val="36"/>
      <w:szCs w:val="36"/>
    </w:rPr>
  </w:style>
  <w:style w:type="paragraph" w:customStyle="1" w:styleId="664">
    <w:name w:val="数字标题2"/>
    <w:basedOn w:val="3"/>
    <w:next w:val="1"/>
    <w:qFormat/>
    <w:uiPriority w:val="99"/>
    <w:pPr>
      <w:tabs>
        <w:tab w:val="left" w:pos="480"/>
      </w:tabs>
      <w:ind w:left="480" w:hanging="480"/>
    </w:pPr>
    <w:rPr>
      <w:rFonts w:ascii="Times New Roman" w:eastAsia="宋体"/>
      <w:i/>
      <w:sz w:val="36"/>
      <w:szCs w:val="36"/>
      <w:lang w:val="en-US" w:bidi="he-IL"/>
    </w:rPr>
  </w:style>
  <w:style w:type="paragraph" w:customStyle="1" w:styleId="665">
    <w:name w:val="tabletext"/>
    <w:basedOn w:val="1"/>
    <w:qFormat/>
    <w:uiPriority w:val="99"/>
    <w:pPr>
      <w:widowControl/>
      <w:spacing w:before="100" w:beforeAutospacing="1" w:after="100" w:afterAutospacing="1"/>
      <w:jc w:val="left"/>
    </w:pPr>
    <w:rPr>
      <w:rFonts w:ascii="宋体" w:hAnsi="宋体" w:cs="宋体"/>
      <w:kern w:val="0"/>
      <w:sz w:val="24"/>
      <w:lang w:bidi="ar-SA"/>
    </w:rPr>
  </w:style>
  <w:style w:type="paragraph" w:customStyle="1" w:styleId="666">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lang w:bidi="ar-SA"/>
    </w:rPr>
  </w:style>
  <w:style w:type="paragraph" w:customStyle="1" w:styleId="66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668">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0">
    <w:name w:val="正文 项目2"/>
    <w:basedOn w:val="671"/>
    <w:qFormat/>
    <w:uiPriority w:val="99"/>
    <w:pPr>
      <w:tabs>
        <w:tab w:val="left" w:pos="840"/>
      </w:tabs>
      <w:spacing w:after="0"/>
      <w:ind w:left="900"/>
    </w:pPr>
  </w:style>
  <w:style w:type="paragraph" w:customStyle="1" w:styleId="671">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lang w:bidi="ar-SA"/>
    </w:rPr>
  </w:style>
  <w:style w:type="paragraph" w:customStyle="1" w:styleId="672">
    <w:name w:val="Body Text 2*"/>
    <w:basedOn w:val="1"/>
    <w:qFormat/>
    <w:uiPriority w:val="99"/>
    <w:pPr>
      <w:widowControl/>
      <w:adjustRightInd/>
      <w:ind w:left="720" w:hanging="720"/>
    </w:pPr>
    <w:rPr>
      <w:color w:val="000000"/>
      <w:kern w:val="0"/>
      <w:sz w:val="24"/>
      <w:szCs w:val="20"/>
      <w:lang w:val="en-GB"/>
    </w:rPr>
  </w:style>
  <w:style w:type="paragraph" w:customStyle="1" w:styleId="673">
    <w:name w:val="表1"/>
    <w:basedOn w:val="1"/>
    <w:qFormat/>
    <w:uiPriority w:val="99"/>
    <w:pPr>
      <w:tabs>
        <w:tab w:val="left" w:pos="703"/>
      </w:tabs>
      <w:adjustRightInd/>
      <w:spacing w:line="360" w:lineRule="auto"/>
      <w:ind w:left="703"/>
      <w:jc w:val="center"/>
    </w:pPr>
  </w:style>
  <w:style w:type="paragraph" w:customStyle="1" w:styleId="674">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lang w:bidi="ar-SA"/>
    </w:rPr>
  </w:style>
  <w:style w:type="paragraph" w:customStyle="1" w:styleId="676">
    <w:name w:val="章正文"/>
    <w:basedOn w:val="1"/>
    <w:qFormat/>
    <w:uiPriority w:val="99"/>
    <w:pPr>
      <w:adjustRightInd/>
      <w:spacing w:beforeLines="50" w:after="120" w:line="300" w:lineRule="auto"/>
      <w:ind w:firstLine="480" w:firstLineChars="200"/>
    </w:pPr>
    <w:rPr>
      <w:rFonts w:ascii="Helvetica" w:hAnsi="Helvetica"/>
      <w:kern w:val="0"/>
      <w:sz w:val="24"/>
      <w:lang w:bidi="ar-SA"/>
    </w:rPr>
  </w:style>
  <w:style w:type="paragraph" w:customStyle="1" w:styleId="677">
    <w:name w:val="2级标题"/>
    <w:basedOn w:val="678"/>
    <w:qFormat/>
    <w:uiPriority w:val="99"/>
    <w:pPr>
      <w:jc w:val="left"/>
      <w:outlineLvl w:val="1"/>
    </w:pPr>
    <w:rPr>
      <w:rFonts w:ascii="Times New Roman" w:hAnsi="Times New Roman" w:eastAsia="仿宋"/>
      <w:sz w:val="30"/>
      <w:lang w:bidi="he-IL"/>
    </w:rPr>
  </w:style>
  <w:style w:type="paragraph" w:customStyle="1" w:styleId="678">
    <w:name w:val="1级标题"/>
    <w:basedOn w:val="1"/>
    <w:qFormat/>
    <w:uiPriority w:val="99"/>
    <w:pPr>
      <w:adjustRightInd/>
      <w:spacing w:beforeLines="10" w:afterLines="10" w:line="360" w:lineRule="auto"/>
      <w:jc w:val="center"/>
      <w:outlineLvl w:val="0"/>
    </w:pPr>
    <w:rPr>
      <w:rFonts w:ascii="Calibri" w:hAnsi="Calibri"/>
      <w:b/>
      <w:sz w:val="44"/>
      <w:szCs w:val="22"/>
      <w:lang w:bidi="ar-SA"/>
    </w:rPr>
  </w:style>
  <w:style w:type="paragraph" w:customStyle="1" w:styleId="679">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he-IL"/>
    </w:rPr>
  </w:style>
  <w:style w:type="paragraph" w:customStyle="1" w:styleId="680">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lang w:bidi="ar-SA"/>
    </w:rPr>
  </w:style>
  <w:style w:type="paragraph" w:customStyle="1" w:styleId="68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lang w:bidi="ar-SA"/>
    </w:rPr>
  </w:style>
  <w:style w:type="paragraph" w:customStyle="1" w:styleId="68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lang w:bidi="ar-SA"/>
    </w:rPr>
  </w:style>
  <w:style w:type="paragraph" w:customStyle="1" w:styleId="683">
    <w:name w:val="bullet"/>
    <w:basedOn w:val="1"/>
    <w:qFormat/>
    <w:uiPriority w:val="99"/>
    <w:pPr>
      <w:tabs>
        <w:tab w:val="left" w:pos="840"/>
      </w:tabs>
      <w:adjustRightInd/>
      <w:ind w:left="840" w:hanging="420"/>
    </w:pPr>
  </w:style>
  <w:style w:type="paragraph" w:customStyle="1" w:styleId="684">
    <w:name w:val="f9a style88 f9a"/>
    <w:basedOn w:val="1"/>
    <w:qFormat/>
    <w:uiPriority w:val="99"/>
    <w:pPr>
      <w:widowControl/>
      <w:spacing w:before="100" w:beforeAutospacing="1" w:after="100" w:afterAutospacing="1" w:line="276" w:lineRule="auto"/>
      <w:jc w:val="left"/>
    </w:pPr>
    <w:rPr>
      <w:rFonts w:ascii="宋体" w:hAnsi="宋体"/>
      <w:kern w:val="0"/>
      <w:sz w:val="24"/>
      <w:szCs w:val="20"/>
      <w:lang w:bidi="ar-SA"/>
    </w:rPr>
  </w:style>
  <w:style w:type="paragraph" w:customStyle="1" w:styleId="68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lang w:bidi="ar-SA"/>
    </w:rPr>
  </w:style>
  <w:style w:type="paragraph" w:customStyle="1" w:styleId="686">
    <w:name w:val="说明"/>
    <w:basedOn w:val="1"/>
    <w:qFormat/>
    <w:uiPriority w:val="99"/>
    <w:pPr>
      <w:autoSpaceDE w:val="0"/>
      <w:autoSpaceDN w:val="0"/>
      <w:spacing w:line="440" w:lineRule="exact"/>
      <w:ind w:firstLine="200" w:firstLineChars="200"/>
    </w:pPr>
    <w:rPr>
      <w:rFonts w:ascii="宋体"/>
      <w:b/>
      <w:bCs/>
      <w:i/>
      <w:iCs/>
      <w:color w:val="0000FF"/>
      <w:kern w:val="0"/>
      <w:sz w:val="24"/>
      <w:lang w:bidi="ar-SA"/>
    </w:rPr>
  </w:style>
  <w:style w:type="paragraph" w:customStyle="1" w:styleId="687">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lang w:bidi="ar-SA"/>
    </w:rPr>
  </w:style>
  <w:style w:type="paragraph" w:customStyle="1" w:styleId="688">
    <w:name w:val="Preformatted Text"/>
    <w:basedOn w:val="1"/>
    <w:qFormat/>
    <w:uiPriority w:val="99"/>
    <w:pPr>
      <w:suppressAutoHyphens/>
      <w:adjustRightInd/>
      <w:ind w:firstLine="200" w:firstLineChars="200"/>
    </w:pPr>
    <w:rPr>
      <w:rFonts w:ascii="Cumberland" w:hAnsi="Cumberland"/>
      <w:kern w:val="1"/>
      <w:sz w:val="20"/>
      <w:szCs w:val="20"/>
      <w:lang w:eastAsia="ar-SA" w:bidi="ar-SA"/>
    </w:rPr>
  </w:style>
  <w:style w:type="paragraph" w:customStyle="1" w:styleId="689">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lang w:bidi="ar-SA"/>
    </w:rPr>
  </w:style>
  <w:style w:type="paragraph" w:customStyle="1" w:styleId="690">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lang w:bidi="ar-SA"/>
    </w:rPr>
  </w:style>
  <w:style w:type="paragraph" w:customStyle="1" w:styleId="691">
    <w:name w:val="MM Topic 4"/>
    <w:basedOn w:val="6"/>
    <w:qFormat/>
    <w:uiPriority w:val="99"/>
    <w:pPr>
      <w:tabs>
        <w:tab w:val="left" w:pos="2100"/>
      </w:tabs>
      <w:adjustRightInd/>
      <w:ind w:left="2100" w:hanging="420"/>
    </w:pPr>
    <w:rPr>
      <w:lang w:val="en-US"/>
    </w:rPr>
  </w:style>
  <w:style w:type="paragraph" w:customStyle="1" w:styleId="692">
    <w:name w:val="Char11"/>
    <w:basedOn w:val="1"/>
    <w:qFormat/>
    <w:uiPriority w:val="99"/>
    <w:pPr>
      <w:tabs>
        <w:tab w:val="left" w:pos="432"/>
      </w:tabs>
      <w:adjustRightInd/>
      <w:spacing w:beforeLines="50" w:afterLines="50"/>
      <w:ind w:left="432" w:hanging="432" w:firstLineChars="200"/>
    </w:pPr>
    <w:rPr>
      <w:sz w:val="24"/>
    </w:rPr>
  </w:style>
  <w:style w:type="paragraph" w:customStyle="1" w:styleId="693">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99"/>
    <w:pPr>
      <w:spacing w:line="360" w:lineRule="auto"/>
    </w:pPr>
    <w:rPr>
      <w:szCs w:val="20"/>
    </w:rPr>
  </w:style>
  <w:style w:type="paragraph" w:customStyle="1" w:styleId="695">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700">
    <w:name w:val="正文文字格式"/>
    <w:basedOn w:val="1"/>
    <w:qFormat/>
    <w:uiPriority w:val="99"/>
    <w:pPr>
      <w:adjustRightInd/>
      <w:spacing w:line="460" w:lineRule="exact"/>
      <w:ind w:firstLine="505"/>
      <w:jc w:val="left"/>
    </w:pPr>
    <w:rPr>
      <w:rFonts w:ascii="宋体"/>
      <w:kern w:val="24"/>
      <w:sz w:val="24"/>
      <w:szCs w:val="20"/>
      <w:lang w:bidi="ar-SA"/>
    </w:rPr>
  </w:style>
  <w:style w:type="paragraph" w:customStyle="1" w:styleId="70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lang w:bidi="ar-SA"/>
    </w:rPr>
  </w:style>
  <w:style w:type="paragraph" w:customStyle="1" w:styleId="70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lang w:bidi="ar-SA"/>
    </w:rPr>
  </w:style>
  <w:style w:type="paragraph" w:customStyle="1" w:styleId="704">
    <w:name w:val="单元格居中"/>
    <w:basedOn w:val="1"/>
    <w:qFormat/>
    <w:uiPriority w:val="99"/>
    <w:pPr>
      <w:adjustRightInd/>
      <w:spacing w:line="360" w:lineRule="auto"/>
      <w:jc w:val="center"/>
    </w:pPr>
    <w:rPr>
      <w:sz w:val="24"/>
    </w:rPr>
  </w:style>
  <w:style w:type="paragraph" w:customStyle="1" w:styleId="705">
    <w:name w:val="正文3"/>
    <w:basedOn w:val="1"/>
    <w:qFormat/>
    <w:uiPriority w:val="99"/>
    <w:pPr>
      <w:adjustRightInd/>
      <w:spacing w:beforeLines="50" w:afterLines="50" w:line="360" w:lineRule="auto"/>
      <w:outlineLvl w:val="8"/>
    </w:pPr>
    <w:rPr>
      <w:rFonts w:ascii="Segoe UI" w:hAnsi="宋体" w:eastAsia="楷体_GB2312" w:cs="Latha"/>
      <w:sz w:val="24"/>
      <w:szCs w:val="21"/>
      <w:lang w:bidi="ar-SA"/>
    </w:rPr>
  </w:style>
  <w:style w:type="paragraph" w:customStyle="1" w:styleId="706">
    <w:name w:val="Char Char Char Char Char Char Char1"/>
    <w:basedOn w:val="1"/>
    <w:qFormat/>
    <w:uiPriority w:val="99"/>
    <w:rPr>
      <w:rFonts w:ascii="仿宋_GB2312" w:eastAsia="仿宋_GB2312"/>
      <w:b/>
      <w:sz w:val="32"/>
      <w:szCs w:val="32"/>
      <w:lang w:bidi="ar-SA"/>
    </w:rPr>
  </w:style>
  <w:style w:type="paragraph" w:customStyle="1" w:styleId="707">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8">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he-IL"/>
    </w:rPr>
  </w:style>
  <w:style w:type="paragraph" w:customStyle="1" w:styleId="709">
    <w:name w:val="Char3 Char Char Char11"/>
    <w:basedOn w:val="1"/>
    <w:qFormat/>
    <w:uiPriority w:val="99"/>
    <w:pPr>
      <w:widowControl/>
      <w:adjustRightInd/>
      <w:spacing w:after="160" w:line="240" w:lineRule="exact"/>
      <w:jc w:val="left"/>
    </w:pPr>
    <w:rPr>
      <w:szCs w:val="20"/>
    </w:rPr>
  </w:style>
  <w:style w:type="paragraph" w:customStyle="1" w:styleId="710">
    <w:name w:val="Char Char1121"/>
    <w:basedOn w:val="1"/>
    <w:qFormat/>
    <w:uiPriority w:val="99"/>
    <w:pPr>
      <w:spacing w:line="360" w:lineRule="auto"/>
    </w:pPr>
    <w:rPr>
      <w:szCs w:val="20"/>
    </w:rPr>
  </w:style>
  <w:style w:type="paragraph" w:customStyle="1" w:styleId="71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99"/>
    <w:rPr>
      <w:rFonts w:ascii="Times New Roman" w:hAnsi="Times New Roman" w:eastAsia="宋体" w:cs="Times New Roman"/>
      <w:kern w:val="0"/>
      <w:sz w:val="20"/>
      <w:szCs w:val="20"/>
      <w:lang w:val="en-US" w:eastAsia="en-US" w:bidi="he-IL"/>
    </w:rPr>
  </w:style>
  <w:style w:type="paragraph" w:customStyle="1" w:styleId="714">
    <w:name w:val="带编号样式"/>
    <w:basedOn w:val="630"/>
    <w:qFormat/>
    <w:uiPriority w:val="99"/>
    <w:pPr>
      <w:tabs>
        <w:tab w:val="left" w:pos="840"/>
      </w:tabs>
      <w:snapToGrid w:val="0"/>
      <w:ind w:left="840" w:hanging="420" w:firstLineChars="0"/>
    </w:pPr>
    <w:rPr>
      <w:rFonts w:ascii="仿宋_GB2312" w:eastAsia="仿宋_GB2312"/>
      <w:color w:val="000000"/>
      <w:lang w:bidi="ar-SA"/>
    </w:rPr>
  </w:style>
  <w:style w:type="paragraph" w:customStyle="1" w:styleId="715">
    <w:name w:val="msonormal"/>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71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lang w:bidi="ar-SA"/>
    </w:rPr>
  </w:style>
  <w:style w:type="paragraph" w:customStyle="1" w:styleId="717">
    <w:name w:val="封面"/>
    <w:basedOn w:val="1"/>
    <w:qFormat/>
    <w:uiPriority w:val="99"/>
    <w:pPr>
      <w:spacing w:line="360" w:lineRule="atLeast"/>
      <w:jc w:val="right"/>
      <w:textAlignment w:val="baseline"/>
    </w:pPr>
    <w:rPr>
      <w:rFonts w:ascii="Symbol" w:hAnsi="Symbol"/>
      <w:kern w:val="0"/>
      <w:szCs w:val="20"/>
      <w:lang w:bidi="ar-SA"/>
    </w:rPr>
  </w:style>
  <w:style w:type="paragraph" w:customStyle="1" w:styleId="71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he-IL"/>
    </w:rPr>
  </w:style>
  <w:style w:type="paragraph" w:customStyle="1" w:styleId="71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lang w:bidi="ar-SA"/>
    </w:rPr>
  </w:style>
  <w:style w:type="paragraph" w:customStyle="1" w:styleId="720">
    <w:name w:val="默认段落字体 Para Char Char Char1 Char"/>
    <w:basedOn w:val="1"/>
    <w:qFormat/>
    <w:uiPriority w:val="99"/>
    <w:pPr>
      <w:spacing w:line="240" w:lineRule="atLeast"/>
      <w:ind w:left="420" w:firstLine="420"/>
    </w:pPr>
    <w:rPr>
      <w:sz w:val="24"/>
    </w:rPr>
  </w:style>
  <w:style w:type="paragraph" w:customStyle="1" w:styleId="721">
    <w:name w:val="WW-正文文字缩进 2"/>
    <w:basedOn w:val="1"/>
    <w:qFormat/>
    <w:uiPriority w:val="99"/>
    <w:pPr>
      <w:suppressAutoHyphens/>
      <w:adjustRightInd/>
      <w:ind w:firstLine="420"/>
    </w:pPr>
    <w:rPr>
      <w:kern w:val="1"/>
      <w:szCs w:val="20"/>
    </w:rPr>
  </w:style>
  <w:style w:type="paragraph" w:customStyle="1" w:styleId="72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lang w:bidi="ar-SA"/>
    </w:rPr>
  </w:style>
  <w:style w:type="paragraph" w:customStyle="1" w:styleId="723">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99"/>
    <w:pPr>
      <w:adjustRightInd/>
      <w:spacing w:line="400" w:lineRule="exact"/>
      <w:ind w:firstLine="200" w:firstLineChars="200"/>
    </w:pPr>
    <w:rPr>
      <w:rFonts w:ascii="Arial" w:hAnsi="Arial"/>
      <w:lang w:bidi="ar-SA"/>
    </w:rPr>
  </w:style>
  <w:style w:type="paragraph" w:customStyle="1" w:styleId="725">
    <w:name w:val="font10"/>
    <w:basedOn w:val="1"/>
    <w:qFormat/>
    <w:uiPriority w:val="99"/>
    <w:pPr>
      <w:widowControl/>
      <w:adjustRightInd/>
      <w:spacing w:before="100" w:beforeAutospacing="1" w:after="100" w:afterAutospacing="1"/>
      <w:jc w:val="left"/>
    </w:pPr>
    <w:rPr>
      <w:rFonts w:ascii="宋体" w:hAnsi="宋体" w:cs="宋体"/>
      <w:kern w:val="0"/>
      <w:sz w:val="18"/>
      <w:szCs w:val="18"/>
      <w:lang w:bidi="ar-SA"/>
    </w:rPr>
  </w:style>
  <w:style w:type="paragraph" w:customStyle="1" w:styleId="7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lang w:bidi="ar-SA"/>
    </w:rPr>
  </w:style>
  <w:style w:type="paragraph" w:customStyle="1" w:styleId="727">
    <w:name w:val="4"/>
    <w:basedOn w:val="1"/>
    <w:next w:val="38"/>
    <w:qFormat/>
    <w:uiPriority w:val="99"/>
    <w:pPr>
      <w:spacing w:after="120" w:line="480" w:lineRule="auto"/>
      <w:ind w:left="420" w:leftChars="200"/>
    </w:pPr>
    <w:rPr>
      <w:sz w:val="24"/>
      <w:szCs w:val="20"/>
    </w:rPr>
  </w:style>
  <w:style w:type="paragraph" w:customStyle="1" w:styleId="728">
    <w:name w:val="tableheading"/>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729">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lang w:bidi="ar-SA"/>
    </w:rPr>
  </w:style>
  <w:style w:type="paragraph" w:customStyle="1" w:styleId="730">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99"/>
    <w:pPr>
      <w:spacing w:line="360" w:lineRule="auto"/>
      <w:ind w:left="601"/>
    </w:pPr>
    <w:rPr>
      <w:rFonts w:ascii="仿宋_GB2312" w:eastAsia="仿宋_GB2312"/>
      <w:sz w:val="24"/>
      <w:szCs w:val="20"/>
      <w:lang w:bidi="ar-SA"/>
    </w:rPr>
  </w:style>
  <w:style w:type="paragraph" w:customStyle="1" w:styleId="732">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99"/>
    <w:pPr>
      <w:adjustRightInd/>
      <w:spacing w:beforeLines="50" w:afterLines="50" w:line="360" w:lineRule="auto"/>
      <w:jc w:val="center"/>
    </w:pPr>
    <w:rPr>
      <w:rFonts w:ascii="微软雅黑" w:hAnsi="Calibri" w:eastAsia="微软雅黑"/>
      <w:b/>
      <w:sz w:val="28"/>
      <w:szCs w:val="20"/>
      <w:lang w:bidi="ar-SA"/>
    </w:rPr>
  </w:style>
  <w:style w:type="paragraph" w:customStyle="1" w:styleId="735">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lang w:bidi="ar-SA"/>
    </w:rPr>
  </w:style>
  <w:style w:type="paragraph" w:customStyle="1" w:styleId="736">
    <w:name w:val="Char Char1 Char Char Char"/>
    <w:basedOn w:val="1"/>
    <w:qFormat/>
    <w:uiPriority w:val="99"/>
    <w:rPr>
      <w:rFonts w:ascii="仿宋_GB2312" w:eastAsia="仿宋_GB2312"/>
      <w:b/>
      <w:sz w:val="32"/>
      <w:szCs w:val="20"/>
      <w:lang w:bidi="ar-SA"/>
    </w:rPr>
  </w:style>
  <w:style w:type="paragraph" w:customStyle="1" w:styleId="737">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8">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739">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lang w:bidi="ar-SA"/>
    </w:rPr>
  </w:style>
  <w:style w:type="paragraph" w:customStyle="1" w:styleId="740">
    <w:name w:val="Char Char1 Char Char Char2"/>
    <w:basedOn w:val="1"/>
    <w:qFormat/>
    <w:uiPriority w:val="99"/>
    <w:rPr>
      <w:rFonts w:ascii="仿宋_GB2312" w:eastAsia="仿宋_GB2312"/>
      <w:b/>
      <w:sz w:val="32"/>
      <w:szCs w:val="32"/>
      <w:lang w:bidi="ar-SA"/>
    </w:rPr>
  </w:style>
  <w:style w:type="paragraph" w:customStyle="1" w:styleId="741">
    <w:name w:val="Char3 Char Char Char1"/>
    <w:basedOn w:val="1"/>
    <w:qFormat/>
    <w:uiPriority w:val="99"/>
    <w:pPr>
      <w:widowControl/>
      <w:adjustRightInd/>
      <w:spacing w:after="160" w:line="240" w:lineRule="exact"/>
      <w:jc w:val="left"/>
    </w:pPr>
    <w:rPr>
      <w:szCs w:val="20"/>
    </w:rPr>
  </w:style>
  <w:style w:type="paragraph" w:customStyle="1" w:styleId="742">
    <w:name w:val="Char1 Char Char Char21"/>
    <w:basedOn w:val="1"/>
    <w:qFormat/>
    <w:uiPriority w:val="99"/>
    <w:rPr>
      <w:rFonts w:ascii="Tahoma" w:hAnsi="Tahoma"/>
      <w:sz w:val="24"/>
      <w:szCs w:val="20"/>
      <w:lang w:bidi="ar-SA"/>
    </w:rPr>
  </w:style>
  <w:style w:type="paragraph" w:customStyle="1" w:styleId="743">
    <w:name w:val="Char3 Char Char Char Char Char Char11"/>
    <w:basedOn w:val="1"/>
    <w:qFormat/>
    <w:uiPriority w:val="99"/>
    <w:pPr>
      <w:adjustRightInd/>
      <w:spacing w:line="360" w:lineRule="auto"/>
    </w:pPr>
    <w:rPr>
      <w:rFonts w:ascii="Arial" w:hAnsi="Arial" w:eastAsia="黑体" w:cs="Arial"/>
      <w:kern w:val="0"/>
      <w:szCs w:val="21"/>
      <w:lang w:bidi="ar-SA"/>
    </w:rPr>
  </w:style>
  <w:style w:type="paragraph" w:customStyle="1" w:styleId="744">
    <w:name w:val="正文（标题三）"/>
    <w:basedOn w:val="1"/>
    <w:qFormat/>
    <w:uiPriority w:val="99"/>
    <w:pPr>
      <w:spacing w:line="360" w:lineRule="auto"/>
      <w:ind w:firstLine="200" w:firstLineChars="200"/>
    </w:pPr>
    <w:rPr>
      <w:sz w:val="24"/>
    </w:rPr>
  </w:style>
  <w:style w:type="paragraph" w:customStyle="1" w:styleId="745">
    <w:name w:val="样式 正1 + 首行缩进:  2 字符"/>
    <w:basedOn w:val="1"/>
    <w:qFormat/>
    <w:uiPriority w:val="99"/>
    <w:pPr>
      <w:adjustRightInd/>
      <w:spacing w:line="360" w:lineRule="auto"/>
      <w:ind w:firstLine="480" w:firstLineChars="200"/>
    </w:pPr>
    <w:rPr>
      <w:rFonts w:ascii="仿宋_GB2312" w:eastAsia="仿宋_GB2312"/>
      <w:sz w:val="24"/>
      <w:lang w:bidi="ar-SA"/>
    </w:rPr>
  </w:style>
  <w:style w:type="paragraph" w:customStyle="1" w:styleId="746">
    <w:name w:val="xl66"/>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747">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lang w:bidi="ar-SA"/>
    </w:rPr>
  </w:style>
  <w:style w:type="paragraph" w:customStyle="1" w:styleId="748">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bidi="ar-SA"/>
    </w:rPr>
  </w:style>
  <w:style w:type="paragraph" w:customStyle="1" w:styleId="749">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99"/>
    <w:pPr>
      <w:adjustRightInd/>
      <w:ind w:firstLine="200" w:firstLineChars="200"/>
    </w:pPr>
    <w:rPr>
      <w:rFonts w:ascii="Tahoma" w:hAnsi="Tahoma"/>
      <w:sz w:val="24"/>
      <w:szCs w:val="20"/>
      <w:lang w:bidi="ar-SA"/>
    </w:rPr>
  </w:style>
  <w:style w:type="paragraph" w:customStyle="1" w:styleId="751">
    <w:name w:val="_标题2"/>
    <w:basedOn w:val="718"/>
    <w:next w:val="718"/>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lang w:bidi="ar-SA"/>
    </w:rPr>
  </w:style>
  <w:style w:type="paragraph" w:customStyle="1" w:styleId="754">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lang w:bidi="ar-SA"/>
    </w:rPr>
  </w:style>
  <w:style w:type="paragraph" w:customStyle="1" w:styleId="755">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lang w:bidi="ar-SA"/>
    </w:rPr>
  </w:style>
  <w:style w:type="paragraph" w:customStyle="1" w:styleId="756">
    <w:name w:val="四号　首行缩进"/>
    <w:basedOn w:val="1"/>
    <w:qFormat/>
    <w:uiPriority w:val="99"/>
    <w:pPr>
      <w:adjustRightInd/>
      <w:spacing w:line="360" w:lineRule="auto"/>
    </w:pPr>
    <w:rPr>
      <w:rFonts w:ascii="宋体" w:hAnsi="宋体"/>
      <w:szCs w:val="20"/>
      <w:lang w:bidi="ar-SA"/>
    </w:rPr>
  </w:style>
  <w:style w:type="paragraph" w:customStyle="1" w:styleId="757">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99"/>
    <w:pPr>
      <w:adjustRightInd/>
    </w:pPr>
    <w:rPr>
      <w:rFonts w:ascii="Tahoma" w:hAnsi="Tahoma"/>
      <w:sz w:val="24"/>
      <w:lang w:bidi="ar-SA"/>
    </w:rPr>
  </w:style>
  <w:style w:type="paragraph" w:customStyle="1" w:styleId="759">
    <w:name w:val="Char Char Char Char11"/>
    <w:basedOn w:val="1"/>
    <w:qFormat/>
    <w:uiPriority w:val="99"/>
    <w:rPr>
      <w:rFonts w:ascii="Tahoma" w:hAnsi="Tahoma"/>
      <w:sz w:val="24"/>
      <w:szCs w:val="20"/>
      <w:lang w:bidi="ar-SA"/>
    </w:rPr>
  </w:style>
  <w:style w:type="paragraph" w:customStyle="1" w:styleId="760">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lang w:bidi="ar-SA"/>
    </w:rPr>
  </w:style>
  <w:style w:type="paragraph" w:customStyle="1" w:styleId="761">
    <w:name w:val="Char Char Char Char"/>
    <w:basedOn w:val="1"/>
    <w:qFormat/>
    <w:uiPriority w:val="99"/>
    <w:rPr>
      <w:rFonts w:ascii="Tahoma" w:hAnsi="Tahoma"/>
      <w:sz w:val="24"/>
      <w:szCs w:val="20"/>
      <w:lang w:bidi="ar-SA"/>
    </w:rPr>
  </w:style>
  <w:style w:type="paragraph" w:customStyle="1" w:styleId="762">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lang w:bidi="ar-SA"/>
    </w:rPr>
  </w:style>
  <w:style w:type="paragraph" w:customStyle="1" w:styleId="763">
    <w:name w:val="Char19"/>
    <w:basedOn w:val="1"/>
    <w:qFormat/>
    <w:uiPriority w:val="99"/>
    <w:pPr>
      <w:adjustRightInd/>
    </w:pPr>
    <w:rPr>
      <w:szCs w:val="20"/>
    </w:rPr>
  </w:style>
  <w:style w:type="paragraph" w:customStyle="1" w:styleId="76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he-IL"/>
    </w:rPr>
  </w:style>
  <w:style w:type="paragraph" w:customStyle="1" w:styleId="765">
    <w:name w:val="样式8"/>
    <w:basedOn w:val="1"/>
    <w:qFormat/>
    <w:uiPriority w:val="99"/>
    <w:pPr>
      <w:spacing w:beforeLines="50" w:afterLines="50"/>
      <w:ind w:firstLine="200" w:firstLineChars="200"/>
      <w:outlineLvl w:val="4"/>
    </w:pPr>
    <w:rPr>
      <w:rFonts w:ascii="仿宋_GB2312" w:hAnsi="宋体" w:eastAsia="仿宋_GB2312"/>
      <w:b/>
      <w:bCs/>
      <w:sz w:val="24"/>
      <w:lang w:bidi="ar-SA"/>
    </w:rPr>
  </w:style>
  <w:style w:type="paragraph" w:customStyle="1" w:styleId="766">
    <w:name w:val="_Style 5"/>
    <w:basedOn w:val="1"/>
    <w:qFormat/>
    <w:uiPriority w:val="99"/>
    <w:pPr>
      <w:adjustRightInd/>
      <w:ind w:firstLine="420" w:firstLineChars="200"/>
    </w:pPr>
    <w:rPr>
      <w:rFonts w:eastAsia="仿宋_GB2312"/>
      <w:sz w:val="28"/>
    </w:rPr>
  </w:style>
  <w:style w:type="paragraph" w:customStyle="1" w:styleId="767">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lang w:bidi="ar-SA"/>
    </w:rPr>
  </w:style>
  <w:style w:type="paragraph" w:customStyle="1" w:styleId="768">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lang w:bidi="ar-SA"/>
    </w:rPr>
  </w:style>
  <w:style w:type="paragraph" w:customStyle="1" w:styleId="770">
    <w:name w:val="标书表格字体格式"/>
    <w:next w:val="764"/>
    <w:qFormat/>
    <w:uiPriority w:val="99"/>
    <w:rPr>
      <w:rFonts w:ascii="Times New Roman" w:hAnsi="Times New Roman" w:eastAsia="宋体" w:cs="Times New Roman"/>
      <w:kern w:val="2"/>
      <w:sz w:val="21"/>
      <w:szCs w:val="24"/>
      <w:lang w:val="en-US" w:eastAsia="zh-CN" w:bidi="he-IL"/>
    </w:rPr>
  </w:style>
  <w:style w:type="paragraph" w:customStyle="1" w:styleId="771">
    <w:name w:val="Char22"/>
    <w:basedOn w:val="1"/>
    <w:qFormat/>
    <w:uiPriority w:val="99"/>
    <w:pPr>
      <w:adjustRightInd/>
      <w:spacing w:line="360" w:lineRule="auto"/>
      <w:ind w:firstLine="480" w:firstLineChars="200"/>
    </w:pPr>
    <w:rPr>
      <w:rFonts w:ascii="仿宋_GB2312" w:eastAsia="仿宋_GB2312"/>
      <w:b/>
      <w:sz w:val="32"/>
      <w:szCs w:val="32"/>
      <w:lang w:bidi="ar-SA"/>
    </w:rPr>
  </w:style>
  <w:style w:type="paragraph" w:customStyle="1" w:styleId="772">
    <w:name w:val="Char12"/>
    <w:basedOn w:val="1"/>
    <w:qFormat/>
    <w:uiPriority w:val="99"/>
    <w:pPr>
      <w:widowControl/>
      <w:spacing w:after="160" w:line="240" w:lineRule="exact"/>
      <w:jc w:val="left"/>
    </w:pPr>
    <w:rPr>
      <w:rFonts w:ascii="Verdana" w:hAnsi="Verdana" w:eastAsia="仿宋_GB2312"/>
      <w:kern w:val="0"/>
      <w:sz w:val="24"/>
      <w:szCs w:val="20"/>
      <w:lang w:eastAsia="en-US" w:bidi="ar-SA"/>
    </w:rPr>
  </w:style>
  <w:style w:type="paragraph" w:customStyle="1" w:styleId="773">
    <w:name w:val="修订3"/>
    <w:qFormat/>
    <w:uiPriority w:val="99"/>
    <w:rPr>
      <w:rFonts w:ascii="Times New Roman" w:hAnsi="Times New Roman" w:eastAsia="宋体" w:cs="Times New Roman"/>
      <w:kern w:val="2"/>
      <w:sz w:val="21"/>
      <w:szCs w:val="20"/>
      <w:lang w:val="en-US" w:eastAsia="zh-CN" w:bidi="he-IL"/>
    </w:rPr>
  </w:style>
  <w:style w:type="paragraph" w:customStyle="1" w:styleId="774">
    <w:name w:val="CSS1级正文 Char"/>
    <w:basedOn w:val="23"/>
    <w:qFormat/>
    <w:uiPriority w:val="99"/>
    <w:pPr>
      <w:autoSpaceDE/>
      <w:autoSpaceDN/>
      <w:snapToGrid w:val="0"/>
      <w:ind w:firstLine="480" w:firstLineChars="200"/>
    </w:pPr>
    <w:rPr>
      <w:rFonts w:ascii="Times New Roman"/>
      <w:szCs w:val="24"/>
      <w:lang w:val="en-US" w:bidi="he-IL"/>
    </w:rPr>
  </w:style>
  <w:style w:type="paragraph" w:customStyle="1" w:styleId="775">
    <w:name w:val="无间隔2"/>
    <w:qFormat/>
    <w:uiPriority w:val="99"/>
    <w:pPr>
      <w:widowControl w:val="0"/>
      <w:jc w:val="both"/>
    </w:pPr>
    <w:rPr>
      <w:rFonts w:ascii="Times New Roman" w:hAnsi="Times New Roman" w:eastAsia="宋体" w:cs="Times New Roman"/>
      <w:kern w:val="2"/>
      <w:sz w:val="21"/>
      <w:szCs w:val="22"/>
      <w:lang w:val="en-US" w:eastAsia="zh-CN" w:bidi="he-IL"/>
    </w:rPr>
  </w:style>
  <w:style w:type="paragraph" w:customStyle="1" w:styleId="776">
    <w:name w:val="表文字"/>
    <w:qFormat/>
    <w:uiPriority w:val="99"/>
    <w:rPr>
      <w:rFonts w:ascii="宋体" w:hAnsi="Times New Roman" w:eastAsia="宋体" w:cs="Times New Roman"/>
      <w:kern w:val="2"/>
      <w:sz w:val="20"/>
      <w:szCs w:val="20"/>
      <w:lang w:val="en-US" w:eastAsia="zh-CN" w:bidi="ar-SA"/>
    </w:rPr>
  </w:style>
  <w:style w:type="paragraph" w:customStyle="1" w:styleId="777">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bidi="ar-SA"/>
    </w:rPr>
  </w:style>
  <w:style w:type="paragraph" w:customStyle="1" w:styleId="778">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lang w:bidi="ar-SA"/>
    </w:rPr>
  </w:style>
  <w:style w:type="paragraph" w:customStyle="1" w:styleId="779">
    <w:name w:val="Char Char Char Char Char Char1 Char1"/>
    <w:basedOn w:val="1"/>
    <w:qFormat/>
    <w:uiPriority w:val="99"/>
    <w:pPr>
      <w:widowControl/>
      <w:spacing w:after="160" w:line="240" w:lineRule="exact"/>
      <w:jc w:val="left"/>
    </w:pPr>
    <w:rPr>
      <w:rFonts w:ascii="Verdana" w:hAnsi="Verdana"/>
      <w:kern w:val="0"/>
      <w:szCs w:val="20"/>
      <w:lang w:eastAsia="en-US" w:bidi="ar-SA"/>
    </w:rPr>
  </w:style>
  <w:style w:type="paragraph" w:customStyle="1" w:styleId="780">
    <w:name w:val="Char Char Char Char Char Char Char Char2"/>
    <w:basedOn w:val="1"/>
    <w:qFormat/>
    <w:uiPriority w:val="99"/>
    <w:pPr>
      <w:tabs>
        <w:tab w:val="left" w:pos="360"/>
      </w:tabs>
    </w:pPr>
    <w:rPr>
      <w:sz w:val="24"/>
      <w:szCs w:val="20"/>
    </w:rPr>
  </w:style>
  <w:style w:type="paragraph" w:customStyle="1" w:styleId="781">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lang w:bidi="ar-SA"/>
    </w:rPr>
  </w:style>
  <w:style w:type="paragraph" w:customStyle="1" w:styleId="782">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lang w:bidi="he-IL"/>
    </w:rPr>
  </w:style>
  <w:style w:type="paragraph" w:customStyle="1" w:styleId="784">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lang w:bidi="ar-SA"/>
    </w:rPr>
  </w:style>
  <w:style w:type="paragraph" w:customStyle="1" w:styleId="78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he-IL"/>
    </w:rPr>
  </w:style>
  <w:style w:type="paragraph" w:customStyle="1" w:styleId="786">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lang w:bidi="he-IL"/>
    </w:rPr>
  </w:style>
  <w:style w:type="paragraph" w:customStyle="1" w:styleId="787">
    <w:name w:val="Char Char11 Char Char Char Char Char Char Char Char Char Char Char Char Char12"/>
    <w:basedOn w:val="1"/>
    <w:qFormat/>
    <w:uiPriority w:val="99"/>
    <w:pPr>
      <w:adjustRightInd/>
      <w:spacing w:line="360" w:lineRule="auto"/>
    </w:pPr>
    <w:rPr>
      <w:rFonts w:ascii="Arial" w:hAnsi="Arial" w:eastAsia="黑体" w:cs="Arial"/>
      <w:kern w:val="0"/>
      <w:szCs w:val="21"/>
      <w:lang w:bidi="ar-SA"/>
    </w:rPr>
  </w:style>
  <w:style w:type="paragraph" w:customStyle="1" w:styleId="788">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lang w:bidi="ar-SA"/>
    </w:rPr>
  </w:style>
  <w:style w:type="paragraph" w:customStyle="1" w:styleId="789">
    <w:name w:val="p0"/>
    <w:basedOn w:val="1"/>
    <w:qFormat/>
    <w:uiPriority w:val="99"/>
    <w:pPr>
      <w:widowControl/>
      <w:adjustRightInd/>
    </w:pPr>
    <w:rPr>
      <w:kern w:val="0"/>
      <w:szCs w:val="21"/>
    </w:rPr>
  </w:style>
  <w:style w:type="paragraph" w:customStyle="1" w:styleId="790">
    <w:name w:val="Char6"/>
    <w:basedOn w:val="1"/>
    <w:qFormat/>
    <w:uiPriority w:val="99"/>
    <w:rPr>
      <w:rFonts w:ascii="仿宋_GB2312" w:eastAsia="仿宋_GB2312"/>
      <w:b/>
      <w:sz w:val="32"/>
      <w:szCs w:val="32"/>
      <w:lang w:bidi="ar-SA"/>
    </w:rPr>
  </w:style>
  <w:style w:type="paragraph" w:customStyle="1" w:styleId="791">
    <w:name w:val="Char111"/>
    <w:basedOn w:val="1"/>
    <w:qFormat/>
    <w:uiPriority w:val="99"/>
    <w:rPr>
      <w:rFonts w:ascii="仿宋_GB2312" w:eastAsia="仿宋_GB2312"/>
      <w:b/>
      <w:sz w:val="32"/>
      <w:szCs w:val="32"/>
      <w:lang w:bidi="ar-SA"/>
    </w:rPr>
  </w:style>
  <w:style w:type="paragraph" w:customStyle="1" w:styleId="792">
    <w:name w:val="标题3"/>
    <w:basedOn w:val="4"/>
    <w:next w:val="54"/>
    <w:qFormat/>
    <w:uiPriority w:val="99"/>
    <w:pPr>
      <w:tabs>
        <w:tab w:val="clear" w:pos="900"/>
      </w:tabs>
      <w:spacing w:after="0" w:line="360" w:lineRule="auto"/>
    </w:pPr>
    <w:rPr>
      <w:rFonts w:ascii="仿宋" w:hAnsi="仿宋" w:eastAsia="仿宋" w:cs="仿宋"/>
      <w:lang w:bidi="ar-SA"/>
    </w:rPr>
  </w:style>
  <w:style w:type="paragraph" w:customStyle="1" w:styleId="793">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99"/>
    <w:pPr>
      <w:widowControl/>
      <w:spacing w:after="160" w:line="240" w:lineRule="exact"/>
      <w:jc w:val="left"/>
    </w:pPr>
    <w:rPr>
      <w:rFonts w:ascii="Verdana" w:hAnsi="Verdana"/>
      <w:kern w:val="0"/>
      <w:sz w:val="20"/>
      <w:szCs w:val="20"/>
      <w:lang w:eastAsia="en-US" w:bidi="ar-SA"/>
    </w:rPr>
  </w:style>
  <w:style w:type="paragraph" w:customStyle="1" w:styleId="795">
    <w:name w:val="Char1 Char Char Char2"/>
    <w:basedOn w:val="1"/>
    <w:qFormat/>
    <w:uiPriority w:val="99"/>
    <w:pPr>
      <w:adjustRightInd/>
      <w:ind w:firstLine="200" w:firstLineChars="200"/>
    </w:pPr>
    <w:rPr>
      <w:rFonts w:ascii="Tahoma" w:hAnsi="Tahoma"/>
      <w:sz w:val="24"/>
      <w:szCs w:val="20"/>
      <w:lang w:bidi="ar-SA"/>
    </w:rPr>
  </w:style>
  <w:style w:type="paragraph" w:customStyle="1" w:styleId="796">
    <w:name w:val="列出段落1"/>
    <w:basedOn w:val="1"/>
    <w:qFormat/>
    <w:uiPriority w:val="99"/>
    <w:pPr>
      <w:adjustRightInd/>
      <w:spacing w:line="360" w:lineRule="auto"/>
      <w:ind w:firstLine="420" w:firstLineChars="200"/>
    </w:pPr>
    <w:rPr>
      <w:rFonts w:ascii="Calibri" w:hAnsi="Calibri"/>
      <w:sz w:val="24"/>
      <w:szCs w:val="22"/>
      <w:lang w:bidi="ar-SA"/>
    </w:rPr>
  </w:style>
  <w:style w:type="paragraph" w:customStyle="1" w:styleId="797">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lang w:bidi="ar-SA"/>
    </w:rPr>
  </w:style>
  <w:style w:type="paragraph" w:customStyle="1" w:styleId="798">
    <w:name w:val="Char Char Char Char Char Char Char2"/>
    <w:basedOn w:val="1"/>
    <w:qFormat/>
    <w:uiPriority w:val="99"/>
    <w:rPr>
      <w:rFonts w:ascii="仿宋_GB2312" w:eastAsia="仿宋_GB2312"/>
      <w:b/>
      <w:sz w:val="32"/>
      <w:szCs w:val="32"/>
      <w:lang w:bidi="ar-SA"/>
    </w:rPr>
  </w:style>
  <w:style w:type="paragraph" w:customStyle="1" w:styleId="799">
    <w:name w:val="五级条标题"/>
    <w:basedOn w:val="800"/>
    <w:next w:val="662"/>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58"/>
    <w:next w:val="662"/>
    <w:qFormat/>
    <w:uiPriority w:val="99"/>
    <w:pPr>
      <w:tabs>
        <w:tab w:val="left" w:pos="2940"/>
        <w:tab w:val="clear" w:pos="2520"/>
      </w:tabs>
      <w:ind w:left="2940"/>
      <w:outlineLvl w:val="5"/>
    </w:pPr>
  </w:style>
  <w:style w:type="paragraph" w:customStyle="1" w:styleId="801">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99"/>
    <w:rPr>
      <w:rFonts w:ascii="仿宋_GB2312" w:eastAsia="仿宋_GB2312"/>
      <w:b/>
      <w:sz w:val="32"/>
      <w:szCs w:val="32"/>
      <w:lang w:bidi="ar-SA"/>
    </w:rPr>
  </w:style>
  <w:style w:type="paragraph" w:customStyle="1" w:styleId="80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lang w:bidi="ar-SA"/>
    </w:rPr>
  </w:style>
  <w:style w:type="paragraph" w:customStyle="1" w:styleId="804">
    <w:name w:val="列出段落3"/>
    <w:basedOn w:val="1"/>
    <w:qFormat/>
    <w:uiPriority w:val="99"/>
    <w:pPr>
      <w:adjustRightInd/>
      <w:spacing w:line="360" w:lineRule="auto"/>
      <w:ind w:firstLine="420" w:firstLineChars="200"/>
    </w:pPr>
    <w:rPr>
      <w:rFonts w:ascii="Calibri" w:hAnsi="Calibri"/>
      <w:sz w:val="24"/>
      <w:szCs w:val="22"/>
      <w:lang w:bidi="ar-SA"/>
    </w:rPr>
  </w:style>
  <w:style w:type="paragraph" w:customStyle="1" w:styleId="805">
    <w:name w:val="首行缩进"/>
    <w:basedOn w:val="1"/>
    <w:qFormat/>
    <w:uiPriority w:val="99"/>
    <w:pPr>
      <w:spacing w:line="360" w:lineRule="auto"/>
      <w:ind w:firstLine="480" w:firstLineChars="200"/>
    </w:pPr>
    <w:rPr>
      <w:rFonts w:ascii="宋体"/>
      <w:sz w:val="24"/>
      <w:szCs w:val="20"/>
      <w:lang w:bidi="ar-SA"/>
    </w:rPr>
  </w:style>
  <w:style w:type="paragraph" w:customStyle="1" w:styleId="806">
    <w:name w:val="默认段落字体 Para Char Char Char Char Char Char Char Char Char Char Char Char Char Char Char Char Char Char Char"/>
    <w:basedOn w:val="1"/>
    <w:qFormat/>
    <w:uiPriority w:val="99"/>
    <w:rPr>
      <w:rFonts w:ascii="Tahoma" w:hAnsi="Tahoma"/>
      <w:sz w:val="24"/>
      <w:szCs w:val="20"/>
      <w:lang w:bidi="ar-SA"/>
    </w:rPr>
  </w:style>
  <w:style w:type="paragraph" w:customStyle="1" w:styleId="807">
    <w:name w:val="单元格左对齐"/>
    <w:basedOn w:val="1"/>
    <w:qFormat/>
    <w:uiPriority w:val="99"/>
    <w:pPr>
      <w:adjustRightInd/>
      <w:spacing w:line="360" w:lineRule="auto"/>
    </w:pPr>
    <w:rPr>
      <w:sz w:val="24"/>
    </w:rPr>
  </w:style>
  <w:style w:type="paragraph" w:customStyle="1" w:styleId="808">
    <w:name w:val="正文主体"/>
    <w:basedOn w:val="627"/>
    <w:qFormat/>
    <w:uiPriority w:val="99"/>
  </w:style>
  <w:style w:type="paragraph" w:customStyle="1" w:styleId="809">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810">
    <w:name w:val="Char3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811">
    <w:name w:val="样式 首行缩进:  2 字符"/>
    <w:basedOn w:val="1"/>
    <w:qFormat/>
    <w:uiPriority w:val="99"/>
    <w:pPr>
      <w:snapToGrid w:val="0"/>
      <w:spacing w:line="360" w:lineRule="auto"/>
    </w:pPr>
    <w:rPr>
      <w:rFonts w:ascii="仿宋_GB2312" w:hAnsi="宋体" w:eastAsia="仿宋_GB2312" w:cs="宋体"/>
      <w:color w:val="000000"/>
      <w:kern w:val="0"/>
      <w:sz w:val="28"/>
      <w:szCs w:val="21"/>
      <w:lang w:bidi="ar-SA"/>
    </w:rPr>
  </w:style>
  <w:style w:type="paragraph" w:customStyle="1" w:styleId="812">
    <w:name w:val="正文（首行缩进2字符）"/>
    <w:basedOn w:val="1"/>
    <w:qFormat/>
    <w:uiPriority w:val="99"/>
    <w:pPr>
      <w:adjustRightInd/>
      <w:spacing w:line="360" w:lineRule="auto"/>
      <w:ind w:firstLine="480" w:firstLineChars="200"/>
    </w:pPr>
    <w:rPr>
      <w:sz w:val="24"/>
      <w:szCs w:val="20"/>
    </w:rPr>
  </w:style>
  <w:style w:type="paragraph" w:customStyle="1" w:styleId="813">
    <w:name w:val="P1"/>
    <w:basedOn w:val="1"/>
    <w:qFormat/>
    <w:uiPriority w:val="99"/>
    <w:pPr>
      <w:adjustRightInd/>
      <w:spacing w:line="288" w:lineRule="auto"/>
      <w:ind w:firstLine="425" w:firstLineChars="200"/>
    </w:pPr>
  </w:style>
  <w:style w:type="paragraph" w:customStyle="1" w:styleId="814">
    <w:name w:val="列表内容"/>
    <w:basedOn w:val="1"/>
    <w:next w:val="1"/>
    <w:qFormat/>
    <w:uiPriority w:val="99"/>
    <w:pPr>
      <w:widowControl/>
      <w:tabs>
        <w:tab w:val="left" w:pos="840"/>
      </w:tabs>
      <w:ind w:left="840" w:hanging="420"/>
      <w:jc w:val="left"/>
    </w:pPr>
    <w:rPr>
      <w:kern w:val="0"/>
      <w:sz w:val="18"/>
    </w:rPr>
  </w:style>
  <w:style w:type="paragraph" w:customStyle="1" w:styleId="815">
    <w:name w:val="Char Char11 Char Char Char1"/>
    <w:basedOn w:val="1"/>
    <w:qFormat/>
    <w:uiPriority w:val="99"/>
    <w:pPr>
      <w:spacing w:line="360" w:lineRule="auto"/>
    </w:pPr>
    <w:rPr>
      <w:szCs w:val="20"/>
    </w:rPr>
  </w:style>
  <w:style w:type="paragraph" w:customStyle="1" w:styleId="816">
    <w:name w:val="默认段落字体 Para Char Char Char Char Char Char Char Char Char1 Char Char Char Char"/>
    <w:basedOn w:val="1"/>
    <w:qFormat/>
    <w:uiPriority w:val="99"/>
    <w:pPr>
      <w:adjustRightInd/>
    </w:pPr>
    <w:rPr>
      <w:rFonts w:ascii="Tahoma" w:hAnsi="Tahoma"/>
      <w:sz w:val="24"/>
      <w:szCs w:val="20"/>
      <w:lang w:bidi="ar-SA"/>
    </w:rPr>
  </w:style>
  <w:style w:type="paragraph" w:customStyle="1" w:styleId="817">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bidi="ar-SA"/>
    </w:rPr>
  </w:style>
  <w:style w:type="paragraph" w:customStyle="1" w:styleId="818">
    <w:name w:val="标题 41"/>
    <w:basedOn w:val="1"/>
    <w:next w:val="1"/>
    <w:qFormat/>
    <w:uiPriority w:val="99"/>
    <w:pPr>
      <w:keepNext/>
      <w:keepLines/>
      <w:adjustRightInd/>
      <w:spacing w:before="280" w:after="290" w:line="376" w:lineRule="auto"/>
      <w:outlineLvl w:val="3"/>
    </w:pPr>
    <w:rPr>
      <w:rFonts w:ascii="Cambria" w:hAnsi="Cambria"/>
      <w:b/>
      <w:bCs/>
      <w:sz w:val="28"/>
      <w:szCs w:val="28"/>
      <w:lang w:bidi="ar-SA"/>
    </w:rPr>
  </w:style>
  <w:style w:type="paragraph" w:customStyle="1" w:styleId="819">
    <w:name w:val="Table Contents"/>
    <w:basedOn w:val="1"/>
    <w:qFormat/>
    <w:uiPriority w:val="99"/>
    <w:pPr>
      <w:suppressAutoHyphens/>
      <w:autoSpaceDE w:val="0"/>
      <w:spacing w:after="120"/>
      <w:jc w:val="left"/>
    </w:pPr>
    <w:rPr>
      <w:rFonts w:ascii="Helvetica" w:hAnsi="Helvetica"/>
      <w:kern w:val="1"/>
      <w:sz w:val="20"/>
      <w:szCs w:val="20"/>
      <w:lang w:bidi="ar-SA"/>
    </w:rPr>
  </w:style>
  <w:style w:type="paragraph" w:customStyle="1" w:styleId="820">
    <w:name w:val="正文文字缩进2字"/>
    <w:basedOn w:val="23"/>
    <w:qFormat/>
    <w:uiPriority w:val="99"/>
    <w:pPr>
      <w:autoSpaceDE/>
      <w:autoSpaceDN/>
      <w:adjustRightInd/>
      <w:spacing w:before="60" w:after="60"/>
      <w:ind w:firstLine="200" w:firstLineChars="200"/>
    </w:pPr>
    <w:rPr>
      <w:rFonts w:ascii="Times New Roman"/>
      <w:szCs w:val="20"/>
      <w:lang w:val="en-US" w:bidi="he-IL"/>
    </w:rPr>
  </w:style>
  <w:style w:type="paragraph" w:customStyle="1" w:styleId="821">
    <w:name w:val="默认段落字体 Para Char Char Char Char"/>
    <w:basedOn w:val="1"/>
    <w:qFormat/>
    <w:uiPriority w:val="99"/>
    <w:pPr>
      <w:spacing w:line="360" w:lineRule="auto"/>
    </w:pPr>
    <w:rPr>
      <w:szCs w:val="20"/>
    </w:rPr>
  </w:style>
  <w:style w:type="paragraph" w:customStyle="1" w:styleId="822">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lang w:bidi="ar-SA"/>
    </w:rPr>
  </w:style>
  <w:style w:type="paragraph" w:customStyle="1" w:styleId="824">
    <w:name w:val="Char2 Char Char Char2"/>
    <w:basedOn w:val="1"/>
    <w:qFormat/>
    <w:uiPriority w:val="99"/>
    <w:rPr>
      <w:rFonts w:ascii="仿宋_GB2312" w:eastAsia="仿宋_GB2312"/>
      <w:b/>
      <w:sz w:val="32"/>
      <w:szCs w:val="32"/>
      <w:lang w:bidi="ar-SA"/>
    </w:rPr>
  </w:style>
  <w:style w:type="paragraph" w:customStyle="1" w:styleId="825">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lang w:bidi="ar-SA"/>
    </w:rPr>
  </w:style>
  <w:style w:type="paragraph" w:customStyle="1" w:styleId="826">
    <w:name w:val="Char Char Char Char2"/>
    <w:basedOn w:val="1"/>
    <w:qFormat/>
    <w:uiPriority w:val="99"/>
    <w:pPr>
      <w:widowControl/>
      <w:spacing w:after="160" w:line="240" w:lineRule="exact"/>
      <w:jc w:val="left"/>
    </w:pPr>
    <w:rPr>
      <w:rFonts w:ascii="Arial" w:hAnsi="Arial" w:cs="Verdana"/>
      <w:b/>
      <w:kern w:val="0"/>
      <w:sz w:val="24"/>
      <w:szCs w:val="20"/>
      <w:lang w:eastAsia="en-US" w:bidi="ar-SA"/>
    </w:rPr>
  </w:style>
  <w:style w:type="paragraph" w:customStyle="1" w:styleId="827">
    <w:name w:val="正文 首行缩进:  2 字符 Char"/>
    <w:basedOn w:val="1"/>
    <w:qFormat/>
    <w:uiPriority w:val="99"/>
    <w:pPr>
      <w:adjustRightInd/>
      <w:spacing w:line="360" w:lineRule="auto"/>
      <w:ind w:firstLine="480"/>
    </w:pPr>
    <w:rPr>
      <w:rFonts w:cs="宋体"/>
      <w:sz w:val="24"/>
      <w:szCs w:val="20"/>
    </w:rPr>
  </w:style>
  <w:style w:type="paragraph" w:customStyle="1" w:styleId="828">
    <w:name w:val="Char Char4 Char Char"/>
    <w:basedOn w:val="1"/>
    <w:qFormat/>
    <w:uiPriority w:val="99"/>
    <w:pPr>
      <w:widowControl/>
      <w:adjustRightInd/>
      <w:spacing w:after="160" w:line="240" w:lineRule="exact"/>
      <w:jc w:val="left"/>
    </w:pPr>
  </w:style>
  <w:style w:type="paragraph" w:customStyle="1" w:styleId="829">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99"/>
    <w:pPr>
      <w:spacing w:line="360" w:lineRule="auto"/>
    </w:pPr>
    <w:rPr>
      <w:szCs w:val="20"/>
    </w:rPr>
  </w:style>
  <w:style w:type="paragraph" w:customStyle="1" w:styleId="831">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2">
    <w:name w:val="Char3 Char Char2"/>
    <w:basedOn w:val="1"/>
    <w:qFormat/>
    <w:uiPriority w:val="99"/>
    <w:pPr>
      <w:widowControl/>
      <w:adjustRightInd/>
      <w:spacing w:after="160" w:line="240" w:lineRule="exact"/>
      <w:jc w:val="left"/>
    </w:pPr>
    <w:rPr>
      <w:rFonts w:ascii="Arial" w:hAnsi="Arial" w:cs="Verdana"/>
      <w:b/>
      <w:kern w:val="0"/>
      <w:sz w:val="24"/>
      <w:szCs w:val="20"/>
      <w:lang w:eastAsia="en-US" w:bidi="ar-SA"/>
    </w:rPr>
  </w:style>
  <w:style w:type="paragraph" w:customStyle="1" w:styleId="833">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99"/>
    <w:pPr>
      <w:adjustRightInd/>
      <w:spacing w:before="20" w:after="20"/>
      <w:ind w:firstLine="200" w:firstLineChars="200"/>
    </w:pPr>
    <w:rPr>
      <w:rFonts w:ascii="Century Gothic" w:hAnsi="Century Gothic"/>
      <w:sz w:val="24"/>
      <w:szCs w:val="20"/>
      <w:lang w:bidi="ar-SA"/>
    </w:rPr>
  </w:style>
  <w:style w:type="paragraph" w:customStyle="1" w:styleId="835">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lang w:bidi="ar-SA"/>
    </w:rPr>
  </w:style>
  <w:style w:type="paragraph" w:customStyle="1" w:styleId="837">
    <w:name w:val="Char311"/>
    <w:basedOn w:val="1"/>
    <w:qFormat/>
    <w:uiPriority w:val="99"/>
    <w:pPr>
      <w:adjustRightInd/>
      <w:ind w:firstLine="200" w:firstLineChars="200"/>
    </w:pPr>
    <w:rPr>
      <w:rFonts w:ascii="Tahoma" w:hAnsi="Tahoma"/>
      <w:sz w:val="24"/>
      <w:szCs w:val="20"/>
      <w:lang w:bidi="ar-SA"/>
    </w:rPr>
  </w:style>
  <w:style w:type="paragraph" w:customStyle="1" w:styleId="838">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0">
    <w:name w:val="正文 内标"/>
    <w:basedOn w:val="755"/>
    <w:qFormat/>
    <w:uiPriority w:val="99"/>
    <w:pPr>
      <w:tabs>
        <w:tab w:val="left" w:pos="0"/>
      </w:tabs>
      <w:ind w:left="900" w:firstLine="0" w:firstLineChars="0"/>
    </w:pPr>
  </w:style>
  <w:style w:type="paragraph" w:customStyle="1" w:styleId="841">
    <w:name w:val="Bulleted List"/>
    <w:basedOn w:val="1"/>
    <w:qFormat/>
    <w:uiPriority w:val="99"/>
    <w:pPr>
      <w:tabs>
        <w:tab w:val="left" w:pos="1260"/>
      </w:tabs>
      <w:adjustRightInd/>
      <w:ind w:left="1260" w:hanging="420"/>
    </w:pPr>
  </w:style>
  <w:style w:type="paragraph" w:customStyle="1" w:styleId="842">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99"/>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99"/>
    <w:rPr>
      <w:rFonts w:ascii="Tahoma" w:hAnsi="Tahoma" w:cs="仿宋_GB2312"/>
      <w:sz w:val="24"/>
      <w:szCs w:val="20"/>
      <w:lang w:bidi="ar-SA"/>
    </w:rPr>
  </w:style>
  <w:style w:type="paragraph" w:customStyle="1" w:styleId="845">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lang w:bidi="ar-SA"/>
    </w:rPr>
  </w:style>
  <w:style w:type="paragraph" w:customStyle="1" w:styleId="84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848">
    <w:name w:val="模板普通正文"/>
    <w:basedOn w:val="25"/>
    <w:qFormat/>
    <w:uiPriority w:val="99"/>
    <w:pPr>
      <w:adjustRightInd/>
      <w:spacing w:beforeLines="50" w:after="10" w:line="360" w:lineRule="auto"/>
      <w:ind w:firstLine="175" w:firstLineChars="175"/>
      <w:jc w:val="left"/>
    </w:pPr>
    <w:rPr>
      <w:rFonts w:ascii="Times New Roman" w:hAnsi="Times New Roman"/>
      <w:lang w:bidi="he-IL"/>
    </w:rPr>
  </w:style>
  <w:style w:type="paragraph" w:customStyle="1" w:styleId="849">
    <w:name w:val="Char Char1 Char Char Char Char Char Char"/>
    <w:basedOn w:val="1"/>
    <w:qFormat/>
    <w:uiPriority w:val="99"/>
    <w:rPr>
      <w:rFonts w:ascii="仿宋_GB2312" w:eastAsia="仿宋_GB2312"/>
      <w:b/>
      <w:sz w:val="32"/>
      <w:szCs w:val="20"/>
      <w:lang w:bidi="ar-SA"/>
    </w:rPr>
  </w:style>
  <w:style w:type="paragraph" w:customStyle="1" w:styleId="85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99"/>
    <w:rPr>
      <w:rFonts w:ascii="仿宋_GB2312" w:eastAsia="仿宋_GB2312"/>
      <w:b/>
      <w:sz w:val="32"/>
      <w:szCs w:val="20"/>
      <w:lang w:bidi="ar-SA"/>
    </w:rPr>
  </w:style>
  <w:style w:type="paragraph" w:customStyle="1" w:styleId="852">
    <w:name w:val="font13"/>
    <w:basedOn w:val="1"/>
    <w:qFormat/>
    <w:uiPriority w:val="99"/>
    <w:pPr>
      <w:widowControl/>
      <w:adjustRightInd/>
      <w:spacing w:before="100" w:beforeAutospacing="1" w:after="100" w:afterAutospacing="1"/>
      <w:jc w:val="left"/>
    </w:pPr>
    <w:rPr>
      <w:rFonts w:ascii="宋体" w:hAnsi="宋体" w:cs="宋体"/>
      <w:kern w:val="0"/>
      <w:sz w:val="22"/>
      <w:szCs w:val="22"/>
      <w:lang w:bidi="ar-SA"/>
    </w:rPr>
  </w:style>
  <w:style w:type="paragraph" w:customStyle="1" w:styleId="853">
    <w:name w:val="默认段落字体 Para Char Char Char Char Char Char Char Char Char Char"/>
    <w:basedOn w:val="1"/>
    <w:qFormat/>
    <w:uiPriority w:val="99"/>
    <w:pPr>
      <w:adjustRightInd/>
    </w:pPr>
    <w:rPr>
      <w:rFonts w:ascii="Tahoma" w:hAnsi="Tahoma"/>
      <w:color w:val="000000"/>
      <w:sz w:val="24"/>
      <w:szCs w:val="20"/>
      <w:lang w:bidi="ar-SA"/>
    </w:rPr>
  </w:style>
  <w:style w:type="paragraph" w:customStyle="1" w:styleId="85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lang w:bidi="ar-SA"/>
    </w:rPr>
  </w:style>
  <w:style w:type="paragraph" w:customStyle="1" w:styleId="85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856">
    <w:name w:val="Char Char Char Char Char Char1 Char2"/>
    <w:basedOn w:val="1"/>
    <w:qFormat/>
    <w:uiPriority w:val="99"/>
    <w:pPr>
      <w:widowControl/>
      <w:spacing w:after="160" w:line="240" w:lineRule="exact"/>
      <w:jc w:val="left"/>
    </w:pPr>
    <w:rPr>
      <w:rFonts w:ascii="Verdana" w:hAnsi="Verdana"/>
      <w:kern w:val="0"/>
      <w:szCs w:val="20"/>
      <w:lang w:eastAsia="en-US" w:bidi="ar-SA"/>
    </w:rPr>
  </w:style>
  <w:style w:type="paragraph" w:customStyle="1" w:styleId="857">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lang w:bidi="ar-SA"/>
    </w:rPr>
  </w:style>
  <w:style w:type="paragraph" w:customStyle="1" w:styleId="86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lang w:bidi="ar-SA"/>
    </w:rPr>
  </w:style>
  <w:style w:type="paragraph" w:customStyle="1" w:styleId="861">
    <w:name w:val="Char31"/>
    <w:basedOn w:val="1"/>
    <w:qFormat/>
    <w:uiPriority w:val="99"/>
    <w:pPr>
      <w:adjustRightInd/>
    </w:pPr>
    <w:rPr>
      <w:rFonts w:ascii="仿宋_GB2312" w:eastAsia="仿宋_GB2312"/>
      <w:b/>
      <w:sz w:val="32"/>
      <w:szCs w:val="32"/>
      <w:lang w:bidi="ar-SA"/>
    </w:rPr>
  </w:style>
  <w:style w:type="paragraph" w:customStyle="1" w:styleId="862">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3">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bidi="ar-SA"/>
    </w:rPr>
  </w:style>
  <w:style w:type="paragraph" w:customStyle="1" w:styleId="86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lang w:bidi="ar-SA"/>
    </w:rPr>
  </w:style>
  <w:style w:type="paragraph" w:customStyle="1" w:styleId="865">
    <w:name w:val="Char Char1"/>
    <w:basedOn w:val="1"/>
    <w:qFormat/>
    <w:uiPriority w:val="99"/>
    <w:pPr>
      <w:widowControl/>
      <w:spacing w:after="160" w:line="240" w:lineRule="exact"/>
      <w:jc w:val="left"/>
    </w:pPr>
    <w:rPr>
      <w:rFonts w:eastAsia="仿宋_GB2312"/>
      <w:sz w:val="28"/>
    </w:rPr>
  </w:style>
  <w:style w:type="paragraph" w:customStyle="1" w:styleId="866">
    <w:name w:val="Char21"/>
    <w:basedOn w:val="1"/>
    <w:qFormat/>
    <w:uiPriority w:val="99"/>
    <w:pPr>
      <w:adjustRightInd/>
      <w:ind w:firstLine="200" w:firstLineChars="200"/>
    </w:pPr>
    <w:rPr>
      <w:rFonts w:ascii="仿宋_GB2312" w:eastAsia="仿宋_GB2312"/>
      <w:b/>
      <w:sz w:val="32"/>
      <w:szCs w:val="32"/>
      <w:lang w:bidi="ar-SA"/>
    </w:rPr>
  </w:style>
  <w:style w:type="paragraph" w:customStyle="1" w:styleId="867">
    <w:name w:val="列表段落1"/>
    <w:basedOn w:val="1"/>
    <w:qFormat/>
    <w:uiPriority w:val="99"/>
    <w:pPr>
      <w:adjustRightInd/>
      <w:ind w:right="238" w:firstLine="420"/>
    </w:pPr>
    <w:rPr>
      <w:rFonts w:ascii="Calibri" w:hAnsi="Calibri"/>
      <w:sz w:val="24"/>
      <w:lang w:bidi="ar-SA"/>
    </w:rPr>
  </w:style>
  <w:style w:type="paragraph" w:customStyle="1" w:styleId="868">
    <w:name w:val="Char Char110"/>
    <w:basedOn w:val="1"/>
    <w:qFormat/>
    <w:uiPriority w:val="99"/>
    <w:pPr>
      <w:spacing w:line="360" w:lineRule="auto"/>
    </w:pPr>
    <w:rPr>
      <w:rFonts w:ascii="Tahoma" w:hAnsi="Tahoma"/>
      <w:sz w:val="24"/>
      <w:szCs w:val="20"/>
      <w:lang w:bidi="ar-SA"/>
    </w:rPr>
  </w:style>
  <w:style w:type="paragraph" w:customStyle="1" w:styleId="869">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lang w:bidi="ar-SA"/>
    </w:rPr>
  </w:style>
  <w:style w:type="paragraph" w:customStyle="1" w:styleId="870">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lang w:bidi="ar-SA"/>
    </w:rPr>
  </w:style>
  <w:style w:type="paragraph" w:customStyle="1" w:styleId="871">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he-IL"/>
    </w:rPr>
  </w:style>
  <w:style w:type="paragraph" w:customStyle="1" w:styleId="872">
    <w:name w:val="浅色底纹 - 强调文字颜色 51"/>
    <w:qFormat/>
    <w:uiPriority w:val="99"/>
    <w:rPr>
      <w:rFonts w:ascii="Times New Roman" w:hAnsi="Times New Roman" w:eastAsia="宋体" w:cs="Times New Roman"/>
      <w:kern w:val="2"/>
      <w:sz w:val="21"/>
      <w:szCs w:val="24"/>
      <w:lang w:val="en-US" w:eastAsia="zh-CN" w:bidi="he-IL"/>
    </w:rPr>
  </w:style>
  <w:style w:type="paragraph" w:customStyle="1" w:styleId="873">
    <w:name w:val="Char Char Char Char Char Char Char Char Char Char Char Char1 Char2"/>
    <w:basedOn w:val="1"/>
    <w:qFormat/>
    <w:uiPriority w:val="99"/>
    <w:rPr>
      <w:rFonts w:ascii="Tahoma" w:hAnsi="Tahoma" w:cs="仿宋_GB2312"/>
      <w:sz w:val="24"/>
      <w:szCs w:val="20"/>
      <w:lang w:bidi="ar-SA"/>
    </w:rPr>
  </w:style>
  <w:style w:type="paragraph" w:customStyle="1" w:styleId="87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lang w:bidi="ar-SA"/>
    </w:rPr>
  </w:style>
  <w:style w:type="paragraph" w:customStyle="1" w:styleId="875">
    <w:name w:val="Char Char281"/>
    <w:basedOn w:val="1"/>
    <w:qFormat/>
    <w:uiPriority w:val="99"/>
    <w:pPr>
      <w:adjustRightInd/>
      <w:snapToGrid w:val="0"/>
      <w:spacing w:line="360" w:lineRule="auto"/>
    </w:pPr>
    <w:rPr>
      <w:rFonts w:ascii="Arial" w:hAnsi="Arial" w:eastAsia="黑体"/>
      <w:kern w:val="0"/>
      <w:sz w:val="20"/>
      <w:szCs w:val="21"/>
      <w:lang w:bidi="ar-SA"/>
    </w:rPr>
  </w:style>
  <w:style w:type="paragraph" w:customStyle="1" w:styleId="876">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99"/>
    <w:pPr>
      <w:adjustRightInd/>
      <w:ind w:firstLine="200" w:firstLineChars="200"/>
    </w:pPr>
    <w:rPr>
      <w:rFonts w:ascii="Tahoma" w:hAnsi="Tahoma"/>
      <w:sz w:val="24"/>
      <w:szCs w:val="20"/>
      <w:lang w:bidi="ar-SA"/>
    </w:rPr>
  </w:style>
  <w:style w:type="paragraph" w:customStyle="1" w:styleId="878">
    <w:name w:val="_Style 12"/>
    <w:basedOn w:val="18"/>
    <w:qFormat/>
    <w:uiPriority w:val="99"/>
    <w:pPr>
      <w:snapToGrid w:val="0"/>
      <w:spacing w:line="360" w:lineRule="auto"/>
    </w:pPr>
  </w:style>
  <w:style w:type="paragraph" w:customStyle="1" w:styleId="879">
    <w:name w:val="样式 首行缩进:  0 字符"/>
    <w:basedOn w:val="1"/>
    <w:qFormat/>
    <w:uiPriority w:val="99"/>
    <w:pPr>
      <w:adjustRightInd/>
      <w:spacing w:line="360" w:lineRule="auto"/>
      <w:ind w:firstLine="200" w:firstLineChars="200"/>
    </w:pPr>
    <w:rPr>
      <w:rFonts w:ascii="Arial" w:hAnsi="Arial" w:cs="宋体"/>
      <w:sz w:val="24"/>
      <w:szCs w:val="20"/>
      <w:lang w:bidi="ar-SA"/>
    </w:rPr>
  </w:style>
  <w:style w:type="paragraph" w:customStyle="1" w:styleId="880">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bidi="ar-SA"/>
    </w:rPr>
  </w:style>
  <w:style w:type="paragraph" w:customStyle="1" w:styleId="881">
    <w:name w:val="_Style 94"/>
    <w:basedOn w:val="1"/>
    <w:next w:val="277"/>
    <w:qFormat/>
    <w:uiPriority w:val="99"/>
    <w:pPr>
      <w:adjustRightInd/>
      <w:spacing w:line="360" w:lineRule="auto"/>
      <w:ind w:firstLine="200" w:firstLineChars="200"/>
    </w:pPr>
    <w:rPr>
      <w:rFonts w:ascii="Calibri" w:hAnsi="Calibri"/>
      <w:sz w:val="28"/>
      <w:szCs w:val="20"/>
      <w:lang w:bidi="ar-SA"/>
    </w:rPr>
  </w:style>
  <w:style w:type="paragraph" w:customStyle="1" w:styleId="882">
    <w:name w:val="方案正文"/>
    <w:basedOn w:val="1"/>
    <w:qFormat/>
    <w:uiPriority w:val="99"/>
    <w:pPr>
      <w:snapToGrid w:val="0"/>
      <w:spacing w:line="324" w:lineRule="auto"/>
      <w:ind w:firstLine="482" w:firstLineChars="200"/>
    </w:pPr>
    <w:rPr>
      <w:rFonts w:ascii="仿宋_GB2312" w:eastAsia="仿宋_GB2312"/>
      <w:b/>
      <w:color w:val="000000"/>
      <w:sz w:val="24"/>
      <w:szCs w:val="20"/>
      <w:lang w:bidi="ar-SA"/>
    </w:rPr>
  </w:style>
  <w:style w:type="paragraph" w:customStyle="1" w:styleId="883">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he-IL"/>
    </w:rPr>
  </w:style>
  <w:style w:type="paragraph" w:customStyle="1" w:styleId="884">
    <w:name w:val="正文 A 主体"/>
    <w:basedOn w:val="1"/>
    <w:qFormat/>
    <w:uiPriority w:val="99"/>
    <w:pPr>
      <w:widowControl/>
      <w:adjustRightInd/>
      <w:spacing w:line="360" w:lineRule="auto"/>
      <w:ind w:firstLine="200" w:firstLineChars="200"/>
      <w:jc w:val="left"/>
    </w:pPr>
    <w:rPr>
      <w:rFonts w:ascii="仿宋" w:hAnsi="Calibri" w:eastAsia="仿宋"/>
      <w:kern w:val="0"/>
      <w:sz w:val="24"/>
      <w:lang w:bidi="ar-SA"/>
    </w:rPr>
  </w:style>
  <w:style w:type="paragraph" w:customStyle="1" w:styleId="885">
    <w:name w:val="3级标题"/>
    <w:basedOn w:val="677"/>
    <w:qFormat/>
    <w:uiPriority w:val="99"/>
    <w:pPr>
      <w:outlineLvl w:val="2"/>
    </w:pPr>
  </w:style>
  <w:style w:type="paragraph" w:customStyle="1" w:styleId="886">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lang w:bidi="ar-SA"/>
    </w:rPr>
  </w:style>
  <w:style w:type="paragraph" w:customStyle="1" w:styleId="887">
    <w:name w:val="Char1 Char Char Char3"/>
    <w:basedOn w:val="1"/>
    <w:qFormat/>
    <w:uiPriority w:val="99"/>
    <w:pPr>
      <w:adjustRightInd/>
      <w:ind w:firstLine="200" w:firstLineChars="200"/>
    </w:pPr>
    <w:rPr>
      <w:rFonts w:ascii="Tahoma" w:hAnsi="Tahoma"/>
      <w:sz w:val="24"/>
      <w:szCs w:val="20"/>
      <w:lang w:bidi="ar-SA"/>
    </w:rPr>
  </w:style>
  <w:style w:type="paragraph" w:customStyle="1" w:styleId="888">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9">
    <w:name w:val="MM Empty"/>
    <w:basedOn w:val="1"/>
    <w:qFormat/>
    <w:uiPriority w:val="99"/>
    <w:pPr>
      <w:adjustRightInd/>
    </w:pPr>
  </w:style>
  <w:style w:type="paragraph" w:customStyle="1" w:styleId="890">
    <w:name w:val="Char24"/>
    <w:basedOn w:val="1"/>
    <w:qFormat/>
    <w:uiPriority w:val="99"/>
    <w:rPr>
      <w:rFonts w:ascii="仿宋_GB2312" w:eastAsia="仿宋_GB2312"/>
      <w:b/>
      <w:sz w:val="32"/>
      <w:szCs w:val="32"/>
      <w:lang w:bidi="ar-SA"/>
    </w:rPr>
  </w:style>
  <w:style w:type="paragraph" w:customStyle="1" w:styleId="891">
    <w:name w:val="正文箭头"/>
    <w:basedOn w:val="541"/>
    <w:qFormat/>
    <w:uiPriority w:val="99"/>
  </w:style>
  <w:style w:type="paragraph" w:customStyle="1" w:styleId="892">
    <w:name w:val="U_编号2"/>
    <w:basedOn w:val="1"/>
    <w:qFormat/>
    <w:uiPriority w:val="99"/>
    <w:pPr>
      <w:tabs>
        <w:tab w:val="left" w:pos="785"/>
      </w:tabs>
      <w:adjustRightInd/>
      <w:spacing w:beforeLines="10" w:afterLines="10" w:line="300" w:lineRule="auto"/>
    </w:pPr>
    <w:rPr>
      <w:sz w:val="24"/>
    </w:rPr>
  </w:style>
  <w:style w:type="paragraph" w:customStyle="1" w:styleId="893">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lang w:bidi="ar-SA"/>
    </w:rPr>
  </w:style>
  <w:style w:type="paragraph" w:customStyle="1" w:styleId="894">
    <w:name w:val="trs_editor"/>
    <w:basedOn w:val="1"/>
    <w:qFormat/>
    <w:uiPriority w:val="99"/>
    <w:pPr>
      <w:widowControl/>
      <w:adjustRightInd/>
      <w:spacing w:before="100" w:beforeAutospacing="1" w:after="100" w:afterAutospacing="1"/>
      <w:jc w:val="left"/>
    </w:pPr>
    <w:rPr>
      <w:rFonts w:ascii="宋体" w:hAnsi="宋体" w:cs="宋体"/>
      <w:kern w:val="0"/>
      <w:sz w:val="24"/>
      <w:lang w:bidi="ar-SA"/>
    </w:rPr>
  </w:style>
  <w:style w:type="paragraph" w:customStyle="1" w:styleId="895">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lang w:bidi="ar-SA"/>
    </w:rPr>
  </w:style>
  <w:style w:type="paragraph" w:customStyle="1" w:styleId="896">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lang w:bidi="ar-SA"/>
    </w:rPr>
  </w:style>
  <w:style w:type="paragraph" w:customStyle="1" w:styleId="897">
    <w:name w:val="_Style 1"/>
    <w:basedOn w:val="1"/>
    <w:qFormat/>
    <w:uiPriority w:val="99"/>
    <w:pPr>
      <w:adjustRightInd/>
      <w:ind w:firstLine="420" w:firstLineChars="200"/>
    </w:pPr>
    <w:rPr>
      <w:rFonts w:eastAsia="仿宋_GB2312"/>
      <w:sz w:val="28"/>
    </w:rPr>
  </w:style>
  <w:style w:type="paragraph" w:customStyle="1" w:styleId="898">
    <w:name w:val="表格 内容"/>
    <w:basedOn w:val="734"/>
    <w:qFormat/>
    <w:uiPriority w:val="99"/>
    <w:rPr>
      <w:b w:val="0"/>
      <w:sz w:val="20"/>
    </w:rPr>
  </w:style>
  <w:style w:type="paragraph" w:customStyle="1" w:styleId="899">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99"/>
    <w:pPr>
      <w:tabs>
        <w:tab w:val="left" w:pos="1080"/>
      </w:tabs>
      <w:ind w:left="1080" w:hanging="1080"/>
    </w:pPr>
  </w:style>
  <w:style w:type="paragraph" w:customStyle="1" w:styleId="902">
    <w:name w:val="数字标题1"/>
    <w:basedOn w:val="2"/>
    <w:next w:val="1"/>
    <w:qFormat/>
    <w:uiPriority w:val="99"/>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he-IL"/>
    </w:rPr>
  </w:style>
  <w:style w:type="paragraph" w:customStyle="1" w:styleId="905">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bidi="ar-SA"/>
    </w:rPr>
  </w:style>
  <w:style w:type="paragraph" w:customStyle="1" w:styleId="906">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bidi="ar-SA"/>
    </w:rPr>
  </w:style>
  <w:style w:type="paragraph" w:customStyle="1" w:styleId="90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lang w:bidi="ar-SA"/>
    </w:rPr>
  </w:style>
  <w:style w:type="paragraph" w:customStyle="1" w:styleId="908">
    <w:name w:val="Bullet"/>
    <w:basedOn w:val="1"/>
    <w:qFormat/>
    <w:uiPriority w:val="99"/>
    <w:pPr>
      <w:widowControl/>
      <w:tabs>
        <w:tab w:val="left" w:pos="288"/>
      </w:tabs>
      <w:adjustRightInd/>
      <w:ind w:left="288" w:hanging="360" w:firstLineChars="200"/>
      <w:jc w:val="left"/>
    </w:pPr>
    <w:rPr>
      <w:rFonts w:ascii="Arial" w:hAnsi="Arial"/>
      <w:kern w:val="0"/>
      <w:sz w:val="20"/>
      <w:szCs w:val="20"/>
      <w:lang w:bidi="ar-SA"/>
    </w:rPr>
  </w:style>
  <w:style w:type="paragraph" w:customStyle="1" w:styleId="909">
    <w:name w:val="0"/>
    <w:basedOn w:val="1"/>
    <w:qFormat/>
    <w:uiPriority w:val="99"/>
    <w:pPr>
      <w:widowControl/>
    </w:pPr>
    <w:rPr>
      <w:kern w:val="0"/>
      <w:sz w:val="24"/>
      <w:szCs w:val="20"/>
    </w:rPr>
  </w:style>
  <w:style w:type="paragraph" w:customStyle="1" w:styleId="910">
    <w:name w:val="Char Char113"/>
    <w:basedOn w:val="1"/>
    <w:qFormat/>
    <w:uiPriority w:val="99"/>
    <w:pPr>
      <w:widowControl/>
      <w:spacing w:after="160" w:line="240" w:lineRule="exact"/>
      <w:jc w:val="left"/>
    </w:pPr>
    <w:rPr>
      <w:rFonts w:eastAsia="仿宋_GB2312"/>
      <w:sz w:val="28"/>
    </w:rPr>
  </w:style>
  <w:style w:type="paragraph" w:customStyle="1" w:styleId="911">
    <w:name w:val="样式5"/>
    <w:basedOn w:val="1"/>
    <w:qFormat/>
    <w:uiPriority w:val="99"/>
    <w:pPr>
      <w:spacing w:line="440" w:lineRule="exact"/>
      <w:ind w:left="2" w:firstLine="480" w:firstLineChars="200"/>
    </w:pPr>
    <w:rPr>
      <w:rFonts w:ascii="仿宋_GB2312" w:hAnsi="仿宋" w:eastAsia="仿宋_GB2312"/>
      <w:sz w:val="24"/>
      <w:lang w:bidi="ar-SA"/>
    </w:rPr>
  </w:style>
  <w:style w:type="paragraph" w:customStyle="1" w:styleId="912">
    <w:name w:val="_Style 8"/>
    <w:basedOn w:val="1"/>
    <w:qFormat/>
    <w:uiPriority w:val="99"/>
    <w:pPr>
      <w:adjustRightInd/>
      <w:ind w:firstLine="420" w:firstLineChars="200"/>
    </w:pPr>
    <w:rPr>
      <w:rFonts w:eastAsia="仿宋_GB2312"/>
      <w:sz w:val="28"/>
    </w:rPr>
  </w:style>
  <w:style w:type="paragraph" w:customStyle="1" w:styleId="91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lang w:bidi="ar-SA"/>
    </w:rPr>
  </w:style>
  <w:style w:type="paragraph" w:customStyle="1" w:styleId="914">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lang w:bidi="ar-SA"/>
    </w:rPr>
  </w:style>
  <w:style w:type="paragraph" w:customStyle="1" w:styleId="916">
    <w:name w:val="列出段落31"/>
    <w:basedOn w:val="1"/>
    <w:qFormat/>
    <w:uiPriority w:val="99"/>
    <w:pPr>
      <w:adjustRightInd/>
      <w:spacing w:line="360" w:lineRule="auto"/>
      <w:ind w:firstLine="420" w:firstLineChars="200"/>
    </w:pPr>
    <w:rPr>
      <w:rFonts w:ascii="Calibri" w:hAnsi="Calibri"/>
      <w:sz w:val="24"/>
      <w:szCs w:val="22"/>
      <w:lang w:bidi="ar-SA"/>
    </w:rPr>
  </w:style>
  <w:style w:type="paragraph" w:customStyle="1" w:styleId="91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bidi="ar-SA"/>
    </w:rPr>
  </w:style>
  <w:style w:type="paragraph" w:customStyle="1" w:styleId="918">
    <w:name w:val="Char Char112"/>
    <w:basedOn w:val="1"/>
    <w:qFormat/>
    <w:uiPriority w:val="99"/>
    <w:pPr>
      <w:widowControl/>
      <w:spacing w:after="160" w:line="240" w:lineRule="exact"/>
      <w:jc w:val="left"/>
    </w:pPr>
    <w:rPr>
      <w:rFonts w:eastAsia="仿宋_GB2312"/>
      <w:sz w:val="28"/>
    </w:rPr>
  </w:style>
  <w:style w:type="paragraph" w:customStyle="1" w:styleId="919">
    <w:name w:val="正文 图"/>
    <w:basedOn w:val="446"/>
    <w:qFormat/>
    <w:uiPriority w:val="99"/>
    <w:pPr>
      <w:adjustRightInd/>
      <w:spacing w:before="0"/>
      <w:ind w:firstLine="0"/>
      <w:jc w:val="center"/>
    </w:pPr>
    <w:rPr>
      <w:rFonts w:ascii="微软雅黑" w:hAnsi="微软雅黑"/>
    </w:rPr>
  </w:style>
  <w:style w:type="paragraph" w:customStyle="1" w:styleId="92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lang w:bidi="ar-SA"/>
    </w:rPr>
  </w:style>
  <w:style w:type="paragraph" w:customStyle="1" w:styleId="921">
    <w:name w:val="±í????Ñ¡"/>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lang w:bidi="ar-SA"/>
    </w:rPr>
  </w:style>
  <w:style w:type="paragraph" w:customStyle="1" w:styleId="922">
    <w:name w:val="Thf"/>
    <w:basedOn w:val="565"/>
    <w:qFormat/>
    <w:uiPriority w:val="99"/>
    <w:pPr>
      <w:ind w:left="0"/>
    </w:pPr>
  </w:style>
  <w:style w:type="paragraph" w:customStyle="1" w:styleId="92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lang w:bidi="ar-SA"/>
    </w:rPr>
  </w:style>
  <w:style w:type="paragraph" w:customStyle="1" w:styleId="924">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5">
    <w:name w:val="注释"/>
    <w:basedOn w:val="1"/>
    <w:qFormat/>
    <w:uiPriority w:val="99"/>
    <w:pPr>
      <w:adjustRightInd/>
      <w:spacing w:line="360" w:lineRule="auto"/>
      <w:ind w:firstLine="480"/>
    </w:pPr>
    <w:rPr>
      <w:sz w:val="24"/>
    </w:rPr>
  </w:style>
  <w:style w:type="table" w:customStyle="1" w:styleId="926">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99"/>
    <w:pPr>
      <w:ind w:firstLine="420" w:firstLineChars="200"/>
    </w:pPr>
  </w:style>
  <w:style w:type="character" w:customStyle="1" w:styleId="933">
    <w:name w:val="交叉引用"/>
    <w:qFormat/>
    <w:uiPriority w:val="99"/>
    <w:rPr>
      <w:rFonts w:ascii="Arial" w:hAnsi="Arial" w:eastAsia="黑体"/>
      <w:snapToGrid w:val="0"/>
      <w:color w:val="0000FF"/>
      <w:kern w:val="0"/>
      <w:sz w:val="21"/>
      <w:u w:val="single"/>
      <w:lang w:val="en-US" w:eastAsia="zh-CN"/>
    </w:rPr>
  </w:style>
  <w:style w:type="character" w:customStyle="1" w:styleId="934">
    <w:name w:val="正文缩进 字符1"/>
    <w:qFormat/>
    <w:uiPriority w:val="99"/>
    <w:rPr>
      <w:rFonts w:ascii="宋体" w:eastAsia="宋体"/>
      <w:snapToGrid w:val="0"/>
      <w:color w:val="000000"/>
      <w:kern w:val="28"/>
      <w:sz w:val="28"/>
      <w:lang w:val="en-US" w:eastAsia="zh-CN"/>
    </w:rPr>
  </w:style>
  <w:style w:type="character" w:customStyle="1" w:styleId="935">
    <w:name w:val="页脚 字符1"/>
    <w:qFormat/>
    <w:locked/>
    <w:uiPriority w:val="99"/>
    <w:rPr>
      <w:kern w:val="2"/>
      <w:sz w:val="18"/>
    </w:rPr>
  </w:style>
  <w:style w:type="character" w:customStyle="1" w:styleId="936">
    <w:name w:val="页眉 字符1"/>
    <w:qFormat/>
    <w:uiPriority w:val="99"/>
    <w:rPr>
      <w:kern w:val="2"/>
      <w:sz w:val="18"/>
    </w:rPr>
  </w:style>
  <w:style w:type="character" w:customStyle="1" w:styleId="937">
    <w:name w:val="No Spacing Char1"/>
    <w:link w:val="486"/>
    <w:qFormat/>
    <w:locked/>
    <w:uiPriority w:val="99"/>
    <w:rPr>
      <w:kern w:val="2"/>
      <w:sz w:val="22"/>
    </w:rPr>
  </w:style>
  <w:style w:type="character" w:customStyle="1" w:styleId="938">
    <w:name w:val="标准文本 Char Char"/>
    <w:link w:val="939"/>
    <w:qFormat/>
    <w:locked/>
    <w:uiPriority w:val="99"/>
    <w:rPr>
      <w:kern w:val="2"/>
      <w:sz w:val="24"/>
    </w:rPr>
  </w:style>
  <w:style w:type="paragraph" w:customStyle="1" w:styleId="939">
    <w:name w:val="标准文本"/>
    <w:basedOn w:val="1"/>
    <w:link w:val="938"/>
    <w:qFormat/>
    <w:uiPriority w:val="99"/>
    <w:pPr>
      <w:adjustRightInd/>
      <w:spacing w:line="360" w:lineRule="auto"/>
      <w:ind w:firstLine="480" w:firstLineChars="200"/>
    </w:pPr>
    <w:rPr>
      <w:sz w:val="24"/>
      <w:szCs w:val="20"/>
    </w:rPr>
  </w:style>
  <w:style w:type="character" w:customStyle="1" w:styleId="940">
    <w:name w:val="Char Char213"/>
    <w:qFormat/>
    <w:uiPriority w:val="99"/>
    <w:rPr>
      <w:rFonts w:eastAsia="Times New Roman"/>
      <w:b/>
      <w:kern w:val="44"/>
      <w:sz w:val="44"/>
      <w:lang w:val="en-US" w:eastAsia="zh-CN"/>
    </w:rPr>
  </w:style>
  <w:style w:type="character" w:customStyle="1" w:styleId="941">
    <w:name w:val="apple-style-span"/>
    <w:qFormat/>
    <w:uiPriority w:val="99"/>
    <w:rPr>
      <w:rFonts w:ascii="Arial" w:hAnsi="Arial" w:eastAsia="黑体"/>
      <w:snapToGrid w:val="0"/>
      <w:kern w:val="0"/>
      <w:sz w:val="21"/>
    </w:rPr>
  </w:style>
  <w:style w:type="character" w:customStyle="1" w:styleId="942">
    <w:name w:val="15"/>
    <w:qFormat/>
    <w:uiPriority w:val="99"/>
    <w:rPr>
      <w:rFonts w:ascii="Calibri" w:hAnsi="Calibri"/>
      <w:color w:val="0000FF"/>
      <w:u w:val="single"/>
    </w:rPr>
  </w:style>
  <w:style w:type="character" w:customStyle="1" w:styleId="943">
    <w:name w:val="16"/>
    <w:qFormat/>
    <w:uiPriority w:val="99"/>
    <w:rPr>
      <w:rFonts w:ascii="宋体" w:hAnsi="宋体" w:eastAsia="宋体"/>
      <w:color w:val="000000"/>
      <w:sz w:val="20"/>
    </w:rPr>
  </w:style>
  <w:style w:type="character" w:customStyle="1" w:styleId="944">
    <w:name w:val="edui-unclickable"/>
    <w:qFormat/>
    <w:uiPriority w:val="99"/>
    <w:rPr>
      <w:color w:val="808080"/>
    </w:rPr>
  </w:style>
  <w:style w:type="character" w:customStyle="1" w:styleId="945">
    <w:name w:val="tpc_content1"/>
    <w:qFormat/>
    <w:uiPriority w:val="99"/>
    <w:rPr>
      <w:sz w:val="20"/>
    </w:rPr>
  </w:style>
  <w:style w:type="character" w:customStyle="1" w:styleId="946">
    <w:name w:val="正文文本缩进 字符"/>
    <w:qFormat/>
    <w:uiPriority w:val="99"/>
    <w:rPr>
      <w:rFonts w:ascii="Century Gothic" w:hAnsi="Century Gothic" w:eastAsia="Times New Roman"/>
      <w:kern w:val="2"/>
      <w:sz w:val="24"/>
      <w:lang w:val="en-US" w:eastAsia="zh-CN"/>
    </w:rPr>
  </w:style>
  <w:style w:type="character" w:customStyle="1" w:styleId="947">
    <w:name w:val="正文文本 2 字符"/>
    <w:qFormat/>
    <w:uiPriority w:val="99"/>
    <w:rPr>
      <w:rFonts w:ascii="Arial" w:hAnsi="Arial" w:eastAsia="宋体"/>
      <w:kern w:val="2"/>
      <w:sz w:val="24"/>
      <w:lang w:val="en-US" w:eastAsia="zh-CN"/>
    </w:rPr>
  </w:style>
  <w:style w:type="character" w:customStyle="1" w:styleId="948">
    <w:name w:val="edui-clickable2"/>
    <w:qFormat/>
    <w:uiPriority w:val="99"/>
    <w:rPr>
      <w:color w:val="0000FF"/>
      <w:u w:val="single"/>
    </w:rPr>
  </w:style>
  <w:style w:type="character" w:customStyle="1" w:styleId="949">
    <w:name w:val="style1"/>
    <w:qFormat/>
    <w:uiPriority w:val="99"/>
    <w:rPr>
      <w:rFonts w:ascii="Arial" w:hAnsi="Arial" w:eastAsia="黑体"/>
      <w:snapToGrid w:val="0"/>
      <w:kern w:val="0"/>
      <w:sz w:val="21"/>
    </w:rPr>
  </w:style>
  <w:style w:type="character" w:customStyle="1" w:styleId="950">
    <w:name w:val="zbggtop11 style5"/>
    <w:qFormat/>
    <w:uiPriority w:val="99"/>
    <w:rPr>
      <w:rFonts w:ascii="Arial" w:hAnsi="Arial" w:eastAsia="黑体"/>
      <w:snapToGrid w:val="0"/>
      <w:kern w:val="0"/>
      <w:sz w:val="21"/>
    </w:rPr>
  </w:style>
  <w:style w:type="character" w:customStyle="1" w:styleId="951">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2">
    <w:name w:val="bulletintext1"/>
    <w:qFormat/>
    <w:uiPriority w:val="99"/>
    <w:rPr>
      <w:color w:val="000000"/>
      <w:sz w:val="18"/>
    </w:rPr>
  </w:style>
  <w:style w:type="paragraph" w:customStyle="1" w:styleId="953">
    <w:name w:val="_Style 947"/>
    <w:basedOn w:val="1"/>
    <w:next w:val="277"/>
    <w:qFormat/>
    <w:uiPriority w:val="99"/>
    <w:pPr>
      <w:adjustRightInd/>
      <w:ind w:firstLine="420" w:firstLineChars="200"/>
    </w:pPr>
  </w:style>
  <w:style w:type="paragraph" w:customStyle="1" w:styleId="954">
    <w:name w:val="正文5"/>
    <w:qFormat/>
    <w:uiPriority w:val="99"/>
    <w:pPr>
      <w:jc w:val="both"/>
    </w:pPr>
    <w:rPr>
      <w:rFonts w:ascii="Times New Roman" w:hAnsi="Times New Roman" w:eastAsia="宋体" w:cs="宋体"/>
      <w:kern w:val="2"/>
      <w:sz w:val="21"/>
      <w:szCs w:val="21"/>
      <w:lang w:val="en-US" w:eastAsia="zh-CN" w:bidi="he-IL"/>
    </w:rPr>
  </w:style>
  <w:style w:type="paragraph" w:customStyle="1" w:styleId="955">
    <w:name w:val="纯文本2"/>
    <w:basedOn w:val="1"/>
    <w:qFormat/>
    <w:uiPriority w:val="99"/>
    <w:pPr>
      <w:adjustRightInd/>
      <w:snapToGrid w:val="0"/>
      <w:jc w:val="left"/>
    </w:pPr>
    <w:rPr>
      <w:rFonts w:ascii="Century Gothic" w:hAnsi="楷体_GB2312" w:eastAsia="Times New Roman"/>
      <w:szCs w:val="20"/>
      <w:lang w:bidi="ar-SA"/>
    </w:rPr>
  </w:style>
  <w:style w:type="paragraph" w:customStyle="1" w:styleId="956">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he-IL"/>
    </w:rPr>
  </w:style>
  <w:style w:type="paragraph" w:customStyle="1" w:styleId="957">
    <w:name w:val="font1"/>
    <w:basedOn w:val="1"/>
    <w:qFormat/>
    <w:uiPriority w:val="99"/>
    <w:pPr>
      <w:widowControl/>
      <w:adjustRightInd/>
      <w:spacing w:before="100" w:beforeAutospacing="1" w:after="100" w:afterAutospacing="1"/>
      <w:jc w:val="left"/>
    </w:pPr>
    <w:rPr>
      <w:rFonts w:ascii="Century Gothic" w:hAnsi="Century Gothic"/>
      <w:kern w:val="0"/>
      <w:sz w:val="24"/>
      <w:szCs w:val="20"/>
      <w:lang w:bidi="ar-SA"/>
    </w:rPr>
  </w:style>
  <w:style w:type="paragraph" w:customStyle="1" w:styleId="958">
    <w:name w:val="节"/>
    <w:basedOn w:val="3"/>
    <w:qFormat/>
    <w:uiPriority w:val="99"/>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99"/>
    <w:pPr>
      <w:autoSpaceDE w:val="0"/>
      <w:autoSpaceDN w:val="0"/>
      <w:spacing w:before="100" w:after="100"/>
      <w:ind w:left="360" w:right="360"/>
      <w:jc w:val="left"/>
    </w:pPr>
    <w:rPr>
      <w:kern w:val="0"/>
      <w:sz w:val="24"/>
      <w:szCs w:val="20"/>
    </w:rPr>
  </w:style>
  <w:style w:type="paragraph" w:customStyle="1" w:styleId="960">
    <w:name w:val="p1"/>
    <w:basedOn w:val="1"/>
    <w:qFormat/>
    <w:uiPriority w:val="99"/>
    <w:pPr>
      <w:widowControl/>
      <w:adjustRightInd/>
      <w:jc w:val="left"/>
    </w:pPr>
    <w:rPr>
      <w:rFonts w:ascii=".PingFang SC" w:eastAsia="Times New Roman"/>
      <w:color w:val="454545"/>
      <w:kern w:val="0"/>
      <w:sz w:val="18"/>
      <w:szCs w:val="18"/>
      <w:lang w:bidi="ar-SA"/>
    </w:rPr>
  </w:style>
  <w:style w:type="paragraph" w:customStyle="1" w:styleId="961">
    <w:name w:val="Table Paragraph"/>
    <w:basedOn w:val="1"/>
    <w:qFormat/>
    <w:uiPriority w:val="99"/>
    <w:pPr>
      <w:adjustRightInd/>
      <w:jc w:val="left"/>
    </w:pPr>
    <w:rPr>
      <w:rFonts w:ascii="Calibri" w:hAnsi="Calibri"/>
      <w:kern w:val="0"/>
      <w:sz w:val="22"/>
      <w:szCs w:val="22"/>
      <w:lang w:eastAsia="en-US" w:bidi="ar-SA"/>
    </w:rPr>
  </w:style>
  <w:style w:type="paragraph" w:customStyle="1" w:styleId="96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lang w:bidi="ar-SA"/>
    </w:rPr>
  </w:style>
  <w:style w:type="paragraph" w:customStyle="1" w:styleId="96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lang w:bidi="ar-SA"/>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lang w:bidi="ar-SA"/>
    </w:rPr>
  </w:style>
  <w:style w:type="character" w:customStyle="1" w:styleId="965">
    <w:name w:val="ksfind_class_select1"/>
    <w:basedOn w:val="69"/>
    <w:qFormat/>
    <w:uiPriority w:val="99"/>
    <w:rPr>
      <w:rFonts w:cs="Times New Roman"/>
      <w:color w:val="000000"/>
      <w:shd w:val="clear" w:color="auto" w:fill="EFD200"/>
      <w:lang w:bidi="he-IL"/>
    </w:rPr>
  </w:style>
  <w:style w:type="character" w:customStyle="1" w:styleId="966">
    <w:name w:val="font71"/>
    <w:qFormat/>
    <w:uiPriority w:val="99"/>
    <w:rPr>
      <w:rFonts w:ascii="宋体" w:hAnsi="宋体" w:eastAsia="宋体"/>
      <w:color w:val="000000"/>
      <w:sz w:val="22"/>
      <w:u w:val="none"/>
    </w:rPr>
  </w:style>
  <w:style w:type="character" w:customStyle="1" w:styleId="967">
    <w:name w:val="font91"/>
    <w:qFormat/>
    <w:uiPriority w:val="99"/>
    <w:rPr>
      <w:rFonts w:ascii="仿宋" w:hAnsi="仿宋" w:eastAsia="仿宋"/>
      <w:color w:val="000000"/>
      <w:sz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he-IL"/>
    </w:rPr>
  </w:style>
  <w:style w:type="character" w:customStyle="1" w:styleId="969">
    <w:name w:val="无"/>
    <w:qFormat/>
    <w:uiPriority w:val="99"/>
    <w:rPr>
      <w:rFonts w:ascii="Calibri" w:hAnsi="Calibri" w:eastAsia="宋体"/>
    </w:rPr>
  </w:style>
  <w:style w:type="character" w:customStyle="1" w:styleId="970">
    <w:name w:val="Hyperlink.0"/>
    <w:qFormat/>
    <w:uiPriority w:val="99"/>
    <w:rPr>
      <w:rFonts w:ascii="宋体" w:hAnsi="宋体" w:eastAsia="宋体"/>
      <w:sz w:val="24"/>
      <w:lang w:val="en-US"/>
    </w:rPr>
  </w:style>
  <w:style w:type="character" w:customStyle="1" w:styleId="971">
    <w:name w:val="fontstyle01"/>
    <w:basedOn w:val="69"/>
    <w:qFormat/>
    <w:uiPriority w:val="99"/>
    <w:rPr>
      <w:rFonts w:ascii="宋体" w:hAnsi="宋体" w:eastAsia="宋体" w:cs="Times New Roman"/>
      <w:color w:val="000000"/>
      <w:sz w:val="22"/>
      <w:szCs w:val="22"/>
      <w:lang w:bidi="he-IL"/>
    </w:rPr>
  </w:style>
  <w:style w:type="character" w:customStyle="1" w:styleId="972">
    <w:name w:val="fontstyle21"/>
    <w:basedOn w:val="69"/>
    <w:qFormat/>
    <w:uiPriority w:val="99"/>
    <w:rPr>
      <w:rFonts w:ascii="Times New Roman" w:hAnsi="Times New Roman" w:cs="Times New Roman"/>
      <w:color w:val="000000"/>
      <w:sz w:val="22"/>
      <w:szCs w:val="22"/>
      <w:lang w:bidi="he-IL"/>
    </w:rPr>
  </w:style>
  <w:style w:type="paragraph" w:customStyle="1" w:styleId="973">
    <w:name w:val="样式 5 10 磅"/>
    <w:basedOn w:val="1"/>
    <w:next w:val="974"/>
    <w:qFormat/>
    <w:uiPriority w:val="0"/>
    <w:rPr>
      <w:sz w:val="21"/>
      <w:szCs w:val="21"/>
    </w:rPr>
  </w:style>
  <w:style w:type="paragraph" w:customStyle="1" w:styleId="974">
    <w:name w:val="样式 样式 (西文) 宋体 首行缩进:  2.57 字符 + 首行缩进:  2.57 字符_0"/>
    <w:basedOn w:val="1"/>
    <w:qFormat/>
    <w:uiPriority w:val="0"/>
    <w:pPr>
      <w:spacing w:line="360" w:lineRule="auto"/>
      <w:ind w:firstLine="257"/>
    </w:pPr>
    <w:rPr>
      <w:rFonts w:ascii="宋体" w:hAnsi="宋体" w:eastAsia="方正黑体_GBK" w:cs="宋体"/>
    </w:rPr>
  </w:style>
  <w:style w:type="paragraph" w:customStyle="1" w:styleId="975">
    <w:name w:val="样式 11 10 磅"/>
    <w:basedOn w:val="1"/>
    <w:next w:val="976"/>
    <w:qFormat/>
    <w:uiPriority w:val="0"/>
    <w:rPr>
      <w:rFonts w:ascii="宋体" w:cs="宋体"/>
      <w:sz w:val="21"/>
      <w:szCs w:val="21"/>
    </w:rPr>
  </w:style>
  <w:style w:type="paragraph" w:customStyle="1" w:styleId="976">
    <w:name w:val="正文118"/>
    <w:basedOn w:val="1"/>
    <w:qFormat/>
    <w:uiPriority w:val="0"/>
    <w:rPr>
      <w:rFonts w:ascii="Calibri" w:hAnsi="Calibri" w:cs="宋体"/>
      <w:sz w:val="21"/>
      <w:szCs w:val="21"/>
    </w:rPr>
  </w:style>
  <w:style w:type="paragraph" w:customStyle="1" w:styleId="977">
    <w:name w:val="样式 105 10 磅"/>
    <w:basedOn w:val="1"/>
    <w:next w:val="799"/>
    <w:qFormat/>
    <w:uiPriority w:val="0"/>
    <w:rPr>
      <w:sz w:val="21"/>
      <w:szCs w:val="21"/>
    </w:rPr>
  </w:style>
  <w:style w:type="paragraph" w:customStyle="1" w:styleId="978">
    <w:name w:val="TOC 7_0"/>
    <w:basedOn w:val="1"/>
    <w:next w:val="662"/>
    <w:qFormat/>
    <w:uiPriority w:val="0"/>
    <w:pPr>
      <w:ind w:left="1260"/>
      <w:jc w:val="left"/>
    </w:pPr>
    <w:rPr>
      <w:rFonts w:ascii="等线" w:cs="宋体"/>
      <w:sz w:val="18"/>
      <w:szCs w:val="18"/>
    </w:rPr>
  </w:style>
  <w:style w:type="paragraph" w:customStyle="1" w:styleId="979">
    <w:name w:val="样式1_0"/>
    <w:basedOn w:val="1"/>
    <w:qFormat/>
    <w:uiPriority w:val="0"/>
    <w:pPr>
      <w:adjustRightInd w:val="0"/>
      <w:ind w:left="900" w:hanging="420"/>
    </w:pPr>
    <w:rPr>
      <w:rFonts w:ascii="宋体" w:hAnsi="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81</Pages>
  <Words>20784</Words>
  <Characters>22085</Characters>
  <Lines>0</Lines>
  <Paragraphs>0</Paragraphs>
  <TotalTime>7</TotalTime>
  <ScaleCrop>false</ScaleCrop>
  <LinksUpToDate>false</LinksUpToDate>
  <CharactersWithSpaces>22309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Administrator</cp:lastModifiedBy>
  <cp:lastPrinted>2024-09-25T02:26:00Z</cp:lastPrinted>
  <dcterms:modified xsi:type="dcterms:W3CDTF">2025-02-20T07:23:33Z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DF8ACAD235194B07AAB632C98B93B361_13</vt:lpwstr>
  </property>
  <property fmtid="{D5CDD505-2E9C-101B-9397-08002B2CF9AE}" pid="5" name="KSOTemplateDocerSaveRecord">
    <vt:lpwstr>eyJoZGlkIjoiYjMwZjdhYzhiNTEyZDZmYWVjMzc4OWI4NGI0MDJiNzAiLCJ1c2VySWQiOiIyMzI2NzE4NzgifQ==</vt:lpwstr>
  </property>
</Properties>
</file>