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FA11C0">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default" w:ascii="宋体" w:eastAsia="宋体"/>
          <w:b/>
          <w:color w:val="auto"/>
          <w:kern w:val="0"/>
          <w:sz w:val="52"/>
          <w:szCs w:val="52"/>
          <w:highlight w:val="none"/>
          <w:lang w:val="en-US" w:eastAsia="zh-CN"/>
        </w:rPr>
      </w:pPr>
      <w:r>
        <w:rPr>
          <w:rFonts w:hint="eastAsia" w:ascii="宋体"/>
          <w:b/>
          <w:color w:val="auto"/>
          <w:kern w:val="0"/>
          <w:sz w:val="52"/>
          <w:szCs w:val="52"/>
          <w:highlight w:val="none"/>
          <w:lang w:val="en-US" w:eastAsia="zh-CN"/>
        </w:rPr>
        <w:t xml:space="preserve">  </w:t>
      </w:r>
    </w:p>
    <w:p w14:paraId="7D1B7E29">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b/>
          <w:color w:val="auto"/>
          <w:kern w:val="0"/>
          <w:sz w:val="52"/>
          <w:szCs w:val="52"/>
          <w:highlight w:val="none"/>
        </w:rPr>
      </w:pPr>
    </w:p>
    <w:p w14:paraId="2F768D43">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b/>
          <w:color w:val="auto"/>
          <w:kern w:val="0"/>
          <w:sz w:val="52"/>
          <w:szCs w:val="52"/>
          <w:highlight w:val="none"/>
        </w:rPr>
      </w:pPr>
      <w:r>
        <w:rPr>
          <w:rFonts w:hint="eastAsia" w:ascii="宋体"/>
          <w:b/>
          <w:color w:val="auto"/>
          <w:kern w:val="0"/>
          <w:sz w:val="52"/>
          <w:szCs w:val="52"/>
          <w:highlight w:val="none"/>
        </w:rPr>
        <w:t>三门县政府采购招标文件</w:t>
      </w:r>
    </w:p>
    <w:p w14:paraId="3E97DDBF">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30" w:hanging="6"/>
        <w:jc w:val="center"/>
        <w:rPr>
          <w:rFonts w:hint="eastAsia" w:ascii="宋体" w:eastAsia="宋体"/>
          <w:color w:val="auto"/>
          <w:kern w:val="0"/>
          <w:sz w:val="32"/>
          <w:highlight w:val="none"/>
          <w:lang w:eastAsia="zh-CN"/>
        </w:rPr>
      </w:pPr>
      <w:r>
        <w:rPr>
          <w:rFonts w:hint="eastAsia" w:ascii="宋体"/>
          <w:color w:val="auto"/>
          <w:kern w:val="0"/>
          <w:sz w:val="32"/>
          <w:highlight w:val="none"/>
          <w:lang w:eastAsia="zh-CN"/>
        </w:rPr>
        <w:t>三招采-2025-GK010号</w:t>
      </w:r>
    </w:p>
    <w:p w14:paraId="40C8E060">
      <w:pPr>
        <w:spacing w:line="360" w:lineRule="auto"/>
        <w:rPr>
          <w:color w:val="auto"/>
          <w:sz w:val="28"/>
          <w:szCs w:val="28"/>
          <w:highlight w:val="none"/>
        </w:rPr>
      </w:pPr>
    </w:p>
    <w:p w14:paraId="12DFF4B6">
      <w:pPr>
        <w:spacing w:line="360" w:lineRule="auto"/>
        <w:rPr>
          <w:color w:val="auto"/>
          <w:sz w:val="28"/>
          <w:szCs w:val="28"/>
          <w:highlight w:val="none"/>
        </w:rPr>
      </w:pPr>
    </w:p>
    <w:p w14:paraId="4557969D">
      <w:pPr>
        <w:spacing w:line="360" w:lineRule="auto"/>
        <w:rPr>
          <w:color w:val="auto"/>
          <w:sz w:val="28"/>
          <w:szCs w:val="28"/>
          <w:highlight w:val="none"/>
        </w:rPr>
      </w:pPr>
    </w:p>
    <w:p w14:paraId="29CC9E36">
      <w:pPr>
        <w:spacing w:line="360" w:lineRule="auto"/>
        <w:rPr>
          <w:color w:val="auto"/>
          <w:sz w:val="28"/>
          <w:szCs w:val="28"/>
          <w:highlight w:val="none"/>
        </w:rPr>
      </w:pPr>
    </w:p>
    <w:p w14:paraId="5EFD210A">
      <w:pPr>
        <w:spacing w:line="360" w:lineRule="auto"/>
        <w:rPr>
          <w:color w:val="auto"/>
          <w:sz w:val="28"/>
          <w:szCs w:val="28"/>
          <w:highlight w:val="none"/>
        </w:rPr>
      </w:pPr>
    </w:p>
    <w:p w14:paraId="2FB9502A">
      <w:pPr>
        <w:spacing w:line="360" w:lineRule="auto"/>
        <w:jc w:val="center"/>
        <w:rPr>
          <w:rFonts w:hint="eastAsia"/>
          <w:color w:val="auto"/>
          <w:sz w:val="28"/>
          <w:szCs w:val="28"/>
          <w:highlight w:val="none"/>
          <w:lang w:eastAsia="zh-CN"/>
        </w:rPr>
      </w:pPr>
      <w:r>
        <w:rPr>
          <w:rFonts w:hint="eastAsia"/>
          <w:color w:val="auto"/>
          <w:sz w:val="28"/>
          <w:szCs w:val="28"/>
          <w:highlight w:val="none"/>
        </w:rPr>
        <w:t>采购项目：</w:t>
      </w:r>
      <w:r>
        <w:rPr>
          <w:rFonts w:hint="eastAsia"/>
          <w:color w:val="auto"/>
          <w:sz w:val="28"/>
          <w:szCs w:val="28"/>
          <w:highlight w:val="none"/>
          <w:lang w:eastAsia="zh-CN"/>
        </w:rPr>
        <w:t>三门县中小学食堂吸顶空调（天花机）采购项目</w:t>
      </w:r>
    </w:p>
    <w:p w14:paraId="44E0F8EE">
      <w:pPr>
        <w:spacing w:line="360" w:lineRule="auto"/>
        <w:jc w:val="center"/>
        <w:rPr>
          <w:rFonts w:hint="eastAsia" w:eastAsia="宋体"/>
          <w:color w:val="auto"/>
          <w:sz w:val="28"/>
          <w:szCs w:val="28"/>
          <w:highlight w:val="none"/>
          <w:lang w:eastAsia="zh-CN"/>
        </w:rPr>
      </w:pPr>
      <w:r>
        <w:rPr>
          <w:rFonts w:hint="eastAsia"/>
          <w:color w:val="auto"/>
          <w:sz w:val="28"/>
          <w:szCs w:val="28"/>
          <w:highlight w:val="none"/>
        </w:rPr>
        <w:t>采 购 人：</w:t>
      </w:r>
      <w:r>
        <w:rPr>
          <w:rFonts w:hint="eastAsia"/>
          <w:color w:val="auto"/>
          <w:sz w:val="28"/>
          <w:szCs w:val="28"/>
          <w:highlight w:val="none"/>
          <w:lang w:eastAsia="zh-CN"/>
        </w:rPr>
        <w:t>三门县教育局</w:t>
      </w:r>
    </w:p>
    <w:p w14:paraId="0914A03B">
      <w:pPr>
        <w:spacing w:line="360" w:lineRule="auto"/>
        <w:rPr>
          <w:color w:val="auto"/>
          <w:sz w:val="28"/>
          <w:szCs w:val="28"/>
          <w:highlight w:val="none"/>
        </w:rPr>
      </w:pPr>
    </w:p>
    <w:p w14:paraId="6C6C971D">
      <w:pPr>
        <w:spacing w:line="360" w:lineRule="auto"/>
        <w:rPr>
          <w:color w:val="auto"/>
          <w:sz w:val="28"/>
          <w:szCs w:val="28"/>
          <w:highlight w:val="none"/>
        </w:rPr>
      </w:pPr>
    </w:p>
    <w:p w14:paraId="1A3DC990">
      <w:pPr>
        <w:spacing w:line="360" w:lineRule="auto"/>
        <w:rPr>
          <w:color w:val="auto"/>
          <w:sz w:val="28"/>
          <w:szCs w:val="28"/>
          <w:highlight w:val="none"/>
        </w:rPr>
      </w:pPr>
    </w:p>
    <w:p w14:paraId="26A4C5D4">
      <w:pPr>
        <w:spacing w:line="360" w:lineRule="auto"/>
        <w:rPr>
          <w:color w:val="auto"/>
          <w:sz w:val="28"/>
          <w:szCs w:val="28"/>
          <w:highlight w:val="none"/>
        </w:rPr>
      </w:pPr>
    </w:p>
    <w:p w14:paraId="1CB4EEC8">
      <w:pPr>
        <w:pStyle w:val="30"/>
        <w:rPr>
          <w:color w:val="auto"/>
          <w:highlight w:val="none"/>
        </w:rPr>
      </w:pPr>
    </w:p>
    <w:p w14:paraId="3265E09C">
      <w:pPr>
        <w:pStyle w:val="30"/>
        <w:rPr>
          <w:color w:val="auto"/>
          <w:highlight w:val="none"/>
        </w:rPr>
      </w:pPr>
    </w:p>
    <w:p w14:paraId="4ECEEADD">
      <w:pPr>
        <w:spacing w:line="360" w:lineRule="auto"/>
        <w:rPr>
          <w:color w:val="auto"/>
          <w:sz w:val="28"/>
          <w:szCs w:val="28"/>
          <w:highlight w:val="none"/>
        </w:rPr>
      </w:pPr>
    </w:p>
    <w:p w14:paraId="56D462B4">
      <w:pPr>
        <w:spacing w:line="360" w:lineRule="auto"/>
        <w:rPr>
          <w:color w:val="auto"/>
          <w:sz w:val="28"/>
          <w:szCs w:val="28"/>
          <w:highlight w:val="none"/>
        </w:rPr>
      </w:pPr>
    </w:p>
    <w:p w14:paraId="7F490041">
      <w:pPr>
        <w:spacing w:line="360" w:lineRule="auto"/>
        <w:rPr>
          <w:color w:val="auto"/>
          <w:sz w:val="28"/>
          <w:szCs w:val="28"/>
          <w:highlight w:val="none"/>
        </w:rPr>
      </w:pPr>
    </w:p>
    <w:p w14:paraId="34C8FED4">
      <w:pPr>
        <w:spacing w:line="360" w:lineRule="auto"/>
        <w:rPr>
          <w:color w:val="auto"/>
          <w:sz w:val="28"/>
          <w:szCs w:val="28"/>
          <w:highlight w:val="none"/>
        </w:rPr>
      </w:pPr>
    </w:p>
    <w:p w14:paraId="19B586C4">
      <w:pPr>
        <w:spacing w:line="360" w:lineRule="auto"/>
        <w:jc w:val="center"/>
        <w:rPr>
          <w:color w:val="auto"/>
          <w:sz w:val="28"/>
          <w:szCs w:val="28"/>
          <w:highlight w:val="none"/>
        </w:rPr>
      </w:pPr>
      <w:r>
        <w:rPr>
          <w:rFonts w:hint="eastAsia"/>
          <w:color w:val="auto"/>
          <w:sz w:val="28"/>
          <w:szCs w:val="28"/>
          <w:highlight w:val="none"/>
        </w:rPr>
        <w:t>欧邦工程管理集团有限公司</w:t>
      </w:r>
    </w:p>
    <w:p w14:paraId="1C412A7D">
      <w:pPr>
        <w:spacing w:line="360" w:lineRule="auto"/>
        <w:jc w:val="center"/>
        <w:rPr>
          <w:color w:val="auto"/>
          <w:sz w:val="28"/>
          <w:szCs w:val="28"/>
          <w:highlight w:val="none"/>
        </w:rPr>
      </w:pPr>
      <w:r>
        <w:rPr>
          <w:rFonts w:hint="eastAsia"/>
          <w:color w:val="auto"/>
          <w:sz w:val="28"/>
          <w:szCs w:val="28"/>
          <w:highlight w:val="none"/>
        </w:rPr>
        <w:t>202</w:t>
      </w:r>
      <w:r>
        <w:rPr>
          <w:rFonts w:hint="eastAsia"/>
          <w:color w:val="auto"/>
          <w:sz w:val="28"/>
          <w:szCs w:val="28"/>
          <w:highlight w:val="none"/>
          <w:lang w:val="en-US" w:eastAsia="zh-CN"/>
        </w:rPr>
        <w:t>5</w:t>
      </w:r>
      <w:r>
        <w:rPr>
          <w:rFonts w:hint="eastAsia"/>
          <w:color w:val="auto"/>
          <w:sz w:val="28"/>
          <w:szCs w:val="28"/>
          <w:highlight w:val="none"/>
        </w:rPr>
        <w:t xml:space="preserve">年 </w:t>
      </w:r>
      <w:r>
        <w:rPr>
          <w:rFonts w:hint="eastAsia"/>
          <w:color w:val="auto"/>
          <w:sz w:val="28"/>
          <w:szCs w:val="28"/>
          <w:highlight w:val="none"/>
          <w:lang w:val="en-US" w:eastAsia="zh-CN"/>
        </w:rPr>
        <w:t>3</w:t>
      </w:r>
      <w:r>
        <w:rPr>
          <w:rFonts w:hint="eastAsia"/>
          <w:color w:val="auto"/>
          <w:sz w:val="28"/>
          <w:szCs w:val="28"/>
          <w:highlight w:val="none"/>
        </w:rPr>
        <w:t>月</w:t>
      </w:r>
      <w:bookmarkStart w:id="0" w:name="_Toc25017_WPSOffice_Type1"/>
    </w:p>
    <w:p w14:paraId="5AECC8F2">
      <w:pPr>
        <w:pStyle w:val="7"/>
        <w:rPr>
          <w:color w:val="auto"/>
          <w:highlight w:val="none"/>
        </w:rPr>
      </w:pPr>
      <w:r>
        <w:rPr>
          <w:color w:val="auto"/>
          <w:highlight w:val="none"/>
        </w:rPr>
        <w:br w:type="page"/>
      </w:r>
    </w:p>
    <w:p w14:paraId="3BFD06AE">
      <w:pPr>
        <w:spacing w:line="360" w:lineRule="auto"/>
        <w:jc w:val="center"/>
        <w:rPr>
          <w:color w:val="auto"/>
          <w:sz w:val="28"/>
          <w:szCs w:val="28"/>
          <w:highlight w:val="none"/>
        </w:rPr>
      </w:pPr>
    </w:p>
    <w:p w14:paraId="3BF6BBCB">
      <w:pPr>
        <w:spacing w:line="360" w:lineRule="auto"/>
        <w:jc w:val="center"/>
        <w:rPr>
          <w:color w:val="auto"/>
          <w:sz w:val="28"/>
          <w:szCs w:val="28"/>
          <w:highlight w:val="none"/>
        </w:rPr>
      </w:pPr>
      <w:r>
        <w:rPr>
          <w:rFonts w:hint="eastAsia"/>
          <w:color w:val="auto"/>
          <w:sz w:val="28"/>
          <w:szCs w:val="28"/>
          <w:highlight w:val="none"/>
        </w:rPr>
        <w:t>目 录</w:t>
      </w:r>
    </w:p>
    <w:bookmarkEnd w:id="0"/>
    <w:p w14:paraId="0EF22AF1">
      <w:pPr>
        <w:pStyle w:val="23"/>
        <w:tabs>
          <w:tab w:val="right" w:leader="dot" w:pos="9060"/>
        </w:tabs>
        <w:spacing w:line="56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第</w:t>
      </w: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章 投标</w:t>
      </w:r>
      <w:r>
        <w:rPr>
          <w:rFonts w:hint="eastAsia" w:asciiTheme="minorEastAsia" w:hAnsiTheme="minorEastAsia" w:eastAsiaTheme="minorEastAsia"/>
          <w:color w:val="auto"/>
          <w:sz w:val="24"/>
          <w:szCs w:val="24"/>
          <w:highlight w:val="none"/>
        </w:rPr>
        <w:t>邀请</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3</w:t>
      </w:r>
    </w:p>
    <w:p w14:paraId="4C54C63B">
      <w:pPr>
        <w:pStyle w:val="23"/>
        <w:tabs>
          <w:tab w:val="right" w:leader="dot" w:pos="9060"/>
        </w:tabs>
        <w:spacing w:line="560" w:lineRule="exact"/>
        <w:rPr>
          <w:rFonts w:asciiTheme="minorEastAsia" w:hAnsiTheme="minorEastAsia" w:eastAsiaTheme="minorEastAsia" w:cstheme="minorBidi"/>
          <w:b w:val="0"/>
          <w:bCs w:val="0"/>
          <w:caps w:val="0"/>
          <w:color w:val="auto"/>
          <w:sz w:val="24"/>
          <w:szCs w:val="24"/>
          <w:highlight w:val="none"/>
        </w:rPr>
      </w:pPr>
      <w:r>
        <w:rPr>
          <w:rFonts w:asciiTheme="minorEastAsia" w:hAnsiTheme="minorEastAsia" w:eastAsiaTheme="minorEastAsia"/>
          <w:color w:val="auto"/>
          <w:sz w:val="24"/>
          <w:szCs w:val="24"/>
          <w:highlight w:val="none"/>
        </w:rPr>
        <w:fldChar w:fldCharType="begin"/>
      </w:r>
      <w:r>
        <w:rPr>
          <w:rFonts w:asciiTheme="minorEastAsia" w:hAnsiTheme="minorEastAsia" w:eastAsiaTheme="minorEastAsia"/>
          <w:color w:val="auto"/>
          <w:sz w:val="24"/>
          <w:szCs w:val="24"/>
          <w:highlight w:val="none"/>
        </w:rPr>
        <w:instrText xml:space="preserve"> TOC \o "1-1" \h \z \u </w:instrText>
      </w:r>
      <w:r>
        <w:rPr>
          <w:rFonts w:asciiTheme="minorEastAsia" w:hAnsiTheme="minorEastAsia" w:eastAsiaTheme="minorEastAsia"/>
          <w:color w:val="auto"/>
          <w:sz w:val="24"/>
          <w:szCs w:val="24"/>
          <w:highlight w:val="none"/>
        </w:rPr>
        <w:fldChar w:fldCharType="separate"/>
      </w:r>
      <w:r>
        <w:rPr>
          <w:color w:val="auto"/>
          <w:highlight w:val="none"/>
        </w:rPr>
        <w:fldChar w:fldCharType="begin"/>
      </w:r>
      <w:r>
        <w:rPr>
          <w:color w:val="auto"/>
          <w:highlight w:val="none"/>
        </w:rPr>
        <w:instrText xml:space="preserve"> HYPERLINK \l "_Toc89095110" </w:instrText>
      </w:r>
      <w:r>
        <w:rPr>
          <w:color w:val="auto"/>
          <w:highlight w:val="none"/>
        </w:rPr>
        <w:fldChar w:fldCharType="separate"/>
      </w:r>
      <w:r>
        <w:rPr>
          <w:rStyle w:val="36"/>
          <w:rFonts w:asciiTheme="minorEastAsia" w:hAnsiTheme="minorEastAsia" w:eastAsiaTheme="minorEastAsia"/>
          <w:color w:val="auto"/>
          <w:spacing w:val="-2"/>
          <w:sz w:val="24"/>
          <w:szCs w:val="24"/>
          <w:highlight w:val="none"/>
        </w:rPr>
        <w:t>第二章 投标人须知</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fldChar w:fldCharType="begin"/>
      </w:r>
      <w:r>
        <w:rPr>
          <w:rFonts w:asciiTheme="minorEastAsia" w:hAnsiTheme="minorEastAsia" w:eastAsiaTheme="minorEastAsia"/>
          <w:color w:val="auto"/>
          <w:sz w:val="24"/>
          <w:szCs w:val="24"/>
          <w:highlight w:val="none"/>
        </w:rPr>
        <w:instrText xml:space="preserve"> PAGEREF _Toc89095110 \h </w:instrText>
      </w:r>
      <w:r>
        <w:rPr>
          <w:rFonts w:asciiTheme="minorEastAsia" w:hAnsiTheme="minorEastAsia" w:eastAsiaTheme="minorEastAsia"/>
          <w:color w:val="auto"/>
          <w:sz w:val="24"/>
          <w:szCs w:val="24"/>
          <w:highlight w:val="none"/>
        </w:rPr>
        <w:fldChar w:fldCharType="separate"/>
      </w:r>
      <w:r>
        <w:rPr>
          <w:rFonts w:asciiTheme="minorEastAsia" w:hAnsiTheme="minorEastAsia" w:eastAsiaTheme="minorEastAsia"/>
          <w:color w:val="auto"/>
          <w:sz w:val="24"/>
          <w:szCs w:val="24"/>
          <w:highlight w:val="none"/>
        </w:rPr>
        <w:t>6</w:t>
      </w:r>
      <w:r>
        <w:rPr>
          <w:rFonts w:asciiTheme="minorEastAsia" w:hAnsiTheme="minorEastAsia" w:eastAsiaTheme="minorEastAsia"/>
          <w:color w:val="auto"/>
          <w:sz w:val="24"/>
          <w:szCs w:val="24"/>
          <w:highlight w:val="none"/>
        </w:rPr>
        <w:fldChar w:fldCharType="end"/>
      </w:r>
      <w:r>
        <w:rPr>
          <w:rFonts w:asciiTheme="minorEastAsia" w:hAnsiTheme="minorEastAsia" w:eastAsiaTheme="minorEastAsia"/>
          <w:color w:val="auto"/>
          <w:sz w:val="24"/>
          <w:szCs w:val="24"/>
          <w:highlight w:val="none"/>
        </w:rPr>
        <w:fldChar w:fldCharType="end"/>
      </w:r>
    </w:p>
    <w:p w14:paraId="32214042">
      <w:pPr>
        <w:pStyle w:val="23"/>
        <w:tabs>
          <w:tab w:val="right" w:leader="dot" w:pos="9060"/>
        </w:tabs>
        <w:spacing w:line="560" w:lineRule="exact"/>
        <w:rPr>
          <w:rFonts w:hint="eastAsia" w:asciiTheme="minorEastAsia" w:hAnsiTheme="minorEastAsia" w:eastAsiaTheme="minorEastAsia" w:cstheme="minorBidi"/>
          <w:b w:val="0"/>
          <w:bCs w:val="0"/>
          <w:caps w:val="0"/>
          <w:color w:val="auto"/>
          <w:sz w:val="24"/>
          <w:szCs w:val="24"/>
          <w:highlight w:val="none"/>
          <w:lang w:val="en-US" w:eastAsia="zh-CN"/>
        </w:rPr>
      </w:pPr>
      <w:r>
        <w:rPr>
          <w:color w:val="auto"/>
          <w:highlight w:val="none"/>
        </w:rPr>
        <w:fldChar w:fldCharType="begin"/>
      </w:r>
      <w:r>
        <w:rPr>
          <w:color w:val="auto"/>
          <w:highlight w:val="none"/>
        </w:rPr>
        <w:instrText xml:space="preserve"> HYPERLINK \l "_Toc89095111" </w:instrText>
      </w:r>
      <w:r>
        <w:rPr>
          <w:color w:val="auto"/>
          <w:highlight w:val="none"/>
        </w:rPr>
        <w:fldChar w:fldCharType="separate"/>
      </w:r>
      <w:r>
        <w:rPr>
          <w:rStyle w:val="36"/>
          <w:rFonts w:asciiTheme="minorEastAsia" w:hAnsiTheme="minorEastAsia" w:eastAsiaTheme="minorEastAsia"/>
          <w:color w:val="auto"/>
          <w:spacing w:val="-2"/>
          <w:sz w:val="24"/>
          <w:szCs w:val="24"/>
          <w:highlight w:val="none"/>
        </w:rPr>
        <w:t>第三章 招标需求</w:t>
      </w:r>
      <w:r>
        <w:rPr>
          <w:rFonts w:asciiTheme="minorEastAsia" w:hAnsiTheme="minorEastAsia" w:eastAsiaTheme="minorEastAsia"/>
          <w:color w:val="auto"/>
          <w:sz w:val="24"/>
          <w:szCs w:val="24"/>
          <w:highlight w:val="none"/>
        </w:rPr>
        <w:tab/>
      </w:r>
      <w:r>
        <w:rPr>
          <w:rFonts w:hint="eastAsia" w:asciiTheme="minorEastAsia" w:hAnsiTheme="minorEastAsia" w:eastAsiaTheme="minorEastAsia"/>
          <w:color w:val="auto"/>
          <w:sz w:val="24"/>
          <w:szCs w:val="24"/>
          <w:highlight w:val="none"/>
          <w:lang w:val="en-US" w:eastAsia="zh-CN"/>
        </w:rPr>
        <w:t>1</w:t>
      </w:r>
      <w:r>
        <w:rPr>
          <w:rFonts w:asciiTheme="minorEastAsia" w:hAnsiTheme="minorEastAsia" w:eastAsiaTheme="minorEastAsia"/>
          <w:color w:val="auto"/>
          <w:sz w:val="24"/>
          <w:szCs w:val="24"/>
          <w:highlight w:val="none"/>
        </w:rPr>
        <w:fldChar w:fldCharType="end"/>
      </w:r>
      <w:r>
        <w:rPr>
          <w:rFonts w:hint="eastAsia" w:asciiTheme="minorEastAsia" w:hAnsiTheme="minorEastAsia" w:eastAsiaTheme="minorEastAsia"/>
          <w:color w:val="auto"/>
          <w:sz w:val="24"/>
          <w:szCs w:val="24"/>
          <w:highlight w:val="none"/>
          <w:lang w:val="en-US" w:eastAsia="zh-CN"/>
        </w:rPr>
        <w:t>5</w:t>
      </w:r>
    </w:p>
    <w:p w14:paraId="4B89B320">
      <w:pPr>
        <w:pStyle w:val="23"/>
        <w:tabs>
          <w:tab w:val="right" w:leader="dot" w:pos="9060"/>
        </w:tabs>
        <w:spacing w:line="560" w:lineRule="exact"/>
        <w:rPr>
          <w:rFonts w:asciiTheme="minorEastAsia" w:hAnsiTheme="minorEastAsia" w:eastAsiaTheme="minorEastAsia" w:cstheme="minorBidi"/>
          <w:b w:val="0"/>
          <w:bCs w:val="0"/>
          <w:caps w:val="0"/>
          <w:color w:val="auto"/>
          <w:sz w:val="24"/>
          <w:szCs w:val="24"/>
          <w:highlight w:val="none"/>
        </w:rPr>
      </w:pPr>
      <w:r>
        <w:rPr>
          <w:color w:val="auto"/>
          <w:highlight w:val="none"/>
        </w:rPr>
        <w:fldChar w:fldCharType="begin"/>
      </w:r>
      <w:r>
        <w:rPr>
          <w:color w:val="auto"/>
          <w:highlight w:val="none"/>
        </w:rPr>
        <w:instrText xml:space="preserve"> HYPERLINK \l "_Toc89095112" </w:instrText>
      </w:r>
      <w:r>
        <w:rPr>
          <w:color w:val="auto"/>
          <w:highlight w:val="none"/>
        </w:rPr>
        <w:fldChar w:fldCharType="separate"/>
      </w:r>
      <w:r>
        <w:rPr>
          <w:rStyle w:val="36"/>
          <w:rFonts w:asciiTheme="minorEastAsia" w:hAnsiTheme="minorEastAsia" w:eastAsiaTheme="minorEastAsia"/>
          <w:color w:val="auto"/>
          <w:spacing w:val="-2"/>
          <w:sz w:val="24"/>
          <w:szCs w:val="24"/>
          <w:highlight w:val="none"/>
        </w:rPr>
        <w:t>第四章  评标</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fldChar w:fldCharType="end"/>
      </w:r>
      <w:r>
        <w:rPr>
          <w:rFonts w:hint="eastAsia" w:asciiTheme="minorEastAsia" w:hAnsiTheme="minorEastAsia" w:eastAsiaTheme="minorEastAsia"/>
          <w:color w:val="auto"/>
          <w:sz w:val="24"/>
          <w:szCs w:val="24"/>
          <w:highlight w:val="none"/>
        </w:rPr>
        <w:t>22</w:t>
      </w:r>
    </w:p>
    <w:p w14:paraId="5EA23F57">
      <w:pPr>
        <w:pStyle w:val="23"/>
        <w:tabs>
          <w:tab w:val="right" w:leader="dot" w:pos="9060"/>
        </w:tabs>
        <w:spacing w:line="560" w:lineRule="exact"/>
        <w:rPr>
          <w:rFonts w:asciiTheme="minorEastAsia" w:hAnsiTheme="minorEastAsia" w:eastAsiaTheme="minorEastAsia" w:cstheme="minorBidi"/>
          <w:b w:val="0"/>
          <w:bCs w:val="0"/>
          <w:caps w:val="0"/>
          <w:color w:val="auto"/>
          <w:sz w:val="24"/>
          <w:szCs w:val="24"/>
          <w:highlight w:val="none"/>
        </w:rPr>
      </w:pPr>
      <w:r>
        <w:rPr>
          <w:color w:val="auto"/>
          <w:highlight w:val="none"/>
        </w:rPr>
        <w:fldChar w:fldCharType="begin"/>
      </w:r>
      <w:r>
        <w:rPr>
          <w:color w:val="auto"/>
          <w:highlight w:val="none"/>
        </w:rPr>
        <w:instrText xml:space="preserve"> HYPERLINK \l "_Toc89095113" </w:instrText>
      </w:r>
      <w:r>
        <w:rPr>
          <w:color w:val="auto"/>
          <w:highlight w:val="none"/>
        </w:rPr>
        <w:fldChar w:fldCharType="separate"/>
      </w:r>
      <w:r>
        <w:rPr>
          <w:rStyle w:val="36"/>
          <w:rFonts w:asciiTheme="minorEastAsia" w:hAnsiTheme="minorEastAsia" w:eastAsiaTheme="minorEastAsia"/>
          <w:color w:val="auto"/>
          <w:spacing w:val="-2"/>
          <w:sz w:val="24"/>
          <w:szCs w:val="24"/>
          <w:highlight w:val="none"/>
        </w:rPr>
        <w:t>第五章 拟签订的合同文本</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fldChar w:fldCharType="end"/>
      </w: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8</w:t>
      </w:r>
    </w:p>
    <w:p w14:paraId="689816DB">
      <w:pPr>
        <w:pStyle w:val="23"/>
        <w:tabs>
          <w:tab w:val="right" w:leader="dot" w:pos="9060"/>
        </w:tabs>
        <w:spacing w:line="560" w:lineRule="exact"/>
        <w:rPr>
          <w:rFonts w:asciiTheme="minorEastAsia" w:hAnsiTheme="minorEastAsia" w:eastAsiaTheme="minorEastAsia" w:cstheme="minorBidi"/>
          <w:b w:val="0"/>
          <w:bCs w:val="0"/>
          <w:caps w:val="0"/>
          <w:color w:val="auto"/>
          <w:sz w:val="24"/>
          <w:szCs w:val="24"/>
          <w:highlight w:val="none"/>
        </w:rPr>
      </w:pPr>
      <w:r>
        <w:rPr>
          <w:color w:val="auto"/>
          <w:highlight w:val="none"/>
        </w:rPr>
        <w:fldChar w:fldCharType="begin"/>
      </w:r>
      <w:r>
        <w:rPr>
          <w:color w:val="auto"/>
          <w:highlight w:val="none"/>
        </w:rPr>
        <w:instrText xml:space="preserve"> HYPERLINK \l "_Toc89095114" </w:instrText>
      </w:r>
      <w:r>
        <w:rPr>
          <w:color w:val="auto"/>
          <w:highlight w:val="none"/>
        </w:rPr>
        <w:fldChar w:fldCharType="separate"/>
      </w:r>
      <w:r>
        <w:rPr>
          <w:rStyle w:val="36"/>
          <w:rFonts w:asciiTheme="minorEastAsia" w:hAnsiTheme="minorEastAsia" w:eastAsiaTheme="minorEastAsia"/>
          <w:color w:val="auto"/>
          <w:spacing w:val="-2"/>
          <w:sz w:val="24"/>
          <w:szCs w:val="24"/>
          <w:highlight w:val="none"/>
        </w:rPr>
        <w:t>第六章 投标文件格式</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fldChar w:fldCharType="end"/>
      </w:r>
      <w:r>
        <w:rPr>
          <w:rFonts w:hint="eastAsia" w:asciiTheme="minorEastAsia" w:hAnsiTheme="minorEastAsia" w:eastAsiaTheme="minorEastAsia"/>
          <w:color w:val="auto"/>
          <w:sz w:val="24"/>
          <w:szCs w:val="24"/>
          <w:highlight w:val="none"/>
        </w:rPr>
        <w:t>35</w:t>
      </w:r>
    </w:p>
    <w:p w14:paraId="442EBFB4">
      <w:pPr>
        <w:spacing w:line="560" w:lineRule="exact"/>
        <w:rPr>
          <w:color w:val="auto"/>
          <w:highlight w:val="none"/>
        </w:rPr>
      </w:pPr>
      <w:r>
        <w:rPr>
          <w:rFonts w:asciiTheme="minorEastAsia" w:hAnsiTheme="minorEastAsia" w:eastAsiaTheme="minorEastAsia"/>
          <w:color w:val="auto"/>
          <w:sz w:val="24"/>
          <w:highlight w:val="none"/>
        </w:rPr>
        <w:fldChar w:fldCharType="end"/>
      </w:r>
    </w:p>
    <w:p w14:paraId="7AC2D8DB">
      <w:pPr>
        <w:spacing w:line="360" w:lineRule="auto"/>
        <w:rPr>
          <w:color w:val="auto"/>
          <w:highlight w:val="none"/>
        </w:rPr>
      </w:pPr>
    </w:p>
    <w:p w14:paraId="4DBB7936">
      <w:pPr>
        <w:spacing w:line="360" w:lineRule="auto"/>
        <w:rPr>
          <w:color w:val="auto"/>
          <w:highlight w:val="none"/>
        </w:rPr>
      </w:pPr>
    </w:p>
    <w:p w14:paraId="602DEE2E">
      <w:pPr>
        <w:spacing w:line="360" w:lineRule="auto"/>
        <w:rPr>
          <w:color w:val="auto"/>
          <w:highlight w:val="none"/>
        </w:rPr>
      </w:pPr>
    </w:p>
    <w:p w14:paraId="165FC3FE">
      <w:pPr>
        <w:spacing w:line="360" w:lineRule="auto"/>
        <w:rPr>
          <w:color w:val="auto"/>
          <w:highlight w:val="none"/>
        </w:rPr>
      </w:pPr>
    </w:p>
    <w:p w14:paraId="45460D5D">
      <w:pPr>
        <w:spacing w:line="360" w:lineRule="auto"/>
        <w:rPr>
          <w:color w:val="auto"/>
          <w:highlight w:val="none"/>
        </w:rPr>
      </w:pPr>
    </w:p>
    <w:p w14:paraId="634E1AC9">
      <w:pPr>
        <w:spacing w:line="360" w:lineRule="auto"/>
        <w:rPr>
          <w:color w:val="auto"/>
          <w:highlight w:val="none"/>
        </w:rPr>
      </w:pPr>
    </w:p>
    <w:p w14:paraId="4250A21A">
      <w:pPr>
        <w:spacing w:line="360" w:lineRule="auto"/>
        <w:rPr>
          <w:color w:val="auto"/>
          <w:highlight w:val="none"/>
        </w:rPr>
      </w:pPr>
    </w:p>
    <w:p w14:paraId="2C23EF9D">
      <w:pPr>
        <w:spacing w:line="360" w:lineRule="auto"/>
        <w:rPr>
          <w:color w:val="auto"/>
          <w:highlight w:val="none"/>
        </w:rPr>
      </w:pPr>
    </w:p>
    <w:p w14:paraId="0D4DDDC9">
      <w:pPr>
        <w:spacing w:line="360" w:lineRule="auto"/>
        <w:rPr>
          <w:color w:val="auto"/>
          <w:highlight w:val="none"/>
        </w:rPr>
      </w:pPr>
    </w:p>
    <w:p w14:paraId="791D8E8C">
      <w:pPr>
        <w:spacing w:line="360" w:lineRule="auto"/>
        <w:rPr>
          <w:color w:val="auto"/>
          <w:highlight w:val="none"/>
        </w:rPr>
      </w:pPr>
    </w:p>
    <w:p w14:paraId="014D91DB">
      <w:pPr>
        <w:spacing w:line="360" w:lineRule="auto"/>
        <w:rPr>
          <w:color w:val="auto"/>
          <w:highlight w:val="none"/>
        </w:rPr>
      </w:pPr>
    </w:p>
    <w:p w14:paraId="248D5249">
      <w:pPr>
        <w:spacing w:line="360" w:lineRule="auto"/>
        <w:rPr>
          <w:color w:val="auto"/>
          <w:highlight w:val="none"/>
        </w:rPr>
      </w:pPr>
    </w:p>
    <w:p w14:paraId="6689AEC5">
      <w:pPr>
        <w:tabs>
          <w:tab w:val="left" w:pos="6224"/>
        </w:tabs>
        <w:spacing w:line="360" w:lineRule="auto"/>
        <w:rPr>
          <w:rFonts w:hint="eastAsia" w:eastAsia="宋体"/>
          <w:color w:val="auto"/>
          <w:highlight w:val="none"/>
          <w:lang w:eastAsia="zh-CN"/>
        </w:rPr>
      </w:pPr>
      <w:r>
        <w:rPr>
          <w:rFonts w:hint="eastAsia"/>
          <w:color w:val="auto"/>
          <w:highlight w:val="none"/>
          <w:lang w:eastAsia="zh-CN"/>
        </w:rPr>
        <w:tab/>
      </w:r>
    </w:p>
    <w:p w14:paraId="137604E1">
      <w:pPr>
        <w:spacing w:line="360" w:lineRule="auto"/>
        <w:rPr>
          <w:color w:val="auto"/>
          <w:highlight w:val="none"/>
        </w:rPr>
      </w:pPr>
    </w:p>
    <w:p w14:paraId="71EFEF7F">
      <w:pPr>
        <w:pStyle w:val="28"/>
        <w:spacing w:before="75" w:beforeAutospacing="0" w:after="75" w:afterAutospacing="0"/>
        <w:jc w:val="center"/>
        <w:rPr>
          <w:rFonts w:hint="default" w:ascii="仿宋" w:hAnsi="仿宋" w:eastAsia="仿宋" w:cs="仿宋"/>
          <w:b/>
          <w:bCs/>
          <w:color w:val="auto"/>
          <w:sz w:val="36"/>
          <w:szCs w:val="44"/>
          <w:highlight w:val="none"/>
        </w:rPr>
      </w:pPr>
      <w:r>
        <w:rPr>
          <w:rFonts w:asciiTheme="majorEastAsia" w:hAnsiTheme="majorEastAsia"/>
          <w:color w:val="auto"/>
          <w:sz w:val="36"/>
          <w:szCs w:val="36"/>
          <w:highlight w:val="none"/>
        </w:rPr>
        <w:br w:type="page"/>
      </w:r>
      <w:bookmarkStart w:id="1" w:name="_Toc28359010"/>
      <w:bookmarkStart w:id="2" w:name="_Toc28359087"/>
      <w:r>
        <w:rPr>
          <w:rFonts w:ascii="仿宋" w:hAnsi="仿宋" w:eastAsia="仿宋" w:cs="仿宋"/>
          <w:b/>
          <w:bCs/>
          <w:color w:val="auto"/>
          <w:sz w:val="36"/>
          <w:szCs w:val="44"/>
          <w:highlight w:val="none"/>
        </w:rPr>
        <w:t>第一章</w:t>
      </w:r>
      <w:r>
        <w:rPr>
          <w:rStyle w:val="34"/>
          <w:rFonts w:cs="宋体"/>
          <w:color w:val="auto"/>
          <w:sz w:val="21"/>
          <w:highlight w:val="none"/>
        </w:rPr>
        <w:t> </w:t>
      </w:r>
      <w:r>
        <w:rPr>
          <w:rFonts w:ascii="仿宋" w:hAnsi="仿宋" w:eastAsia="仿宋" w:cs="仿宋"/>
          <w:b/>
          <w:bCs/>
          <w:color w:val="auto"/>
          <w:sz w:val="36"/>
          <w:szCs w:val="44"/>
          <w:highlight w:val="none"/>
        </w:rPr>
        <w:t>公开招标采购公告</w:t>
      </w:r>
    </w:p>
    <w:p w14:paraId="2560703A">
      <w:pPr>
        <w:pStyle w:val="28"/>
        <w:pBdr>
          <w:top w:val="single" w:color="auto" w:sz="4" w:space="1"/>
          <w:left w:val="single" w:color="auto" w:sz="4" w:space="4"/>
          <w:bottom w:val="single" w:color="auto" w:sz="4" w:space="1"/>
          <w:right w:val="single" w:color="auto" w:sz="4" w:space="1"/>
        </w:pBdr>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项目概况</w:t>
      </w:r>
    </w:p>
    <w:p w14:paraId="6799A627">
      <w:pPr>
        <w:pStyle w:val="28"/>
        <w:pBdr>
          <w:top w:val="single" w:color="auto" w:sz="4" w:space="1"/>
          <w:left w:val="single" w:color="auto" w:sz="4" w:space="4"/>
          <w:bottom w:val="single" w:color="auto" w:sz="4" w:space="1"/>
          <w:right w:val="single" w:color="auto" w:sz="4" w:space="1"/>
        </w:pBdr>
        <w:spacing w:before="75" w:beforeAutospacing="0" w:after="75" w:afterAutospacing="0"/>
        <w:ind w:firstLine="480" w:firstLineChars="200"/>
        <w:rPr>
          <w:rFonts w:hint="default"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eastAsia="zh-CN"/>
        </w:rPr>
        <w:t>三门县中小学食堂吸顶空调（天花机）采购项目</w:t>
      </w:r>
      <w:r>
        <w:rPr>
          <w:rFonts w:cs="宋体" w:asciiTheme="minorEastAsia" w:hAnsiTheme="minorEastAsia" w:eastAsiaTheme="minorEastAsia"/>
          <w:color w:val="auto"/>
          <w:highlight w:val="none"/>
        </w:rPr>
        <w:t>招标项目的潜在投标人应在浙江政府采购云平台</w:t>
      </w:r>
      <w:r>
        <w:rPr>
          <w:rFonts w:asciiTheme="minorEastAsia" w:hAnsiTheme="minorEastAsia" w:eastAsiaTheme="minorEastAsia"/>
          <w:color w:val="auto"/>
          <w:highlight w:val="none"/>
        </w:rPr>
        <w:t>（</w:t>
      </w:r>
      <w:r>
        <w:rPr>
          <w:color w:val="auto"/>
          <w:highlight w:val="none"/>
        </w:rPr>
        <w:fldChar w:fldCharType="begin"/>
      </w:r>
      <w:r>
        <w:rPr>
          <w:color w:val="auto"/>
          <w:highlight w:val="none"/>
        </w:rPr>
        <w:instrText xml:space="preserve"> HYPERLINK "https://login.zcygov.cn）进行网上报名后可免费获取（下载）招标文件，并于2020年" </w:instrText>
      </w:r>
      <w:r>
        <w:rPr>
          <w:color w:val="auto"/>
          <w:highlight w:val="none"/>
        </w:rPr>
        <w:fldChar w:fldCharType="separate"/>
      </w:r>
      <w:r>
        <w:rPr>
          <w:rFonts w:asciiTheme="minorEastAsia" w:hAnsiTheme="minorEastAsia" w:eastAsiaTheme="minorEastAsia"/>
          <w:color w:val="auto"/>
          <w:highlight w:val="none"/>
        </w:rPr>
        <w:t>https://login.zcygov.cn）进行网上报名后可免费获取（下载）招标文件，并于202</w:t>
      </w:r>
      <w:r>
        <w:rPr>
          <w:rFonts w:hint="eastAsia" w:asciiTheme="minorEastAsia" w:hAnsiTheme="minorEastAsia" w:eastAsiaTheme="minorEastAsia"/>
          <w:color w:val="auto"/>
          <w:highlight w:val="none"/>
          <w:lang w:val="en-US" w:eastAsia="zh-CN"/>
        </w:rPr>
        <w:t>5</w:t>
      </w:r>
      <w:r>
        <w:rPr>
          <w:rFonts w:asciiTheme="minorEastAsia" w:hAnsiTheme="minorEastAsia" w:eastAsiaTheme="minorEastAsia"/>
          <w:color w:val="auto"/>
          <w:highlight w:val="none"/>
        </w:rPr>
        <w:t>年</w:t>
      </w:r>
      <w:r>
        <w:rPr>
          <w:rFonts w:asciiTheme="minorEastAsia" w:hAnsiTheme="minorEastAsia" w:eastAsiaTheme="minorEastAsia"/>
          <w:color w:val="auto"/>
          <w:highlight w:val="none"/>
        </w:rPr>
        <w:fldChar w:fldCharType="end"/>
      </w:r>
      <w:r>
        <w:rPr>
          <w:rFonts w:hint="eastAsia" w:asciiTheme="minorEastAsia" w:hAnsiTheme="minorEastAsia" w:eastAsiaTheme="minorEastAsia"/>
          <w:color w:val="auto"/>
          <w:highlight w:val="none"/>
          <w:lang w:val="en-US" w:eastAsia="zh-CN"/>
        </w:rPr>
        <w:t>4月22日</w:t>
      </w:r>
      <w:r>
        <w:rPr>
          <w:rFonts w:asciiTheme="minorEastAsia" w:hAnsiTheme="minorEastAsia" w:eastAsiaTheme="minorEastAsia"/>
          <w:color w:val="auto"/>
          <w:highlight w:val="none"/>
        </w:rPr>
        <w:t>9:00时（北京时间）前递交（上传）投标文件。     </w:t>
      </w:r>
    </w:p>
    <w:p w14:paraId="4FE779B1">
      <w:pPr>
        <w:pStyle w:val="28"/>
        <w:numPr>
          <w:ilvl w:val="0"/>
          <w:numId w:val="3"/>
        </w:numPr>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项目基本情况</w:t>
      </w:r>
    </w:p>
    <w:p w14:paraId="0A7F656A">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项目编号：</w:t>
      </w:r>
      <w:r>
        <w:rPr>
          <w:rFonts w:hint="eastAsia" w:cs="宋体" w:asciiTheme="minorEastAsia" w:hAnsiTheme="minorEastAsia" w:eastAsiaTheme="minorEastAsia"/>
          <w:color w:val="auto"/>
          <w:highlight w:val="none"/>
          <w:lang w:eastAsia="zh-CN"/>
        </w:rPr>
        <w:t>三招采-2025-GK010号</w:t>
      </w:r>
    </w:p>
    <w:p w14:paraId="53634CB1">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项目名称：</w:t>
      </w:r>
      <w:r>
        <w:rPr>
          <w:rFonts w:hint="eastAsia" w:cs="宋体" w:asciiTheme="minorEastAsia" w:hAnsiTheme="minorEastAsia" w:eastAsiaTheme="minorEastAsia"/>
          <w:color w:val="auto"/>
          <w:highlight w:val="none"/>
          <w:lang w:eastAsia="zh-CN"/>
        </w:rPr>
        <w:t>三门县中小学食堂吸顶空调（天花机）采购项目</w:t>
      </w:r>
    </w:p>
    <w:p w14:paraId="75210DD2">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预算金额（元）：</w:t>
      </w:r>
      <w:r>
        <w:rPr>
          <w:rFonts w:hint="eastAsia" w:cs="宋体" w:asciiTheme="minorEastAsia" w:hAnsiTheme="minorEastAsia" w:eastAsiaTheme="minorEastAsia"/>
          <w:color w:val="auto"/>
          <w:highlight w:val="none"/>
          <w:lang w:eastAsia="zh-CN"/>
        </w:rPr>
        <w:t>430000</w:t>
      </w:r>
    </w:p>
    <w:p w14:paraId="25FA6FAB">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最高限价（元）：</w:t>
      </w:r>
      <w:r>
        <w:rPr>
          <w:rFonts w:hint="eastAsia" w:cs="宋体" w:asciiTheme="minorEastAsia" w:hAnsiTheme="minorEastAsia" w:eastAsiaTheme="minorEastAsia"/>
          <w:color w:val="auto"/>
          <w:highlight w:val="none"/>
          <w:lang w:eastAsia="zh-CN"/>
        </w:rPr>
        <w:t>430000</w:t>
      </w:r>
    </w:p>
    <w:p w14:paraId="7F2D3521">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采购需求：</w:t>
      </w:r>
    </w:p>
    <w:p w14:paraId="34CA8A9F">
      <w:pPr>
        <w:pStyle w:val="28"/>
        <w:spacing w:before="75" w:beforeAutospacing="0" w:after="75" w:afterAutospacing="0"/>
        <w:rPr>
          <w:rFonts w:cs="宋体" w:asciiTheme="minorEastAsia" w:hAnsiTheme="minorEastAsia" w:eastAsiaTheme="minorEastAsia"/>
          <w:color w:val="auto"/>
          <w:highlight w:val="none"/>
        </w:rPr>
      </w:pPr>
    </w:p>
    <w:p w14:paraId="6DB3B658">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标项名称:</w:t>
      </w:r>
      <w:r>
        <w:rPr>
          <w:rFonts w:hint="eastAsia" w:cs="宋体" w:asciiTheme="minorEastAsia" w:hAnsiTheme="minorEastAsia" w:eastAsiaTheme="minorEastAsia"/>
          <w:color w:val="auto"/>
          <w:highlight w:val="none"/>
          <w:lang w:eastAsia="zh-CN"/>
        </w:rPr>
        <w:t>三门县中小学食堂吸顶空调（天花机）采购项目</w:t>
      </w:r>
      <w:bookmarkStart w:id="71" w:name="_GoBack"/>
      <w:bookmarkEnd w:id="71"/>
    </w:p>
    <w:p w14:paraId="168389A7">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数量: 1</w:t>
      </w:r>
    </w:p>
    <w:p w14:paraId="145C379C">
      <w:pPr>
        <w:pStyle w:val="28"/>
        <w:spacing w:before="75" w:beforeAutospacing="0" w:after="75" w:afterAutospacing="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 xml:space="preserve">预算金额（元）: </w:t>
      </w:r>
      <w:r>
        <w:rPr>
          <w:rFonts w:hint="eastAsia" w:cs="宋体" w:asciiTheme="minorEastAsia" w:hAnsiTheme="minorEastAsia" w:eastAsiaTheme="minorEastAsia"/>
          <w:color w:val="auto"/>
          <w:highlight w:val="none"/>
          <w:lang w:eastAsia="zh-CN"/>
        </w:rPr>
        <w:t>430000</w:t>
      </w:r>
    </w:p>
    <w:p w14:paraId="6F362678">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简要规格描述或项目基本概况介绍、用途：详见采购需求</w:t>
      </w:r>
    </w:p>
    <w:p w14:paraId="2A6359B0">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备注：</w:t>
      </w:r>
    </w:p>
    <w:p w14:paraId="5A0D56F2">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合同履约期限：</w:t>
      </w:r>
      <w:r>
        <w:rPr>
          <w:rFonts w:hint="eastAsia" w:cs="宋体" w:asciiTheme="minorEastAsia" w:hAnsiTheme="minorEastAsia" w:eastAsiaTheme="minorEastAsia"/>
          <w:color w:val="auto"/>
          <w:highlight w:val="none"/>
          <w:lang w:eastAsia="zh-CN"/>
        </w:rPr>
        <w:t>在</w:t>
      </w:r>
      <w:r>
        <w:rPr>
          <w:rFonts w:hint="eastAsia" w:cs="宋体" w:asciiTheme="minorEastAsia" w:hAnsiTheme="minorEastAsia" w:eastAsiaTheme="minorEastAsia"/>
          <w:color w:val="auto"/>
          <w:highlight w:val="none"/>
        </w:rPr>
        <w:t>2025年5月底前完成已具备空调安装条件单位的供货安装和调试</w:t>
      </w:r>
      <w:r>
        <w:rPr>
          <w:rFonts w:cs="宋体" w:asciiTheme="minorEastAsia" w:hAnsiTheme="minorEastAsia" w:eastAsiaTheme="minorEastAsia"/>
          <w:color w:val="auto"/>
          <w:highlight w:val="none"/>
        </w:rPr>
        <w:t>。</w:t>
      </w:r>
    </w:p>
    <w:p w14:paraId="38568E22">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本项目（否）接受联合体投标。</w:t>
      </w:r>
    </w:p>
    <w:p w14:paraId="58392A12">
      <w:pPr>
        <w:pStyle w:val="28"/>
        <w:spacing w:before="75" w:beforeAutospacing="0" w:after="75" w:afterAutospacing="0"/>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二、申请人的资格要求：</w:t>
      </w:r>
    </w:p>
    <w:p w14:paraId="123885D0">
      <w:pPr>
        <w:pStyle w:val="28"/>
        <w:spacing w:before="75" w:beforeAutospacing="0" w:after="75" w:afterAutospacing="0"/>
        <w:rPr>
          <w:rFonts w:hint="default" w:cs="宋体"/>
          <w:color w:val="auto"/>
          <w:highlight w:val="none"/>
        </w:rPr>
      </w:pPr>
      <w:r>
        <w:rPr>
          <w:rFonts w:cs="宋体"/>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2792A3D">
      <w:pPr>
        <w:pStyle w:val="28"/>
        <w:spacing w:before="75" w:beforeAutospacing="0" w:after="75" w:afterAutospacing="0"/>
        <w:rPr>
          <w:rFonts w:hint="default" w:cs="宋体"/>
          <w:color w:val="auto"/>
          <w:highlight w:val="none"/>
        </w:rPr>
      </w:pPr>
      <w:r>
        <w:rPr>
          <w:rFonts w:cs="宋体"/>
          <w:color w:val="auto"/>
          <w:highlight w:val="none"/>
        </w:rPr>
        <w:t>2.落实政府采购政策需满足的资格要求：</w:t>
      </w:r>
      <w:r>
        <w:rPr>
          <w:rFonts w:hint="eastAsia" w:cs="宋体"/>
          <w:color w:val="auto"/>
          <w:highlight w:val="none"/>
          <w:lang w:val="en-US" w:eastAsia="zh-CN"/>
        </w:rPr>
        <w:t>/</w:t>
      </w:r>
      <w:r>
        <w:rPr>
          <w:rFonts w:hint="default" w:cs="宋体"/>
          <w:color w:val="auto"/>
          <w:highlight w:val="none"/>
        </w:rPr>
        <w:t>。</w:t>
      </w:r>
    </w:p>
    <w:p w14:paraId="1BEC6C39">
      <w:pPr>
        <w:pStyle w:val="28"/>
        <w:spacing w:before="75" w:beforeAutospacing="0" w:after="75" w:afterAutospacing="0"/>
        <w:rPr>
          <w:rFonts w:hint="default" w:cs="宋体"/>
          <w:color w:val="auto"/>
          <w:highlight w:val="none"/>
        </w:rPr>
      </w:pPr>
      <w:r>
        <w:rPr>
          <w:rFonts w:cs="宋体"/>
          <w:color w:val="auto"/>
          <w:highlight w:val="none"/>
        </w:rPr>
        <w:t>3.本项目的特定资格要求：/</w:t>
      </w:r>
    </w:p>
    <w:p w14:paraId="40942C9C">
      <w:pPr>
        <w:pStyle w:val="28"/>
        <w:spacing w:before="75" w:beforeAutospacing="0" w:after="75" w:afterAutospacing="0"/>
        <w:jc w:val="both"/>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三、获取招标文件</w:t>
      </w:r>
      <w:r>
        <w:rPr>
          <w:rFonts w:cs="宋体" w:asciiTheme="minorEastAsia" w:hAnsiTheme="minorEastAsia" w:eastAsiaTheme="minorEastAsia"/>
          <w:color w:val="auto"/>
          <w:highlight w:val="none"/>
        </w:rPr>
        <w:t> </w:t>
      </w:r>
    </w:p>
    <w:p w14:paraId="546CBBBC">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时间：/至202</w:t>
      </w:r>
      <w:r>
        <w:rPr>
          <w:rFonts w:hint="eastAsia" w:cs="宋体" w:asciiTheme="minorEastAsia" w:hAnsiTheme="minorEastAsia" w:eastAsiaTheme="minorEastAsia"/>
          <w:color w:val="auto"/>
          <w:highlight w:val="none"/>
          <w:lang w:val="en-US" w:eastAsia="zh-CN"/>
        </w:rPr>
        <w:t>5</w:t>
      </w:r>
      <w:r>
        <w:rPr>
          <w:rFonts w:cs="宋体" w:asciiTheme="minorEastAsia" w:hAnsiTheme="minorEastAsia" w:eastAsiaTheme="minorEastAsia"/>
          <w:color w:val="auto"/>
          <w:highlight w:val="none"/>
        </w:rPr>
        <w:t>年</w:t>
      </w:r>
      <w:r>
        <w:rPr>
          <w:rFonts w:hint="eastAsia" w:cs="宋体" w:asciiTheme="minorEastAsia" w:hAnsiTheme="minorEastAsia" w:eastAsiaTheme="minorEastAsia"/>
          <w:color w:val="auto"/>
          <w:highlight w:val="none"/>
          <w:lang w:val="en-US" w:eastAsia="zh-CN"/>
        </w:rPr>
        <w:t>4月22日</w:t>
      </w:r>
      <w:r>
        <w:rPr>
          <w:rFonts w:cs="宋体" w:asciiTheme="minorEastAsia" w:hAnsiTheme="minorEastAsia" w:eastAsiaTheme="minorEastAsia"/>
          <w:color w:val="auto"/>
          <w:highlight w:val="none"/>
        </w:rPr>
        <w:t> ，每天上午00:00至12:00 ，下午12:00至23:59（北京时间，线上获取法定节假日均可，线下获取文件法定节假日除外）</w:t>
      </w:r>
    </w:p>
    <w:p w14:paraId="6445309F">
      <w:pPr>
        <w:tabs>
          <w:tab w:val="left" w:pos="180"/>
          <w:tab w:val="left" w:pos="360"/>
          <w:tab w:val="left" w:pos="540"/>
          <w:tab w:val="left" w:pos="8280"/>
        </w:tabs>
        <w:autoSpaceDE w:val="0"/>
        <w:autoSpaceDN w:val="0"/>
        <w:adjustRightInd w:val="0"/>
        <w:spacing w:line="280" w:lineRule="exact"/>
        <w:ind w:firstLine="480" w:firstLineChars="200"/>
        <w:jc w:val="left"/>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地点（网址）：</w:t>
      </w:r>
      <w:r>
        <w:rPr>
          <w:rFonts w:hint="eastAsia" w:asciiTheme="minorEastAsia" w:hAnsiTheme="minorEastAsia" w:eastAsiaTheme="minorEastAsia"/>
          <w:color w:val="auto"/>
          <w:sz w:val="24"/>
          <w:highlight w:val="none"/>
        </w:rPr>
        <w:t>供应商在</w:t>
      </w:r>
      <w:r>
        <w:rPr>
          <w:rFonts w:asciiTheme="minorEastAsia" w:hAnsiTheme="minorEastAsia" w:eastAsiaTheme="minorEastAsia"/>
          <w:color w:val="auto"/>
          <w:sz w:val="24"/>
          <w:highlight w:val="none"/>
        </w:rPr>
        <w:t>浙江政府采购</w:t>
      </w:r>
      <w:r>
        <w:rPr>
          <w:rFonts w:hint="eastAsia" w:asciiTheme="minorEastAsia" w:hAnsiTheme="minorEastAsia" w:eastAsiaTheme="minorEastAsia"/>
          <w:color w:val="auto"/>
          <w:sz w:val="24"/>
          <w:highlight w:val="none"/>
        </w:rPr>
        <w:t>云平台(</w:t>
      </w:r>
      <w:r>
        <w:rPr>
          <w:color w:val="auto"/>
          <w:highlight w:val="none"/>
        </w:rPr>
        <w:fldChar w:fldCharType="begin"/>
      </w:r>
      <w:r>
        <w:rPr>
          <w:color w:val="auto"/>
          <w:highlight w:val="none"/>
        </w:rPr>
        <w:instrText xml:space="preserve"> HYPERLINK "https://login.zcygov.cn" </w:instrText>
      </w:r>
      <w:r>
        <w:rPr>
          <w:color w:val="auto"/>
          <w:highlight w:val="none"/>
        </w:rPr>
        <w:fldChar w:fldCharType="separate"/>
      </w:r>
      <w:r>
        <w:rPr>
          <w:rStyle w:val="36"/>
          <w:rFonts w:asciiTheme="minorEastAsia" w:hAnsiTheme="minorEastAsia" w:eastAsiaTheme="minorEastAsia"/>
          <w:color w:val="auto"/>
          <w:sz w:val="24"/>
          <w:highlight w:val="none"/>
        </w:rPr>
        <w:t>https://login.zcygov.cn</w:t>
      </w:r>
      <w:r>
        <w:rPr>
          <w:rStyle w:val="36"/>
          <w:rFonts w:asciiTheme="minorEastAsia" w:hAnsiTheme="minorEastAsia" w:eastAsiaTheme="minorEastAsia"/>
          <w:color w:val="auto"/>
          <w:sz w:val="24"/>
          <w:highlight w:val="none"/>
        </w:rPr>
        <w:fldChar w:fldCharType="end"/>
      </w:r>
      <w:r>
        <w:rPr>
          <w:rFonts w:hint="eastAsia" w:asciiTheme="minorEastAsia" w:hAnsiTheme="minorEastAsia" w:eastAsiaTheme="minorEastAsia"/>
          <w:color w:val="auto"/>
          <w:sz w:val="24"/>
          <w:highlight w:val="none"/>
        </w:rPr>
        <w:t>)网上报名后下载。</w:t>
      </w:r>
    </w:p>
    <w:p w14:paraId="729374BC">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方式：供应商登录政采云平台https://www.zcygov.cn/在线申请获取采购文件（进入“项目采购”应用，在获取采购文件菜单中选择项目，申请获取采购文件）</w:t>
      </w:r>
    </w:p>
    <w:p w14:paraId="01A959BE">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售价（元）：0</w:t>
      </w:r>
    </w:p>
    <w:p w14:paraId="5665C263">
      <w:pPr>
        <w:pStyle w:val="28"/>
        <w:spacing w:before="75" w:beforeAutospacing="0" w:after="75" w:afterAutospacing="0"/>
        <w:jc w:val="both"/>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四、提交投标文件截止时间、开标时间和地点</w:t>
      </w:r>
    </w:p>
    <w:p w14:paraId="7772F4AA">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提交投标文件截止时间：</w:t>
      </w:r>
      <w:r>
        <w:rPr>
          <w:rFonts w:hint="eastAsia" w:cs="宋体" w:asciiTheme="minorEastAsia" w:hAnsiTheme="minorEastAsia" w:eastAsiaTheme="minorEastAsia"/>
          <w:color w:val="auto"/>
          <w:highlight w:val="none"/>
        </w:rPr>
        <w:t>2025年4月22日</w:t>
      </w:r>
      <w:r>
        <w:rPr>
          <w:rFonts w:cs="宋体" w:asciiTheme="minorEastAsia" w:hAnsiTheme="minorEastAsia" w:eastAsiaTheme="minorEastAsia"/>
          <w:color w:val="auto"/>
          <w:highlight w:val="none"/>
        </w:rPr>
        <w:t xml:space="preserve"> 09:00（北京时间）</w:t>
      </w:r>
    </w:p>
    <w:p w14:paraId="362B6885">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投标地点（网址）：通过“浙江政府采购云平台（http://zfcg.czt.zj.gov.cn/）”在线递交 </w:t>
      </w:r>
    </w:p>
    <w:p w14:paraId="668646A8">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开标时间：</w:t>
      </w:r>
      <w:r>
        <w:rPr>
          <w:rFonts w:hint="eastAsia" w:cs="宋体" w:asciiTheme="minorEastAsia" w:hAnsiTheme="minorEastAsia" w:eastAsiaTheme="minorEastAsia"/>
          <w:color w:val="auto"/>
          <w:highlight w:val="none"/>
        </w:rPr>
        <w:t>2025年4月22日</w:t>
      </w:r>
      <w:r>
        <w:rPr>
          <w:rFonts w:cs="宋体" w:asciiTheme="minorEastAsia" w:hAnsiTheme="minorEastAsia" w:eastAsiaTheme="minorEastAsia"/>
          <w:color w:val="auto"/>
          <w:highlight w:val="none"/>
        </w:rPr>
        <w:t xml:space="preserve"> 09:00时</w:t>
      </w:r>
    </w:p>
    <w:p w14:paraId="51394096">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开标地点（网址）：三门县公共资源交易中心（投标人无需在开标当天到达开标现场，但须准时在线参加，直至项目开评标结束。）</w:t>
      </w:r>
    </w:p>
    <w:p w14:paraId="56511333">
      <w:pPr>
        <w:pStyle w:val="28"/>
        <w:spacing w:before="75" w:beforeAutospacing="0" w:after="75" w:afterAutospacing="0"/>
        <w:jc w:val="both"/>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五、公告期限</w:t>
      </w:r>
    </w:p>
    <w:p w14:paraId="42B63996">
      <w:pPr>
        <w:pStyle w:val="28"/>
        <w:spacing w:before="75" w:beforeAutospacing="0" w:after="75" w:afterAutospacing="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自本公告发布之日起5个工作日。</w:t>
      </w:r>
    </w:p>
    <w:p w14:paraId="6B9E2815">
      <w:pPr>
        <w:pStyle w:val="28"/>
        <w:spacing w:before="0" w:beforeAutospacing="0" w:after="75" w:afterAutospacing="0" w:line="276" w:lineRule="auto"/>
        <w:jc w:val="both"/>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六、其他补充事宜</w:t>
      </w:r>
    </w:p>
    <w:p w14:paraId="42E7834D">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876180">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 xml:space="preserve">2.本项目实行网上投标，采用电子投标文件。若供应商参与投标，自行承担投标一切费用。 </w:t>
      </w:r>
    </w:p>
    <w:p w14:paraId="304A19A0">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 xml:space="preserve">3.各供应商在开标前应确保成为浙江省政府采购网正式注册入库供应商。并完成CA数字证书办理。（办理流程详见本招标公告附件：“政采云CA签章申领操作流程.pdf”）。因未注册入库、未办理CA数字证书等原因造成无法投标或投标失败等后果由供应商自行承担。完成CA数字证书办理在资料齐全的情况下预计7个工作日左右，建议供应商及时办理。 </w:t>
      </w:r>
    </w:p>
    <w:p w14:paraId="397316BD">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4.投标文件制作：</w:t>
      </w:r>
    </w:p>
    <w:p w14:paraId="57E9A07E">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4.1、供应商应按照本项目招标文件和政采云平台的要求编制、加密并递交投标文件。供应商在使用系统进行投标的过程中遇到涉及平台使用的任何问题，可致电政采云平台技术支持热线咨询，联系方式：400-881-7190。</w:t>
      </w:r>
    </w:p>
    <w:p w14:paraId="662363DB">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 xml:space="preserve">4.2、供应商通过“政采云”平台电子投标工具制作投标文件，电子投标工具请供应商自行前往浙江省政府采购网下载并安装，（下载网址：http://www.zjzfcg.gov.cn/bidClientTemplate/2019-05-27/12946.html），投标文件制作具体流程详见本招标公告附件：“政采云供应商项目采购-电子招投标操作指南.pdf”。 </w:t>
      </w:r>
    </w:p>
    <w:p w14:paraId="5352000B">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5.供应商信用信息查询渠道及截止时点、信用信息查询记录和证据留存的具体方式、信用信息的使用规则：</w:t>
      </w:r>
    </w:p>
    <w:p w14:paraId="1E3993FC">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5.1、查询渠道：信用中国（网址：http://www.creditchina.gov.cn）、中国政府采购网(网址：http://www.ccgp.gov.cn）。</w:t>
      </w:r>
    </w:p>
    <w:p w14:paraId="7B0FF4BE">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5.2、截止时点：开标后评标前。</w:t>
      </w:r>
    </w:p>
    <w:p w14:paraId="003EE977">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5.3、信用信息查询记录和证据留存的具体方式：由采购组织机构在规定查询时间内打印信用信息查询记录并归入项目档案。</w:t>
      </w:r>
    </w:p>
    <w:p w14:paraId="17DEC47C">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5.4、使用规则：对列入失信被执行人、重大税收违法案件当事人名单、政府采购严重违法失信行为记录名单及其他不符合《中华人民共和国政府采购法》第二十二条规定条件的供应商，将被拒绝其参与政府采购活动。</w:t>
      </w:r>
    </w:p>
    <w:p w14:paraId="79301392">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6、根据《浙江省政府采购供应商注册及诚信管理暂行办法》浙财采监【2009】28号文件，请各投标供应商及时办理浙江政府采购网“政府采购供应商注册”手续。</w:t>
      </w:r>
    </w:p>
    <w:p w14:paraId="49D3D330">
      <w:pPr>
        <w:pStyle w:val="28"/>
        <w:spacing w:before="0" w:beforeAutospacing="0" w:after="0" w:afterAutospacing="0" w:line="276" w:lineRule="auto"/>
        <w:ind w:firstLine="480" w:firstLineChars="20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7、本项目所有公告发布网站：“浙江省政府采购网”（http:// www.zjzfcg.gov.cn）和“三门县公共资源交易中心网”（http://www.smztb.com）。</w:t>
      </w:r>
    </w:p>
    <w:p w14:paraId="1E5A497C">
      <w:pPr>
        <w:pStyle w:val="28"/>
        <w:spacing w:before="75" w:beforeAutospacing="0" w:after="75" w:afterAutospacing="0"/>
        <w:jc w:val="both"/>
        <w:rPr>
          <w:rFonts w:hint="default" w:cs="宋体" w:asciiTheme="minorEastAsia" w:hAnsiTheme="minorEastAsia" w:eastAsiaTheme="minorEastAsia"/>
          <w:color w:val="auto"/>
          <w:highlight w:val="none"/>
        </w:rPr>
      </w:pPr>
      <w:r>
        <w:rPr>
          <w:rStyle w:val="34"/>
          <w:rFonts w:cs="宋体" w:asciiTheme="minorEastAsia" w:hAnsiTheme="minorEastAsia" w:eastAsiaTheme="minorEastAsia"/>
          <w:color w:val="auto"/>
          <w:highlight w:val="none"/>
        </w:rPr>
        <w:t>七、对本次采购提出询问、质疑、投诉，请按以下方式联系</w:t>
      </w:r>
    </w:p>
    <w:p w14:paraId="64186FCE">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1.采购人信息</w:t>
      </w:r>
    </w:p>
    <w:p w14:paraId="5C54A702">
      <w:pPr>
        <w:pStyle w:val="28"/>
        <w:spacing w:before="75" w:beforeAutospacing="0" w:after="75" w:afterAutospacing="0"/>
        <w:ind w:firstLine="72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名 称：</w:t>
      </w:r>
      <w:r>
        <w:rPr>
          <w:rFonts w:hint="eastAsia" w:cs="宋体" w:asciiTheme="minorEastAsia" w:hAnsiTheme="minorEastAsia" w:eastAsiaTheme="minorEastAsia"/>
          <w:color w:val="auto"/>
          <w:highlight w:val="none"/>
          <w:lang w:eastAsia="zh-CN"/>
        </w:rPr>
        <w:t>三门县教育局</w:t>
      </w:r>
    </w:p>
    <w:p w14:paraId="708B3C6F">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地 址：三门县</w:t>
      </w:r>
    </w:p>
    <w:p w14:paraId="3490D2FA">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项目联系人（询问）：</w:t>
      </w:r>
      <w:r>
        <w:rPr>
          <w:rFonts w:hint="default" w:cs="宋体" w:asciiTheme="minorEastAsia" w:hAnsiTheme="minorEastAsia" w:eastAsiaTheme="minorEastAsia"/>
          <w:color w:val="auto"/>
          <w:highlight w:val="none"/>
        </w:rPr>
        <w:t xml:space="preserve"> </w:t>
      </w:r>
      <w:r>
        <w:rPr>
          <w:rFonts w:ascii="宋体" w:hAnsi="宋体" w:cs="Arial"/>
          <w:color w:val="auto"/>
          <w:sz w:val="24"/>
          <w:highlight w:val="none"/>
        </w:rPr>
        <w:t>马超群</w:t>
      </w:r>
      <w:r>
        <w:rPr>
          <w:rFonts w:hint="eastAsia" w:ascii="宋体" w:hAnsi="宋体" w:cs="Arial"/>
          <w:color w:val="auto"/>
          <w:sz w:val="24"/>
          <w:highlight w:val="none"/>
        </w:rPr>
        <w:t xml:space="preserve"> </w:t>
      </w:r>
    </w:p>
    <w:p w14:paraId="38C34359">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项目联系方式（询问）：</w:t>
      </w:r>
      <w:r>
        <w:rPr>
          <w:rFonts w:hint="eastAsia" w:ascii="宋体" w:hAnsi="宋体" w:cs="Arial"/>
          <w:color w:val="auto"/>
          <w:sz w:val="24"/>
          <w:highlight w:val="none"/>
        </w:rPr>
        <w:t>0576-83337616</w:t>
      </w:r>
    </w:p>
    <w:p w14:paraId="48EBBCC2">
      <w:pPr>
        <w:pStyle w:val="28"/>
        <w:spacing w:before="75" w:beforeAutospacing="0" w:after="75" w:afterAutospacing="0"/>
        <w:ind w:firstLine="720"/>
        <w:rPr>
          <w:rFonts w:hint="eastAsia"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rPr>
        <w:t>质疑联系人：</w:t>
      </w:r>
      <w:r>
        <w:rPr>
          <w:rFonts w:hint="eastAsia" w:cs="宋体" w:asciiTheme="minorEastAsia" w:hAnsiTheme="minorEastAsia" w:eastAsiaTheme="minorEastAsia"/>
          <w:color w:val="auto"/>
          <w:highlight w:val="none"/>
          <w:lang w:eastAsia="zh-CN"/>
        </w:rPr>
        <w:t>杨斌</w:t>
      </w:r>
    </w:p>
    <w:p w14:paraId="67BD04DC">
      <w:pPr>
        <w:snapToGrid w:val="0"/>
        <w:spacing w:line="360" w:lineRule="auto"/>
        <w:ind w:firstLine="735" w:firstLineChars="35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质疑联系方式：</w:t>
      </w:r>
      <w:r>
        <w:rPr>
          <w:rFonts w:hint="eastAsia" w:ascii="宋体" w:hAnsi="宋体" w:cs="Arial"/>
          <w:color w:val="auto"/>
          <w:sz w:val="24"/>
          <w:highlight w:val="none"/>
        </w:rPr>
        <w:t>0576-83337616</w:t>
      </w:r>
    </w:p>
    <w:p w14:paraId="2031E2E4">
      <w:pPr>
        <w:pStyle w:val="28"/>
        <w:spacing w:before="75" w:beforeAutospacing="0" w:after="75" w:afterAutospacing="0"/>
        <w:ind w:firstLine="720"/>
        <w:rPr>
          <w:rFonts w:hint="default" w:cs="宋体" w:asciiTheme="minorEastAsia" w:hAnsiTheme="minorEastAsia" w:eastAsiaTheme="minorEastAsia"/>
          <w:color w:val="auto"/>
          <w:highlight w:val="none"/>
        </w:rPr>
      </w:pPr>
    </w:p>
    <w:p w14:paraId="3DEF8ED3">
      <w:pPr>
        <w:pStyle w:val="28"/>
        <w:numPr>
          <w:ilvl w:val="0"/>
          <w:numId w:val="4"/>
        </w:numPr>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采购代理机构信息</w:t>
      </w:r>
    </w:p>
    <w:p w14:paraId="02B23CF6">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名 称：欧邦工程管理集团有限公司</w:t>
      </w:r>
    </w:p>
    <w:p w14:paraId="2CFD4D68">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地 址：三门县湫水大道58号二楼</w:t>
      </w:r>
    </w:p>
    <w:p w14:paraId="6A7F7472">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项目联系人（询问）：王丹丹</w:t>
      </w:r>
    </w:p>
    <w:p w14:paraId="04C4888C">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项目联系方式（询问）：0576-83321522</w:t>
      </w:r>
    </w:p>
    <w:p w14:paraId="73D4DCA1">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质疑联系人：包巧玲</w:t>
      </w:r>
    </w:p>
    <w:p w14:paraId="7E50C971">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质疑联系方式：</w:t>
      </w:r>
      <w:r>
        <w:rPr>
          <w:rFonts w:hint="default" w:cs="宋体" w:asciiTheme="minorEastAsia" w:hAnsiTheme="minorEastAsia" w:eastAsiaTheme="minorEastAsia"/>
          <w:color w:val="auto"/>
          <w:highlight w:val="none"/>
        </w:rPr>
        <w:t>13958539980</w:t>
      </w:r>
    </w:p>
    <w:p w14:paraId="6AB3B9BD">
      <w:pPr>
        <w:pStyle w:val="28"/>
        <w:spacing w:before="75" w:beforeAutospacing="0" w:after="75" w:afterAutospacing="0"/>
        <w:ind w:left="720"/>
        <w:rPr>
          <w:rFonts w:hint="default" w:cs="宋体" w:asciiTheme="minorEastAsia" w:hAnsiTheme="minorEastAsia" w:eastAsiaTheme="minorEastAsia"/>
          <w:color w:val="auto"/>
          <w:highlight w:val="none"/>
        </w:rPr>
      </w:pPr>
    </w:p>
    <w:p w14:paraId="2FA5EF86">
      <w:pPr>
        <w:pStyle w:val="28"/>
        <w:numPr>
          <w:ilvl w:val="0"/>
          <w:numId w:val="4"/>
        </w:numPr>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同级政府采购监督管理部门</w:t>
      </w:r>
    </w:p>
    <w:p w14:paraId="0C2FD708">
      <w:pPr>
        <w:pStyle w:val="28"/>
        <w:spacing w:before="75" w:beforeAutospacing="0" w:after="75" w:afterAutospacing="0"/>
        <w:ind w:left="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名 称：三门县财政局</w:t>
      </w:r>
    </w:p>
    <w:p w14:paraId="0F4D0C75">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地 址：三门县海游街道湫水大道1号</w:t>
      </w:r>
    </w:p>
    <w:p w14:paraId="5DB444BD">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传 真：/</w:t>
      </w:r>
    </w:p>
    <w:p w14:paraId="2D3D9567">
      <w:pPr>
        <w:pStyle w:val="28"/>
        <w:spacing w:before="75" w:beforeAutospacing="0" w:after="75" w:afterAutospacing="0"/>
        <w:ind w:firstLine="720"/>
        <w:rPr>
          <w:rFonts w:hint="eastAsia" w:cs="宋体" w:asciiTheme="minorEastAsia" w:hAnsiTheme="minorEastAsia" w:eastAsiaTheme="minorEastAsia"/>
          <w:color w:val="auto"/>
          <w:highlight w:val="none"/>
          <w:lang w:val="en-US" w:eastAsia="zh-CN"/>
        </w:rPr>
      </w:pPr>
      <w:r>
        <w:rPr>
          <w:rFonts w:cs="宋体" w:asciiTheme="minorEastAsia" w:hAnsiTheme="minorEastAsia" w:eastAsiaTheme="minorEastAsia"/>
          <w:color w:val="auto"/>
          <w:highlight w:val="none"/>
        </w:rPr>
        <w:t>联系人 ：</w:t>
      </w:r>
      <w:r>
        <w:rPr>
          <w:rFonts w:hint="eastAsia" w:cs="宋体" w:asciiTheme="minorEastAsia" w:hAnsiTheme="minorEastAsia" w:eastAsiaTheme="minorEastAsia"/>
          <w:color w:val="auto"/>
          <w:highlight w:val="none"/>
          <w:lang w:val="en-US" w:eastAsia="zh-CN"/>
        </w:rPr>
        <w:t>/</w:t>
      </w:r>
    </w:p>
    <w:p w14:paraId="03B31894">
      <w:pPr>
        <w:pStyle w:val="28"/>
        <w:spacing w:before="75" w:beforeAutospacing="0" w:after="75" w:afterAutospacing="0"/>
        <w:ind w:firstLine="720"/>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监督投诉电话：0576-83305830</w:t>
      </w:r>
    </w:p>
    <w:p w14:paraId="1762428E">
      <w:pPr>
        <w:pStyle w:val="28"/>
        <w:spacing w:before="75" w:beforeAutospacing="0" w:after="75" w:afterAutospacing="0"/>
        <w:rPr>
          <w:rFonts w:hint="default" w:cs="宋体" w:asciiTheme="minorEastAsia" w:hAnsiTheme="minorEastAsia" w:eastAsiaTheme="minorEastAsia"/>
          <w:color w:val="auto"/>
          <w:highlight w:val="none"/>
        </w:rPr>
      </w:pPr>
    </w:p>
    <w:p w14:paraId="4DA2A6E9">
      <w:pPr>
        <w:pStyle w:val="28"/>
        <w:spacing w:before="75" w:beforeAutospacing="0" w:after="75" w:afterAutospacing="0"/>
        <w:ind w:firstLine="720"/>
        <w:jc w:val="right"/>
        <w:rPr>
          <w:rFonts w:hint="eastAsia" w:cs="宋体" w:asciiTheme="minorEastAsia" w:hAnsiTheme="minorEastAsia" w:eastAsiaTheme="minorEastAsia"/>
          <w:color w:val="auto"/>
          <w:highlight w:val="none"/>
          <w:lang w:eastAsia="zh-CN"/>
        </w:rPr>
      </w:pPr>
      <w:r>
        <w:rPr>
          <w:rFonts w:hint="eastAsia" w:cs="宋体" w:asciiTheme="minorEastAsia" w:hAnsiTheme="minorEastAsia" w:eastAsiaTheme="minorEastAsia"/>
          <w:color w:val="auto"/>
          <w:highlight w:val="none"/>
          <w:lang w:eastAsia="zh-CN"/>
        </w:rPr>
        <w:t>三门县教育局</w:t>
      </w:r>
    </w:p>
    <w:p w14:paraId="3A8AAC4F">
      <w:pPr>
        <w:pStyle w:val="28"/>
        <w:spacing w:before="75" w:beforeAutospacing="0" w:after="75" w:afterAutospacing="0"/>
        <w:ind w:firstLine="720"/>
        <w:jc w:val="right"/>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欧邦工程管理集团有限公司</w:t>
      </w:r>
    </w:p>
    <w:p w14:paraId="3282F6E7">
      <w:pPr>
        <w:pStyle w:val="28"/>
        <w:spacing w:before="75" w:beforeAutospacing="0" w:after="75" w:afterAutospacing="0"/>
        <w:ind w:firstLine="720"/>
        <w:jc w:val="right"/>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202</w:t>
      </w:r>
      <w:r>
        <w:rPr>
          <w:rFonts w:hint="eastAsia" w:cs="宋体" w:asciiTheme="minorEastAsia" w:hAnsiTheme="minorEastAsia" w:eastAsiaTheme="minorEastAsia"/>
          <w:color w:val="auto"/>
          <w:highlight w:val="none"/>
          <w:lang w:val="en-US" w:eastAsia="zh-CN"/>
        </w:rPr>
        <w:t>5</w:t>
      </w:r>
      <w:r>
        <w:rPr>
          <w:rFonts w:cs="宋体" w:asciiTheme="minorEastAsia" w:hAnsiTheme="minorEastAsia" w:eastAsiaTheme="minorEastAsia"/>
          <w:color w:val="auto"/>
          <w:highlight w:val="none"/>
        </w:rPr>
        <w:t>年</w:t>
      </w:r>
      <w:r>
        <w:rPr>
          <w:rFonts w:hint="eastAsia" w:cs="宋体" w:asciiTheme="minorEastAsia" w:hAnsiTheme="minorEastAsia" w:eastAsiaTheme="minorEastAsia"/>
          <w:color w:val="auto"/>
          <w:highlight w:val="none"/>
          <w:lang w:val="en-US" w:eastAsia="zh-CN"/>
        </w:rPr>
        <w:t>3</w:t>
      </w:r>
      <w:r>
        <w:rPr>
          <w:rFonts w:cs="宋体" w:asciiTheme="minorEastAsia" w:hAnsiTheme="minorEastAsia" w:eastAsiaTheme="minorEastAsia"/>
          <w:color w:val="auto"/>
          <w:highlight w:val="none"/>
        </w:rPr>
        <w:t>月</w:t>
      </w:r>
      <w:r>
        <w:rPr>
          <w:rFonts w:hint="eastAsia" w:cs="宋体" w:asciiTheme="minorEastAsia" w:hAnsiTheme="minorEastAsia" w:eastAsiaTheme="minorEastAsia"/>
          <w:color w:val="auto"/>
          <w:highlight w:val="none"/>
          <w:lang w:val="en-US" w:eastAsia="zh-CN"/>
        </w:rPr>
        <w:t>31</w:t>
      </w:r>
      <w:r>
        <w:rPr>
          <w:rFonts w:cs="宋体" w:asciiTheme="minorEastAsia" w:hAnsiTheme="minorEastAsia" w:eastAsiaTheme="minorEastAsia"/>
          <w:color w:val="auto"/>
          <w:highlight w:val="none"/>
        </w:rPr>
        <w:t>日</w:t>
      </w:r>
    </w:p>
    <w:p w14:paraId="12FD176B">
      <w:pPr>
        <w:pStyle w:val="30"/>
        <w:ind w:left="0" w:leftChars="0" w:firstLine="0"/>
        <w:rPr>
          <w:rFonts w:asciiTheme="minorEastAsia" w:hAnsiTheme="minorEastAsia" w:eastAsiaTheme="minorEastAsia"/>
          <w:color w:val="auto"/>
          <w:sz w:val="24"/>
          <w:highlight w:val="none"/>
        </w:rPr>
      </w:pPr>
    </w:p>
    <w:p w14:paraId="01250D04">
      <w:pPr>
        <w:pStyle w:val="30"/>
        <w:ind w:left="0" w:leftChars="0" w:firstLine="0"/>
        <w:rPr>
          <w:rFonts w:asciiTheme="minorEastAsia" w:hAnsiTheme="minorEastAsia" w:eastAsiaTheme="minorEastAsia"/>
          <w:color w:val="auto"/>
          <w:sz w:val="24"/>
          <w:highlight w:val="none"/>
        </w:rPr>
      </w:pPr>
    </w:p>
    <w:p w14:paraId="0A2CC9C9">
      <w:pPr>
        <w:pStyle w:val="30"/>
        <w:ind w:left="0" w:leftChars="0" w:firstLine="0"/>
        <w:rPr>
          <w:rFonts w:asciiTheme="minorEastAsia" w:hAnsiTheme="minorEastAsia" w:eastAsiaTheme="minorEastAsia"/>
          <w:color w:val="auto"/>
          <w:sz w:val="24"/>
          <w:highlight w:val="none"/>
        </w:rPr>
      </w:pPr>
    </w:p>
    <w:p w14:paraId="554B000B">
      <w:pPr>
        <w:pStyle w:val="30"/>
        <w:ind w:left="0" w:leftChars="0" w:firstLine="0"/>
        <w:rPr>
          <w:rFonts w:asciiTheme="minorEastAsia" w:hAnsiTheme="minorEastAsia" w:eastAsiaTheme="minorEastAsia"/>
          <w:color w:val="auto"/>
          <w:sz w:val="24"/>
          <w:highlight w:val="none"/>
        </w:rPr>
      </w:pPr>
    </w:p>
    <w:p w14:paraId="5AC8239B">
      <w:pPr>
        <w:pStyle w:val="30"/>
        <w:ind w:left="0" w:leftChars="0" w:firstLine="0"/>
        <w:rPr>
          <w:rFonts w:asciiTheme="minorEastAsia" w:hAnsiTheme="minorEastAsia" w:eastAsiaTheme="minorEastAsia"/>
          <w:color w:val="auto"/>
          <w:sz w:val="24"/>
          <w:highlight w:val="none"/>
        </w:rPr>
      </w:pPr>
    </w:p>
    <w:p w14:paraId="7DDD25B2">
      <w:pPr>
        <w:pStyle w:val="30"/>
        <w:ind w:left="0" w:leftChars="0" w:firstLine="0"/>
        <w:rPr>
          <w:rFonts w:asciiTheme="minorEastAsia" w:hAnsiTheme="minorEastAsia" w:eastAsiaTheme="minorEastAsia"/>
          <w:color w:val="auto"/>
          <w:sz w:val="24"/>
          <w:highlight w:val="none"/>
        </w:rPr>
      </w:pPr>
    </w:p>
    <w:bookmarkEnd w:id="1"/>
    <w:bookmarkEnd w:id="2"/>
    <w:p w14:paraId="0A221660">
      <w:pPr>
        <w:rPr>
          <w:rFonts w:asciiTheme="majorEastAsia" w:hAnsiTheme="majorEastAsia"/>
          <w:b/>
          <w:color w:val="auto"/>
          <w:sz w:val="36"/>
          <w:szCs w:val="36"/>
          <w:highlight w:val="none"/>
        </w:rPr>
      </w:pPr>
      <w:bookmarkStart w:id="3" w:name="_Toc25017_WPSOffice_Level1"/>
      <w:bookmarkStart w:id="4" w:name="_Toc89095110"/>
      <w:r>
        <w:rPr>
          <w:rFonts w:asciiTheme="majorEastAsia" w:hAnsiTheme="majorEastAsia"/>
          <w:b/>
          <w:color w:val="auto"/>
          <w:sz w:val="36"/>
          <w:szCs w:val="36"/>
          <w:highlight w:val="none"/>
        </w:rPr>
        <w:br w:type="page"/>
      </w:r>
    </w:p>
    <w:p w14:paraId="4528DFBA">
      <w:pPr>
        <w:pStyle w:val="28"/>
        <w:spacing w:before="75" w:beforeAutospacing="0" w:after="75" w:afterAutospacing="0"/>
        <w:jc w:val="center"/>
        <w:rPr>
          <w:rStyle w:val="60"/>
          <w:rFonts w:hint="default" w:asciiTheme="minorEastAsia" w:hAnsiTheme="minorEastAsia" w:eastAsiaTheme="minorEastAsia"/>
          <w:color w:val="auto"/>
          <w:highlight w:val="none"/>
        </w:rPr>
      </w:pPr>
      <w:r>
        <w:rPr>
          <w:rFonts w:asciiTheme="majorEastAsia" w:hAnsiTheme="majorEastAsia"/>
          <w:b/>
          <w:color w:val="auto"/>
          <w:sz w:val="36"/>
          <w:szCs w:val="36"/>
          <w:highlight w:val="none"/>
        </w:rPr>
        <w:t>第二章 投标人须知</w:t>
      </w:r>
      <w:bookmarkEnd w:id="3"/>
      <w:bookmarkEnd w:id="4"/>
    </w:p>
    <w:p w14:paraId="512825B2">
      <w:pPr>
        <w:pStyle w:val="6"/>
        <w:ind w:right="0" w:firstLine="482" w:firstLineChars="200"/>
        <w:rPr>
          <w:rFonts w:cs="宋体" w:asciiTheme="minorEastAsia" w:hAnsiTheme="minorEastAsia" w:eastAsiaTheme="minorEastAsia"/>
          <w:bCs/>
          <w:color w:val="auto"/>
          <w:sz w:val="24"/>
          <w:szCs w:val="24"/>
          <w:highlight w:val="none"/>
        </w:rPr>
      </w:pPr>
      <w:r>
        <w:rPr>
          <w:rFonts w:hint="eastAsia" w:cs="宋体" w:asciiTheme="minorEastAsia" w:hAnsiTheme="minorEastAsia" w:eastAsiaTheme="minorEastAsia"/>
          <w:bCs/>
          <w:color w:val="auto"/>
          <w:sz w:val="24"/>
          <w:szCs w:val="24"/>
          <w:highlight w:val="none"/>
        </w:rPr>
        <w:t>一、前附表</w:t>
      </w:r>
    </w:p>
    <w:tbl>
      <w:tblPr>
        <w:tblStyle w:val="31"/>
        <w:tblpPr w:leftFromText="181" w:rightFromText="181" w:bottomFromText="170" w:vertAnchor="text" w:tblpXSpec="center" w:tblpY="1"/>
        <w:tblOverlap w:val="never"/>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561"/>
        <w:gridCol w:w="6521"/>
      </w:tblGrid>
      <w:tr w14:paraId="77515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13D073">
            <w:pPr>
              <w:spacing w:line="300" w:lineRule="auto"/>
              <w:jc w:val="center"/>
              <w:rPr>
                <w:rFonts w:cs="宋体"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序号</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A549E4">
            <w:pPr>
              <w:spacing w:line="300" w:lineRule="auto"/>
              <w:jc w:val="center"/>
              <w:rPr>
                <w:rFonts w:cs="宋体"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事项</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181C151">
            <w:pPr>
              <w:spacing w:line="300" w:lineRule="auto"/>
              <w:jc w:val="center"/>
              <w:rPr>
                <w:rFonts w:cs="宋体"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本项目的特别规定</w:t>
            </w:r>
          </w:p>
        </w:tc>
      </w:tr>
      <w:tr w14:paraId="3977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538E97F">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F8FA5C">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是否允许联合体</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8A3F107">
            <w:pPr>
              <w:spacing w:line="30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□是 /</w:t>
            </w:r>
            <w:r>
              <w:rPr>
                <w:rFonts w:hint="eastAsia" w:asciiTheme="minorEastAsia" w:hAnsiTheme="minorEastAsia" w:eastAsiaTheme="minorEastAsia"/>
                <w:color w:val="auto"/>
                <w:sz w:val="24"/>
                <w:highlight w:val="none"/>
              </w:rPr>
              <w:sym w:font="Wingdings 2" w:char="0052"/>
            </w:r>
            <w:r>
              <w:rPr>
                <w:rFonts w:hint="eastAsia" w:asciiTheme="minorEastAsia" w:hAnsiTheme="minorEastAsia" w:eastAsiaTheme="minorEastAsia"/>
                <w:color w:val="auto"/>
                <w:sz w:val="24"/>
                <w:highlight w:val="none"/>
              </w:rPr>
              <w:t xml:space="preserve"> 否</w:t>
            </w:r>
          </w:p>
        </w:tc>
      </w:tr>
      <w:tr w14:paraId="401A2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2807C53">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C8D2775">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是否允许分包</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DE01AA1">
            <w:pPr>
              <w:spacing w:line="30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□是（但主体部分不得分包，详见招标需求内容）/</w:t>
            </w:r>
            <w:r>
              <w:rPr>
                <w:rFonts w:hint="eastAsia" w:asciiTheme="minorEastAsia" w:hAnsiTheme="minorEastAsia" w:eastAsiaTheme="minorEastAsia"/>
                <w:color w:val="auto"/>
                <w:sz w:val="24"/>
                <w:highlight w:val="none"/>
              </w:rPr>
              <w:sym w:font="Wingdings 2" w:char="0052"/>
            </w:r>
            <w:r>
              <w:rPr>
                <w:rFonts w:hint="eastAsia" w:asciiTheme="minorEastAsia" w:hAnsiTheme="minorEastAsia" w:eastAsiaTheme="minorEastAsia"/>
                <w:color w:val="auto"/>
                <w:sz w:val="24"/>
                <w:highlight w:val="none"/>
              </w:rPr>
              <w:t xml:space="preserve"> 否</w:t>
            </w:r>
          </w:p>
        </w:tc>
      </w:tr>
      <w:tr w14:paraId="39141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413B404">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293BA9">
            <w:pPr>
              <w:spacing w:line="300" w:lineRule="auto"/>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是否包含政府强制采购节能产品</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4DBA69">
            <w:pPr>
              <w:spacing w:line="30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□是 /</w:t>
            </w:r>
            <w:r>
              <w:rPr>
                <w:rFonts w:hint="eastAsia" w:asciiTheme="minorEastAsia" w:hAnsiTheme="minorEastAsia" w:eastAsiaTheme="minorEastAsia"/>
                <w:color w:val="auto"/>
                <w:sz w:val="24"/>
                <w:highlight w:val="none"/>
              </w:rPr>
              <w:sym w:font="Wingdings 2" w:char="0052"/>
            </w:r>
            <w:r>
              <w:rPr>
                <w:rFonts w:hint="eastAsia" w:asciiTheme="minorEastAsia" w:hAnsiTheme="minorEastAsia" w:eastAsiaTheme="minorEastAsia"/>
                <w:color w:val="auto"/>
                <w:sz w:val="24"/>
                <w:highlight w:val="none"/>
              </w:rPr>
              <w:t xml:space="preserve"> 否，具体清单见招标需求</w:t>
            </w:r>
          </w:p>
        </w:tc>
      </w:tr>
      <w:tr w14:paraId="75877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AB948B8">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3869C0">
            <w:pPr>
              <w:spacing w:line="260" w:lineRule="exact"/>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答疑会或</w:t>
            </w:r>
          </w:p>
          <w:p w14:paraId="0B3E5DBE">
            <w:pPr>
              <w:spacing w:line="260" w:lineRule="exact"/>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现场踏勘</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05E7165">
            <w:pPr>
              <w:spacing w:line="30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无</w:t>
            </w:r>
          </w:p>
        </w:tc>
      </w:tr>
      <w:tr w14:paraId="4F4CE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6"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EB6B168">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2007D13">
            <w:pPr>
              <w:spacing w:line="300" w:lineRule="auto"/>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投标文件的制作和投标</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767D253">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请投标人在投标前仔细阅读“政府采购项目电子交易操作指南”。</w:t>
            </w:r>
          </w:p>
          <w:p w14:paraId="5B260823">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1.投标文件的制作：投标人按照本项目招标文件和政采云平台的要求，通过“政采云电子交易客户端”编制、加密并递交投标文件（下载网址：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cs="宋体" w:asciiTheme="minorEastAsia" w:hAnsiTheme="minorEastAsia" w:eastAsiaTheme="minorEastAsia"/>
                <w:color w:val="auto"/>
                <w:sz w:val="24"/>
                <w:highlight w:val="none"/>
              </w:rPr>
              <w:t>https://zfcg.czt.zj.gov.cn/download/index.html）。</w:t>
            </w:r>
            <w:r>
              <w:rPr>
                <w:rFonts w:hint="eastAsia" w:cs="宋体" w:asciiTheme="minorEastAsia" w:hAnsiTheme="minorEastAsia" w:eastAsiaTheme="minorEastAsia"/>
                <w:color w:val="auto"/>
                <w:sz w:val="24"/>
                <w:highlight w:val="none"/>
              </w:rPr>
              <w:fldChar w:fldCharType="end"/>
            </w:r>
          </w:p>
          <w:p w14:paraId="1D5FEAAB">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2.投标：投标人应当在投标截止时间前（开标当天北京时间</w:t>
            </w:r>
            <w:r>
              <w:rPr>
                <w:rFonts w:hint="eastAsia" w:cs="宋体" w:asciiTheme="minorEastAsia" w:hAnsiTheme="minorEastAsia" w:eastAsiaTheme="minorEastAsia"/>
                <w:color w:val="auto"/>
                <w:sz w:val="24"/>
                <w:highlight w:val="none"/>
                <w:u w:val="single"/>
              </w:rPr>
              <w:t>9:00</w:t>
            </w:r>
            <w:r>
              <w:rPr>
                <w:rFonts w:hint="eastAsia" w:cs="宋体" w:asciiTheme="minorEastAsia" w:hAnsiTheme="minorEastAsia" w:eastAsiaTheme="minorEastAsia"/>
                <w:color w:val="auto"/>
                <w:sz w:val="24"/>
                <w:highlight w:val="none"/>
              </w:rPr>
              <w:t>）完成投标文件的传输递交，逾期上传的投标文件恕不接受。补充或者修改投标文件的，应当先行撤回原文件，补充、修改后重新传输递交。投标截止时间前未完成上传的，视为撤回投标文件。</w:t>
            </w:r>
          </w:p>
          <w:p w14:paraId="2E07C44A">
            <w:pPr>
              <w:spacing w:line="30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3.投标文件解密：投标人应在开标当天北京时间</w:t>
            </w:r>
            <w:r>
              <w:rPr>
                <w:rFonts w:hint="eastAsia" w:cs="宋体" w:asciiTheme="minorEastAsia" w:hAnsiTheme="minorEastAsia" w:eastAsiaTheme="minorEastAsia"/>
                <w:color w:val="auto"/>
                <w:sz w:val="24"/>
                <w:highlight w:val="none"/>
                <w:u w:val="single"/>
              </w:rPr>
              <w:t>9:00</w:t>
            </w:r>
            <w:r>
              <w:rPr>
                <w:rFonts w:hint="eastAsia" w:cs="宋体" w:asciiTheme="minorEastAsia" w:hAnsiTheme="minorEastAsia" w:eastAsiaTheme="minorEastAsia"/>
                <w:color w:val="auto"/>
                <w:sz w:val="24"/>
                <w:highlight w:val="none"/>
              </w:rPr>
              <w:t>至</w:t>
            </w:r>
            <w:r>
              <w:rPr>
                <w:rFonts w:hint="eastAsia" w:cs="宋体" w:asciiTheme="minorEastAsia" w:hAnsiTheme="minorEastAsia" w:eastAsiaTheme="minorEastAsia"/>
                <w:color w:val="auto"/>
                <w:sz w:val="24"/>
                <w:highlight w:val="none"/>
                <w:u w:val="single"/>
              </w:rPr>
              <w:t>9:30</w:t>
            </w:r>
            <w:r>
              <w:rPr>
                <w:rFonts w:hint="eastAsia" w:cs="宋体" w:asciiTheme="minorEastAsia" w:hAnsiTheme="minorEastAsia" w:eastAsiaTheme="minorEastAsia"/>
                <w:color w:val="auto"/>
                <w:sz w:val="24"/>
                <w:highlight w:val="none"/>
              </w:rPr>
              <w:t>完成解密。</w:t>
            </w:r>
          </w:p>
        </w:tc>
      </w:tr>
      <w:tr w14:paraId="7B33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114D2E1">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C08919">
            <w:pPr>
              <w:spacing w:line="300" w:lineRule="auto"/>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备份投标文件的递交</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447D99C">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备份投标文件是通过政采云电子交易客户端制作投标文件产生的备份文件，请投标人自行妥善保管。</w:t>
            </w:r>
          </w:p>
          <w:p w14:paraId="15A38872">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1.使用前提：在解密截止时间前，投标人自行在线解密操作失败,又未能及时联系技术人员帮助解密，或者投标人寻求技术人员帮助仍无法完成解密。</w:t>
            </w:r>
          </w:p>
          <w:p w14:paraId="740DE918">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2.递交截止时间：开标当天</w:t>
            </w:r>
            <w:r>
              <w:rPr>
                <w:rFonts w:hint="eastAsia" w:cs="宋体" w:asciiTheme="minorEastAsia" w:hAnsiTheme="minorEastAsia" w:eastAsiaTheme="minorEastAsia"/>
                <w:color w:val="auto"/>
                <w:sz w:val="24"/>
                <w:highlight w:val="none"/>
                <w:u w:val="single"/>
              </w:rPr>
              <w:t>9:30</w:t>
            </w:r>
            <w:r>
              <w:rPr>
                <w:rFonts w:hint="eastAsia" w:cs="宋体" w:asciiTheme="minorEastAsia" w:hAnsiTheme="minorEastAsia" w:eastAsiaTheme="minorEastAsia"/>
                <w:color w:val="auto"/>
                <w:sz w:val="24"/>
                <w:highlight w:val="none"/>
              </w:rPr>
              <w:t>（北京时间）。</w:t>
            </w:r>
          </w:p>
          <w:p w14:paraId="64BA6BFC">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3.投递邮箱：</w:t>
            </w:r>
            <w:r>
              <w:rPr>
                <w:rFonts w:hint="eastAsia" w:cs="宋体" w:asciiTheme="minorEastAsia" w:hAnsiTheme="minorEastAsia" w:eastAsiaTheme="minorEastAsia"/>
                <w:color w:val="auto"/>
                <w:kern w:val="0"/>
                <w:sz w:val="24"/>
                <w:highlight w:val="none"/>
              </w:rPr>
              <w:t>供应商可将备份投标文件发送至代理机构电子邮箱（电子邮箱：</w:t>
            </w:r>
            <w:r>
              <w:rPr>
                <w:rFonts w:cs="宋体" w:asciiTheme="minorEastAsia" w:hAnsiTheme="minorEastAsia" w:eastAsiaTheme="minorEastAsia"/>
                <w:color w:val="auto"/>
                <w:kern w:val="0"/>
                <w:sz w:val="24"/>
                <w:highlight w:val="none"/>
              </w:rPr>
              <w:t>923603667@qq.com</w:t>
            </w:r>
            <w:r>
              <w:rPr>
                <w:rFonts w:hint="eastAsia" w:cs="宋体" w:asciiTheme="minorEastAsia" w:hAnsiTheme="minorEastAsia" w:eastAsiaTheme="minorEastAsia"/>
                <w:color w:val="auto"/>
                <w:kern w:val="0"/>
                <w:sz w:val="24"/>
                <w:highlight w:val="none"/>
              </w:rPr>
              <w:t xml:space="preserve"> ）。</w:t>
            </w:r>
          </w:p>
          <w:p w14:paraId="12C88D85">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4.未按上述要求递交备份投标文件或所提供的备份投标文件不符合要求的视同放弃投标，仅提交备份投标文件的，投标无效。</w:t>
            </w:r>
          </w:p>
          <w:p w14:paraId="1522CB0C">
            <w:pPr>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5.投标人未按时完成解密的，并符合备份投标文件使用前提的，投标人应提供备份投标文件，否则视为放弃投标。</w:t>
            </w:r>
          </w:p>
        </w:tc>
      </w:tr>
      <w:tr w14:paraId="04220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DD231F">
            <w:pPr>
              <w:spacing w:line="300" w:lineRule="auto"/>
              <w:jc w:val="center"/>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7</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E6693B">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投标与开标注意事项</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49E5071">
            <w:pPr>
              <w:pStyle w:val="17"/>
              <w:spacing w:line="300" w:lineRule="auto"/>
              <w:ind w:firstLine="480" w:firstLineChars="200"/>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Cs/>
                <w:color w:val="auto"/>
                <w:sz w:val="24"/>
                <w:highlight w:val="none"/>
              </w:rPr>
              <w:t>1.本项目实行电子投标，投标人自行承担投标一切费用。</w:t>
            </w:r>
          </w:p>
          <w:p w14:paraId="78FA8486">
            <w:pPr>
              <w:pStyle w:val="17"/>
              <w:spacing w:line="30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Cs/>
                <w:color w:val="auto"/>
                <w:sz w:val="24"/>
                <w:highlight w:val="none"/>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14:paraId="2BD5C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0FA9CFE">
            <w:pPr>
              <w:spacing w:line="300" w:lineRule="auto"/>
              <w:jc w:val="center"/>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8</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2AA791F">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信用信息查询渠道</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88C7CEA">
            <w:pPr>
              <w:spacing w:line="300" w:lineRule="auto"/>
              <w:rPr>
                <w:rFonts w:cs="Arial" w:asciiTheme="minorEastAsia" w:hAnsiTheme="minorEastAsia" w:eastAsiaTheme="minorEastAsia"/>
                <w:color w:val="auto"/>
                <w:sz w:val="24"/>
                <w:highlight w:val="none"/>
              </w:rPr>
            </w:pPr>
            <w:r>
              <w:rPr>
                <w:rFonts w:hint="eastAsia" w:cs="Arial" w:asciiTheme="minorEastAsia" w:hAnsiTheme="minorEastAsia" w:eastAsiaTheme="minorEastAsia"/>
                <w:color w:val="auto"/>
                <w:sz w:val="24"/>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cs="Arial" w:asciiTheme="minorEastAsia" w:hAnsiTheme="minorEastAsia" w:eastAsiaTheme="minorEastAsia"/>
                <w:color w:val="auto"/>
                <w:sz w:val="24"/>
                <w:highlight w:val="none"/>
              </w:rPr>
              <w:t>http://www.creditchina.gov.cn</w:t>
            </w:r>
            <w:r>
              <w:rPr>
                <w:rFonts w:cs="Arial" w:asciiTheme="minorEastAsia" w:hAnsiTheme="minorEastAsia" w:eastAsiaTheme="minorEastAsia"/>
                <w:color w:val="auto"/>
                <w:sz w:val="24"/>
                <w:highlight w:val="none"/>
              </w:rPr>
              <w:fldChar w:fldCharType="end"/>
            </w:r>
            <w:r>
              <w:rPr>
                <w:rFonts w:hint="eastAsia" w:cs="Arial" w:asciiTheme="minorEastAsia" w:hAnsiTheme="minorEastAsia" w:eastAsiaTheme="minorEastAsia"/>
                <w:color w:val="auto"/>
                <w:sz w:val="24"/>
                <w:highlight w:val="none"/>
              </w:rPr>
              <w:t>)</w:t>
            </w:r>
          </w:p>
          <w:p w14:paraId="7CF9746B">
            <w:pPr>
              <w:spacing w:line="300" w:lineRule="auto"/>
              <w:rPr>
                <w:rFonts w:cs="宋体" w:asciiTheme="minorEastAsia" w:hAnsiTheme="minorEastAsia" w:eastAsiaTheme="minorEastAsia"/>
                <w:color w:val="auto"/>
                <w:sz w:val="24"/>
                <w:highlight w:val="none"/>
              </w:rPr>
            </w:pPr>
            <w:r>
              <w:rPr>
                <w:rFonts w:hint="eastAsia" w:cs="Arial" w:asciiTheme="minorEastAsia" w:hAnsiTheme="minorEastAsia" w:eastAsiaTheme="minorEastAsia"/>
                <w:color w:val="auto"/>
                <w:sz w:val="24"/>
                <w:highlight w:val="none"/>
              </w:rPr>
              <w:t>中国政府采购网（网址：</w:t>
            </w:r>
            <w:r>
              <w:rPr>
                <w:rFonts w:cs="Arial" w:asciiTheme="minorEastAsia" w:hAnsiTheme="minorEastAsia" w:eastAsiaTheme="minorEastAsia"/>
                <w:color w:val="auto"/>
                <w:sz w:val="24"/>
                <w:highlight w:val="none"/>
              </w:rPr>
              <w:t>http://www.ccgp.gov.cn</w:t>
            </w:r>
            <w:r>
              <w:rPr>
                <w:rFonts w:hint="eastAsia" w:cs="Arial" w:asciiTheme="minorEastAsia" w:hAnsiTheme="minorEastAsia" w:eastAsiaTheme="minorEastAsia"/>
                <w:color w:val="auto"/>
                <w:sz w:val="24"/>
                <w:highlight w:val="none"/>
              </w:rPr>
              <w:t>)</w:t>
            </w:r>
          </w:p>
        </w:tc>
      </w:tr>
      <w:tr w14:paraId="22408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BD20C8C">
            <w:pPr>
              <w:spacing w:line="300" w:lineRule="auto"/>
              <w:jc w:val="center"/>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9</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B15B004">
            <w:pPr>
              <w:spacing w:line="30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中小企业预留份额情况</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4DFD7D3">
            <w:pPr>
              <w:spacing w:line="30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根据《政府采购促进中小企业发展管理办法》财库〔2020〕46号文件的规定，本项目(</w:t>
            </w:r>
            <w:r>
              <w:rPr>
                <w:rFonts w:hint="eastAsia" w:asciiTheme="minorEastAsia" w:hAnsiTheme="minorEastAsia" w:eastAsiaTheme="minorEastAsia"/>
                <w:color w:val="auto"/>
                <w:sz w:val="24"/>
                <w:highlight w:val="none"/>
              </w:rPr>
              <w:sym w:font="Wingdings 2" w:char="00A3"/>
            </w:r>
            <w:r>
              <w:rPr>
                <w:rFonts w:hint="eastAsia" w:asciiTheme="minorEastAsia" w:hAnsiTheme="minorEastAsia" w:eastAsiaTheme="minorEastAsia"/>
                <w:color w:val="auto"/>
                <w:sz w:val="24"/>
                <w:highlight w:val="none"/>
              </w:rPr>
              <w:t>是 /</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 xml:space="preserve"> 否)属于专门面向中小企业采购的项目。</w:t>
            </w:r>
          </w:p>
        </w:tc>
      </w:tr>
      <w:tr w14:paraId="0A645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5F78FF0">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0</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D0FA4D2">
            <w:pPr>
              <w:spacing w:line="30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中小企业优惠措施</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4E80906">
            <w:pPr>
              <w:spacing w:line="30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1.项目属性（货物类）</w:t>
            </w:r>
          </w:p>
          <w:p w14:paraId="24EC43A7">
            <w:pPr>
              <w:spacing w:line="30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2.中小企业划分标准所属行业（具体根据《中小企业划型标准规定》执行）。</w:t>
            </w:r>
          </w:p>
          <w:p w14:paraId="45586526">
            <w:pPr>
              <w:spacing w:line="30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采购标的：</w:t>
            </w:r>
            <w:r>
              <w:rPr>
                <w:rFonts w:hint="eastAsia" w:asciiTheme="minorEastAsia" w:hAnsiTheme="minorEastAsia" w:eastAsiaTheme="minorEastAsia"/>
                <w:color w:val="auto"/>
                <w:sz w:val="24"/>
                <w:highlight w:val="none"/>
                <w:u w:val="single"/>
              </w:rPr>
              <w:t xml:space="preserve">吸顶空调（天花机） </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 xml:space="preserve">  </w:t>
            </w:r>
            <w:r>
              <w:rPr>
                <w:rFonts w:hint="eastAsia" w:asciiTheme="minorEastAsia" w:hAnsiTheme="minorEastAsia" w:eastAsiaTheme="minorEastAsia"/>
                <w:color w:val="auto"/>
                <w:sz w:val="24"/>
                <w:highlight w:val="none"/>
              </w:rPr>
              <w:t>所属行业：</w:t>
            </w:r>
            <w:r>
              <w:rPr>
                <w:rFonts w:hint="eastAsia" w:asciiTheme="minorEastAsia" w:hAnsiTheme="minorEastAsia" w:eastAsiaTheme="minorEastAsia"/>
                <w:color w:val="auto"/>
                <w:sz w:val="24"/>
                <w:highlight w:val="none"/>
                <w:u w:val="single"/>
              </w:rPr>
              <w:t xml:space="preserve">  工业  </w:t>
            </w:r>
            <w:r>
              <w:rPr>
                <w:rFonts w:hint="eastAsia" w:asciiTheme="minorEastAsia" w:hAnsiTheme="minorEastAsia" w:eastAsiaTheme="minorEastAsia"/>
                <w:color w:val="auto"/>
                <w:sz w:val="24"/>
                <w:highlight w:val="none"/>
              </w:rPr>
              <w:t xml:space="preserve"> 。</w:t>
            </w:r>
          </w:p>
          <w:p w14:paraId="4F55434F">
            <w:pPr>
              <w:pStyle w:val="3"/>
              <w:rPr>
                <w:rFonts w:hint="eastAsia"/>
                <w:color w:val="auto"/>
                <w:highlight w:val="none"/>
              </w:rPr>
            </w:pPr>
            <w:r>
              <w:rPr>
                <w:rFonts w:hint="eastAsia"/>
                <w:color w:val="auto"/>
                <w:highlight w:val="none"/>
              </w:rPr>
              <w:t>3.根据财库[2017]141号的相关规定，在政府采购活动中，残疾人福利性单位的视同小型、微型企业，享受评审中价格扣除政策。属于享受政府采购支持政策的残疾人福利性单位，应满足财库[2017]141号文件规定，并在投标文件中提供残疾人福利性单位声明函（见附件）。</w:t>
            </w:r>
          </w:p>
          <w:p w14:paraId="06310B13">
            <w:pPr>
              <w:pStyle w:val="3"/>
              <w:rPr>
                <w:rFonts w:hint="eastAsia"/>
                <w:color w:val="auto"/>
                <w:highlight w:val="none"/>
              </w:rPr>
            </w:pPr>
            <w:r>
              <w:rPr>
                <w:rFonts w:hint="eastAsia"/>
                <w:color w:val="auto"/>
                <w:highlight w:val="none"/>
              </w:rPr>
              <w:t>4.根据财库[2014]68号的相关规定，在政府采购活动中，监狱企业的视同小型、微型企业，享受评审中价格扣除政策，并在投标文件中提供由省级以上监狱管理局、戒毒管理局（含新疆生产建设兵团）出具的属于监狱企业的证明文件（格式自拟）。</w:t>
            </w:r>
          </w:p>
          <w:p w14:paraId="39C0A786">
            <w:pPr>
              <w:pStyle w:val="3"/>
              <w:rPr>
                <w:color w:val="auto"/>
                <w:highlight w:val="none"/>
              </w:rPr>
            </w:pPr>
            <w:r>
              <w:rPr>
                <w:rFonts w:hint="eastAsia"/>
                <w:color w:val="auto"/>
                <w:highlight w:val="none"/>
              </w:rPr>
              <w:t>(注：未提供以上材料的，均不给予价格扣除）。</w:t>
            </w:r>
          </w:p>
        </w:tc>
      </w:tr>
      <w:tr w14:paraId="79ADE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10E75FE">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1</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E7DE347">
            <w:pPr>
              <w:autoSpaceDE w:val="0"/>
              <w:autoSpaceDN w:val="0"/>
              <w:spacing w:line="300" w:lineRule="auto"/>
              <w:jc w:val="center"/>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质疑渠道</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30B05FB">
            <w:pPr>
              <w:spacing w:line="300" w:lineRule="auto"/>
              <w:rPr>
                <w:rFonts w:cs="宋体"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政采云平台网上质疑系统。</w:t>
            </w:r>
          </w:p>
        </w:tc>
      </w:tr>
      <w:tr w14:paraId="23145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F23B0E2">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2</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DAAEFD">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zh-CN"/>
              </w:rPr>
              <w:t>实质性条款</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61D18FF">
            <w:pPr>
              <w:autoSpaceDE w:val="0"/>
              <w:autoSpaceDN w:val="0"/>
              <w:spacing w:line="30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lang w:val="zh-CN"/>
              </w:rPr>
              <w:t>带“</w:t>
            </w:r>
            <w:r>
              <w:rPr>
                <w:rFonts w:hint="eastAsia" w:cs="宋体" w:asciiTheme="minorEastAsia" w:hAnsiTheme="minorEastAsia" w:eastAsiaTheme="minorEastAsia"/>
                <w:bCs/>
                <w:color w:val="auto"/>
                <w:sz w:val="24"/>
                <w:highlight w:val="none"/>
              </w:rPr>
              <w:t>▲”的条款是实质性条款，投标文件须作出实质性响应，否则作无效投标处理。</w:t>
            </w:r>
          </w:p>
        </w:tc>
      </w:tr>
      <w:tr w14:paraId="56376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696BDF8">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3</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7A004DF">
            <w:pPr>
              <w:autoSpaceDE w:val="0"/>
              <w:autoSpaceDN w:val="0"/>
              <w:spacing w:line="300" w:lineRule="auto"/>
              <w:jc w:val="center"/>
              <w:rPr>
                <w:rFonts w:cs="宋体"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主要性能参数</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8AF5316">
            <w:pPr>
              <w:autoSpaceDE w:val="0"/>
              <w:autoSpaceDN w:val="0"/>
              <w:spacing w:line="30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带“★”的条款是</w:t>
            </w:r>
            <w:r>
              <w:rPr>
                <w:rFonts w:asciiTheme="minorEastAsia" w:hAnsiTheme="minorEastAsia" w:eastAsiaTheme="minorEastAsia"/>
                <w:color w:val="auto"/>
                <w:sz w:val="24"/>
                <w:highlight w:val="none"/>
              </w:rPr>
              <w:t>主要性能参数</w:t>
            </w:r>
            <w:r>
              <w:rPr>
                <w:rFonts w:hint="eastAsia" w:asciiTheme="minorEastAsia" w:hAnsiTheme="minorEastAsia" w:eastAsiaTheme="minorEastAsia"/>
                <w:color w:val="auto"/>
                <w:sz w:val="24"/>
                <w:highlight w:val="none"/>
              </w:rPr>
              <w:t>。</w:t>
            </w:r>
          </w:p>
        </w:tc>
      </w:tr>
      <w:tr w14:paraId="7F56D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5C85C69">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4</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8BB8F97">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书面形式</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D267642">
            <w:pPr>
              <w:autoSpaceDE w:val="0"/>
              <w:autoSpaceDN w:val="0"/>
              <w:spacing w:line="30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包括电子邮件、信函、传真。</w:t>
            </w:r>
          </w:p>
        </w:tc>
      </w:tr>
      <w:tr w14:paraId="343B2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887824D">
            <w:pPr>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cs="宋体" w:asciiTheme="minorEastAsia" w:hAnsiTheme="minorEastAsia" w:eastAsiaTheme="minorEastAsia"/>
                <w:color w:val="auto"/>
                <w:sz w:val="24"/>
                <w:highlight w:val="none"/>
              </w:rPr>
              <w:t>5</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13CE8ED">
            <w:pPr>
              <w:autoSpaceDE w:val="0"/>
              <w:autoSpaceDN w:val="0"/>
              <w:spacing w:line="30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解释权</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A38E572">
            <w:pPr>
              <w:autoSpaceDE w:val="0"/>
              <w:autoSpaceDN w:val="0"/>
              <w:spacing w:line="30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本招标文件解释权属于采购人和采购组织机构。</w:t>
            </w:r>
          </w:p>
        </w:tc>
      </w:tr>
      <w:tr w14:paraId="6CB09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D364F8">
            <w:pPr>
              <w:spacing w:line="320" w:lineRule="exact"/>
              <w:jc w:val="cente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6</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48686D6">
            <w:pPr>
              <w:jc w:val="center"/>
              <w:rPr>
                <w:rFonts w:asciiTheme="minorEastAsia" w:hAnsiTheme="minorEastAsia" w:eastAsiaTheme="minorEastAsia"/>
                <w:bCs/>
                <w:color w:val="auto"/>
                <w:sz w:val="24"/>
                <w:highlight w:val="none"/>
              </w:rPr>
            </w:pPr>
            <w:r>
              <w:rPr>
                <w:rFonts w:asciiTheme="minorEastAsia" w:hAnsiTheme="minorEastAsia" w:eastAsiaTheme="minorEastAsia"/>
                <w:bCs/>
                <w:color w:val="auto"/>
                <w:sz w:val="24"/>
                <w:highlight w:val="none"/>
              </w:rPr>
              <w:t>补充条款</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D30C892">
            <w:pPr>
              <w:spacing w:line="400" w:lineRule="exact"/>
              <w:rPr>
                <w:rFonts w:asciiTheme="minorEastAsia" w:hAnsiTheme="minorEastAsia" w:eastAsiaTheme="minorEastAsia"/>
                <w:bCs/>
                <w:color w:val="auto"/>
                <w:sz w:val="24"/>
                <w:highlight w:val="none"/>
              </w:rPr>
            </w:pPr>
            <w:r>
              <w:rPr>
                <w:rFonts w:asciiTheme="minorEastAsia" w:hAnsiTheme="minorEastAsia" w:eastAsiaTheme="minorEastAsia"/>
                <w:bCs/>
                <w:color w:val="auto"/>
                <w:sz w:val="24"/>
                <w:highlight w:val="none"/>
              </w:rPr>
              <w:t>资格证明文件、资信与技术文件正本1份、副本2份，报价文件正本1份、副本2份。（纸质投标文件中标后提供）</w:t>
            </w:r>
          </w:p>
        </w:tc>
      </w:tr>
      <w:tr w14:paraId="1A2D8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3342E0F">
            <w:pPr>
              <w:spacing w:line="320" w:lineRule="exact"/>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17</w:t>
            </w:r>
          </w:p>
        </w:tc>
        <w:tc>
          <w:tcPr>
            <w:tcW w:w="15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BB17E4">
            <w:pPr>
              <w:spacing w:line="320" w:lineRule="exact"/>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其他</w:t>
            </w:r>
          </w:p>
        </w:tc>
        <w:tc>
          <w:tcPr>
            <w:tcW w:w="652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67C9DF8">
            <w:pPr>
              <w:spacing w:line="400" w:lineRule="exact"/>
              <w:rPr>
                <w:rFonts w:hint="eastAsia" w:asciiTheme="minorEastAsia" w:hAnsiTheme="minorEastAsia" w:eastAsiaTheme="minorEastAsia"/>
                <w:bCs/>
                <w:color w:val="auto"/>
                <w:sz w:val="24"/>
                <w:highlight w:val="none"/>
                <w:lang w:val="en-US" w:eastAsia="zh-CN"/>
              </w:rPr>
            </w:pPr>
            <w:r>
              <w:rPr>
                <w:rFonts w:hint="eastAsia" w:asciiTheme="minorEastAsia" w:hAnsiTheme="minorEastAsia" w:eastAsiaTheme="minorEastAsia"/>
                <w:bCs/>
                <w:color w:val="auto"/>
                <w:sz w:val="24"/>
                <w:highlight w:val="none"/>
              </w:rPr>
              <w:t>本项目代理费由中标人支付。代理费用为</w:t>
            </w:r>
            <w:r>
              <w:rPr>
                <w:rFonts w:hint="eastAsia" w:asciiTheme="minorEastAsia" w:hAnsiTheme="minorEastAsia" w:eastAsiaTheme="minorEastAsia"/>
                <w:bCs/>
                <w:color w:val="auto"/>
                <w:sz w:val="24"/>
                <w:highlight w:val="none"/>
                <w:lang w:val="en-US" w:eastAsia="zh-CN"/>
              </w:rPr>
              <w:t>6</w:t>
            </w:r>
            <w:r>
              <w:rPr>
                <w:rFonts w:hint="eastAsia" w:asciiTheme="minorEastAsia" w:hAnsiTheme="minorEastAsia" w:eastAsiaTheme="minorEastAsia"/>
                <w:bCs/>
                <w:color w:val="auto"/>
                <w:sz w:val="24"/>
                <w:highlight w:val="none"/>
              </w:rPr>
              <w:t>000元。由中标单位在领取中标通知书时一次性向招标代理机构付清。</w:t>
            </w:r>
          </w:p>
        </w:tc>
      </w:tr>
    </w:tbl>
    <w:p w14:paraId="27A91B3E">
      <w:pPr>
        <w:pStyle w:val="6"/>
        <w:spacing w:line="440" w:lineRule="exact"/>
        <w:ind w:right="0" w:firstLine="482" w:firstLineChars="200"/>
        <w:rPr>
          <w:rFonts w:cs="宋体" w:asciiTheme="minorEastAsia" w:hAnsiTheme="minorEastAsia" w:eastAsiaTheme="minorEastAsia"/>
          <w:bCs/>
          <w:color w:val="auto"/>
          <w:sz w:val="24"/>
          <w:szCs w:val="24"/>
          <w:highlight w:val="none"/>
        </w:rPr>
      </w:pPr>
      <w:r>
        <w:rPr>
          <w:rFonts w:hint="eastAsia" w:cs="宋体" w:asciiTheme="minorEastAsia" w:hAnsiTheme="minorEastAsia" w:eastAsiaTheme="minorEastAsia"/>
          <w:bCs/>
          <w:color w:val="auto"/>
          <w:sz w:val="24"/>
          <w:szCs w:val="24"/>
          <w:highlight w:val="none"/>
        </w:rPr>
        <w:t>二、说 明</w:t>
      </w:r>
    </w:p>
    <w:p w14:paraId="692140AF">
      <w:pPr>
        <w:snapToGrid w:val="0"/>
        <w:spacing w:line="44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（一）总则</w:t>
      </w:r>
    </w:p>
    <w:p w14:paraId="3A15C3B8">
      <w:pPr>
        <w:snapToGrid w:val="0"/>
        <w:spacing w:line="440" w:lineRule="exact"/>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auto"/>
          <w:sz w:val="24"/>
          <w:highlight w:val="none"/>
        </w:rPr>
        <w:t>浙江省</w:t>
      </w:r>
      <w:r>
        <w:rPr>
          <w:rFonts w:asciiTheme="minorEastAsia" w:hAnsiTheme="minorEastAsia" w:eastAsiaTheme="minorEastAsia"/>
          <w:color w:val="auto"/>
          <w:sz w:val="24"/>
          <w:highlight w:val="none"/>
        </w:rPr>
        <w:t>有关法律、法规、规章编制。</w:t>
      </w:r>
    </w:p>
    <w:p w14:paraId="46E146B4">
      <w:pPr>
        <w:tabs>
          <w:tab w:val="left" w:pos="7980"/>
        </w:tabs>
        <w:snapToGrid w:val="0"/>
        <w:spacing w:line="440" w:lineRule="exact"/>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w:t>
      </w:r>
      <w:r>
        <w:rPr>
          <w:rFonts w:hint="eastAsia" w:asciiTheme="minorEastAsia" w:hAnsiTheme="minorEastAsia" w:eastAsiaTheme="minorEastAsia"/>
          <w:color w:val="auto"/>
          <w:sz w:val="24"/>
          <w:highlight w:val="none"/>
        </w:rPr>
        <w:t>人</w:t>
      </w:r>
      <w:r>
        <w:rPr>
          <w:rFonts w:asciiTheme="minorEastAsia" w:hAnsiTheme="minorEastAsia" w:eastAsiaTheme="minorEastAsia"/>
          <w:color w:val="auto"/>
          <w:sz w:val="24"/>
          <w:highlight w:val="none"/>
        </w:rPr>
        <w:t>应仔细阅读本项目招标公告及招标文件的所有内容（包括补充、澄清以及修改等，且均为招标文件的组成部分），按照招标文件要求以及格式编制投标文件，并保证其真实性，否则由此引起的一切后果应由投标</w:t>
      </w:r>
      <w:r>
        <w:rPr>
          <w:rFonts w:hint="eastAsia" w:asciiTheme="minorEastAsia" w:hAnsiTheme="minorEastAsia" w:eastAsiaTheme="minorEastAsia"/>
          <w:color w:val="auto"/>
          <w:sz w:val="24"/>
          <w:highlight w:val="none"/>
        </w:rPr>
        <w:t>人</w:t>
      </w:r>
      <w:r>
        <w:rPr>
          <w:rFonts w:asciiTheme="minorEastAsia" w:hAnsiTheme="minorEastAsia" w:eastAsiaTheme="minorEastAsia"/>
          <w:color w:val="auto"/>
          <w:sz w:val="24"/>
          <w:highlight w:val="none"/>
        </w:rPr>
        <w:t>承担。</w:t>
      </w:r>
    </w:p>
    <w:p w14:paraId="46A68683">
      <w:pPr>
        <w:snapToGrid w:val="0"/>
        <w:spacing w:line="44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w:t>
      </w:r>
      <w:r>
        <w:rPr>
          <w:rFonts w:asciiTheme="minorEastAsia" w:hAnsiTheme="minorEastAsia" w:eastAsiaTheme="minorEastAsia"/>
          <w:b/>
          <w:color w:val="auto"/>
          <w:sz w:val="24"/>
          <w:highlight w:val="none"/>
        </w:rPr>
        <w:t>适用范围</w:t>
      </w:r>
    </w:p>
    <w:p w14:paraId="5B1667CD">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本招标文件适用于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14:paraId="3A6F05E6">
      <w:pPr>
        <w:pStyle w:val="2"/>
        <w:spacing w:line="420" w:lineRule="exact"/>
        <w:ind w:firstLine="480" w:firstLineChars="200"/>
        <w:rPr>
          <w:rFonts w:asciiTheme="minorEastAsia" w:hAnsiTheme="minorEastAsia" w:eastAsiaTheme="minorEastAsia"/>
          <w:color w:val="auto"/>
          <w:highlight w:val="none"/>
        </w:rPr>
      </w:pPr>
      <w:r>
        <w:rPr>
          <w:rFonts w:asciiTheme="minorEastAsia" w:hAnsiTheme="minorEastAsia" w:eastAsiaTheme="minorEastAsia"/>
          <w:color w:val="auto"/>
          <w:highlight w:val="none"/>
        </w:rPr>
        <w:t>本招标文件仅适用于本次招标公告中所涉及的项目和内容。</w:t>
      </w:r>
    </w:p>
    <w:p w14:paraId="05ED4984">
      <w:pPr>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（三）当事人</w:t>
      </w:r>
    </w:p>
    <w:p w14:paraId="01338884">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1.采购组织机构：是指采购人委托组织招标的集中采购机构或采购代理机构。</w:t>
      </w:r>
    </w:p>
    <w:p w14:paraId="3DED9FAF">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2.采购人：是指依法进行政府采购的国家机关、事业单位和团体组织。</w:t>
      </w:r>
    </w:p>
    <w:p w14:paraId="67E176C3">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投标人</w:t>
      </w:r>
      <w:r>
        <w:rPr>
          <w:rFonts w:hint="eastAsia" w:asciiTheme="minorEastAsia" w:hAnsiTheme="minorEastAsia" w:eastAsiaTheme="minorEastAsia"/>
          <w:color w:val="auto"/>
          <w:sz w:val="24"/>
          <w:highlight w:val="none"/>
        </w:rPr>
        <w:t>：是</w:t>
      </w:r>
      <w:r>
        <w:rPr>
          <w:rFonts w:asciiTheme="minorEastAsia" w:hAnsiTheme="minorEastAsia" w:eastAsiaTheme="minorEastAsia"/>
          <w:color w:val="auto"/>
          <w:sz w:val="24"/>
          <w:highlight w:val="none"/>
        </w:rPr>
        <w:t>指</w:t>
      </w:r>
      <w:r>
        <w:rPr>
          <w:rFonts w:hint="eastAsia" w:asciiTheme="minorEastAsia" w:hAnsiTheme="minorEastAsia" w:eastAsiaTheme="minorEastAsia"/>
          <w:color w:val="auto"/>
          <w:sz w:val="24"/>
          <w:highlight w:val="none"/>
        </w:rPr>
        <w:t>响应招标、参加投标竞争的法人、其他组织或者自然人</w:t>
      </w:r>
      <w:r>
        <w:rPr>
          <w:rFonts w:asciiTheme="minorEastAsia" w:hAnsiTheme="minorEastAsia" w:eastAsiaTheme="minorEastAsia"/>
          <w:color w:val="auto"/>
          <w:sz w:val="24"/>
          <w:highlight w:val="none"/>
        </w:rPr>
        <w:t>。</w:t>
      </w:r>
    </w:p>
    <w:p w14:paraId="32431B4F">
      <w:pPr>
        <w:snapToGrid w:val="0"/>
        <w:spacing w:line="42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lang w:val="zh-CN"/>
        </w:rPr>
        <w:t>中标</w:t>
      </w:r>
      <w:r>
        <w:rPr>
          <w:rFonts w:hint="eastAsia" w:asciiTheme="minorEastAsia" w:hAnsiTheme="minorEastAsia" w:eastAsiaTheme="minorEastAsia"/>
          <w:color w:val="auto"/>
          <w:sz w:val="24"/>
          <w:highlight w:val="none"/>
        </w:rPr>
        <w:t>人</w:t>
      </w:r>
      <w:r>
        <w:rPr>
          <w:rFonts w:hint="eastAsia" w:asciiTheme="minorEastAsia" w:hAnsiTheme="minorEastAsia" w:eastAsiaTheme="minorEastAsia"/>
          <w:color w:val="auto"/>
          <w:sz w:val="24"/>
          <w:highlight w:val="none"/>
          <w:lang w:val="zh-CN"/>
        </w:rPr>
        <w:t>：是指经评</w:t>
      </w:r>
      <w:r>
        <w:rPr>
          <w:rFonts w:hint="eastAsia" w:asciiTheme="minorEastAsia" w:hAnsiTheme="minorEastAsia" w:eastAsiaTheme="minorEastAsia"/>
          <w:color w:val="auto"/>
          <w:sz w:val="24"/>
          <w:highlight w:val="none"/>
        </w:rPr>
        <w:t>标</w:t>
      </w:r>
      <w:r>
        <w:rPr>
          <w:rFonts w:hint="eastAsia" w:asciiTheme="minorEastAsia" w:hAnsiTheme="minorEastAsia" w:eastAsiaTheme="minorEastAsia"/>
          <w:color w:val="auto"/>
          <w:sz w:val="24"/>
          <w:highlight w:val="none"/>
          <w:lang w:val="zh-CN"/>
        </w:rPr>
        <w:t>委员会评审确定的对招标文件</w:t>
      </w:r>
      <w:r>
        <w:rPr>
          <w:rFonts w:hint="eastAsia" w:asciiTheme="minorEastAsia" w:hAnsiTheme="minorEastAsia" w:eastAsiaTheme="minorEastAsia"/>
          <w:color w:val="auto"/>
          <w:sz w:val="24"/>
          <w:highlight w:val="none"/>
        </w:rPr>
        <w:t>作</w:t>
      </w:r>
      <w:r>
        <w:rPr>
          <w:rFonts w:hint="eastAsia" w:asciiTheme="minorEastAsia" w:hAnsiTheme="minorEastAsia" w:eastAsiaTheme="minorEastAsia"/>
          <w:color w:val="auto"/>
          <w:sz w:val="24"/>
          <w:highlight w:val="none"/>
          <w:lang w:val="zh-CN"/>
        </w:rPr>
        <w:t>出实质性响应，经采购人按照规定在评</w:t>
      </w:r>
      <w:r>
        <w:rPr>
          <w:rFonts w:hint="eastAsia" w:asciiTheme="minorEastAsia" w:hAnsiTheme="minorEastAsia" w:eastAsiaTheme="minorEastAsia"/>
          <w:color w:val="auto"/>
          <w:sz w:val="24"/>
          <w:highlight w:val="none"/>
        </w:rPr>
        <w:t>标</w:t>
      </w:r>
      <w:r>
        <w:rPr>
          <w:rFonts w:hint="eastAsia" w:asciiTheme="minorEastAsia" w:hAnsiTheme="minorEastAsia" w:eastAsiaTheme="minorEastAsia"/>
          <w:color w:val="auto"/>
          <w:sz w:val="24"/>
          <w:highlight w:val="none"/>
          <w:lang w:val="zh-CN"/>
        </w:rPr>
        <w:t>委员会推荐的中标候选人中确定的或受采购人委托直接确认的，与采购人签订合同资格的投标</w:t>
      </w:r>
      <w:r>
        <w:rPr>
          <w:rFonts w:hint="eastAsia" w:asciiTheme="minorEastAsia" w:hAnsiTheme="minorEastAsia" w:eastAsiaTheme="minorEastAsia"/>
          <w:color w:val="auto"/>
          <w:sz w:val="24"/>
          <w:highlight w:val="none"/>
        </w:rPr>
        <w:t>人</w:t>
      </w:r>
      <w:r>
        <w:rPr>
          <w:rFonts w:hint="eastAsia" w:asciiTheme="minorEastAsia" w:hAnsiTheme="minorEastAsia" w:eastAsiaTheme="minorEastAsia"/>
          <w:color w:val="auto"/>
          <w:sz w:val="24"/>
          <w:highlight w:val="none"/>
          <w:lang w:val="zh-CN"/>
        </w:rPr>
        <w:t>。</w:t>
      </w:r>
    </w:p>
    <w:p w14:paraId="02D76A2B">
      <w:pPr>
        <w:pStyle w:val="30"/>
        <w:spacing w:after="0" w:line="420" w:lineRule="exact"/>
        <w:ind w:left="0" w:lef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5.联合体：两个或两个以上法人或者其他组织可以组成一个联合体，以一个投标人的身份共同投标。</w:t>
      </w:r>
    </w:p>
    <w:p w14:paraId="03F5BC79">
      <w:pPr>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（四）</w:t>
      </w:r>
      <w:r>
        <w:rPr>
          <w:rFonts w:asciiTheme="minorEastAsia" w:hAnsiTheme="minorEastAsia" w:eastAsiaTheme="minorEastAsia"/>
          <w:b/>
          <w:color w:val="auto"/>
          <w:sz w:val="24"/>
          <w:highlight w:val="none"/>
        </w:rPr>
        <w:t>以联合体形式投标的，应符合以下规定：</w:t>
      </w:r>
    </w:p>
    <w:p w14:paraId="64472BE5">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1.联</w:t>
      </w:r>
      <w:r>
        <w:rPr>
          <w:rFonts w:asciiTheme="minorEastAsia" w:hAnsiTheme="minorEastAsia" w:eastAsiaTheme="minorEastAsia"/>
          <w:color w:val="auto"/>
          <w:sz w:val="24"/>
          <w:highlight w:val="none"/>
        </w:rPr>
        <w:t>合体各方应签订联合体协议书，明确联合体牵头人和各方权利义务，并作为投标文件组成分部分</w:t>
      </w:r>
      <w:r>
        <w:rPr>
          <w:rFonts w:hint="eastAsia" w:asciiTheme="minorEastAsia" w:hAnsiTheme="minorEastAsia" w:eastAsiaTheme="minorEastAsia"/>
          <w:color w:val="auto"/>
          <w:sz w:val="24"/>
          <w:highlight w:val="none"/>
        </w:rPr>
        <w:t>；</w:t>
      </w:r>
    </w:p>
    <w:p w14:paraId="67059F05">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2.联</w:t>
      </w:r>
      <w:r>
        <w:rPr>
          <w:rFonts w:asciiTheme="minorEastAsia" w:hAnsiTheme="minorEastAsia" w:eastAsiaTheme="minorEastAsia"/>
          <w:color w:val="auto"/>
          <w:sz w:val="24"/>
          <w:highlight w:val="none"/>
        </w:rPr>
        <w:t>合体各方均应当具备</w:t>
      </w:r>
      <w:r>
        <w:rPr>
          <w:rFonts w:hint="eastAsia" w:asciiTheme="minorEastAsia" w:hAnsiTheme="minorEastAsia" w:eastAsiaTheme="minorEastAsia"/>
          <w:color w:val="auto"/>
          <w:sz w:val="24"/>
          <w:highlight w:val="none"/>
          <w:lang w:val="zh-CN"/>
        </w:rPr>
        <w:t>《中华人民共和国政府采购法》</w:t>
      </w:r>
      <w:r>
        <w:rPr>
          <w:rFonts w:asciiTheme="minorEastAsia" w:hAnsiTheme="minorEastAsia" w:eastAsiaTheme="minorEastAsia"/>
          <w:color w:val="auto"/>
          <w:sz w:val="24"/>
          <w:highlight w:val="none"/>
        </w:rPr>
        <w:t>第二十二条规定的条件，并在投标文件中提供联合体各方的相关证明材料</w:t>
      </w:r>
      <w:r>
        <w:rPr>
          <w:rFonts w:hint="eastAsia" w:asciiTheme="minorEastAsia" w:hAnsiTheme="minorEastAsia" w:eastAsiaTheme="minorEastAsia"/>
          <w:color w:val="auto"/>
          <w:sz w:val="24"/>
          <w:highlight w:val="none"/>
        </w:rPr>
        <w:t>；</w:t>
      </w:r>
    </w:p>
    <w:p w14:paraId="21FB5C6A">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3.联合体成员存在不良信用记录的，视同联合体存在不良信用记录；</w:t>
      </w:r>
    </w:p>
    <w:p w14:paraId="7CF94F71">
      <w:pPr>
        <w:snapToGrid w:val="0"/>
        <w:spacing w:line="42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4.联合体各方中至少应当有一方符合采购人规定的资格要求。由同一资质条件的投标人组成的联合体，应当按照资质等级较低的投标人确定联合体资质等级；</w:t>
      </w:r>
    </w:p>
    <w:p w14:paraId="2C3BA995">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5.联合体各方不得再以自己名义单独在同一合同项中投标，也不得组成新的联合体参加同一项目投标；</w:t>
      </w:r>
    </w:p>
    <w:p w14:paraId="0FB88001">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6.联合体各方应当共同与采购人签订采购合同，就合同约定的事项对采购人承担连带责任；</w:t>
      </w:r>
    </w:p>
    <w:p w14:paraId="6858393F">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7.投标时，应以联合体协议中确定的主体方名义投标，对联合体各方均具有约束力。</w:t>
      </w:r>
    </w:p>
    <w:p w14:paraId="280CA5F3">
      <w:pPr>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（五）语言文字以及度量衡单位</w:t>
      </w:r>
    </w:p>
    <w:p w14:paraId="52663342">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1.投标文件以及投标人与</w:t>
      </w:r>
      <w:r>
        <w:rPr>
          <w:rFonts w:hint="eastAsia" w:cs="宋体" w:asciiTheme="minorEastAsia" w:hAnsiTheme="minorEastAsia" w:eastAsiaTheme="minorEastAsia"/>
          <w:color w:val="auto"/>
          <w:kern w:val="0"/>
          <w:sz w:val="24"/>
          <w:highlight w:val="none"/>
        </w:rPr>
        <w:t>集中采购机构/采购代理机构名称</w:t>
      </w:r>
      <w:r>
        <w:rPr>
          <w:rFonts w:hint="eastAsia" w:cs="宋体" w:asciiTheme="minorEastAsia" w:hAnsiTheme="minorEastAsia" w:eastAsiaTheme="minorEastAsia"/>
          <w:color w:val="auto"/>
          <w:sz w:val="24"/>
          <w:highlight w:val="none"/>
        </w:rPr>
        <w:t>就有关投标事宜的所有来往函电，均应以中文汉语书写，除签字、盖章、专用名称等特殊情形外。投标资料提供外文证书或者外国语视听资料的，应当附有中文译本，由翻译机构盖章或者翻译人员签名。</w:t>
      </w:r>
    </w:p>
    <w:p w14:paraId="3975A5BB">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2.所有计量均采用中国法定的计量单位。</w:t>
      </w:r>
    </w:p>
    <w:p w14:paraId="1E1E741B">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3.所有报价一律使用人民币，货币单位：元。</w:t>
      </w:r>
    </w:p>
    <w:p w14:paraId="3C9E11AA">
      <w:pPr>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（六）现场踏勘</w:t>
      </w:r>
    </w:p>
    <w:p w14:paraId="38EE6782">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1.招标文件规定组织踏勘现场的，采购人按招标文件规定的时间、地点组织投标人踏勘项目现场。</w:t>
      </w:r>
    </w:p>
    <w:p w14:paraId="6FCE2DEF">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2.投标人自行承担踏勘现场发生的责任、风险和自身费用。</w:t>
      </w:r>
    </w:p>
    <w:p w14:paraId="75D1FDA5">
      <w:pPr>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3.采购人在踏勘现场中介绍的资料和数据等，不构成对招标文件的修改或不作为投标人编制投标文件的依据。</w:t>
      </w:r>
    </w:p>
    <w:p w14:paraId="58F60E48">
      <w:pPr>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（七）特别说明</w:t>
      </w:r>
    </w:p>
    <w:p w14:paraId="07CAE1CA">
      <w:pPr>
        <w:pStyle w:val="17"/>
        <w:snapToGrid w:val="0"/>
        <w:spacing w:line="42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1.投标人投标所使用的资格、信誉、荣誉、业绩与企业认证必须为本法人所拥有且所提供的资料都是真实有效的。投标人投标所使用的采购项目实施人员必须为本法人员工。</w:t>
      </w:r>
    </w:p>
    <w:p w14:paraId="0FE585D0">
      <w:pPr>
        <w:pStyle w:val="39"/>
        <w:snapToGrid w:val="0"/>
        <w:spacing w:line="420" w:lineRule="exact"/>
        <w:ind w:firstLine="48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2.投标人所投产品除招标文件中明确规定要求“提供官网截图或相应检测报告的证明材料”以外，所有技术参数描述均以投标文件为准。投标人对所投产品技术参数的真实性承担法律责任。项目招标结束后且在质疑期限内，如有投标人认为中标人所投产品、投标文件技术参数与招标需求存在重大偏离、错误，甚至造假的情况，而招标文件中未明确规定要求“提供官网截图或相应检测报告的证明材料”的，应提供其他具体有效的证明材料。</w:t>
      </w:r>
    </w:p>
    <w:p w14:paraId="6070493B">
      <w:pPr>
        <w:pStyle w:val="39"/>
        <w:snapToGrid w:val="0"/>
        <w:spacing w:line="420" w:lineRule="exact"/>
        <w:ind w:firstLine="48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3.本招标文件中关于电子招投标内容、流程如与政采云系统中最新的内容、操作不一致的，以政采云系统中的要求为准。</w:t>
      </w:r>
    </w:p>
    <w:p w14:paraId="427A636C">
      <w:pPr>
        <w:pStyle w:val="6"/>
        <w:spacing w:line="420" w:lineRule="exact"/>
        <w:ind w:right="0" w:firstLine="482" w:firstLineChars="200"/>
        <w:rPr>
          <w:rFonts w:cs="宋体" w:asciiTheme="minorEastAsia" w:hAnsiTheme="minorEastAsia" w:eastAsiaTheme="minorEastAsia"/>
          <w:bCs/>
          <w:color w:val="auto"/>
          <w:sz w:val="24"/>
          <w:szCs w:val="24"/>
          <w:highlight w:val="none"/>
        </w:rPr>
      </w:pPr>
      <w:r>
        <w:rPr>
          <w:rFonts w:hint="eastAsia" w:cs="宋体" w:asciiTheme="minorEastAsia" w:hAnsiTheme="minorEastAsia" w:eastAsiaTheme="minorEastAsia"/>
          <w:bCs/>
          <w:color w:val="auto"/>
          <w:sz w:val="24"/>
          <w:szCs w:val="24"/>
          <w:highlight w:val="none"/>
        </w:rPr>
        <w:t>三、招标文件</w:t>
      </w:r>
    </w:p>
    <w:p w14:paraId="70DDB78C">
      <w:pPr>
        <w:pStyle w:val="39"/>
        <w:snapToGrid w:val="0"/>
        <w:spacing w:line="420" w:lineRule="exact"/>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（一）招标文件由招标文件目录所列内容组成。</w:t>
      </w:r>
    </w:p>
    <w:p w14:paraId="36BA44A4">
      <w:pPr>
        <w:pStyle w:val="39"/>
        <w:snapToGrid w:val="0"/>
        <w:spacing w:line="420" w:lineRule="exact"/>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（二）投标人在规定的时间内未对招标文件提出疑问、质疑或要求澄清的，将视其为无异议。</w:t>
      </w:r>
    </w:p>
    <w:p w14:paraId="72D24BB4">
      <w:pPr>
        <w:pStyle w:val="39"/>
        <w:snapToGrid w:val="0"/>
        <w:spacing w:line="420" w:lineRule="exact"/>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（三）对招标文件中描述有歧义或前后不一致的地方，评标委员会有权进行评判，但对同一条款的评判应适用于每个投标人。</w:t>
      </w:r>
    </w:p>
    <w:p w14:paraId="62DF46C5">
      <w:pPr>
        <w:pStyle w:val="39"/>
        <w:snapToGrid w:val="0"/>
        <w:spacing w:line="420" w:lineRule="exact"/>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14:paraId="194E6C00">
      <w:pPr>
        <w:pStyle w:val="6"/>
        <w:spacing w:line="420" w:lineRule="exact"/>
        <w:ind w:right="0" w:firstLine="482" w:firstLineChars="200"/>
        <w:rPr>
          <w:rFonts w:cs="宋体" w:asciiTheme="minorEastAsia" w:hAnsiTheme="minorEastAsia" w:eastAsiaTheme="minorEastAsia"/>
          <w:bCs/>
          <w:color w:val="auto"/>
          <w:sz w:val="24"/>
          <w:szCs w:val="24"/>
          <w:highlight w:val="none"/>
        </w:rPr>
      </w:pPr>
      <w:r>
        <w:rPr>
          <w:rFonts w:hint="eastAsia" w:cs="宋体" w:asciiTheme="minorEastAsia" w:hAnsiTheme="minorEastAsia" w:eastAsiaTheme="minorEastAsia"/>
          <w:bCs/>
          <w:color w:val="auto"/>
          <w:sz w:val="24"/>
          <w:szCs w:val="24"/>
          <w:highlight w:val="none"/>
        </w:rPr>
        <w:t>四、投标文件</w:t>
      </w:r>
    </w:p>
    <w:p w14:paraId="0796035D">
      <w:pPr>
        <w:pStyle w:val="5"/>
        <w:spacing w:line="420" w:lineRule="exact"/>
        <w:ind w:firstLine="482" w:firstLineChars="200"/>
        <w:rPr>
          <w:rFonts w:asciiTheme="minorEastAsia" w:hAnsiTheme="minorEastAsia" w:eastAsiaTheme="minorEastAsia"/>
          <w:b/>
          <w:color w:val="auto"/>
          <w:kern w:val="0"/>
          <w:sz w:val="24"/>
          <w:szCs w:val="24"/>
          <w:highlight w:val="none"/>
        </w:rPr>
      </w:pPr>
      <w:r>
        <w:rPr>
          <w:rFonts w:hint="eastAsia" w:asciiTheme="minorEastAsia" w:hAnsiTheme="minorEastAsia" w:eastAsiaTheme="minorEastAsia"/>
          <w:b/>
          <w:color w:val="auto"/>
          <w:kern w:val="0"/>
          <w:sz w:val="24"/>
          <w:szCs w:val="24"/>
          <w:highlight w:val="none"/>
        </w:rPr>
        <w:t>（一）投标文件的编制</w:t>
      </w:r>
    </w:p>
    <w:p w14:paraId="31FF32DD">
      <w:pPr>
        <w:pStyle w:val="5"/>
        <w:spacing w:line="42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color w:val="auto"/>
          <w:kern w:val="0"/>
          <w:sz w:val="24"/>
          <w:szCs w:val="24"/>
          <w:highlight w:val="none"/>
        </w:rPr>
        <w:t xml:space="preserve"> 投标人获取招标文件后，按照采购组织机构的要求提供：资格证明文件、商务与技术文件和报价</w:t>
      </w:r>
      <w:r>
        <w:rPr>
          <w:rFonts w:hint="eastAsia" w:asciiTheme="minorEastAsia" w:hAnsiTheme="minorEastAsia" w:eastAsiaTheme="minorEastAsia"/>
          <w:color w:val="auto"/>
          <w:kern w:val="0"/>
          <w:sz w:val="24"/>
          <w:szCs w:val="24"/>
          <w:highlight w:val="none"/>
          <w:lang w:val="zh-CN"/>
        </w:rPr>
        <w:t>文件。【特别提示：如在投标时有要求提供资料原件的，将原件扫描放入投标文件】若参与多标项投标的，则按每个标项分别独立编制投标文件。</w:t>
      </w:r>
    </w:p>
    <w:p w14:paraId="2BF51AB8">
      <w:pPr>
        <w:snapToGrid w:val="0"/>
        <w:spacing w:line="420" w:lineRule="exact"/>
        <w:ind w:firstLine="482" w:firstLineChars="200"/>
        <w:rPr>
          <w:rFonts w:asciiTheme="minorEastAsia" w:hAnsiTheme="minorEastAsia" w:eastAsiaTheme="minorEastAsia"/>
          <w:color w:val="auto"/>
          <w:kern w:val="0"/>
          <w:sz w:val="24"/>
          <w:highlight w:val="none"/>
        </w:rPr>
      </w:pPr>
      <w:r>
        <w:rPr>
          <w:rFonts w:hint="eastAsia" w:cs="宋体"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1.资格证明</w:t>
      </w:r>
      <w:r>
        <w:rPr>
          <w:rFonts w:asciiTheme="minorEastAsia" w:hAnsiTheme="minorEastAsia" w:eastAsiaTheme="minorEastAsia"/>
          <w:b/>
          <w:color w:val="auto"/>
          <w:sz w:val="24"/>
          <w:highlight w:val="none"/>
        </w:rPr>
        <w:t>文件</w:t>
      </w:r>
      <w:r>
        <w:rPr>
          <w:rFonts w:hint="eastAsia" w:asciiTheme="minorEastAsia" w:hAnsiTheme="minorEastAsia" w:eastAsiaTheme="minorEastAsia"/>
          <w:b/>
          <w:color w:val="auto"/>
          <w:sz w:val="24"/>
          <w:highlight w:val="none"/>
        </w:rPr>
        <w:t>的组成：</w:t>
      </w:r>
    </w:p>
    <w:p w14:paraId="0707AE15">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asciiTheme="minorEastAsia" w:hAnsiTheme="minorEastAsia" w:eastAsiaTheme="minorEastAsia"/>
          <w:color w:val="auto"/>
          <w:kern w:val="0"/>
          <w:sz w:val="24"/>
          <w:szCs w:val="20"/>
          <w:highlight w:val="none"/>
        </w:rPr>
        <w:t>（</w:t>
      </w:r>
      <w:r>
        <w:rPr>
          <w:rFonts w:hint="eastAsia" w:asciiTheme="minorEastAsia" w:hAnsiTheme="minorEastAsia" w:eastAsiaTheme="minorEastAsia"/>
          <w:color w:val="auto"/>
          <w:kern w:val="0"/>
          <w:sz w:val="24"/>
          <w:szCs w:val="20"/>
          <w:highlight w:val="none"/>
        </w:rPr>
        <w:t>1</w:t>
      </w:r>
      <w:r>
        <w:rPr>
          <w:rFonts w:asciiTheme="minorEastAsia" w:hAnsiTheme="minorEastAsia" w:eastAsiaTheme="minorEastAsia"/>
          <w:color w:val="auto"/>
          <w:kern w:val="0"/>
          <w:sz w:val="24"/>
          <w:szCs w:val="20"/>
          <w:highlight w:val="none"/>
        </w:rPr>
        <w:t>）投标声明书</w:t>
      </w:r>
      <w:r>
        <w:rPr>
          <w:rFonts w:hint="eastAsia" w:asciiTheme="minorEastAsia" w:hAnsiTheme="minorEastAsia" w:eastAsiaTheme="minorEastAsia"/>
          <w:color w:val="auto"/>
          <w:kern w:val="0"/>
          <w:sz w:val="24"/>
          <w:szCs w:val="20"/>
          <w:highlight w:val="none"/>
        </w:rPr>
        <w:t>;(附件1)</w:t>
      </w:r>
    </w:p>
    <w:p w14:paraId="78A5240C">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（2）授权委托书（法定代表人亲自办理投标事宜的，则无需提交)；（附件2）</w:t>
      </w:r>
    </w:p>
    <w:p w14:paraId="66FBA151">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w:t>
      </w:r>
      <w:r>
        <w:rPr>
          <w:rFonts w:asciiTheme="minorEastAsia" w:hAnsiTheme="minorEastAsia" w:eastAsiaTheme="minorEastAsia"/>
          <w:color w:val="auto"/>
          <w:kern w:val="0"/>
          <w:sz w:val="24"/>
          <w:szCs w:val="20"/>
          <w:highlight w:val="none"/>
        </w:rPr>
        <w:t>3</w:t>
      </w:r>
      <w:r>
        <w:rPr>
          <w:rFonts w:hint="eastAsia" w:asciiTheme="minorEastAsia" w:hAnsiTheme="minorEastAsia" w:eastAsiaTheme="minorEastAsia"/>
          <w:color w:val="auto"/>
          <w:kern w:val="0"/>
          <w:sz w:val="24"/>
          <w:szCs w:val="20"/>
          <w:highlight w:val="none"/>
        </w:rPr>
        <w:t>）法人或者其他组织的营业执照等证明文件，自然人的身份证明；（附件3）</w:t>
      </w:r>
    </w:p>
    <w:p w14:paraId="408A0ECD">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w:t>
      </w:r>
      <w:r>
        <w:rPr>
          <w:rFonts w:asciiTheme="minorEastAsia" w:hAnsiTheme="minorEastAsia" w:eastAsiaTheme="minorEastAsia"/>
          <w:color w:val="auto"/>
          <w:kern w:val="0"/>
          <w:sz w:val="24"/>
          <w:szCs w:val="20"/>
          <w:highlight w:val="none"/>
        </w:rPr>
        <w:t>4</w:t>
      </w:r>
      <w:r>
        <w:rPr>
          <w:rFonts w:hint="eastAsia" w:asciiTheme="minorEastAsia" w:hAnsiTheme="minorEastAsia" w:eastAsiaTheme="minorEastAsia"/>
          <w:color w:val="auto"/>
          <w:kern w:val="0"/>
          <w:sz w:val="24"/>
          <w:szCs w:val="20"/>
          <w:highlight w:val="none"/>
        </w:rPr>
        <w:t>）</w:t>
      </w:r>
      <w:r>
        <w:rPr>
          <w:rFonts w:hint="eastAsia" w:asciiTheme="minorEastAsia" w:hAnsiTheme="minorEastAsia" w:eastAsiaTheme="minorEastAsia"/>
          <w:color w:val="auto"/>
          <w:kern w:val="0"/>
          <w:sz w:val="24"/>
          <w:highlight w:val="none"/>
        </w:rPr>
        <w:t>符合参加政府采购活动应当具备的一般条件的承诺函；</w:t>
      </w:r>
      <w:r>
        <w:rPr>
          <w:rFonts w:hint="eastAsia" w:asciiTheme="minorEastAsia" w:hAnsiTheme="minorEastAsia" w:eastAsiaTheme="minorEastAsia"/>
          <w:color w:val="auto"/>
          <w:kern w:val="0"/>
          <w:sz w:val="24"/>
          <w:szCs w:val="20"/>
          <w:highlight w:val="none"/>
        </w:rPr>
        <w:t>（附件4）</w:t>
      </w:r>
    </w:p>
    <w:p w14:paraId="68E361BF">
      <w:pPr>
        <w:widowControl/>
        <w:spacing w:line="360" w:lineRule="auto"/>
        <w:ind w:firstLine="480" w:firstLineChars="200"/>
        <w:rPr>
          <w:color w:val="auto"/>
          <w:highlight w:val="none"/>
        </w:rPr>
      </w:pPr>
      <w:r>
        <w:rPr>
          <w:rFonts w:hint="eastAsia" w:asciiTheme="minorEastAsia" w:hAnsiTheme="minorEastAsia" w:eastAsiaTheme="minorEastAsia"/>
          <w:color w:val="auto"/>
          <w:kern w:val="0"/>
          <w:sz w:val="24"/>
          <w:szCs w:val="20"/>
          <w:highlight w:val="none"/>
        </w:rPr>
        <w:t>（</w:t>
      </w:r>
      <w:r>
        <w:rPr>
          <w:rFonts w:hint="eastAsia" w:asciiTheme="minorEastAsia" w:hAnsiTheme="minorEastAsia" w:eastAsiaTheme="minorEastAsia"/>
          <w:color w:val="auto"/>
          <w:kern w:val="0"/>
          <w:sz w:val="24"/>
          <w:szCs w:val="20"/>
          <w:highlight w:val="none"/>
          <w:lang w:val="en-US" w:eastAsia="zh-CN"/>
        </w:rPr>
        <w:t>5</w:t>
      </w:r>
      <w:r>
        <w:rPr>
          <w:rFonts w:hint="eastAsia" w:asciiTheme="minorEastAsia" w:hAnsiTheme="minorEastAsia" w:eastAsiaTheme="minorEastAsia"/>
          <w:color w:val="auto"/>
          <w:kern w:val="0"/>
          <w:sz w:val="24"/>
          <w:szCs w:val="20"/>
          <w:highlight w:val="none"/>
        </w:rPr>
        <w:t>）提供采购公告中符合供应商特定条件的有效资质证书扫描件以及需要说明的其他资料</w:t>
      </w:r>
      <w:r>
        <w:rPr>
          <w:rFonts w:hint="eastAsia" w:asciiTheme="minorEastAsia" w:hAnsiTheme="minorEastAsia" w:eastAsiaTheme="minorEastAsia"/>
          <w:color w:val="auto"/>
          <w:kern w:val="0"/>
          <w:sz w:val="24"/>
          <w:szCs w:val="20"/>
          <w:highlight w:val="none"/>
          <w:lang w:eastAsia="zh-CN"/>
        </w:rPr>
        <w:t>（如有）</w:t>
      </w:r>
      <w:r>
        <w:rPr>
          <w:rFonts w:hint="eastAsia" w:asciiTheme="minorEastAsia" w:hAnsiTheme="minorEastAsia" w:eastAsiaTheme="minorEastAsia"/>
          <w:color w:val="auto"/>
          <w:kern w:val="0"/>
          <w:sz w:val="24"/>
          <w:szCs w:val="20"/>
          <w:highlight w:val="none"/>
        </w:rPr>
        <w:t>。</w:t>
      </w:r>
    </w:p>
    <w:p w14:paraId="1FBB942A">
      <w:pPr>
        <w:snapToGrid w:val="0"/>
        <w:spacing w:line="420" w:lineRule="exact"/>
        <w:ind w:firstLine="482" w:firstLineChars="200"/>
        <w:rPr>
          <w:rFonts w:cs="宋体"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2.商务与技术文件的组成：</w:t>
      </w:r>
    </w:p>
    <w:p w14:paraId="5F49233E">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（1）投标人基本情况表（附件</w:t>
      </w:r>
      <w:r>
        <w:rPr>
          <w:rFonts w:hint="eastAsia" w:cs="宋体" w:asciiTheme="minorEastAsia" w:hAnsiTheme="minorEastAsia" w:eastAsiaTheme="minorEastAsia"/>
          <w:color w:val="auto"/>
          <w:sz w:val="24"/>
          <w:szCs w:val="24"/>
          <w:highlight w:val="none"/>
          <w:lang w:val="en-US" w:eastAsia="zh-CN"/>
        </w:rPr>
        <w:t>5</w:t>
      </w:r>
      <w:r>
        <w:rPr>
          <w:rFonts w:hint="eastAsia" w:cs="宋体" w:asciiTheme="minorEastAsia" w:hAnsiTheme="minorEastAsia" w:eastAsiaTheme="minorEastAsia"/>
          <w:color w:val="auto"/>
          <w:sz w:val="24"/>
          <w:szCs w:val="24"/>
          <w:highlight w:val="none"/>
        </w:rPr>
        <w:t>）；</w:t>
      </w:r>
    </w:p>
    <w:p w14:paraId="66845DA6">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（2）项目实施人员一览表；（附件</w:t>
      </w:r>
      <w:r>
        <w:rPr>
          <w:rFonts w:hint="eastAsia" w:cs="宋体" w:asciiTheme="minorEastAsia" w:hAnsiTheme="minorEastAsia" w:eastAsiaTheme="minorEastAsia"/>
          <w:color w:val="auto"/>
          <w:sz w:val="24"/>
          <w:szCs w:val="24"/>
          <w:highlight w:val="none"/>
          <w:lang w:val="en-US" w:eastAsia="zh-CN"/>
        </w:rPr>
        <w:t>6</w:t>
      </w:r>
      <w:r>
        <w:rPr>
          <w:rFonts w:hint="eastAsia" w:cs="宋体" w:asciiTheme="minorEastAsia" w:hAnsiTheme="minorEastAsia" w:eastAsiaTheme="minorEastAsia"/>
          <w:color w:val="auto"/>
          <w:sz w:val="24"/>
          <w:szCs w:val="24"/>
          <w:highlight w:val="none"/>
        </w:rPr>
        <w:t>）</w:t>
      </w:r>
    </w:p>
    <w:p w14:paraId="013A8B96">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（3）供货清单；（附件</w:t>
      </w:r>
      <w:r>
        <w:rPr>
          <w:rFonts w:hint="eastAsia" w:cs="宋体" w:asciiTheme="minorEastAsia" w:hAnsiTheme="minorEastAsia" w:eastAsiaTheme="minorEastAsia"/>
          <w:color w:val="auto"/>
          <w:sz w:val="24"/>
          <w:szCs w:val="24"/>
          <w:highlight w:val="none"/>
          <w:lang w:val="en-US" w:eastAsia="zh-CN"/>
        </w:rPr>
        <w:t>7</w:t>
      </w:r>
      <w:r>
        <w:rPr>
          <w:rFonts w:hint="eastAsia" w:cs="宋体" w:asciiTheme="minorEastAsia" w:hAnsiTheme="minorEastAsia" w:eastAsiaTheme="minorEastAsia"/>
          <w:color w:val="auto"/>
          <w:sz w:val="24"/>
          <w:szCs w:val="24"/>
          <w:highlight w:val="none"/>
        </w:rPr>
        <w:t>）</w:t>
      </w:r>
    </w:p>
    <w:p w14:paraId="57C7CF35">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（4）技术需求响应表；（附件</w:t>
      </w:r>
      <w:r>
        <w:rPr>
          <w:rFonts w:hint="eastAsia" w:cs="宋体" w:asciiTheme="minorEastAsia" w:hAnsiTheme="minorEastAsia" w:eastAsiaTheme="minorEastAsia"/>
          <w:color w:val="auto"/>
          <w:sz w:val="24"/>
          <w:szCs w:val="24"/>
          <w:highlight w:val="none"/>
          <w:lang w:val="en-US" w:eastAsia="zh-CN"/>
        </w:rPr>
        <w:t>8</w:t>
      </w:r>
      <w:r>
        <w:rPr>
          <w:rFonts w:hint="eastAsia" w:cs="宋体" w:asciiTheme="minorEastAsia" w:hAnsiTheme="minorEastAsia" w:eastAsiaTheme="minorEastAsia"/>
          <w:color w:val="auto"/>
          <w:sz w:val="24"/>
          <w:szCs w:val="24"/>
          <w:highlight w:val="none"/>
        </w:rPr>
        <w:t>）</w:t>
      </w:r>
    </w:p>
    <w:p w14:paraId="7355AF7E">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highlight w:val="none"/>
        </w:rPr>
        <w:t>证书一览表（本项目相关</w:t>
      </w:r>
      <w:r>
        <w:rPr>
          <w:rFonts w:asciiTheme="minorEastAsia" w:hAnsiTheme="minorEastAsia" w:eastAsiaTheme="minorEastAsia"/>
          <w:color w:val="auto"/>
          <w:kern w:val="0"/>
          <w:sz w:val="24"/>
          <w:highlight w:val="none"/>
        </w:rPr>
        <w:t>的</w:t>
      </w:r>
      <w:r>
        <w:rPr>
          <w:rFonts w:hint="eastAsia" w:asciiTheme="minorEastAsia" w:hAnsiTheme="minorEastAsia" w:eastAsiaTheme="minorEastAsia"/>
          <w:color w:val="auto"/>
          <w:kern w:val="0"/>
          <w:sz w:val="24"/>
          <w:highlight w:val="none"/>
        </w:rPr>
        <w:t>资质证书或文件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sz w:val="24"/>
          <w:szCs w:val="24"/>
          <w:highlight w:val="none"/>
        </w:rPr>
        <w:t>（附件</w:t>
      </w:r>
      <w:r>
        <w:rPr>
          <w:rFonts w:hint="eastAsia" w:cs="宋体" w:asciiTheme="minorEastAsia" w:hAnsiTheme="minorEastAsia" w:eastAsiaTheme="minorEastAsia"/>
          <w:color w:val="auto"/>
          <w:sz w:val="24"/>
          <w:szCs w:val="24"/>
          <w:highlight w:val="none"/>
          <w:lang w:val="en-US" w:eastAsia="zh-CN"/>
        </w:rPr>
        <w:t>9</w:t>
      </w:r>
      <w:r>
        <w:rPr>
          <w:rFonts w:hint="eastAsia" w:cs="宋体" w:asciiTheme="minorEastAsia" w:hAnsiTheme="minorEastAsia" w:eastAsiaTheme="minorEastAsia"/>
          <w:color w:val="auto"/>
          <w:sz w:val="24"/>
          <w:szCs w:val="24"/>
          <w:highlight w:val="none"/>
        </w:rPr>
        <w:t>）</w:t>
      </w:r>
    </w:p>
    <w:p w14:paraId="3F4EFF09">
      <w:pPr>
        <w:pStyle w:val="5"/>
        <w:widowControl/>
        <w:adjustRightInd w:val="0"/>
        <w:snapToGrid w:val="0"/>
        <w:spacing w:line="40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（6）</w:t>
      </w:r>
      <w:r>
        <w:rPr>
          <w:rFonts w:hint="eastAsia" w:asciiTheme="minorEastAsia" w:hAnsiTheme="minorEastAsia" w:eastAsiaTheme="minorEastAsia"/>
          <w:color w:val="auto"/>
          <w:kern w:val="0"/>
          <w:sz w:val="24"/>
          <w:szCs w:val="24"/>
          <w:highlight w:val="none"/>
        </w:rPr>
        <w:t>类似项目的成功案例（投标人类似项目实施情况一览表、合同等）；</w:t>
      </w:r>
      <w:r>
        <w:rPr>
          <w:rFonts w:hint="eastAsia" w:cs="宋体" w:asciiTheme="minorEastAsia" w:hAnsiTheme="minorEastAsia" w:eastAsiaTheme="minorEastAsia"/>
          <w:color w:val="auto"/>
          <w:sz w:val="24"/>
          <w:szCs w:val="24"/>
          <w:highlight w:val="none"/>
        </w:rPr>
        <w:t>（附件</w:t>
      </w:r>
      <w:r>
        <w:rPr>
          <w:rFonts w:cs="宋体" w:asciiTheme="minorEastAsia" w:hAnsiTheme="minorEastAsia" w:eastAsiaTheme="minorEastAsia"/>
          <w:color w:val="auto"/>
          <w:sz w:val="24"/>
          <w:szCs w:val="24"/>
          <w:highlight w:val="none"/>
        </w:rPr>
        <w:t>1</w:t>
      </w:r>
      <w:r>
        <w:rPr>
          <w:rFonts w:hint="eastAsia" w:cs="宋体" w:asciiTheme="minorEastAsia" w:hAnsiTheme="minorEastAsia" w:eastAsiaTheme="minorEastAsia"/>
          <w:color w:val="auto"/>
          <w:sz w:val="24"/>
          <w:szCs w:val="24"/>
          <w:highlight w:val="none"/>
          <w:lang w:val="en-US" w:eastAsia="zh-CN"/>
        </w:rPr>
        <w:t>0</w:t>
      </w:r>
      <w:r>
        <w:rPr>
          <w:rFonts w:hint="eastAsia" w:cs="宋体" w:asciiTheme="minorEastAsia" w:hAnsiTheme="minorEastAsia" w:eastAsiaTheme="minorEastAsia"/>
          <w:color w:val="auto"/>
          <w:sz w:val="24"/>
          <w:szCs w:val="24"/>
          <w:highlight w:val="none"/>
        </w:rPr>
        <w:t>）</w:t>
      </w:r>
    </w:p>
    <w:p w14:paraId="3334B79B">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（7）商务需求响应表；（附件</w:t>
      </w:r>
      <w:r>
        <w:rPr>
          <w:rFonts w:cs="宋体" w:asciiTheme="minorEastAsia" w:hAnsiTheme="minorEastAsia" w:eastAsiaTheme="minorEastAsia"/>
          <w:color w:val="auto"/>
          <w:sz w:val="24"/>
          <w:szCs w:val="24"/>
          <w:highlight w:val="none"/>
        </w:rPr>
        <w:t>1</w:t>
      </w:r>
      <w:r>
        <w:rPr>
          <w:rFonts w:hint="eastAsia" w:cs="宋体" w:asciiTheme="minorEastAsia" w:hAnsiTheme="minorEastAsia" w:eastAsiaTheme="minorEastAsia"/>
          <w:color w:val="auto"/>
          <w:sz w:val="24"/>
          <w:szCs w:val="24"/>
          <w:highlight w:val="none"/>
          <w:lang w:val="en-US" w:eastAsia="zh-CN"/>
        </w:rPr>
        <w:t>1</w:t>
      </w:r>
      <w:r>
        <w:rPr>
          <w:rFonts w:hint="eastAsia" w:cs="宋体" w:asciiTheme="minorEastAsia" w:hAnsiTheme="minorEastAsia" w:eastAsiaTheme="minorEastAsia"/>
          <w:color w:val="auto"/>
          <w:sz w:val="24"/>
          <w:szCs w:val="24"/>
          <w:highlight w:val="none"/>
        </w:rPr>
        <w:t>）</w:t>
      </w:r>
    </w:p>
    <w:p w14:paraId="3D48C27B">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（8）</w:t>
      </w:r>
      <w:r>
        <w:rPr>
          <w:rFonts w:cs="宋体" w:asciiTheme="minorEastAsia" w:hAnsiTheme="minorEastAsia" w:eastAsiaTheme="minorEastAsia"/>
          <w:color w:val="auto"/>
          <w:sz w:val="24"/>
          <w:szCs w:val="24"/>
          <w:highlight w:val="none"/>
        </w:rPr>
        <w:t>售后服务情况表；（附件1</w:t>
      </w:r>
      <w:r>
        <w:rPr>
          <w:rFonts w:hint="eastAsia" w:cs="宋体" w:asciiTheme="minorEastAsia" w:hAnsiTheme="minorEastAsia" w:eastAsiaTheme="minorEastAsia"/>
          <w:color w:val="auto"/>
          <w:sz w:val="24"/>
          <w:szCs w:val="24"/>
          <w:highlight w:val="none"/>
          <w:lang w:val="en-US" w:eastAsia="zh-CN"/>
        </w:rPr>
        <w:t>2</w:t>
      </w:r>
      <w:r>
        <w:rPr>
          <w:rFonts w:cs="宋体" w:asciiTheme="minorEastAsia" w:hAnsiTheme="minorEastAsia" w:eastAsiaTheme="minorEastAsia"/>
          <w:color w:val="auto"/>
          <w:sz w:val="24"/>
          <w:szCs w:val="24"/>
          <w:highlight w:val="none"/>
        </w:rPr>
        <w:t>）</w:t>
      </w:r>
    </w:p>
    <w:p w14:paraId="3BC22D98">
      <w:pPr>
        <w:snapToGrid w:val="0"/>
        <w:spacing w:line="40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（9）投标人认为需要提供的其他资料（包括可能影响投标人商务与技术文件评分的各类证明材料）。</w:t>
      </w:r>
    </w:p>
    <w:p w14:paraId="59369196">
      <w:pPr>
        <w:autoSpaceDE w:val="0"/>
        <w:autoSpaceDN w:val="0"/>
        <w:adjustRightInd w:val="0"/>
        <w:spacing w:line="420" w:lineRule="exact"/>
        <w:ind w:left="426" w:firstLine="65" w:firstLineChars="27"/>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3.报价文件的组成</w:t>
      </w:r>
    </w:p>
    <w:p w14:paraId="031821D5">
      <w:pPr>
        <w:autoSpaceDE w:val="0"/>
        <w:autoSpaceDN w:val="0"/>
        <w:adjustRightInd w:val="0"/>
        <w:spacing w:line="40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（1）开标一览表；（附件</w:t>
      </w:r>
      <w:r>
        <w:rPr>
          <w:rFonts w:hint="eastAsia" w:asciiTheme="minorEastAsia" w:hAnsiTheme="minorEastAsia" w:eastAsiaTheme="minorEastAsia"/>
          <w:color w:val="auto"/>
          <w:kern w:val="0"/>
          <w:sz w:val="24"/>
          <w:highlight w:val="none"/>
          <w:lang w:val="en-US" w:eastAsia="zh-CN"/>
        </w:rPr>
        <w:t>13</w:t>
      </w:r>
      <w:r>
        <w:rPr>
          <w:rFonts w:hint="eastAsia" w:asciiTheme="minorEastAsia" w:hAnsiTheme="minorEastAsia" w:eastAsiaTheme="minorEastAsia"/>
          <w:color w:val="auto"/>
          <w:kern w:val="0"/>
          <w:sz w:val="24"/>
          <w:highlight w:val="none"/>
        </w:rPr>
        <w:t>）</w:t>
      </w:r>
    </w:p>
    <w:p w14:paraId="6515F073">
      <w:pPr>
        <w:autoSpaceDE w:val="0"/>
        <w:autoSpaceDN w:val="0"/>
        <w:adjustRightInd w:val="0"/>
        <w:spacing w:line="40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（2）报价明细表；（附件</w:t>
      </w:r>
      <w:r>
        <w:rPr>
          <w:rFonts w:hint="eastAsia" w:asciiTheme="minorEastAsia" w:hAnsiTheme="minorEastAsia" w:eastAsiaTheme="minorEastAsia"/>
          <w:color w:val="auto"/>
          <w:kern w:val="0"/>
          <w:sz w:val="24"/>
          <w:highlight w:val="none"/>
          <w:lang w:val="en-US" w:eastAsia="zh-CN"/>
        </w:rPr>
        <w:t>14</w:t>
      </w:r>
      <w:r>
        <w:rPr>
          <w:rFonts w:hint="eastAsia" w:asciiTheme="minorEastAsia" w:hAnsiTheme="minorEastAsia" w:eastAsiaTheme="minorEastAsia"/>
          <w:color w:val="auto"/>
          <w:kern w:val="0"/>
          <w:sz w:val="24"/>
          <w:highlight w:val="none"/>
        </w:rPr>
        <w:t>）</w:t>
      </w:r>
    </w:p>
    <w:p w14:paraId="1537C015">
      <w:pPr>
        <w:autoSpaceDE w:val="0"/>
        <w:autoSpaceDN w:val="0"/>
        <w:adjustRightInd w:val="0"/>
        <w:spacing w:line="400" w:lineRule="exact"/>
        <w:ind w:firstLine="480" w:firstLineChars="200"/>
        <w:rPr>
          <w:rFonts w:hint="eastAsia"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asciiTheme="minorEastAsia" w:hAnsiTheme="minorEastAsia" w:eastAsiaTheme="minorEastAsia"/>
          <w:color w:val="auto"/>
          <w:kern w:val="0"/>
          <w:sz w:val="24"/>
          <w:highlight w:val="none"/>
        </w:rPr>
        <w:t>3</w:t>
      </w:r>
      <w:r>
        <w:rPr>
          <w:rFonts w:hint="eastAsia" w:asciiTheme="minorEastAsia" w:hAnsiTheme="minorEastAsia" w:eastAsiaTheme="minorEastAsia"/>
          <w:color w:val="auto"/>
          <w:kern w:val="0"/>
          <w:sz w:val="24"/>
          <w:highlight w:val="none"/>
        </w:rPr>
        <w:t>）中小企业、残疾人福利性单位、监狱企业等声明函；（附件</w:t>
      </w:r>
      <w:r>
        <w:rPr>
          <w:rFonts w:hint="eastAsia" w:asciiTheme="minorEastAsia" w:hAnsiTheme="minorEastAsia" w:eastAsiaTheme="minorEastAsia"/>
          <w:color w:val="auto"/>
          <w:kern w:val="0"/>
          <w:sz w:val="24"/>
          <w:highlight w:val="none"/>
          <w:lang w:val="en-US" w:eastAsia="zh-CN"/>
        </w:rPr>
        <w:t>15</w:t>
      </w:r>
      <w:r>
        <w:rPr>
          <w:rFonts w:hint="eastAsia" w:asciiTheme="minorEastAsia" w:hAnsiTheme="minorEastAsia" w:eastAsiaTheme="minorEastAsia"/>
          <w:color w:val="auto"/>
          <w:kern w:val="0"/>
          <w:sz w:val="24"/>
          <w:highlight w:val="none"/>
        </w:rPr>
        <w:t>）</w:t>
      </w:r>
    </w:p>
    <w:p w14:paraId="6755C3BD">
      <w:pPr>
        <w:autoSpaceDE w:val="0"/>
        <w:autoSpaceDN w:val="0"/>
        <w:adjustRightInd w:val="0"/>
        <w:spacing w:line="40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lang w:eastAsia="zh-CN"/>
        </w:rPr>
        <w:t>（</w:t>
      </w:r>
      <w:r>
        <w:rPr>
          <w:rFonts w:hint="eastAsia" w:asciiTheme="minorEastAsia" w:hAnsiTheme="minorEastAsia" w:eastAsiaTheme="minorEastAsia"/>
          <w:color w:val="auto"/>
          <w:kern w:val="0"/>
          <w:sz w:val="24"/>
          <w:highlight w:val="none"/>
          <w:lang w:val="en-US" w:eastAsia="zh-CN"/>
        </w:rPr>
        <w:t>4</w:t>
      </w:r>
      <w:r>
        <w:rPr>
          <w:rFonts w:hint="eastAsia" w:asciiTheme="minorEastAsia" w:hAnsiTheme="minorEastAsia" w:eastAsiaTheme="minorEastAsia"/>
          <w:color w:val="auto"/>
          <w:kern w:val="0"/>
          <w:sz w:val="24"/>
          <w:highlight w:val="none"/>
          <w:lang w:eastAsia="zh-CN"/>
        </w:rPr>
        <w:t>）</w:t>
      </w:r>
      <w:r>
        <w:rPr>
          <w:rFonts w:hint="eastAsia" w:asciiTheme="minorEastAsia" w:hAnsiTheme="minorEastAsia" w:eastAsiaTheme="minorEastAsia"/>
          <w:color w:val="auto"/>
          <w:kern w:val="0"/>
          <w:sz w:val="24"/>
          <w:highlight w:val="none"/>
        </w:rPr>
        <w:t>质保期内及质保期外备品备件报价表（附件</w:t>
      </w:r>
      <w:r>
        <w:rPr>
          <w:rFonts w:hint="eastAsia" w:asciiTheme="minorEastAsia" w:hAnsiTheme="minorEastAsia" w:eastAsiaTheme="minorEastAsia"/>
          <w:color w:val="auto"/>
          <w:kern w:val="0"/>
          <w:sz w:val="24"/>
          <w:highlight w:val="none"/>
          <w:lang w:val="en-US" w:eastAsia="zh-CN"/>
        </w:rPr>
        <w:t>16</w:t>
      </w:r>
      <w:r>
        <w:rPr>
          <w:rFonts w:hint="eastAsia" w:asciiTheme="minorEastAsia" w:hAnsiTheme="minorEastAsia" w:eastAsiaTheme="minorEastAsia"/>
          <w:color w:val="auto"/>
          <w:kern w:val="0"/>
          <w:sz w:val="24"/>
          <w:highlight w:val="none"/>
        </w:rPr>
        <w:t>）</w:t>
      </w:r>
    </w:p>
    <w:p w14:paraId="1FF52629">
      <w:pPr>
        <w:autoSpaceDE w:val="0"/>
        <w:autoSpaceDN w:val="0"/>
        <w:adjustRightInd w:val="0"/>
        <w:spacing w:line="40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5</w:t>
      </w:r>
      <w:r>
        <w:rPr>
          <w:rFonts w:hint="eastAsia" w:asciiTheme="minorEastAsia" w:hAnsiTheme="minorEastAsia" w:eastAsiaTheme="minorEastAsia"/>
          <w:color w:val="auto"/>
          <w:kern w:val="0"/>
          <w:sz w:val="24"/>
          <w:highlight w:val="none"/>
        </w:rPr>
        <w:t>）针对报价投标人认为其他需要说明的。</w:t>
      </w:r>
    </w:p>
    <w:p w14:paraId="34E5471C">
      <w:pPr>
        <w:pStyle w:val="5"/>
        <w:spacing w:line="420" w:lineRule="exact"/>
        <w:ind w:firstLine="482" w:firstLineChars="200"/>
        <w:rPr>
          <w:rFonts w:asciiTheme="minorEastAsia" w:hAnsiTheme="minorEastAsia" w:eastAsiaTheme="minorEastAsia"/>
          <w:b/>
          <w:color w:val="auto"/>
          <w:kern w:val="0"/>
          <w:sz w:val="24"/>
          <w:szCs w:val="24"/>
          <w:highlight w:val="none"/>
        </w:rPr>
      </w:pPr>
      <w:r>
        <w:rPr>
          <w:rFonts w:hint="eastAsia" w:asciiTheme="minorEastAsia" w:hAnsiTheme="minorEastAsia" w:eastAsiaTheme="minorEastAsia"/>
          <w:b/>
          <w:color w:val="auto"/>
          <w:kern w:val="0"/>
          <w:sz w:val="24"/>
          <w:szCs w:val="24"/>
          <w:highlight w:val="none"/>
        </w:rPr>
        <w:t>（二）投标报价</w:t>
      </w:r>
    </w:p>
    <w:p w14:paraId="777FB76F">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1.投标人应按照招标需求内容、责任范围以及合同条款进行报价。并按“开标一览表”和“报价明细表”规定的格式报出总价和分项价格。投标总价中不得包含招标文件要求以外的内容，否则，在评标时不予核减。</w:t>
      </w:r>
    </w:p>
    <w:p w14:paraId="59C91105">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2.本项目报价包含本项目货物及服务的一切费用。应包括但不限于本项目的设备制造、供货、设计、安装、装修、调试、检验、运行、培训、税费、利润、质保服务等全部费用。如中标，除非招标人提出修改导致增加费用，否则中标人不得以任何理由要求增加任何费用。</w:t>
      </w:r>
    </w:p>
    <w:p w14:paraId="79517F2C">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3.投标报价不得为选择性报价和附有条件的报价。</w:t>
      </w:r>
    </w:p>
    <w:p w14:paraId="35ED7F3A">
      <w:pPr>
        <w:pStyle w:val="5"/>
        <w:spacing w:line="420" w:lineRule="exact"/>
        <w:ind w:firstLine="482" w:firstLineChars="200"/>
        <w:rPr>
          <w:rFonts w:asciiTheme="minorEastAsia" w:hAnsiTheme="minorEastAsia" w:eastAsiaTheme="minorEastAsia"/>
          <w:b/>
          <w:color w:val="auto"/>
          <w:kern w:val="0"/>
          <w:sz w:val="24"/>
          <w:szCs w:val="24"/>
          <w:highlight w:val="none"/>
        </w:rPr>
      </w:pPr>
      <w:r>
        <w:rPr>
          <w:rFonts w:hint="eastAsia" w:asciiTheme="minorEastAsia" w:hAnsiTheme="minorEastAsia" w:eastAsiaTheme="minorEastAsia"/>
          <w:b/>
          <w:color w:val="auto"/>
          <w:kern w:val="0"/>
          <w:sz w:val="24"/>
          <w:szCs w:val="24"/>
          <w:highlight w:val="none"/>
        </w:rPr>
        <w:t>（三）投标文件的有效期</w:t>
      </w:r>
    </w:p>
    <w:p w14:paraId="35571D49">
      <w:pPr>
        <w:pStyle w:val="5"/>
        <w:spacing w:line="400" w:lineRule="exact"/>
        <w:ind w:firstLine="480" w:firstLineChars="200"/>
        <w:rPr>
          <w:rFonts w:asciiTheme="minorEastAsia" w:hAnsiTheme="minorEastAsia" w:eastAsiaTheme="minorEastAsia"/>
          <w:color w:val="auto"/>
          <w:sz w:val="24"/>
          <w:szCs w:val="24"/>
          <w:highlight w:val="none"/>
          <w:lang w:val="en-GB"/>
        </w:rPr>
      </w:pPr>
      <w:r>
        <w:rPr>
          <w:rFonts w:hint="eastAsia" w:asciiTheme="minorEastAsia" w:hAnsiTheme="minorEastAsia" w:eastAsiaTheme="minorEastAsia"/>
          <w:color w:val="auto"/>
          <w:sz w:val="24"/>
          <w:szCs w:val="24"/>
          <w:highlight w:val="none"/>
        </w:rPr>
        <w:t>1.投标文件有效期为</w:t>
      </w:r>
      <w:r>
        <w:rPr>
          <w:rFonts w:hint="eastAsia" w:asciiTheme="minorEastAsia" w:hAnsiTheme="minorEastAsia" w:eastAsiaTheme="minorEastAsia"/>
          <w:color w:val="auto"/>
          <w:sz w:val="24"/>
          <w:szCs w:val="24"/>
          <w:highlight w:val="none"/>
          <w:lang w:val="en-GB"/>
        </w:rPr>
        <w:t>投标截止日起90天。</w:t>
      </w:r>
    </w:p>
    <w:p w14:paraId="08417A22">
      <w:pPr>
        <w:pStyle w:val="5"/>
        <w:spacing w:line="400" w:lineRule="exact"/>
        <w:ind w:firstLine="480" w:firstLineChars="200"/>
        <w:rPr>
          <w:rFonts w:asciiTheme="minorEastAsia" w:hAnsiTheme="minorEastAsia" w:eastAsiaTheme="minorEastAsia"/>
          <w:color w:val="auto"/>
          <w:sz w:val="24"/>
          <w:szCs w:val="24"/>
          <w:highlight w:val="none"/>
          <w:lang w:val="en-GB"/>
        </w:rPr>
      </w:pPr>
      <w:r>
        <w:rPr>
          <w:rFonts w:hint="eastAsia"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lang w:val="en-GB"/>
        </w:rPr>
        <w:t>在特殊情况下，采购人可与投标人协商延长投标文件的有效期。</w:t>
      </w:r>
    </w:p>
    <w:p w14:paraId="76DE022D">
      <w:pPr>
        <w:pStyle w:val="5"/>
        <w:spacing w:line="40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w:t>
      </w:r>
      <w:r>
        <w:rPr>
          <w:rFonts w:asciiTheme="minorEastAsia" w:hAnsiTheme="minorEastAsia" w:eastAsiaTheme="minorEastAsia"/>
          <w:color w:val="auto"/>
          <w:sz w:val="24"/>
          <w:szCs w:val="24"/>
          <w:highlight w:val="none"/>
        </w:rPr>
        <w:t>中标人的</w:t>
      </w:r>
      <w:r>
        <w:rPr>
          <w:rFonts w:hint="eastAsia" w:asciiTheme="minorEastAsia" w:hAnsiTheme="minorEastAsia" w:eastAsiaTheme="minorEastAsia"/>
          <w:color w:val="auto"/>
          <w:sz w:val="24"/>
          <w:szCs w:val="24"/>
          <w:highlight w:val="none"/>
        </w:rPr>
        <w:t>投标文件</w:t>
      </w:r>
      <w:r>
        <w:rPr>
          <w:rFonts w:asciiTheme="minorEastAsia" w:hAnsiTheme="minorEastAsia" w:eastAsiaTheme="minorEastAsia"/>
          <w:color w:val="auto"/>
          <w:sz w:val="24"/>
          <w:szCs w:val="24"/>
          <w:highlight w:val="none"/>
        </w:rPr>
        <w:t>自开标之日起至合同履行完毕均应保持有效。</w:t>
      </w:r>
    </w:p>
    <w:p w14:paraId="7CE19B7F">
      <w:pPr>
        <w:pStyle w:val="5"/>
        <w:spacing w:line="420" w:lineRule="exact"/>
        <w:ind w:firstLine="482" w:firstLineChars="200"/>
        <w:rPr>
          <w:rFonts w:asciiTheme="minorEastAsia" w:hAnsiTheme="minorEastAsia" w:eastAsiaTheme="minorEastAsia"/>
          <w:b/>
          <w:color w:val="auto"/>
          <w:kern w:val="0"/>
          <w:sz w:val="24"/>
          <w:szCs w:val="24"/>
          <w:highlight w:val="none"/>
        </w:rPr>
      </w:pPr>
      <w:r>
        <w:rPr>
          <w:rFonts w:hint="eastAsia" w:asciiTheme="minorEastAsia" w:hAnsiTheme="minorEastAsia" w:eastAsiaTheme="minorEastAsia"/>
          <w:b/>
          <w:color w:val="auto"/>
          <w:kern w:val="0"/>
          <w:sz w:val="24"/>
          <w:szCs w:val="24"/>
          <w:highlight w:val="none"/>
        </w:rPr>
        <w:t>（四）投标文件的签署</w:t>
      </w:r>
    </w:p>
    <w:p w14:paraId="2BBC675B">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14:paraId="36B51D5D">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2.投标文件中所有的插字、涂改和增删，必须由法定代表人或经其正式授权的代表在旁边签字或盖章才有效。</w:t>
      </w:r>
    </w:p>
    <w:p w14:paraId="34D18C88">
      <w:pPr>
        <w:pStyle w:val="5"/>
        <w:spacing w:line="400" w:lineRule="exact"/>
        <w:ind w:firstLine="480" w:firstLineChars="200"/>
        <w:rPr>
          <w:rFonts w:asciiTheme="minorEastAsia" w:hAnsiTheme="minorEastAsia" w:eastAsiaTheme="minorEastAsia"/>
          <w:bCs/>
          <w:color w:val="auto"/>
          <w:kern w:val="0"/>
          <w:sz w:val="24"/>
          <w:szCs w:val="24"/>
          <w:highlight w:val="none"/>
        </w:rPr>
      </w:pPr>
      <w:r>
        <w:rPr>
          <w:rFonts w:hint="eastAsia" w:asciiTheme="minorEastAsia" w:hAnsiTheme="minorEastAsia" w:eastAsiaTheme="minorEastAsia"/>
          <w:bCs/>
          <w:color w:val="auto"/>
          <w:kern w:val="0"/>
          <w:sz w:val="24"/>
          <w:szCs w:val="24"/>
          <w:highlight w:val="none"/>
        </w:rPr>
        <w:t>3.投标文件中要求加盖公章处，可使用有效安全的电子签章替代。</w:t>
      </w:r>
    </w:p>
    <w:p w14:paraId="7242781D">
      <w:pPr>
        <w:autoSpaceDE w:val="0"/>
        <w:autoSpaceDN w:val="0"/>
        <w:adjustRightInd w:val="0"/>
        <w:spacing w:line="420" w:lineRule="exact"/>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（五）投标文件的递交要求</w:t>
      </w:r>
    </w:p>
    <w:p w14:paraId="71C64486">
      <w:pPr>
        <w:tabs>
          <w:tab w:val="left" w:pos="1418"/>
        </w:tabs>
        <w:autoSpaceDE w:val="0"/>
        <w:autoSpaceDN w:val="0"/>
        <w:adjustRightInd w:val="0"/>
        <w:spacing w:line="40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stheme="majorEastAsia"/>
          <w:color w:val="auto"/>
          <w:sz w:val="24"/>
          <w:highlight w:val="none"/>
        </w:rPr>
        <w:t>按照前附表要求提交，</w:t>
      </w:r>
      <w:r>
        <w:rPr>
          <w:rFonts w:hint="eastAsia" w:asciiTheme="minorEastAsia" w:hAnsiTheme="minorEastAsia" w:eastAsiaTheme="minorEastAsia"/>
          <w:color w:val="auto"/>
          <w:kern w:val="0"/>
          <w:sz w:val="24"/>
          <w:highlight w:val="none"/>
        </w:rPr>
        <w:t>如采购组织机构延长截止时间和开标时间，采购组织机构和投标人的权利和义务将受到新的截止时间和开标时间的约束。</w:t>
      </w:r>
    </w:p>
    <w:p w14:paraId="2B3F835B">
      <w:pPr>
        <w:pStyle w:val="6"/>
        <w:spacing w:line="420" w:lineRule="exact"/>
        <w:ind w:right="0" w:firstLine="482" w:firstLineChars="200"/>
        <w:rPr>
          <w:rFonts w:cs="宋体" w:asciiTheme="minorEastAsia" w:hAnsiTheme="minorEastAsia" w:eastAsiaTheme="minorEastAsia"/>
          <w:bCs/>
          <w:color w:val="auto"/>
          <w:sz w:val="24"/>
          <w:szCs w:val="24"/>
          <w:highlight w:val="none"/>
        </w:rPr>
      </w:pPr>
      <w:r>
        <w:rPr>
          <w:rFonts w:hint="eastAsia" w:cs="宋体" w:asciiTheme="minorEastAsia" w:hAnsiTheme="minorEastAsia" w:eastAsiaTheme="minorEastAsia"/>
          <w:bCs/>
          <w:color w:val="auto"/>
          <w:sz w:val="24"/>
          <w:szCs w:val="24"/>
          <w:highlight w:val="none"/>
        </w:rPr>
        <w:t>五、开标</w:t>
      </w:r>
    </w:p>
    <w:p w14:paraId="13884F52">
      <w:pPr>
        <w:autoSpaceDE w:val="0"/>
        <w:autoSpaceDN w:val="0"/>
        <w:adjustRightInd w:val="0"/>
        <w:spacing w:line="420" w:lineRule="exact"/>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（一）开</w:t>
      </w:r>
      <w:r>
        <w:rPr>
          <w:rFonts w:hint="eastAsia" w:asciiTheme="minorEastAsia" w:hAnsiTheme="minorEastAsia" w:eastAsiaTheme="minorEastAsia"/>
          <w:b/>
          <w:color w:val="auto"/>
          <w:sz w:val="24"/>
          <w:highlight w:val="none"/>
        </w:rPr>
        <w:t>标</w:t>
      </w:r>
      <w:r>
        <w:rPr>
          <w:rFonts w:asciiTheme="minorEastAsia" w:hAnsiTheme="minorEastAsia" w:eastAsiaTheme="minorEastAsia"/>
          <w:b/>
          <w:color w:val="auto"/>
          <w:sz w:val="24"/>
          <w:highlight w:val="none"/>
        </w:rPr>
        <w:t>程序</w:t>
      </w:r>
    </w:p>
    <w:p w14:paraId="4A9A6B08">
      <w:pPr>
        <w:pStyle w:val="5"/>
        <w:spacing w:line="40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1.开标时间到后，主持人准时组织开标；</w:t>
      </w:r>
    </w:p>
    <w:p w14:paraId="76C0CEAD">
      <w:pPr>
        <w:pStyle w:val="5"/>
        <w:spacing w:line="40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2.宣布采购组织机构工作人员；</w:t>
      </w:r>
    </w:p>
    <w:p w14:paraId="7B71D8B5">
      <w:pPr>
        <w:pStyle w:val="5"/>
        <w:spacing w:line="40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3.投标人登录政采云平台，用“项目采购-开标评标”功能对投标文件进行在线解密。在线解密时间为开标时间起半个小时内；</w:t>
      </w:r>
    </w:p>
    <w:p w14:paraId="2F87E5F8">
      <w:pPr>
        <w:pStyle w:val="5"/>
        <w:spacing w:line="400" w:lineRule="exact"/>
        <w:ind w:firstLine="480" w:firstLineChars="200"/>
        <w:rPr>
          <w:rFonts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4.采</w:t>
      </w:r>
      <w:r>
        <w:rPr>
          <w:rFonts w:hint="eastAsia" w:asciiTheme="minorEastAsia" w:hAnsiTheme="minorEastAsia" w:eastAsiaTheme="minorEastAsia"/>
          <w:color w:val="auto"/>
          <w:sz w:val="24"/>
          <w:szCs w:val="24"/>
          <w:highlight w:val="none"/>
        </w:rPr>
        <w:t>购组织机构工作人员当众宣布投标人名称、投标价格和招标文件规定的需要宣布的其他内容；（以开标一览表要求为准）</w:t>
      </w:r>
    </w:p>
    <w:p w14:paraId="403BEFE0">
      <w:pPr>
        <w:pStyle w:val="5"/>
        <w:spacing w:line="40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5.公布开标结果。</w:t>
      </w:r>
    </w:p>
    <w:p w14:paraId="26ED4911">
      <w:pPr>
        <w:pStyle w:val="5"/>
        <w:spacing w:line="420" w:lineRule="exact"/>
        <w:ind w:firstLine="482" w:firstLineChars="200"/>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bCs/>
          <w:color w:val="auto"/>
          <w:sz w:val="24"/>
          <w:szCs w:val="24"/>
          <w:highlight w:val="none"/>
        </w:rPr>
        <w:t>（二）开标异议</w:t>
      </w:r>
    </w:p>
    <w:p w14:paraId="01585D3F">
      <w:pPr>
        <w:pStyle w:val="5"/>
        <w:spacing w:line="40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投标人代表对开标过程和开标记录有疑义，以及认为采购人、采购组织机构相关工作人员有需要回避的情形的，应当场提出询问或者回避申请，开标会议结束后不再接受相关询问、质疑或者回避申请。</w:t>
      </w:r>
    </w:p>
    <w:p w14:paraId="5A11E378">
      <w:pPr>
        <w:pStyle w:val="5"/>
        <w:spacing w:line="420" w:lineRule="exact"/>
        <w:ind w:firstLine="482"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b/>
          <w:bCs/>
          <w:color w:val="auto"/>
          <w:sz w:val="24"/>
          <w:szCs w:val="24"/>
          <w:highlight w:val="none"/>
        </w:rPr>
        <w:t>（三）</w:t>
      </w:r>
      <w:r>
        <w:rPr>
          <w:rFonts w:hint="eastAsia" w:asciiTheme="minorEastAsia" w:hAnsiTheme="minorEastAsia" w:eastAsiaTheme="minorEastAsia"/>
          <w:color w:val="auto"/>
          <w:sz w:val="24"/>
          <w:szCs w:val="24"/>
          <w:highlight w:val="none"/>
        </w:rPr>
        <w:t>投标人不足三家，不得开标。</w:t>
      </w:r>
    </w:p>
    <w:p w14:paraId="6592A1F6">
      <w:pPr>
        <w:pStyle w:val="17"/>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六、评标（详见第四章）</w:t>
      </w:r>
    </w:p>
    <w:p w14:paraId="277738B0">
      <w:pPr>
        <w:pStyle w:val="17"/>
        <w:snapToGrid w:val="0"/>
        <w:spacing w:line="420" w:lineRule="exact"/>
        <w:ind w:firstLine="482" w:firstLineChars="200"/>
        <w:outlineLvl w:val="1"/>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七、定标</w:t>
      </w:r>
    </w:p>
    <w:p w14:paraId="15E45D44">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一）确定中标人。评标委员会根据采购单位的《授权意见确认书》，推荐中标候选人或确定中标人。其中推荐中标候选人的，采购组织机构在评标结束后2个工作日内将评标报告送采购人，采购人自收到评标报告之日起5个工作日内在评标报告推荐的中标候选人中确定中标人。</w:t>
      </w:r>
    </w:p>
    <w:p w14:paraId="057A3D98">
      <w:pPr>
        <w:spacing w:line="40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highlight w:val="none"/>
        </w:rPr>
        <w:t>（二）</w:t>
      </w:r>
      <w:r>
        <w:rPr>
          <w:rFonts w:hint="eastAsia" w:asciiTheme="minorEastAsia" w:hAnsiTheme="minorEastAsia" w:eastAsiaTheme="minorEastAsia"/>
          <w:color w:val="auto"/>
          <w:kern w:val="0"/>
          <w:sz w:val="24"/>
          <w:highlight w:val="none"/>
        </w:rPr>
        <w:t>发布</w:t>
      </w:r>
      <w:r>
        <w:rPr>
          <w:rFonts w:asciiTheme="minorEastAsia" w:hAnsiTheme="minorEastAsia" w:eastAsiaTheme="minorEastAsia"/>
          <w:color w:val="auto"/>
          <w:sz w:val="24"/>
          <w:highlight w:val="none"/>
        </w:rPr>
        <w:t>中标</w:t>
      </w:r>
      <w:r>
        <w:rPr>
          <w:rFonts w:hint="eastAsia" w:asciiTheme="minorEastAsia" w:hAnsiTheme="minorEastAsia" w:eastAsiaTheme="minorEastAsia"/>
          <w:color w:val="auto"/>
          <w:kern w:val="0"/>
          <w:sz w:val="24"/>
          <w:highlight w:val="none"/>
        </w:rPr>
        <w:t>结果公告。采购组织机构自中标人</w:t>
      </w:r>
      <w:r>
        <w:rPr>
          <w:rFonts w:asciiTheme="minorEastAsia" w:hAnsiTheme="minorEastAsia" w:eastAsiaTheme="minorEastAsia"/>
          <w:color w:val="auto"/>
          <w:kern w:val="0"/>
          <w:sz w:val="24"/>
          <w:highlight w:val="none"/>
        </w:rPr>
        <w:t>确定</w:t>
      </w:r>
      <w:r>
        <w:rPr>
          <w:rFonts w:hint="eastAsia" w:asciiTheme="minorEastAsia" w:hAnsiTheme="minorEastAsia" w:eastAsiaTheme="minorEastAsia"/>
          <w:color w:val="auto"/>
          <w:kern w:val="0"/>
          <w:sz w:val="24"/>
          <w:highlight w:val="none"/>
        </w:rPr>
        <w:t>之日起</w:t>
      </w:r>
      <w:r>
        <w:rPr>
          <w:rFonts w:asciiTheme="minorEastAsia" w:hAnsiTheme="minorEastAsia" w:eastAsiaTheme="minorEastAsia"/>
          <w:color w:val="auto"/>
          <w:kern w:val="0"/>
          <w:sz w:val="24"/>
          <w:highlight w:val="none"/>
        </w:rPr>
        <w:t>2个工作日内</w:t>
      </w:r>
      <w:r>
        <w:rPr>
          <w:rFonts w:hint="eastAsia" w:asciiTheme="minorEastAsia" w:hAnsiTheme="minorEastAsia" w:eastAsiaTheme="minorEastAsia"/>
          <w:color w:val="auto"/>
          <w:kern w:val="0"/>
          <w:sz w:val="24"/>
          <w:highlight w:val="none"/>
        </w:rPr>
        <w:t>，</w:t>
      </w:r>
      <w:r>
        <w:rPr>
          <w:rFonts w:asciiTheme="minorEastAsia" w:hAnsiTheme="minorEastAsia" w:eastAsiaTheme="minorEastAsia"/>
          <w:color w:val="auto"/>
          <w:kern w:val="0"/>
          <w:sz w:val="24"/>
          <w:highlight w:val="none"/>
        </w:rPr>
        <w:t>在</w:t>
      </w:r>
      <w:r>
        <w:rPr>
          <w:rFonts w:hint="eastAsia" w:asciiTheme="minorEastAsia" w:hAnsiTheme="minorEastAsia" w:eastAsiaTheme="minorEastAsia"/>
          <w:color w:val="auto"/>
          <w:kern w:val="0"/>
          <w:sz w:val="24"/>
          <w:highlight w:val="none"/>
        </w:rPr>
        <w:t>浙江</w:t>
      </w:r>
      <w:r>
        <w:rPr>
          <w:rFonts w:asciiTheme="minorEastAsia" w:hAnsiTheme="minorEastAsia" w:eastAsiaTheme="minorEastAsia"/>
          <w:color w:val="auto"/>
          <w:kern w:val="0"/>
          <w:sz w:val="24"/>
          <w:highlight w:val="none"/>
        </w:rPr>
        <w:t>省</w:t>
      </w:r>
      <w:r>
        <w:rPr>
          <w:rFonts w:hint="eastAsia" w:asciiTheme="minorEastAsia" w:hAnsiTheme="minorEastAsia" w:eastAsiaTheme="minorEastAsia"/>
          <w:color w:val="auto"/>
          <w:kern w:val="0"/>
          <w:sz w:val="24"/>
          <w:highlight w:val="none"/>
        </w:rPr>
        <w:t>政府采购</w:t>
      </w:r>
      <w:r>
        <w:rPr>
          <w:rFonts w:asciiTheme="minorEastAsia" w:hAnsiTheme="minorEastAsia" w:eastAsiaTheme="minorEastAsia"/>
          <w:color w:val="auto"/>
          <w:kern w:val="0"/>
          <w:sz w:val="24"/>
          <w:highlight w:val="none"/>
        </w:rPr>
        <w:t>网</w:t>
      </w:r>
      <w:r>
        <w:rPr>
          <w:rFonts w:hint="eastAsia" w:asciiTheme="minorEastAsia" w:hAnsiTheme="minorEastAsia" w:eastAsiaTheme="minorEastAsia"/>
          <w:color w:val="auto"/>
          <w:kern w:val="0"/>
          <w:sz w:val="24"/>
          <w:highlight w:val="none"/>
        </w:rPr>
        <w:t>和台州市公共资源交易网上</w:t>
      </w:r>
      <w:r>
        <w:rPr>
          <w:rFonts w:asciiTheme="minorEastAsia" w:hAnsiTheme="minorEastAsia" w:eastAsiaTheme="minorEastAsia"/>
          <w:color w:val="auto"/>
          <w:kern w:val="0"/>
          <w:sz w:val="24"/>
          <w:highlight w:val="none"/>
        </w:rPr>
        <w:t>公告</w:t>
      </w:r>
      <w:r>
        <w:rPr>
          <w:rFonts w:hint="eastAsia" w:asciiTheme="minorEastAsia" w:hAnsiTheme="minorEastAsia" w:eastAsiaTheme="minorEastAsia"/>
          <w:color w:val="auto"/>
          <w:kern w:val="0"/>
          <w:sz w:val="24"/>
          <w:highlight w:val="none"/>
        </w:rPr>
        <w:t>中标结果，</w:t>
      </w:r>
      <w:r>
        <w:rPr>
          <w:rFonts w:asciiTheme="minorEastAsia" w:hAnsiTheme="minorEastAsia" w:eastAsiaTheme="minorEastAsia"/>
          <w:color w:val="auto"/>
          <w:sz w:val="24"/>
          <w:highlight w:val="none"/>
        </w:rPr>
        <w:t>中标结果公告期为 1 个工作日</w:t>
      </w:r>
      <w:r>
        <w:rPr>
          <w:rFonts w:hint="eastAsia" w:asciiTheme="minorEastAsia" w:hAnsiTheme="minorEastAsia" w:eastAsiaTheme="minorEastAsia"/>
          <w:color w:val="auto"/>
          <w:kern w:val="0"/>
          <w:sz w:val="24"/>
          <w:highlight w:val="none"/>
        </w:rPr>
        <w:t>。</w:t>
      </w:r>
    </w:p>
    <w:p w14:paraId="26104044">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kern w:val="0"/>
          <w:sz w:val="24"/>
          <w:highlight w:val="none"/>
        </w:rPr>
        <w:t>（三）发放中标通知书。采购组织机构在发布中标结果公告的同时，</w:t>
      </w:r>
      <w:r>
        <w:rPr>
          <w:rFonts w:hint="eastAsia" w:asciiTheme="minorEastAsia" w:hAnsiTheme="minorEastAsia" w:eastAsiaTheme="minorEastAsia"/>
          <w:color w:val="auto"/>
          <w:sz w:val="24"/>
          <w:highlight w:val="none"/>
        </w:rPr>
        <w:t>通过政采云平台</w:t>
      </w:r>
      <w:r>
        <w:rPr>
          <w:rFonts w:hint="eastAsia" w:asciiTheme="minorEastAsia" w:hAnsiTheme="minorEastAsia" w:eastAsiaTheme="minorEastAsia"/>
          <w:color w:val="auto"/>
          <w:kern w:val="0"/>
          <w:sz w:val="24"/>
          <w:highlight w:val="none"/>
        </w:rPr>
        <w:t>向中标人</w:t>
      </w:r>
      <w:r>
        <w:rPr>
          <w:rFonts w:hint="eastAsia" w:asciiTheme="minorEastAsia" w:hAnsiTheme="minorEastAsia" w:eastAsiaTheme="minorEastAsia"/>
          <w:color w:val="auto"/>
          <w:sz w:val="24"/>
          <w:highlight w:val="none"/>
        </w:rPr>
        <w:t>发放中标通知书</w:t>
      </w:r>
      <w:r>
        <w:rPr>
          <w:rFonts w:hint="eastAsia" w:asciiTheme="minorEastAsia" w:hAnsiTheme="minorEastAsia" w:eastAsiaTheme="minorEastAsia"/>
          <w:color w:val="auto"/>
          <w:kern w:val="0"/>
          <w:sz w:val="24"/>
          <w:highlight w:val="none"/>
        </w:rPr>
        <w:t>。</w:t>
      </w:r>
    </w:p>
    <w:p w14:paraId="6DAD10F3">
      <w:pPr>
        <w:pStyle w:val="17"/>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八</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合同签订及公告</w:t>
      </w:r>
    </w:p>
    <w:p w14:paraId="6437D12E">
      <w:pPr>
        <w:spacing w:line="420" w:lineRule="exact"/>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sz w:val="24"/>
          <w:highlight w:val="none"/>
        </w:rPr>
        <w:t>（一）签订合同</w:t>
      </w:r>
    </w:p>
    <w:p w14:paraId="25FEB48C">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1.采购人应当自中标通知书发出之日起30日内，按照招标文件和中标人投标文件内容要求，与中标人签订书面合同或者电子合同。所签订的合同不得对招标文件确定的事项和中标人投标文件作实质性修改。</w:t>
      </w:r>
    </w:p>
    <w:p w14:paraId="0E0FCC5C">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2.采购人不得向中标人提出任何不合理的要求作为签订合同的条件。</w:t>
      </w:r>
    </w:p>
    <w:p w14:paraId="53490BF7">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3.中标人无故拖延、拒签合同的,将取消中标资格。</w:t>
      </w:r>
    </w:p>
    <w:p w14:paraId="5B97FA85">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14:paraId="21FB81EE">
      <w:pPr>
        <w:pStyle w:val="28"/>
        <w:spacing w:before="0" w:beforeAutospacing="0" w:after="0" w:afterAutospacing="0" w:line="40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5.询问或者质疑事项可能影响中标结果的，采购人应当暂停签订合同，已经签订合同的，应当中止履行合同。</w:t>
      </w:r>
    </w:p>
    <w:p w14:paraId="0983A58D">
      <w:pPr>
        <w:pStyle w:val="28"/>
        <w:spacing w:before="0" w:beforeAutospacing="0" w:after="0" w:afterAutospacing="0" w:line="420" w:lineRule="exact"/>
        <w:ind w:firstLine="482" w:firstLineChars="200"/>
        <w:jc w:val="both"/>
        <w:rPr>
          <w:rFonts w:hint="default" w:cs="仿宋_GB2312" w:asciiTheme="minorEastAsia" w:hAnsiTheme="minorEastAsia" w:eastAsiaTheme="minorEastAsia"/>
          <w:b/>
          <w:color w:val="auto"/>
          <w:highlight w:val="none"/>
        </w:rPr>
      </w:pPr>
      <w:r>
        <w:rPr>
          <w:rFonts w:asciiTheme="minorEastAsia" w:hAnsiTheme="minorEastAsia" w:eastAsiaTheme="minorEastAsia"/>
          <w:b/>
          <w:color w:val="auto"/>
          <w:highlight w:val="none"/>
        </w:rPr>
        <w:t>（二）合同公告及备案</w:t>
      </w:r>
    </w:p>
    <w:p w14:paraId="04720776">
      <w:pPr>
        <w:pStyle w:val="13"/>
        <w:spacing w:after="0" w:line="400" w:lineRule="exact"/>
        <w:ind w:left="0" w:leftChars="0"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1.采购人应当自合同签订之日起2个工作日内，</w:t>
      </w:r>
      <w:r>
        <w:rPr>
          <w:rFonts w:asciiTheme="minorEastAsia" w:hAnsiTheme="minorEastAsia" w:eastAsiaTheme="minorEastAsia"/>
          <w:color w:val="auto"/>
          <w:kern w:val="0"/>
          <w:sz w:val="24"/>
          <w:highlight w:val="none"/>
        </w:rPr>
        <w:t>在省级以上财政部门指定的</w:t>
      </w:r>
      <w:r>
        <w:rPr>
          <w:rFonts w:hint="eastAsia" w:asciiTheme="minorEastAsia" w:hAnsiTheme="minorEastAsia" w:eastAsiaTheme="minorEastAsia"/>
          <w:color w:val="auto"/>
          <w:kern w:val="0"/>
          <w:sz w:val="24"/>
          <w:highlight w:val="none"/>
        </w:rPr>
        <w:t>政府采购信息发布</w:t>
      </w:r>
      <w:r>
        <w:rPr>
          <w:rFonts w:asciiTheme="minorEastAsia" w:hAnsiTheme="minorEastAsia" w:eastAsiaTheme="minorEastAsia"/>
          <w:color w:val="auto"/>
          <w:kern w:val="0"/>
          <w:sz w:val="24"/>
          <w:highlight w:val="none"/>
        </w:rPr>
        <w:t>媒体及相关网站</w:t>
      </w:r>
      <w:r>
        <w:rPr>
          <w:rFonts w:hint="eastAsia" w:asciiTheme="minorEastAsia" w:hAnsiTheme="minorEastAsia" w:eastAsiaTheme="minorEastAsia"/>
          <w:color w:val="auto"/>
          <w:kern w:val="0"/>
          <w:sz w:val="24"/>
          <w:highlight w:val="none"/>
        </w:rPr>
        <w:t>上</w:t>
      </w:r>
      <w:r>
        <w:rPr>
          <w:rFonts w:asciiTheme="minorEastAsia" w:hAnsiTheme="minorEastAsia" w:eastAsiaTheme="minorEastAsia"/>
          <w:color w:val="auto"/>
          <w:kern w:val="0"/>
          <w:sz w:val="24"/>
          <w:highlight w:val="none"/>
        </w:rPr>
        <w:t>公告</w:t>
      </w:r>
      <w:r>
        <w:rPr>
          <w:rFonts w:hint="eastAsia" w:asciiTheme="minorEastAsia" w:hAnsiTheme="minorEastAsia" w:eastAsiaTheme="minorEastAsia"/>
          <w:color w:val="auto"/>
          <w:sz w:val="24"/>
          <w:highlight w:val="none"/>
        </w:rPr>
        <w:t>。</w:t>
      </w:r>
    </w:p>
    <w:p w14:paraId="75C8DA7E">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2.采购人应当自合同签订之日起7个工作日内，将合同通过政采云平台提交至同级人民政府财政部门备案存档。</w:t>
      </w:r>
    </w:p>
    <w:p w14:paraId="024093FB">
      <w:pPr>
        <w:pStyle w:val="17"/>
        <w:snapToGrid w:val="0"/>
        <w:spacing w:line="420" w:lineRule="exact"/>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九、询问、质疑与投诉</w:t>
      </w:r>
    </w:p>
    <w:p w14:paraId="6EC60EC9">
      <w:pPr>
        <w:pStyle w:val="11"/>
        <w:spacing w:line="420" w:lineRule="exact"/>
        <w:ind w:firstLine="482" w:firstLineChars="200"/>
        <w:jc w:val="both"/>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（一）询问</w:t>
      </w:r>
    </w:p>
    <w:p w14:paraId="30D7E9B1">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14:paraId="2535DC25">
      <w:pPr>
        <w:pStyle w:val="11"/>
        <w:spacing w:line="420" w:lineRule="exact"/>
        <w:ind w:firstLine="482" w:firstLineChars="200"/>
        <w:jc w:val="both"/>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（二）质疑</w:t>
      </w:r>
    </w:p>
    <w:p w14:paraId="54A7B7B2">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1.报名本项目的投标人认为招标文件、采购过程和中标结果使自己的权益受到损害的，通过政采云平台的质疑系统一次性向采购人或采购组织机构提出质疑：</w:t>
      </w:r>
    </w:p>
    <w:p w14:paraId="2D6D8041">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（1）投标人认为招标文件的内容损害其权益的，应当自获取之日起（获取截止日之后收到招标文件的，以获取截止日为准）7个工作日内提出质疑；</w:t>
      </w:r>
    </w:p>
    <w:p w14:paraId="00B8FDAF">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（2）投标人对采购过程提出质疑的，应当在各采购程序环节结束之日起7个工作日内提出质疑；</w:t>
      </w:r>
    </w:p>
    <w:p w14:paraId="7152E2B4">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（3）投标人对中标结果提出质疑的，应当在中标结果公告期限届满之日起7个工作日内提出质疑；</w:t>
      </w:r>
    </w:p>
    <w:p w14:paraId="6948D10B">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2.采购人或采购组织机构在收到投标人的书面质疑后7个工作日内作出答复，并以书面形式或政采云平台回复质疑投标人和其他有关投标人，但答复内容不涉及商业秘密。</w:t>
      </w:r>
    </w:p>
    <w:p w14:paraId="130DE3EC">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3FE72542">
      <w:pPr>
        <w:pStyle w:val="11"/>
        <w:spacing w:line="420" w:lineRule="exact"/>
        <w:ind w:firstLine="482" w:firstLineChars="200"/>
        <w:jc w:val="both"/>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（三）投诉</w:t>
      </w:r>
    </w:p>
    <w:p w14:paraId="64C986DB">
      <w:pPr>
        <w:pStyle w:val="11"/>
        <w:spacing w:line="40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投标人对采购人或采购组织机构的质疑答复不满意或在规定时间内未得到答复的，可以在答复期满后15个工作日内，向同级政府采购监督管理机构投诉。</w:t>
      </w:r>
    </w:p>
    <w:p w14:paraId="3C3EE9D7">
      <w:pPr>
        <w:widowControl/>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p w14:paraId="7A5AA07B">
      <w:pPr>
        <w:pStyle w:val="30"/>
        <w:numPr>
          <w:ilvl w:val="0"/>
          <w:numId w:val="5"/>
        </w:numPr>
        <w:ind w:left="0" w:leftChars="0" w:firstLine="0"/>
        <w:jc w:val="center"/>
        <w:rPr>
          <w:rStyle w:val="60"/>
          <w:rFonts w:hint="eastAsia"/>
          <w:color w:val="auto"/>
          <w:sz w:val="32"/>
          <w:highlight w:val="none"/>
          <w:lang w:val="en-US"/>
        </w:rPr>
      </w:pPr>
      <w:r>
        <w:rPr>
          <w:rStyle w:val="60"/>
          <w:rFonts w:hint="eastAsia"/>
          <w:color w:val="auto"/>
          <w:sz w:val="32"/>
          <w:highlight w:val="none"/>
          <w:lang w:val="en-US"/>
        </w:rPr>
        <w:t>招标需求</w:t>
      </w:r>
    </w:p>
    <w:p w14:paraId="02F20FEA">
      <w:pPr>
        <w:pStyle w:val="6"/>
        <w:shd w:val="clear"/>
        <w:rPr>
          <w:rFonts w:ascii="宋体" w:hAnsi="宋体" w:eastAsia="宋体" w:cs="宋体"/>
          <w:color w:val="auto"/>
          <w:sz w:val="24"/>
          <w:szCs w:val="22"/>
          <w:highlight w:val="none"/>
        </w:rPr>
      </w:pPr>
      <w:bookmarkStart w:id="5" w:name="_Toc23126"/>
      <w:r>
        <w:rPr>
          <w:rFonts w:hint="eastAsia" w:ascii="宋体" w:hAnsi="宋体" w:eastAsia="宋体" w:cs="宋体"/>
          <w:color w:val="auto"/>
          <w:sz w:val="24"/>
          <w:szCs w:val="22"/>
          <w:highlight w:val="none"/>
        </w:rPr>
        <w:t>一、货物清单及技术要求</w:t>
      </w:r>
      <w:bookmarkEnd w:id="5"/>
    </w:p>
    <w:p w14:paraId="7F8CA0B0">
      <w:pPr>
        <w:pStyle w:val="6"/>
        <w:shd w:val="clear"/>
        <w:jc w:val="both"/>
        <w:rPr>
          <w:rFonts w:ascii="宋体" w:hAnsi="宋体" w:eastAsia="宋体" w:cs="宋体"/>
          <w:color w:val="auto"/>
          <w:kern w:val="0"/>
          <w:sz w:val="24"/>
          <w:highlight w:val="none"/>
        </w:rPr>
      </w:pPr>
      <w:bookmarkStart w:id="6" w:name="_Toc10858"/>
      <w:r>
        <w:rPr>
          <w:rFonts w:hint="eastAsia" w:ascii="宋体" w:hAnsi="宋体" w:eastAsia="宋体" w:cs="宋体"/>
          <w:color w:val="auto"/>
          <w:kern w:val="0"/>
          <w:sz w:val="24"/>
          <w:highlight w:val="none"/>
        </w:rPr>
        <w:t>（一）项目清单</w:t>
      </w:r>
    </w:p>
    <w:p w14:paraId="5A011549">
      <w:pPr>
        <w:shd w:val="clear"/>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1、项目汇总清单</w:t>
      </w:r>
    </w:p>
    <w:tbl>
      <w:tblPr>
        <w:tblStyle w:val="31"/>
        <w:tblW w:w="9095" w:type="dxa"/>
        <w:tblInd w:w="85" w:type="dxa"/>
        <w:tblLayout w:type="autofit"/>
        <w:tblCellMar>
          <w:top w:w="0" w:type="dxa"/>
          <w:left w:w="108" w:type="dxa"/>
          <w:bottom w:w="0" w:type="dxa"/>
          <w:right w:w="108" w:type="dxa"/>
        </w:tblCellMar>
      </w:tblPr>
      <w:tblGrid>
        <w:gridCol w:w="716"/>
        <w:gridCol w:w="1615"/>
        <w:gridCol w:w="3923"/>
        <w:gridCol w:w="704"/>
        <w:gridCol w:w="785"/>
        <w:gridCol w:w="1352"/>
      </w:tblGrid>
      <w:tr w14:paraId="2F5DC232">
        <w:tblPrEx>
          <w:tblCellMar>
            <w:top w:w="0" w:type="dxa"/>
            <w:left w:w="108" w:type="dxa"/>
            <w:bottom w:w="0" w:type="dxa"/>
            <w:right w:w="108" w:type="dxa"/>
          </w:tblCellMar>
        </w:tblPrEx>
        <w:trPr>
          <w:trHeight w:val="713" w:hRule="atLeast"/>
        </w:trPr>
        <w:tc>
          <w:tcPr>
            <w:tcW w:w="716" w:type="dxa"/>
            <w:tcBorders>
              <w:top w:val="single" w:color="000000" w:sz="8" w:space="0"/>
              <w:left w:val="single" w:color="000000" w:sz="8" w:space="0"/>
              <w:bottom w:val="single" w:color="000000" w:sz="4" w:space="0"/>
              <w:right w:val="single" w:color="000000" w:sz="4" w:space="0"/>
            </w:tcBorders>
            <w:vAlign w:val="center"/>
          </w:tcPr>
          <w:p w14:paraId="0EED02BE">
            <w:pPr>
              <w:widowControl/>
              <w:shd w:val="clear"/>
              <w:jc w:val="center"/>
              <w:textAlignment w:val="center"/>
              <w:rPr>
                <w:rFonts w:cs="仿宋" w:asciiTheme="majorEastAsia" w:hAnsiTheme="majorEastAsia" w:eastAsiaTheme="majorEastAsia"/>
                <w:b/>
                <w:bCs/>
                <w:color w:val="auto"/>
                <w:kern w:val="0"/>
                <w:sz w:val="24"/>
                <w:highlight w:val="none"/>
              </w:rPr>
            </w:pPr>
            <w:r>
              <w:rPr>
                <w:rFonts w:hint="eastAsia" w:cs="仿宋" w:asciiTheme="majorEastAsia" w:hAnsiTheme="majorEastAsia" w:eastAsiaTheme="majorEastAsia"/>
                <w:b/>
                <w:bCs/>
                <w:color w:val="auto"/>
                <w:kern w:val="0"/>
                <w:sz w:val="24"/>
                <w:highlight w:val="none"/>
              </w:rPr>
              <w:t>序号</w:t>
            </w:r>
          </w:p>
        </w:tc>
        <w:tc>
          <w:tcPr>
            <w:tcW w:w="1615" w:type="dxa"/>
            <w:tcBorders>
              <w:top w:val="single" w:color="000000" w:sz="8" w:space="0"/>
              <w:left w:val="single" w:color="000000" w:sz="8" w:space="0"/>
              <w:bottom w:val="single" w:color="000000" w:sz="4" w:space="0"/>
              <w:right w:val="single" w:color="000000" w:sz="4" w:space="0"/>
            </w:tcBorders>
            <w:vAlign w:val="center"/>
          </w:tcPr>
          <w:p w14:paraId="2E8E95D6">
            <w:pPr>
              <w:widowControl/>
              <w:shd w:val="clear"/>
              <w:jc w:val="center"/>
              <w:textAlignment w:val="center"/>
              <w:rPr>
                <w:rFonts w:cs="仿宋" w:asciiTheme="majorEastAsia" w:hAnsiTheme="majorEastAsia" w:eastAsiaTheme="majorEastAsia"/>
                <w:b/>
                <w:bCs/>
                <w:color w:val="auto"/>
                <w:sz w:val="24"/>
                <w:highlight w:val="none"/>
              </w:rPr>
            </w:pPr>
            <w:r>
              <w:rPr>
                <w:rFonts w:hint="eastAsia" w:cs="仿宋" w:asciiTheme="majorEastAsia" w:hAnsiTheme="majorEastAsia" w:eastAsiaTheme="majorEastAsia"/>
                <w:b/>
                <w:bCs/>
                <w:color w:val="auto"/>
                <w:kern w:val="0"/>
                <w:sz w:val="24"/>
                <w:highlight w:val="none"/>
              </w:rPr>
              <w:t>名称</w:t>
            </w:r>
          </w:p>
        </w:tc>
        <w:tc>
          <w:tcPr>
            <w:tcW w:w="3923" w:type="dxa"/>
            <w:tcBorders>
              <w:top w:val="single" w:color="000000" w:sz="8" w:space="0"/>
              <w:left w:val="single" w:color="000000" w:sz="4" w:space="0"/>
              <w:bottom w:val="single" w:color="000000" w:sz="4" w:space="0"/>
              <w:right w:val="single" w:color="000000" w:sz="4" w:space="0"/>
            </w:tcBorders>
            <w:vAlign w:val="center"/>
          </w:tcPr>
          <w:p w14:paraId="572A4CBD">
            <w:pPr>
              <w:widowControl/>
              <w:shd w:val="clear"/>
              <w:jc w:val="center"/>
              <w:textAlignment w:val="center"/>
              <w:rPr>
                <w:rFonts w:cs="仿宋" w:asciiTheme="majorEastAsia" w:hAnsiTheme="majorEastAsia" w:eastAsiaTheme="majorEastAsia"/>
                <w:b/>
                <w:bCs/>
                <w:color w:val="auto"/>
                <w:sz w:val="24"/>
                <w:highlight w:val="none"/>
              </w:rPr>
            </w:pPr>
            <w:r>
              <w:rPr>
                <w:rFonts w:hint="eastAsia" w:cs="仿宋" w:asciiTheme="majorEastAsia" w:hAnsiTheme="majorEastAsia" w:eastAsiaTheme="majorEastAsia"/>
                <w:b/>
                <w:bCs/>
                <w:color w:val="auto"/>
                <w:kern w:val="0"/>
                <w:sz w:val="24"/>
                <w:highlight w:val="none"/>
              </w:rPr>
              <w:t>参数要求</w:t>
            </w:r>
          </w:p>
        </w:tc>
        <w:tc>
          <w:tcPr>
            <w:tcW w:w="704" w:type="dxa"/>
            <w:tcBorders>
              <w:top w:val="single" w:color="000000" w:sz="8" w:space="0"/>
              <w:left w:val="single" w:color="000000" w:sz="4" w:space="0"/>
              <w:bottom w:val="single" w:color="000000" w:sz="4" w:space="0"/>
              <w:right w:val="single" w:color="000000" w:sz="4" w:space="0"/>
            </w:tcBorders>
            <w:vAlign w:val="center"/>
          </w:tcPr>
          <w:p w14:paraId="3A8F29B3">
            <w:pPr>
              <w:widowControl/>
              <w:shd w:val="clear"/>
              <w:jc w:val="center"/>
              <w:textAlignment w:val="center"/>
              <w:rPr>
                <w:rFonts w:cs="仿宋" w:asciiTheme="majorEastAsia" w:hAnsiTheme="majorEastAsia" w:eastAsiaTheme="majorEastAsia"/>
                <w:b/>
                <w:bCs/>
                <w:color w:val="auto"/>
                <w:sz w:val="24"/>
                <w:highlight w:val="none"/>
              </w:rPr>
            </w:pPr>
            <w:r>
              <w:rPr>
                <w:rFonts w:hint="eastAsia" w:cs="仿宋" w:asciiTheme="majorEastAsia" w:hAnsiTheme="majorEastAsia" w:eastAsiaTheme="majorEastAsia"/>
                <w:b/>
                <w:bCs/>
                <w:color w:val="auto"/>
                <w:kern w:val="0"/>
                <w:sz w:val="24"/>
                <w:highlight w:val="none"/>
              </w:rPr>
              <w:t>数量</w:t>
            </w:r>
          </w:p>
        </w:tc>
        <w:tc>
          <w:tcPr>
            <w:tcW w:w="785" w:type="dxa"/>
            <w:tcBorders>
              <w:top w:val="single" w:color="000000" w:sz="8" w:space="0"/>
              <w:left w:val="single" w:color="000000" w:sz="4" w:space="0"/>
              <w:bottom w:val="single" w:color="000000" w:sz="4" w:space="0"/>
              <w:right w:val="single" w:color="000000" w:sz="4" w:space="0"/>
            </w:tcBorders>
            <w:vAlign w:val="center"/>
          </w:tcPr>
          <w:p w14:paraId="3A5E55C5">
            <w:pPr>
              <w:widowControl/>
              <w:shd w:val="clear"/>
              <w:jc w:val="center"/>
              <w:textAlignment w:val="center"/>
              <w:rPr>
                <w:rFonts w:cs="仿宋" w:asciiTheme="majorEastAsia" w:hAnsiTheme="majorEastAsia" w:eastAsiaTheme="majorEastAsia"/>
                <w:b/>
                <w:bCs/>
                <w:color w:val="auto"/>
                <w:sz w:val="24"/>
                <w:highlight w:val="none"/>
              </w:rPr>
            </w:pPr>
            <w:r>
              <w:rPr>
                <w:rFonts w:hint="eastAsia" w:cs="仿宋" w:asciiTheme="majorEastAsia" w:hAnsiTheme="majorEastAsia" w:eastAsiaTheme="majorEastAsia"/>
                <w:b/>
                <w:bCs/>
                <w:color w:val="auto"/>
                <w:kern w:val="0"/>
                <w:sz w:val="24"/>
                <w:highlight w:val="none"/>
              </w:rPr>
              <w:t>单位</w:t>
            </w:r>
          </w:p>
        </w:tc>
        <w:tc>
          <w:tcPr>
            <w:tcW w:w="1352" w:type="dxa"/>
            <w:tcBorders>
              <w:top w:val="single" w:color="000000" w:sz="8" w:space="0"/>
              <w:left w:val="single" w:color="000000" w:sz="4" w:space="0"/>
              <w:bottom w:val="single" w:color="000000" w:sz="4" w:space="0"/>
              <w:right w:val="single" w:color="000000" w:sz="8" w:space="0"/>
            </w:tcBorders>
            <w:vAlign w:val="center"/>
          </w:tcPr>
          <w:p w14:paraId="05AC4BA7">
            <w:pPr>
              <w:widowControl/>
              <w:shd w:val="clear"/>
              <w:jc w:val="center"/>
              <w:textAlignment w:val="center"/>
              <w:rPr>
                <w:rFonts w:cs="仿宋" w:asciiTheme="majorEastAsia" w:hAnsiTheme="majorEastAsia" w:eastAsiaTheme="majorEastAsia"/>
                <w:b/>
                <w:bCs/>
                <w:color w:val="auto"/>
                <w:sz w:val="24"/>
                <w:highlight w:val="none"/>
              </w:rPr>
            </w:pPr>
            <w:r>
              <w:rPr>
                <w:rFonts w:hint="eastAsia" w:cs="仿宋" w:asciiTheme="majorEastAsia" w:hAnsiTheme="majorEastAsia" w:eastAsiaTheme="majorEastAsia"/>
                <w:b/>
                <w:bCs/>
                <w:color w:val="auto"/>
                <w:kern w:val="0"/>
                <w:sz w:val="24"/>
                <w:highlight w:val="none"/>
              </w:rPr>
              <w:t>参考品牌</w:t>
            </w:r>
          </w:p>
        </w:tc>
      </w:tr>
      <w:tr w14:paraId="598B7181">
        <w:tblPrEx>
          <w:tblCellMar>
            <w:top w:w="0" w:type="dxa"/>
            <w:left w:w="108" w:type="dxa"/>
            <w:bottom w:w="0" w:type="dxa"/>
            <w:right w:w="108" w:type="dxa"/>
          </w:tblCellMar>
        </w:tblPrEx>
        <w:trPr>
          <w:trHeight w:val="2744" w:hRule="atLeast"/>
        </w:trPr>
        <w:tc>
          <w:tcPr>
            <w:tcW w:w="716" w:type="dxa"/>
            <w:tcBorders>
              <w:top w:val="single" w:color="000000" w:sz="4" w:space="0"/>
              <w:left w:val="single" w:color="000000" w:sz="8" w:space="0"/>
              <w:bottom w:val="single" w:color="000000" w:sz="4" w:space="0"/>
              <w:right w:val="single" w:color="000000" w:sz="4" w:space="0"/>
            </w:tcBorders>
            <w:vAlign w:val="center"/>
          </w:tcPr>
          <w:p w14:paraId="65F08477">
            <w:pPr>
              <w:widowControl/>
              <w:shd w:val="clear"/>
              <w:jc w:val="center"/>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1</w:t>
            </w:r>
          </w:p>
        </w:tc>
        <w:tc>
          <w:tcPr>
            <w:tcW w:w="1615" w:type="dxa"/>
            <w:tcBorders>
              <w:top w:val="single" w:color="000000" w:sz="4" w:space="0"/>
              <w:left w:val="single" w:color="000000" w:sz="8" w:space="0"/>
              <w:bottom w:val="single" w:color="000000" w:sz="4" w:space="0"/>
              <w:right w:val="single" w:color="000000" w:sz="4" w:space="0"/>
            </w:tcBorders>
            <w:vAlign w:val="center"/>
          </w:tcPr>
          <w:p w14:paraId="646439B6">
            <w:pPr>
              <w:widowControl/>
              <w:shd w:val="clear"/>
              <w:jc w:val="left"/>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 xml:space="preserve">3P四面出风冷暖型天花空调（二相电）      </w:t>
            </w:r>
          </w:p>
        </w:tc>
        <w:tc>
          <w:tcPr>
            <w:tcW w:w="3923" w:type="dxa"/>
            <w:tcBorders>
              <w:top w:val="single" w:color="000000" w:sz="4" w:space="0"/>
              <w:left w:val="single" w:color="000000" w:sz="4" w:space="0"/>
              <w:bottom w:val="single" w:color="000000" w:sz="4" w:space="0"/>
              <w:right w:val="single" w:color="000000" w:sz="4" w:space="0"/>
            </w:tcBorders>
            <w:vAlign w:val="center"/>
          </w:tcPr>
          <w:p w14:paraId="094F8A13">
            <w:pPr>
              <w:widowControl/>
              <w:shd w:val="clear"/>
              <w:jc w:val="left"/>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1.★能效等级：变频</w:t>
            </w:r>
            <w:r>
              <w:rPr>
                <w:rFonts w:hint="eastAsia" w:cs="仿宋" w:asciiTheme="majorEastAsia" w:hAnsiTheme="majorEastAsia" w:eastAsiaTheme="majorEastAsia"/>
                <w:color w:val="auto"/>
                <w:kern w:val="0"/>
                <w:sz w:val="24"/>
                <w:highlight w:val="none"/>
                <w:lang w:eastAsia="zh-CN"/>
              </w:rPr>
              <w:t>、</w:t>
            </w:r>
            <w:r>
              <w:rPr>
                <w:rFonts w:hint="eastAsia" w:cs="仿宋" w:asciiTheme="majorEastAsia" w:hAnsiTheme="majorEastAsia" w:eastAsiaTheme="majorEastAsia"/>
                <w:color w:val="auto"/>
                <w:kern w:val="0"/>
                <w:sz w:val="24"/>
                <w:highlight w:val="none"/>
              </w:rPr>
              <w:t>达到GB21455-2019标准2级及以上或者GB 19576-2019标准2级及以上。</w:t>
            </w:r>
          </w:p>
          <w:p w14:paraId="3BFDFBB6">
            <w:pPr>
              <w:widowControl/>
              <w:shd w:val="clear"/>
              <w:jc w:val="left"/>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 xml:space="preserve">2. ★制冷量：≥7200W  </w:t>
            </w:r>
          </w:p>
          <w:p w14:paraId="0B63F582">
            <w:pPr>
              <w:widowControl/>
              <w:shd w:val="clear"/>
              <w:jc w:val="left"/>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lang w:val="en-US" w:eastAsia="zh-CN"/>
              </w:rPr>
              <w:t>3</w:t>
            </w:r>
            <w:r>
              <w:rPr>
                <w:rFonts w:hint="eastAsia" w:cs="仿宋" w:asciiTheme="majorEastAsia" w:hAnsiTheme="majorEastAsia" w:eastAsiaTheme="majorEastAsia"/>
                <w:color w:val="auto"/>
                <w:kern w:val="0"/>
                <w:sz w:val="24"/>
                <w:highlight w:val="none"/>
              </w:rPr>
              <w:t>. 制热量：≥</w:t>
            </w:r>
            <w:r>
              <w:rPr>
                <w:rFonts w:hint="eastAsia" w:cs="仿宋" w:asciiTheme="majorEastAsia" w:hAnsiTheme="majorEastAsia" w:eastAsiaTheme="majorEastAsia"/>
                <w:color w:val="auto"/>
                <w:kern w:val="0"/>
                <w:sz w:val="24"/>
                <w:highlight w:val="none"/>
                <w:lang w:val="en-US" w:eastAsia="zh-CN"/>
              </w:rPr>
              <w:t>8000</w:t>
            </w:r>
            <w:r>
              <w:rPr>
                <w:rFonts w:hint="eastAsia" w:cs="仿宋" w:asciiTheme="majorEastAsia" w:hAnsiTheme="majorEastAsia" w:eastAsiaTheme="majorEastAsia"/>
                <w:color w:val="auto"/>
                <w:kern w:val="0"/>
                <w:sz w:val="24"/>
                <w:highlight w:val="none"/>
              </w:rPr>
              <w:t>W</w:t>
            </w:r>
            <w:r>
              <w:rPr>
                <w:rFonts w:hint="eastAsia" w:cs="仿宋" w:asciiTheme="majorEastAsia" w:hAnsiTheme="majorEastAsia" w:eastAsiaTheme="majorEastAsia"/>
                <w:color w:val="auto"/>
                <w:kern w:val="0"/>
                <w:sz w:val="24"/>
                <w:highlight w:val="none"/>
                <w:lang w:val="en-US" w:eastAsia="zh-CN"/>
              </w:rPr>
              <w:t>(含电辅加热）</w:t>
            </w:r>
            <w:r>
              <w:rPr>
                <w:rFonts w:hint="eastAsia" w:cs="仿宋" w:asciiTheme="majorEastAsia" w:hAnsiTheme="majorEastAsia" w:eastAsiaTheme="majorEastAsia"/>
                <w:color w:val="auto"/>
                <w:kern w:val="0"/>
                <w:sz w:val="24"/>
                <w:highlight w:val="none"/>
              </w:rPr>
              <w:t xml:space="preserve">  </w:t>
            </w:r>
          </w:p>
          <w:p w14:paraId="5BA4F7CE">
            <w:pPr>
              <w:widowControl/>
              <w:shd w:val="clear"/>
              <w:jc w:val="left"/>
              <w:textAlignment w:val="center"/>
              <w:rPr>
                <w:rFonts w:hint="eastAsia"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lang w:val="en-US" w:eastAsia="zh-CN"/>
              </w:rPr>
              <w:t>4</w:t>
            </w:r>
            <w:r>
              <w:rPr>
                <w:rFonts w:hint="eastAsia" w:cs="仿宋" w:asciiTheme="majorEastAsia" w:hAnsiTheme="majorEastAsia" w:eastAsiaTheme="majorEastAsia"/>
                <w:color w:val="auto"/>
                <w:kern w:val="0"/>
                <w:sz w:val="24"/>
                <w:highlight w:val="none"/>
              </w:rPr>
              <w:t>. 内机噪音：≤</w:t>
            </w:r>
            <w:r>
              <w:rPr>
                <w:rFonts w:hint="eastAsia" w:cs="仿宋" w:asciiTheme="majorEastAsia" w:hAnsiTheme="majorEastAsia" w:eastAsiaTheme="majorEastAsia"/>
                <w:color w:val="auto"/>
                <w:kern w:val="0"/>
                <w:sz w:val="24"/>
                <w:highlight w:val="none"/>
                <w:lang w:val="en-US" w:eastAsia="zh-CN"/>
              </w:rPr>
              <w:t>45</w:t>
            </w:r>
            <w:r>
              <w:rPr>
                <w:rFonts w:hint="eastAsia" w:cs="仿宋" w:asciiTheme="majorEastAsia" w:hAnsiTheme="majorEastAsia" w:eastAsiaTheme="majorEastAsia"/>
                <w:color w:val="auto"/>
                <w:kern w:val="0"/>
                <w:sz w:val="24"/>
                <w:highlight w:val="none"/>
              </w:rPr>
              <w:t>dB(</w:t>
            </w:r>
            <w:r>
              <w:rPr>
                <w:rFonts w:hint="eastAsia" w:cs="仿宋" w:asciiTheme="majorEastAsia" w:hAnsiTheme="majorEastAsia" w:eastAsiaTheme="majorEastAsia"/>
                <w:color w:val="auto"/>
                <w:kern w:val="0"/>
                <w:sz w:val="24"/>
                <w:highlight w:val="none"/>
                <w:lang w:eastAsia="zh-CN"/>
              </w:rPr>
              <w:t>制冷模式</w:t>
            </w:r>
            <w:r>
              <w:rPr>
                <w:rFonts w:hint="eastAsia" w:cs="仿宋" w:asciiTheme="majorEastAsia" w:hAnsiTheme="majorEastAsia" w:eastAsiaTheme="majorEastAsia"/>
                <w:color w:val="auto"/>
                <w:kern w:val="0"/>
                <w:sz w:val="24"/>
                <w:highlight w:val="none"/>
              </w:rPr>
              <w:t xml:space="preserve">) </w:t>
            </w:r>
          </w:p>
          <w:p w14:paraId="3333BFDE">
            <w:pPr>
              <w:widowControl/>
              <w:shd w:val="clear"/>
              <w:jc w:val="left"/>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lang w:val="en-US" w:eastAsia="zh-CN"/>
              </w:rPr>
              <w:t>5.IP防护等级：</w:t>
            </w:r>
            <w:r>
              <w:rPr>
                <w:rFonts w:hint="eastAsia" w:cs="仿宋" w:asciiTheme="majorEastAsia" w:hAnsiTheme="majorEastAsia" w:eastAsiaTheme="majorEastAsia"/>
                <w:color w:val="auto"/>
                <w:kern w:val="0"/>
                <w:sz w:val="24"/>
                <w:highlight w:val="none"/>
              </w:rPr>
              <w:t xml:space="preserve"> ≥</w:t>
            </w:r>
            <w:r>
              <w:rPr>
                <w:rFonts w:hint="eastAsia" w:cs="仿宋" w:asciiTheme="majorEastAsia" w:hAnsiTheme="majorEastAsia" w:eastAsiaTheme="majorEastAsia"/>
                <w:color w:val="auto"/>
                <w:kern w:val="0"/>
                <w:sz w:val="24"/>
                <w:highlight w:val="none"/>
                <w:lang w:val="en-US" w:eastAsia="zh-CN"/>
              </w:rPr>
              <w:t>IPX4（防溅水）</w:t>
            </w:r>
            <w:r>
              <w:rPr>
                <w:rFonts w:hint="eastAsia" w:cs="仿宋" w:asciiTheme="majorEastAsia" w:hAnsiTheme="majorEastAsia" w:eastAsiaTheme="majorEastAsia"/>
                <w:color w:val="auto"/>
                <w:kern w:val="0"/>
                <w:sz w:val="24"/>
                <w:highlight w:val="none"/>
              </w:rPr>
              <w:t xml:space="preserve">   </w:t>
            </w:r>
            <w:r>
              <w:rPr>
                <w:rFonts w:hint="eastAsia" w:cs="仿宋" w:asciiTheme="majorEastAsia" w:hAnsiTheme="majorEastAsia" w:eastAsiaTheme="majorEastAsia"/>
                <w:color w:val="auto"/>
                <w:kern w:val="0"/>
                <w:sz w:val="24"/>
                <w:highlight w:val="none"/>
              </w:rPr>
              <w:br w:type="textWrapping"/>
            </w:r>
            <w:r>
              <w:rPr>
                <w:rFonts w:hint="eastAsia" w:cs="仿宋" w:asciiTheme="majorEastAsia" w:hAnsiTheme="majorEastAsia" w:eastAsiaTheme="majorEastAsia"/>
                <w:color w:val="auto"/>
                <w:kern w:val="0"/>
                <w:sz w:val="24"/>
                <w:highlight w:val="none"/>
                <w:lang w:val="en-US" w:eastAsia="zh-CN"/>
              </w:rPr>
              <w:t>6</w:t>
            </w:r>
            <w:r>
              <w:rPr>
                <w:rFonts w:hint="eastAsia" w:cs="仿宋" w:asciiTheme="majorEastAsia" w:hAnsiTheme="majorEastAsia" w:eastAsiaTheme="majorEastAsia"/>
                <w:color w:val="auto"/>
                <w:kern w:val="0"/>
                <w:sz w:val="24"/>
                <w:highlight w:val="none"/>
              </w:rPr>
              <w:t>.★提供节能产品认证证书。</w:t>
            </w:r>
          </w:p>
        </w:tc>
        <w:tc>
          <w:tcPr>
            <w:tcW w:w="704" w:type="dxa"/>
            <w:tcBorders>
              <w:top w:val="single" w:color="000000" w:sz="4" w:space="0"/>
              <w:left w:val="single" w:color="000000" w:sz="4" w:space="0"/>
              <w:bottom w:val="single" w:color="000000" w:sz="4" w:space="0"/>
              <w:right w:val="single" w:color="000000" w:sz="4" w:space="0"/>
            </w:tcBorders>
            <w:vAlign w:val="center"/>
          </w:tcPr>
          <w:p w14:paraId="374E7706">
            <w:pPr>
              <w:widowControl/>
              <w:shd w:val="clear"/>
              <w:jc w:val="center"/>
              <w:textAlignment w:val="center"/>
              <w:rPr>
                <w:rFonts w:hint="eastAsia" w:cs="仿宋" w:asciiTheme="majorEastAsia" w:hAnsiTheme="majorEastAsia" w:eastAsiaTheme="majorEastAsia"/>
                <w:color w:val="auto"/>
                <w:kern w:val="0"/>
                <w:sz w:val="24"/>
                <w:highlight w:val="none"/>
                <w:lang w:eastAsia="zh-CN"/>
              </w:rPr>
            </w:pPr>
            <w:r>
              <w:rPr>
                <w:rFonts w:hint="eastAsia" w:cs="仿宋" w:asciiTheme="majorEastAsia" w:hAnsiTheme="majorEastAsia" w:eastAsiaTheme="majorEastAsia"/>
                <w:color w:val="auto"/>
                <w:kern w:val="0"/>
                <w:sz w:val="24"/>
                <w:highlight w:val="none"/>
                <w:lang w:val="en-US" w:eastAsia="zh-CN"/>
              </w:rPr>
              <w:t>3</w:t>
            </w:r>
          </w:p>
        </w:tc>
        <w:tc>
          <w:tcPr>
            <w:tcW w:w="785" w:type="dxa"/>
            <w:tcBorders>
              <w:top w:val="single" w:color="000000" w:sz="4" w:space="0"/>
              <w:left w:val="single" w:color="000000" w:sz="4" w:space="0"/>
              <w:bottom w:val="single" w:color="000000" w:sz="4" w:space="0"/>
              <w:right w:val="single" w:color="000000" w:sz="4" w:space="0"/>
            </w:tcBorders>
            <w:vAlign w:val="center"/>
          </w:tcPr>
          <w:p w14:paraId="282CA805">
            <w:pPr>
              <w:widowControl/>
              <w:shd w:val="clear"/>
              <w:jc w:val="center"/>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套</w:t>
            </w:r>
          </w:p>
        </w:tc>
        <w:tc>
          <w:tcPr>
            <w:tcW w:w="1352" w:type="dxa"/>
            <w:tcBorders>
              <w:top w:val="single" w:color="000000" w:sz="4" w:space="0"/>
              <w:left w:val="single" w:color="000000" w:sz="4" w:space="0"/>
              <w:bottom w:val="single" w:color="000000" w:sz="4" w:space="0"/>
              <w:right w:val="single" w:color="000000" w:sz="8" w:space="0"/>
            </w:tcBorders>
            <w:vAlign w:val="center"/>
          </w:tcPr>
          <w:p w14:paraId="16772506">
            <w:pPr>
              <w:widowControl/>
              <w:shd w:val="clear"/>
              <w:jc w:val="center"/>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格力、美的、海尔或等同于以上品牌</w:t>
            </w:r>
          </w:p>
        </w:tc>
      </w:tr>
      <w:tr w14:paraId="47997BB8">
        <w:tblPrEx>
          <w:tblCellMar>
            <w:top w:w="0" w:type="dxa"/>
            <w:left w:w="108" w:type="dxa"/>
            <w:bottom w:w="0" w:type="dxa"/>
            <w:right w:w="108" w:type="dxa"/>
          </w:tblCellMar>
        </w:tblPrEx>
        <w:trPr>
          <w:trHeight w:val="2683" w:hRule="atLeast"/>
        </w:trPr>
        <w:tc>
          <w:tcPr>
            <w:tcW w:w="716" w:type="dxa"/>
            <w:tcBorders>
              <w:top w:val="single" w:color="000000" w:sz="4" w:space="0"/>
              <w:left w:val="single" w:color="000000" w:sz="8" w:space="0"/>
              <w:bottom w:val="single" w:color="000000" w:sz="4" w:space="0"/>
              <w:right w:val="single" w:color="000000" w:sz="4" w:space="0"/>
            </w:tcBorders>
            <w:vAlign w:val="center"/>
          </w:tcPr>
          <w:p w14:paraId="71BD913E">
            <w:pPr>
              <w:widowControl/>
              <w:shd w:val="clear"/>
              <w:jc w:val="center"/>
              <w:textAlignment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w:t>
            </w:r>
          </w:p>
        </w:tc>
        <w:tc>
          <w:tcPr>
            <w:tcW w:w="1615" w:type="dxa"/>
            <w:tcBorders>
              <w:top w:val="single" w:color="000000" w:sz="4" w:space="0"/>
              <w:left w:val="single" w:color="000000" w:sz="8" w:space="0"/>
              <w:bottom w:val="single" w:color="000000" w:sz="4" w:space="0"/>
              <w:right w:val="single" w:color="000000" w:sz="4" w:space="0"/>
            </w:tcBorders>
            <w:vAlign w:val="center"/>
          </w:tcPr>
          <w:p w14:paraId="54E2D20A">
            <w:pPr>
              <w:widowControl/>
              <w:shd w:val="clear"/>
              <w:jc w:val="left"/>
              <w:textAlignment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5P四面出风冷暖型天花空调（三相电）      （核心产品）</w:t>
            </w:r>
          </w:p>
        </w:tc>
        <w:tc>
          <w:tcPr>
            <w:tcW w:w="3923" w:type="dxa"/>
            <w:tcBorders>
              <w:top w:val="single" w:color="000000" w:sz="4" w:space="0"/>
              <w:left w:val="single" w:color="000000" w:sz="4" w:space="0"/>
              <w:bottom w:val="single" w:color="000000" w:sz="4" w:space="0"/>
              <w:right w:val="single" w:color="000000" w:sz="4" w:space="0"/>
            </w:tcBorders>
            <w:vAlign w:val="center"/>
          </w:tcPr>
          <w:p w14:paraId="1A7F1104">
            <w:pPr>
              <w:widowControl/>
              <w:numPr>
                <w:ilvl w:val="0"/>
                <w:numId w:val="6"/>
              </w:numPr>
              <w:shd w:val="clear"/>
              <w:jc w:val="left"/>
              <w:textAlignment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★能效等级：变频</w:t>
            </w:r>
            <w:r>
              <w:rPr>
                <w:rFonts w:hint="eastAsia" w:cs="仿宋" w:asciiTheme="majorEastAsia" w:hAnsiTheme="majorEastAsia" w:eastAsiaTheme="majorEastAsia"/>
                <w:color w:val="auto"/>
                <w:kern w:val="0"/>
                <w:sz w:val="24"/>
                <w:highlight w:val="none"/>
                <w:lang w:eastAsia="zh-CN"/>
              </w:rPr>
              <w:t>、</w:t>
            </w:r>
            <w:r>
              <w:rPr>
                <w:rFonts w:hint="eastAsia" w:cs="仿宋" w:asciiTheme="majorEastAsia" w:hAnsiTheme="majorEastAsia" w:eastAsiaTheme="majorEastAsia"/>
                <w:color w:val="auto"/>
                <w:kern w:val="0"/>
                <w:sz w:val="24"/>
                <w:highlight w:val="none"/>
              </w:rPr>
              <w:t>达到GB21455-2019标准2级及以上或者GB 19576-2019标准2级及以上。</w:t>
            </w:r>
            <w:r>
              <w:rPr>
                <w:rFonts w:hint="eastAsia" w:cs="仿宋" w:asciiTheme="majorEastAsia" w:hAnsiTheme="majorEastAsia" w:eastAsiaTheme="majorEastAsia"/>
                <w:color w:val="auto"/>
                <w:kern w:val="0"/>
                <w:sz w:val="24"/>
                <w:highlight w:val="none"/>
              </w:rPr>
              <w:br w:type="textWrapping"/>
            </w:r>
            <w:r>
              <w:rPr>
                <w:rFonts w:hint="eastAsia" w:cs="仿宋" w:asciiTheme="majorEastAsia" w:hAnsiTheme="majorEastAsia" w:eastAsiaTheme="majorEastAsia"/>
                <w:color w:val="auto"/>
                <w:kern w:val="0"/>
                <w:sz w:val="24"/>
                <w:highlight w:val="none"/>
              </w:rPr>
              <w:t>2.★制冷量≥12000W</w:t>
            </w:r>
            <w:r>
              <w:rPr>
                <w:rFonts w:hint="eastAsia" w:cs="仿宋" w:asciiTheme="majorEastAsia" w:hAnsiTheme="majorEastAsia" w:eastAsiaTheme="majorEastAsia"/>
                <w:color w:val="auto"/>
                <w:kern w:val="0"/>
                <w:sz w:val="24"/>
                <w:highlight w:val="none"/>
              </w:rPr>
              <w:br w:type="textWrapping"/>
            </w:r>
            <w:r>
              <w:rPr>
                <w:rFonts w:hint="eastAsia" w:cs="仿宋" w:asciiTheme="majorEastAsia" w:hAnsiTheme="majorEastAsia" w:eastAsiaTheme="majorEastAsia"/>
                <w:color w:val="auto"/>
                <w:kern w:val="0"/>
                <w:sz w:val="24"/>
                <w:highlight w:val="none"/>
                <w:lang w:val="en-US" w:eastAsia="zh-CN"/>
              </w:rPr>
              <w:t>3</w:t>
            </w:r>
            <w:r>
              <w:rPr>
                <w:rFonts w:hint="eastAsia" w:cs="仿宋" w:asciiTheme="majorEastAsia" w:hAnsiTheme="majorEastAsia" w:eastAsiaTheme="majorEastAsia"/>
                <w:color w:val="auto"/>
                <w:kern w:val="0"/>
                <w:sz w:val="24"/>
                <w:highlight w:val="none"/>
              </w:rPr>
              <w:t>.制热量≥</w:t>
            </w:r>
            <w:r>
              <w:rPr>
                <w:rFonts w:hint="eastAsia" w:cs="仿宋" w:asciiTheme="majorEastAsia" w:hAnsiTheme="majorEastAsia" w:eastAsiaTheme="majorEastAsia"/>
                <w:color w:val="auto"/>
                <w:kern w:val="0"/>
                <w:sz w:val="24"/>
                <w:highlight w:val="none"/>
                <w:lang w:val="en-US" w:eastAsia="zh-CN"/>
              </w:rPr>
              <w:t>13500</w:t>
            </w:r>
            <w:r>
              <w:rPr>
                <w:rFonts w:hint="eastAsia" w:cs="仿宋" w:asciiTheme="majorEastAsia" w:hAnsiTheme="majorEastAsia" w:eastAsiaTheme="majorEastAsia"/>
                <w:color w:val="auto"/>
                <w:kern w:val="0"/>
                <w:sz w:val="24"/>
                <w:highlight w:val="none"/>
              </w:rPr>
              <w:t>W</w:t>
            </w:r>
            <w:r>
              <w:rPr>
                <w:rFonts w:hint="eastAsia" w:cs="仿宋" w:asciiTheme="majorEastAsia" w:hAnsiTheme="majorEastAsia" w:eastAsiaTheme="majorEastAsia"/>
                <w:color w:val="auto"/>
                <w:kern w:val="0"/>
                <w:sz w:val="24"/>
                <w:highlight w:val="none"/>
                <w:lang w:val="en-US" w:eastAsia="zh-CN"/>
              </w:rPr>
              <w:t>(含电辅加热）</w:t>
            </w:r>
            <w:r>
              <w:rPr>
                <w:rFonts w:hint="eastAsia" w:cs="仿宋" w:asciiTheme="majorEastAsia" w:hAnsiTheme="majorEastAsia" w:eastAsiaTheme="majorEastAsia"/>
                <w:color w:val="auto"/>
                <w:kern w:val="0"/>
                <w:sz w:val="24"/>
                <w:highlight w:val="none"/>
              </w:rPr>
              <w:br w:type="textWrapping"/>
            </w:r>
            <w:r>
              <w:rPr>
                <w:rFonts w:hint="eastAsia" w:cs="仿宋" w:asciiTheme="majorEastAsia" w:hAnsiTheme="majorEastAsia" w:eastAsiaTheme="majorEastAsia"/>
                <w:color w:val="auto"/>
                <w:kern w:val="0"/>
                <w:sz w:val="24"/>
                <w:highlight w:val="none"/>
                <w:lang w:val="en-US" w:eastAsia="zh-CN"/>
              </w:rPr>
              <w:t>4</w:t>
            </w:r>
            <w:r>
              <w:rPr>
                <w:rFonts w:hint="eastAsia" w:cs="仿宋" w:asciiTheme="majorEastAsia" w:hAnsiTheme="majorEastAsia" w:eastAsiaTheme="majorEastAsia"/>
                <w:color w:val="auto"/>
                <w:kern w:val="0"/>
                <w:sz w:val="24"/>
                <w:highlight w:val="none"/>
              </w:rPr>
              <w:t>.内机噪音≤</w:t>
            </w:r>
            <w:r>
              <w:rPr>
                <w:rFonts w:hint="eastAsia" w:cs="仿宋" w:asciiTheme="majorEastAsia" w:hAnsiTheme="majorEastAsia" w:eastAsiaTheme="majorEastAsia"/>
                <w:color w:val="auto"/>
                <w:kern w:val="0"/>
                <w:sz w:val="24"/>
                <w:highlight w:val="none"/>
                <w:lang w:val="en-US" w:eastAsia="zh-CN"/>
              </w:rPr>
              <w:t>48</w:t>
            </w:r>
            <w:r>
              <w:rPr>
                <w:rFonts w:hint="eastAsia" w:cs="仿宋" w:asciiTheme="majorEastAsia" w:hAnsiTheme="majorEastAsia" w:eastAsiaTheme="majorEastAsia"/>
                <w:color w:val="auto"/>
                <w:kern w:val="0"/>
                <w:sz w:val="24"/>
                <w:highlight w:val="none"/>
              </w:rPr>
              <w:t>dB(</w:t>
            </w:r>
            <w:r>
              <w:rPr>
                <w:rFonts w:hint="eastAsia" w:cs="仿宋" w:asciiTheme="majorEastAsia" w:hAnsiTheme="majorEastAsia" w:eastAsiaTheme="majorEastAsia"/>
                <w:color w:val="auto"/>
                <w:kern w:val="0"/>
                <w:sz w:val="24"/>
                <w:highlight w:val="none"/>
                <w:lang w:eastAsia="zh-CN"/>
              </w:rPr>
              <w:t>制冷模式</w:t>
            </w:r>
            <w:r>
              <w:rPr>
                <w:rFonts w:hint="eastAsia" w:cs="仿宋" w:asciiTheme="majorEastAsia" w:hAnsiTheme="majorEastAsia" w:eastAsiaTheme="majorEastAsia"/>
                <w:color w:val="auto"/>
                <w:kern w:val="0"/>
                <w:sz w:val="24"/>
                <w:highlight w:val="none"/>
              </w:rPr>
              <w:t>)</w:t>
            </w:r>
          </w:p>
          <w:p w14:paraId="785A7A91">
            <w:pPr>
              <w:widowControl/>
              <w:numPr>
                <w:ilvl w:val="0"/>
                <w:numId w:val="0"/>
              </w:numPr>
              <w:shd w:val="clear"/>
              <w:jc w:val="left"/>
              <w:textAlignment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lang w:val="en-US" w:eastAsia="zh-CN"/>
              </w:rPr>
              <w:t>5.IP防护等级：</w:t>
            </w:r>
            <w:r>
              <w:rPr>
                <w:rFonts w:hint="eastAsia" w:cs="仿宋" w:asciiTheme="majorEastAsia" w:hAnsiTheme="majorEastAsia" w:eastAsiaTheme="majorEastAsia"/>
                <w:color w:val="auto"/>
                <w:kern w:val="0"/>
                <w:sz w:val="24"/>
                <w:highlight w:val="none"/>
              </w:rPr>
              <w:t xml:space="preserve"> ≥</w:t>
            </w:r>
            <w:r>
              <w:rPr>
                <w:rFonts w:hint="eastAsia" w:cs="仿宋" w:asciiTheme="majorEastAsia" w:hAnsiTheme="majorEastAsia" w:eastAsiaTheme="majorEastAsia"/>
                <w:color w:val="auto"/>
                <w:kern w:val="0"/>
                <w:sz w:val="24"/>
                <w:highlight w:val="none"/>
                <w:lang w:val="en-US" w:eastAsia="zh-CN"/>
              </w:rPr>
              <w:t>IPX4（防溅水）</w:t>
            </w:r>
            <w:r>
              <w:rPr>
                <w:rFonts w:hint="eastAsia" w:cs="仿宋" w:asciiTheme="majorEastAsia" w:hAnsiTheme="majorEastAsia" w:eastAsiaTheme="majorEastAsia"/>
                <w:color w:val="auto"/>
                <w:kern w:val="0"/>
                <w:sz w:val="24"/>
                <w:highlight w:val="none"/>
              </w:rPr>
              <w:t xml:space="preserve">   </w:t>
            </w:r>
            <w:r>
              <w:rPr>
                <w:rFonts w:hint="eastAsia" w:cs="仿宋" w:asciiTheme="majorEastAsia" w:hAnsiTheme="majorEastAsia" w:eastAsiaTheme="majorEastAsia"/>
                <w:color w:val="auto"/>
                <w:kern w:val="0"/>
                <w:sz w:val="24"/>
                <w:highlight w:val="none"/>
              </w:rPr>
              <w:br w:type="textWrapping"/>
            </w:r>
            <w:r>
              <w:rPr>
                <w:rFonts w:hint="eastAsia" w:cs="仿宋" w:asciiTheme="majorEastAsia" w:hAnsiTheme="majorEastAsia" w:eastAsiaTheme="majorEastAsia"/>
                <w:color w:val="auto"/>
                <w:kern w:val="0"/>
                <w:sz w:val="24"/>
                <w:highlight w:val="none"/>
                <w:lang w:val="en-US" w:eastAsia="zh-CN"/>
              </w:rPr>
              <w:t>6</w:t>
            </w:r>
            <w:r>
              <w:rPr>
                <w:rFonts w:hint="eastAsia" w:cs="仿宋" w:asciiTheme="majorEastAsia" w:hAnsiTheme="majorEastAsia" w:eastAsiaTheme="majorEastAsia"/>
                <w:color w:val="auto"/>
                <w:kern w:val="0"/>
                <w:sz w:val="24"/>
                <w:highlight w:val="none"/>
              </w:rPr>
              <w:t>.★提供节能产品认证证书。</w:t>
            </w:r>
          </w:p>
        </w:tc>
        <w:tc>
          <w:tcPr>
            <w:tcW w:w="704" w:type="dxa"/>
            <w:tcBorders>
              <w:top w:val="single" w:color="000000" w:sz="4" w:space="0"/>
              <w:left w:val="single" w:color="000000" w:sz="4" w:space="0"/>
              <w:bottom w:val="single" w:color="000000" w:sz="4" w:space="0"/>
              <w:right w:val="single" w:color="000000" w:sz="4" w:space="0"/>
            </w:tcBorders>
            <w:vAlign w:val="center"/>
          </w:tcPr>
          <w:p w14:paraId="5BB8B1AF">
            <w:pPr>
              <w:widowControl/>
              <w:shd w:val="clear"/>
              <w:jc w:val="center"/>
              <w:textAlignment w:val="center"/>
              <w:rPr>
                <w:rFonts w:hint="default" w:cs="仿宋" w:asciiTheme="majorEastAsia" w:hAnsiTheme="majorEastAsia" w:eastAsiaTheme="majorEastAsia"/>
                <w:color w:val="auto"/>
                <w:sz w:val="24"/>
                <w:highlight w:val="none"/>
                <w:lang w:val="en-US" w:eastAsia="zh-CN"/>
              </w:rPr>
            </w:pPr>
            <w:r>
              <w:rPr>
                <w:rFonts w:hint="eastAsia" w:cs="仿宋" w:asciiTheme="majorEastAsia" w:hAnsiTheme="majorEastAsia" w:eastAsiaTheme="majorEastAsia"/>
                <w:color w:val="auto"/>
                <w:kern w:val="0"/>
                <w:sz w:val="24"/>
                <w:highlight w:val="none"/>
                <w:lang w:val="en-US" w:eastAsia="zh-CN"/>
              </w:rPr>
              <w:t>44</w:t>
            </w:r>
          </w:p>
        </w:tc>
        <w:tc>
          <w:tcPr>
            <w:tcW w:w="785" w:type="dxa"/>
            <w:tcBorders>
              <w:top w:val="single" w:color="000000" w:sz="4" w:space="0"/>
              <w:left w:val="single" w:color="000000" w:sz="4" w:space="0"/>
              <w:bottom w:val="single" w:color="000000" w:sz="4" w:space="0"/>
              <w:right w:val="single" w:color="000000" w:sz="4" w:space="0"/>
            </w:tcBorders>
            <w:vAlign w:val="center"/>
          </w:tcPr>
          <w:p w14:paraId="3D006584">
            <w:pPr>
              <w:widowControl/>
              <w:shd w:val="clear"/>
              <w:jc w:val="center"/>
              <w:textAlignment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套</w:t>
            </w:r>
          </w:p>
        </w:tc>
        <w:tc>
          <w:tcPr>
            <w:tcW w:w="1352" w:type="dxa"/>
            <w:tcBorders>
              <w:top w:val="single" w:color="000000" w:sz="4" w:space="0"/>
              <w:left w:val="single" w:color="000000" w:sz="4" w:space="0"/>
              <w:bottom w:val="single" w:color="000000" w:sz="4" w:space="0"/>
              <w:right w:val="single" w:color="000000" w:sz="8" w:space="0"/>
            </w:tcBorders>
            <w:vAlign w:val="center"/>
          </w:tcPr>
          <w:p w14:paraId="45DA7FD6">
            <w:pPr>
              <w:widowControl/>
              <w:shd w:val="clear"/>
              <w:jc w:val="center"/>
              <w:textAlignment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格力、美的、海尔或等同于以上品牌</w:t>
            </w:r>
          </w:p>
        </w:tc>
      </w:tr>
    </w:tbl>
    <w:p w14:paraId="4C26C3E0">
      <w:pPr>
        <w:numPr>
          <w:ilvl w:val="0"/>
          <w:numId w:val="0"/>
        </w:numPr>
        <w:ind w:leftChars="0"/>
        <w:rPr>
          <w:rFonts w:hint="eastAsia"/>
          <w:b/>
          <w:color w:val="auto"/>
          <w:sz w:val="24"/>
          <w:highlight w:val="none"/>
          <w:lang w:val="en-US" w:eastAsia="zh-CN"/>
        </w:rPr>
      </w:pPr>
    </w:p>
    <w:p w14:paraId="7584A629">
      <w:pPr>
        <w:numPr>
          <w:ilvl w:val="0"/>
          <w:numId w:val="0"/>
        </w:numPr>
        <w:ind w:leftChars="0"/>
        <w:rPr>
          <w:b/>
          <w:color w:val="auto"/>
          <w:sz w:val="24"/>
          <w:highlight w:val="none"/>
        </w:rPr>
      </w:pPr>
      <w:r>
        <w:rPr>
          <w:rFonts w:hint="eastAsia"/>
          <w:b/>
          <w:color w:val="auto"/>
          <w:sz w:val="24"/>
          <w:highlight w:val="none"/>
          <w:lang w:val="en-US" w:eastAsia="zh-CN"/>
        </w:rPr>
        <w:t>2、</w:t>
      </w:r>
      <w:r>
        <w:rPr>
          <w:b/>
          <w:color w:val="auto"/>
          <w:sz w:val="24"/>
          <w:highlight w:val="none"/>
        </w:rPr>
        <w:t>分校安装清单：</w:t>
      </w:r>
    </w:p>
    <w:tbl>
      <w:tblPr>
        <w:tblStyle w:val="31"/>
        <w:tblW w:w="9155" w:type="dxa"/>
        <w:jc w:val="center"/>
        <w:tblLayout w:type="fixed"/>
        <w:tblCellMar>
          <w:top w:w="0" w:type="dxa"/>
          <w:left w:w="108" w:type="dxa"/>
          <w:bottom w:w="0" w:type="dxa"/>
          <w:right w:w="108" w:type="dxa"/>
        </w:tblCellMar>
      </w:tblPr>
      <w:tblGrid>
        <w:gridCol w:w="4271"/>
        <w:gridCol w:w="1819"/>
        <w:gridCol w:w="3065"/>
      </w:tblGrid>
      <w:tr w14:paraId="00B2EE9C">
        <w:tblPrEx>
          <w:tblCellMar>
            <w:top w:w="0" w:type="dxa"/>
            <w:left w:w="108" w:type="dxa"/>
            <w:bottom w:w="0" w:type="dxa"/>
            <w:right w:w="108" w:type="dxa"/>
          </w:tblCellMar>
        </w:tblPrEx>
        <w:trPr>
          <w:trHeight w:val="558" w:hRule="atLeast"/>
          <w:jc w:val="center"/>
        </w:trPr>
        <w:tc>
          <w:tcPr>
            <w:tcW w:w="4271" w:type="dxa"/>
            <w:vMerge w:val="restart"/>
            <w:tcBorders>
              <w:top w:val="single" w:color="000000" w:sz="4" w:space="0"/>
              <w:left w:val="single" w:color="000000" w:sz="4" w:space="0"/>
              <w:right w:val="single" w:color="000000" w:sz="4" w:space="0"/>
            </w:tcBorders>
            <w:shd w:val="clear" w:color="auto" w:fill="auto"/>
            <w:vAlign w:val="center"/>
          </w:tcPr>
          <w:p w14:paraId="5047B56C">
            <w:pPr>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sz w:val="24"/>
                <w:szCs w:val="24"/>
                <w:highlight w:val="none"/>
              </w:rPr>
              <w:br w:type="page"/>
            </w:r>
            <w:r>
              <w:rPr>
                <w:rFonts w:hint="eastAsia" w:asciiTheme="majorEastAsia" w:hAnsiTheme="majorEastAsia" w:eastAsiaTheme="majorEastAsia" w:cstheme="majorEastAsia"/>
                <w:color w:val="auto"/>
                <w:kern w:val="0"/>
                <w:sz w:val="24"/>
                <w:szCs w:val="24"/>
                <w:highlight w:val="none"/>
              </w:rPr>
              <w:t>采购单位</w:t>
            </w:r>
          </w:p>
        </w:tc>
        <w:tc>
          <w:tcPr>
            <w:tcW w:w="4884" w:type="dxa"/>
            <w:gridSpan w:val="2"/>
            <w:tcBorders>
              <w:top w:val="single" w:color="000000" w:sz="4" w:space="0"/>
              <w:left w:val="nil"/>
              <w:bottom w:val="single" w:color="000000" w:sz="4" w:space="0"/>
              <w:right w:val="single" w:color="000000" w:sz="4" w:space="0"/>
            </w:tcBorders>
            <w:shd w:val="clear" w:color="auto" w:fill="auto"/>
            <w:vAlign w:val="center"/>
          </w:tcPr>
          <w:p w14:paraId="65570AFD">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rPr>
              <w:t>采购规格</w:t>
            </w:r>
          </w:p>
        </w:tc>
      </w:tr>
      <w:tr w14:paraId="5D1F6CF4">
        <w:tblPrEx>
          <w:tblCellMar>
            <w:top w:w="0" w:type="dxa"/>
            <w:left w:w="108" w:type="dxa"/>
            <w:bottom w:w="0" w:type="dxa"/>
            <w:right w:w="108" w:type="dxa"/>
          </w:tblCellMar>
        </w:tblPrEx>
        <w:trPr>
          <w:trHeight w:val="408" w:hRule="atLeast"/>
          <w:jc w:val="center"/>
        </w:trPr>
        <w:tc>
          <w:tcPr>
            <w:tcW w:w="4271" w:type="dxa"/>
            <w:vMerge w:val="continue"/>
            <w:tcBorders>
              <w:left w:val="single" w:color="000000" w:sz="4" w:space="0"/>
              <w:bottom w:val="single" w:color="000000" w:sz="4" w:space="0"/>
              <w:right w:val="single" w:color="000000" w:sz="4" w:space="0"/>
            </w:tcBorders>
            <w:shd w:val="clear" w:color="auto" w:fill="auto"/>
            <w:vAlign w:val="center"/>
          </w:tcPr>
          <w:p w14:paraId="1A339136">
            <w:pPr>
              <w:widowControl/>
              <w:jc w:val="left"/>
              <w:rPr>
                <w:rFonts w:hint="eastAsia" w:asciiTheme="majorEastAsia" w:hAnsiTheme="majorEastAsia" w:eastAsiaTheme="majorEastAsia" w:cstheme="majorEastAsia"/>
                <w:color w:val="auto"/>
                <w:kern w:val="0"/>
                <w:sz w:val="24"/>
                <w:szCs w:val="24"/>
                <w:highlight w:val="none"/>
              </w:rPr>
            </w:pPr>
          </w:p>
        </w:tc>
        <w:tc>
          <w:tcPr>
            <w:tcW w:w="1819" w:type="dxa"/>
            <w:tcBorders>
              <w:top w:val="nil"/>
              <w:left w:val="nil"/>
              <w:bottom w:val="single" w:color="000000" w:sz="4" w:space="0"/>
              <w:right w:val="single" w:color="000000" w:sz="4" w:space="0"/>
            </w:tcBorders>
            <w:shd w:val="clear" w:color="auto" w:fill="auto"/>
            <w:vAlign w:val="center"/>
          </w:tcPr>
          <w:p w14:paraId="02CCE922">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lang w:val="en-US" w:eastAsia="zh-CN"/>
              </w:rPr>
              <w:t>3</w:t>
            </w:r>
            <w:r>
              <w:rPr>
                <w:rFonts w:hint="eastAsia" w:asciiTheme="majorEastAsia" w:hAnsiTheme="majorEastAsia" w:eastAsiaTheme="majorEastAsia" w:cstheme="majorEastAsia"/>
                <w:color w:val="auto"/>
                <w:kern w:val="0"/>
                <w:sz w:val="24"/>
                <w:szCs w:val="24"/>
                <w:highlight w:val="none"/>
              </w:rPr>
              <w:t>P</w:t>
            </w:r>
          </w:p>
          <w:p w14:paraId="00BDA8D4">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rPr>
              <w:t>吸顶</w:t>
            </w:r>
          </w:p>
        </w:tc>
        <w:tc>
          <w:tcPr>
            <w:tcW w:w="3065" w:type="dxa"/>
            <w:tcBorders>
              <w:top w:val="nil"/>
              <w:left w:val="nil"/>
              <w:bottom w:val="single" w:color="000000" w:sz="4" w:space="0"/>
              <w:right w:val="single" w:color="000000" w:sz="4" w:space="0"/>
            </w:tcBorders>
            <w:shd w:val="clear" w:color="auto" w:fill="auto"/>
            <w:vAlign w:val="center"/>
          </w:tcPr>
          <w:p w14:paraId="7523FDC9">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rPr>
              <w:t>5P</w:t>
            </w:r>
          </w:p>
          <w:p w14:paraId="2FF9B1D6">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rPr>
              <w:t>吸顶</w:t>
            </w:r>
          </w:p>
        </w:tc>
      </w:tr>
      <w:tr w14:paraId="24B61788">
        <w:tblPrEx>
          <w:tblCellMar>
            <w:top w:w="0" w:type="dxa"/>
            <w:left w:w="108" w:type="dxa"/>
            <w:bottom w:w="0" w:type="dxa"/>
            <w:right w:w="108" w:type="dxa"/>
          </w:tblCellMar>
        </w:tblPrEx>
        <w:trPr>
          <w:trHeight w:val="295"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315A5006">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三门县珠岙镇珠岙小学</w:t>
            </w:r>
          </w:p>
        </w:tc>
        <w:tc>
          <w:tcPr>
            <w:tcW w:w="1819" w:type="dxa"/>
            <w:tcBorders>
              <w:top w:val="nil"/>
              <w:left w:val="nil"/>
              <w:bottom w:val="single" w:color="000000" w:sz="4" w:space="0"/>
              <w:right w:val="single" w:color="000000" w:sz="4" w:space="0"/>
            </w:tcBorders>
            <w:shd w:val="clear" w:color="auto" w:fill="auto"/>
            <w:vAlign w:val="center"/>
          </w:tcPr>
          <w:p w14:paraId="422CF650">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4F842771">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3套</w:t>
            </w:r>
          </w:p>
        </w:tc>
      </w:tr>
      <w:tr w14:paraId="5FB1F12B">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07EE0C4F">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三门县珠岙镇高枧小学</w:t>
            </w:r>
          </w:p>
        </w:tc>
        <w:tc>
          <w:tcPr>
            <w:tcW w:w="1819" w:type="dxa"/>
            <w:tcBorders>
              <w:top w:val="nil"/>
              <w:left w:val="nil"/>
              <w:bottom w:val="single" w:color="000000" w:sz="4" w:space="0"/>
              <w:right w:val="single" w:color="000000" w:sz="4" w:space="0"/>
            </w:tcBorders>
            <w:shd w:val="clear" w:color="auto" w:fill="auto"/>
            <w:vAlign w:val="center"/>
          </w:tcPr>
          <w:p w14:paraId="199DFCF0">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6AED4D7F">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2套</w:t>
            </w:r>
          </w:p>
        </w:tc>
      </w:tr>
      <w:tr w14:paraId="3C98A386">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bottom"/>
          </w:tcPr>
          <w:p w14:paraId="3B4AA139">
            <w:pPr>
              <w:keepNext w:val="0"/>
              <w:keepLines w:val="0"/>
              <w:widowControl/>
              <w:suppressLineNumbers w:val="0"/>
              <w:jc w:val="center"/>
              <w:textAlignment w:val="bottom"/>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三门县沙柳小学</w:t>
            </w:r>
          </w:p>
        </w:tc>
        <w:tc>
          <w:tcPr>
            <w:tcW w:w="1819" w:type="dxa"/>
            <w:tcBorders>
              <w:top w:val="nil"/>
              <w:left w:val="nil"/>
              <w:bottom w:val="single" w:color="000000" w:sz="4" w:space="0"/>
              <w:right w:val="single" w:color="000000" w:sz="4" w:space="0"/>
            </w:tcBorders>
            <w:shd w:val="clear" w:color="auto" w:fill="auto"/>
            <w:vAlign w:val="center"/>
          </w:tcPr>
          <w:p w14:paraId="7758BC14">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4AF874BC">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4套</w:t>
            </w:r>
          </w:p>
        </w:tc>
      </w:tr>
      <w:tr w14:paraId="7D46550D">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21FE728A">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健跳镇六敖初级中学</w:t>
            </w:r>
          </w:p>
        </w:tc>
        <w:tc>
          <w:tcPr>
            <w:tcW w:w="1819" w:type="dxa"/>
            <w:tcBorders>
              <w:top w:val="nil"/>
              <w:left w:val="nil"/>
              <w:bottom w:val="single" w:color="000000" w:sz="4" w:space="0"/>
              <w:right w:val="single" w:color="000000" w:sz="4" w:space="0"/>
            </w:tcBorders>
            <w:shd w:val="clear" w:color="auto" w:fill="auto"/>
            <w:vAlign w:val="center"/>
          </w:tcPr>
          <w:p w14:paraId="2528B08A">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16B2E179">
            <w:pPr>
              <w:keepNext w:val="0"/>
              <w:keepLines w:val="0"/>
              <w:widowControl/>
              <w:suppressLineNumbers w:val="0"/>
              <w:ind w:firstLine="1200" w:firstLineChars="500"/>
              <w:jc w:val="both"/>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8套</w:t>
            </w:r>
          </w:p>
        </w:tc>
      </w:tr>
      <w:tr w14:paraId="56674D92">
        <w:tblPrEx>
          <w:tblCellMar>
            <w:top w:w="0" w:type="dxa"/>
            <w:left w:w="108" w:type="dxa"/>
            <w:bottom w:w="0" w:type="dxa"/>
            <w:right w:w="108" w:type="dxa"/>
          </w:tblCellMar>
        </w:tblPrEx>
        <w:trPr>
          <w:trHeight w:val="245"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7DDE1BDF">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横渡中心小学</w:t>
            </w:r>
          </w:p>
        </w:tc>
        <w:tc>
          <w:tcPr>
            <w:tcW w:w="1819" w:type="dxa"/>
            <w:tcBorders>
              <w:top w:val="nil"/>
              <w:left w:val="nil"/>
              <w:bottom w:val="single" w:color="000000" w:sz="4" w:space="0"/>
              <w:right w:val="single" w:color="000000" w:sz="4" w:space="0"/>
            </w:tcBorders>
            <w:shd w:val="clear" w:color="auto" w:fill="auto"/>
            <w:vAlign w:val="center"/>
          </w:tcPr>
          <w:p w14:paraId="68035B8F">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3套</w:t>
            </w:r>
          </w:p>
        </w:tc>
        <w:tc>
          <w:tcPr>
            <w:tcW w:w="3065" w:type="dxa"/>
            <w:tcBorders>
              <w:top w:val="nil"/>
              <w:left w:val="nil"/>
              <w:bottom w:val="single" w:color="000000" w:sz="4" w:space="0"/>
              <w:right w:val="single" w:color="000000" w:sz="4" w:space="0"/>
            </w:tcBorders>
            <w:shd w:val="clear" w:color="auto" w:fill="auto"/>
            <w:vAlign w:val="center"/>
          </w:tcPr>
          <w:p w14:paraId="03B0E74B">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p>
        </w:tc>
      </w:tr>
      <w:tr w14:paraId="4A536849">
        <w:tblPrEx>
          <w:tblCellMar>
            <w:top w:w="0" w:type="dxa"/>
            <w:left w:w="108" w:type="dxa"/>
            <w:bottom w:w="0" w:type="dxa"/>
            <w:right w:w="108" w:type="dxa"/>
          </w:tblCellMar>
        </w:tblPrEx>
        <w:trPr>
          <w:trHeight w:val="279"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75FF8AA1">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浦坝港镇沿赤小学（老校区）</w:t>
            </w:r>
          </w:p>
        </w:tc>
        <w:tc>
          <w:tcPr>
            <w:tcW w:w="1819" w:type="dxa"/>
            <w:tcBorders>
              <w:top w:val="nil"/>
              <w:left w:val="nil"/>
              <w:bottom w:val="single" w:color="000000" w:sz="4" w:space="0"/>
              <w:right w:val="single" w:color="000000" w:sz="4" w:space="0"/>
            </w:tcBorders>
            <w:shd w:val="clear" w:color="auto" w:fill="auto"/>
            <w:vAlign w:val="center"/>
          </w:tcPr>
          <w:p w14:paraId="3FDC42F0">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409C4D5F">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6套</w:t>
            </w:r>
          </w:p>
        </w:tc>
      </w:tr>
      <w:tr w14:paraId="714D832F">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69E19FEB">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浦坝港镇沿赤工业城实验小学</w:t>
            </w:r>
          </w:p>
        </w:tc>
        <w:tc>
          <w:tcPr>
            <w:tcW w:w="1819" w:type="dxa"/>
            <w:tcBorders>
              <w:top w:val="nil"/>
              <w:left w:val="nil"/>
              <w:bottom w:val="single" w:color="000000" w:sz="4" w:space="0"/>
              <w:right w:val="single" w:color="000000" w:sz="4" w:space="0"/>
            </w:tcBorders>
            <w:shd w:val="clear" w:color="auto" w:fill="auto"/>
            <w:vAlign w:val="center"/>
          </w:tcPr>
          <w:p w14:paraId="62E59E7B">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636B5903">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6套</w:t>
            </w:r>
          </w:p>
        </w:tc>
      </w:tr>
      <w:tr w14:paraId="1D6A3934">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1ED217DE">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浦坝港镇小雄中学</w:t>
            </w:r>
          </w:p>
        </w:tc>
        <w:tc>
          <w:tcPr>
            <w:tcW w:w="1819" w:type="dxa"/>
            <w:tcBorders>
              <w:top w:val="nil"/>
              <w:left w:val="nil"/>
              <w:bottom w:val="single" w:color="000000" w:sz="4" w:space="0"/>
              <w:right w:val="single" w:color="000000" w:sz="4" w:space="0"/>
            </w:tcBorders>
            <w:shd w:val="clear" w:color="auto" w:fill="auto"/>
            <w:vAlign w:val="center"/>
          </w:tcPr>
          <w:p w14:paraId="05D430D8">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20D65A26">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6套</w:t>
            </w:r>
          </w:p>
        </w:tc>
      </w:tr>
      <w:tr w14:paraId="6FDF555E">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09DE798A">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浦坝港镇小雄小学</w:t>
            </w:r>
          </w:p>
        </w:tc>
        <w:tc>
          <w:tcPr>
            <w:tcW w:w="1819" w:type="dxa"/>
            <w:tcBorders>
              <w:top w:val="nil"/>
              <w:left w:val="nil"/>
              <w:bottom w:val="single" w:color="000000" w:sz="4" w:space="0"/>
              <w:right w:val="single" w:color="000000" w:sz="4" w:space="0"/>
            </w:tcBorders>
            <w:shd w:val="clear" w:color="auto" w:fill="auto"/>
            <w:vAlign w:val="center"/>
          </w:tcPr>
          <w:p w14:paraId="2F479D83">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7C5450F0">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3套</w:t>
            </w:r>
          </w:p>
        </w:tc>
      </w:tr>
      <w:tr w14:paraId="317FE6FE">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215F0C30">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三门城关中学</w:t>
            </w:r>
          </w:p>
        </w:tc>
        <w:tc>
          <w:tcPr>
            <w:tcW w:w="1819" w:type="dxa"/>
            <w:tcBorders>
              <w:top w:val="nil"/>
              <w:left w:val="nil"/>
              <w:bottom w:val="single" w:color="000000" w:sz="4" w:space="0"/>
              <w:right w:val="single" w:color="000000" w:sz="4" w:space="0"/>
            </w:tcBorders>
            <w:shd w:val="clear" w:color="auto" w:fill="auto"/>
            <w:vAlign w:val="center"/>
          </w:tcPr>
          <w:p w14:paraId="27CE075C">
            <w:pPr>
              <w:widowControl/>
              <w:jc w:val="center"/>
              <w:rPr>
                <w:rFonts w:hint="eastAsia" w:asciiTheme="majorEastAsia" w:hAnsiTheme="majorEastAsia" w:eastAsiaTheme="majorEastAsia" w:cstheme="majorEastAsia"/>
                <w:color w:val="auto"/>
                <w:kern w:val="0"/>
                <w:sz w:val="24"/>
                <w:szCs w:val="24"/>
                <w:highlight w:val="none"/>
              </w:rPr>
            </w:pPr>
          </w:p>
        </w:tc>
        <w:tc>
          <w:tcPr>
            <w:tcW w:w="3065" w:type="dxa"/>
            <w:tcBorders>
              <w:top w:val="nil"/>
              <w:left w:val="nil"/>
              <w:bottom w:val="single" w:color="000000" w:sz="4" w:space="0"/>
              <w:right w:val="single" w:color="000000" w:sz="4" w:space="0"/>
            </w:tcBorders>
            <w:shd w:val="clear" w:color="auto" w:fill="auto"/>
            <w:vAlign w:val="center"/>
          </w:tcPr>
          <w:p w14:paraId="0C4E286F">
            <w:pPr>
              <w:keepNext w:val="0"/>
              <w:keepLines w:val="0"/>
              <w:widowControl/>
              <w:suppressLineNumbers w:val="0"/>
              <w:jc w:val="center"/>
              <w:textAlignment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i w:val="0"/>
                <w:iCs w:val="0"/>
                <w:color w:val="auto"/>
                <w:kern w:val="0"/>
                <w:sz w:val="24"/>
                <w:szCs w:val="24"/>
                <w:highlight w:val="none"/>
                <w:u w:val="none"/>
                <w:lang w:val="en-US" w:eastAsia="zh-CN" w:bidi="ar"/>
              </w:rPr>
              <w:t>6套</w:t>
            </w:r>
          </w:p>
        </w:tc>
      </w:tr>
      <w:tr w14:paraId="58864A04">
        <w:tblPrEx>
          <w:tblCellMar>
            <w:top w:w="0" w:type="dxa"/>
            <w:left w:w="108" w:type="dxa"/>
            <w:bottom w:w="0" w:type="dxa"/>
            <w:right w:w="108" w:type="dxa"/>
          </w:tblCellMar>
        </w:tblPrEx>
        <w:trPr>
          <w:trHeight w:val="264" w:hRule="atLeast"/>
          <w:jc w:val="center"/>
        </w:trPr>
        <w:tc>
          <w:tcPr>
            <w:tcW w:w="4271" w:type="dxa"/>
            <w:tcBorders>
              <w:top w:val="nil"/>
              <w:left w:val="single" w:color="000000" w:sz="4" w:space="0"/>
              <w:bottom w:val="single" w:color="000000" w:sz="4" w:space="0"/>
              <w:right w:val="single" w:color="000000" w:sz="4" w:space="0"/>
            </w:tcBorders>
            <w:shd w:val="clear" w:color="auto" w:fill="auto"/>
            <w:vAlign w:val="center"/>
          </w:tcPr>
          <w:p w14:paraId="1D1A6F67">
            <w:pPr>
              <w:widowControl/>
              <w:jc w:val="center"/>
              <w:rPr>
                <w:rFonts w:hint="eastAsia" w:asciiTheme="majorEastAsia" w:hAnsiTheme="majorEastAsia" w:eastAsiaTheme="majorEastAsia" w:cstheme="majorEastAsia"/>
                <w:color w:val="auto"/>
                <w:kern w:val="0"/>
                <w:sz w:val="24"/>
                <w:szCs w:val="24"/>
                <w:highlight w:val="none"/>
              </w:rPr>
            </w:pPr>
            <w:r>
              <w:rPr>
                <w:rFonts w:hint="eastAsia" w:asciiTheme="majorEastAsia" w:hAnsiTheme="majorEastAsia" w:eastAsiaTheme="majorEastAsia" w:cstheme="majorEastAsia"/>
                <w:color w:val="auto"/>
                <w:kern w:val="0"/>
                <w:sz w:val="24"/>
                <w:szCs w:val="24"/>
                <w:highlight w:val="none"/>
              </w:rPr>
              <w:t>总计</w:t>
            </w:r>
          </w:p>
        </w:tc>
        <w:tc>
          <w:tcPr>
            <w:tcW w:w="1819" w:type="dxa"/>
            <w:tcBorders>
              <w:top w:val="nil"/>
              <w:left w:val="nil"/>
              <w:bottom w:val="single" w:color="000000" w:sz="4" w:space="0"/>
              <w:right w:val="single" w:color="000000" w:sz="4" w:space="0"/>
            </w:tcBorders>
            <w:shd w:val="clear" w:color="auto" w:fill="auto"/>
            <w:vAlign w:val="center"/>
          </w:tcPr>
          <w:p w14:paraId="0AD0D58B">
            <w:pPr>
              <w:widowControl/>
              <w:jc w:val="center"/>
              <w:rPr>
                <w:rFonts w:hint="eastAsia" w:asciiTheme="majorEastAsia" w:hAnsiTheme="majorEastAsia" w:eastAsiaTheme="majorEastAsia" w:cstheme="majorEastAsia"/>
                <w:color w:val="auto"/>
                <w:kern w:val="0"/>
                <w:sz w:val="24"/>
                <w:szCs w:val="24"/>
                <w:highlight w:val="none"/>
                <w:lang w:eastAsia="zh-CN"/>
              </w:rPr>
            </w:pPr>
            <w:r>
              <w:rPr>
                <w:rFonts w:hint="eastAsia" w:asciiTheme="majorEastAsia" w:hAnsiTheme="majorEastAsia" w:eastAsiaTheme="majorEastAsia" w:cstheme="majorEastAsia"/>
                <w:color w:val="auto"/>
                <w:kern w:val="0"/>
                <w:sz w:val="24"/>
                <w:szCs w:val="24"/>
                <w:highlight w:val="none"/>
                <w:lang w:val="en-US" w:eastAsia="zh-CN"/>
              </w:rPr>
              <w:t>3套</w:t>
            </w:r>
          </w:p>
        </w:tc>
        <w:tc>
          <w:tcPr>
            <w:tcW w:w="3065" w:type="dxa"/>
            <w:tcBorders>
              <w:top w:val="nil"/>
              <w:left w:val="nil"/>
              <w:bottom w:val="single" w:color="000000" w:sz="4" w:space="0"/>
              <w:right w:val="single" w:color="000000" w:sz="4" w:space="0"/>
            </w:tcBorders>
            <w:shd w:val="clear" w:color="auto" w:fill="auto"/>
            <w:vAlign w:val="center"/>
          </w:tcPr>
          <w:p w14:paraId="7CF5923F">
            <w:pPr>
              <w:widowControl/>
              <w:jc w:val="center"/>
              <w:rPr>
                <w:rFonts w:hint="eastAsia" w:asciiTheme="majorEastAsia" w:hAnsiTheme="majorEastAsia" w:eastAsiaTheme="majorEastAsia" w:cstheme="majorEastAsia"/>
                <w:color w:val="auto"/>
                <w:kern w:val="0"/>
                <w:sz w:val="24"/>
                <w:szCs w:val="24"/>
                <w:highlight w:val="none"/>
                <w:lang w:val="en-US" w:eastAsia="zh-CN"/>
              </w:rPr>
            </w:pPr>
            <w:r>
              <w:rPr>
                <w:rFonts w:hint="eastAsia" w:asciiTheme="majorEastAsia" w:hAnsiTheme="majorEastAsia" w:eastAsiaTheme="majorEastAsia" w:cstheme="majorEastAsia"/>
                <w:color w:val="auto"/>
                <w:kern w:val="0"/>
                <w:sz w:val="24"/>
                <w:szCs w:val="24"/>
                <w:highlight w:val="none"/>
                <w:lang w:val="en-US" w:eastAsia="zh-CN"/>
              </w:rPr>
              <w:t>44套</w:t>
            </w:r>
          </w:p>
        </w:tc>
      </w:tr>
    </w:tbl>
    <w:p w14:paraId="65FF8E3F">
      <w:pPr>
        <w:widowControl/>
        <w:shd w:val="clear"/>
        <w:snapToGrid w:val="0"/>
        <w:spacing w:line="480" w:lineRule="exact"/>
        <w:rPr>
          <w:rFonts w:hint="eastAsia" w:asciiTheme="majorEastAsia" w:hAnsiTheme="majorEastAsia" w:eastAsiaTheme="majorEastAsia" w:cstheme="majorEastAsia"/>
          <w:b/>
          <w:bCs/>
          <w:color w:val="auto"/>
          <w:sz w:val="24"/>
          <w:szCs w:val="24"/>
          <w:highlight w:val="none"/>
        </w:rPr>
      </w:pPr>
    </w:p>
    <w:p w14:paraId="079CCAC3">
      <w:pPr>
        <w:widowControl/>
        <w:shd w:val="clear"/>
        <w:snapToGrid w:val="0"/>
        <w:spacing w:line="480" w:lineRule="exact"/>
        <w:ind w:firstLine="482" w:firstLineChars="200"/>
        <w:rPr>
          <w:rFonts w:hint="eastAsia" w:ascii="宋体" w:hAnsi="宋体" w:cs="宋体"/>
          <w:b/>
          <w:bCs/>
          <w:color w:val="auto"/>
          <w:sz w:val="24"/>
          <w:highlight w:val="none"/>
        </w:rPr>
      </w:pPr>
    </w:p>
    <w:p w14:paraId="545DC187">
      <w:pPr>
        <w:widowControl/>
        <w:shd w:val="clear"/>
        <w:snapToGrid w:val="0"/>
        <w:spacing w:line="48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要求：</w:t>
      </w:r>
    </w:p>
    <w:p w14:paraId="37BE7A57">
      <w:pPr>
        <w:widowControl/>
        <w:shd w:val="clear"/>
        <w:snapToGrid w:val="0"/>
        <w:spacing w:line="480" w:lineRule="exact"/>
        <w:ind w:firstLine="480" w:firstLineChars="200"/>
        <w:rPr>
          <w:rFonts w:cs="仿宋_GB2312" w:asciiTheme="majorEastAsia" w:hAnsiTheme="majorEastAsia" w:eastAsiaTheme="majorEastAsia"/>
          <w:b/>
          <w:color w:val="auto"/>
          <w:sz w:val="24"/>
          <w:szCs w:val="24"/>
          <w:highlight w:val="none"/>
        </w:rPr>
      </w:pPr>
      <w:r>
        <w:rPr>
          <w:rFonts w:hint="eastAsia" w:cs="仿宋_GB2312" w:asciiTheme="majorEastAsia" w:hAnsiTheme="majorEastAsia" w:eastAsiaTheme="majorEastAsia"/>
          <w:color w:val="auto"/>
          <w:sz w:val="24"/>
          <w:szCs w:val="24"/>
          <w:highlight w:val="none"/>
        </w:rPr>
        <w:t>★</w:t>
      </w:r>
      <w:r>
        <w:rPr>
          <w:rFonts w:hint="eastAsia" w:cs="仿宋_GB2312" w:asciiTheme="majorEastAsia" w:hAnsiTheme="majorEastAsia" w:eastAsiaTheme="majorEastAsia"/>
          <w:b/>
          <w:color w:val="auto"/>
          <w:sz w:val="24"/>
          <w:szCs w:val="24"/>
          <w:highlight w:val="none"/>
        </w:rPr>
        <w:t>1、投标空调产品须采用同一品牌。</w:t>
      </w:r>
    </w:p>
    <w:p w14:paraId="18650C34">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2、以上每</w:t>
      </w:r>
      <w:r>
        <w:rPr>
          <w:rFonts w:hint="eastAsia" w:ascii="宋体" w:hAnsi="宋体" w:cs="宋体"/>
          <w:color w:val="auto"/>
          <w:sz w:val="24"/>
          <w:highlight w:val="none"/>
          <w:lang w:eastAsia="zh-CN"/>
        </w:rPr>
        <w:t>套</w:t>
      </w:r>
      <w:r>
        <w:rPr>
          <w:rFonts w:hint="eastAsia" w:ascii="宋体" w:hAnsi="宋体" w:cs="宋体"/>
          <w:color w:val="auto"/>
          <w:sz w:val="24"/>
          <w:highlight w:val="none"/>
        </w:rPr>
        <w:t>设备报价均应包含全部铜管、内外机冷凝水管、内外机连接信号线、控制信号线、电源线、添加制冷剂</w:t>
      </w:r>
      <w:r>
        <w:rPr>
          <w:rFonts w:hint="eastAsia" w:cs="仿宋_GB2312" w:asciiTheme="majorEastAsia" w:hAnsiTheme="majorEastAsia" w:eastAsiaTheme="majorEastAsia"/>
          <w:color w:val="auto"/>
          <w:kern w:val="0"/>
          <w:sz w:val="24"/>
          <w:highlight w:val="none"/>
          <w:shd w:val="clear" w:color="FFFFFF" w:fill="auto"/>
        </w:rPr>
        <w:t>（制冷剂须符合国家环保要求）</w:t>
      </w:r>
      <w:r>
        <w:rPr>
          <w:rFonts w:hint="eastAsia" w:ascii="宋体" w:hAnsi="宋体" w:cs="宋体"/>
          <w:color w:val="auto"/>
          <w:sz w:val="24"/>
          <w:highlight w:val="none"/>
        </w:rPr>
        <w:t>、保温材料（采用橡塑保温材料，厚度与原品牌标配保温材料厚度一致并符合国家相关标准，参考品牌为华美、福乐斯、神州，无原品牌标配保温材料的厚度原则上不少于2.5CM）、</w:t>
      </w:r>
      <w:r>
        <w:rPr>
          <w:rFonts w:hint="eastAsia" w:ascii="宋体" w:hAnsi="宋体" w:cs="宋体"/>
          <w:color w:val="auto"/>
          <w:sz w:val="24"/>
          <w:highlight w:val="none"/>
          <w:lang w:val="zh-CN"/>
        </w:rPr>
        <w:t>空调专用</w:t>
      </w:r>
      <w:r>
        <w:rPr>
          <w:rFonts w:hint="eastAsia" w:ascii="宋体" w:hAnsi="宋体" w:cs="宋体"/>
          <w:color w:val="auto"/>
          <w:sz w:val="24"/>
          <w:highlight w:val="none"/>
        </w:rPr>
        <w:t>支架（支架统一用50*50角钢,壁厚6mm配套制作，国标12*12膨胀，3P膨胀螺栓不少于6颗，5P膨胀螺栓不少于8颗）、其它辅材以及运输保管、打孔、清理、空调内外机安装（含搭架子、移动脚手架）、调试、税金、人工费等全部费用</w:t>
      </w:r>
      <w:r>
        <w:rPr>
          <w:rFonts w:hint="eastAsia" w:ascii="宋体" w:hAnsi="宋体" w:cs="宋体"/>
          <w:color w:val="auto"/>
          <w:sz w:val="24"/>
          <w:highlight w:val="none"/>
          <w:lang w:eastAsia="zh-CN"/>
        </w:rPr>
        <w:t>，</w:t>
      </w:r>
      <w:r>
        <w:rPr>
          <w:rFonts w:hint="eastAsia" w:ascii="宋体" w:hAnsi="宋体" w:cs="宋体"/>
          <w:color w:val="auto"/>
          <w:sz w:val="24"/>
          <w:highlight w:val="none"/>
        </w:rPr>
        <w:t>还应包括</w:t>
      </w:r>
      <w:r>
        <w:rPr>
          <w:rFonts w:hint="eastAsia" w:ascii="宋体" w:hAnsi="宋体" w:cs="宋体"/>
          <w:color w:val="auto"/>
          <w:sz w:val="24"/>
          <w:highlight w:val="none"/>
          <w:lang w:eastAsia="zh-CN"/>
        </w:rPr>
        <w:t>内机</w:t>
      </w:r>
      <w:r>
        <w:rPr>
          <w:rFonts w:hint="eastAsia" w:ascii="宋体" w:hAnsi="宋体" w:cs="宋体"/>
          <w:color w:val="auto"/>
          <w:sz w:val="24"/>
          <w:highlight w:val="none"/>
        </w:rPr>
        <w:t>安装时所需电线、PVC电线管、楼板支架等费用。</w:t>
      </w:r>
    </w:p>
    <w:p w14:paraId="18A38A04">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3、安装范围：</w:t>
      </w:r>
      <w:r>
        <w:rPr>
          <w:rFonts w:hint="eastAsia" w:ascii="宋体" w:hAnsi="宋体" w:cs="宋体"/>
          <w:color w:val="auto"/>
          <w:sz w:val="24"/>
          <w:highlight w:val="none"/>
          <w:lang w:eastAsia="zh-CN"/>
        </w:rPr>
        <w:t>全县</w:t>
      </w:r>
      <w:r>
        <w:rPr>
          <w:rFonts w:hint="eastAsia" w:ascii="宋体" w:hAnsi="宋体" w:cs="宋体"/>
          <w:color w:val="auto"/>
          <w:sz w:val="24"/>
          <w:highlight w:val="none"/>
          <w:lang w:val="en-US" w:eastAsia="zh-CN"/>
        </w:rPr>
        <w:t>10所学校</w:t>
      </w:r>
      <w:r>
        <w:rPr>
          <w:rFonts w:hint="eastAsia" w:ascii="宋体" w:hAnsi="宋体" w:cs="宋体"/>
          <w:color w:val="auto"/>
          <w:sz w:val="24"/>
          <w:highlight w:val="none"/>
        </w:rPr>
        <w:t>。</w:t>
      </w:r>
    </w:p>
    <w:p w14:paraId="52CF1F8D">
      <w:pPr>
        <w:widowControl/>
        <w:shd w:val="clear"/>
        <w:snapToGrid w:val="0"/>
        <w:spacing w:afterAutospacing="0" w:line="480" w:lineRule="exact"/>
        <w:ind w:firstLine="480" w:firstLineChars="200"/>
        <w:rPr>
          <w:rFonts w:ascii="宋体" w:hAnsi="宋体" w:cs="宋体"/>
          <w:color w:val="auto"/>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、如安装过程中对墙面、基础有损坏或损伤须修补、还原等，由</w:t>
      </w:r>
      <w:r>
        <w:rPr>
          <w:rFonts w:hint="eastAsia" w:ascii="宋体" w:hAnsi="宋体" w:cs="宋体"/>
          <w:color w:val="auto"/>
          <w:sz w:val="24"/>
          <w:highlight w:val="none"/>
          <w:lang w:eastAsia="zh-CN"/>
        </w:rPr>
        <w:t>中标人负责修复或赔偿</w:t>
      </w:r>
      <w:r>
        <w:rPr>
          <w:rFonts w:hint="eastAsia" w:ascii="宋体" w:hAnsi="宋体" w:cs="宋体"/>
          <w:color w:val="auto"/>
          <w:sz w:val="24"/>
          <w:highlight w:val="none"/>
        </w:rPr>
        <w:t>。</w:t>
      </w:r>
    </w:p>
    <w:p w14:paraId="5E0719A9">
      <w:pPr>
        <w:pStyle w:val="6"/>
        <w:shd w:val="clear"/>
        <w:spacing w:before="159" w:beforeLines="50" w:beforeAutospacing="0"/>
        <w:rPr>
          <w:rFonts w:ascii="宋体" w:hAnsi="宋体" w:eastAsia="宋体" w:cs="宋体"/>
          <w:color w:val="auto"/>
          <w:sz w:val="24"/>
          <w:szCs w:val="22"/>
          <w:highlight w:val="none"/>
        </w:rPr>
      </w:pPr>
      <w:r>
        <w:rPr>
          <w:rFonts w:hint="eastAsia" w:ascii="宋体" w:hAnsi="宋体" w:eastAsia="宋体" w:cs="宋体"/>
          <w:color w:val="auto"/>
          <w:sz w:val="24"/>
          <w:szCs w:val="22"/>
          <w:highlight w:val="none"/>
        </w:rPr>
        <w:t>二、商务要求</w:t>
      </w:r>
      <w:bookmarkEnd w:id="6"/>
    </w:p>
    <w:p w14:paraId="75BC8EEA">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2.1供货期</w:t>
      </w:r>
    </w:p>
    <w:p w14:paraId="1D9D6E76">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2025年5月底前完成已具备空调安装条件单位的供货安装和调试。为保证正常教育教学秩序，供货方安装空调时间原则上为正常教育教学时间之外。安装调试后须清理作业现场包括开孔墙面后留下的脏污，并将作业垃圾带离现场。</w:t>
      </w:r>
    </w:p>
    <w:p w14:paraId="026FCA7C">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2.2安装调试：</w:t>
      </w:r>
    </w:p>
    <w:p w14:paraId="07F09761">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中标人负责设备的安装、调试，费用由中标人承担，请考虑到本次投标报价中。所有设备的安装必须符合国家相关标准，并按照设计单位设计要求进行安装，确保安装安全到位、牢固耐用。报价中还应包括安全施工措施、工伤保险等费用。在运输及安装施工过程中，由于投标人原因在施工场地内及其毗邻地带造成的第三者人员伤亡和财产损失及在施工过程中如发生安全事故，投标人应全责承担由于自身安全措施不到位或不力造成事故的责任和因此发生的一切费用，采购人不承担事故任何责任。</w:t>
      </w:r>
    </w:p>
    <w:p w14:paraId="1898EFA9">
      <w:pPr>
        <w:widowControl/>
        <w:shd w:val="clear"/>
        <w:snapToGrid w:val="0"/>
        <w:spacing w:line="480" w:lineRule="exact"/>
        <w:rPr>
          <w:rFonts w:ascii="宋体" w:hAnsi="宋体" w:cs="宋体"/>
          <w:b/>
          <w:bCs/>
          <w:color w:val="auto"/>
          <w:sz w:val="24"/>
          <w:highlight w:val="none"/>
        </w:rPr>
      </w:pPr>
      <w:r>
        <w:rPr>
          <w:rFonts w:hint="eastAsia" w:ascii="宋体" w:hAnsi="宋体" w:cs="宋体"/>
          <w:b/>
          <w:bCs/>
          <w:color w:val="auto"/>
          <w:kern w:val="0"/>
          <w:sz w:val="24"/>
          <w:highlight w:val="none"/>
        </w:rPr>
        <w:t>★</w:t>
      </w:r>
      <w:r>
        <w:rPr>
          <w:rFonts w:hint="eastAsia" w:ascii="宋体" w:hAnsi="宋体" w:cs="宋体"/>
          <w:b/>
          <w:bCs/>
          <w:color w:val="auto"/>
          <w:sz w:val="24"/>
          <w:highlight w:val="none"/>
        </w:rPr>
        <w:t>2.3质保期</w:t>
      </w:r>
    </w:p>
    <w:p w14:paraId="329C4E0F">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机组整机设计寿命不少于15年，空调系统室外机组必须采用防蚀技术。整机免费质保期6年，质保期内进行免费上门服务，零配件更换按前三年免费更换，之后按成本价收费。质保期过后，仍需提供免费上门服务，零配件更换按成本价收费。</w:t>
      </w:r>
    </w:p>
    <w:p w14:paraId="07D51738">
      <w:pPr>
        <w:widowControl/>
        <w:shd w:val="clear"/>
        <w:snapToGrid w:val="0"/>
        <w:spacing w:line="480" w:lineRule="exact"/>
        <w:ind w:firstLine="480" w:firstLineChars="200"/>
        <w:rPr>
          <w:rFonts w:cs="仿宋_GB2312" w:asciiTheme="majorEastAsia" w:hAnsiTheme="majorEastAsia" w:eastAsiaTheme="majorEastAsia"/>
          <w:color w:val="auto"/>
          <w:sz w:val="24"/>
          <w:highlight w:val="none"/>
        </w:rPr>
      </w:pPr>
      <w:r>
        <w:rPr>
          <w:rFonts w:hint="eastAsia" w:cs="仿宋_GB2312" w:asciiTheme="majorEastAsia" w:hAnsiTheme="majorEastAsia" w:eastAsiaTheme="majorEastAsia"/>
          <w:color w:val="auto"/>
          <w:sz w:val="24"/>
          <w:highlight w:val="none"/>
        </w:rPr>
        <w:t>质量保证期内投标人应对由于设计、工艺或材料的缺陷而发生的任何不足和故障负责任。质量保证期内提供及时的升级服务。</w:t>
      </w:r>
    </w:p>
    <w:p w14:paraId="5ABDAD1B">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质保期内中标人安装的任何零配件，必须是其投标产品生产制造厂家原产的或是经其认可的第三方产品，所有的替代零配件必须是新的未使用和未经修复的。</w:t>
      </w:r>
    </w:p>
    <w:p w14:paraId="369CD41A">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2.4技术培训</w:t>
      </w:r>
    </w:p>
    <w:p w14:paraId="0DB30FD0">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中标人需负责对采购人的技术人员就行培训。投标人须在投标文件中提供详细的培训计划，包括培训内容、培训时间、培训费用等。技术培训费用应包含在投标总价。</w:t>
      </w:r>
    </w:p>
    <w:p w14:paraId="3A532E21">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2.5付款方式</w:t>
      </w:r>
    </w:p>
    <w:p w14:paraId="7871B5A0">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双方签订合同且开始供货后支付40%的预付款，</w:t>
      </w:r>
      <w:r>
        <w:rPr>
          <w:rFonts w:hint="eastAsia" w:ascii="宋体" w:hAnsi="宋体" w:cs="宋体"/>
          <w:color w:val="auto"/>
          <w:sz w:val="24"/>
          <w:highlight w:val="none"/>
          <w:lang w:val="zh-CN"/>
        </w:rPr>
        <w:t>安装调试完毕验收合格后</w:t>
      </w:r>
      <w:r>
        <w:rPr>
          <w:rFonts w:hint="eastAsia" w:ascii="宋体" w:hAnsi="宋体" w:cs="宋体"/>
          <w:color w:val="auto"/>
          <w:sz w:val="24"/>
          <w:highlight w:val="none"/>
        </w:rPr>
        <w:t>60日内</w:t>
      </w:r>
      <w:r>
        <w:rPr>
          <w:rFonts w:hint="eastAsia" w:ascii="宋体" w:hAnsi="宋体" w:cs="宋体"/>
          <w:color w:val="auto"/>
          <w:sz w:val="24"/>
          <w:highlight w:val="none"/>
          <w:lang w:val="zh-CN"/>
        </w:rPr>
        <w:t>支付剩余</w:t>
      </w:r>
      <w:r>
        <w:rPr>
          <w:rFonts w:hint="eastAsia" w:ascii="宋体" w:hAnsi="宋体" w:cs="宋体"/>
          <w:color w:val="auto"/>
          <w:sz w:val="24"/>
          <w:highlight w:val="none"/>
        </w:rPr>
        <w:t>60%。</w:t>
      </w:r>
    </w:p>
    <w:p w14:paraId="7E3083C1">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2.6售后服务</w:t>
      </w:r>
    </w:p>
    <w:p w14:paraId="469BF9CE">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中标人需提供专门的售后服务电话，中标人在接到采购人通知后，2小时内做出响应，6小时内派人赴现场处理问题。24小时内无法修复的，中标人需提供无偿提供备机或备用零件供采购人使用。</w:t>
      </w:r>
    </w:p>
    <w:p w14:paraId="0D4E592A">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w:t>
      </w:r>
      <w:r>
        <w:rPr>
          <w:rFonts w:hint="eastAsia" w:ascii="宋体" w:hAnsi="宋体" w:cs="宋体"/>
          <w:b/>
          <w:bCs/>
          <w:color w:val="auto"/>
          <w:kern w:val="0"/>
          <w:sz w:val="24"/>
          <w:highlight w:val="none"/>
          <w:lang w:val="en-US" w:eastAsia="zh-CN"/>
        </w:rPr>
        <w:t>7</w:t>
      </w:r>
      <w:r>
        <w:rPr>
          <w:rFonts w:hint="eastAsia" w:ascii="宋体" w:hAnsi="宋体" w:cs="宋体"/>
          <w:b/>
          <w:bCs/>
          <w:color w:val="auto"/>
          <w:kern w:val="0"/>
          <w:sz w:val="24"/>
          <w:highlight w:val="none"/>
        </w:rPr>
        <w:t>验收</w:t>
      </w:r>
    </w:p>
    <w:p w14:paraId="51E62FDA">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验收按国家有关规范标准（国家无验收规范标准的按双方合同规定的要求）进行。</w:t>
      </w:r>
    </w:p>
    <w:p w14:paraId="517D22C6">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采购人保留邀请参加本项目的其他投标人或者第三方机构或相关技术专家参与验收的权利。参与验收的投标人或者第三方机构的意见作为验收书的参考资料一并存档。</w:t>
      </w:r>
    </w:p>
    <w:p w14:paraId="6F2B151D">
      <w:pPr>
        <w:widowControl/>
        <w:shd w:val="clear"/>
        <w:snapToGrid w:val="0"/>
        <w:spacing w:line="480" w:lineRule="exact"/>
        <w:rPr>
          <w:rFonts w:ascii="宋体" w:hAnsi="宋体" w:cs="宋体"/>
          <w:b/>
          <w:bCs/>
          <w:color w:val="auto"/>
          <w:kern w:val="0"/>
          <w:sz w:val="24"/>
          <w:highlight w:val="none"/>
        </w:rPr>
      </w:pPr>
      <w:r>
        <w:rPr>
          <w:rFonts w:hint="eastAsia" w:ascii="宋体" w:hAnsi="宋体" w:cs="宋体"/>
          <w:b/>
          <w:bCs/>
          <w:color w:val="auto"/>
          <w:kern w:val="0"/>
          <w:sz w:val="24"/>
          <w:highlight w:val="none"/>
        </w:rPr>
        <w:t>2.</w:t>
      </w:r>
      <w:r>
        <w:rPr>
          <w:rFonts w:hint="eastAsia" w:ascii="宋体" w:hAnsi="宋体" w:cs="宋体"/>
          <w:b/>
          <w:bCs/>
          <w:color w:val="auto"/>
          <w:kern w:val="0"/>
          <w:sz w:val="24"/>
          <w:highlight w:val="none"/>
          <w:lang w:val="en-US" w:eastAsia="zh-CN"/>
        </w:rPr>
        <w:t>8</w:t>
      </w:r>
      <w:r>
        <w:rPr>
          <w:rFonts w:hint="eastAsia" w:ascii="宋体" w:hAnsi="宋体" w:cs="宋体"/>
          <w:b/>
          <w:bCs/>
          <w:color w:val="auto"/>
          <w:kern w:val="0"/>
          <w:sz w:val="24"/>
          <w:highlight w:val="none"/>
        </w:rPr>
        <w:t>其他要求</w:t>
      </w:r>
    </w:p>
    <w:p w14:paraId="39DA65FF">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.1中标单位签订合同时需提供</w:t>
      </w:r>
      <w:r>
        <w:rPr>
          <w:rFonts w:hint="eastAsia" w:ascii="宋体" w:hAnsi="宋体" w:cs="宋体"/>
          <w:color w:val="auto"/>
          <w:sz w:val="24"/>
          <w:highlight w:val="none"/>
          <w:lang w:eastAsia="zh-CN"/>
        </w:rPr>
        <w:t>厂家质保承诺函</w:t>
      </w:r>
      <w:r>
        <w:rPr>
          <w:rFonts w:hint="eastAsia" w:ascii="宋体" w:hAnsi="宋体" w:cs="宋体"/>
          <w:color w:val="auto"/>
          <w:sz w:val="24"/>
          <w:highlight w:val="none"/>
        </w:rPr>
        <w:t>原件，无法提供的取消其中标资格。</w:t>
      </w:r>
    </w:p>
    <w:p w14:paraId="0F5A87FA">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2供货人应保证所提供货物是全新的、未使用过的，并完全符合合同规定的质量、规格和性能的要求。投标产品型号应与市场正常销售保持一致。所供产品与合同规定的型号、配置相一致，未曾开箱使用，产品安装调试完毕后，能在其功能范围内保障采购单位的系统安全、稳定运行，符合采购单位的采购要求。</w:t>
      </w:r>
    </w:p>
    <w:p w14:paraId="2CF210B0">
      <w:pPr>
        <w:widowControl/>
        <w:shd w:val="clear"/>
        <w:snapToGrid w:val="0"/>
        <w:spacing w:line="4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★所投产品为当前市场主流通用机型、标准配置，即投标产品的配置、服务与投标产品生产制造商对外公众网站上公布的配置一致，不得另行制作网页，不得以任何名义的“专用机型”、“特配机型”参加投标（</w:t>
      </w:r>
      <w:r>
        <w:rPr>
          <w:rFonts w:hint="eastAsia" w:ascii="宋体" w:hAnsi="宋体" w:cs="宋体"/>
          <w:b/>
          <w:color w:val="auto"/>
          <w:sz w:val="24"/>
          <w:highlight w:val="none"/>
        </w:rPr>
        <w:t>投标人须在技术文件中提供所投品牌型号的官网截图</w:t>
      </w:r>
      <w:r>
        <w:rPr>
          <w:rFonts w:hint="eastAsia" w:ascii="宋体" w:hAnsi="宋体" w:cs="宋体"/>
          <w:color w:val="auto"/>
          <w:sz w:val="24"/>
          <w:highlight w:val="none"/>
        </w:rPr>
        <w:t>）。</w:t>
      </w:r>
    </w:p>
    <w:p w14:paraId="446E5F85">
      <w:pPr>
        <w:widowControl/>
        <w:shd w:val="clear"/>
        <w:snapToGrid w:val="0"/>
        <w:spacing w:line="48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★投标产品必须通过国家“3C”强制认证或通过国家有关部门检测的机型,</w:t>
      </w:r>
      <w:r>
        <w:rPr>
          <w:rFonts w:hint="eastAsia" w:ascii="宋体" w:hAnsi="宋体" w:cs="宋体"/>
          <w:b/>
          <w:color w:val="auto"/>
          <w:sz w:val="24"/>
          <w:highlight w:val="none"/>
        </w:rPr>
        <w:t>投标时需提供相关证书扫描件或图片并加盖投标人公章。</w:t>
      </w:r>
    </w:p>
    <w:p w14:paraId="4FE11459">
      <w:pPr>
        <w:pStyle w:val="4"/>
        <w:numPr>
          <w:ilvl w:val="0"/>
          <w:numId w:val="0"/>
        </w:numPr>
        <w:ind w:left="425" w:leftChars="0"/>
        <w:jc w:val="both"/>
        <w:rPr>
          <w:rFonts w:hint="eastAsia"/>
          <w:color w:val="auto"/>
          <w:sz w:val="24"/>
          <w:szCs w:val="24"/>
          <w:highlight w:val="none"/>
          <w:lang w:val="en-US" w:eastAsia="zh-CN"/>
        </w:rPr>
      </w:pPr>
    </w:p>
    <w:p w14:paraId="5F5F0B1D">
      <w:pPr>
        <w:spacing w:line="360" w:lineRule="exact"/>
        <w:ind w:firstLine="554" w:firstLineChars="200"/>
        <w:jc w:val="both"/>
        <w:rPr>
          <w:rStyle w:val="60"/>
          <w:color w:val="auto"/>
          <w:sz w:val="28"/>
          <w:szCs w:val="28"/>
          <w:highlight w:val="none"/>
        </w:rPr>
      </w:pPr>
      <w:bookmarkStart w:id="7" w:name="_Toc31173_WPSOffice_Level1"/>
      <w:bookmarkStart w:id="8" w:name="_Toc89095112"/>
    </w:p>
    <w:p w14:paraId="7C239DA4">
      <w:pPr>
        <w:rPr>
          <w:rStyle w:val="60"/>
          <w:rFonts w:hint="eastAsia"/>
          <w:color w:val="auto"/>
          <w:sz w:val="32"/>
          <w:highlight w:val="none"/>
        </w:rPr>
      </w:pPr>
      <w:r>
        <w:rPr>
          <w:rStyle w:val="60"/>
          <w:rFonts w:hint="eastAsia"/>
          <w:color w:val="auto"/>
          <w:sz w:val="32"/>
          <w:highlight w:val="none"/>
        </w:rPr>
        <w:br w:type="page"/>
      </w:r>
    </w:p>
    <w:p w14:paraId="769B957A">
      <w:pPr>
        <w:pStyle w:val="30"/>
        <w:jc w:val="center"/>
        <w:rPr>
          <w:rStyle w:val="60"/>
          <w:b w:val="0"/>
          <w:color w:val="auto"/>
          <w:sz w:val="32"/>
          <w:highlight w:val="none"/>
        </w:rPr>
      </w:pPr>
      <w:r>
        <w:rPr>
          <w:rStyle w:val="60"/>
          <w:rFonts w:hint="eastAsia"/>
          <w:color w:val="auto"/>
          <w:sz w:val="32"/>
          <w:highlight w:val="none"/>
        </w:rPr>
        <w:t>第四章 评标</w:t>
      </w:r>
      <w:bookmarkEnd w:id="7"/>
      <w:bookmarkEnd w:id="8"/>
    </w:p>
    <w:p w14:paraId="32283268">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一、评标原则</w:t>
      </w:r>
    </w:p>
    <w:p w14:paraId="5F9FAEB2">
      <w:pPr>
        <w:spacing w:line="36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（一）评标活动遵循公平、公正、科学和择优的原则，以招标文件和投标文件为评标的基本依据，并按照招标文件规定的评标方法和评标标准进行评标。</w:t>
      </w:r>
    </w:p>
    <w:p w14:paraId="2DBBC255">
      <w:pPr>
        <w:spacing w:line="36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（二）任何单位和个人不得干扰、影响评标的正常进行；评标委员会及有关工作人员应不带任何倾向性和启发性，不得向外界透露任何与评标有关的内容，不得私下与投标人接触。</w:t>
      </w:r>
    </w:p>
    <w:p w14:paraId="346D7E37">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二、评标方法</w:t>
      </w:r>
    </w:p>
    <w:p w14:paraId="3FE47787">
      <w:pPr>
        <w:spacing w:line="360" w:lineRule="exact"/>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综合评分法,是指投标文件满足招标文件全部实质性要求，且按照评审因素的量化指标评审得分最高的投标人为中标候选人的评标方法。</w:t>
      </w:r>
    </w:p>
    <w:p w14:paraId="310F3069">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三、评标委员会</w:t>
      </w:r>
    </w:p>
    <w:p w14:paraId="72732311">
      <w:pPr>
        <w:pStyle w:val="5"/>
        <w:spacing w:line="36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（一）本项目评标委员会由采购人代表和评审专家组成。</w:t>
      </w:r>
    </w:p>
    <w:p w14:paraId="310A85C5">
      <w:pPr>
        <w:pStyle w:val="5"/>
        <w:spacing w:line="36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（二）评标委员会成员与参与投标的供应商有下列情形之一的，应当回避：</w:t>
      </w:r>
    </w:p>
    <w:p w14:paraId="0DD8BBE2">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1.参加采购活动前3年内与供应商存在劳动关系；</w:t>
      </w:r>
    </w:p>
    <w:p w14:paraId="1895783E">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2.参加采购活动前3年内担任供应商的董事、监事；</w:t>
      </w:r>
    </w:p>
    <w:p w14:paraId="09D67604">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3.参加采购活动前3年内是供应商的控股股东或者实际控制人；</w:t>
      </w:r>
    </w:p>
    <w:p w14:paraId="6CEF3567">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4.与供应商的法定代表人或者负责人有夫妻、直系血亲、三代以内旁系血亲或者近姻亲关系；</w:t>
      </w:r>
    </w:p>
    <w:p w14:paraId="66445E45">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5.与供应商有其他可能影响政府采购活动公平、公正进行的关系；</w:t>
      </w:r>
    </w:p>
    <w:p w14:paraId="6E557F65">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6.法律法规规定的其他情形。</w:t>
      </w:r>
    </w:p>
    <w:p w14:paraId="0840CFE5">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（三）评标委员会负责具体评标事务，并独立履行下列职责：</w:t>
      </w:r>
    </w:p>
    <w:p w14:paraId="5FABD8B2">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1.审查、评价投标文件是否符合招标文件的商务、技术等实质性要求；</w:t>
      </w:r>
    </w:p>
    <w:p w14:paraId="78601126">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2.要求投标人对投标文件有关事项作出澄清或者说明；</w:t>
      </w:r>
    </w:p>
    <w:p w14:paraId="5DBDBB4B">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3.对投标文件进行比较和评价；</w:t>
      </w:r>
    </w:p>
    <w:p w14:paraId="0FFBA3FC">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4.确定中标候选人名单，以及根据采购人委托直接确定中标人；</w:t>
      </w:r>
    </w:p>
    <w:p w14:paraId="7281F52E">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5.向采购人、采购组织机构或者有关部门报告评标中发现的违法行为；</w:t>
      </w:r>
    </w:p>
    <w:p w14:paraId="4EE600A5">
      <w:pPr>
        <w:pStyle w:val="5"/>
        <w:spacing w:line="36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6.法律法规规定的其他职责。</w:t>
      </w:r>
    </w:p>
    <w:p w14:paraId="54D17A60">
      <w:pPr>
        <w:pStyle w:val="17"/>
        <w:snapToGrid w:val="0"/>
        <w:spacing w:line="360" w:lineRule="exact"/>
        <w:outlineLvl w:val="1"/>
        <w:rPr>
          <w:rFonts w:cs="宋体" w:asciiTheme="minorEastAsia" w:hAnsiTheme="minorEastAsia" w:eastAsiaTheme="minorEastAsia"/>
          <w:b/>
          <w:bCs/>
          <w:color w:val="auto"/>
          <w:sz w:val="24"/>
          <w:highlight w:val="none"/>
        </w:rPr>
      </w:pPr>
      <w:r>
        <w:rPr>
          <w:rFonts w:cs="宋体" w:asciiTheme="minorEastAsia" w:hAnsiTheme="minorEastAsia" w:eastAsiaTheme="minorEastAsia"/>
          <w:b/>
          <w:bCs/>
          <w:color w:val="auto"/>
          <w:sz w:val="24"/>
          <w:highlight w:val="none"/>
        </w:rPr>
        <w:t>四、无效标情形</w:t>
      </w:r>
    </w:p>
    <w:p w14:paraId="7A790DAD">
      <w:pPr>
        <w:adjustRightInd w:val="0"/>
        <w:snapToGrid w:val="0"/>
        <w:spacing w:line="360" w:lineRule="exact"/>
        <w:ind w:firstLine="480"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kern w:val="0"/>
          <w:sz w:val="24"/>
          <w:highlight w:val="none"/>
        </w:rPr>
        <w:t>（一）在资格证明文件或商务与技术文件中出现投标报价的，或者报价文件中报价的货物跟商务与技术文件中的投标货物出现重大偏差的；</w:t>
      </w:r>
    </w:p>
    <w:p w14:paraId="69A459AA">
      <w:pPr>
        <w:pStyle w:val="28"/>
        <w:tabs>
          <w:tab w:val="left" w:pos="7380"/>
        </w:tabs>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（二）不具备招标文件中规定的资格要求的；</w:t>
      </w:r>
      <w:r>
        <w:rPr>
          <w:rFonts w:hint="default" w:asciiTheme="minorEastAsia" w:hAnsiTheme="minorEastAsia" w:eastAsiaTheme="minorEastAsia"/>
          <w:color w:val="auto"/>
          <w:highlight w:val="none"/>
        </w:rPr>
        <w:tab/>
      </w:r>
    </w:p>
    <w:p w14:paraId="5B018F3E">
      <w:pPr>
        <w:pStyle w:val="2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（三）投标文件含有采购人不能接受的附加条件的；</w:t>
      </w:r>
    </w:p>
    <w:p w14:paraId="09FA0611">
      <w:pPr>
        <w:pStyle w:val="11"/>
        <w:spacing w:line="360" w:lineRule="exact"/>
        <w:ind w:firstLine="480" w:firstLineChars="200"/>
        <w:jc w:val="both"/>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四）评标委员会认为投标人的报价明显低于其他通过符合性审查投标人的报价，有可能影响产品质量或者不能诚信履约的，投标人在限定的时间内不能证明其报价合理性的，评标委员会应当将其作为无效投标处理；</w:t>
      </w:r>
    </w:p>
    <w:p w14:paraId="76A3A16A">
      <w:pPr>
        <w:pStyle w:val="28"/>
        <w:adjustRightInd w:val="0"/>
        <w:snapToGrid w:val="0"/>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 xml:space="preserve">（五）报价超过招标文件中规定的预算金额/最高限价或未填写投标报价的； </w:t>
      </w:r>
    </w:p>
    <w:p w14:paraId="6A5E8A2A">
      <w:pPr>
        <w:pStyle w:val="11"/>
        <w:spacing w:line="36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（六）主要性能参数指标负偏离</w:t>
      </w:r>
      <w:r>
        <w:rPr>
          <w:rFonts w:hint="eastAsia" w:asciiTheme="minorEastAsia" w:hAnsiTheme="minorEastAsia" w:eastAsiaTheme="minorEastAsia"/>
          <w:color w:val="auto"/>
          <w:kern w:val="0"/>
          <w:sz w:val="24"/>
          <w:highlight w:val="none"/>
          <w:lang w:val="en-US" w:eastAsia="zh-CN"/>
        </w:rPr>
        <w:t>/</w:t>
      </w:r>
      <w:r>
        <w:rPr>
          <w:rFonts w:hint="eastAsia" w:asciiTheme="minorEastAsia" w:hAnsiTheme="minorEastAsia" w:eastAsiaTheme="minorEastAsia"/>
          <w:color w:val="auto"/>
          <w:kern w:val="0"/>
          <w:sz w:val="24"/>
          <w:highlight w:val="none"/>
        </w:rPr>
        <w:t>项（含）以上的；</w:t>
      </w:r>
    </w:p>
    <w:p w14:paraId="357F0DE4">
      <w:pPr>
        <w:tabs>
          <w:tab w:val="left" w:pos="1898"/>
        </w:tabs>
        <w:autoSpaceDE w:val="0"/>
        <w:autoSpaceDN w:val="0"/>
        <w:adjustRightInd w:val="0"/>
        <w:snapToGrid w:val="0"/>
        <w:spacing w:line="36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七</w:t>
      </w:r>
      <w:r>
        <w:rPr>
          <w:rFonts w:hint="eastAsia" w:asciiTheme="minorEastAsia" w:hAnsiTheme="minorEastAsia" w:eastAsiaTheme="minorEastAsia"/>
          <w:color w:val="auto"/>
          <w:kern w:val="0"/>
          <w:sz w:val="24"/>
          <w:highlight w:val="none"/>
        </w:rPr>
        <w:t xml:space="preserve">）投标文件存在虚假材料的； </w:t>
      </w:r>
    </w:p>
    <w:p w14:paraId="3EDABD9D">
      <w:pPr>
        <w:tabs>
          <w:tab w:val="left" w:pos="1898"/>
        </w:tabs>
        <w:autoSpaceDE w:val="0"/>
        <w:autoSpaceDN w:val="0"/>
        <w:adjustRightInd w:val="0"/>
        <w:snapToGrid w:val="0"/>
        <w:spacing w:line="36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八</w:t>
      </w:r>
      <w:r>
        <w:rPr>
          <w:rFonts w:hint="eastAsia" w:asciiTheme="minorEastAsia" w:hAnsiTheme="minorEastAsia" w:eastAsiaTheme="minorEastAsia"/>
          <w:color w:val="auto"/>
          <w:kern w:val="0"/>
          <w:sz w:val="24"/>
          <w:highlight w:val="none"/>
        </w:rPr>
        <w:t>）有</w:t>
      </w:r>
      <w:r>
        <w:rPr>
          <w:rFonts w:asciiTheme="minorEastAsia" w:hAnsiTheme="minorEastAsia" w:eastAsiaTheme="minorEastAsia"/>
          <w:color w:val="auto"/>
          <w:kern w:val="0"/>
          <w:sz w:val="24"/>
          <w:highlight w:val="none"/>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14:paraId="6CF652E6">
      <w:pPr>
        <w:tabs>
          <w:tab w:val="left" w:pos="1898"/>
        </w:tabs>
        <w:autoSpaceDE w:val="0"/>
        <w:autoSpaceDN w:val="0"/>
        <w:adjustRightInd w:val="0"/>
        <w:snapToGri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不同投标人的投标文件由同一单位或者个人编制；</w:t>
      </w:r>
    </w:p>
    <w:p w14:paraId="0E4C1D4C">
      <w:pPr>
        <w:pStyle w:val="28"/>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2.不同投标人委托同一单位或者个人办理投标事宜；</w:t>
      </w:r>
    </w:p>
    <w:p w14:paraId="533840AD">
      <w:pPr>
        <w:pStyle w:val="28"/>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3.不同投标人的投标文件载明的项目管理成员或者联系人员为同一人；</w:t>
      </w:r>
    </w:p>
    <w:p w14:paraId="5CCBD5D8">
      <w:pPr>
        <w:pStyle w:val="28"/>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4.不同投标人的投标文件异常一致或者投标报价呈规律性差异；</w:t>
      </w:r>
    </w:p>
    <w:p w14:paraId="5421EA7E">
      <w:pPr>
        <w:pStyle w:val="28"/>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5.不同投标人的投标文件相互混装。</w:t>
      </w:r>
    </w:p>
    <w:p w14:paraId="73649AD7">
      <w:pPr>
        <w:pStyle w:val="28"/>
        <w:spacing w:before="0" w:beforeAutospacing="0" w:after="0" w:afterAutospacing="0" w:line="360" w:lineRule="exact"/>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（十）</w:t>
      </w:r>
      <w:r>
        <w:rPr>
          <w:rFonts w:cs="宋体" w:asciiTheme="minorEastAsia" w:hAnsiTheme="minorEastAsia" w:eastAsiaTheme="minorEastAsia"/>
          <w:color w:val="auto"/>
          <w:highlight w:val="none"/>
        </w:rPr>
        <w:t>实质性要求（招标文件中打“▲”内容）不响应的；</w:t>
      </w:r>
    </w:p>
    <w:p w14:paraId="278E9772">
      <w:pPr>
        <w:pStyle w:val="5"/>
        <w:spacing w:line="360" w:lineRule="exact"/>
        <w:ind w:firstLine="480" w:firstLineChars="200"/>
        <w:rPr>
          <w:rFonts w:cs="宋体" w:asciiTheme="minorEastAsia" w:hAnsiTheme="minorEastAsia" w:eastAsiaTheme="minorEastAsia"/>
          <w:color w:val="auto"/>
          <w:sz w:val="24"/>
          <w:szCs w:val="24"/>
          <w:highlight w:val="none"/>
        </w:rPr>
      </w:pPr>
      <w:r>
        <w:rPr>
          <w:rFonts w:hint="eastAsia" w:asciiTheme="minorEastAsia" w:hAnsiTheme="minorEastAsia" w:eastAsiaTheme="minorEastAsia"/>
          <w:color w:val="auto"/>
          <w:kern w:val="0"/>
          <w:sz w:val="24"/>
          <w:szCs w:val="24"/>
          <w:highlight w:val="none"/>
        </w:rPr>
        <w:t>（十一）商务</w:t>
      </w:r>
      <w:r>
        <w:rPr>
          <w:rFonts w:hint="eastAsia" w:cs="宋体" w:asciiTheme="minorEastAsia" w:hAnsiTheme="minorEastAsia" w:eastAsiaTheme="minorEastAsia"/>
          <w:color w:val="auto"/>
          <w:sz w:val="24"/>
          <w:szCs w:val="24"/>
          <w:highlight w:val="none"/>
        </w:rPr>
        <w:t>条款不响应的；</w:t>
      </w:r>
    </w:p>
    <w:p w14:paraId="61AC0E32">
      <w:pPr>
        <w:pStyle w:val="5"/>
        <w:spacing w:line="36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（十二）投标文件有效期不足的；</w:t>
      </w:r>
    </w:p>
    <w:p w14:paraId="7E25A913">
      <w:pPr>
        <w:pStyle w:val="5"/>
        <w:spacing w:line="36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（十三）逾期或未按要求提交投标文件的；</w:t>
      </w:r>
    </w:p>
    <w:p w14:paraId="436495D4">
      <w:pPr>
        <w:pStyle w:val="5"/>
        <w:spacing w:line="360" w:lineRule="exact"/>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（十四）其他</w:t>
      </w:r>
      <w:r>
        <w:rPr>
          <w:rFonts w:cs="宋体" w:asciiTheme="minorEastAsia" w:hAnsiTheme="minorEastAsia" w:eastAsiaTheme="minorEastAsia"/>
          <w:color w:val="auto"/>
          <w:sz w:val="24"/>
          <w:szCs w:val="24"/>
          <w:highlight w:val="none"/>
        </w:rPr>
        <w:t>不符合法律法规相关规定的</w:t>
      </w:r>
      <w:r>
        <w:rPr>
          <w:rFonts w:hint="eastAsia" w:cs="宋体" w:asciiTheme="minorEastAsia" w:hAnsiTheme="minorEastAsia" w:eastAsiaTheme="minorEastAsia"/>
          <w:color w:val="auto"/>
          <w:sz w:val="24"/>
          <w:szCs w:val="24"/>
          <w:highlight w:val="none"/>
        </w:rPr>
        <w:t>。</w:t>
      </w:r>
    </w:p>
    <w:p w14:paraId="21DE51DA">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五、废标情形</w:t>
      </w:r>
    </w:p>
    <w:p w14:paraId="19FB5CC4">
      <w:pPr>
        <w:pStyle w:val="28"/>
        <w:spacing w:before="0" w:beforeAutospacing="0" w:after="0" w:afterAutospacing="0" w:line="360" w:lineRule="exact"/>
        <w:ind w:firstLine="480" w:firstLineChars="200"/>
        <w:jc w:val="both"/>
        <w:rPr>
          <w:rFonts w:hint="default" w:cs="宋体" w:asciiTheme="minorEastAsia" w:hAnsiTheme="minorEastAsia" w:eastAsiaTheme="minorEastAsia"/>
          <w:color w:val="auto"/>
          <w:highlight w:val="none"/>
        </w:rPr>
      </w:pPr>
      <w:r>
        <w:rPr>
          <w:rFonts w:asciiTheme="minorEastAsia" w:hAnsiTheme="minorEastAsia" w:eastAsiaTheme="minorEastAsia"/>
          <w:color w:val="auto"/>
          <w:highlight w:val="none"/>
        </w:rPr>
        <w:t>（一）</w:t>
      </w:r>
      <w:r>
        <w:rPr>
          <w:rFonts w:cs="宋体" w:asciiTheme="minorEastAsia" w:hAnsiTheme="minorEastAsia" w:eastAsiaTheme="minorEastAsia"/>
          <w:color w:val="auto"/>
          <w:highlight w:val="none"/>
        </w:rPr>
        <w:t>出现影响采购公正的违法、违规行为的；</w:t>
      </w:r>
    </w:p>
    <w:p w14:paraId="7C1474F2">
      <w:pPr>
        <w:pStyle w:val="28"/>
        <w:spacing w:before="0" w:beforeAutospacing="0" w:after="0" w:afterAutospacing="0" w:line="360" w:lineRule="exact"/>
        <w:ind w:firstLine="480" w:firstLineChars="200"/>
        <w:jc w:val="both"/>
        <w:rPr>
          <w:rFonts w:hint="default" w:cs="宋体" w:asciiTheme="minorEastAsia" w:hAnsiTheme="minorEastAsia" w:eastAsiaTheme="minorEastAsia"/>
          <w:b/>
          <w:bCs/>
          <w:color w:val="auto"/>
          <w:highlight w:val="none"/>
        </w:rPr>
      </w:pPr>
      <w:r>
        <w:rPr>
          <w:rFonts w:asciiTheme="minorEastAsia" w:hAnsiTheme="minorEastAsia" w:eastAsiaTheme="minorEastAsia"/>
          <w:color w:val="auto"/>
          <w:highlight w:val="none"/>
        </w:rPr>
        <w:t>（二）</w:t>
      </w:r>
      <w:r>
        <w:rPr>
          <w:rFonts w:cs="宋体" w:asciiTheme="minorEastAsia" w:hAnsiTheme="minorEastAsia" w:eastAsiaTheme="minorEastAsia"/>
          <w:color w:val="auto"/>
          <w:highlight w:val="none"/>
        </w:rPr>
        <w:t>评标委员会发现招标文件存在歧义、重大缺陷导致评标工作无法进行，或者招标文件内容违反国家有关强制性规定的；</w:t>
      </w:r>
    </w:p>
    <w:p w14:paraId="047B1525">
      <w:pPr>
        <w:pStyle w:val="28"/>
        <w:spacing w:before="0" w:beforeAutospacing="0" w:after="0" w:afterAutospacing="0" w:line="360" w:lineRule="exact"/>
        <w:ind w:firstLine="480" w:firstLineChars="200"/>
        <w:jc w:val="both"/>
        <w:rPr>
          <w:rFonts w:hint="default" w:cs="宋体" w:asciiTheme="minorEastAsia" w:hAnsiTheme="minorEastAsia" w:eastAsiaTheme="minorEastAsia"/>
          <w:color w:val="auto"/>
          <w:highlight w:val="none"/>
        </w:rPr>
      </w:pPr>
      <w:r>
        <w:rPr>
          <w:rFonts w:asciiTheme="minorEastAsia" w:hAnsiTheme="minorEastAsia" w:eastAsiaTheme="minorEastAsia"/>
          <w:color w:val="auto"/>
          <w:highlight w:val="none"/>
        </w:rPr>
        <w:t>（三）</w:t>
      </w:r>
      <w:r>
        <w:rPr>
          <w:rFonts w:cs="宋体" w:asciiTheme="minorEastAsia" w:hAnsiTheme="minorEastAsia" w:eastAsiaTheme="minorEastAsia"/>
          <w:color w:val="auto"/>
          <w:highlight w:val="none"/>
        </w:rPr>
        <w:t>因重大变故，采购任务取消的；</w:t>
      </w:r>
    </w:p>
    <w:p w14:paraId="536F4AFA">
      <w:pPr>
        <w:pStyle w:val="28"/>
        <w:spacing w:before="0" w:beforeAutospacing="0" w:after="0" w:afterAutospacing="0" w:line="360" w:lineRule="exact"/>
        <w:ind w:firstLine="480" w:firstLineChars="200"/>
        <w:jc w:val="both"/>
        <w:rPr>
          <w:rFonts w:hint="default" w:cs="宋体" w:asciiTheme="minorEastAsia" w:hAnsiTheme="minorEastAsia" w:eastAsiaTheme="minorEastAsia"/>
          <w:color w:val="auto"/>
          <w:highlight w:val="none"/>
        </w:rPr>
      </w:pPr>
      <w:r>
        <w:rPr>
          <w:rFonts w:asciiTheme="minorEastAsia" w:hAnsiTheme="minorEastAsia" w:eastAsiaTheme="minorEastAsia"/>
          <w:color w:val="auto"/>
          <w:highlight w:val="none"/>
        </w:rPr>
        <w:t>（四）</w:t>
      </w:r>
      <w:r>
        <w:rPr>
          <w:rFonts w:cs="宋体" w:asciiTheme="minorEastAsia" w:hAnsiTheme="minorEastAsia" w:eastAsiaTheme="minorEastAsia"/>
          <w:color w:val="auto"/>
          <w:highlight w:val="none"/>
        </w:rPr>
        <w:t>法律、法规和招标文件规定的其他导致评标结果无效的。</w:t>
      </w:r>
    </w:p>
    <w:p w14:paraId="06F0B56F">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六、评标过程的监控</w:t>
      </w:r>
    </w:p>
    <w:p w14:paraId="20050468">
      <w:pPr>
        <w:pStyle w:val="28"/>
        <w:spacing w:before="0" w:beforeAutospacing="0" w:after="0" w:afterAutospacing="0" w:line="360" w:lineRule="exact"/>
        <w:ind w:firstLine="480" w:firstLineChars="200"/>
        <w:jc w:val="both"/>
        <w:rPr>
          <w:rFonts w:hint="default" w:cs="宋体" w:asciiTheme="minorEastAsia" w:hAnsiTheme="minorEastAsia" w:eastAsiaTheme="minorEastAsia"/>
          <w:color w:val="auto"/>
          <w:highlight w:val="none"/>
        </w:rPr>
      </w:pPr>
      <w:r>
        <w:rPr>
          <w:rFonts w:cs="宋体" w:asciiTheme="minorEastAsia" w:hAnsiTheme="minorEastAsia" w:eastAsiaTheme="minorEastAsia"/>
          <w:color w:val="auto"/>
          <w:highlight w:val="none"/>
        </w:rPr>
        <w:t>本项目评标过程实行全程录音、录像监控，政府采购监管部门视情进行现场监督，投标人在评标过程中所进行的试图影响评标结果的不公正活动，可能导致其投标被拒绝。</w:t>
      </w:r>
    </w:p>
    <w:p w14:paraId="046C7E9B">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七、政府采购政策落实</w:t>
      </w:r>
    </w:p>
    <w:p w14:paraId="02B88C49">
      <w:pPr>
        <w:autoSpaceDE w:val="0"/>
        <w:autoSpaceDN w:val="0"/>
        <w:adjustRightInd w:val="0"/>
        <w:spacing w:line="360" w:lineRule="exact"/>
        <w:ind w:firstLine="482" w:firstLineChars="200"/>
        <w:rPr>
          <w:rFonts w:asciiTheme="minorEastAsia" w:hAnsiTheme="minorEastAsia" w:eastAsiaTheme="minorEastAsia"/>
          <w:b/>
          <w:bCs/>
          <w:color w:val="auto"/>
          <w:sz w:val="24"/>
          <w:highlight w:val="none"/>
          <w:lang w:val="zh-CN"/>
        </w:rPr>
      </w:pPr>
      <w:r>
        <w:rPr>
          <w:rFonts w:hint="eastAsia" w:asciiTheme="minorEastAsia" w:hAnsiTheme="minorEastAsia" w:eastAsiaTheme="minorEastAsia"/>
          <w:b/>
          <w:bCs/>
          <w:color w:val="auto"/>
          <w:sz w:val="24"/>
          <w:highlight w:val="none"/>
        </w:rPr>
        <w:t>（一）</w:t>
      </w:r>
      <w:r>
        <w:rPr>
          <w:rFonts w:hint="eastAsia" w:asciiTheme="minorEastAsia" w:hAnsiTheme="minorEastAsia" w:eastAsiaTheme="minorEastAsia"/>
          <w:b/>
          <w:bCs/>
          <w:color w:val="auto"/>
          <w:sz w:val="24"/>
          <w:highlight w:val="none"/>
          <w:lang w:val="zh-CN"/>
        </w:rPr>
        <w:t>政府采购政策：</w:t>
      </w:r>
    </w:p>
    <w:p w14:paraId="72C2240F">
      <w:pPr>
        <w:autoSpaceDE w:val="0"/>
        <w:autoSpaceDN w:val="0"/>
        <w:adjustRightInd w:val="0"/>
        <w:spacing w:line="36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zh-CN"/>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小微企业投标应提供《</w:t>
      </w:r>
      <w:r>
        <w:rPr>
          <w:rFonts w:hint="eastAsia" w:asciiTheme="minorEastAsia" w:hAnsiTheme="minorEastAsia" w:eastAsiaTheme="minorEastAsia"/>
          <w:color w:val="auto"/>
          <w:sz w:val="24"/>
          <w:highlight w:val="none"/>
        </w:rPr>
        <w:t>中</w:t>
      </w:r>
      <w:r>
        <w:rPr>
          <w:rFonts w:hint="eastAsia" w:asciiTheme="minorEastAsia" w:hAnsiTheme="minorEastAsia" w:eastAsiaTheme="minorEastAsia"/>
          <w:color w:val="auto"/>
          <w:sz w:val="24"/>
          <w:highlight w:val="none"/>
          <w:lang w:val="zh-CN"/>
        </w:rPr>
        <w:t>小企业声明函》，</w:t>
      </w:r>
      <w:r>
        <w:rPr>
          <w:rFonts w:hint="eastAsia" w:asciiTheme="minorEastAsia" w:hAnsiTheme="minorEastAsia" w:eastAsiaTheme="minorEastAsia"/>
          <w:color w:val="auto"/>
          <w:sz w:val="24"/>
          <w:highlight w:val="none"/>
        </w:rPr>
        <w:t>投标人未提供以上资料或者经</w:t>
      </w:r>
      <w:r>
        <w:rPr>
          <w:rFonts w:hint="eastAsia" w:asciiTheme="minorEastAsia" w:hAnsiTheme="minorEastAsia" w:eastAsiaTheme="minorEastAsia"/>
          <w:color w:val="auto"/>
          <w:sz w:val="24"/>
          <w:highlight w:val="none"/>
          <w:lang w:val="zh-CN"/>
        </w:rPr>
        <w:t>评标委员会核查不符的</w:t>
      </w:r>
      <w:r>
        <w:rPr>
          <w:rFonts w:hint="eastAsia" w:asciiTheme="minorEastAsia" w:hAnsiTheme="minorEastAsia" w:eastAsiaTheme="minorEastAsia"/>
          <w:color w:val="auto"/>
          <w:sz w:val="24"/>
          <w:highlight w:val="none"/>
        </w:rPr>
        <w:t>，将不能享受相应的小微企业优惠政策；</w:t>
      </w:r>
    </w:p>
    <w:p w14:paraId="475941E1">
      <w:pPr>
        <w:autoSpaceDE w:val="0"/>
        <w:autoSpaceDN w:val="0"/>
        <w:adjustRightInd w:val="0"/>
        <w:spacing w:line="360" w:lineRule="exact"/>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lang w:val="zh-CN"/>
        </w:rPr>
        <w:t>监狱企业参加政府采购活动时，应当提供由省级以上监狱管理局、戒毒管理局（含新疆生产建设兵团）出具的属于监狱企业的证明文件，视同小型、微型企业，享受小微企业政府采购优惠政策；</w:t>
      </w:r>
    </w:p>
    <w:p w14:paraId="0296A877">
      <w:pPr>
        <w:autoSpaceDE w:val="0"/>
        <w:autoSpaceDN w:val="0"/>
        <w:adjustRightInd w:val="0"/>
        <w:spacing w:line="360" w:lineRule="exact"/>
        <w:ind w:firstLine="480" w:firstLineChars="200"/>
        <w:rPr>
          <w:rFonts w:hint="eastAsia"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lang w:val="zh-CN"/>
        </w:rPr>
        <w:t>残疾人福利性单位在参加政府采购活动时，应提供《残疾人福利性单位声明函》，视同小型、微型企业，享受小微企业政府采购优惠政策；</w:t>
      </w:r>
    </w:p>
    <w:p w14:paraId="1E33F080">
      <w:pPr>
        <w:autoSpaceDE w:val="0"/>
        <w:autoSpaceDN w:val="0"/>
        <w:adjustRightInd w:val="0"/>
        <w:spacing w:line="360" w:lineRule="exact"/>
        <w:ind w:firstLine="482" w:firstLineChars="200"/>
        <w:rPr>
          <w:rFonts w:hint="eastAsia" w:cs="Times New Roman" w:asciiTheme="minorEastAsia" w:hAnsiTheme="minorEastAsia" w:eastAsiaTheme="minorEastAsia"/>
          <w:b/>
          <w:bCs/>
          <w:color w:val="auto"/>
          <w:sz w:val="24"/>
          <w:highlight w:val="none"/>
          <w:lang w:val="zh-CN"/>
        </w:rPr>
      </w:pPr>
      <w:r>
        <w:rPr>
          <w:rFonts w:hint="eastAsia" w:cs="Times New Roman" w:asciiTheme="minorEastAsia" w:hAnsiTheme="minorEastAsia" w:eastAsiaTheme="minorEastAsia"/>
          <w:b/>
          <w:bCs/>
          <w:color w:val="auto"/>
          <w:sz w:val="24"/>
          <w:highlight w:val="none"/>
          <w:lang w:val="zh-CN"/>
        </w:rPr>
        <w:t>（二）政府采购政策优惠措施：</w:t>
      </w:r>
    </w:p>
    <w:p w14:paraId="67D521BC">
      <w:pPr>
        <w:autoSpaceDE w:val="0"/>
        <w:autoSpaceDN w:val="0"/>
        <w:adjustRightInd w:val="0"/>
        <w:spacing w:line="360" w:lineRule="exact"/>
        <w:ind w:firstLine="480" w:firstLineChars="200"/>
        <w:rPr>
          <w:rFonts w:hint="eastAsia" w:cs="Times New Roman" w:asciiTheme="minorEastAsia" w:hAnsiTheme="minorEastAsia" w:eastAsiaTheme="minorEastAsia"/>
          <w:color w:val="auto"/>
          <w:sz w:val="24"/>
          <w:highlight w:val="none"/>
          <w:lang w:val="zh-CN"/>
        </w:rPr>
      </w:pPr>
      <w:r>
        <w:rPr>
          <w:rFonts w:hint="eastAsia" w:cs="Times New Roman" w:asciiTheme="minorEastAsia" w:hAnsiTheme="minorEastAsia" w:eastAsiaTheme="minorEastAsia"/>
          <w:color w:val="auto"/>
          <w:sz w:val="24"/>
          <w:highlight w:val="none"/>
          <w:lang w:val="zh-CN"/>
        </w:rPr>
        <w:t>经主管预算单位统筹后未预留份额专门面向中小企业采购的采购项目，以及预留份额项目中的非预留部分采购包，采购单位、采购代理机构应当对符合规定的小微企业报价按最高优惠幅度（货物和服务项目为20%、工程项目为5%) 给予扣除， 用扣除后的价格参加评审。对于联合协议或者分包意向协议约定小微企业的合同份额占到合同总金额 30%以上的， 采购单位、采购代 理机构应当对联合体或者大中型企业的报价按最高优惠幅度（货物和服务项目为3%、工程项目为2%) 给予扣除，用扣除后的价格参加评审。同一供应商（包括联合体），小微企业、监狱企业、残疾人福利性单位价格扣除优惠只享受一次，不得重复享受。</w:t>
      </w:r>
    </w:p>
    <w:p w14:paraId="3B424A12">
      <w:pPr>
        <w:pStyle w:val="17"/>
        <w:snapToGrid w:val="0"/>
        <w:spacing w:line="360" w:lineRule="exact"/>
        <w:outlineLvl w:val="1"/>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八、评标程序</w:t>
      </w:r>
    </w:p>
    <w:p w14:paraId="23A37F7A">
      <w:pPr>
        <w:snapToGrid w:val="0"/>
        <w:spacing w:line="360" w:lineRule="exact"/>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（一）资格性审查</w:t>
      </w:r>
    </w:p>
    <w:p w14:paraId="0F62EBF8">
      <w:pPr>
        <w:pStyle w:val="11"/>
        <w:spacing w:line="360" w:lineRule="exact"/>
        <w:ind w:firstLine="480" w:firstLineChars="200"/>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投标文件解密后，采购人或采购组织机构依法对投标人的资格进行审查，对审查发现无效的进行必要的询问，在政采云平台公布无效投标的投标人名单、投标无效的原因。</w:t>
      </w:r>
    </w:p>
    <w:tbl>
      <w:tblPr>
        <w:tblStyle w:val="31"/>
        <w:tblpPr w:leftFromText="181" w:rightFromText="181" w:bottomFromText="170" w:vertAnchor="text" w:tblpXSpec="center" w:tblpY="1"/>
        <w:tblOverlap w:val="never"/>
        <w:tblW w:w="9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4"/>
        <w:gridCol w:w="7495"/>
      </w:tblGrid>
      <w:tr w14:paraId="00F6F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694" w:type="dxa"/>
            <w:shd w:val="clear" w:color="auto" w:fill="auto"/>
            <w:tcMar>
              <w:top w:w="57" w:type="dxa"/>
              <w:left w:w="108" w:type="dxa"/>
              <w:bottom w:w="0" w:type="dxa"/>
              <w:right w:w="108" w:type="dxa"/>
            </w:tcMar>
            <w:vAlign w:val="center"/>
          </w:tcPr>
          <w:p w14:paraId="608F1F2D">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具有独立承担民事责任的能力</w:t>
            </w:r>
          </w:p>
        </w:tc>
        <w:tc>
          <w:tcPr>
            <w:tcW w:w="7495" w:type="dxa"/>
            <w:shd w:val="clear" w:color="auto" w:fill="auto"/>
            <w:tcMar>
              <w:top w:w="57" w:type="dxa"/>
              <w:left w:w="108" w:type="dxa"/>
              <w:bottom w:w="0" w:type="dxa"/>
              <w:right w:w="108" w:type="dxa"/>
            </w:tcMar>
            <w:vAlign w:val="center"/>
          </w:tcPr>
          <w:p w14:paraId="2F4E796F">
            <w:pPr>
              <w:spacing w:line="280" w:lineRule="exact"/>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在中华人民共和国境内注册的法人或其他组织或自然人，投标时提交有效的营业执照（或事业法人登记证或身份证等相关证明）扫描件（以联合体形式投标时，联合体各方均须满足该条款）。</w:t>
            </w:r>
          </w:p>
        </w:tc>
      </w:tr>
      <w:tr w14:paraId="03EEF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2" w:hRule="atLeast"/>
          <w:jc w:val="center"/>
        </w:trPr>
        <w:tc>
          <w:tcPr>
            <w:tcW w:w="1694" w:type="dxa"/>
            <w:shd w:val="clear" w:color="auto" w:fill="auto"/>
            <w:tcMar>
              <w:top w:w="57" w:type="dxa"/>
              <w:left w:w="108" w:type="dxa"/>
              <w:bottom w:w="0" w:type="dxa"/>
              <w:right w:w="108" w:type="dxa"/>
            </w:tcMar>
            <w:vAlign w:val="center"/>
          </w:tcPr>
          <w:p w14:paraId="12244934">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有依法缴纳税收和社会保障资金的良好记录</w:t>
            </w:r>
          </w:p>
        </w:tc>
        <w:tc>
          <w:tcPr>
            <w:tcW w:w="7495" w:type="dxa"/>
            <w:shd w:val="clear" w:color="auto" w:fill="auto"/>
            <w:tcMar>
              <w:top w:w="57" w:type="dxa"/>
              <w:left w:w="108" w:type="dxa"/>
              <w:bottom w:w="0" w:type="dxa"/>
              <w:right w:w="108" w:type="dxa"/>
            </w:tcMar>
            <w:vAlign w:val="center"/>
          </w:tcPr>
          <w:p w14:paraId="07032F56">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2F010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shd w:val="clear" w:color="auto" w:fill="auto"/>
            <w:tcMar>
              <w:top w:w="57" w:type="dxa"/>
              <w:left w:w="108" w:type="dxa"/>
              <w:bottom w:w="0" w:type="dxa"/>
              <w:right w:w="108" w:type="dxa"/>
            </w:tcMar>
            <w:vAlign w:val="center"/>
          </w:tcPr>
          <w:p w14:paraId="50B1763C">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具有良好的商业信誉和健全的财务会计制度</w:t>
            </w:r>
          </w:p>
        </w:tc>
        <w:tc>
          <w:tcPr>
            <w:tcW w:w="7495" w:type="dxa"/>
            <w:shd w:val="clear" w:color="auto" w:fill="auto"/>
            <w:tcMar>
              <w:top w:w="57" w:type="dxa"/>
              <w:left w:w="108" w:type="dxa"/>
              <w:bottom w:w="0" w:type="dxa"/>
              <w:right w:w="108" w:type="dxa"/>
            </w:tcMar>
            <w:vAlign w:val="center"/>
          </w:tcPr>
          <w:p w14:paraId="06B94A2B">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27BB3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shd w:val="clear" w:color="auto" w:fill="auto"/>
            <w:tcMar>
              <w:top w:w="57" w:type="dxa"/>
              <w:left w:w="108" w:type="dxa"/>
              <w:bottom w:w="0" w:type="dxa"/>
              <w:right w:w="108" w:type="dxa"/>
            </w:tcMar>
            <w:vAlign w:val="center"/>
          </w:tcPr>
          <w:p w14:paraId="72A03CA9">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履行合同所必需的设备和专业技术能力</w:t>
            </w:r>
          </w:p>
        </w:tc>
        <w:tc>
          <w:tcPr>
            <w:tcW w:w="7495" w:type="dxa"/>
            <w:shd w:val="clear" w:color="auto" w:fill="auto"/>
            <w:tcMar>
              <w:top w:w="57" w:type="dxa"/>
              <w:left w:w="108" w:type="dxa"/>
              <w:bottom w:w="0" w:type="dxa"/>
              <w:right w:w="108" w:type="dxa"/>
            </w:tcMar>
            <w:vAlign w:val="center"/>
          </w:tcPr>
          <w:p w14:paraId="03A32AD0">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0DB0E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2" w:hRule="atLeast"/>
          <w:jc w:val="center"/>
        </w:trPr>
        <w:tc>
          <w:tcPr>
            <w:tcW w:w="1694" w:type="dxa"/>
            <w:shd w:val="clear" w:color="auto" w:fill="auto"/>
            <w:tcMar>
              <w:top w:w="57" w:type="dxa"/>
              <w:left w:w="108" w:type="dxa"/>
              <w:bottom w:w="0" w:type="dxa"/>
              <w:right w:w="108" w:type="dxa"/>
            </w:tcMar>
            <w:vAlign w:val="center"/>
          </w:tcPr>
          <w:p w14:paraId="4E63C029">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参加采购活动前3年内，在经营活动中没有重大违法记录</w:t>
            </w:r>
          </w:p>
        </w:tc>
        <w:tc>
          <w:tcPr>
            <w:tcW w:w="7495" w:type="dxa"/>
            <w:shd w:val="clear" w:color="auto" w:fill="auto"/>
            <w:tcMar>
              <w:top w:w="57" w:type="dxa"/>
              <w:left w:w="108" w:type="dxa"/>
              <w:bottom w:w="0" w:type="dxa"/>
              <w:right w:w="108" w:type="dxa"/>
            </w:tcMar>
            <w:vAlign w:val="center"/>
          </w:tcPr>
          <w:p w14:paraId="40814AB4">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35735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5" w:hRule="atLeast"/>
          <w:jc w:val="center"/>
        </w:trPr>
        <w:tc>
          <w:tcPr>
            <w:tcW w:w="1694" w:type="dxa"/>
            <w:shd w:val="clear" w:color="auto" w:fill="auto"/>
            <w:tcMar>
              <w:top w:w="57" w:type="dxa"/>
              <w:left w:w="108" w:type="dxa"/>
              <w:bottom w:w="0" w:type="dxa"/>
              <w:right w:w="108" w:type="dxa"/>
            </w:tcMar>
            <w:vAlign w:val="center"/>
          </w:tcPr>
          <w:p w14:paraId="14B2A164">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信用记录</w:t>
            </w:r>
          </w:p>
        </w:tc>
        <w:tc>
          <w:tcPr>
            <w:tcW w:w="7495" w:type="dxa"/>
            <w:shd w:val="clear" w:color="auto" w:fill="auto"/>
            <w:tcMar>
              <w:top w:w="57" w:type="dxa"/>
              <w:left w:w="108" w:type="dxa"/>
              <w:bottom w:w="0" w:type="dxa"/>
              <w:right w:w="108" w:type="dxa"/>
            </w:tcMar>
            <w:vAlign w:val="center"/>
          </w:tcPr>
          <w:p w14:paraId="4E79CC1C">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7534A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7" w:hRule="atLeast"/>
          <w:jc w:val="center"/>
        </w:trPr>
        <w:tc>
          <w:tcPr>
            <w:tcW w:w="1694" w:type="dxa"/>
            <w:shd w:val="clear" w:color="auto" w:fill="auto"/>
            <w:tcMar>
              <w:top w:w="57" w:type="dxa"/>
              <w:left w:w="108" w:type="dxa"/>
              <w:bottom w:w="0" w:type="dxa"/>
              <w:right w:w="108" w:type="dxa"/>
            </w:tcMar>
            <w:vAlign w:val="center"/>
          </w:tcPr>
          <w:p w14:paraId="1CD10E6F">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必须符合法律、行政法规规定的其他条件</w:t>
            </w:r>
          </w:p>
        </w:tc>
        <w:tc>
          <w:tcPr>
            <w:tcW w:w="7495" w:type="dxa"/>
            <w:shd w:val="clear" w:color="auto" w:fill="auto"/>
            <w:tcMar>
              <w:top w:w="57" w:type="dxa"/>
              <w:left w:w="108" w:type="dxa"/>
              <w:bottom w:w="0" w:type="dxa"/>
              <w:right w:w="108" w:type="dxa"/>
            </w:tcMar>
            <w:vAlign w:val="center"/>
          </w:tcPr>
          <w:p w14:paraId="4513CF7C">
            <w:pPr>
              <w:spacing w:line="280" w:lineRule="exact"/>
              <w:ind w:firstLine="480" w:firstLineChars="200"/>
              <w:rPr>
                <w:rFonts w:asciiTheme="minorEastAsia" w:hAnsiTheme="minorEastAsia" w:eastAsiaTheme="minorEastAsia"/>
                <w:color w:val="auto"/>
                <w:sz w:val="24"/>
                <w:highlight w:val="none"/>
              </w:rPr>
            </w:pPr>
            <w:r>
              <w:rPr>
                <w:rFonts w:hint="eastAsia" w:cs="Times New Roman" w:asciiTheme="minorEastAsia" w:hAnsiTheme="minorEastAsia" w:eastAsiaTheme="minorEastAsia"/>
                <w:color w:val="auto"/>
                <w:sz w:val="24"/>
                <w:highlight w:val="none"/>
                <w:lang w:eastAsia="zh-CN"/>
              </w:rPr>
              <w:t>投标人提供</w:t>
            </w:r>
            <w:r>
              <w:rPr>
                <w:rFonts w:hint="eastAsia" w:cs="Times New Roman" w:asciiTheme="minorEastAsia" w:hAnsiTheme="minorEastAsia" w:eastAsiaTheme="minorEastAsia"/>
                <w:color w:val="auto"/>
                <w:sz w:val="24"/>
                <w:highlight w:val="none"/>
              </w:rPr>
              <w:t>符合参加政府采购活动应当具备的一般条件的承诺函</w:t>
            </w:r>
            <w:r>
              <w:rPr>
                <w:rFonts w:hint="eastAsia" w:cs="Times New Roman" w:asciiTheme="minorEastAsia" w:hAnsiTheme="minorEastAsia" w:eastAsiaTheme="minorEastAsia"/>
                <w:color w:val="auto"/>
                <w:sz w:val="24"/>
                <w:highlight w:val="none"/>
                <w:lang w:eastAsia="zh-CN"/>
              </w:rPr>
              <w:t>，无需提供证明材料。</w:t>
            </w:r>
          </w:p>
        </w:tc>
      </w:tr>
      <w:tr w14:paraId="697CE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694" w:type="dxa"/>
            <w:shd w:val="clear" w:color="auto" w:fill="auto"/>
            <w:tcMar>
              <w:top w:w="57" w:type="dxa"/>
              <w:left w:w="108" w:type="dxa"/>
              <w:bottom w:w="0" w:type="dxa"/>
              <w:right w:w="108" w:type="dxa"/>
            </w:tcMar>
            <w:vAlign w:val="center"/>
          </w:tcPr>
          <w:p w14:paraId="1343C1F9">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联合体投标</w:t>
            </w:r>
          </w:p>
        </w:tc>
        <w:tc>
          <w:tcPr>
            <w:tcW w:w="7495" w:type="dxa"/>
            <w:shd w:val="clear" w:color="auto" w:fill="auto"/>
            <w:tcMar>
              <w:top w:w="57" w:type="dxa"/>
              <w:left w:w="108" w:type="dxa"/>
              <w:bottom w:w="0" w:type="dxa"/>
              <w:right w:w="108" w:type="dxa"/>
            </w:tcMar>
            <w:vAlign w:val="center"/>
          </w:tcPr>
          <w:p w14:paraId="21FA4BE1">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本项目不接受联合体投标</w:t>
            </w:r>
          </w:p>
        </w:tc>
      </w:tr>
      <w:tr w14:paraId="12C57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694" w:type="dxa"/>
            <w:shd w:val="clear" w:color="auto" w:fill="auto"/>
            <w:tcMar>
              <w:top w:w="57" w:type="dxa"/>
              <w:left w:w="108" w:type="dxa"/>
              <w:bottom w:w="0" w:type="dxa"/>
              <w:right w:w="108" w:type="dxa"/>
            </w:tcMar>
            <w:vAlign w:val="center"/>
          </w:tcPr>
          <w:p w14:paraId="716836AB">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资质</w:t>
            </w:r>
          </w:p>
        </w:tc>
        <w:tc>
          <w:tcPr>
            <w:tcW w:w="7495" w:type="dxa"/>
            <w:shd w:val="clear" w:color="auto" w:fill="auto"/>
            <w:tcMar>
              <w:top w:w="57" w:type="dxa"/>
              <w:left w:w="108" w:type="dxa"/>
              <w:bottom w:w="0" w:type="dxa"/>
              <w:right w:w="108" w:type="dxa"/>
            </w:tcMar>
            <w:vAlign w:val="center"/>
          </w:tcPr>
          <w:p w14:paraId="1E2E7972">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无特定资质要求</w:t>
            </w:r>
          </w:p>
        </w:tc>
      </w:tr>
      <w:tr w14:paraId="5CB87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shd w:val="clear" w:color="auto" w:fill="auto"/>
            <w:tcMar>
              <w:top w:w="57" w:type="dxa"/>
              <w:left w:w="108" w:type="dxa"/>
              <w:bottom w:w="0" w:type="dxa"/>
              <w:right w:w="108" w:type="dxa"/>
            </w:tcMar>
            <w:vAlign w:val="center"/>
          </w:tcPr>
          <w:p w14:paraId="771CBB9A">
            <w:pPr>
              <w:spacing w:line="28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落实政府采购政策需满足的资格要求</w:t>
            </w:r>
          </w:p>
        </w:tc>
        <w:tc>
          <w:tcPr>
            <w:tcW w:w="7495" w:type="dxa"/>
            <w:shd w:val="clear" w:color="auto" w:fill="auto"/>
            <w:tcMar>
              <w:top w:w="57" w:type="dxa"/>
              <w:left w:w="108" w:type="dxa"/>
              <w:bottom w:w="0" w:type="dxa"/>
              <w:right w:w="108" w:type="dxa"/>
            </w:tcMar>
            <w:vAlign w:val="center"/>
          </w:tcPr>
          <w:p w14:paraId="34870854">
            <w:pPr>
              <w:spacing w:line="280" w:lineRule="exact"/>
              <w:rPr>
                <w:rFonts w:hint="eastAsia"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val="en-US" w:eastAsia="zh-CN"/>
              </w:rPr>
              <w:t>/</w:t>
            </w:r>
          </w:p>
        </w:tc>
      </w:tr>
    </w:tbl>
    <w:p w14:paraId="1263526C">
      <w:pPr>
        <w:pStyle w:val="11"/>
        <w:spacing w:line="360" w:lineRule="exact"/>
        <w:ind w:firstLine="482" w:firstLineChars="200"/>
        <w:jc w:val="both"/>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（二）</w:t>
      </w:r>
      <w:r>
        <w:rPr>
          <w:rFonts w:asciiTheme="minorEastAsia" w:hAnsiTheme="minorEastAsia" w:eastAsiaTheme="minorEastAsia"/>
          <w:b/>
          <w:bCs/>
          <w:color w:val="auto"/>
          <w:sz w:val="24"/>
          <w:highlight w:val="none"/>
        </w:rPr>
        <w:t>符合性审查</w:t>
      </w:r>
    </w:p>
    <w:p w14:paraId="4594FA0C">
      <w:pPr>
        <w:pStyle w:val="11"/>
        <w:spacing w:line="360" w:lineRule="exact"/>
        <w:ind w:firstLine="480" w:firstLineChars="200"/>
        <w:jc w:val="both"/>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评标委员会应当对符合资格的投标人的投标文件进行符合性审查，以确定其是否满足招标文件的实质性要求，对审查发现无效的进行必要的询</w:t>
      </w:r>
      <w:r>
        <w:rPr>
          <w:rFonts w:hint="eastAsia" w:asciiTheme="minorEastAsia" w:hAnsiTheme="minorEastAsia" w:eastAsiaTheme="minorEastAsia"/>
          <w:color w:val="auto"/>
          <w:sz w:val="24"/>
          <w:highlight w:val="none"/>
        </w:rPr>
        <w:t>问</w:t>
      </w:r>
      <w:r>
        <w:rPr>
          <w:rFonts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在政采云平台公布无效投标的投标人名单、投标无效的原因。</w:t>
      </w:r>
    </w:p>
    <w:tbl>
      <w:tblPr>
        <w:tblStyle w:val="31"/>
        <w:tblpPr w:leftFromText="181" w:rightFromText="181" w:bottomFromText="170" w:vertAnchor="text" w:tblpXSpec="center" w:tblpY="1"/>
        <w:tblOverlap w:val="never"/>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235"/>
        <w:gridCol w:w="6943"/>
      </w:tblGrid>
      <w:tr w14:paraId="6E870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3" w:hRule="atLeast"/>
          <w:jc w:val="center"/>
        </w:trPr>
        <w:tc>
          <w:tcPr>
            <w:tcW w:w="2235" w:type="dxa"/>
            <w:shd w:val="clear" w:color="auto" w:fill="auto"/>
            <w:tcMar>
              <w:top w:w="57" w:type="dxa"/>
              <w:left w:w="108" w:type="dxa"/>
              <w:bottom w:w="0" w:type="dxa"/>
              <w:right w:w="108" w:type="dxa"/>
            </w:tcMar>
            <w:vAlign w:val="center"/>
          </w:tcPr>
          <w:p w14:paraId="1FA7B93F">
            <w:pPr>
              <w:pStyle w:val="58"/>
              <w:spacing w:line="300" w:lineRule="exact"/>
              <w:ind w:right="14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投标文件</w:t>
            </w:r>
          </w:p>
        </w:tc>
        <w:tc>
          <w:tcPr>
            <w:tcW w:w="6943" w:type="dxa"/>
            <w:shd w:val="clear" w:color="auto" w:fill="auto"/>
            <w:tcMar>
              <w:top w:w="57" w:type="dxa"/>
              <w:left w:w="108" w:type="dxa"/>
              <w:bottom w:w="0" w:type="dxa"/>
              <w:right w:w="108" w:type="dxa"/>
            </w:tcMar>
            <w:vAlign w:val="center"/>
          </w:tcPr>
          <w:p w14:paraId="429CA430">
            <w:pPr>
              <w:pStyle w:val="58"/>
              <w:spacing w:before="48" w:line="30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投标文件完整且编排有序，投标内容基本完整，无重大错漏，并按要求签署、盖章。</w:t>
            </w:r>
          </w:p>
        </w:tc>
      </w:tr>
      <w:tr w14:paraId="55191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2235" w:type="dxa"/>
            <w:shd w:val="clear" w:color="auto" w:fill="auto"/>
            <w:tcMar>
              <w:top w:w="57" w:type="dxa"/>
              <w:left w:w="108" w:type="dxa"/>
              <w:bottom w:w="0" w:type="dxa"/>
              <w:right w:w="108" w:type="dxa"/>
            </w:tcMar>
            <w:vAlign w:val="center"/>
          </w:tcPr>
          <w:p w14:paraId="24DD37FB">
            <w:pPr>
              <w:pStyle w:val="58"/>
              <w:spacing w:line="300" w:lineRule="exact"/>
              <w:ind w:right="14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法定代表人/负责人授权委托书</w:t>
            </w:r>
          </w:p>
        </w:tc>
        <w:tc>
          <w:tcPr>
            <w:tcW w:w="6943" w:type="dxa"/>
            <w:shd w:val="clear" w:color="auto" w:fill="auto"/>
            <w:tcMar>
              <w:top w:w="57" w:type="dxa"/>
              <w:left w:w="108" w:type="dxa"/>
              <w:bottom w:w="0" w:type="dxa"/>
              <w:right w:w="108" w:type="dxa"/>
            </w:tcMar>
            <w:vAlign w:val="center"/>
          </w:tcPr>
          <w:p w14:paraId="18D5848B">
            <w:pPr>
              <w:pStyle w:val="58"/>
              <w:spacing w:before="48" w:line="30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法定代表人/负责人授权委托书，按对应格式文件签署、盖章。</w:t>
            </w:r>
          </w:p>
        </w:tc>
      </w:tr>
      <w:tr w14:paraId="7CC78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2235" w:type="dxa"/>
            <w:shd w:val="clear" w:color="auto" w:fill="auto"/>
            <w:tcMar>
              <w:top w:w="57" w:type="dxa"/>
              <w:left w:w="108" w:type="dxa"/>
              <w:bottom w:w="0" w:type="dxa"/>
              <w:right w:w="108" w:type="dxa"/>
            </w:tcMar>
            <w:vAlign w:val="center"/>
          </w:tcPr>
          <w:p w14:paraId="65E3EE0F">
            <w:pPr>
              <w:pStyle w:val="58"/>
              <w:spacing w:line="300" w:lineRule="exact"/>
              <w:ind w:right="14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“▲”实质性条款</w:t>
            </w:r>
          </w:p>
        </w:tc>
        <w:tc>
          <w:tcPr>
            <w:tcW w:w="6943" w:type="dxa"/>
            <w:shd w:val="clear" w:color="auto" w:fill="auto"/>
            <w:tcMar>
              <w:top w:w="57" w:type="dxa"/>
              <w:left w:w="108" w:type="dxa"/>
              <w:bottom w:w="0" w:type="dxa"/>
              <w:right w:w="108" w:type="dxa"/>
            </w:tcMar>
            <w:vAlign w:val="center"/>
          </w:tcPr>
          <w:p w14:paraId="70468D73">
            <w:pPr>
              <w:pStyle w:val="58"/>
              <w:spacing w:before="48" w:line="30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“▲”实质性条款必须满足招标文件要求。</w:t>
            </w:r>
          </w:p>
        </w:tc>
      </w:tr>
      <w:tr w14:paraId="183D4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2235" w:type="dxa"/>
            <w:shd w:val="clear" w:color="auto" w:fill="auto"/>
            <w:tcMar>
              <w:top w:w="57" w:type="dxa"/>
              <w:left w:w="108" w:type="dxa"/>
              <w:bottom w:w="0" w:type="dxa"/>
              <w:right w:w="108" w:type="dxa"/>
            </w:tcMar>
            <w:vAlign w:val="center"/>
          </w:tcPr>
          <w:p w14:paraId="5881539A">
            <w:pPr>
              <w:pStyle w:val="58"/>
              <w:spacing w:line="300" w:lineRule="exact"/>
              <w:ind w:right="14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串通投标</w:t>
            </w:r>
          </w:p>
        </w:tc>
        <w:tc>
          <w:tcPr>
            <w:tcW w:w="6943" w:type="dxa"/>
            <w:shd w:val="clear" w:color="auto" w:fill="auto"/>
            <w:tcMar>
              <w:top w:w="57" w:type="dxa"/>
              <w:left w:w="108" w:type="dxa"/>
              <w:bottom w:w="0" w:type="dxa"/>
              <w:right w:w="108" w:type="dxa"/>
            </w:tcMar>
            <w:vAlign w:val="center"/>
          </w:tcPr>
          <w:p w14:paraId="7D513867">
            <w:pPr>
              <w:pStyle w:val="58"/>
              <w:spacing w:before="48" w:line="30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未出现财政部87号令《政府采购货物和服务招标投标管理办法》第三十七条规定的串通投标情形。</w:t>
            </w:r>
          </w:p>
        </w:tc>
      </w:tr>
      <w:tr w14:paraId="22B67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2235" w:type="dxa"/>
            <w:shd w:val="clear" w:color="auto" w:fill="auto"/>
            <w:tcMar>
              <w:top w:w="57" w:type="dxa"/>
              <w:left w:w="108" w:type="dxa"/>
              <w:bottom w:w="0" w:type="dxa"/>
              <w:right w:w="108" w:type="dxa"/>
            </w:tcMar>
            <w:vAlign w:val="center"/>
          </w:tcPr>
          <w:p w14:paraId="16FD8EE3">
            <w:pPr>
              <w:pStyle w:val="58"/>
              <w:spacing w:line="300" w:lineRule="exact"/>
              <w:ind w:right="146"/>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附加条件</w:t>
            </w:r>
          </w:p>
        </w:tc>
        <w:tc>
          <w:tcPr>
            <w:tcW w:w="6943" w:type="dxa"/>
            <w:shd w:val="clear" w:color="auto" w:fill="auto"/>
            <w:tcMar>
              <w:top w:w="57" w:type="dxa"/>
              <w:left w:w="108" w:type="dxa"/>
              <w:bottom w:w="0" w:type="dxa"/>
              <w:right w:w="108" w:type="dxa"/>
            </w:tcMar>
            <w:vAlign w:val="center"/>
          </w:tcPr>
          <w:p w14:paraId="626D5906">
            <w:pPr>
              <w:pStyle w:val="58"/>
              <w:spacing w:before="48" w:line="300" w:lineRule="exac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投标文件未含有采购人不可接受的附加条件。</w:t>
            </w:r>
          </w:p>
        </w:tc>
      </w:tr>
    </w:tbl>
    <w:p w14:paraId="4FC092DD">
      <w:pPr>
        <w:pStyle w:val="11"/>
        <w:spacing w:line="360" w:lineRule="exact"/>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（三）商务技术及价格评审</w:t>
      </w:r>
    </w:p>
    <w:p w14:paraId="4080B458">
      <w:pPr>
        <w:autoSpaceDE w:val="0"/>
        <w:autoSpaceDN w:val="0"/>
        <w:spacing w:line="360" w:lineRule="exact"/>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u w:val="single"/>
          <w:lang w:eastAsia="zh-CN"/>
        </w:rPr>
        <w:t>三门县中小学食堂吸顶空调（天花机）采购项目</w:t>
      </w:r>
      <w:r>
        <w:rPr>
          <w:rFonts w:hint="eastAsia" w:asciiTheme="minorEastAsia" w:hAnsiTheme="minorEastAsia" w:eastAsiaTheme="minorEastAsia"/>
          <w:color w:val="auto"/>
          <w:kern w:val="0"/>
          <w:sz w:val="24"/>
          <w:highlight w:val="none"/>
        </w:rPr>
        <w:t>标项项目评标方法为综合评分法，</w:t>
      </w:r>
      <w:r>
        <w:rPr>
          <w:rFonts w:asciiTheme="minorEastAsia" w:hAnsiTheme="minorEastAsia" w:eastAsiaTheme="minorEastAsia"/>
          <w:bCs/>
          <w:color w:val="auto"/>
          <w:sz w:val="24"/>
          <w:highlight w:val="none"/>
          <w:lang w:val="zh-CN"/>
        </w:rPr>
        <w:t>总</w:t>
      </w:r>
      <w:r>
        <w:rPr>
          <w:rFonts w:hint="eastAsia" w:asciiTheme="minorEastAsia" w:hAnsiTheme="minorEastAsia" w:eastAsiaTheme="minorEastAsia"/>
          <w:bCs/>
          <w:color w:val="auto"/>
          <w:sz w:val="24"/>
          <w:highlight w:val="none"/>
          <w:lang w:val="zh-CN"/>
        </w:rPr>
        <w:t>计</w:t>
      </w:r>
      <w:r>
        <w:rPr>
          <w:rFonts w:asciiTheme="minorEastAsia" w:hAnsiTheme="minorEastAsia" w:eastAsiaTheme="minorEastAsia"/>
          <w:bCs/>
          <w:color w:val="auto"/>
          <w:sz w:val="24"/>
          <w:highlight w:val="none"/>
          <w:lang w:val="zh-CN"/>
        </w:rPr>
        <w:t>100分</w:t>
      </w:r>
      <w:r>
        <w:rPr>
          <w:rFonts w:hint="eastAsia" w:asciiTheme="minorEastAsia" w:hAnsiTheme="minorEastAsia" w:eastAsiaTheme="minorEastAsia"/>
          <w:bCs/>
          <w:color w:val="auto"/>
          <w:sz w:val="24"/>
          <w:highlight w:val="none"/>
          <w:lang w:val="zh-CN"/>
        </w:rPr>
        <w:t>，商务技术分</w:t>
      </w:r>
      <w:r>
        <w:rPr>
          <w:rFonts w:hint="eastAsia" w:asciiTheme="minorEastAsia" w:hAnsiTheme="minorEastAsia" w:eastAsiaTheme="minorEastAsia"/>
          <w:bCs/>
          <w:color w:val="auto"/>
          <w:sz w:val="24"/>
          <w:highlight w:val="none"/>
          <w:lang w:val="en-US" w:eastAsia="zh-CN"/>
        </w:rPr>
        <w:t>60</w:t>
      </w:r>
      <w:r>
        <w:rPr>
          <w:rFonts w:hint="eastAsia" w:asciiTheme="minorEastAsia" w:hAnsiTheme="minorEastAsia" w:eastAsiaTheme="minorEastAsia"/>
          <w:bCs/>
          <w:color w:val="auto"/>
          <w:sz w:val="24"/>
          <w:highlight w:val="none"/>
          <w:lang w:val="zh-CN"/>
        </w:rPr>
        <w:t>分，报价分</w:t>
      </w:r>
      <w:r>
        <w:rPr>
          <w:rFonts w:hint="eastAsia" w:asciiTheme="minorEastAsia" w:hAnsiTheme="minorEastAsia" w:eastAsiaTheme="minorEastAsia"/>
          <w:bCs/>
          <w:color w:val="auto"/>
          <w:sz w:val="24"/>
          <w:highlight w:val="none"/>
          <w:lang w:val="en-US" w:eastAsia="zh-CN"/>
        </w:rPr>
        <w:t>40</w:t>
      </w:r>
      <w:r>
        <w:rPr>
          <w:rFonts w:hint="eastAsia" w:asciiTheme="minorEastAsia" w:hAnsiTheme="minorEastAsia" w:eastAsiaTheme="minorEastAsia"/>
          <w:bCs/>
          <w:color w:val="auto"/>
          <w:sz w:val="24"/>
          <w:highlight w:val="none"/>
          <w:lang w:val="zh-CN"/>
        </w:rPr>
        <w:t>分，</w:t>
      </w:r>
      <w:r>
        <w:rPr>
          <w:rFonts w:hint="eastAsia" w:asciiTheme="minorEastAsia" w:hAnsiTheme="minorEastAsia" w:eastAsiaTheme="minorEastAsia"/>
          <w:color w:val="auto"/>
          <w:kern w:val="0"/>
          <w:sz w:val="24"/>
          <w:highlight w:val="none"/>
        </w:rPr>
        <w:t>评标按以下标准及要求进行：</w:t>
      </w:r>
    </w:p>
    <w:p w14:paraId="1E822EAA">
      <w:pPr>
        <w:numPr>
          <w:ilvl w:val="0"/>
          <w:numId w:val="7"/>
        </w:numPr>
        <w:spacing w:line="300" w:lineRule="exact"/>
        <w:rPr>
          <w:color w:val="auto"/>
          <w:highlight w:val="none"/>
        </w:rPr>
      </w:pPr>
      <w:r>
        <w:rPr>
          <w:color w:val="auto"/>
          <w:highlight w:val="none"/>
        </w:rPr>
        <w:t>评分细则</w:t>
      </w:r>
    </w:p>
    <w:tbl>
      <w:tblPr>
        <w:tblStyle w:val="31"/>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188"/>
        <w:gridCol w:w="6421"/>
        <w:gridCol w:w="55"/>
        <w:gridCol w:w="723"/>
      </w:tblGrid>
      <w:tr w14:paraId="510BB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50" w:type="dxa"/>
            <w:vAlign w:val="center"/>
          </w:tcPr>
          <w:p w14:paraId="223E2D60">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188" w:type="dxa"/>
            <w:vAlign w:val="center"/>
          </w:tcPr>
          <w:p w14:paraId="7728C977">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评审内容</w:t>
            </w:r>
          </w:p>
        </w:tc>
        <w:tc>
          <w:tcPr>
            <w:tcW w:w="6476" w:type="dxa"/>
            <w:gridSpan w:val="2"/>
            <w:vAlign w:val="center"/>
          </w:tcPr>
          <w:p w14:paraId="107611D1">
            <w:pPr>
              <w:ind w:firstLine="361" w:firstLineChars="1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评分标准</w:t>
            </w:r>
          </w:p>
        </w:tc>
        <w:tc>
          <w:tcPr>
            <w:tcW w:w="723" w:type="dxa"/>
            <w:vAlign w:val="center"/>
          </w:tcPr>
          <w:p w14:paraId="443B7463">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w:t>
            </w:r>
          </w:p>
        </w:tc>
      </w:tr>
      <w:tr w14:paraId="06D36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0" w:type="dxa"/>
            <w:vAlign w:val="center"/>
          </w:tcPr>
          <w:p w14:paraId="5A310FE9">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188" w:type="dxa"/>
            <w:vAlign w:val="center"/>
          </w:tcPr>
          <w:p w14:paraId="60BEA3C6">
            <w:pPr>
              <w:shd w:val="clear"/>
              <w:spacing w:line="360" w:lineRule="auto"/>
              <w:jc w:val="center"/>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rPr>
              <w:t>成功案例</w:t>
            </w:r>
          </w:p>
        </w:tc>
        <w:tc>
          <w:tcPr>
            <w:tcW w:w="6476" w:type="dxa"/>
            <w:gridSpan w:val="2"/>
            <w:vAlign w:val="center"/>
          </w:tcPr>
          <w:p w14:paraId="2783784C">
            <w:pPr>
              <w:shd w:val="clear"/>
              <w:spacing w:line="240" w:lineRule="auto"/>
              <w:rPr>
                <w:rFonts w:hint="eastAsia" w:ascii="宋体" w:hAnsi="宋体" w:eastAsia="宋体" w:cs="宋体"/>
                <w:b w:val="0"/>
                <w:bCs/>
                <w:color w:val="auto"/>
                <w:kern w:val="0"/>
                <w:sz w:val="24"/>
                <w:szCs w:val="24"/>
                <w:highlight w:val="none"/>
              </w:rPr>
            </w:pPr>
            <w:r>
              <w:rPr>
                <w:rFonts w:hint="eastAsia" w:ascii="宋体" w:hAnsi="宋体" w:cs="宋体"/>
                <w:color w:val="auto"/>
                <w:sz w:val="24"/>
                <w:szCs w:val="24"/>
                <w:highlight w:val="none"/>
              </w:rPr>
              <w:t>投标人提供2022年</w:t>
            </w:r>
            <w:r>
              <w:rPr>
                <w:rFonts w:hint="eastAsia" w:ascii="宋体" w:hAnsi="宋体" w:cs="宋体"/>
                <w:color w:val="auto"/>
                <w:sz w:val="24"/>
                <w:szCs w:val="24"/>
                <w:highlight w:val="none"/>
                <w:lang w:val="en-US" w:eastAsia="zh-CN"/>
              </w:rPr>
              <w:t>1月1日</w:t>
            </w:r>
            <w:r>
              <w:rPr>
                <w:rFonts w:hint="eastAsia" w:ascii="宋体" w:hAnsi="宋体" w:cs="宋体"/>
                <w:color w:val="auto"/>
                <w:sz w:val="24"/>
                <w:szCs w:val="24"/>
                <w:highlight w:val="none"/>
              </w:rPr>
              <w:t>以来（以合同签订时间为准）同类业绩合同，每提供一个合同得1分，最多得4分</w:t>
            </w:r>
            <w:r>
              <w:rPr>
                <w:rFonts w:hint="eastAsia" w:ascii="宋体" w:hAnsi="宋体" w:cs="宋体"/>
                <w:b/>
                <w:bCs/>
                <w:color w:val="auto"/>
                <w:sz w:val="24"/>
                <w:szCs w:val="24"/>
                <w:highlight w:val="none"/>
              </w:rPr>
              <w:t>（投标时需同时提供业绩合同原件彩色扫描件或图片</w:t>
            </w:r>
            <w:r>
              <w:rPr>
                <w:rFonts w:hint="eastAsia" w:ascii="宋体" w:hAnsi="宋体" w:cs="宋体"/>
                <w:b/>
                <w:color w:val="auto"/>
                <w:sz w:val="24"/>
                <w:szCs w:val="24"/>
                <w:highlight w:val="none"/>
              </w:rPr>
              <w:t>并盖投标人电子公章</w:t>
            </w:r>
            <w:r>
              <w:rPr>
                <w:rFonts w:hint="eastAsia" w:ascii="宋体" w:hAnsi="宋体" w:cs="宋体"/>
                <w:b/>
                <w:bCs/>
                <w:color w:val="auto"/>
                <w:sz w:val="24"/>
                <w:szCs w:val="24"/>
                <w:highlight w:val="none"/>
              </w:rPr>
              <w:t>）。</w:t>
            </w:r>
          </w:p>
        </w:tc>
        <w:tc>
          <w:tcPr>
            <w:tcW w:w="723" w:type="dxa"/>
            <w:vAlign w:val="center"/>
          </w:tcPr>
          <w:p w14:paraId="59E6C6AD">
            <w:pPr>
              <w:shd w:val="clea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4</w:t>
            </w:r>
          </w:p>
        </w:tc>
      </w:tr>
      <w:tr w14:paraId="0ABA5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750" w:type="dxa"/>
            <w:vAlign w:val="center"/>
          </w:tcPr>
          <w:p w14:paraId="6694AFB9">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188" w:type="dxa"/>
            <w:vAlign w:val="center"/>
          </w:tcPr>
          <w:p w14:paraId="6242C15D">
            <w:pPr>
              <w:shd w:val="clear"/>
              <w:spacing w:line="240" w:lineRule="auto"/>
              <w:jc w:val="center"/>
              <w:rPr>
                <w:rFonts w:hint="eastAsia" w:ascii="宋体" w:hAnsi="宋体" w:eastAsia="宋体" w:cs="宋体"/>
                <w:b w:val="0"/>
                <w:bCs/>
                <w:color w:val="auto"/>
                <w:kern w:val="0"/>
                <w:sz w:val="24"/>
                <w:szCs w:val="24"/>
                <w:highlight w:val="none"/>
              </w:rPr>
            </w:pPr>
            <w:r>
              <w:rPr>
                <w:rFonts w:hint="eastAsia" w:ascii="宋体" w:hAnsi="宋体" w:cs="宋体"/>
                <w:bCs/>
                <w:color w:val="auto"/>
                <w:sz w:val="24"/>
                <w:szCs w:val="24"/>
                <w:highlight w:val="none"/>
              </w:rPr>
              <w:t>投标人技术能力</w:t>
            </w:r>
          </w:p>
        </w:tc>
        <w:tc>
          <w:tcPr>
            <w:tcW w:w="6476" w:type="dxa"/>
            <w:gridSpan w:val="2"/>
            <w:vAlign w:val="center"/>
          </w:tcPr>
          <w:p w14:paraId="02A50CFB">
            <w:pPr>
              <w:shd w:val="clear"/>
              <w:spacing w:line="240" w:lineRule="auto"/>
              <w:rPr>
                <w:rFonts w:ascii="宋体" w:hAnsi="宋体" w:cs="宋体"/>
                <w:bCs/>
                <w:color w:val="auto"/>
                <w:sz w:val="24"/>
                <w:szCs w:val="24"/>
                <w:highlight w:val="none"/>
              </w:rPr>
            </w:pPr>
            <w:r>
              <w:rPr>
                <w:rFonts w:hint="eastAsia" w:ascii="宋体" w:hAnsi="宋体" w:cs="宋体"/>
                <w:bCs/>
                <w:color w:val="auto"/>
                <w:sz w:val="24"/>
                <w:szCs w:val="24"/>
                <w:highlight w:val="none"/>
              </w:rPr>
              <w:t>投标人具备有效期内的质量管理体系认证证书、环境管理体系认证证书、职业健康安全管理体系认证证书，每通过一项认证得1分，最高得3分。</w:t>
            </w:r>
          </w:p>
          <w:p w14:paraId="6427483B">
            <w:pPr>
              <w:shd w:val="clear"/>
              <w:spacing w:line="240" w:lineRule="auto"/>
              <w:jc w:val="left"/>
              <w:rPr>
                <w:rFonts w:hint="eastAsia" w:ascii="宋体" w:hAnsi="宋体" w:eastAsia="宋体" w:cs="宋体"/>
                <w:b w:val="0"/>
                <w:bCs/>
                <w:color w:val="auto"/>
                <w:kern w:val="0"/>
                <w:sz w:val="24"/>
                <w:szCs w:val="24"/>
                <w:highlight w:val="none"/>
              </w:rPr>
            </w:pPr>
            <w:r>
              <w:rPr>
                <w:rFonts w:hint="eastAsia" w:ascii="宋体" w:hAnsi="宋体" w:cs="宋体"/>
                <w:b/>
                <w:color w:val="auto"/>
                <w:sz w:val="24"/>
                <w:szCs w:val="24"/>
                <w:highlight w:val="none"/>
              </w:rPr>
              <w:t>（投标文件中须提供证书原件扫描件和图片以及提供国家认证认可查询平台（http://cx.cnca.cn/CertECloud/result/skipResultList）官网查询截图并盖投标人电子公章，未提供或未在有效期限内不得分。）</w:t>
            </w:r>
          </w:p>
        </w:tc>
        <w:tc>
          <w:tcPr>
            <w:tcW w:w="723" w:type="dxa"/>
            <w:vAlign w:val="center"/>
          </w:tcPr>
          <w:p w14:paraId="4EE6DB95">
            <w:pPr>
              <w:shd w:val="clear"/>
              <w:spacing w:line="360" w:lineRule="auto"/>
              <w:jc w:val="center"/>
              <w:rPr>
                <w:rFonts w:hint="eastAsia" w:ascii="宋体" w:hAnsi="宋体" w:eastAsia="宋体" w:cs="宋体"/>
                <w:b w:val="0"/>
                <w:bCs/>
                <w:color w:val="auto"/>
                <w:kern w:val="0"/>
                <w:sz w:val="24"/>
                <w:szCs w:val="24"/>
                <w:highlight w:val="none"/>
              </w:rPr>
            </w:pPr>
            <w:r>
              <w:rPr>
                <w:rFonts w:hint="eastAsia" w:ascii="宋体" w:hAnsi="宋体" w:cs="宋体"/>
                <w:bCs/>
                <w:color w:val="auto"/>
                <w:sz w:val="24"/>
                <w:szCs w:val="24"/>
                <w:highlight w:val="none"/>
              </w:rPr>
              <w:t>3</w:t>
            </w:r>
          </w:p>
        </w:tc>
      </w:tr>
      <w:tr w14:paraId="5D85A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50" w:type="dxa"/>
            <w:vAlign w:val="center"/>
          </w:tcPr>
          <w:p w14:paraId="62DACAE3">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188" w:type="dxa"/>
            <w:vAlign w:val="center"/>
          </w:tcPr>
          <w:p w14:paraId="3228AEE4">
            <w:pPr>
              <w:shd w:val="clear"/>
              <w:spacing w:line="240" w:lineRule="auto"/>
              <w:jc w:val="center"/>
              <w:rPr>
                <w:rFonts w:hint="eastAsia" w:ascii="宋体" w:hAnsi="宋体" w:eastAsia="宋体" w:cs="宋体"/>
                <w:b w:val="0"/>
                <w:bCs/>
                <w:color w:val="auto"/>
                <w:kern w:val="0"/>
                <w:sz w:val="24"/>
                <w:szCs w:val="24"/>
                <w:highlight w:val="none"/>
                <w:lang w:eastAsia="zh-CN"/>
              </w:rPr>
            </w:pPr>
            <w:r>
              <w:rPr>
                <w:rFonts w:hint="eastAsia" w:ascii="宋体" w:hAnsi="宋体" w:cs="宋体"/>
                <w:bCs/>
                <w:color w:val="auto"/>
                <w:sz w:val="24"/>
                <w:szCs w:val="24"/>
                <w:highlight w:val="none"/>
              </w:rPr>
              <w:t>所投产品技术指标的符合性</w:t>
            </w:r>
          </w:p>
        </w:tc>
        <w:tc>
          <w:tcPr>
            <w:tcW w:w="6476" w:type="dxa"/>
            <w:gridSpan w:val="2"/>
            <w:vAlign w:val="center"/>
          </w:tcPr>
          <w:p w14:paraId="17F77E89">
            <w:pPr>
              <w:shd w:val="clear"/>
              <w:spacing w:line="240" w:lineRule="auto"/>
              <w:rPr>
                <w:rFonts w:hint="eastAsia" w:ascii="宋体" w:hAnsi="宋体" w:eastAsia="宋体" w:cs="宋体"/>
                <w:b w:val="0"/>
                <w:bCs/>
                <w:color w:val="auto"/>
                <w:kern w:val="0"/>
                <w:sz w:val="24"/>
                <w:szCs w:val="24"/>
                <w:highlight w:val="none"/>
              </w:rPr>
            </w:pPr>
            <w:r>
              <w:rPr>
                <w:rFonts w:hint="eastAsia" w:ascii="宋体" w:hAnsi="宋体" w:cs="宋体"/>
                <w:bCs/>
                <w:color w:val="auto"/>
                <w:sz w:val="24"/>
                <w:szCs w:val="24"/>
                <w:highlight w:val="none"/>
              </w:rPr>
              <w:t>满足招标文件要求的得</w:t>
            </w:r>
            <w:r>
              <w:rPr>
                <w:rFonts w:hint="eastAsia" w:ascii="宋体" w:hAnsi="宋体" w:cs="宋体"/>
                <w:bCs/>
                <w:color w:val="auto"/>
                <w:sz w:val="24"/>
                <w:szCs w:val="24"/>
                <w:highlight w:val="none"/>
                <w:lang w:val="en-US" w:eastAsia="zh-CN"/>
              </w:rPr>
              <w:t>17</w:t>
            </w:r>
            <w:r>
              <w:rPr>
                <w:rFonts w:hint="eastAsia" w:ascii="宋体" w:hAnsi="宋体" w:cs="宋体"/>
                <w:bCs/>
                <w:color w:val="auto"/>
                <w:sz w:val="24"/>
                <w:szCs w:val="24"/>
                <w:highlight w:val="none"/>
              </w:rPr>
              <w:t>分。打“★”号的实质性指标必须满足，如有负偏离则作无效投标处理；其余技术指标每负偏离一项扣2分，扣完为止。</w:t>
            </w:r>
          </w:p>
        </w:tc>
        <w:tc>
          <w:tcPr>
            <w:tcW w:w="723" w:type="dxa"/>
            <w:vAlign w:val="center"/>
          </w:tcPr>
          <w:p w14:paraId="23E57AA0">
            <w:pPr>
              <w:shd w:val="clear"/>
              <w:spacing w:line="360" w:lineRule="auto"/>
              <w:jc w:val="center"/>
              <w:rPr>
                <w:rFonts w:hint="default" w:ascii="宋体" w:hAnsi="宋体" w:eastAsia="宋体" w:cs="宋体"/>
                <w:b w:val="0"/>
                <w:bCs/>
                <w:color w:val="auto"/>
                <w:kern w:val="0"/>
                <w:sz w:val="24"/>
                <w:szCs w:val="24"/>
                <w:highlight w:val="none"/>
                <w:lang w:val="en-US" w:eastAsia="zh-CN"/>
              </w:rPr>
            </w:pPr>
            <w:r>
              <w:rPr>
                <w:rFonts w:hint="eastAsia" w:ascii="宋体" w:hAnsi="宋体" w:cs="宋体"/>
                <w:bCs/>
                <w:color w:val="auto"/>
                <w:sz w:val="24"/>
                <w:szCs w:val="24"/>
                <w:highlight w:val="none"/>
                <w:lang w:val="en-US" w:eastAsia="zh-CN"/>
              </w:rPr>
              <w:t>17</w:t>
            </w:r>
          </w:p>
        </w:tc>
      </w:tr>
      <w:tr w14:paraId="53CF2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jc w:val="center"/>
        </w:trPr>
        <w:tc>
          <w:tcPr>
            <w:tcW w:w="750" w:type="dxa"/>
            <w:vMerge w:val="restart"/>
            <w:vAlign w:val="center"/>
          </w:tcPr>
          <w:p w14:paraId="24DB6DA2">
            <w:pPr>
              <w:pStyle w:val="5"/>
              <w:spacing w:line="360" w:lineRule="auto"/>
              <w:ind w:firstLine="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p>
        </w:tc>
        <w:tc>
          <w:tcPr>
            <w:tcW w:w="1188" w:type="dxa"/>
            <w:vMerge w:val="restart"/>
            <w:vAlign w:val="center"/>
          </w:tcPr>
          <w:p w14:paraId="7BD7352E">
            <w:pPr>
              <w:shd w:val="clear"/>
              <w:spacing w:line="240" w:lineRule="auto"/>
              <w:jc w:val="center"/>
              <w:outlineLvl w:val="0"/>
              <w:rPr>
                <w:rFonts w:hint="eastAsia" w:ascii="宋体" w:hAnsi="宋体" w:eastAsia="宋体" w:cs="宋体"/>
                <w:b w:val="0"/>
                <w:bCs/>
                <w:color w:val="auto"/>
                <w:kern w:val="0"/>
                <w:sz w:val="24"/>
                <w:szCs w:val="24"/>
                <w:highlight w:val="none"/>
                <w:lang w:eastAsia="zh-CN"/>
              </w:rPr>
            </w:pPr>
            <w:r>
              <w:rPr>
                <w:rFonts w:hint="eastAsia" w:ascii="宋体" w:hAnsi="宋体" w:cs="宋体"/>
                <w:color w:val="auto"/>
                <w:sz w:val="24"/>
                <w:szCs w:val="24"/>
                <w:highlight w:val="none"/>
              </w:rPr>
              <w:t>投标产品性能</w:t>
            </w:r>
          </w:p>
        </w:tc>
        <w:tc>
          <w:tcPr>
            <w:tcW w:w="6476" w:type="dxa"/>
            <w:gridSpan w:val="2"/>
            <w:vAlign w:val="center"/>
          </w:tcPr>
          <w:p w14:paraId="5ED78370">
            <w:pPr>
              <w:shd w:val="clear"/>
              <w:spacing w:line="240" w:lineRule="auto"/>
              <w:outlineLvl w:val="0"/>
              <w:rPr>
                <w:rFonts w:hint="eastAsia" w:ascii="宋体" w:hAnsi="宋体" w:eastAsia="宋体" w:cs="宋体"/>
                <w:b w:val="0"/>
                <w:bCs/>
                <w:color w:val="auto"/>
                <w:kern w:val="0"/>
                <w:sz w:val="24"/>
                <w:szCs w:val="24"/>
                <w:highlight w:val="none"/>
              </w:rPr>
            </w:pPr>
            <w:r>
              <w:rPr>
                <w:rFonts w:hint="eastAsia" w:ascii="宋体" w:hAnsi="宋体" w:cs="宋体"/>
                <w:bCs/>
                <w:color w:val="auto"/>
                <w:sz w:val="24"/>
                <w:szCs w:val="24"/>
                <w:highlight w:val="none"/>
                <w:lang w:val="zh-CN"/>
              </w:rPr>
              <w:t>根据空调室内外机</w:t>
            </w:r>
            <w:r>
              <w:rPr>
                <w:rFonts w:hint="eastAsia" w:ascii="宋体" w:hAnsi="宋体" w:cs="宋体"/>
                <w:color w:val="auto"/>
                <w:sz w:val="24"/>
                <w:szCs w:val="24"/>
                <w:highlight w:val="none"/>
              </w:rPr>
              <w:t>自清洁、免拆机清洗</w:t>
            </w:r>
            <w:r>
              <w:rPr>
                <w:rFonts w:hint="eastAsia" w:ascii="宋体" w:hAnsi="宋体" w:cs="宋体"/>
                <w:bCs/>
                <w:color w:val="auto"/>
                <w:sz w:val="24"/>
                <w:szCs w:val="24"/>
                <w:highlight w:val="none"/>
                <w:lang w:val="zh-CN"/>
              </w:rPr>
              <w:t>等健康功能进行打分。健康功能齐全、种类多的得</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val="en-US" w:eastAsia="zh-CN"/>
              </w:rPr>
              <w:t>5</w:t>
            </w:r>
            <w:r>
              <w:rPr>
                <w:rFonts w:hint="eastAsia" w:ascii="宋体" w:hAnsi="宋体" w:cs="宋体"/>
                <w:bCs/>
                <w:color w:val="auto"/>
                <w:sz w:val="24"/>
                <w:szCs w:val="24"/>
                <w:highlight w:val="none"/>
              </w:rPr>
              <w:t>分，</w:t>
            </w:r>
            <w:r>
              <w:rPr>
                <w:rFonts w:hint="eastAsia" w:ascii="宋体" w:hAnsi="宋体" w:cs="宋体"/>
                <w:bCs/>
                <w:color w:val="auto"/>
                <w:sz w:val="24"/>
                <w:szCs w:val="24"/>
                <w:highlight w:val="none"/>
                <w:lang w:val="zh-CN"/>
              </w:rPr>
              <w:t>健康功能一般、种类一般的得</w:t>
            </w: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val="en-US" w:eastAsia="zh-CN"/>
              </w:rPr>
              <w:t>6</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分，</w:t>
            </w:r>
            <w:r>
              <w:rPr>
                <w:rFonts w:hint="eastAsia" w:ascii="宋体" w:hAnsi="宋体" w:cs="宋体"/>
                <w:bCs/>
                <w:color w:val="auto"/>
                <w:sz w:val="24"/>
                <w:szCs w:val="24"/>
                <w:highlight w:val="none"/>
                <w:lang w:val="zh-CN"/>
              </w:rPr>
              <w:t>健康功能较少、种类较少的得</w:t>
            </w:r>
            <w:r>
              <w:rPr>
                <w:rFonts w:hint="eastAsia" w:ascii="宋体" w:hAnsi="宋体" w:cs="宋体"/>
                <w:bCs/>
                <w:color w:val="auto"/>
                <w:sz w:val="24"/>
                <w:szCs w:val="24"/>
                <w:highlight w:val="none"/>
              </w:rPr>
              <w:t>0-1</w:t>
            </w:r>
            <w:r>
              <w:rPr>
                <w:rFonts w:hint="eastAsia" w:ascii="宋体" w:hAnsi="宋体" w:cs="宋体"/>
                <w:bCs/>
                <w:color w:val="auto"/>
                <w:sz w:val="24"/>
                <w:szCs w:val="24"/>
                <w:highlight w:val="none"/>
                <w:lang w:val="en-US" w:eastAsia="zh-CN"/>
              </w:rPr>
              <w:t>.5</w:t>
            </w:r>
            <w:r>
              <w:rPr>
                <w:rFonts w:hint="eastAsia" w:ascii="宋体" w:hAnsi="宋体" w:cs="宋体"/>
                <w:bCs/>
                <w:color w:val="auto"/>
                <w:sz w:val="24"/>
                <w:szCs w:val="24"/>
                <w:highlight w:val="none"/>
              </w:rPr>
              <w:t>分。</w:t>
            </w:r>
          </w:p>
        </w:tc>
        <w:tc>
          <w:tcPr>
            <w:tcW w:w="723" w:type="dxa"/>
            <w:vAlign w:val="center"/>
          </w:tcPr>
          <w:p w14:paraId="79EA3C9D">
            <w:pPr>
              <w:shd w:val="clear"/>
              <w:spacing w:line="360" w:lineRule="auto"/>
              <w:jc w:val="center"/>
              <w:rPr>
                <w:rFonts w:hint="eastAsia" w:ascii="宋体" w:hAnsi="宋体" w:eastAsia="宋体" w:cs="宋体"/>
                <w:b w:val="0"/>
                <w:bCs/>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r>
      <w:tr w14:paraId="49A44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750" w:type="dxa"/>
            <w:vMerge w:val="continue"/>
            <w:vAlign w:val="center"/>
          </w:tcPr>
          <w:p w14:paraId="53795461">
            <w:pPr>
              <w:pStyle w:val="5"/>
              <w:spacing w:line="360" w:lineRule="auto"/>
              <w:ind w:firstLine="0"/>
              <w:rPr>
                <w:rFonts w:hint="eastAsia" w:ascii="宋体" w:hAnsi="宋体" w:eastAsia="宋体" w:cs="宋体"/>
                <w:color w:val="auto"/>
                <w:sz w:val="24"/>
                <w:szCs w:val="24"/>
                <w:highlight w:val="none"/>
              </w:rPr>
            </w:pPr>
          </w:p>
        </w:tc>
        <w:tc>
          <w:tcPr>
            <w:tcW w:w="1188" w:type="dxa"/>
            <w:vMerge w:val="continue"/>
            <w:vAlign w:val="center"/>
          </w:tcPr>
          <w:p w14:paraId="24CC54C5">
            <w:pPr>
              <w:shd w:val="clear"/>
              <w:spacing w:line="360" w:lineRule="auto"/>
              <w:jc w:val="center"/>
              <w:outlineLvl w:val="0"/>
              <w:rPr>
                <w:rFonts w:hint="eastAsia" w:ascii="宋体" w:hAnsi="宋体" w:eastAsia="宋体" w:cs="宋体"/>
                <w:color w:val="auto"/>
                <w:sz w:val="24"/>
                <w:szCs w:val="24"/>
                <w:highlight w:val="none"/>
              </w:rPr>
            </w:pPr>
          </w:p>
        </w:tc>
        <w:tc>
          <w:tcPr>
            <w:tcW w:w="6476" w:type="dxa"/>
            <w:gridSpan w:val="2"/>
            <w:vAlign w:val="center"/>
          </w:tcPr>
          <w:p w14:paraId="396C2319">
            <w:pPr>
              <w:shd w:val="clear"/>
              <w:spacing w:line="240" w:lineRule="auto"/>
              <w:outlineLvl w:val="0"/>
              <w:rPr>
                <w:rFonts w:hint="eastAsia" w:ascii="宋体" w:hAnsi="宋体" w:eastAsia="宋体" w:cs="宋体"/>
                <w:b/>
                <w:color w:val="auto"/>
                <w:sz w:val="24"/>
                <w:szCs w:val="24"/>
                <w:highlight w:val="none"/>
              </w:rPr>
            </w:pPr>
            <w:r>
              <w:rPr>
                <w:rFonts w:hint="eastAsia" w:ascii="宋体" w:hAnsi="宋体" w:cs="宋体"/>
                <w:bCs/>
                <w:color w:val="auto"/>
                <w:sz w:val="24"/>
                <w:szCs w:val="24"/>
                <w:highlight w:val="none"/>
                <w:lang w:val="zh-CN"/>
              </w:rPr>
              <w:t>根据所投空调的</w:t>
            </w:r>
            <w:r>
              <w:rPr>
                <w:rFonts w:hint="eastAsia" w:ascii="宋体" w:hAnsi="宋体" w:cs="宋体"/>
                <w:color w:val="auto"/>
                <w:kern w:val="0"/>
                <w:sz w:val="24"/>
                <w:szCs w:val="24"/>
                <w:highlight w:val="none"/>
              </w:rPr>
              <w:t>新技术应用情况（如智能防直吹、无风感、WIFI远程控制、停电恢复、化霜防冷风等）由评委</w:t>
            </w:r>
            <w:r>
              <w:rPr>
                <w:rFonts w:hint="eastAsia" w:ascii="宋体" w:hAnsi="宋体" w:cs="宋体"/>
                <w:bCs/>
                <w:color w:val="auto"/>
                <w:sz w:val="24"/>
                <w:szCs w:val="24"/>
                <w:highlight w:val="none"/>
                <w:lang w:val="zh-CN"/>
              </w:rPr>
              <w:t>进行打分</w:t>
            </w:r>
            <w:r>
              <w:rPr>
                <w:rFonts w:hint="eastAsia" w:ascii="宋体" w:hAnsi="宋体" w:cs="宋体"/>
                <w:color w:val="auto"/>
                <w:kern w:val="0"/>
                <w:sz w:val="24"/>
                <w:szCs w:val="24"/>
                <w:highlight w:val="none"/>
              </w:rPr>
              <w:t>。智能化</w:t>
            </w:r>
            <w:r>
              <w:rPr>
                <w:rFonts w:hint="eastAsia" w:ascii="宋体" w:hAnsi="宋体" w:cs="宋体"/>
                <w:bCs/>
                <w:color w:val="auto"/>
                <w:sz w:val="24"/>
                <w:szCs w:val="24"/>
                <w:highlight w:val="none"/>
                <w:lang w:val="zh-CN"/>
              </w:rPr>
              <w:t>功能齐全、种类多的得</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val="en-US" w:eastAsia="zh-CN"/>
              </w:rPr>
              <w:t>5</w:t>
            </w:r>
            <w:r>
              <w:rPr>
                <w:rFonts w:hint="eastAsia" w:ascii="宋体" w:hAnsi="宋体" w:cs="宋体"/>
                <w:bCs/>
                <w:color w:val="auto"/>
                <w:sz w:val="24"/>
                <w:szCs w:val="24"/>
                <w:highlight w:val="none"/>
              </w:rPr>
              <w:t>分，</w:t>
            </w:r>
            <w:r>
              <w:rPr>
                <w:rFonts w:hint="eastAsia" w:ascii="宋体" w:hAnsi="宋体" w:cs="宋体"/>
                <w:color w:val="auto"/>
                <w:kern w:val="0"/>
                <w:sz w:val="24"/>
                <w:szCs w:val="24"/>
                <w:highlight w:val="none"/>
              </w:rPr>
              <w:t>智能化</w:t>
            </w:r>
            <w:r>
              <w:rPr>
                <w:rFonts w:hint="eastAsia" w:ascii="宋体" w:hAnsi="宋体" w:cs="宋体"/>
                <w:bCs/>
                <w:color w:val="auto"/>
                <w:sz w:val="24"/>
                <w:szCs w:val="24"/>
                <w:highlight w:val="none"/>
                <w:lang w:val="zh-CN"/>
              </w:rPr>
              <w:t>功能一般、种类一般的得</w:t>
            </w: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val="en-US" w:eastAsia="zh-CN"/>
              </w:rPr>
              <w:t>6</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分，</w:t>
            </w:r>
            <w:r>
              <w:rPr>
                <w:rFonts w:hint="eastAsia" w:ascii="宋体" w:hAnsi="宋体" w:cs="宋体"/>
                <w:color w:val="auto"/>
                <w:kern w:val="0"/>
                <w:sz w:val="24"/>
                <w:szCs w:val="24"/>
                <w:highlight w:val="none"/>
              </w:rPr>
              <w:t>智能化功能</w:t>
            </w:r>
            <w:r>
              <w:rPr>
                <w:rFonts w:hint="eastAsia" w:ascii="宋体" w:hAnsi="宋体" w:cs="宋体"/>
                <w:bCs/>
                <w:color w:val="auto"/>
                <w:sz w:val="24"/>
                <w:szCs w:val="24"/>
                <w:highlight w:val="none"/>
                <w:lang w:val="zh-CN"/>
              </w:rPr>
              <w:t>较少、种类较少的得</w:t>
            </w:r>
            <w:r>
              <w:rPr>
                <w:rFonts w:hint="eastAsia" w:ascii="宋体" w:hAnsi="宋体" w:cs="宋体"/>
                <w:bCs/>
                <w:color w:val="auto"/>
                <w:sz w:val="24"/>
                <w:szCs w:val="24"/>
                <w:highlight w:val="none"/>
              </w:rPr>
              <w:t>0-1</w:t>
            </w:r>
            <w:r>
              <w:rPr>
                <w:rFonts w:hint="eastAsia" w:ascii="宋体" w:hAnsi="宋体" w:cs="宋体"/>
                <w:bCs/>
                <w:color w:val="auto"/>
                <w:sz w:val="24"/>
                <w:szCs w:val="24"/>
                <w:highlight w:val="none"/>
                <w:lang w:val="en-US" w:eastAsia="zh-CN"/>
              </w:rPr>
              <w:t>.5</w:t>
            </w:r>
            <w:r>
              <w:rPr>
                <w:rFonts w:hint="eastAsia" w:ascii="宋体" w:hAnsi="宋体" w:cs="宋体"/>
                <w:bCs/>
                <w:color w:val="auto"/>
                <w:sz w:val="24"/>
                <w:szCs w:val="24"/>
                <w:highlight w:val="none"/>
              </w:rPr>
              <w:t>分。</w:t>
            </w:r>
          </w:p>
        </w:tc>
        <w:tc>
          <w:tcPr>
            <w:tcW w:w="723" w:type="dxa"/>
            <w:vAlign w:val="center"/>
          </w:tcPr>
          <w:p w14:paraId="380593EF">
            <w:pPr>
              <w:shd w:val="clear"/>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rPr>
              <w:t>5</w:t>
            </w:r>
          </w:p>
        </w:tc>
      </w:tr>
      <w:tr w14:paraId="4E22A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750" w:type="dxa"/>
            <w:vAlign w:val="center"/>
          </w:tcPr>
          <w:p w14:paraId="713CD06E">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188" w:type="dxa"/>
            <w:vAlign w:val="center"/>
          </w:tcPr>
          <w:p w14:paraId="7C4C6E25">
            <w:pPr>
              <w:shd w:val="clear"/>
              <w:spacing w:line="360" w:lineRule="auto"/>
              <w:jc w:val="center"/>
              <w:outlineLvl w:val="0"/>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实施方案</w:t>
            </w:r>
          </w:p>
        </w:tc>
        <w:tc>
          <w:tcPr>
            <w:tcW w:w="6476" w:type="dxa"/>
            <w:gridSpan w:val="2"/>
            <w:vAlign w:val="center"/>
          </w:tcPr>
          <w:p w14:paraId="548EC8A9">
            <w:pPr>
              <w:shd w:val="clear"/>
              <w:spacing w:line="240" w:lineRule="auto"/>
              <w:outlineLvl w:val="0"/>
              <w:rPr>
                <w:rFonts w:hint="eastAsia" w:ascii="宋体" w:hAnsi="宋体" w:cs="宋体"/>
                <w:bCs/>
                <w:color w:val="auto"/>
                <w:sz w:val="24"/>
                <w:szCs w:val="24"/>
                <w:highlight w:val="none"/>
                <w:lang w:val="zh-CN"/>
              </w:rPr>
            </w:pPr>
            <w:r>
              <w:rPr>
                <w:rFonts w:hint="eastAsia" w:ascii="宋体" w:hAnsi="宋体" w:cs="宋体"/>
                <w:color w:val="auto"/>
                <w:sz w:val="24"/>
                <w:szCs w:val="24"/>
                <w:highlight w:val="none"/>
              </w:rPr>
              <w:t>根据投标人的供货组织、产品安装、调试运行等方案、项目进度计划、总体要求、实施方案的合理性与科学性等方面，由评委进行打分。</w:t>
            </w:r>
            <w:r>
              <w:rPr>
                <w:rFonts w:hint="eastAsia" w:ascii="宋体" w:hAnsi="宋体" w:cs="宋体"/>
                <w:color w:val="auto"/>
                <w:kern w:val="0"/>
                <w:sz w:val="24"/>
                <w:szCs w:val="24"/>
                <w:highlight w:val="none"/>
              </w:rPr>
              <w:t>方案制定周密科学，操作性强的得4.1-6分，方案安排较为合理的得2.1-4分；方案模糊无针对性的得0-2分。</w:t>
            </w:r>
          </w:p>
        </w:tc>
        <w:tc>
          <w:tcPr>
            <w:tcW w:w="723" w:type="dxa"/>
            <w:vAlign w:val="center"/>
          </w:tcPr>
          <w:p w14:paraId="5D087C53">
            <w:pPr>
              <w:shd w:val="clea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6</w:t>
            </w:r>
          </w:p>
        </w:tc>
      </w:tr>
      <w:tr w14:paraId="2C480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750" w:type="dxa"/>
            <w:vAlign w:val="center"/>
          </w:tcPr>
          <w:p w14:paraId="44EF0E51">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188" w:type="dxa"/>
            <w:vAlign w:val="center"/>
          </w:tcPr>
          <w:p w14:paraId="003C77A0">
            <w:pPr>
              <w:shd w:val="clear"/>
              <w:spacing w:line="240" w:lineRule="auto"/>
              <w:jc w:val="center"/>
              <w:outlineLvl w:val="0"/>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rPr>
              <w:t>调试现场安全保障方案</w:t>
            </w:r>
          </w:p>
        </w:tc>
        <w:tc>
          <w:tcPr>
            <w:tcW w:w="6476" w:type="dxa"/>
            <w:gridSpan w:val="2"/>
            <w:vAlign w:val="center"/>
          </w:tcPr>
          <w:p w14:paraId="1D4E1F85">
            <w:pPr>
              <w:shd w:val="clear"/>
              <w:spacing w:line="240" w:lineRule="auto"/>
              <w:outlineLvl w:val="0"/>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rPr>
              <w:t>根据投标人提供的调试现场安全保障方案，针对可行性、合理性、科学性等方面由评委进行打分。</w:t>
            </w:r>
            <w:r>
              <w:rPr>
                <w:rFonts w:hint="eastAsia" w:ascii="宋体" w:hAnsi="宋体" w:cs="宋体"/>
                <w:color w:val="auto"/>
                <w:kern w:val="0"/>
                <w:sz w:val="24"/>
                <w:szCs w:val="24"/>
                <w:highlight w:val="none"/>
              </w:rPr>
              <w:t>方案制定周密科学，可行性强的得4.1-6分，方案较为合理，可行性一般的得2.1-4分；方案模糊无针对性的得0-2分。</w:t>
            </w:r>
          </w:p>
        </w:tc>
        <w:tc>
          <w:tcPr>
            <w:tcW w:w="723" w:type="dxa"/>
            <w:vAlign w:val="center"/>
          </w:tcPr>
          <w:p w14:paraId="6F2A2537">
            <w:pPr>
              <w:shd w:val="clea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6</w:t>
            </w:r>
          </w:p>
        </w:tc>
      </w:tr>
      <w:tr w14:paraId="644D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50" w:type="dxa"/>
            <w:vMerge w:val="restart"/>
            <w:vAlign w:val="center"/>
          </w:tcPr>
          <w:p w14:paraId="500248C9">
            <w:pPr>
              <w:pStyle w:val="5"/>
              <w:spacing w:line="360" w:lineRule="auto"/>
              <w:ind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p>
        </w:tc>
        <w:tc>
          <w:tcPr>
            <w:tcW w:w="1188" w:type="dxa"/>
            <w:vMerge w:val="restart"/>
            <w:vAlign w:val="center"/>
          </w:tcPr>
          <w:p w14:paraId="04300219">
            <w:pPr>
              <w:shd w:val="clea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rPr>
              <w:t>售后服务</w:t>
            </w:r>
          </w:p>
        </w:tc>
        <w:tc>
          <w:tcPr>
            <w:tcW w:w="6476" w:type="dxa"/>
            <w:gridSpan w:val="2"/>
            <w:vAlign w:val="center"/>
          </w:tcPr>
          <w:p w14:paraId="5997BAA0">
            <w:pPr>
              <w:shd w:val="clear"/>
              <w:spacing w:line="240" w:lineRule="auto"/>
              <w:rPr>
                <w:rFonts w:hint="eastAsia" w:ascii="宋体" w:hAnsi="宋体" w:eastAsia="宋体" w:cs="宋体"/>
                <w:b w:val="0"/>
                <w:bCs/>
                <w:color w:val="auto"/>
                <w:kern w:val="0"/>
                <w:sz w:val="24"/>
                <w:szCs w:val="24"/>
                <w:highlight w:val="none"/>
                <w:lang w:val="en-US" w:eastAsia="zh-CN" w:bidi="ar-SA"/>
              </w:rPr>
            </w:pPr>
            <w:r>
              <w:rPr>
                <w:rFonts w:hint="eastAsia" w:ascii="宋体" w:hAnsi="宋体" w:cs="宋体"/>
                <w:bCs/>
                <w:color w:val="auto"/>
                <w:sz w:val="24"/>
                <w:szCs w:val="24"/>
                <w:highlight w:val="none"/>
              </w:rPr>
              <w:t>原免费质保期基础上每增加1年得1分, 最高得4分。</w:t>
            </w:r>
          </w:p>
        </w:tc>
        <w:tc>
          <w:tcPr>
            <w:tcW w:w="723" w:type="dxa"/>
            <w:vAlign w:val="center"/>
          </w:tcPr>
          <w:p w14:paraId="79D40712">
            <w:pPr>
              <w:shd w:val="clear"/>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rPr>
              <w:t>4</w:t>
            </w:r>
          </w:p>
        </w:tc>
      </w:tr>
      <w:tr w14:paraId="2F714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jc w:val="center"/>
        </w:trPr>
        <w:tc>
          <w:tcPr>
            <w:tcW w:w="750" w:type="dxa"/>
            <w:vMerge w:val="continue"/>
            <w:vAlign w:val="center"/>
          </w:tcPr>
          <w:p w14:paraId="36777DF7">
            <w:pPr>
              <w:pStyle w:val="5"/>
              <w:spacing w:line="360" w:lineRule="auto"/>
              <w:ind w:firstLine="0" w:firstLineChars="0"/>
              <w:rPr>
                <w:rFonts w:hint="eastAsia" w:ascii="宋体" w:hAnsi="宋体" w:cs="宋体"/>
                <w:color w:val="auto"/>
                <w:kern w:val="2"/>
                <w:sz w:val="24"/>
                <w:szCs w:val="24"/>
                <w:highlight w:val="none"/>
                <w:lang w:val="en-US" w:eastAsia="zh-CN" w:bidi="ar-SA"/>
              </w:rPr>
            </w:pPr>
          </w:p>
        </w:tc>
        <w:tc>
          <w:tcPr>
            <w:tcW w:w="1188" w:type="dxa"/>
            <w:vMerge w:val="continue"/>
            <w:vAlign w:val="center"/>
          </w:tcPr>
          <w:p w14:paraId="6A235FDB">
            <w:pPr>
              <w:shd w:val="clear"/>
              <w:spacing w:line="360" w:lineRule="auto"/>
              <w:rPr>
                <w:rFonts w:hint="eastAsia" w:ascii="宋体" w:hAnsi="宋体" w:eastAsia="宋体" w:cs="宋体"/>
                <w:b w:val="0"/>
                <w:bCs/>
                <w:color w:val="auto"/>
                <w:kern w:val="2"/>
                <w:sz w:val="24"/>
                <w:szCs w:val="24"/>
                <w:highlight w:val="none"/>
                <w:lang w:val="en-US" w:eastAsia="zh-CN" w:bidi="ar-SA"/>
              </w:rPr>
            </w:pPr>
          </w:p>
        </w:tc>
        <w:tc>
          <w:tcPr>
            <w:tcW w:w="6476" w:type="dxa"/>
            <w:gridSpan w:val="2"/>
            <w:vAlign w:val="center"/>
          </w:tcPr>
          <w:p w14:paraId="712829F6">
            <w:pPr>
              <w:shd w:val="clear"/>
              <w:spacing w:line="240" w:lineRule="auto"/>
              <w:rPr>
                <w:rFonts w:hint="eastAsia" w:ascii="宋体" w:hAnsi="宋体" w:eastAsia="宋体" w:cs="宋体"/>
                <w:b w:val="0"/>
                <w:bCs/>
                <w:color w:val="auto"/>
                <w:kern w:val="0"/>
                <w:sz w:val="24"/>
                <w:szCs w:val="24"/>
                <w:highlight w:val="none"/>
                <w:lang w:val="en-US" w:eastAsia="zh-CN" w:bidi="ar-SA"/>
              </w:rPr>
            </w:pPr>
            <w:r>
              <w:rPr>
                <w:rFonts w:hint="eastAsia" w:ascii="宋体" w:hAnsi="宋体" w:cs="宋体"/>
                <w:color w:val="auto"/>
                <w:spacing w:val="-6"/>
                <w:sz w:val="24"/>
                <w:szCs w:val="24"/>
                <w:highlight w:val="none"/>
              </w:rPr>
              <w:t>根据投标人提供的售后服务方案（如设备维修服务、维修人员、维修点提供的、质量保证期内的工作等内容）由评委进行打分。</w:t>
            </w:r>
            <w:r>
              <w:rPr>
                <w:rFonts w:hint="eastAsia" w:ascii="宋体" w:hAnsi="宋体" w:cs="宋体"/>
                <w:color w:val="auto"/>
                <w:kern w:val="0"/>
                <w:sz w:val="24"/>
                <w:szCs w:val="24"/>
                <w:highlight w:val="none"/>
              </w:rPr>
              <w:t>方案制定周密科学，操作性强的得4.1-6分，方案安排较为合理的得2.1-4分；方案模糊无针对性的得0-2分。</w:t>
            </w:r>
          </w:p>
        </w:tc>
        <w:tc>
          <w:tcPr>
            <w:tcW w:w="723" w:type="dxa"/>
            <w:vAlign w:val="center"/>
          </w:tcPr>
          <w:p w14:paraId="646587D1">
            <w:pPr>
              <w:shd w:val="clea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rPr>
              <w:t>6</w:t>
            </w:r>
          </w:p>
        </w:tc>
      </w:tr>
      <w:tr w14:paraId="45AE6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750" w:type="dxa"/>
            <w:vMerge w:val="continue"/>
            <w:vAlign w:val="center"/>
          </w:tcPr>
          <w:p w14:paraId="50DD7EA5">
            <w:pPr>
              <w:pStyle w:val="5"/>
              <w:spacing w:line="360" w:lineRule="auto"/>
              <w:ind w:firstLine="0" w:firstLineChars="0"/>
              <w:rPr>
                <w:rFonts w:hint="default" w:ascii="宋体" w:hAnsi="宋体" w:eastAsia="宋体" w:cs="宋体"/>
                <w:color w:val="auto"/>
                <w:kern w:val="2"/>
                <w:sz w:val="24"/>
                <w:szCs w:val="24"/>
                <w:highlight w:val="none"/>
                <w:lang w:val="en-US" w:eastAsia="zh-CN" w:bidi="ar-SA"/>
              </w:rPr>
            </w:pPr>
          </w:p>
        </w:tc>
        <w:tc>
          <w:tcPr>
            <w:tcW w:w="1188" w:type="dxa"/>
            <w:vMerge w:val="continue"/>
            <w:vAlign w:val="center"/>
          </w:tcPr>
          <w:p w14:paraId="32AFA1AC">
            <w:pPr>
              <w:shd w:val="clear"/>
              <w:spacing w:line="360" w:lineRule="auto"/>
              <w:rPr>
                <w:rFonts w:hint="eastAsia" w:ascii="宋体" w:hAnsi="宋体" w:eastAsia="宋体" w:cs="宋体"/>
                <w:color w:val="auto"/>
                <w:kern w:val="2"/>
                <w:sz w:val="24"/>
                <w:szCs w:val="24"/>
                <w:highlight w:val="none"/>
                <w:lang w:val="en-US" w:eastAsia="zh-CN" w:bidi="ar-SA"/>
              </w:rPr>
            </w:pPr>
          </w:p>
        </w:tc>
        <w:tc>
          <w:tcPr>
            <w:tcW w:w="6476" w:type="dxa"/>
            <w:gridSpan w:val="2"/>
            <w:vAlign w:val="center"/>
          </w:tcPr>
          <w:p w14:paraId="005D87D3">
            <w:pPr>
              <w:shd w:val="clear"/>
              <w:spacing w:line="240" w:lineRule="auto"/>
              <w:rPr>
                <w:rFonts w:hint="eastAsia" w:ascii="宋体" w:hAnsi="宋体" w:eastAsia="宋体" w:cs="宋体"/>
                <w:b w:val="0"/>
                <w:bCs/>
                <w:color w:val="auto"/>
                <w:kern w:val="0"/>
                <w:sz w:val="24"/>
                <w:szCs w:val="24"/>
                <w:highlight w:val="none"/>
                <w:lang w:val="en-US" w:eastAsia="zh-CN" w:bidi="ar-SA"/>
              </w:rPr>
            </w:pPr>
            <w:r>
              <w:rPr>
                <w:rFonts w:hint="eastAsia" w:ascii="宋体" w:hAnsi="宋体" w:cs="宋体"/>
                <w:bCs/>
                <w:color w:val="auto"/>
                <w:sz w:val="24"/>
                <w:szCs w:val="24"/>
                <w:highlight w:val="none"/>
              </w:rPr>
              <w:t>针对本项目各备品备件、服务承诺以及其它优惠条件进行打分。（0-4分）</w:t>
            </w:r>
          </w:p>
        </w:tc>
        <w:tc>
          <w:tcPr>
            <w:tcW w:w="723" w:type="dxa"/>
            <w:vAlign w:val="center"/>
          </w:tcPr>
          <w:p w14:paraId="2E995BF0">
            <w:pPr>
              <w:shd w:val="clea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rPr>
              <w:t>4</w:t>
            </w:r>
          </w:p>
        </w:tc>
      </w:tr>
      <w:tr w14:paraId="0C4AF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9137" w:type="dxa"/>
            <w:gridSpan w:val="5"/>
            <w:vAlign w:val="center"/>
          </w:tcPr>
          <w:p w14:paraId="238A1711">
            <w:pPr>
              <w:pStyle w:val="5"/>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1.评分标准价格（</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rPr>
              <w:t>分）</w:t>
            </w:r>
          </w:p>
        </w:tc>
      </w:tr>
      <w:tr w14:paraId="756EB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750" w:type="dxa"/>
            <w:vAlign w:val="center"/>
          </w:tcPr>
          <w:p w14:paraId="21C59748">
            <w:pPr>
              <w:pStyle w:val="5"/>
              <w:spacing w:line="360" w:lineRule="auto"/>
              <w:ind w:firstLine="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1188" w:type="dxa"/>
            <w:vAlign w:val="center"/>
          </w:tcPr>
          <w:p w14:paraId="62541727">
            <w:pPr>
              <w:pStyle w:val="5"/>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w:t>
            </w:r>
          </w:p>
        </w:tc>
        <w:tc>
          <w:tcPr>
            <w:tcW w:w="6421" w:type="dxa"/>
            <w:vAlign w:val="center"/>
          </w:tcPr>
          <w:p w14:paraId="17C150CB">
            <w:pPr>
              <w:pStyle w:val="5"/>
              <w:spacing w:line="24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以合格投标人有效投标总报价中的最低价为基准价，基准价为</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rPr>
              <w:t>分。投标报价得分＝（评标基准价/投标报价）×</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rPr>
              <w:t>%×100（小数点后保留2位小数）。</w:t>
            </w:r>
          </w:p>
          <w:p w14:paraId="458F0D29">
            <w:pPr>
              <w:pStyle w:val="5"/>
              <w:spacing w:line="240" w:lineRule="auto"/>
              <w:ind w:firstLine="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注：符合本章第七点政府采购政策的，对报价给予20%的价格扣除，用扣除后的价格参与评审。</w:t>
            </w:r>
          </w:p>
        </w:tc>
        <w:tc>
          <w:tcPr>
            <w:tcW w:w="778" w:type="dxa"/>
            <w:gridSpan w:val="2"/>
            <w:vAlign w:val="center"/>
          </w:tcPr>
          <w:p w14:paraId="3ABD9979">
            <w:pPr>
              <w:pStyle w:val="5"/>
              <w:spacing w:line="360" w:lineRule="auto"/>
              <w:ind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rPr>
              <w:t>分</w:t>
            </w:r>
          </w:p>
        </w:tc>
      </w:tr>
    </w:tbl>
    <w:p w14:paraId="549A1E60">
      <w:pPr>
        <w:spacing w:line="380" w:lineRule="exact"/>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注：①请扫描上传合同、证书、报告及其他相关证明材料的原件至投标文件，并加盖公章。</w:t>
      </w:r>
    </w:p>
    <w:p w14:paraId="60E3A06B">
      <w:pPr>
        <w:shd w:val="clear"/>
        <w:spacing w:line="440" w:lineRule="exact"/>
        <w:ind w:firstLine="472" w:firstLineChars="196"/>
        <w:jc w:val="left"/>
        <w:rPr>
          <w:rFonts w:ascii="宋体" w:hAnsi="宋体" w:cs="宋体"/>
          <w:b/>
          <w:color w:val="auto"/>
          <w:sz w:val="24"/>
          <w:highlight w:val="none"/>
        </w:rPr>
      </w:pPr>
      <w:r>
        <w:rPr>
          <w:rFonts w:hint="eastAsia" w:ascii="宋体" w:hAnsi="宋体" w:cs="宋体"/>
          <w:b/>
          <w:color w:val="auto"/>
          <w:sz w:val="24"/>
          <w:highlight w:val="none"/>
        </w:rPr>
        <w:t>A.使用综合评分法的采购项目，提供</w:t>
      </w:r>
      <w:r>
        <w:rPr>
          <w:rFonts w:hint="eastAsia" w:ascii="宋体" w:hAnsi="宋体" w:cs="宋体"/>
          <w:b/>
          <w:color w:val="auto"/>
          <w:sz w:val="24"/>
          <w:highlight w:val="none"/>
          <w:bdr w:val="single" w:color="000000" w:sz="4" w:space="0"/>
        </w:rPr>
        <w:t>相同品牌</w:t>
      </w:r>
      <w:r>
        <w:rPr>
          <w:rFonts w:hint="eastAsia" w:ascii="宋体" w:hAnsi="宋体" w:cs="宋体"/>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66F9B798">
      <w:pPr>
        <w:shd w:val="clear"/>
        <w:spacing w:line="440" w:lineRule="exact"/>
        <w:ind w:firstLine="472" w:firstLineChars="196"/>
        <w:jc w:val="left"/>
        <w:rPr>
          <w:rFonts w:ascii="宋体" w:hAnsi="宋体" w:cs="宋体"/>
          <w:b/>
          <w:color w:val="auto"/>
          <w:sz w:val="24"/>
          <w:highlight w:val="none"/>
        </w:rPr>
      </w:pPr>
      <w:r>
        <w:rPr>
          <w:rFonts w:hint="eastAsia" w:ascii="宋体" w:hAnsi="宋体" w:cs="宋体"/>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566EBC6A">
      <w:pPr>
        <w:pStyle w:val="17"/>
        <w:snapToGrid w:val="0"/>
        <w:spacing w:line="380" w:lineRule="exact"/>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2.评审要求</w:t>
      </w:r>
    </w:p>
    <w:p w14:paraId="6AB87235">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(1）评标委员会应当按照招标文件中规定的评标方法和标准，对符合性审查合格的投标文件的商务部分和技术部分进行综合比较与评价，其中</w:t>
      </w:r>
      <w:r>
        <w:rPr>
          <w:rFonts w:hint="eastAsia" w:asciiTheme="minorEastAsia" w:hAnsiTheme="minorEastAsia" w:eastAsiaTheme="minorEastAsia"/>
          <w:bCs/>
          <w:color w:val="auto"/>
          <w:sz w:val="24"/>
          <w:highlight w:val="none"/>
          <w:lang w:val="zh-CN"/>
        </w:rPr>
        <w:t>客观</w:t>
      </w:r>
      <w:r>
        <w:rPr>
          <w:rFonts w:hint="eastAsia" w:asciiTheme="minorEastAsia" w:hAnsiTheme="minorEastAsia" w:eastAsiaTheme="minorEastAsia"/>
          <w:bCs/>
          <w:color w:val="auto"/>
          <w:sz w:val="24"/>
          <w:highlight w:val="none"/>
        </w:rPr>
        <w:t>评分项的分值</w:t>
      </w:r>
      <w:r>
        <w:rPr>
          <w:rFonts w:hint="eastAsia" w:asciiTheme="minorEastAsia" w:hAnsiTheme="minorEastAsia" w:eastAsiaTheme="minorEastAsia"/>
          <w:bCs/>
          <w:color w:val="auto"/>
          <w:sz w:val="24"/>
          <w:highlight w:val="none"/>
          <w:lang w:val="zh-CN"/>
        </w:rPr>
        <w:t>应当一致。</w:t>
      </w:r>
    </w:p>
    <w:p w14:paraId="74173088">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(2）对于投标文件报价出现前后不一致的，除招标文件另有规定外，按照下列规定修正：</w:t>
      </w:r>
    </w:p>
    <w:p w14:paraId="2E52E3B7">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①政府采购云平台上开启的投标报价与电子投标文件中开标一览表（报价表）内容不一致的，以电子投标文件中开标一览表（报价表）为准；</w:t>
      </w:r>
    </w:p>
    <w:p w14:paraId="39458F8B">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②投标文件中开标一览表（报价表）内容与投标文件中相应内容不一致的，以开标一览表（报价表）为准；</w:t>
      </w:r>
    </w:p>
    <w:p w14:paraId="4FDCCFC8">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③大写金额和小写金额不一致的，以大写金额为准；</w:t>
      </w:r>
    </w:p>
    <w:p w14:paraId="07507BB9">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④单价金额小数点或者百分比有明显错位的，以开标一览表的总价为准，并修改单价；</w:t>
      </w:r>
    </w:p>
    <w:p w14:paraId="3EB1D309">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fldChar w:fldCharType="begin"/>
      </w:r>
      <w:r>
        <w:rPr>
          <w:rFonts w:hint="eastAsia" w:cs="宋体" w:asciiTheme="minorEastAsia" w:hAnsiTheme="minorEastAsia" w:eastAsiaTheme="minorEastAsia"/>
          <w:color w:val="auto"/>
          <w:sz w:val="24"/>
          <w:highlight w:val="none"/>
        </w:rPr>
        <w:instrText xml:space="preserve"> = 5 \* GB3 \* MERGEFORMAT </w:instrText>
      </w:r>
      <w:r>
        <w:rPr>
          <w:rFonts w:hint="eastAsia" w:cs="宋体" w:asciiTheme="minorEastAsia" w:hAnsiTheme="minorEastAsia" w:eastAsiaTheme="minorEastAsia"/>
          <w:color w:val="auto"/>
          <w:sz w:val="24"/>
          <w:highlight w:val="none"/>
        </w:rPr>
        <w:fldChar w:fldCharType="separate"/>
      </w:r>
      <w:r>
        <w:rPr>
          <w:rFonts w:asciiTheme="minorEastAsia" w:hAnsiTheme="minorEastAsia" w:eastAsiaTheme="minorEastAsia"/>
          <w:color w:val="auto"/>
          <w:sz w:val="24"/>
          <w:highlight w:val="none"/>
        </w:rPr>
        <w:t>⑤</w:t>
      </w:r>
      <w:r>
        <w:rPr>
          <w:rFonts w:hint="eastAsia" w:cs="宋体" w:asciiTheme="minorEastAsia" w:hAnsiTheme="minorEastAsia" w:eastAsiaTheme="minorEastAsia"/>
          <w:color w:val="auto"/>
          <w:sz w:val="24"/>
          <w:highlight w:val="none"/>
        </w:rPr>
        <w:fldChar w:fldCharType="end"/>
      </w:r>
      <w:r>
        <w:rPr>
          <w:rFonts w:hint="eastAsia" w:cs="宋体" w:asciiTheme="minorEastAsia" w:hAnsiTheme="minorEastAsia" w:eastAsiaTheme="minorEastAsia"/>
          <w:color w:val="auto"/>
          <w:sz w:val="24"/>
          <w:highlight w:val="none"/>
        </w:rPr>
        <w:t>总价金额与按单价汇总金额不一致的，以单价金额计算结果为准。</w:t>
      </w:r>
    </w:p>
    <w:p w14:paraId="5730DB0B">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同时出现两种以上不一致的，按照前款规定的顺序修正。修正应当采用询标的形式，并加盖公章。</w:t>
      </w:r>
    </w:p>
    <w:p w14:paraId="0EFA7193">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（3）对于投标文件中含义不明确、同类问题表述不一致或者有明显文字和计算错误的内容，评标委员会应当要求投标人作出必要的澄清、说明或者补正。</w:t>
      </w:r>
    </w:p>
    <w:p w14:paraId="0109CEA1">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（4）投标人的澄清、说明或者补正采用书面形式，并加盖公章或者由法定代表人或授权代表签字，且不得超出投标文件的范围或者改变投标文件的实质性内容。</w:t>
      </w:r>
    </w:p>
    <w:p w14:paraId="35552D4D">
      <w:pPr>
        <w:spacing w:line="380" w:lineRule="exact"/>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（四）结果汇总及排序</w:t>
      </w:r>
    </w:p>
    <w:p w14:paraId="3BFD5B9B">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评标委员会各成员应当独立对每个投标人的投标文件进行评价，并汇总每个投标人的得分。</w:t>
      </w:r>
    </w:p>
    <w:p w14:paraId="1313A9F3">
      <w:pPr>
        <w:spacing w:line="380" w:lineRule="exact"/>
        <w:ind w:firstLine="480" w:firstLineChars="200"/>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1.评标结果按评审后综合得分由高到低顺序排列。</w:t>
      </w:r>
      <w:r>
        <w:rPr>
          <w:rFonts w:hint="eastAsia" w:cs="宋体" w:asciiTheme="minorEastAsia" w:hAnsiTheme="minorEastAsia" w:eastAsiaTheme="minorEastAsia"/>
          <w:color w:val="auto"/>
          <w:sz w:val="24"/>
          <w:highlight w:val="none"/>
          <w:lang w:val="zh-CN"/>
        </w:rPr>
        <w:t>得分相同</w:t>
      </w:r>
      <w:r>
        <w:rPr>
          <w:rFonts w:hint="eastAsia" w:cs="宋体" w:asciiTheme="minorEastAsia" w:hAnsiTheme="minorEastAsia" w:eastAsiaTheme="minorEastAsia"/>
          <w:color w:val="auto"/>
          <w:sz w:val="24"/>
          <w:highlight w:val="none"/>
        </w:rPr>
        <w:t>的</w:t>
      </w:r>
      <w:r>
        <w:rPr>
          <w:rFonts w:hint="eastAsia" w:cs="宋体" w:asciiTheme="minorEastAsia" w:hAnsiTheme="minorEastAsia" w:eastAsiaTheme="minorEastAsia"/>
          <w:color w:val="auto"/>
          <w:sz w:val="24"/>
          <w:highlight w:val="none"/>
          <w:lang w:val="zh-CN"/>
        </w:rPr>
        <w:t>，</w:t>
      </w:r>
      <w:r>
        <w:rPr>
          <w:rFonts w:hint="eastAsia" w:cs="宋体" w:asciiTheme="minorEastAsia" w:hAnsiTheme="minorEastAsia" w:eastAsiaTheme="minorEastAsia"/>
          <w:color w:val="auto"/>
          <w:sz w:val="24"/>
          <w:highlight w:val="none"/>
        </w:rPr>
        <w:t>按</w:t>
      </w:r>
      <w:r>
        <w:rPr>
          <w:rFonts w:hint="eastAsia" w:cs="宋体" w:asciiTheme="minorEastAsia" w:hAnsiTheme="minorEastAsia" w:eastAsiaTheme="minorEastAsia"/>
          <w:color w:val="auto"/>
          <w:sz w:val="24"/>
          <w:highlight w:val="none"/>
          <w:lang w:val="zh-CN"/>
        </w:rPr>
        <w:t>投标报价</w:t>
      </w:r>
      <w:r>
        <w:rPr>
          <w:rFonts w:hint="eastAsia" w:cs="宋体" w:asciiTheme="minorEastAsia" w:hAnsiTheme="minorEastAsia" w:eastAsiaTheme="minorEastAsia"/>
          <w:color w:val="auto"/>
          <w:sz w:val="24"/>
          <w:highlight w:val="none"/>
        </w:rPr>
        <w:t>由</w:t>
      </w:r>
      <w:r>
        <w:rPr>
          <w:rFonts w:hint="eastAsia" w:cs="宋体" w:asciiTheme="minorEastAsia" w:hAnsiTheme="minorEastAsia" w:eastAsiaTheme="minorEastAsia"/>
          <w:color w:val="auto"/>
          <w:sz w:val="24"/>
          <w:highlight w:val="none"/>
          <w:lang w:val="zh-CN"/>
        </w:rPr>
        <w:t>低</w:t>
      </w:r>
      <w:r>
        <w:rPr>
          <w:rFonts w:hint="eastAsia" w:cs="宋体" w:asciiTheme="minorEastAsia" w:hAnsiTheme="minorEastAsia" w:eastAsiaTheme="minorEastAsia"/>
          <w:color w:val="auto"/>
          <w:sz w:val="24"/>
          <w:highlight w:val="none"/>
        </w:rPr>
        <w:t>到高顺序排列。</w:t>
      </w:r>
      <w:r>
        <w:rPr>
          <w:rFonts w:hint="eastAsia" w:cs="宋体" w:asciiTheme="minorEastAsia" w:hAnsiTheme="minorEastAsia" w:eastAsiaTheme="minorEastAsia"/>
          <w:color w:val="auto"/>
          <w:sz w:val="24"/>
          <w:highlight w:val="none"/>
          <w:lang w:val="zh-CN"/>
        </w:rPr>
        <w:t>得分且投标报价相同的</w:t>
      </w:r>
      <w:r>
        <w:rPr>
          <w:rFonts w:hint="eastAsia" w:cs="宋体" w:asciiTheme="minorEastAsia" w:hAnsiTheme="minorEastAsia" w:eastAsiaTheme="minorEastAsia"/>
          <w:color w:val="auto"/>
          <w:sz w:val="24"/>
          <w:highlight w:val="none"/>
        </w:rPr>
        <w:t>并列</w:t>
      </w:r>
      <w:r>
        <w:rPr>
          <w:rFonts w:hint="eastAsia" w:cs="宋体" w:asciiTheme="minorEastAsia" w:hAnsiTheme="minorEastAsia" w:eastAsiaTheme="minorEastAsia"/>
          <w:color w:val="auto"/>
          <w:sz w:val="24"/>
          <w:highlight w:val="none"/>
          <w:lang w:val="zh-CN"/>
        </w:rPr>
        <w:t>。</w:t>
      </w:r>
      <w:r>
        <w:rPr>
          <w:rFonts w:hint="eastAsia" w:cs="宋体" w:asciiTheme="minorEastAsia" w:hAnsiTheme="minorEastAsia" w:eastAsiaTheme="minorEastAsia"/>
          <w:color w:val="auto"/>
          <w:sz w:val="24"/>
          <w:highlight w:val="none"/>
        </w:rPr>
        <w:t>投标文件满足招标文件全部实质性要求，且按照评审因素的量化指标评审得分最高的投标人为排名第一的中标候选人。</w:t>
      </w:r>
    </w:p>
    <w:p w14:paraId="25B99196">
      <w:pPr>
        <w:spacing w:line="380" w:lineRule="exact"/>
        <w:ind w:firstLine="480" w:firstLineChars="200"/>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2.</w:t>
      </w:r>
      <w:r>
        <w:rPr>
          <w:rFonts w:hint="eastAsia" w:cs="宋体" w:asciiTheme="minorEastAsia" w:hAnsiTheme="minorEastAsia" w:eastAsiaTheme="minorEastAsia"/>
          <w:color w:val="auto"/>
          <w:sz w:val="24"/>
          <w:highlight w:val="none"/>
          <w:lang w:val="zh-CN"/>
        </w:rPr>
        <w:t>提供相同品牌产品的，</w:t>
      </w:r>
      <w:r>
        <w:rPr>
          <w:rFonts w:hint="eastAsia" w:cs="宋体" w:asciiTheme="minorEastAsia" w:hAnsiTheme="minorEastAsia" w:eastAsiaTheme="minorEastAsia"/>
          <w:color w:val="auto"/>
          <w:sz w:val="24"/>
          <w:highlight w:val="none"/>
        </w:rPr>
        <w:t>参照《政府采购货物和服务招标投标管理办法》（第87号令）第三十一条有关规定执行</w:t>
      </w:r>
      <w:r>
        <w:rPr>
          <w:rFonts w:hint="eastAsia" w:cs="宋体" w:asciiTheme="minorEastAsia" w:hAnsiTheme="minorEastAsia" w:eastAsiaTheme="minorEastAsia"/>
          <w:color w:val="auto"/>
          <w:sz w:val="24"/>
          <w:highlight w:val="none"/>
          <w:lang w:val="zh-CN"/>
        </w:rPr>
        <w:t>。</w:t>
      </w:r>
    </w:p>
    <w:p w14:paraId="0007768C">
      <w:pPr>
        <w:spacing w:line="380" w:lineRule="exact"/>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（五）评标报告撰写</w:t>
      </w:r>
    </w:p>
    <w:p w14:paraId="223A2B8E">
      <w:pPr>
        <w:spacing w:line="38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评标委员会根据全体评标成员签字的原始评标记录和评标结果编写评标报告。</w:t>
      </w:r>
    </w:p>
    <w:p w14:paraId="145D2FAB">
      <w:pPr>
        <w:pStyle w:val="28"/>
        <w:spacing w:before="0" w:beforeAutospacing="0" w:after="0" w:afterAutospacing="0" w:line="360" w:lineRule="auto"/>
        <w:ind w:firstLine="482" w:firstLineChars="200"/>
        <w:jc w:val="both"/>
        <w:rPr>
          <w:rFonts w:hint="default" w:asciiTheme="minorEastAsia" w:hAnsiTheme="minorEastAsia" w:eastAsiaTheme="minorEastAsia"/>
          <w:b/>
          <w:bCs/>
          <w:color w:val="auto"/>
          <w:highlight w:val="none"/>
        </w:rPr>
      </w:pPr>
    </w:p>
    <w:p w14:paraId="4C39D66A">
      <w:pPr>
        <w:widowControl/>
        <w:jc w:val="left"/>
        <w:rPr>
          <w:rFonts w:asciiTheme="minorEastAsia" w:hAnsiTheme="minorEastAsia" w:eastAsiaTheme="minorEastAsia"/>
          <w:b/>
          <w:bCs/>
          <w:color w:val="auto"/>
          <w:kern w:val="0"/>
          <w:sz w:val="24"/>
          <w:highlight w:val="none"/>
        </w:rPr>
      </w:pPr>
      <w:r>
        <w:rPr>
          <w:rFonts w:asciiTheme="minorEastAsia" w:hAnsiTheme="minorEastAsia" w:eastAsiaTheme="minorEastAsia"/>
          <w:b/>
          <w:bCs/>
          <w:color w:val="auto"/>
          <w:highlight w:val="none"/>
        </w:rPr>
        <w:br w:type="page"/>
      </w:r>
    </w:p>
    <w:p w14:paraId="4732EAD3">
      <w:pPr>
        <w:pStyle w:val="28"/>
        <w:spacing w:before="0" w:beforeAutospacing="0" w:after="0" w:afterAutospacing="0" w:line="360" w:lineRule="auto"/>
        <w:ind w:firstLine="482" w:firstLineChars="200"/>
        <w:jc w:val="both"/>
        <w:rPr>
          <w:rFonts w:hint="default" w:asciiTheme="minorEastAsia" w:hAnsiTheme="minorEastAsia" w:eastAsiaTheme="minorEastAsia"/>
          <w:b/>
          <w:bCs/>
          <w:color w:val="auto"/>
          <w:highlight w:val="none"/>
        </w:rPr>
      </w:pPr>
    </w:p>
    <w:p w14:paraId="414CA992">
      <w:pPr>
        <w:widowControl/>
        <w:jc w:val="center"/>
        <w:rPr>
          <w:rFonts w:asciiTheme="minorEastAsia" w:hAnsiTheme="minorEastAsia" w:eastAsiaTheme="minorEastAsia"/>
          <w:b/>
          <w:color w:val="auto"/>
          <w:sz w:val="36"/>
          <w:szCs w:val="36"/>
          <w:highlight w:val="none"/>
        </w:rPr>
      </w:pPr>
      <w:bookmarkStart w:id="9" w:name="_Toc27944_WPSOffice_Level1"/>
      <w:r>
        <w:rPr>
          <w:rFonts w:hint="eastAsia" w:asciiTheme="minorEastAsia" w:hAnsiTheme="minorEastAsia" w:eastAsiaTheme="minorEastAsia"/>
          <w:b/>
          <w:color w:val="auto"/>
          <w:sz w:val="36"/>
          <w:szCs w:val="36"/>
          <w:highlight w:val="none"/>
        </w:rPr>
        <w:t xml:space="preserve">第五章 </w:t>
      </w:r>
      <w:bookmarkEnd w:id="9"/>
      <w:r>
        <w:rPr>
          <w:rFonts w:hint="eastAsia" w:asciiTheme="minorEastAsia" w:hAnsiTheme="minorEastAsia" w:eastAsiaTheme="minorEastAsia"/>
          <w:b/>
          <w:color w:val="auto"/>
          <w:sz w:val="36"/>
          <w:szCs w:val="36"/>
          <w:highlight w:val="none"/>
        </w:rPr>
        <w:t>拟签订的合同文本</w:t>
      </w:r>
    </w:p>
    <w:p w14:paraId="710F5B3D">
      <w:pPr>
        <w:widowControl/>
        <w:spacing w:line="360" w:lineRule="auto"/>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以下为成交后签</w:t>
      </w:r>
      <w:r>
        <w:rPr>
          <w:rFonts w:hint="eastAsia" w:asciiTheme="minorEastAsia" w:hAnsiTheme="minorEastAsia" w:eastAsiaTheme="minorEastAsia"/>
          <w:color w:val="auto"/>
          <w:sz w:val="24"/>
          <w:szCs w:val="24"/>
          <w:highlight w:val="none"/>
        </w:rPr>
        <w:t>订</w:t>
      </w:r>
      <w:r>
        <w:rPr>
          <w:rFonts w:asciiTheme="minorEastAsia" w:hAnsiTheme="minorEastAsia" w:eastAsiaTheme="minorEastAsia"/>
          <w:color w:val="auto"/>
          <w:sz w:val="24"/>
          <w:szCs w:val="24"/>
          <w:highlight w:val="none"/>
        </w:rPr>
        <w:t>本项目合同的通用条款，</w:t>
      </w:r>
      <w:r>
        <w:rPr>
          <w:rFonts w:hint="eastAsia" w:asciiTheme="minorEastAsia" w:hAnsiTheme="minorEastAsia" w:eastAsiaTheme="minorEastAsia"/>
          <w:color w:val="auto"/>
          <w:sz w:val="24"/>
          <w:szCs w:val="24"/>
          <w:highlight w:val="none"/>
        </w:rPr>
        <w:t>中标人</w:t>
      </w:r>
      <w:r>
        <w:rPr>
          <w:rFonts w:asciiTheme="minorEastAsia" w:hAnsiTheme="minorEastAsia" w:eastAsiaTheme="minorEastAsia"/>
          <w:color w:val="auto"/>
          <w:sz w:val="24"/>
          <w:szCs w:val="24"/>
          <w:highlight w:val="none"/>
        </w:rPr>
        <w:t>不得提出实质性的修改，关于专用条款将由采购人与</w:t>
      </w:r>
      <w:r>
        <w:rPr>
          <w:rFonts w:hint="eastAsia" w:asciiTheme="minorEastAsia" w:hAnsiTheme="minorEastAsia" w:eastAsiaTheme="minorEastAsia"/>
          <w:color w:val="auto"/>
          <w:sz w:val="24"/>
          <w:szCs w:val="24"/>
          <w:highlight w:val="none"/>
        </w:rPr>
        <w:t>中标人</w:t>
      </w:r>
      <w:r>
        <w:rPr>
          <w:rFonts w:asciiTheme="minorEastAsia" w:hAnsiTheme="minorEastAsia" w:eastAsiaTheme="minorEastAsia"/>
          <w:color w:val="auto"/>
          <w:sz w:val="24"/>
          <w:szCs w:val="24"/>
          <w:highlight w:val="none"/>
        </w:rPr>
        <w:t>结合本项目具体情况协商后签订。</w:t>
      </w:r>
    </w:p>
    <w:p w14:paraId="6BE5E2FD">
      <w:pPr>
        <w:pStyle w:val="17"/>
        <w:snapToGrid w:val="0"/>
        <w:spacing w:line="360" w:lineRule="auto"/>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项目名称：                                项目编号：</w:t>
      </w:r>
    </w:p>
    <w:p w14:paraId="5E69B132">
      <w:pPr>
        <w:pStyle w:val="17"/>
        <w:snapToGrid w:val="0"/>
        <w:spacing w:line="360" w:lineRule="auto"/>
        <w:rPr>
          <w:rFonts w:hAnsi="宋体"/>
          <w:color w:val="auto"/>
          <w:sz w:val="24"/>
          <w:szCs w:val="24"/>
          <w:highlight w:val="none"/>
        </w:rPr>
      </w:pPr>
      <w:r>
        <w:rPr>
          <w:rFonts w:hAnsi="宋体"/>
          <w:color w:val="auto"/>
          <w:sz w:val="24"/>
          <w:szCs w:val="24"/>
          <w:highlight w:val="none"/>
        </w:rPr>
        <w:t>甲方：（</w:t>
      </w:r>
      <w:r>
        <w:rPr>
          <w:rFonts w:hint="eastAsia" w:hAnsi="宋体"/>
          <w:color w:val="auto"/>
          <w:sz w:val="24"/>
          <w:szCs w:val="24"/>
          <w:highlight w:val="none"/>
        </w:rPr>
        <w:t>采购单位</w:t>
      </w:r>
      <w:r>
        <w:rPr>
          <w:rFonts w:hAnsi="宋体"/>
          <w:color w:val="auto"/>
          <w:sz w:val="24"/>
          <w:szCs w:val="24"/>
          <w:highlight w:val="none"/>
        </w:rPr>
        <w:t>）</w:t>
      </w:r>
      <w:r>
        <w:rPr>
          <w:rFonts w:hint="eastAsia" w:hAnsi="宋体"/>
          <w:color w:val="auto"/>
          <w:sz w:val="24"/>
          <w:szCs w:val="24"/>
          <w:highlight w:val="none"/>
        </w:rPr>
        <w:t xml:space="preserve">                        所在地：          </w:t>
      </w:r>
    </w:p>
    <w:p w14:paraId="31ACC993">
      <w:pPr>
        <w:pStyle w:val="17"/>
        <w:snapToGrid w:val="0"/>
        <w:spacing w:line="360" w:lineRule="auto"/>
        <w:rPr>
          <w:rFonts w:hAnsi="宋体"/>
          <w:color w:val="auto"/>
          <w:sz w:val="24"/>
          <w:szCs w:val="24"/>
          <w:highlight w:val="none"/>
        </w:rPr>
      </w:pPr>
      <w:r>
        <w:rPr>
          <w:rFonts w:hAnsi="宋体"/>
          <w:color w:val="auto"/>
          <w:sz w:val="24"/>
          <w:szCs w:val="24"/>
          <w:highlight w:val="none"/>
        </w:rPr>
        <w:t>乙方：（</w:t>
      </w:r>
      <w:r>
        <w:rPr>
          <w:rFonts w:hint="eastAsia" w:hAnsi="宋体"/>
          <w:color w:val="auto"/>
          <w:sz w:val="24"/>
          <w:szCs w:val="24"/>
          <w:highlight w:val="none"/>
        </w:rPr>
        <w:t>中标人</w:t>
      </w:r>
      <w:r>
        <w:rPr>
          <w:rFonts w:hAnsi="宋体"/>
          <w:color w:val="auto"/>
          <w:sz w:val="24"/>
          <w:szCs w:val="24"/>
          <w:highlight w:val="none"/>
        </w:rPr>
        <w:t>）</w:t>
      </w:r>
      <w:r>
        <w:rPr>
          <w:rFonts w:hint="eastAsia" w:hAnsi="宋体"/>
          <w:color w:val="auto"/>
          <w:sz w:val="24"/>
          <w:szCs w:val="24"/>
          <w:highlight w:val="none"/>
        </w:rPr>
        <w:t xml:space="preserve">                          所在地：</w:t>
      </w:r>
    </w:p>
    <w:p w14:paraId="427588A6">
      <w:pPr>
        <w:pStyle w:val="17"/>
        <w:snapToGrid w:val="0"/>
        <w:spacing w:line="360" w:lineRule="auto"/>
        <w:ind w:firstLine="480" w:firstLineChars="200"/>
        <w:rPr>
          <w:rFonts w:asciiTheme="minorEastAsia" w:hAnsiTheme="minorEastAsia" w:eastAsiaTheme="minorEastAsia"/>
          <w:b/>
          <w:color w:val="auto"/>
          <w:sz w:val="24"/>
          <w:szCs w:val="24"/>
          <w:highlight w:val="none"/>
        </w:rPr>
      </w:pPr>
      <w:r>
        <w:rPr>
          <w:rFonts w:asciiTheme="minorEastAsia" w:hAnsiTheme="minorEastAsia" w:eastAsiaTheme="minorEastAsia"/>
          <w:color w:val="auto"/>
          <w:sz w:val="24"/>
          <w:szCs w:val="24"/>
          <w:highlight w:val="none"/>
        </w:rPr>
        <w:t>甲、乙双方根据</w:t>
      </w:r>
      <w:r>
        <w:rPr>
          <w:rFonts w:hint="eastAsia" w:cs="Arial" w:asciiTheme="minorEastAsia" w:hAnsiTheme="minorEastAsia" w:eastAsiaTheme="minorEastAsia"/>
          <w:color w:val="auto"/>
          <w:sz w:val="24"/>
          <w:szCs w:val="24"/>
          <w:highlight w:val="none"/>
        </w:rPr>
        <w:t>××（</w:t>
      </w:r>
      <w:r>
        <w:rPr>
          <w:rFonts w:hint="eastAsia" w:asciiTheme="minorEastAsia" w:hAnsiTheme="minorEastAsia" w:eastAsiaTheme="minorEastAsia"/>
          <w:color w:val="auto"/>
          <w:sz w:val="24"/>
          <w:szCs w:val="24"/>
          <w:highlight w:val="none"/>
        </w:rPr>
        <w:t>采购组织机构名称）</w:t>
      </w:r>
      <w:r>
        <w:rPr>
          <w:rFonts w:asciiTheme="minorEastAsia" w:hAnsiTheme="minorEastAsia" w:eastAsiaTheme="minorEastAsia"/>
          <w:color w:val="auto"/>
          <w:sz w:val="24"/>
          <w:szCs w:val="24"/>
          <w:highlight w:val="none"/>
        </w:rPr>
        <w:t>关于</w:t>
      </w:r>
      <w:r>
        <w:rPr>
          <w:rFonts w:hint="eastAsia" w:cs="Arial"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单位</w:t>
      </w:r>
      <w:r>
        <w:rPr>
          <w:rFonts w:hint="eastAsia" w:cs="Arial"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项目公开招标的结果，签署本合同。</w:t>
      </w:r>
    </w:p>
    <w:p w14:paraId="536E2CCD">
      <w:pPr>
        <w:spacing w:line="360" w:lineRule="auto"/>
        <w:ind w:firstLine="482" w:firstLineChars="200"/>
        <w:rPr>
          <w:rFonts w:ascii="宋体"/>
          <w:b/>
          <w:bCs/>
          <w:color w:val="auto"/>
          <w:sz w:val="24"/>
          <w:szCs w:val="24"/>
          <w:highlight w:val="none"/>
          <w:lang w:val="zh-CN"/>
        </w:rPr>
      </w:pPr>
      <w:r>
        <w:rPr>
          <w:rFonts w:hint="eastAsia" w:ascii="宋体"/>
          <w:b/>
          <w:bCs/>
          <w:color w:val="auto"/>
          <w:sz w:val="24"/>
          <w:szCs w:val="24"/>
          <w:highlight w:val="none"/>
          <w:lang w:val="zh-CN"/>
        </w:rPr>
        <w:t xml:space="preserve">一、合同文件： </w:t>
      </w:r>
    </w:p>
    <w:p w14:paraId="7CCCB350">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lang w:val="zh-CN"/>
        </w:rPr>
        <w:t>（</w:t>
      </w:r>
      <w:r>
        <w:rPr>
          <w:rFonts w:hint="eastAsia" w:ascii="宋体"/>
          <w:color w:val="auto"/>
          <w:sz w:val="24"/>
          <w:szCs w:val="24"/>
          <w:highlight w:val="none"/>
        </w:rPr>
        <w:t>一</w:t>
      </w:r>
      <w:r>
        <w:rPr>
          <w:rFonts w:hint="eastAsia" w:ascii="宋体"/>
          <w:color w:val="auto"/>
          <w:sz w:val="24"/>
          <w:szCs w:val="24"/>
          <w:highlight w:val="none"/>
          <w:lang w:val="zh-CN"/>
        </w:rPr>
        <w:t>）合同条款。</w:t>
      </w:r>
    </w:p>
    <w:p w14:paraId="084536A0">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rPr>
        <w:t>（二）</w:t>
      </w:r>
      <w:r>
        <w:rPr>
          <w:rFonts w:hint="eastAsia" w:ascii="宋体"/>
          <w:color w:val="auto"/>
          <w:sz w:val="24"/>
          <w:szCs w:val="24"/>
          <w:highlight w:val="none"/>
          <w:lang w:val="zh-CN"/>
        </w:rPr>
        <w:t>中标通知书。</w:t>
      </w:r>
    </w:p>
    <w:p w14:paraId="41622F5C">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rPr>
        <w:t>（三）</w:t>
      </w:r>
      <w:r>
        <w:rPr>
          <w:rFonts w:hint="eastAsia" w:ascii="宋体"/>
          <w:color w:val="auto"/>
          <w:sz w:val="24"/>
          <w:szCs w:val="24"/>
          <w:highlight w:val="none"/>
          <w:lang w:val="zh-CN"/>
        </w:rPr>
        <w:t>更正补充文件。</w:t>
      </w:r>
    </w:p>
    <w:p w14:paraId="5ABA9123">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lang w:val="zh-CN"/>
        </w:rPr>
        <w:t>（</w:t>
      </w:r>
      <w:r>
        <w:rPr>
          <w:rFonts w:hint="eastAsia" w:ascii="宋体"/>
          <w:color w:val="auto"/>
          <w:sz w:val="24"/>
          <w:szCs w:val="24"/>
          <w:highlight w:val="none"/>
        </w:rPr>
        <w:t>四</w:t>
      </w:r>
      <w:r>
        <w:rPr>
          <w:rFonts w:hint="eastAsia" w:ascii="宋体"/>
          <w:color w:val="auto"/>
          <w:sz w:val="24"/>
          <w:szCs w:val="24"/>
          <w:highlight w:val="none"/>
          <w:lang w:val="zh-CN"/>
        </w:rPr>
        <w:t>）招标文件。</w:t>
      </w:r>
    </w:p>
    <w:p w14:paraId="5D3D1BC0">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rPr>
        <w:t>（五）</w:t>
      </w:r>
      <w:r>
        <w:rPr>
          <w:rFonts w:hint="eastAsia" w:ascii="宋体"/>
          <w:color w:val="auto"/>
          <w:sz w:val="24"/>
          <w:szCs w:val="24"/>
          <w:highlight w:val="none"/>
          <w:lang w:val="zh-CN"/>
        </w:rPr>
        <w:t>中标</w:t>
      </w:r>
      <w:r>
        <w:rPr>
          <w:rFonts w:hint="eastAsia" w:ascii="宋体"/>
          <w:color w:val="auto"/>
          <w:sz w:val="24"/>
          <w:szCs w:val="24"/>
          <w:highlight w:val="none"/>
        </w:rPr>
        <w:t>人</w:t>
      </w:r>
      <w:r>
        <w:rPr>
          <w:rFonts w:hint="eastAsia" w:ascii="宋体"/>
          <w:color w:val="auto"/>
          <w:sz w:val="24"/>
          <w:szCs w:val="24"/>
          <w:highlight w:val="none"/>
          <w:lang w:val="zh-CN"/>
        </w:rPr>
        <w:t>投标文件。</w:t>
      </w:r>
    </w:p>
    <w:p w14:paraId="1FA5C88D">
      <w:pPr>
        <w:spacing w:line="360" w:lineRule="auto"/>
        <w:ind w:firstLine="480" w:firstLineChars="200"/>
        <w:rPr>
          <w:rFonts w:ascii="宋体"/>
          <w:color w:val="auto"/>
          <w:sz w:val="24"/>
          <w:szCs w:val="24"/>
          <w:highlight w:val="none"/>
          <w:lang w:val="zh-CN"/>
        </w:rPr>
      </w:pPr>
      <w:r>
        <w:rPr>
          <w:rFonts w:hint="eastAsia" w:ascii="宋体"/>
          <w:color w:val="auto"/>
          <w:sz w:val="24"/>
          <w:szCs w:val="24"/>
          <w:highlight w:val="none"/>
          <w:lang w:val="zh-CN"/>
        </w:rPr>
        <w:t>（</w:t>
      </w:r>
      <w:r>
        <w:rPr>
          <w:rFonts w:hint="eastAsia" w:ascii="宋体"/>
          <w:color w:val="auto"/>
          <w:sz w:val="24"/>
          <w:szCs w:val="24"/>
          <w:highlight w:val="none"/>
        </w:rPr>
        <w:t>六</w:t>
      </w:r>
      <w:r>
        <w:rPr>
          <w:rFonts w:hint="eastAsia" w:ascii="宋体"/>
          <w:color w:val="auto"/>
          <w:sz w:val="24"/>
          <w:szCs w:val="24"/>
          <w:highlight w:val="none"/>
          <w:lang w:val="zh-CN"/>
        </w:rPr>
        <w:t>）其他。</w:t>
      </w:r>
    </w:p>
    <w:p w14:paraId="13543C53">
      <w:pPr>
        <w:pStyle w:val="17"/>
        <w:snapToGrid w:val="0"/>
        <w:spacing w:line="360" w:lineRule="auto"/>
        <w:ind w:firstLine="480" w:firstLineChars="200"/>
        <w:rPr>
          <w:rFonts w:hAnsi="Times New Roman"/>
          <w:color w:val="auto"/>
          <w:sz w:val="24"/>
          <w:szCs w:val="24"/>
          <w:highlight w:val="none"/>
          <w:lang w:val="zh-CN"/>
        </w:rPr>
      </w:pPr>
      <w:r>
        <w:rPr>
          <w:rFonts w:hint="eastAsia"/>
          <w:color w:val="auto"/>
          <w:sz w:val="24"/>
          <w:szCs w:val="24"/>
          <w:highlight w:val="none"/>
          <w:lang w:val="zh-CN"/>
        </w:rPr>
        <w:t>上述所指合同文件应认为是互相补充和解释的，但是有模棱两可或互相矛盾之处，以其所列内容顺序为准。</w:t>
      </w:r>
    </w:p>
    <w:p w14:paraId="36B34D21">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二</w:t>
      </w:r>
      <w:r>
        <w:rPr>
          <w:rFonts w:asciiTheme="minorEastAsia" w:hAnsiTheme="minorEastAsia" w:eastAsiaTheme="minorEastAsia"/>
          <w:b/>
          <w:color w:val="auto"/>
          <w:sz w:val="24"/>
          <w:szCs w:val="24"/>
          <w:highlight w:val="none"/>
        </w:rPr>
        <w:t>、货物内容</w:t>
      </w:r>
    </w:p>
    <w:p w14:paraId="15E8F3D5">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货物名称：</w:t>
      </w:r>
    </w:p>
    <w:p w14:paraId="51DE5EE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型号规格：</w:t>
      </w:r>
    </w:p>
    <w:p w14:paraId="23D4192E">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技术参数：</w:t>
      </w:r>
    </w:p>
    <w:p w14:paraId="60D7B113">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w:t>
      </w:r>
      <w:r>
        <w:rPr>
          <w:rFonts w:asciiTheme="minorEastAsia" w:hAnsiTheme="minorEastAsia" w:eastAsiaTheme="minorEastAsia"/>
          <w:color w:val="auto"/>
          <w:sz w:val="24"/>
          <w:szCs w:val="24"/>
          <w:highlight w:val="none"/>
        </w:rPr>
        <w:t>数量（单位）：</w:t>
      </w:r>
    </w:p>
    <w:p w14:paraId="097B67DD">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三</w:t>
      </w:r>
      <w:r>
        <w:rPr>
          <w:rFonts w:asciiTheme="minorEastAsia" w:hAnsiTheme="minorEastAsia" w:eastAsiaTheme="minorEastAsia"/>
          <w:b/>
          <w:color w:val="auto"/>
          <w:sz w:val="24"/>
          <w:szCs w:val="24"/>
          <w:highlight w:val="none"/>
        </w:rPr>
        <w:t>、合同金额</w:t>
      </w:r>
    </w:p>
    <w:p w14:paraId="7F277C35">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本合同金额为（大写）：____________________元（￥__________元）人民币。</w:t>
      </w:r>
    </w:p>
    <w:p w14:paraId="4FD7AF62">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四</w:t>
      </w:r>
      <w:r>
        <w:rPr>
          <w:rFonts w:asciiTheme="minorEastAsia" w:hAnsiTheme="minorEastAsia" w:eastAsiaTheme="minorEastAsia"/>
          <w:b/>
          <w:color w:val="auto"/>
          <w:sz w:val="24"/>
          <w:szCs w:val="24"/>
          <w:highlight w:val="none"/>
        </w:rPr>
        <w:t>、技术资料</w:t>
      </w:r>
    </w:p>
    <w:p w14:paraId="707D8C1D">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乙方应按招标文件规定的时间向甲方提供使用货物的有关技术资料。</w:t>
      </w:r>
    </w:p>
    <w:p w14:paraId="40A8A7E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8D0216D">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五</w:t>
      </w:r>
      <w:r>
        <w:rPr>
          <w:rFonts w:asciiTheme="minorEastAsia" w:hAnsiTheme="minorEastAsia" w:eastAsiaTheme="minorEastAsia"/>
          <w:b/>
          <w:color w:val="auto"/>
          <w:sz w:val="24"/>
          <w:szCs w:val="24"/>
          <w:highlight w:val="none"/>
        </w:rPr>
        <w:t>、知识产权</w:t>
      </w:r>
    </w:p>
    <w:p w14:paraId="17A23CC1">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乙方应保证所提供的货物或其任何一部分均不会侵犯任何第三方的知识产权。</w:t>
      </w:r>
    </w:p>
    <w:p w14:paraId="6E247298">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（二）若侵犯,由乙方赔偿甲方因此遭受的损失（包括但不限于应对及追偿过程中所支付的律师费、差旅费、诉讼费、保全费、鉴定费、评估费等）。</w:t>
      </w:r>
    </w:p>
    <w:p w14:paraId="582EDCE6">
      <w:pPr>
        <w:pStyle w:val="17"/>
        <w:snapToGrid w:val="0"/>
        <w:spacing w:line="360" w:lineRule="auto"/>
        <w:ind w:firstLine="482" w:firstLineChars="20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b/>
          <w:color w:val="auto"/>
          <w:sz w:val="24"/>
          <w:szCs w:val="24"/>
          <w:highlight w:val="none"/>
        </w:rPr>
        <w:t>六</w:t>
      </w:r>
      <w:r>
        <w:rPr>
          <w:rFonts w:asciiTheme="minorEastAsia" w:hAnsiTheme="minorEastAsia" w:eastAsiaTheme="minorEastAsia"/>
          <w:b/>
          <w:color w:val="auto"/>
          <w:sz w:val="24"/>
          <w:szCs w:val="24"/>
          <w:highlight w:val="none"/>
        </w:rPr>
        <w:t>、产权担保</w:t>
      </w:r>
    </w:p>
    <w:p w14:paraId="690DCFE9">
      <w:pPr>
        <w:pStyle w:val="17"/>
        <w:snapToGrid w:val="0"/>
        <w:spacing w:line="360" w:lineRule="auto"/>
        <w:ind w:firstLine="480" w:firstLineChars="200"/>
        <w:rPr>
          <w:rFonts w:asciiTheme="minorEastAsia" w:hAnsiTheme="minorEastAsia" w:eastAsiaTheme="minorEastAsia"/>
          <w:color w:val="auto"/>
          <w:sz w:val="24"/>
          <w:szCs w:val="24"/>
          <w:highlight w:val="none"/>
          <w:u w:val="single"/>
        </w:rPr>
      </w:pPr>
      <w:r>
        <w:rPr>
          <w:rFonts w:asciiTheme="minorEastAsia" w:hAnsiTheme="minorEastAsia" w:eastAsiaTheme="minorEastAsia"/>
          <w:color w:val="auto"/>
          <w:sz w:val="24"/>
          <w:szCs w:val="24"/>
          <w:highlight w:val="none"/>
        </w:rPr>
        <w:t>乙方保证所交付的货物的所有权完全属于乙方且无任何抵押、查封等产权瑕疵。</w:t>
      </w:r>
    </w:p>
    <w:p w14:paraId="100AB072">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七</w:t>
      </w:r>
      <w:r>
        <w:rPr>
          <w:rFonts w:asciiTheme="minorEastAsia" w:hAnsiTheme="minorEastAsia" w:eastAsiaTheme="minorEastAsia"/>
          <w:b/>
          <w:color w:val="auto"/>
          <w:sz w:val="24"/>
          <w:szCs w:val="24"/>
          <w:highlight w:val="none"/>
        </w:rPr>
        <w:t>、履约保证金</w:t>
      </w:r>
    </w:p>
    <w:p w14:paraId="607FA332">
      <w:pPr>
        <w:tabs>
          <w:tab w:val="left" w:pos="1418"/>
        </w:tabs>
        <w:autoSpaceDE w:val="0"/>
        <w:autoSpaceDN w:val="0"/>
        <w:adjustRightInd w:val="0"/>
        <w:spacing w:line="360" w:lineRule="auto"/>
        <w:ind w:firstLine="480" w:firstLineChars="20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本项目履约保证金为合同金额的</w:t>
      </w:r>
      <w:r>
        <w:rPr>
          <w:rFonts w:hint="eastAsia" w:asciiTheme="minorEastAsia" w:hAnsiTheme="minorEastAsia" w:eastAsiaTheme="minorEastAsia" w:cstheme="minorBidi"/>
          <w:color w:val="auto"/>
          <w:sz w:val="24"/>
          <w:szCs w:val="24"/>
          <w:highlight w:val="none"/>
          <w:u w:val="single"/>
        </w:rPr>
        <w:t xml:space="preserve">    </w:t>
      </w:r>
      <w:r>
        <w:rPr>
          <w:rFonts w:hint="eastAsia" w:asciiTheme="minorEastAsia" w:hAnsiTheme="minorEastAsia" w:eastAsiaTheme="minorEastAsia" w:cstheme="minorBidi"/>
          <w:color w:val="auto"/>
          <w:sz w:val="24"/>
          <w:szCs w:val="24"/>
          <w:highlight w:val="none"/>
        </w:rPr>
        <w:t>%。</w:t>
      </w:r>
      <w:r>
        <w:rPr>
          <w:rFonts w:hint="eastAsia" w:asciiTheme="minorEastAsia" w:hAnsiTheme="minorEastAsia" w:eastAsiaTheme="minorEastAsia" w:cstheme="minorBidi"/>
          <w:color w:val="auto"/>
          <w:sz w:val="24"/>
          <w:szCs w:val="24"/>
          <w:highlight w:val="none"/>
          <w:lang w:val="zh-CN"/>
        </w:rPr>
        <w:t>[</w:t>
      </w:r>
      <w:r>
        <w:rPr>
          <w:rFonts w:hint="eastAsia" w:asciiTheme="minorEastAsia" w:hAnsiTheme="minorEastAsia" w:eastAsiaTheme="minorEastAsia" w:cstheme="minorBidi"/>
          <w:color w:val="auto"/>
          <w:sz w:val="24"/>
          <w:szCs w:val="24"/>
          <w:highlight w:val="none"/>
        </w:rPr>
        <w:t>合同签订前</w:t>
      </w:r>
      <w:r>
        <w:rPr>
          <w:rFonts w:hint="eastAsia" w:asciiTheme="minorEastAsia" w:hAnsiTheme="minorEastAsia" w:eastAsiaTheme="minorEastAsia" w:cstheme="minorBidi"/>
          <w:color w:val="auto"/>
          <w:sz w:val="24"/>
          <w:szCs w:val="24"/>
          <w:highlight w:val="none"/>
          <w:lang w:val="zh-CN"/>
        </w:rPr>
        <w:t>交至采购人处，</w:t>
      </w:r>
      <w:r>
        <w:rPr>
          <w:rFonts w:hint="eastAsia" w:asciiTheme="minorEastAsia" w:hAnsiTheme="minorEastAsia" w:eastAsiaTheme="minorEastAsia" w:cstheme="minorBidi"/>
          <w:color w:val="auto"/>
          <w:sz w:val="24"/>
          <w:szCs w:val="24"/>
          <w:highlight w:val="none"/>
        </w:rPr>
        <w:t>质保期满</w:t>
      </w:r>
      <w:r>
        <w:rPr>
          <w:rFonts w:hint="eastAsia" w:asciiTheme="minorEastAsia" w:hAnsiTheme="minorEastAsia" w:eastAsiaTheme="minorEastAsia" w:cstheme="minorBidi"/>
          <w:color w:val="auto"/>
          <w:sz w:val="24"/>
          <w:szCs w:val="24"/>
          <w:highlight w:val="none"/>
          <w:u w:val="single"/>
        </w:rPr>
        <w:t xml:space="preserve">   </w:t>
      </w:r>
      <w:r>
        <w:rPr>
          <w:rFonts w:hint="eastAsia" w:asciiTheme="minorEastAsia" w:hAnsiTheme="minorEastAsia" w:eastAsiaTheme="minorEastAsia" w:cstheme="minorBidi"/>
          <w:color w:val="auto"/>
          <w:sz w:val="24"/>
          <w:szCs w:val="24"/>
          <w:highlight w:val="none"/>
        </w:rPr>
        <w:t>年后</w:t>
      </w:r>
      <w:r>
        <w:rPr>
          <w:rFonts w:hint="eastAsia" w:asciiTheme="minorEastAsia" w:hAnsiTheme="minorEastAsia" w:eastAsiaTheme="minorEastAsia" w:cstheme="minorBidi"/>
          <w:color w:val="auto"/>
          <w:sz w:val="24"/>
          <w:szCs w:val="24"/>
          <w:highlight w:val="none"/>
          <w:lang w:val="zh-CN"/>
        </w:rPr>
        <w:t>无息退还]。</w:t>
      </w:r>
    </w:p>
    <w:p w14:paraId="3A15E7C9">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八、转包或分包</w:t>
      </w:r>
    </w:p>
    <w:p w14:paraId="2080E4BC">
      <w:pPr>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（一）本合同范围的货物，应由</w:t>
      </w:r>
      <w:r>
        <w:rPr>
          <w:rFonts w:asciiTheme="minorEastAsia" w:hAnsiTheme="minorEastAsia" w:eastAsiaTheme="minorEastAsia"/>
          <w:color w:val="auto"/>
          <w:sz w:val="24"/>
          <w:szCs w:val="24"/>
          <w:highlight w:val="none"/>
        </w:rPr>
        <w:t>乙</w:t>
      </w:r>
      <w:r>
        <w:rPr>
          <w:rFonts w:hint="eastAsia" w:asciiTheme="minorEastAsia" w:hAnsiTheme="minorEastAsia" w:eastAsiaTheme="minorEastAsia"/>
          <w:color w:val="auto"/>
          <w:sz w:val="24"/>
          <w:szCs w:val="24"/>
          <w:highlight w:val="none"/>
        </w:rPr>
        <w:t>方直接供应，不得转让他人供应。</w:t>
      </w:r>
    </w:p>
    <w:p w14:paraId="3D2B8E6C">
      <w:pPr>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（二）除非得到</w:t>
      </w:r>
      <w:r>
        <w:rPr>
          <w:rFonts w:asciiTheme="minorEastAsia" w:hAnsiTheme="minorEastAsia" w:eastAsiaTheme="minorEastAsia"/>
          <w:color w:val="auto"/>
          <w:sz w:val="24"/>
          <w:szCs w:val="24"/>
          <w:highlight w:val="none"/>
        </w:rPr>
        <w:t>甲</w:t>
      </w:r>
      <w:r>
        <w:rPr>
          <w:rFonts w:hint="eastAsia" w:asciiTheme="minorEastAsia" w:hAnsiTheme="minorEastAsia" w:eastAsiaTheme="minorEastAsia"/>
          <w:color w:val="auto"/>
          <w:sz w:val="24"/>
          <w:szCs w:val="24"/>
          <w:highlight w:val="none"/>
        </w:rPr>
        <w:t>方的书面同意，</w:t>
      </w:r>
      <w:r>
        <w:rPr>
          <w:rFonts w:asciiTheme="minorEastAsia" w:hAnsiTheme="minorEastAsia" w:eastAsiaTheme="minorEastAsia"/>
          <w:color w:val="auto"/>
          <w:sz w:val="24"/>
          <w:szCs w:val="24"/>
          <w:highlight w:val="none"/>
        </w:rPr>
        <w:t>乙</w:t>
      </w:r>
      <w:r>
        <w:rPr>
          <w:rFonts w:hint="eastAsia" w:asciiTheme="minorEastAsia" w:hAnsiTheme="minorEastAsia" w:eastAsiaTheme="minorEastAsia"/>
          <w:color w:val="auto"/>
          <w:sz w:val="24"/>
          <w:szCs w:val="24"/>
          <w:highlight w:val="none"/>
        </w:rPr>
        <w:t>方不得将本合同范围的货物全部或部分分包给他人供应。</w:t>
      </w:r>
    </w:p>
    <w:p w14:paraId="0F3372CF">
      <w:pPr>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（三）如有转让和未经</w:t>
      </w:r>
      <w:r>
        <w:rPr>
          <w:rFonts w:asciiTheme="minorEastAsia" w:hAnsiTheme="minorEastAsia" w:eastAsiaTheme="minorEastAsia"/>
          <w:color w:val="auto"/>
          <w:sz w:val="24"/>
          <w:szCs w:val="24"/>
          <w:highlight w:val="none"/>
        </w:rPr>
        <w:t>甲</w:t>
      </w:r>
      <w:r>
        <w:rPr>
          <w:rFonts w:hint="eastAsia" w:asciiTheme="minorEastAsia" w:hAnsiTheme="minorEastAsia" w:eastAsiaTheme="minorEastAsia"/>
          <w:color w:val="auto"/>
          <w:sz w:val="24"/>
          <w:szCs w:val="24"/>
          <w:highlight w:val="none"/>
        </w:rPr>
        <w:t>方同意的分包行为，</w:t>
      </w:r>
      <w:r>
        <w:rPr>
          <w:rFonts w:asciiTheme="minorEastAsia" w:hAnsiTheme="minorEastAsia" w:eastAsiaTheme="minorEastAsia"/>
          <w:color w:val="auto"/>
          <w:sz w:val="24"/>
          <w:szCs w:val="24"/>
          <w:highlight w:val="none"/>
        </w:rPr>
        <w:t>甲</w:t>
      </w:r>
      <w:r>
        <w:rPr>
          <w:rFonts w:hint="eastAsia" w:asciiTheme="minorEastAsia" w:hAnsiTheme="minorEastAsia" w:eastAsiaTheme="minorEastAsia"/>
          <w:color w:val="auto"/>
          <w:sz w:val="24"/>
          <w:szCs w:val="24"/>
          <w:highlight w:val="none"/>
        </w:rPr>
        <w:t>方有权解除合同，没收履约保证金并追究乙方的违约责任。</w:t>
      </w:r>
    </w:p>
    <w:p w14:paraId="4D70CE39">
      <w:pPr>
        <w:pStyle w:val="17"/>
        <w:snapToGrid w:val="0"/>
        <w:spacing w:line="360" w:lineRule="auto"/>
        <w:ind w:firstLine="482"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b/>
          <w:color w:val="auto"/>
          <w:sz w:val="24"/>
          <w:szCs w:val="24"/>
          <w:highlight w:val="none"/>
        </w:rPr>
        <w:t>九</w:t>
      </w:r>
      <w:r>
        <w:rPr>
          <w:rFonts w:asciiTheme="minorEastAsia" w:hAnsiTheme="minorEastAsia" w:eastAsiaTheme="minorEastAsia"/>
          <w:b/>
          <w:color w:val="auto"/>
          <w:sz w:val="24"/>
          <w:szCs w:val="24"/>
          <w:highlight w:val="none"/>
        </w:rPr>
        <w:t>、质保期</w:t>
      </w:r>
    </w:p>
    <w:p w14:paraId="74EB3069">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质保期</w:t>
      </w:r>
      <w:r>
        <w:rPr>
          <w:rFonts w:hAnsi="宋体" w:cs="Times New Roman"/>
          <w:color w:val="auto"/>
          <w:sz w:val="24"/>
          <w:szCs w:val="24"/>
          <w:highlight w:val="none"/>
        </w:rPr>
        <w:t>___</w:t>
      </w:r>
      <w:r>
        <w:rPr>
          <w:rFonts w:asciiTheme="minorEastAsia" w:hAnsiTheme="minorEastAsia" w:eastAsiaTheme="minorEastAsia"/>
          <w:color w:val="auto"/>
          <w:sz w:val="24"/>
          <w:szCs w:val="24"/>
          <w:highlight w:val="none"/>
        </w:rPr>
        <w:t>年。（自交货验收合格之日起计）</w:t>
      </w:r>
    </w:p>
    <w:p w14:paraId="63D114CA">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十</w:t>
      </w:r>
      <w:r>
        <w:rPr>
          <w:rFonts w:asciiTheme="minorEastAsia" w:hAnsiTheme="minorEastAsia" w:eastAsiaTheme="minorEastAsia"/>
          <w:b/>
          <w:color w:val="auto"/>
          <w:sz w:val="24"/>
          <w:szCs w:val="24"/>
          <w:highlight w:val="none"/>
        </w:rPr>
        <w:t>、交货期、交货方式及交货地点</w:t>
      </w:r>
    </w:p>
    <w:p w14:paraId="0B98F943">
      <w:pPr>
        <w:pStyle w:val="17"/>
        <w:snapToGrid w:val="0"/>
        <w:spacing w:line="360" w:lineRule="auto"/>
        <w:ind w:firstLine="480" w:firstLineChars="200"/>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（一）</w:t>
      </w:r>
      <w:r>
        <w:rPr>
          <w:rFonts w:asciiTheme="minorEastAsia" w:hAnsiTheme="minorEastAsia" w:eastAsiaTheme="minorEastAsia"/>
          <w:bCs/>
          <w:color w:val="auto"/>
          <w:sz w:val="24"/>
          <w:szCs w:val="24"/>
          <w:highlight w:val="none"/>
        </w:rPr>
        <w:t>交货期：</w:t>
      </w:r>
    </w:p>
    <w:p w14:paraId="748E2576">
      <w:pPr>
        <w:pStyle w:val="17"/>
        <w:snapToGrid w:val="0"/>
        <w:spacing w:line="360" w:lineRule="auto"/>
        <w:ind w:firstLine="480" w:firstLineChars="200"/>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（二）</w:t>
      </w:r>
      <w:r>
        <w:rPr>
          <w:rFonts w:asciiTheme="minorEastAsia" w:hAnsiTheme="minorEastAsia" w:eastAsiaTheme="minorEastAsia"/>
          <w:bCs/>
          <w:color w:val="auto"/>
          <w:sz w:val="24"/>
          <w:szCs w:val="24"/>
          <w:highlight w:val="none"/>
        </w:rPr>
        <w:t>交货方式：</w:t>
      </w:r>
    </w:p>
    <w:p w14:paraId="3F17712A">
      <w:pPr>
        <w:pStyle w:val="17"/>
        <w:snapToGrid w:val="0"/>
        <w:spacing w:line="360" w:lineRule="auto"/>
        <w:ind w:firstLine="480"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Cs/>
          <w:color w:val="auto"/>
          <w:sz w:val="24"/>
          <w:szCs w:val="24"/>
          <w:highlight w:val="none"/>
        </w:rPr>
        <w:t>（三）</w:t>
      </w:r>
      <w:r>
        <w:rPr>
          <w:rFonts w:asciiTheme="minorEastAsia" w:hAnsiTheme="minorEastAsia" w:eastAsiaTheme="minorEastAsia"/>
          <w:bCs/>
          <w:color w:val="auto"/>
          <w:sz w:val="24"/>
          <w:szCs w:val="24"/>
          <w:highlight w:val="none"/>
        </w:rPr>
        <w:t>交货地点：</w:t>
      </w:r>
    </w:p>
    <w:p w14:paraId="7EE42069">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一</w:t>
      </w:r>
      <w:r>
        <w:rPr>
          <w:rFonts w:asciiTheme="minorEastAsia" w:hAnsiTheme="minorEastAsia" w:eastAsiaTheme="minorEastAsia"/>
          <w:b/>
          <w:color w:val="auto"/>
          <w:sz w:val="24"/>
          <w:szCs w:val="24"/>
          <w:highlight w:val="none"/>
        </w:rPr>
        <w:t>、货款支付</w:t>
      </w:r>
    </w:p>
    <w:p w14:paraId="5EB2F11E">
      <w:pPr>
        <w:pStyle w:val="17"/>
        <w:snapToGrid w:val="0"/>
        <w:spacing w:line="360" w:lineRule="auto"/>
        <w:ind w:firstLine="480" w:firstLineChars="200"/>
        <w:rPr>
          <w:rFonts w:hint="eastAsia" w:hAnsi="Times New Roman"/>
          <w:color w:val="auto"/>
          <w:sz w:val="24"/>
          <w:szCs w:val="24"/>
          <w:highlight w:val="none"/>
          <w:lang w:val="zh-CN"/>
        </w:rPr>
      </w:pPr>
      <w:r>
        <w:rPr>
          <w:rFonts w:hint="eastAsia" w:hAnsi="Times New Roman"/>
          <w:color w:val="auto"/>
          <w:sz w:val="24"/>
          <w:szCs w:val="24"/>
          <w:highlight w:val="none"/>
          <w:lang w:val="zh-CN"/>
        </w:rPr>
        <w:t>（一）</w:t>
      </w:r>
      <w:r>
        <w:rPr>
          <w:rFonts w:hAnsi="Times New Roman"/>
          <w:color w:val="auto"/>
          <w:sz w:val="24"/>
          <w:szCs w:val="24"/>
          <w:highlight w:val="none"/>
          <w:lang w:val="zh-CN"/>
        </w:rPr>
        <w:t>付款方式：</w:t>
      </w:r>
      <w:r>
        <w:rPr>
          <w:rFonts w:hint="eastAsia" w:hAnsi="Times New Roman"/>
          <w:color w:val="auto"/>
          <w:sz w:val="24"/>
          <w:szCs w:val="24"/>
          <w:highlight w:val="none"/>
          <w:lang w:val="zh-CN"/>
        </w:rPr>
        <w:t>双方签订合同且开始供货后支付40%的预付款，安装调试完毕验收合格后60日内支付剩余60%。</w:t>
      </w:r>
    </w:p>
    <w:p w14:paraId="0F00992C">
      <w:pPr>
        <w:pStyle w:val="17"/>
        <w:snapToGrid w:val="0"/>
        <w:spacing w:line="360" w:lineRule="auto"/>
        <w:ind w:firstLine="480" w:firstLineChars="200"/>
        <w:rPr>
          <w:rFonts w:hAnsi="Times New Roman"/>
          <w:color w:val="auto"/>
          <w:sz w:val="24"/>
          <w:szCs w:val="24"/>
          <w:highlight w:val="none"/>
          <w:lang w:val="zh-CN"/>
        </w:rPr>
      </w:pPr>
      <w:r>
        <w:rPr>
          <w:rFonts w:hint="eastAsia" w:hAnsi="Times New Roman"/>
          <w:color w:val="auto"/>
          <w:sz w:val="24"/>
          <w:szCs w:val="24"/>
          <w:highlight w:val="none"/>
          <w:lang w:val="zh-CN"/>
        </w:rPr>
        <w:t>（</w:t>
      </w:r>
      <w:r>
        <w:rPr>
          <w:rFonts w:hint="eastAsia" w:hAnsi="Times New Roman"/>
          <w:color w:val="auto"/>
          <w:sz w:val="24"/>
          <w:szCs w:val="24"/>
          <w:highlight w:val="none"/>
        </w:rPr>
        <w:t>二</w:t>
      </w:r>
      <w:r>
        <w:rPr>
          <w:rFonts w:hint="eastAsia" w:hAnsi="Times New Roman"/>
          <w:color w:val="auto"/>
          <w:sz w:val="24"/>
          <w:szCs w:val="24"/>
          <w:highlight w:val="none"/>
          <w:lang w:val="zh-CN"/>
        </w:rPr>
        <w:t>）当采购数量与实际使用数量不一致时，由采购单位向同级财政部门申请并经批准后，可以由乙方根据实际使用量供货，合同的最终结算金额按实际使用量乘以成交单价进行计算。</w:t>
      </w:r>
    </w:p>
    <w:p w14:paraId="0AAB49A1">
      <w:pPr>
        <w:pStyle w:val="17"/>
        <w:snapToGrid w:val="0"/>
        <w:spacing w:line="360" w:lineRule="auto"/>
        <w:ind w:firstLine="482" w:firstLineChars="200"/>
        <w:rPr>
          <w:rFonts w:hint="eastAsia" w:hAnsi="Times New Roman" w:eastAsia="宋体"/>
          <w:b/>
          <w:color w:val="auto"/>
          <w:sz w:val="24"/>
          <w:szCs w:val="24"/>
          <w:highlight w:val="none"/>
          <w:lang w:val="en-US" w:eastAsia="zh-CN"/>
        </w:rPr>
      </w:pPr>
      <w:r>
        <w:rPr>
          <w:rFonts w:hint="eastAsia" w:hAnsi="Times New Roman"/>
          <w:b/>
          <w:color w:val="auto"/>
          <w:sz w:val="24"/>
          <w:szCs w:val="24"/>
          <w:highlight w:val="none"/>
          <w:lang w:val="zh-CN"/>
        </w:rPr>
        <w:t>（三）本项目交货验收邀请专家费用由中标单位承担</w:t>
      </w:r>
      <w:r>
        <w:rPr>
          <w:rFonts w:hint="eastAsia" w:hAnsi="Times New Roman"/>
          <w:b/>
          <w:color w:val="auto"/>
          <w:sz w:val="24"/>
          <w:szCs w:val="24"/>
          <w:highlight w:val="none"/>
          <w:lang w:val="zh-CN" w:eastAsia="zh-CN"/>
        </w:rPr>
        <w:t>。</w:t>
      </w:r>
    </w:p>
    <w:p w14:paraId="1D9A8AEE">
      <w:pPr>
        <w:snapToGrid w:val="0"/>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十二、税费</w:t>
      </w:r>
    </w:p>
    <w:p w14:paraId="33E9BE32">
      <w:pPr>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本合同执行中相关的一切税费均由</w:t>
      </w:r>
      <w:r>
        <w:rPr>
          <w:rFonts w:asciiTheme="minorEastAsia" w:hAnsiTheme="minorEastAsia" w:eastAsiaTheme="minorEastAsia"/>
          <w:color w:val="auto"/>
          <w:sz w:val="24"/>
          <w:szCs w:val="24"/>
          <w:highlight w:val="none"/>
        </w:rPr>
        <w:t>乙</w:t>
      </w:r>
      <w:r>
        <w:rPr>
          <w:rFonts w:hint="eastAsia" w:asciiTheme="minorEastAsia" w:hAnsiTheme="minorEastAsia" w:eastAsiaTheme="minorEastAsia"/>
          <w:color w:val="auto"/>
          <w:sz w:val="24"/>
          <w:szCs w:val="24"/>
          <w:highlight w:val="none"/>
        </w:rPr>
        <w:t>方负担。</w:t>
      </w:r>
    </w:p>
    <w:p w14:paraId="54B8A7CD">
      <w:pPr>
        <w:pStyle w:val="17"/>
        <w:snapToGrid w:val="0"/>
        <w:spacing w:line="360" w:lineRule="auto"/>
        <w:ind w:firstLine="482" w:firstLineChars="200"/>
        <w:rPr>
          <w:rFonts w:asciiTheme="minorEastAsia" w:hAnsiTheme="minorEastAsia" w:eastAsiaTheme="minorEastAsia"/>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三</w:t>
      </w:r>
      <w:r>
        <w:rPr>
          <w:rFonts w:asciiTheme="minorEastAsia" w:hAnsiTheme="minorEastAsia" w:eastAsiaTheme="minorEastAsia"/>
          <w:b/>
          <w:color w:val="auto"/>
          <w:sz w:val="24"/>
          <w:szCs w:val="24"/>
          <w:highlight w:val="none"/>
        </w:rPr>
        <w:t>、质量保证及售后服务</w:t>
      </w:r>
    </w:p>
    <w:p w14:paraId="51D43BE5">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乙方应按招标文件规定的货物性能、技术要求、质量标准向甲方提供未经使用的全新产品。</w:t>
      </w:r>
    </w:p>
    <w:p w14:paraId="7A2EC8DA">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乙方提供的货物在质</w:t>
      </w:r>
      <w:r>
        <w:rPr>
          <w:rFonts w:hint="eastAsia" w:asciiTheme="minorEastAsia" w:hAnsiTheme="minorEastAsia" w:eastAsiaTheme="minorEastAsia"/>
          <w:color w:val="auto"/>
          <w:sz w:val="24"/>
          <w:szCs w:val="24"/>
          <w:highlight w:val="none"/>
        </w:rPr>
        <w:t>保</w:t>
      </w:r>
      <w:r>
        <w:rPr>
          <w:rFonts w:asciiTheme="minorEastAsia" w:hAnsiTheme="minorEastAsia" w:eastAsiaTheme="minorEastAsia"/>
          <w:color w:val="auto"/>
          <w:sz w:val="24"/>
          <w:szCs w:val="24"/>
          <w:highlight w:val="none"/>
        </w:rPr>
        <w:t>期内因货物本身的质量问题发生故障，乙方应负责免费更换。对达不到技术要求者，根据实际情况，经双方协商，可按以下办法处理：</w:t>
      </w:r>
    </w:p>
    <w:p w14:paraId="1E507C51">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w:t>
      </w:r>
      <w:r>
        <w:rPr>
          <w:rFonts w:asciiTheme="minorEastAsia" w:hAnsiTheme="minorEastAsia" w:eastAsiaTheme="minorEastAsia"/>
          <w:color w:val="auto"/>
          <w:sz w:val="24"/>
          <w:szCs w:val="24"/>
          <w:highlight w:val="none"/>
        </w:rPr>
        <w:t>更换：由乙方承担所发生的全部费用。</w:t>
      </w:r>
    </w:p>
    <w:p w14:paraId="71E6F4D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w:t>
      </w:r>
      <w:r>
        <w:rPr>
          <w:rFonts w:asciiTheme="minorEastAsia" w:hAnsiTheme="minorEastAsia" w:eastAsiaTheme="minorEastAsia"/>
          <w:color w:val="auto"/>
          <w:sz w:val="24"/>
          <w:szCs w:val="24"/>
          <w:highlight w:val="none"/>
        </w:rPr>
        <w:t>贬值处理：由甲乙双方合议定价。</w:t>
      </w:r>
    </w:p>
    <w:p w14:paraId="115B0494">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w:t>
      </w:r>
      <w:r>
        <w:rPr>
          <w:rFonts w:asciiTheme="minorEastAsia" w:hAnsiTheme="minorEastAsia" w:eastAsiaTheme="minorEastAsia"/>
          <w:color w:val="auto"/>
          <w:sz w:val="24"/>
          <w:szCs w:val="24"/>
          <w:highlight w:val="none"/>
        </w:rPr>
        <w:t>退货处理：乙方应退还甲方支付的合同款，同时应承担该货物的直接费用（运输、保险、检验、货款利息及银行手续费等）。</w:t>
      </w:r>
    </w:p>
    <w:p w14:paraId="663BFFC5">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如在使用过程中发生质量问题，乙方在接到甲方通知后在</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rPr>
        <w:t>小时内到达甲方现场。</w:t>
      </w:r>
    </w:p>
    <w:p w14:paraId="695F5FCF">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w:t>
      </w:r>
      <w:r>
        <w:rPr>
          <w:rFonts w:asciiTheme="minorEastAsia" w:hAnsiTheme="minorEastAsia" w:eastAsiaTheme="minorEastAsia"/>
          <w:color w:val="auto"/>
          <w:sz w:val="24"/>
          <w:szCs w:val="24"/>
          <w:highlight w:val="none"/>
        </w:rPr>
        <w:t>在质保期内，乙方应对货物出现的质量及安全问题负责处理解决并承担一切费用。</w:t>
      </w:r>
    </w:p>
    <w:p w14:paraId="2DA5AA9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（五）</w:t>
      </w:r>
      <w:r>
        <w:rPr>
          <w:rFonts w:asciiTheme="minorEastAsia" w:hAnsiTheme="minorEastAsia" w:eastAsiaTheme="minorEastAsia"/>
          <w:color w:val="auto"/>
          <w:sz w:val="24"/>
          <w:szCs w:val="24"/>
          <w:highlight w:val="none"/>
        </w:rPr>
        <w:t>上述的货物免费保修期为</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rPr>
        <w:t>年，因人为因素出现的故障不在免费保修范围内。超过保修期的机器设备，终生维修，维修时只收部件成本费。</w:t>
      </w:r>
    </w:p>
    <w:p w14:paraId="4B840F43">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四</w:t>
      </w:r>
      <w:r>
        <w:rPr>
          <w:rFonts w:asciiTheme="minorEastAsia" w:hAnsiTheme="minorEastAsia" w:eastAsiaTheme="minorEastAsia"/>
          <w:b/>
          <w:color w:val="auto"/>
          <w:sz w:val="24"/>
          <w:szCs w:val="24"/>
          <w:highlight w:val="none"/>
        </w:rPr>
        <w:t>、调试和验收</w:t>
      </w:r>
    </w:p>
    <w:p w14:paraId="6853D0A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甲方对乙方提交的货物依据招标文件上的技术规格要求和国家有关质量标准进行现场初步验收，外观、说明书符合招标文件技术要求的，给予签收，初步验收不合格的不予签收。货到后，甲方需在</w:t>
      </w:r>
      <w:r>
        <w:rPr>
          <w:rFonts w:hint="eastAsia" w:asciiTheme="minorEastAsia" w:hAnsiTheme="minorEastAsia" w:eastAsiaTheme="minorEastAsia"/>
          <w:color w:val="auto"/>
          <w:sz w:val="24"/>
          <w:szCs w:val="24"/>
          <w:highlight w:val="none"/>
          <w:u w:val="single"/>
        </w:rPr>
        <w:t xml:space="preserve">  五  </w:t>
      </w:r>
      <w:r>
        <w:rPr>
          <w:rFonts w:hint="eastAsia" w:asciiTheme="minorEastAsia" w:hAnsiTheme="minorEastAsia" w:eastAsiaTheme="minorEastAsia"/>
          <w:color w:val="auto"/>
          <w:sz w:val="24"/>
          <w:szCs w:val="24"/>
          <w:highlight w:val="none"/>
        </w:rPr>
        <w:t>个</w:t>
      </w:r>
      <w:r>
        <w:rPr>
          <w:rFonts w:asciiTheme="minorEastAsia" w:hAnsiTheme="minorEastAsia" w:eastAsiaTheme="minorEastAsia"/>
          <w:color w:val="auto"/>
          <w:sz w:val="24"/>
          <w:szCs w:val="24"/>
          <w:highlight w:val="none"/>
        </w:rPr>
        <w:t>工作日内验收。</w:t>
      </w:r>
    </w:p>
    <w:p w14:paraId="5A9E2468">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乙方交货前应对产品作出全面检查和对验收文件进行整理，并列出清单，作为甲方收货验收和使用的技术条件依据，检验的结果应随货物交甲方。</w:t>
      </w:r>
    </w:p>
    <w:p w14:paraId="403C8D56">
      <w:pPr>
        <w:pStyle w:val="17"/>
        <w:snapToGrid w:val="0"/>
        <w:spacing w:line="360" w:lineRule="auto"/>
        <w:ind w:firstLine="480" w:firstLineChars="20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甲方对乙方提供的货物在使用前进行调试时，乙方需负责安装并培训甲方的使用操作人员，并协助甲方一起调试，直到符合技术要求，甲方才做最终验收。</w:t>
      </w:r>
    </w:p>
    <w:p w14:paraId="1894630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w:t>
      </w:r>
      <w:r>
        <w:rPr>
          <w:rFonts w:asciiTheme="minorEastAsia" w:hAnsiTheme="minorEastAsia" w:eastAsiaTheme="minorEastAsia"/>
          <w:color w:val="auto"/>
          <w:sz w:val="24"/>
          <w:szCs w:val="24"/>
          <w:highlight w:val="none"/>
        </w:rPr>
        <w:t>对技术复杂的货物，甲方应请国家认可的专业检测机构参与初步验收及最终验收，并由其出具质量检测报告。</w:t>
      </w:r>
    </w:p>
    <w:p w14:paraId="16DA794F">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（五）</w:t>
      </w:r>
      <w:r>
        <w:rPr>
          <w:rFonts w:asciiTheme="minorEastAsia" w:hAnsiTheme="minorEastAsia" w:eastAsiaTheme="minorEastAsia"/>
          <w:color w:val="auto"/>
          <w:sz w:val="24"/>
          <w:szCs w:val="24"/>
          <w:highlight w:val="none"/>
        </w:rPr>
        <w:t>验收时乙方必须在现场，验收完毕后作出验收结果报告；验收费用由</w:t>
      </w:r>
      <w:r>
        <w:rPr>
          <w:rFonts w:hint="eastAsia" w:asciiTheme="minorEastAsia" w:hAnsiTheme="minorEastAsia" w:eastAsiaTheme="minorEastAsia"/>
          <w:color w:val="auto"/>
          <w:sz w:val="24"/>
          <w:szCs w:val="24"/>
          <w:highlight w:val="none"/>
        </w:rPr>
        <w:t>甲</w:t>
      </w:r>
      <w:r>
        <w:rPr>
          <w:rFonts w:asciiTheme="minorEastAsia" w:hAnsiTheme="minorEastAsia" w:eastAsiaTheme="minorEastAsia"/>
          <w:color w:val="auto"/>
          <w:sz w:val="24"/>
          <w:szCs w:val="24"/>
          <w:highlight w:val="none"/>
        </w:rPr>
        <w:t>方负责。</w:t>
      </w:r>
    </w:p>
    <w:p w14:paraId="7253E7F1">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五</w:t>
      </w:r>
      <w:r>
        <w:rPr>
          <w:rFonts w:asciiTheme="minorEastAsia" w:hAnsiTheme="minorEastAsia" w:eastAsiaTheme="minorEastAsia"/>
          <w:b/>
          <w:color w:val="auto"/>
          <w:sz w:val="24"/>
          <w:szCs w:val="24"/>
          <w:highlight w:val="none"/>
        </w:rPr>
        <w:t>、货物包装、发运及运输</w:t>
      </w:r>
    </w:p>
    <w:p w14:paraId="5C5AF144">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乙方应在货物发运前对其进行满足运输距离、防潮、防震、防锈和防破损装卸等要求包装，以保证货物安全运达甲方指定地点。</w:t>
      </w:r>
    </w:p>
    <w:p w14:paraId="288679DF">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使用说明书、质量检验证明书、随配附件和工具以及清单一并附于货物内。</w:t>
      </w:r>
    </w:p>
    <w:p w14:paraId="36FF7237">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乙方在货物发运手续办理完毕后</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u w:val="single"/>
        </w:rPr>
        <w:t>24</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rPr>
        <w:t>小时内或货到甲方</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u w:val="single"/>
        </w:rPr>
        <w:t>48</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rPr>
        <w:t>小时前通知甲方，以准备接货。</w:t>
      </w:r>
    </w:p>
    <w:p w14:paraId="19356AA2">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w:t>
      </w:r>
      <w:r>
        <w:rPr>
          <w:rFonts w:asciiTheme="minorEastAsia" w:hAnsiTheme="minorEastAsia" w:eastAsiaTheme="minorEastAsia"/>
          <w:color w:val="auto"/>
          <w:sz w:val="24"/>
          <w:szCs w:val="24"/>
          <w:highlight w:val="none"/>
        </w:rPr>
        <w:t>货物在交付甲方前发生的风险均由乙方负责。</w:t>
      </w:r>
    </w:p>
    <w:p w14:paraId="224E31BF">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（五）</w:t>
      </w:r>
      <w:r>
        <w:rPr>
          <w:rFonts w:asciiTheme="minorEastAsia" w:hAnsiTheme="minorEastAsia" w:eastAsiaTheme="minorEastAsia"/>
          <w:color w:val="auto"/>
          <w:sz w:val="24"/>
          <w:szCs w:val="24"/>
          <w:highlight w:val="none"/>
        </w:rPr>
        <w:t>货物在规定的交付期限内由乙方送达甲方指定的地点视为交付，乙方同时需通知甲方货物已送达。</w:t>
      </w:r>
    </w:p>
    <w:p w14:paraId="74232194">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（六）乙方运送的货物涉及商品包装和快递包装的，参考《商品包装政府采购需求标准（试行）》、《快递包装政府采购需求标准（试行）》（财办库［2020］123号）。</w:t>
      </w:r>
    </w:p>
    <w:p w14:paraId="4CCA4FED">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六</w:t>
      </w:r>
      <w:r>
        <w:rPr>
          <w:rFonts w:asciiTheme="minorEastAsia" w:hAnsiTheme="minorEastAsia" w:eastAsiaTheme="minorEastAsia"/>
          <w:b/>
          <w:color w:val="auto"/>
          <w:sz w:val="24"/>
          <w:szCs w:val="24"/>
          <w:highlight w:val="none"/>
        </w:rPr>
        <w:t>、违约责任</w:t>
      </w:r>
    </w:p>
    <w:p w14:paraId="6A782D8D">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甲方无正当理由拒收货物的，甲方向乙方偿付拒收货款总值的</w:t>
      </w:r>
      <w:r>
        <w:rPr>
          <w:rFonts w:asciiTheme="minorEastAsia" w:hAnsiTheme="minorEastAsia" w:eastAsiaTheme="minorEastAsia"/>
          <w:color w:val="auto"/>
          <w:sz w:val="24"/>
          <w:szCs w:val="24"/>
          <w:highlight w:val="none"/>
          <w:u w:val="single"/>
        </w:rPr>
        <w:t>百分之五</w:t>
      </w:r>
      <w:r>
        <w:rPr>
          <w:rFonts w:asciiTheme="minorEastAsia" w:hAnsiTheme="minorEastAsia" w:eastAsiaTheme="minorEastAsia"/>
          <w:color w:val="auto"/>
          <w:sz w:val="24"/>
          <w:szCs w:val="24"/>
          <w:highlight w:val="none"/>
        </w:rPr>
        <w:t>违约金。</w:t>
      </w:r>
    </w:p>
    <w:p w14:paraId="32A71D6D">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甲方无故逾期验收和办理货款支付手续的,甲方应按逾期付款总额每日</w:t>
      </w:r>
      <w:r>
        <w:rPr>
          <w:rFonts w:asciiTheme="minorEastAsia" w:hAnsiTheme="minorEastAsia" w:eastAsiaTheme="minorEastAsia"/>
          <w:color w:val="auto"/>
          <w:sz w:val="24"/>
          <w:szCs w:val="24"/>
          <w:highlight w:val="none"/>
          <w:u w:val="single"/>
        </w:rPr>
        <w:t>万分之五</w:t>
      </w:r>
      <w:r>
        <w:rPr>
          <w:rFonts w:asciiTheme="minorEastAsia" w:hAnsiTheme="minorEastAsia" w:eastAsiaTheme="minorEastAsia"/>
          <w:color w:val="auto"/>
          <w:sz w:val="24"/>
          <w:szCs w:val="24"/>
          <w:highlight w:val="none"/>
        </w:rPr>
        <w:t>向乙方支付违约金。</w:t>
      </w:r>
    </w:p>
    <w:p w14:paraId="3C972C69">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乙方逾期交付货物的，乙方应按逾期交货总额每日</w:t>
      </w:r>
      <w:r>
        <w:rPr>
          <w:rFonts w:asciiTheme="minorEastAsia" w:hAnsiTheme="minorEastAsia" w:eastAsiaTheme="minorEastAsia"/>
          <w:color w:val="auto"/>
          <w:sz w:val="24"/>
          <w:szCs w:val="24"/>
          <w:highlight w:val="none"/>
          <w:u w:val="single"/>
        </w:rPr>
        <w:t>千分之六</w:t>
      </w:r>
      <w:r>
        <w:rPr>
          <w:rFonts w:asciiTheme="minorEastAsia" w:hAnsiTheme="minorEastAsia" w:eastAsiaTheme="minorEastAsia"/>
          <w:color w:val="auto"/>
          <w:sz w:val="24"/>
          <w:szCs w:val="24"/>
          <w:highlight w:val="none"/>
        </w:rPr>
        <w:t>向甲方支付违约金，由甲方从待付货款中扣除。逾期超过约定日期</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u w:val="single"/>
        </w:rPr>
        <w:t>10</w:t>
      </w:r>
      <w:r>
        <w:rPr>
          <w:rFonts w:hint="eastAsia" w:asciiTheme="minorEastAsia" w:hAnsiTheme="minorEastAsia" w:eastAsiaTheme="minorEastAsia"/>
          <w:color w:val="auto"/>
          <w:sz w:val="24"/>
          <w:szCs w:val="24"/>
          <w:highlight w:val="none"/>
          <w:u w:val="single"/>
        </w:rPr>
        <w:t xml:space="preserve"> </w:t>
      </w:r>
      <w:r>
        <w:rPr>
          <w:rFonts w:asciiTheme="minorEastAsia" w:hAnsiTheme="minorEastAsia" w:eastAsiaTheme="minorEastAsia"/>
          <w:color w:val="auto"/>
          <w:sz w:val="24"/>
          <w:szCs w:val="24"/>
          <w:highlight w:val="none"/>
        </w:rPr>
        <w:t>个工作日不能交货的，甲方可解除本合同。乙方因逾期交货或因其他违约行为导致甲方解除合同的，乙方应向甲方支付合同总值</w:t>
      </w:r>
      <w:r>
        <w:rPr>
          <w:rFonts w:asciiTheme="minorEastAsia" w:hAnsiTheme="minorEastAsia" w:eastAsiaTheme="minorEastAsia"/>
          <w:color w:val="auto"/>
          <w:sz w:val="24"/>
          <w:szCs w:val="24"/>
          <w:highlight w:val="none"/>
          <w:u w:val="single"/>
        </w:rPr>
        <w:t>5%</w:t>
      </w:r>
      <w:r>
        <w:rPr>
          <w:rFonts w:asciiTheme="minorEastAsia" w:hAnsiTheme="minorEastAsia" w:eastAsiaTheme="minorEastAsia"/>
          <w:color w:val="auto"/>
          <w:sz w:val="24"/>
          <w:szCs w:val="24"/>
          <w:highlight w:val="none"/>
        </w:rPr>
        <w:t xml:space="preserve">的违约金，如造成甲方损失超过违约金的，超出部分由乙方继续承担赔偿责任。 </w:t>
      </w:r>
    </w:p>
    <w:p w14:paraId="403583E9">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w:t>
      </w:r>
      <w:r>
        <w:rPr>
          <w:rFonts w:asciiTheme="minorEastAsia" w:hAnsiTheme="minorEastAsia" w:eastAsiaTheme="minorEastAsia"/>
          <w:color w:val="auto"/>
          <w:sz w:val="24"/>
          <w:szCs w:val="24"/>
          <w:highlight w:val="none"/>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3BC1A856">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（五）若发生纠纷，由违约方赔偿守约方因纠纷所支付的费用（包括但不限于律师费、差旅费、诉讼费、保全费、鉴定费、评估费等）。</w:t>
      </w:r>
    </w:p>
    <w:p w14:paraId="41424476">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七</w:t>
      </w:r>
      <w:r>
        <w:rPr>
          <w:rFonts w:asciiTheme="minorEastAsia" w:hAnsiTheme="minorEastAsia" w:eastAsiaTheme="minorEastAsia"/>
          <w:b/>
          <w:color w:val="auto"/>
          <w:sz w:val="24"/>
          <w:szCs w:val="24"/>
          <w:highlight w:val="none"/>
        </w:rPr>
        <w:t>、不可抗力事件处理</w:t>
      </w:r>
    </w:p>
    <w:p w14:paraId="56375B15">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在合同有效期内，任何一方因不可抗力事件导致不能履行合同，则合同履行期可延长，其延长期与不可抗力影响期相同。</w:t>
      </w:r>
    </w:p>
    <w:p w14:paraId="34BD3997">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不可抗力事件发生后，应立即通知对方，并寄送有关权威机构出具的证明。</w:t>
      </w:r>
    </w:p>
    <w:p w14:paraId="092BC1FB">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w:t>
      </w:r>
      <w:r>
        <w:rPr>
          <w:rFonts w:asciiTheme="minorEastAsia" w:hAnsiTheme="minorEastAsia" w:eastAsiaTheme="minorEastAsia"/>
          <w:color w:val="auto"/>
          <w:sz w:val="24"/>
          <w:szCs w:val="24"/>
          <w:highlight w:val="none"/>
        </w:rPr>
        <w:t>不可抗力事件延续120天以上，双方应通过友好协商，确定是否继续履行合同。</w:t>
      </w:r>
    </w:p>
    <w:p w14:paraId="149418CC">
      <w:pPr>
        <w:pStyle w:val="17"/>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八</w:t>
      </w:r>
      <w:r>
        <w:rPr>
          <w:rFonts w:asciiTheme="minorEastAsia" w:hAnsiTheme="minorEastAsia" w:eastAsiaTheme="minorEastAsia"/>
          <w:b/>
          <w:color w:val="auto"/>
          <w:sz w:val="24"/>
          <w:szCs w:val="24"/>
          <w:highlight w:val="none"/>
        </w:rPr>
        <w:t>、</w:t>
      </w:r>
      <w:r>
        <w:rPr>
          <w:rFonts w:hint="eastAsia" w:asciiTheme="minorEastAsia" w:hAnsiTheme="minorEastAsia" w:eastAsiaTheme="minorEastAsia"/>
          <w:b/>
          <w:color w:val="auto"/>
          <w:sz w:val="24"/>
          <w:szCs w:val="24"/>
          <w:highlight w:val="none"/>
        </w:rPr>
        <w:t>解决争议的方法</w:t>
      </w:r>
    </w:p>
    <w:p w14:paraId="4F947EF3">
      <w:pPr>
        <w:pStyle w:val="17"/>
        <w:snapToGrid w:val="0"/>
        <w:spacing w:line="360" w:lineRule="auto"/>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如双方在履行合同时发生纠纷，应协商解决；协商不成时，可提请政府采购管理部门调解；调解不成的通过</w:t>
      </w:r>
      <w:r>
        <w:rPr>
          <w:rFonts w:hint="eastAsia" w:asciiTheme="minorEastAsia" w:hAnsiTheme="minorEastAsia" w:eastAsiaTheme="minorEastAsia"/>
          <w:color w:val="auto"/>
          <w:sz w:val="24"/>
          <w:szCs w:val="24"/>
          <w:highlight w:val="none"/>
        </w:rPr>
        <w:t>以下第（二）方式解决</w:t>
      </w:r>
      <w:r>
        <w:rPr>
          <w:rFonts w:asciiTheme="minorEastAsia" w:hAnsiTheme="minorEastAsia" w:eastAsiaTheme="minorEastAsia"/>
          <w:color w:val="auto"/>
          <w:sz w:val="24"/>
          <w:szCs w:val="24"/>
          <w:highlight w:val="none"/>
        </w:rPr>
        <w:t>：</w:t>
      </w:r>
    </w:p>
    <w:p w14:paraId="609A66EB">
      <w:pPr>
        <w:widowControl/>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（一）</w:t>
      </w:r>
      <w:r>
        <w:rPr>
          <w:rFonts w:ascii="宋体" w:hAnsi="宋体" w:cs="宋体"/>
          <w:color w:val="auto"/>
          <w:kern w:val="0"/>
          <w:sz w:val="24"/>
          <w:szCs w:val="24"/>
          <w:highlight w:val="none"/>
        </w:rPr>
        <w:t>提交</w:t>
      </w:r>
      <w:r>
        <w:rPr>
          <w:rFonts w:hAnsi="宋体"/>
          <w:color w:val="auto"/>
          <w:sz w:val="24"/>
          <w:szCs w:val="24"/>
          <w:highlight w:val="none"/>
          <w:u w:val="single"/>
        </w:rPr>
        <w:t>台州</w:t>
      </w:r>
      <w:r>
        <w:rPr>
          <w:rFonts w:ascii="宋体" w:hAnsi="宋体" w:cs="宋体"/>
          <w:color w:val="auto"/>
          <w:kern w:val="0"/>
          <w:sz w:val="24"/>
          <w:szCs w:val="24"/>
          <w:highlight w:val="none"/>
        </w:rPr>
        <w:t>仲裁委员会仲裁。</w:t>
      </w:r>
    </w:p>
    <w:p w14:paraId="312EC64E">
      <w:pPr>
        <w:widowControl/>
        <w:spacing w:line="360" w:lineRule="auto"/>
        <w:ind w:firstLine="480" w:firstLineChars="200"/>
        <w:rPr>
          <w:color w:val="auto"/>
          <w:sz w:val="24"/>
          <w:szCs w:val="24"/>
          <w:highlight w:val="none"/>
        </w:rPr>
      </w:pPr>
      <w:r>
        <w:rPr>
          <w:rFonts w:hint="eastAsia" w:ascii="宋体" w:hAnsi="宋体" w:cs="宋体"/>
          <w:color w:val="auto"/>
          <w:kern w:val="0"/>
          <w:sz w:val="24"/>
          <w:szCs w:val="24"/>
          <w:highlight w:val="none"/>
        </w:rPr>
        <w:t>（二）</w:t>
      </w:r>
      <w:r>
        <w:rPr>
          <w:rFonts w:ascii="宋体" w:hAnsi="宋体" w:cs="宋体"/>
          <w:color w:val="auto"/>
          <w:kern w:val="0"/>
          <w:sz w:val="24"/>
          <w:szCs w:val="24"/>
          <w:highlight w:val="none"/>
        </w:rPr>
        <w:t>依法向</w:t>
      </w:r>
      <w:r>
        <w:rPr>
          <w:rFonts w:ascii="宋体" w:hAnsi="宋体" w:cs="宋体"/>
          <w:color w:val="auto"/>
          <w:kern w:val="0"/>
          <w:sz w:val="24"/>
          <w:szCs w:val="24"/>
          <w:highlight w:val="none"/>
          <w:u w:val="single"/>
        </w:rPr>
        <w:t>三门县</w:t>
      </w:r>
      <w:r>
        <w:rPr>
          <w:rFonts w:ascii="宋体" w:hAnsi="宋体" w:cs="宋体"/>
          <w:color w:val="auto"/>
          <w:kern w:val="0"/>
          <w:sz w:val="24"/>
          <w:szCs w:val="24"/>
          <w:highlight w:val="none"/>
        </w:rPr>
        <w:t xml:space="preserve">人民法院提起诉讼。 </w:t>
      </w:r>
    </w:p>
    <w:p w14:paraId="3F3B5CA6">
      <w:pPr>
        <w:pStyle w:val="17"/>
        <w:tabs>
          <w:tab w:val="left" w:pos="5790"/>
        </w:tabs>
        <w:snapToGrid w:val="0"/>
        <w:spacing w:line="360" w:lineRule="auto"/>
        <w:ind w:firstLine="482" w:firstLineChars="200"/>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十</w:t>
      </w:r>
      <w:r>
        <w:rPr>
          <w:rFonts w:hint="eastAsia" w:asciiTheme="minorEastAsia" w:hAnsiTheme="minorEastAsia" w:eastAsiaTheme="minorEastAsia"/>
          <w:b/>
          <w:color w:val="auto"/>
          <w:sz w:val="24"/>
          <w:szCs w:val="24"/>
          <w:highlight w:val="none"/>
        </w:rPr>
        <w:t>九</w:t>
      </w:r>
      <w:r>
        <w:rPr>
          <w:rFonts w:asciiTheme="minorEastAsia" w:hAnsiTheme="minorEastAsia" w:eastAsiaTheme="minorEastAsia"/>
          <w:b/>
          <w:color w:val="auto"/>
          <w:sz w:val="24"/>
          <w:szCs w:val="24"/>
          <w:highlight w:val="none"/>
        </w:rPr>
        <w:t>、合同生效及其它</w:t>
      </w:r>
      <w:r>
        <w:rPr>
          <w:rFonts w:asciiTheme="minorEastAsia" w:hAnsiTheme="minorEastAsia" w:eastAsiaTheme="minorEastAsia"/>
          <w:b/>
          <w:color w:val="auto"/>
          <w:sz w:val="24"/>
          <w:szCs w:val="24"/>
          <w:highlight w:val="none"/>
        </w:rPr>
        <w:tab/>
      </w:r>
    </w:p>
    <w:p w14:paraId="4071C44D">
      <w:pPr>
        <w:pStyle w:val="2"/>
        <w:widowControl/>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w:t>
      </w:r>
      <w:r>
        <w:rPr>
          <w:rFonts w:asciiTheme="minorEastAsia" w:hAnsiTheme="minorEastAsia" w:eastAsiaTheme="minorEastAsia"/>
          <w:color w:val="auto"/>
          <w:sz w:val="24"/>
          <w:szCs w:val="24"/>
          <w:highlight w:val="none"/>
        </w:rPr>
        <w:t>合同经双方法定代表人或授权代表</w:t>
      </w:r>
      <w:r>
        <w:rPr>
          <w:rFonts w:hint="eastAsia" w:asciiTheme="minorEastAsia" w:hAnsiTheme="minorEastAsia" w:eastAsiaTheme="minorEastAsia"/>
          <w:color w:val="auto"/>
          <w:sz w:val="24"/>
          <w:szCs w:val="24"/>
          <w:highlight w:val="none"/>
        </w:rPr>
        <w:t>签字</w:t>
      </w:r>
      <w:r>
        <w:rPr>
          <w:rFonts w:asciiTheme="minorEastAsia" w:hAnsiTheme="minorEastAsia" w:eastAsiaTheme="minorEastAsia"/>
          <w:color w:val="auto"/>
          <w:sz w:val="24"/>
          <w:szCs w:val="24"/>
          <w:highlight w:val="none"/>
        </w:rPr>
        <w:t>并加盖单位公章后生效。</w:t>
      </w:r>
    </w:p>
    <w:p w14:paraId="263FB67C">
      <w:pPr>
        <w:pStyle w:val="2"/>
        <w:widowControl/>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w:t>
      </w:r>
      <w:r>
        <w:rPr>
          <w:rFonts w:asciiTheme="minorEastAsia" w:hAnsiTheme="minorEastAsia" w:eastAsiaTheme="minorEastAsia"/>
          <w:color w:val="auto"/>
          <w:sz w:val="24"/>
          <w:szCs w:val="24"/>
          <w:highlight w:val="none"/>
        </w:rPr>
        <w:t>本合同未尽事宜，遵照《</w:t>
      </w:r>
      <w:r>
        <w:rPr>
          <w:rFonts w:hint="eastAsia" w:ascii="黑体" w:hAnsi="黑体" w:eastAsia="黑体" w:cs="黑体"/>
          <w:color w:val="auto"/>
          <w:sz w:val="24"/>
          <w:szCs w:val="24"/>
          <w:highlight w:val="none"/>
          <w:shd w:val="clear" w:color="auto" w:fill="FFFFFF"/>
        </w:rPr>
        <w:t>中华人民共和国民法典</w:t>
      </w:r>
      <w:r>
        <w:rPr>
          <w:rFonts w:asciiTheme="minorEastAsia" w:hAnsiTheme="minorEastAsia" w:eastAsiaTheme="minorEastAsia"/>
          <w:color w:val="auto"/>
          <w:sz w:val="24"/>
          <w:szCs w:val="24"/>
          <w:highlight w:val="none"/>
        </w:rPr>
        <w:t>》有关条文执行。</w:t>
      </w:r>
    </w:p>
    <w:p w14:paraId="06EED23A">
      <w:pPr>
        <w:pStyle w:val="2"/>
        <w:widowControl/>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（三）本合同一式两份，甲、乙双方各执一份。本项目未尽事宜以招标文件、投标文件及澄清文件等为准。</w:t>
      </w:r>
    </w:p>
    <w:p w14:paraId="66436124">
      <w:pPr>
        <w:widowControl/>
        <w:spacing w:line="360" w:lineRule="auto"/>
        <w:ind w:firstLine="482" w:firstLineChars="200"/>
        <w:rPr>
          <w:rFonts w:asciiTheme="minorEastAsia" w:hAnsiTheme="minorEastAsia" w:eastAsiaTheme="minorEastAsia"/>
          <w:b/>
          <w:color w:val="auto"/>
          <w:sz w:val="24"/>
          <w:szCs w:val="24"/>
          <w:highlight w:val="none"/>
        </w:rPr>
      </w:pPr>
    </w:p>
    <w:p w14:paraId="6B25156E">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甲方（盖章）                                     乙方（盖章）</w:t>
      </w:r>
    </w:p>
    <w:p w14:paraId="0CA33E97">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法定代表人：                                     法定代表人：</w:t>
      </w:r>
    </w:p>
    <w:p w14:paraId="6BE0AF22">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委托代理人：                                     委托代理人：</w:t>
      </w:r>
    </w:p>
    <w:p w14:paraId="56398C2F">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联系电话：                                       联系电话：</w:t>
      </w:r>
    </w:p>
    <w:p w14:paraId="79CDD92A">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开户银行：                                       开户银行：</w:t>
      </w:r>
    </w:p>
    <w:p w14:paraId="7DFF7001">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账号：                                           账号：</w:t>
      </w:r>
    </w:p>
    <w:p w14:paraId="710A9D07">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地址及邮编：                                     地址及邮编：</w:t>
      </w:r>
    </w:p>
    <w:p w14:paraId="231A17BE">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签订时间：    年   月    日</w:t>
      </w:r>
    </w:p>
    <w:p w14:paraId="6E2AEB5F">
      <w:pPr>
        <w:pStyle w:val="38"/>
        <w:rPr>
          <w:rFonts w:asciiTheme="majorEastAsia" w:hAnsiTheme="majorEastAsia" w:eastAsiaTheme="majorEastAsia"/>
          <w:color w:val="auto"/>
          <w:sz w:val="24"/>
          <w:szCs w:val="24"/>
          <w:highlight w:val="none"/>
        </w:rPr>
      </w:pPr>
    </w:p>
    <w:p w14:paraId="27A82F53">
      <w:pPr>
        <w:pStyle w:val="38"/>
        <w:rPr>
          <w:rFonts w:asciiTheme="majorEastAsia" w:hAnsiTheme="majorEastAsia" w:eastAsiaTheme="majorEastAsia"/>
          <w:color w:val="auto"/>
          <w:sz w:val="21"/>
          <w:szCs w:val="21"/>
          <w:highlight w:val="none"/>
        </w:rPr>
      </w:pPr>
    </w:p>
    <w:p w14:paraId="25B3DA7A">
      <w:pPr>
        <w:pStyle w:val="38"/>
        <w:rPr>
          <w:rFonts w:asciiTheme="majorEastAsia" w:hAnsiTheme="majorEastAsia" w:eastAsiaTheme="majorEastAsia"/>
          <w:color w:val="auto"/>
          <w:sz w:val="21"/>
          <w:szCs w:val="21"/>
          <w:highlight w:val="none"/>
        </w:rPr>
      </w:pPr>
    </w:p>
    <w:p w14:paraId="65038310">
      <w:pPr>
        <w:pStyle w:val="29"/>
        <w:spacing w:line="360" w:lineRule="auto"/>
        <w:rPr>
          <w:rStyle w:val="60"/>
          <w:rFonts w:hint="eastAsia"/>
          <w:b w:val="0"/>
          <w:color w:val="auto"/>
          <w:sz w:val="32"/>
          <w:highlight w:val="none"/>
        </w:rPr>
      </w:pPr>
      <w:bookmarkStart w:id="10" w:name="_Toc89095114"/>
      <w:bookmarkStart w:id="11" w:name="_Toc5481_WPSOffice_Level1"/>
    </w:p>
    <w:p w14:paraId="79E2E5DF">
      <w:pPr>
        <w:pStyle w:val="29"/>
        <w:spacing w:line="360" w:lineRule="auto"/>
        <w:rPr>
          <w:rStyle w:val="60"/>
          <w:rFonts w:hint="eastAsia"/>
          <w:b w:val="0"/>
          <w:color w:val="auto"/>
          <w:sz w:val="32"/>
          <w:highlight w:val="none"/>
        </w:rPr>
      </w:pPr>
    </w:p>
    <w:p w14:paraId="10C48EF8">
      <w:pPr>
        <w:rPr>
          <w:rStyle w:val="60"/>
          <w:rFonts w:hint="eastAsia"/>
          <w:b w:val="0"/>
          <w:color w:val="auto"/>
          <w:sz w:val="32"/>
          <w:highlight w:val="none"/>
        </w:rPr>
      </w:pPr>
      <w:r>
        <w:rPr>
          <w:rStyle w:val="60"/>
          <w:rFonts w:hint="eastAsia"/>
          <w:b w:val="0"/>
          <w:color w:val="auto"/>
          <w:sz w:val="32"/>
          <w:highlight w:val="none"/>
        </w:rPr>
        <w:br w:type="page"/>
      </w:r>
    </w:p>
    <w:p w14:paraId="14F92BA6">
      <w:pPr>
        <w:pStyle w:val="29"/>
        <w:spacing w:line="360" w:lineRule="auto"/>
        <w:rPr>
          <w:rStyle w:val="60"/>
          <w:b/>
          <w:color w:val="auto"/>
          <w:sz w:val="32"/>
          <w:highlight w:val="none"/>
        </w:rPr>
      </w:pPr>
      <w:r>
        <w:rPr>
          <w:rStyle w:val="60"/>
          <w:rFonts w:hint="eastAsia"/>
          <w:b w:val="0"/>
          <w:color w:val="auto"/>
          <w:sz w:val="32"/>
          <w:highlight w:val="none"/>
        </w:rPr>
        <w:t>第六章 投标文件格式</w:t>
      </w:r>
      <w:bookmarkEnd w:id="10"/>
      <w:bookmarkEnd w:id="11"/>
    </w:p>
    <w:p w14:paraId="07ED0C93">
      <w:pPr>
        <w:rPr>
          <w:rFonts w:ascii="宋体" w:hAnsi="宋体"/>
          <w:b/>
          <w:color w:val="auto"/>
          <w:kern w:val="0"/>
          <w:sz w:val="28"/>
          <w:szCs w:val="28"/>
          <w:highlight w:val="none"/>
        </w:rPr>
      </w:pPr>
      <w:r>
        <w:rPr>
          <w:rFonts w:hint="eastAsia" w:ascii="宋体" w:hAnsi="宋体"/>
          <w:b/>
          <w:color w:val="auto"/>
          <w:kern w:val="0"/>
          <w:sz w:val="28"/>
          <w:szCs w:val="28"/>
          <w:highlight w:val="none"/>
        </w:rPr>
        <w:t xml:space="preserve"> </w:t>
      </w:r>
    </w:p>
    <w:p w14:paraId="1296B1CB">
      <w:pPr>
        <w:rPr>
          <w:rFonts w:ascii="宋体" w:hAnsi="宋体"/>
          <w:b/>
          <w:color w:val="auto"/>
          <w:kern w:val="0"/>
          <w:sz w:val="28"/>
          <w:szCs w:val="28"/>
          <w:highlight w:val="none"/>
        </w:rPr>
      </w:pPr>
      <w:r>
        <w:rPr>
          <w:rFonts w:hint="eastAsia" w:ascii="宋体" w:hAnsi="宋体"/>
          <w:b/>
          <w:color w:val="auto"/>
          <w:sz w:val="30"/>
          <w:szCs w:val="30"/>
          <w:highlight w:val="none"/>
        </w:rPr>
        <w:t xml:space="preserve">                             </w:t>
      </w:r>
      <w:r>
        <w:rPr>
          <w:rFonts w:hint="eastAsia" w:ascii="宋体" w:hAnsi="宋体"/>
          <w:color w:val="auto"/>
          <w:sz w:val="30"/>
          <w:szCs w:val="30"/>
          <w:highlight w:val="none"/>
        </w:rPr>
        <w:t xml:space="preserve"> 　　　</w:t>
      </w:r>
      <w:r>
        <w:rPr>
          <w:rFonts w:hint="eastAsia" w:ascii="宋体" w:hAnsi="宋体"/>
          <w:b/>
          <w:color w:val="auto"/>
          <w:sz w:val="28"/>
          <w:highlight w:val="none"/>
        </w:rPr>
        <w:t xml:space="preserve">        </w:t>
      </w:r>
    </w:p>
    <w:p w14:paraId="57A12F4F">
      <w:pPr>
        <w:spacing w:line="360" w:lineRule="auto"/>
        <w:rPr>
          <w:rFonts w:asciiTheme="minorEastAsia" w:hAnsiTheme="minorEastAsia" w:eastAsiaTheme="minorEastAsia"/>
          <w:b/>
          <w:color w:val="auto"/>
          <w:sz w:val="30"/>
          <w:szCs w:val="30"/>
          <w:highlight w:val="none"/>
        </w:rPr>
      </w:pPr>
    </w:p>
    <w:p w14:paraId="476E1D9E">
      <w:pPr>
        <w:jc w:val="center"/>
        <w:rPr>
          <w:color w:val="auto"/>
          <w:sz w:val="52"/>
          <w:szCs w:val="52"/>
          <w:highlight w:val="none"/>
        </w:rPr>
      </w:pPr>
      <w:bookmarkStart w:id="12" w:name="_Toc19093_WPSOffice_Level1"/>
      <w:bookmarkStart w:id="13" w:name="_Toc32372_WPSOffice_Level1"/>
      <w:bookmarkStart w:id="14" w:name="_Toc4956_WPSOffice_Level1"/>
      <w:r>
        <w:rPr>
          <w:rFonts w:hint="eastAsia"/>
          <w:color w:val="auto"/>
          <w:sz w:val="52"/>
          <w:szCs w:val="52"/>
          <w:highlight w:val="none"/>
        </w:rPr>
        <w:t>项目名称</w:t>
      </w:r>
      <w:bookmarkEnd w:id="12"/>
      <w:bookmarkEnd w:id="13"/>
      <w:bookmarkEnd w:id="14"/>
    </w:p>
    <w:p w14:paraId="49C8F20A">
      <w:pPr>
        <w:spacing w:before="240"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p>
    <w:p w14:paraId="5D1482BE">
      <w:pPr>
        <w:pStyle w:val="30"/>
        <w:rPr>
          <w:color w:val="auto"/>
          <w:highlight w:val="none"/>
        </w:rPr>
      </w:pPr>
    </w:p>
    <w:p w14:paraId="09D95C82">
      <w:pPr>
        <w:jc w:val="center"/>
        <w:rPr>
          <w:color w:val="auto"/>
          <w:sz w:val="84"/>
          <w:szCs w:val="84"/>
          <w:highlight w:val="none"/>
          <w:lang w:val="zh-CN"/>
        </w:rPr>
      </w:pPr>
      <w:r>
        <w:rPr>
          <w:rFonts w:hint="eastAsia"/>
          <w:color w:val="auto"/>
          <w:sz w:val="84"/>
          <w:szCs w:val="84"/>
          <w:highlight w:val="none"/>
          <w:lang w:val="zh-CN"/>
        </w:rPr>
        <w:t>投</w:t>
      </w:r>
    </w:p>
    <w:p w14:paraId="5710974E">
      <w:pPr>
        <w:jc w:val="center"/>
        <w:rPr>
          <w:color w:val="auto"/>
          <w:sz w:val="84"/>
          <w:szCs w:val="84"/>
          <w:highlight w:val="none"/>
          <w:lang w:val="zh-CN"/>
        </w:rPr>
      </w:pPr>
      <w:r>
        <w:rPr>
          <w:rFonts w:hint="eastAsia"/>
          <w:color w:val="auto"/>
          <w:sz w:val="84"/>
          <w:szCs w:val="84"/>
          <w:highlight w:val="none"/>
          <w:lang w:val="zh-CN"/>
        </w:rPr>
        <w:t>标</w:t>
      </w:r>
    </w:p>
    <w:p w14:paraId="3D4A28AD">
      <w:pPr>
        <w:jc w:val="center"/>
        <w:rPr>
          <w:color w:val="auto"/>
          <w:sz w:val="84"/>
          <w:szCs w:val="84"/>
          <w:highlight w:val="none"/>
        </w:rPr>
      </w:pPr>
      <w:r>
        <w:rPr>
          <w:rFonts w:hint="eastAsia"/>
          <w:color w:val="auto"/>
          <w:sz w:val="84"/>
          <w:szCs w:val="84"/>
          <w:highlight w:val="none"/>
          <w:lang w:val="zh-CN"/>
        </w:rPr>
        <w:t>文</w:t>
      </w:r>
    </w:p>
    <w:p w14:paraId="3ECBE3DC">
      <w:pPr>
        <w:jc w:val="center"/>
        <w:rPr>
          <w:color w:val="auto"/>
          <w:sz w:val="84"/>
          <w:szCs w:val="84"/>
          <w:highlight w:val="none"/>
          <w:lang w:val="zh-CN"/>
        </w:rPr>
      </w:pPr>
      <w:r>
        <w:rPr>
          <w:rFonts w:hint="eastAsia"/>
          <w:color w:val="auto"/>
          <w:sz w:val="84"/>
          <w:szCs w:val="84"/>
          <w:highlight w:val="none"/>
          <w:lang w:val="zh-CN"/>
        </w:rPr>
        <w:t>件</w:t>
      </w:r>
    </w:p>
    <w:p w14:paraId="3C3D37AD">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资格证明文件）</w:t>
      </w:r>
    </w:p>
    <w:p w14:paraId="2EBB1719">
      <w:pPr>
        <w:pStyle w:val="30"/>
        <w:rPr>
          <w:color w:val="auto"/>
          <w:highlight w:val="none"/>
        </w:rPr>
      </w:pPr>
    </w:p>
    <w:p w14:paraId="38CA4809">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投标人全称（公章）：</w:t>
      </w:r>
    </w:p>
    <w:p w14:paraId="01213B09">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42E93C83">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075A8571">
      <w:pPr>
        <w:snapToGrid w:val="0"/>
        <w:spacing w:before="50" w:after="50" w:line="360" w:lineRule="auto"/>
        <w:rPr>
          <w:rFonts w:ascii="仿宋_GB2312" w:hAnsi="宋体" w:eastAsia="仿宋_GB2312"/>
          <w:b/>
          <w:color w:val="auto"/>
          <w:sz w:val="36"/>
          <w:szCs w:val="36"/>
          <w:highlight w:val="none"/>
        </w:rPr>
      </w:pPr>
    </w:p>
    <w:p w14:paraId="1B70117C">
      <w:pPr>
        <w:rPr>
          <w:color w:val="auto"/>
          <w:highlight w:val="none"/>
        </w:rPr>
      </w:pPr>
      <w:r>
        <w:rPr>
          <w:rFonts w:ascii="仿宋_GB2312" w:hAnsi="宋体" w:eastAsia="仿宋_GB2312"/>
          <w:b/>
          <w:color w:val="auto"/>
          <w:sz w:val="36"/>
          <w:szCs w:val="36"/>
          <w:highlight w:val="none"/>
        </w:rPr>
        <w:br w:type="page"/>
      </w:r>
    </w:p>
    <w:p w14:paraId="3C059973">
      <w:pPr>
        <w:spacing w:line="360" w:lineRule="auto"/>
        <w:jc w:val="center"/>
        <w:rPr>
          <w:b/>
          <w:bCs/>
          <w:color w:val="auto"/>
          <w:sz w:val="36"/>
          <w:szCs w:val="36"/>
          <w:highlight w:val="none"/>
        </w:rPr>
      </w:pPr>
      <w:r>
        <w:rPr>
          <w:rFonts w:hint="eastAsia"/>
          <w:b/>
          <w:bCs/>
          <w:color w:val="auto"/>
          <w:sz w:val="36"/>
          <w:szCs w:val="36"/>
          <w:highlight w:val="none"/>
        </w:rPr>
        <w:t>资格证明文件目录</w:t>
      </w:r>
    </w:p>
    <w:p w14:paraId="6CE51578">
      <w:pPr>
        <w:rPr>
          <w:color w:val="auto"/>
          <w:highlight w:val="none"/>
        </w:rPr>
      </w:pPr>
    </w:p>
    <w:p w14:paraId="384241C2">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asciiTheme="minorEastAsia" w:hAnsiTheme="minorEastAsia" w:eastAsiaTheme="minorEastAsia"/>
          <w:color w:val="auto"/>
          <w:kern w:val="0"/>
          <w:sz w:val="24"/>
          <w:szCs w:val="20"/>
          <w:highlight w:val="none"/>
        </w:rPr>
        <w:t>（</w:t>
      </w:r>
      <w:r>
        <w:rPr>
          <w:rFonts w:hint="eastAsia" w:asciiTheme="minorEastAsia" w:hAnsiTheme="minorEastAsia" w:eastAsiaTheme="minorEastAsia"/>
          <w:color w:val="auto"/>
          <w:kern w:val="0"/>
          <w:sz w:val="24"/>
          <w:szCs w:val="20"/>
          <w:highlight w:val="none"/>
        </w:rPr>
        <w:t>1</w:t>
      </w:r>
      <w:r>
        <w:rPr>
          <w:rFonts w:asciiTheme="minorEastAsia" w:hAnsiTheme="minorEastAsia" w:eastAsiaTheme="minorEastAsia"/>
          <w:color w:val="auto"/>
          <w:kern w:val="0"/>
          <w:sz w:val="24"/>
          <w:szCs w:val="20"/>
          <w:highlight w:val="none"/>
        </w:rPr>
        <w:t>）投标声明书</w:t>
      </w:r>
      <w:r>
        <w:rPr>
          <w:rFonts w:hint="eastAsia" w:asciiTheme="minorEastAsia" w:hAnsiTheme="minorEastAsia" w:eastAsiaTheme="minorEastAsia"/>
          <w:color w:val="auto"/>
          <w:kern w:val="0"/>
          <w:sz w:val="24"/>
          <w:szCs w:val="20"/>
          <w:highlight w:val="none"/>
        </w:rPr>
        <w:t>;(附件1)</w:t>
      </w:r>
    </w:p>
    <w:p w14:paraId="5C1C357F">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（2）授权委托书（法定代表人亲自办理投标事宜的，则无需提交)；（附件2）</w:t>
      </w:r>
    </w:p>
    <w:p w14:paraId="3AC2DF98">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w:t>
      </w:r>
      <w:r>
        <w:rPr>
          <w:rFonts w:asciiTheme="minorEastAsia" w:hAnsiTheme="minorEastAsia" w:eastAsiaTheme="minorEastAsia"/>
          <w:color w:val="auto"/>
          <w:kern w:val="0"/>
          <w:sz w:val="24"/>
          <w:szCs w:val="20"/>
          <w:highlight w:val="none"/>
        </w:rPr>
        <w:t>3</w:t>
      </w:r>
      <w:r>
        <w:rPr>
          <w:rFonts w:hint="eastAsia" w:asciiTheme="minorEastAsia" w:hAnsiTheme="minorEastAsia" w:eastAsiaTheme="minorEastAsia"/>
          <w:color w:val="auto"/>
          <w:kern w:val="0"/>
          <w:sz w:val="24"/>
          <w:szCs w:val="20"/>
          <w:highlight w:val="none"/>
        </w:rPr>
        <w:t>）法人或者其他组织的营业执照等证明文件，自然人的身份证明；（附件3）</w:t>
      </w:r>
    </w:p>
    <w:p w14:paraId="600E9425">
      <w:pPr>
        <w:widowControl/>
        <w:spacing w:line="360" w:lineRule="auto"/>
        <w:ind w:firstLine="480" w:firstLineChars="200"/>
        <w:rPr>
          <w:rFonts w:asciiTheme="minorEastAsia" w:hAnsiTheme="minorEastAsia" w:eastAsiaTheme="minorEastAsia"/>
          <w:color w:val="auto"/>
          <w:kern w:val="0"/>
          <w:sz w:val="24"/>
          <w:szCs w:val="20"/>
          <w:highlight w:val="none"/>
        </w:rPr>
      </w:pPr>
      <w:r>
        <w:rPr>
          <w:rFonts w:hint="eastAsia" w:asciiTheme="minorEastAsia" w:hAnsiTheme="minorEastAsia" w:eastAsiaTheme="minorEastAsia"/>
          <w:color w:val="auto"/>
          <w:kern w:val="0"/>
          <w:sz w:val="24"/>
          <w:szCs w:val="20"/>
          <w:highlight w:val="none"/>
        </w:rPr>
        <w:t>（</w:t>
      </w:r>
      <w:r>
        <w:rPr>
          <w:rFonts w:asciiTheme="minorEastAsia" w:hAnsiTheme="minorEastAsia" w:eastAsiaTheme="minorEastAsia"/>
          <w:color w:val="auto"/>
          <w:kern w:val="0"/>
          <w:sz w:val="24"/>
          <w:szCs w:val="20"/>
          <w:highlight w:val="none"/>
        </w:rPr>
        <w:t>4</w:t>
      </w:r>
      <w:r>
        <w:rPr>
          <w:rFonts w:hint="eastAsia" w:asciiTheme="minorEastAsia" w:hAnsiTheme="minorEastAsia" w:eastAsiaTheme="minorEastAsia"/>
          <w:color w:val="auto"/>
          <w:kern w:val="0"/>
          <w:sz w:val="24"/>
          <w:szCs w:val="20"/>
          <w:highlight w:val="none"/>
        </w:rPr>
        <w:t>）符合参加政府采购活动应当具备的一般条件的承诺函；（附件</w:t>
      </w:r>
      <w:r>
        <w:rPr>
          <w:rFonts w:hint="eastAsia" w:asciiTheme="minorEastAsia" w:hAnsiTheme="minorEastAsia" w:eastAsiaTheme="minorEastAsia"/>
          <w:color w:val="auto"/>
          <w:kern w:val="0"/>
          <w:sz w:val="24"/>
          <w:szCs w:val="20"/>
          <w:highlight w:val="none"/>
          <w:lang w:val="en-US" w:eastAsia="zh-CN"/>
        </w:rPr>
        <w:t>4</w:t>
      </w:r>
      <w:r>
        <w:rPr>
          <w:rFonts w:hint="eastAsia" w:asciiTheme="minorEastAsia" w:hAnsiTheme="minorEastAsia" w:eastAsiaTheme="minorEastAsia"/>
          <w:color w:val="auto"/>
          <w:kern w:val="0"/>
          <w:sz w:val="24"/>
          <w:szCs w:val="20"/>
          <w:highlight w:val="none"/>
        </w:rPr>
        <w:t>）</w:t>
      </w:r>
    </w:p>
    <w:p w14:paraId="707BD535">
      <w:pPr>
        <w:pStyle w:val="30"/>
        <w:ind w:left="0" w:leftChars="0" w:firstLine="480" w:firstLineChars="200"/>
        <w:rPr>
          <w:color w:val="auto"/>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val="en-US" w:eastAsia="zh-CN"/>
        </w:rPr>
        <w:t>5</w:t>
      </w: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szCs w:val="20"/>
          <w:highlight w:val="none"/>
        </w:rPr>
        <w:t>提供采购公告中符合供应商特定条件的有效资质证书扫描件以及需要说明的其他资料。</w:t>
      </w:r>
    </w:p>
    <w:p w14:paraId="171FD2E7">
      <w:pPr>
        <w:spacing w:line="360" w:lineRule="auto"/>
        <w:ind w:firstLine="482" w:firstLineChars="200"/>
        <w:rPr>
          <w:rFonts w:ascii="宋体" w:hAnsi="宋体"/>
          <w:b/>
          <w:color w:val="auto"/>
          <w:sz w:val="24"/>
          <w:highlight w:val="none"/>
        </w:rPr>
      </w:pPr>
    </w:p>
    <w:p w14:paraId="1A037809">
      <w:pPr>
        <w:spacing w:line="360" w:lineRule="auto"/>
        <w:ind w:left="420"/>
        <w:rPr>
          <w:rFonts w:ascii="宋体" w:hAnsi="宋体"/>
          <w:b/>
          <w:color w:val="auto"/>
          <w:sz w:val="28"/>
          <w:highlight w:val="none"/>
        </w:rPr>
      </w:pPr>
    </w:p>
    <w:p w14:paraId="7B1EACC7">
      <w:pPr>
        <w:pStyle w:val="38"/>
        <w:rPr>
          <w:rFonts w:ascii="宋体" w:hAnsi="宋体"/>
          <w:b/>
          <w:color w:val="auto"/>
          <w:sz w:val="28"/>
          <w:highlight w:val="none"/>
        </w:rPr>
      </w:pPr>
    </w:p>
    <w:p w14:paraId="39916B18">
      <w:pPr>
        <w:pStyle w:val="38"/>
        <w:rPr>
          <w:rFonts w:ascii="宋体" w:hAnsi="宋体"/>
          <w:b/>
          <w:color w:val="auto"/>
          <w:sz w:val="28"/>
          <w:highlight w:val="none"/>
        </w:rPr>
      </w:pPr>
    </w:p>
    <w:p w14:paraId="7D8468B9">
      <w:pPr>
        <w:spacing w:line="360" w:lineRule="auto"/>
        <w:ind w:left="420"/>
        <w:rPr>
          <w:rFonts w:ascii="宋体" w:hAnsi="宋体"/>
          <w:b/>
          <w:color w:val="auto"/>
          <w:sz w:val="28"/>
          <w:highlight w:val="none"/>
        </w:rPr>
      </w:pPr>
    </w:p>
    <w:p w14:paraId="3AD8DF01">
      <w:pPr>
        <w:spacing w:line="360" w:lineRule="auto"/>
        <w:ind w:left="420"/>
        <w:rPr>
          <w:rFonts w:ascii="宋体" w:hAnsi="宋体"/>
          <w:b/>
          <w:color w:val="auto"/>
          <w:sz w:val="28"/>
          <w:highlight w:val="none"/>
        </w:rPr>
      </w:pPr>
    </w:p>
    <w:p w14:paraId="64F29A5F">
      <w:pPr>
        <w:spacing w:line="360" w:lineRule="auto"/>
        <w:ind w:left="420"/>
        <w:rPr>
          <w:rFonts w:ascii="宋体" w:hAnsi="宋体"/>
          <w:b/>
          <w:color w:val="auto"/>
          <w:sz w:val="28"/>
          <w:highlight w:val="none"/>
        </w:rPr>
      </w:pPr>
    </w:p>
    <w:p w14:paraId="71C7E4B8">
      <w:pPr>
        <w:spacing w:line="360" w:lineRule="auto"/>
        <w:ind w:left="420"/>
        <w:rPr>
          <w:rFonts w:ascii="宋体" w:hAnsi="宋体"/>
          <w:b/>
          <w:color w:val="auto"/>
          <w:sz w:val="28"/>
          <w:highlight w:val="none"/>
        </w:rPr>
      </w:pPr>
    </w:p>
    <w:p w14:paraId="3A3C6008">
      <w:pPr>
        <w:rPr>
          <w:rFonts w:ascii="宋体" w:hAnsi="宋体"/>
          <w:b/>
          <w:color w:val="auto"/>
          <w:sz w:val="28"/>
          <w:highlight w:val="none"/>
        </w:rPr>
      </w:pPr>
      <w:r>
        <w:rPr>
          <w:rFonts w:ascii="宋体" w:hAnsi="宋体"/>
          <w:b/>
          <w:color w:val="auto"/>
          <w:sz w:val="28"/>
          <w:highlight w:val="none"/>
        </w:rPr>
        <w:br w:type="page"/>
      </w:r>
    </w:p>
    <w:p w14:paraId="685B83FB">
      <w:pPr>
        <w:spacing w:line="312" w:lineRule="auto"/>
        <w:rPr>
          <w:rFonts w:ascii="宋体" w:hAnsi="宋体"/>
          <w:b/>
          <w:color w:val="auto"/>
          <w:sz w:val="28"/>
          <w:highlight w:val="none"/>
        </w:rPr>
      </w:pPr>
      <w:r>
        <w:rPr>
          <w:rFonts w:hint="eastAsia" w:ascii="宋体" w:hAnsi="宋体"/>
          <w:b/>
          <w:color w:val="auto"/>
          <w:sz w:val="28"/>
          <w:highlight w:val="none"/>
        </w:rPr>
        <w:t>附件1</w:t>
      </w:r>
    </w:p>
    <w:p w14:paraId="06084F87">
      <w:pPr>
        <w:adjustRightInd w:val="0"/>
        <w:snapToGrid w:val="0"/>
        <w:spacing w:line="312" w:lineRule="auto"/>
        <w:ind w:right="480"/>
        <w:jc w:val="center"/>
        <w:rPr>
          <w:rFonts w:ascii="宋体" w:hAnsi="宋体"/>
          <w:b/>
          <w:color w:val="auto"/>
          <w:kern w:val="0"/>
          <w:sz w:val="32"/>
          <w:szCs w:val="32"/>
          <w:highlight w:val="none"/>
          <w:lang w:val="zh-CN"/>
        </w:rPr>
      </w:pPr>
      <w:bookmarkStart w:id="15" w:name="_Toc30723_WPSOffice_Level1"/>
      <w:bookmarkStart w:id="16" w:name="_Toc31708_WPSOffice_Level1"/>
      <w:r>
        <w:rPr>
          <w:rFonts w:hint="eastAsia" w:ascii="宋体" w:hAnsi="宋体"/>
          <w:b/>
          <w:color w:val="auto"/>
          <w:kern w:val="0"/>
          <w:sz w:val="32"/>
          <w:szCs w:val="32"/>
          <w:highlight w:val="none"/>
          <w:lang w:val="zh-CN"/>
        </w:rPr>
        <w:t>投标声明书</w:t>
      </w:r>
      <w:bookmarkEnd w:id="15"/>
      <w:bookmarkEnd w:id="16"/>
    </w:p>
    <w:p w14:paraId="61EFDBF9">
      <w:pPr>
        <w:snapToGrid w:val="0"/>
        <w:spacing w:before="120" w:beforeLines="50" w:after="50" w:line="312" w:lineRule="auto"/>
        <w:rPr>
          <w:rFonts w:ascii="宋体" w:hAnsi="宋体" w:cs="宋体"/>
          <w:color w:val="auto"/>
          <w:kern w:val="0"/>
          <w:sz w:val="24"/>
          <w:highlight w:val="none"/>
        </w:rPr>
      </w:pPr>
      <w:r>
        <w:rPr>
          <w:rFonts w:hint="eastAsia" w:ascii="宋体" w:hAnsi="宋体" w:cstheme="minorBidi"/>
          <w:color w:val="auto"/>
          <w:sz w:val="24"/>
          <w:highlight w:val="none"/>
          <w:u w:val="single"/>
        </w:rPr>
        <w:t>××</w:t>
      </w:r>
      <w:r>
        <w:rPr>
          <w:rFonts w:hint="eastAsia" w:ascii="宋体" w:hAnsi="宋体" w:cs="宋体"/>
          <w:color w:val="auto"/>
          <w:kern w:val="0"/>
          <w:sz w:val="24"/>
          <w:highlight w:val="none"/>
        </w:rPr>
        <w:t>（</w:t>
      </w:r>
      <w:r>
        <w:rPr>
          <w:rFonts w:hint="eastAsia" w:asciiTheme="minorEastAsia" w:hAnsiTheme="minorEastAsia" w:eastAsiaTheme="minorEastAsia"/>
          <w:color w:val="auto"/>
          <w:sz w:val="24"/>
          <w:highlight w:val="none"/>
        </w:rPr>
        <w:t>采购组织机构名称</w:t>
      </w:r>
      <w:r>
        <w:rPr>
          <w:rFonts w:hint="eastAsia" w:ascii="宋体" w:hAnsi="宋体" w:cs="宋体"/>
          <w:color w:val="auto"/>
          <w:kern w:val="0"/>
          <w:sz w:val="24"/>
          <w:highlight w:val="none"/>
        </w:rPr>
        <w:t>）：</w:t>
      </w:r>
    </w:p>
    <w:p w14:paraId="50CD92C8">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（投标人名称）系中华人民共和国合法企业，经营地址。</w:t>
      </w:r>
    </w:p>
    <w:p w14:paraId="41AD7CB4">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投标人名称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招标项目名称</w:t>
      </w:r>
      <w:r>
        <w:rPr>
          <w:rFonts w:hint="eastAsia" w:ascii="宋体" w:hAnsi="宋体" w:cs="宋体"/>
          <w:color w:val="auto"/>
          <w:kern w:val="0"/>
          <w:sz w:val="24"/>
          <w:highlight w:val="none"/>
        </w:rPr>
        <w:t>）（编号为）的投标，为此，我公司就本次投标有关事项郑重声明如下：</w:t>
      </w:r>
    </w:p>
    <w:p w14:paraId="03F9AF90">
      <w:pPr>
        <w:numPr>
          <w:ilvl w:val="0"/>
          <w:numId w:val="8"/>
        </w:numPr>
        <w:snapToGrid w:val="0"/>
        <w:spacing w:line="360" w:lineRule="auto"/>
        <w:ind w:left="5" w:firstLine="415"/>
        <w:rPr>
          <w:rFonts w:ascii="宋体" w:hAnsi="宋体" w:cs="宋体"/>
          <w:color w:val="auto"/>
          <w:kern w:val="0"/>
          <w:sz w:val="24"/>
          <w:highlight w:val="none"/>
        </w:rPr>
      </w:pPr>
      <w:r>
        <w:rPr>
          <w:rFonts w:hint="eastAsia" w:ascii="宋体" w:hAnsi="宋体" w:cs="宋体"/>
          <w:color w:val="auto"/>
          <w:kern w:val="0"/>
          <w:sz w:val="24"/>
          <w:highlight w:val="none"/>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14:paraId="6B9824DE">
      <w:pPr>
        <w:numPr>
          <w:ilvl w:val="0"/>
          <w:numId w:val="8"/>
        </w:numPr>
        <w:snapToGrid w:val="0"/>
        <w:spacing w:line="360" w:lineRule="auto"/>
        <w:ind w:left="5" w:firstLine="415"/>
        <w:rPr>
          <w:rFonts w:ascii="宋体" w:hAnsi="宋体" w:cs="宋体"/>
          <w:color w:val="auto"/>
          <w:kern w:val="0"/>
          <w:sz w:val="24"/>
          <w:highlight w:val="none"/>
        </w:rPr>
      </w:pPr>
      <w:r>
        <w:rPr>
          <w:rFonts w:hint="eastAsia" w:ascii="宋体" w:hAnsi="宋体" w:cs="宋体"/>
          <w:color w:val="auto"/>
          <w:kern w:val="0"/>
          <w:sz w:val="24"/>
          <w:highlight w:val="none"/>
        </w:rPr>
        <w:t>我公司在参与投标前已详细审查了招标文件和所有相关资料，我方完全知悉并认为此招标文件没有倾向性，也没有存在排斥潜在投标人的内容，我方对招标文件的所有内容没有任何异议，不申请澄清和质疑。</w:t>
      </w:r>
    </w:p>
    <w:p w14:paraId="7CBA4B66">
      <w:pPr>
        <w:numPr>
          <w:ilvl w:val="0"/>
          <w:numId w:val="8"/>
        </w:numPr>
        <w:snapToGrid w:val="0"/>
        <w:spacing w:line="360" w:lineRule="auto"/>
        <w:ind w:left="5" w:firstLine="415"/>
        <w:rPr>
          <w:rFonts w:ascii="宋体" w:hAnsi="宋体"/>
          <w:color w:val="auto"/>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不是采购人的附属机构；</w:t>
      </w:r>
      <w:r>
        <w:rPr>
          <w:rFonts w:hint="eastAsia" w:ascii="宋体" w:hAnsi="宋体"/>
          <w:color w:val="auto"/>
          <w:sz w:val="24"/>
          <w:highlight w:val="none"/>
        </w:rPr>
        <w:t>在获知本项目采购信息后，与采购人聘请的为此项目提供咨询服务的公司及其附属机构没有任何联系。</w:t>
      </w:r>
    </w:p>
    <w:p w14:paraId="3057162B">
      <w:pPr>
        <w:numPr>
          <w:ilvl w:val="0"/>
          <w:numId w:val="8"/>
        </w:numPr>
        <w:snapToGrid w:val="0"/>
        <w:spacing w:line="360" w:lineRule="auto"/>
        <w:ind w:left="5" w:firstLine="415"/>
        <w:rPr>
          <w:rFonts w:ascii="宋体" w:hAnsi="宋体"/>
          <w:color w:val="auto"/>
          <w:kern w:val="0"/>
          <w:sz w:val="24"/>
          <w:highlight w:val="none"/>
          <w:lang w:val="af-ZA"/>
        </w:rPr>
      </w:pP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145D6E8E">
      <w:pPr>
        <w:numPr>
          <w:ilvl w:val="0"/>
          <w:numId w:val="8"/>
        </w:numPr>
        <w:snapToGrid w:val="0"/>
        <w:spacing w:line="360" w:lineRule="auto"/>
        <w:ind w:left="5" w:firstLine="415"/>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1123A21C">
      <w:pPr>
        <w:numPr>
          <w:ilvl w:val="0"/>
          <w:numId w:val="8"/>
        </w:numPr>
        <w:snapToGrid w:val="0"/>
        <w:spacing w:line="360" w:lineRule="auto"/>
        <w:ind w:left="5" w:firstLine="415"/>
        <w:rPr>
          <w:rFonts w:ascii="宋体" w:hAnsi="宋体"/>
          <w:color w:val="auto"/>
          <w:sz w:val="24"/>
          <w:highlight w:val="none"/>
        </w:rPr>
      </w:pPr>
      <w:r>
        <w:rPr>
          <w:rFonts w:hint="eastAsia" w:ascii="宋体" w:hAnsi="宋体"/>
          <w:color w:val="auto"/>
          <w:sz w:val="24"/>
          <w:highlight w:val="none"/>
        </w:rPr>
        <w:t>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75D2CEB6">
      <w:pPr>
        <w:adjustRightInd w:val="0"/>
        <w:snapToGrid w:val="0"/>
        <w:spacing w:line="360" w:lineRule="auto"/>
        <w:ind w:firstLine="480"/>
        <w:rPr>
          <w:rFonts w:ascii="宋体" w:hAnsi="宋体" w:cs="仿宋_GB2312"/>
          <w:color w:val="auto"/>
          <w:kern w:val="0"/>
          <w:sz w:val="24"/>
          <w:highlight w:val="none"/>
        </w:rPr>
      </w:pPr>
    </w:p>
    <w:p w14:paraId="1912ED32">
      <w:pPr>
        <w:adjustRightInd w:val="0"/>
        <w:snapToGrid w:val="0"/>
        <w:spacing w:line="360" w:lineRule="auto"/>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投标人名称（公章)：</w:t>
      </w:r>
    </w:p>
    <w:p w14:paraId="167C39E0">
      <w:pPr>
        <w:adjustRightInd w:val="0"/>
        <w:snapToGrid w:val="0"/>
        <w:spacing w:line="360" w:lineRule="auto"/>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r>
        <w:rPr>
          <w:rFonts w:hint="eastAsia" w:ascii="宋体" w:hAnsi="宋体" w:cs="仿宋_GB2312"/>
          <w:color w:val="auto"/>
          <w:kern w:val="0"/>
          <w:sz w:val="24"/>
          <w:highlight w:val="none"/>
        </w:rPr>
        <w:t xml:space="preserve">  </w:t>
      </w:r>
      <w:r>
        <w:rPr>
          <w:rFonts w:hint="eastAsia" w:ascii="宋体" w:hAnsi="宋体" w:cs="仿宋_GB2312"/>
          <w:color w:val="auto"/>
          <w:kern w:val="0"/>
          <w:sz w:val="24"/>
          <w:highlight w:val="none"/>
          <w:lang w:val="zh-CN"/>
        </w:rPr>
        <w:t>法定代表人或授权委托人签字：</w:t>
      </w:r>
    </w:p>
    <w:p w14:paraId="223C6E8A">
      <w:pPr>
        <w:adjustRightInd w:val="0"/>
        <w:snapToGrid w:val="0"/>
        <w:spacing w:line="360" w:lineRule="auto"/>
        <w:ind w:right="480"/>
        <w:jc w:val="center"/>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r>
        <w:rPr>
          <w:rFonts w:hint="eastAsia" w:ascii="宋体" w:hAnsi="宋体" w:cs="仿宋_GB2312"/>
          <w:color w:val="auto"/>
          <w:kern w:val="0"/>
          <w:sz w:val="24"/>
          <w:highlight w:val="none"/>
        </w:rPr>
        <w:t xml:space="preserve">  </w:t>
      </w:r>
      <w:r>
        <w:rPr>
          <w:rFonts w:hint="eastAsia" w:ascii="宋体" w:hAnsi="宋体" w:cs="仿宋_GB2312"/>
          <w:color w:val="auto"/>
          <w:kern w:val="0"/>
          <w:sz w:val="24"/>
          <w:highlight w:val="none"/>
          <w:lang w:val="zh-CN"/>
        </w:rPr>
        <w:t xml:space="preserve">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14:paraId="7A421ABC">
      <w:pPr>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br w:type="page"/>
      </w:r>
    </w:p>
    <w:p w14:paraId="72C1EDCA">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附件2</w:t>
      </w:r>
    </w:p>
    <w:p w14:paraId="24C4CC35">
      <w:pPr>
        <w:spacing w:line="360" w:lineRule="auto"/>
        <w:ind w:firstLine="321" w:firstLineChars="100"/>
        <w:jc w:val="center"/>
        <w:rPr>
          <w:rFonts w:hAnsi="宋体"/>
          <w:b/>
          <w:color w:val="auto"/>
          <w:sz w:val="32"/>
          <w:szCs w:val="32"/>
          <w:highlight w:val="none"/>
          <w:u w:val="single"/>
        </w:rPr>
      </w:pPr>
      <w:bookmarkStart w:id="17" w:name="_Toc6870_WPSOffice_Level1"/>
      <w:bookmarkStart w:id="18" w:name="_Toc24373_WPSOffice_Level1"/>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bookmarkEnd w:id="17"/>
      <w:bookmarkEnd w:id="18"/>
    </w:p>
    <w:p w14:paraId="47FCB7DF">
      <w:pPr>
        <w:snapToGrid w:val="0"/>
        <w:spacing w:before="120" w:beforeLines="50" w:after="50" w:line="360" w:lineRule="auto"/>
        <w:rPr>
          <w:rFonts w:ascii="宋体" w:hAnsi="宋体" w:cs="宋体"/>
          <w:color w:val="auto"/>
          <w:kern w:val="0"/>
          <w:sz w:val="24"/>
          <w:highlight w:val="none"/>
        </w:rPr>
      </w:pPr>
      <w:r>
        <w:rPr>
          <w:rFonts w:hint="eastAsia" w:ascii="宋体" w:hAnsi="宋体" w:cstheme="minorBidi"/>
          <w:color w:val="auto"/>
          <w:sz w:val="24"/>
          <w:highlight w:val="none"/>
          <w:u w:val="single"/>
        </w:rPr>
        <w:t>××</w:t>
      </w:r>
      <w:r>
        <w:rPr>
          <w:rFonts w:hint="eastAsia" w:ascii="宋体" w:hAnsi="宋体" w:cs="宋体"/>
          <w:color w:val="auto"/>
          <w:kern w:val="0"/>
          <w:sz w:val="24"/>
          <w:highlight w:val="none"/>
        </w:rPr>
        <w:t>（集</w:t>
      </w:r>
      <w:r>
        <w:rPr>
          <w:rFonts w:hint="eastAsia" w:hAnsi="宋体" w:cs="宋体"/>
          <w:color w:val="auto"/>
          <w:kern w:val="0"/>
          <w:sz w:val="24"/>
          <w:highlight w:val="none"/>
        </w:rPr>
        <w:t>中</w:t>
      </w:r>
      <w:r>
        <w:rPr>
          <w:rFonts w:hint="eastAsia" w:ascii="宋体" w:hAnsi="宋体" w:cs="宋体"/>
          <w:color w:val="auto"/>
          <w:kern w:val="0"/>
          <w:sz w:val="24"/>
          <w:highlight w:val="none"/>
        </w:rPr>
        <w:t>采购机构/采购代理机构名称）：</w:t>
      </w:r>
    </w:p>
    <w:p w14:paraId="02595A58">
      <w:pPr>
        <w:pStyle w:val="17"/>
        <w:spacing w:line="360" w:lineRule="auto"/>
        <w:ind w:firstLine="480" w:firstLineChars="200"/>
        <w:rPr>
          <w:rFonts w:hAnsi="宋体"/>
          <w:color w:val="auto"/>
          <w:sz w:val="24"/>
          <w:highlight w:val="none"/>
        </w:rPr>
      </w:pPr>
      <w:r>
        <w:rPr>
          <w:rFonts w:hAnsi="宋体"/>
          <w:color w:val="auto"/>
          <w:sz w:val="24"/>
          <w:highlight w:val="none"/>
          <w:u w:val="single"/>
        </w:rPr>
        <w:t xml:space="preserve">  （投标人全称）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Ansi="宋体"/>
          <w:color w:val="auto"/>
          <w:sz w:val="24"/>
          <w:highlight w:val="none"/>
          <w:u w:val="single"/>
        </w:rPr>
        <w:tab/>
      </w:r>
      <w:r>
        <w:rPr>
          <w:rFonts w:hAnsi="宋体"/>
          <w:color w:val="auto"/>
          <w:sz w:val="24"/>
          <w:highlight w:val="none"/>
          <w:u w:val="single"/>
        </w:rPr>
        <w:t>（法定代表</w:t>
      </w:r>
      <w:r>
        <w:rPr>
          <w:rFonts w:hint="eastAsia" w:hAnsi="宋体"/>
          <w:color w:val="auto"/>
          <w:sz w:val="24"/>
          <w:highlight w:val="none"/>
          <w:u w:val="single"/>
        </w:rPr>
        <w:t>人</w:t>
      </w:r>
      <w:r>
        <w:rPr>
          <w:rFonts w:hint="eastAsia" w:ascii="Arial" w:hAnsi="Arial" w:cs="Arial"/>
          <w:color w:val="auto"/>
          <w:sz w:val="24"/>
          <w:highlight w:val="none"/>
          <w:u w:val="single"/>
        </w:rPr>
        <w:t>或营业执照中单位负责人</w:t>
      </w:r>
      <w:r>
        <w:rPr>
          <w:rFonts w:hAnsi="宋体"/>
          <w:color w:val="auto"/>
          <w:sz w:val="24"/>
          <w:highlight w:val="none"/>
          <w:u w:val="single"/>
        </w:rPr>
        <w:t xml:space="preserve">姓名） </w:t>
      </w:r>
      <w:r>
        <w:rPr>
          <w:rFonts w:hAnsi="宋体"/>
          <w:color w:val="auto"/>
          <w:sz w:val="24"/>
          <w:highlight w:val="none"/>
        </w:rPr>
        <w:t>授权</w:t>
      </w:r>
      <w:r>
        <w:rPr>
          <w:rFonts w:hint="eastAsia" w:hAnsi="宋体"/>
          <w:color w:val="auto"/>
          <w:sz w:val="24"/>
          <w:highlight w:val="none"/>
          <w:u w:val="single"/>
        </w:rPr>
        <w:t xml:space="preserve">   （全权代表</w:t>
      </w:r>
      <w:r>
        <w:rPr>
          <w:rFonts w:hAnsi="宋体"/>
          <w:color w:val="auto"/>
          <w:sz w:val="24"/>
          <w:highlight w:val="none"/>
          <w:u w:val="single"/>
        </w:rPr>
        <w:t>姓名</w:t>
      </w:r>
      <w:r>
        <w:rPr>
          <w:rFonts w:hint="eastAsia" w:hAnsi="宋体"/>
          <w:color w:val="auto"/>
          <w:sz w:val="24"/>
          <w:highlight w:val="none"/>
          <w:u w:val="single"/>
        </w:rPr>
        <w:t xml:space="preserve">） </w:t>
      </w:r>
      <w:r>
        <w:rPr>
          <w:rFonts w:hAnsi="宋体"/>
          <w:color w:val="auto"/>
          <w:sz w:val="24"/>
          <w:highlight w:val="none"/>
        </w:rPr>
        <w:t>为</w:t>
      </w:r>
      <w:r>
        <w:rPr>
          <w:rFonts w:hint="eastAsia" w:hAnsi="宋体"/>
          <w:color w:val="auto"/>
          <w:sz w:val="24"/>
          <w:highlight w:val="none"/>
        </w:rPr>
        <w:t>全权代表</w:t>
      </w:r>
      <w:r>
        <w:rPr>
          <w:rFonts w:hAnsi="宋体"/>
          <w:color w:val="auto"/>
          <w:sz w:val="24"/>
          <w:highlight w:val="none"/>
        </w:rPr>
        <w:t>，参加贵单位组织的</w:t>
      </w:r>
      <w:r>
        <w:rPr>
          <w:rFonts w:hAnsi="宋体"/>
          <w:color w:val="auto"/>
          <w:sz w:val="24"/>
          <w:highlight w:val="none"/>
          <w:u w:val="single"/>
        </w:rPr>
        <w:tab/>
      </w:r>
      <w:r>
        <w:rPr>
          <w:rFonts w:hint="eastAsia" w:hAnsi="宋体"/>
          <w:color w:val="auto"/>
          <w:sz w:val="24"/>
          <w:highlight w:val="none"/>
          <w:u w:val="single"/>
        </w:rPr>
        <w:t xml:space="preserve">    </w:t>
      </w:r>
      <w:r>
        <w:rPr>
          <w:rFonts w:hAnsi="宋体"/>
          <w:color w:val="auto"/>
          <w:sz w:val="24"/>
          <w:highlight w:val="none"/>
        </w:rPr>
        <w:t>项目的采购活动，并代表我方全权办理针对上述项目的投标、开标、评标、签约等具体事务和签署相关文件。</w:t>
      </w:r>
      <w:r>
        <w:rPr>
          <w:rFonts w:hint="eastAsia" w:hAnsi="宋体"/>
          <w:color w:val="auto"/>
          <w:sz w:val="24"/>
          <w:highlight w:val="none"/>
        </w:rPr>
        <w:t>我方对全权代表的签字事项负全部责任。</w:t>
      </w:r>
    </w:p>
    <w:p w14:paraId="4FF6C1B6">
      <w:pPr>
        <w:pStyle w:val="17"/>
        <w:spacing w:line="360" w:lineRule="auto"/>
        <w:ind w:firstLine="480" w:firstLineChars="200"/>
        <w:rPr>
          <w:rFonts w:hAnsi="宋体"/>
          <w:color w:val="auto"/>
          <w:sz w:val="24"/>
          <w:highlight w:val="none"/>
        </w:rPr>
      </w:pPr>
      <w:r>
        <w:rPr>
          <w:rFonts w:hint="eastAsia" w:hAnsi="宋体"/>
          <w:color w:val="auto"/>
          <w:sz w:val="24"/>
          <w:highlight w:val="none"/>
        </w:rPr>
        <w:t>在撤销授权的书面通知以前，本授权书一直有效。全权代表在授权委托书有效期内签署的所有文件不因授权的撤销而失效。</w:t>
      </w:r>
    </w:p>
    <w:p w14:paraId="2FC2F83F">
      <w:pPr>
        <w:pStyle w:val="17"/>
        <w:spacing w:line="360" w:lineRule="auto"/>
        <w:ind w:firstLine="480" w:firstLineChars="200"/>
        <w:rPr>
          <w:rFonts w:hAnsi="宋体"/>
          <w:color w:val="auto"/>
          <w:sz w:val="24"/>
          <w:highlight w:val="none"/>
        </w:rPr>
      </w:pPr>
      <w:r>
        <w:rPr>
          <w:rFonts w:hint="eastAsia" w:hAnsi="宋体"/>
          <w:color w:val="auto"/>
          <w:sz w:val="24"/>
          <w:highlight w:val="none"/>
        </w:rPr>
        <w:t>全权代表无转委托权，特此委托。</w:t>
      </w:r>
    </w:p>
    <w:p w14:paraId="44522FA2">
      <w:pPr>
        <w:spacing w:line="360" w:lineRule="auto"/>
        <w:rPr>
          <w:color w:val="auto"/>
          <w:sz w:val="24"/>
          <w:highlight w:val="none"/>
        </w:rPr>
      </w:pPr>
    </w:p>
    <w:p w14:paraId="6F28FE79">
      <w:pPr>
        <w:spacing w:line="360" w:lineRule="auto"/>
        <w:rPr>
          <w:color w:val="auto"/>
          <w:sz w:val="24"/>
          <w:highlight w:val="none"/>
        </w:rPr>
      </w:pPr>
      <w:r>
        <w:rPr>
          <w:rFonts w:hint="eastAsia" w:ascii="宋体"/>
          <w:color w:val="auto"/>
          <w:sz w:val="24"/>
          <w:highlight w:val="none"/>
        </w:rPr>
        <w:t>法定代表人签字或盖章：</w:t>
      </w:r>
    </w:p>
    <w:p w14:paraId="3AB38EB2">
      <w:pPr>
        <w:spacing w:line="360" w:lineRule="auto"/>
        <w:rPr>
          <w:color w:val="auto"/>
          <w:sz w:val="24"/>
          <w:highlight w:val="none"/>
        </w:rPr>
      </w:pPr>
      <w:r>
        <w:rPr>
          <w:rFonts w:hint="eastAsia" w:ascii="宋体"/>
          <w:color w:val="auto"/>
          <w:sz w:val="24"/>
          <w:highlight w:val="none"/>
        </w:rPr>
        <w:t>投标人全称（公章）：                              日期：</w:t>
      </w:r>
    </w:p>
    <w:p w14:paraId="33A14743">
      <w:pPr>
        <w:spacing w:line="360" w:lineRule="auto"/>
        <w:rPr>
          <w:color w:val="auto"/>
          <w:sz w:val="24"/>
          <w:highlight w:val="none"/>
        </w:rPr>
      </w:pPr>
    </w:p>
    <w:p w14:paraId="61C51367">
      <w:pPr>
        <w:spacing w:line="360" w:lineRule="auto"/>
        <w:rPr>
          <w:b/>
          <w:color w:val="auto"/>
          <w:sz w:val="24"/>
          <w:highlight w:val="none"/>
        </w:rPr>
      </w:pPr>
      <w:r>
        <w:rPr>
          <w:rFonts w:hint="eastAsia" w:ascii="宋体"/>
          <w:b/>
          <w:color w:val="auto"/>
          <w:sz w:val="24"/>
          <w:highlight w:val="none"/>
        </w:rPr>
        <w:t>附：</w:t>
      </w:r>
    </w:p>
    <w:tbl>
      <w:tblPr>
        <w:tblStyle w:val="3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436F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775DF773">
            <w:pPr>
              <w:spacing w:line="360" w:lineRule="auto"/>
              <w:rPr>
                <w:rFonts w:ascii="宋体"/>
                <w:b/>
                <w:color w:val="auto"/>
                <w:sz w:val="24"/>
                <w:highlight w:val="none"/>
              </w:rPr>
            </w:pPr>
          </w:p>
          <w:p w14:paraId="16EB4B37">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w:t>
            </w:r>
          </w:p>
        </w:tc>
      </w:tr>
    </w:tbl>
    <w:p w14:paraId="4B6B2F70">
      <w:pPr>
        <w:spacing w:line="360" w:lineRule="auto"/>
        <w:rPr>
          <w:color w:val="auto"/>
          <w:sz w:val="24"/>
          <w:highlight w:val="none"/>
        </w:rPr>
      </w:pPr>
      <w:r>
        <w:rPr>
          <w:rFonts w:hint="eastAsia" w:ascii="宋体"/>
          <w:color w:val="auto"/>
          <w:sz w:val="24"/>
          <w:highlight w:val="none"/>
        </w:rPr>
        <w:t xml:space="preserve">法定代表人姓名：                                 </w:t>
      </w:r>
    </w:p>
    <w:p w14:paraId="4DB806C8">
      <w:pPr>
        <w:spacing w:line="360" w:lineRule="auto"/>
        <w:rPr>
          <w:color w:val="auto"/>
          <w:sz w:val="24"/>
          <w:highlight w:val="none"/>
        </w:rPr>
      </w:pPr>
      <w:r>
        <w:rPr>
          <w:rFonts w:hint="eastAsia" w:ascii="宋体"/>
          <w:color w:val="auto"/>
          <w:sz w:val="24"/>
          <w:highlight w:val="none"/>
        </w:rPr>
        <w:t>传真：</w:t>
      </w:r>
    </w:p>
    <w:p w14:paraId="47B9FEFE">
      <w:pPr>
        <w:spacing w:line="360" w:lineRule="auto"/>
        <w:rPr>
          <w:rFonts w:ascii="宋体"/>
          <w:color w:val="auto"/>
          <w:sz w:val="24"/>
          <w:highlight w:val="none"/>
        </w:rPr>
      </w:pPr>
      <w:r>
        <w:rPr>
          <w:rFonts w:hint="eastAsia" w:ascii="宋体"/>
          <w:color w:val="auto"/>
          <w:sz w:val="24"/>
          <w:highlight w:val="none"/>
        </w:rPr>
        <w:t>电话：</w:t>
      </w:r>
    </w:p>
    <w:p w14:paraId="394CCE3A">
      <w:pPr>
        <w:spacing w:line="360" w:lineRule="auto"/>
        <w:rPr>
          <w:color w:val="auto"/>
          <w:sz w:val="24"/>
          <w:highlight w:val="none"/>
        </w:rPr>
      </w:pPr>
      <w:r>
        <w:rPr>
          <w:rFonts w:hint="eastAsia" w:ascii="宋体"/>
          <w:color w:val="auto"/>
          <w:sz w:val="24"/>
          <w:highlight w:val="none"/>
        </w:rPr>
        <w:t>详细通讯地址：</w:t>
      </w:r>
    </w:p>
    <w:p w14:paraId="0ED6C350">
      <w:pPr>
        <w:spacing w:line="360" w:lineRule="auto"/>
        <w:rPr>
          <w:rFonts w:ascii="宋体"/>
          <w:color w:val="auto"/>
          <w:sz w:val="24"/>
          <w:highlight w:val="none"/>
        </w:rPr>
      </w:pPr>
      <w:r>
        <w:rPr>
          <w:rFonts w:hint="eastAsia" w:ascii="宋体"/>
          <w:color w:val="auto"/>
          <w:sz w:val="24"/>
          <w:highlight w:val="none"/>
        </w:rPr>
        <w:t>邮政编码：</w:t>
      </w:r>
    </w:p>
    <w:p w14:paraId="3E6A6E22">
      <w:pPr>
        <w:spacing w:line="360" w:lineRule="auto"/>
        <w:rPr>
          <w:b/>
          <w:color w:val="auto"/>
          <w:sz w:val="24"/>
          <w:highlight w:val="none"/>
        </w:rPr>
      </w:pPr>
    </w:p>
    <w:tbl>
      <w:tblPr>
        <w:tblStyle w:val="3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01F49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14:paraId="320AFD7E">
            <w:pPr>
              <w:spacing w:line="360" w:lineRule="auto"/>
              <w:rPr>
                <w:rFonts w:ascii="宋体"/>
                <w:b/>
                <w:color w:val="auto"/>
                <w:sz w:val="24"/>
                <w:highlight w:val="none"/>
              </w:rPr>
            </w:pPr>
          </w:p>
          <w:p w14:paraId="1D4E74D2">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w:t>
            </w:r>
          </w:p>
        </w:tc>
      </w:tr>
    </w:tbl>
    <w:p w14:paraId="65C33173">
      <w:pPr>
        <w:spacing w:line="360" w:lineRule="auto"/>
        <w:rPr>
          <w:rFonts w:ascii="宋体"/>
          <w:color w:val="auto"/>
          <w:sz w:val="24"/>
          <w:highlight w:val="none"/>
        </w:rPr>
      </w:pPr>
      <w:r>
        <w:rPr>
          <w:rFonts w:hint="eastAsia" w:ascii="宋体"/>
          <w:color w:val="auto"/>
          <w:sz w:val="24"/>
          <w:highlight w:val="none"/>
        </w:rPr>
        <w:t xml:space="preserve">全权代表姓名：       </w:t>
      </w:r>
    </w:p>
    <w:p w14:paraId="1C8B4E03">
      <w:pPr>
        <w:spacing w:line="360" w:lineRule="auto"/>
        <w:rPr>
          <w:color w:val="auto"/>
          <w:sz w:val="24"/>
          <w:highlight w:val="none"/>
        </w:rPr>
      </w:pPr>
      <w:r>
        <w:rPr>
          <w:rFonts w:hint="eastAsia" w:ascii="宋体"/>
          <w:color w:val="auto"/>
          <w:sz w:val="24"/>
          <w:highlight w:val="none"/>
        </w:rPr>
        <w:t xml:space="preserve">职务：                           </w:t>
      </w:r>
    </w:p>
    <w:p w14:paraId="338750F2">
      <w:pPr>
        <w:spacing w:line="360" w:lineRule="auto"/>
        <w:rPr>
          <w:color w:val="auto"/>
          <w:sz w:val="24"/>
          <w:highlight w:val="none"/>
        </w:rPr>
      </w:pPr>
      <w:r>
        <w:rPr>
          <w:rFonts w:hint="eastAsia" w:ascii="宋体"/>
          <w:color w:val="auto"/>
          <w:sz w:val="24"/>
          <w:highlight w:val="none"/>
        </w:rPr>
        <w:t>传真：</w:t>
      </w:r>
    </w:p>
    <w:p w14:paraId="1F5054F0">
      <w:pPr>
        <w:spacing w:line="360" w:lineRule="auto"/>
        <w:rPr>
          <w:rFonts w:ascii="宋体"/>
          <w:color w:val="auto"/>
          <w:sz w:val="24"/>
          <w:highlight w:val="none"/>
        </w:rPr>
      </w:pPr>
      <w:r>
        <w:rPr>
          <w:rFonts w:hint="eastAsia" w:ascii="宋体"/>
          <w:color w:val="auto"/>
          <w:sz w:val="24"/>
          <w:highlight w:val="none"/>
        </w:rPr>
        <w:t>电话：</w:t>
      </w:r>
    </w:p>
    <w:p w14:paraId="72759452">
      <w:pPr>
        <w:spacing w:line="360" w:lineRule="auto"/>
        <w:rPr>
          <w:color w:val="auto"/>
          <w:sz w:val="24"/>
          <w:highlight w:val="none"/>
        </w:rPr>
      </w:pPr>
      <w:r>
        <w:rPr>
          <w:rFonts w:hint="eastAsia" w:ascii="宋体"/>
          <w:color w:val="auto"/>
          <w:sz w:val="24"/>
          <w:highlight w:val="none"/>
        </w:rPr>
        <w:t>详细通讯地址：</w:t>
      </w:r>
    </w:p>
    <w:p w14:paraId="6C91B638">
      <w:pPr>
        <w:spacing w:line="360" w:lineRule="auto"/>
        <w:rPr>
          <w:rFonts w:ascii="宋体"/>
          <w:color w:val="auto"/>
          <w:sz w:val="24"/>
          <w:highlight w:val="none"/>
        </w:rPr>
      </w:pPr>
      <w:r>
        <w:rPr>
          <w:rFonts w:hint="eastAsia" w:ascii="宋体"/>
          <w:color w:val="auto"/>
          <w:sz w:val="24"/>
          <w:highlight w:val="none"/>
        </w:rPr>
        <w:t>邮政编码：</w:t>
      </w:r>
    </w:p>
    <w:p w14:paraId="571C6E8F">
      <w:pPr>
        <w:widowControl/>
        <w:jc w:val="left"/>
        <w:rPr>
          <w:rFonts w:ascii="宋体" w:hAnsi="宋体"/>
          <w:b/>
          <w:color w:val="auto"/>
          <w:sz w:val="28"/>
          <w:highlight w:val="none"/>
        </w:rPr>
      </w:pPr>
      <w:r>
        <w:rPr>
          <w:rFonts w:hint="eastAsia" w:ascii="宋体" w:hAnsi="宋体"/>
          <w:b/>
          <w:color w:val="auto"/>
          <w:sz w:val="28"/>
          <w:highlight w:val="none"/>
        </w:rPr>
        <w:br w:type="page"/>
      </w:r>
      <w:bookmarkStart w:id="19" w:name="_Toc93048459"/>
      <w:r>
        <w:rPr>
          <w:rFonts w:ascii="宋体" w:hAnsi="宋体"/>
          <w:b/>
          <w:color w:val="auto"/>
          <w:sz w:val="28"/>
          <w:highlight w:val="none"/>
        </w:rPr>
        <w:t>附件3</w:t>
      </w:r>
      <w:bookmarkEnd w:id="19"/>
    </w:p>
    <w:p w14:paraId="160074CA">
      <w:pPr>
        <w:adjustRightInd w:val="0"/>
        <w:snapToGrid w:val="0"/>
        <w:spacing w:line="480" w:lineRule="auto"/>
        <w:jc w:val="center"/>
        <w:rPr>
          <w:rFonts w:ascii="仿宋" w:hAnsi="仿宋" w:eastAsia="仿宋"/>
          <w:b/>
          <w:color w:val="auto"/>
          <w:sz w:val="36"/>
          <w:szCs w:val="36"/>
          <w:highlight w:val="none"/>
        </w:rPr>
      </w:pPr>
      <w:r>
        <w:rPr>
          <w:rFonts w:hint="eastAsia" w:ascii="仿宋" w:hAnsi="仿宋" w:eastAsia="仿宋"/>
          <w:b/>
          <w:color w:val="auto"/>
          <w:sz w:val="36"/>
          <w:szCs w:val="36"/>
          <w:highlight w:val="none"/>
        </w:rPr>
        <w:t>营业执照等证明文件</w:t>
      </w:r>
    </w:p>
    <w:tbl>
      <w:tblPr>
        <w:tblStyle w:val="31"/>
        <w:tblW w:w="9146" w:type="dxa"/>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6"/>
      </w:tblGrid>
      <w:tr w14:paraId="5D7AFC91">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991" w:hRule="atLeast"/>
        </w:trPr>
        <w:tc>
          <w:tcPr>
            <w:tcW w:w="9146" w:type="dxa"/>
            <w:noWrap/>
            <w:vAlign w:val="center"/>
          </w:tcPr>
          <w:p w14:paraId="1A06EBD5">
            <w:pPr>
              <w:spacing w:line="360" w:lineRule="auto"/>
              <w:jc w:val="left"/>
              <w:rPr>
                <w:rFonts w:ascii="仿宋" w:hAnsi="仿宋" w:eastAsia="仿宋"/>
                <w:b/>
                <w:color w:val="auto"/>
                <w:sz w:val="28"/>
                <w:highlight w:val="none"/>
              </w:rPr>
            </w:pPr>
            <w:r>
              <w:rPr>
                <w:rFonts w:hint="eastAsia" w:ascii="仿宋" w:hAnsi="仿宋" w:eastAsia="仿宋"/>
                <w:b/>
                <w:color w:val="auto"/>
                <w:sz w:val="28"/>
                <w:highlight w:val="none"/>
              </w:rPr>
              <w:t>证明材料：</w:t>
            </w:r>
            <w:r>
              <w:rPr>
                <w:rFonts w:hint="eastAsia" w:ascii="仿宋" w:hAnsi="仿宋" w:eastAsia="仿宋"/>
                <w:b/>
                <w:color w:val="auto"/>
                <w:sz w:val="28"/>
                <w:highlight w:val="none"/>
                <w:u w:val="single"/>
              </w:rPr>
              <w:t>营业执照（或事业单位法人证书或执业许可证或自然人有效身份证明）</w:t>
            </w:r>
            <w:r>
              <w:rPr>
                <w:rFonts w:hint="eastAsia" w:ascii="仿宋" w:hAnsi="仿宋" w:eastAsia="仿宋"/>
                <w:color w:val="auto"/>
                <w:sz w:val="28"/>
                <w:highlight w:val="none"/>
              </w:rPr>
              <w:t>（提供扫描件加盖磋商响应供应商公章）</w:t>
            </w:r>
            <w:r>
              <w:rPr>
                <w:rFonts w:hint="eastAsia" w:ascii="仿宋" w:hAnsi="仿宋" w:eastAsia="仿宋"/>
                <w:color w:val="auto"/>
                <w:sz w:val="24"/>
                <w:highlight w:val="none"/>
              </w:rPr>
              <w:t>。</w:t>
            </w:r>
          </w:p>
          <w:p w14:paraId="74B7E460">
            <w:pPr>
              <w:spacing w:line="360" w:lineRule="auto"/>
              <w:jc w:val="left"/>
              <w:rPr>
                <w:rFonts w:ascii="仿宋" w:hAnsi="仿宋" w:eastAsia="仿宋"/>
                <w:i/>
                <w:color w:val="auto"/>
                <w:sz w:val="24"/>
                <w:highlight w:val="none"/>
              </w:rPr>
            </w:pPr>
          </w:p>
          <w:p w14:paraId="0FF0FE44">
            <w:pPr>
              <w:spacing w:line="360" w:lineRule="auto"/>
              <w:jc w:val="left"/>
              <w:rPr>
                <w:rFonts w:ascii="仿宋" w:hAnsi="仿宋" w:eastAsia="仿宋"/>
                <w:b/>
                <w:i/>
                <w:color w:val="auto"/>
                <w:sz w:val="28"/>
                <w:highlight w:val="none"/>
              </w:rPr>
            </w:pPr>
            <w:r>
              <w:rPr>
                <w:rFonts w:hint="eastAsia" w:ascii="仿宋" w:hAnsi="仿宋" w:eastAsia="仿宋"/>
                <w:b/>
                <w:i/>
                <w:color w:val="auto"/>
                <w:sz w:val="28"/>
                <w:highlight w:val="none"/>
              </w:rPr>
              <w:t>提示和说明：</w:t>
            </w:r>
          </w:p>
          <w:p w14:paraId="2D3E6591">
            <w:pPr>
              <w:spacing w:line="360" w:lineRule="auto"/>
              <w:ind w:firstLine="422" w:firstLineChars="151"/>
              <w:jc w:val="left"/>
              <w:rPr>
                <w:rFonts w:ascii="仿宋" w:hAnsi="仿宋" w:eastAsia="仿宋" w:cs="Arial"/>
                <w:i/>
                <w:color w:val="auto"/>
                <w:kern w:val="0"/>
                <w:sz w:val="28"/>
                <w:highlight w:val="none"/>
              </w:rPr>
            </w:pPr>
            <w:r>
              <w:rPr>
                <w:rFonts w:hint="eastAsia" w:ascii="仿宋" w:hAnsi="仿宋" w:eastAsia="仿宋" w:cs="Arial"/>
                <w:i/>
                <w:color w:val="auto"/>
                <w:kern w:val="0"/>
                <w:sz w:val="28"/>
                <w:highlight w:val="none"/>
              </w:rPr>
              <w:t>企业或个体工商户提供有效的“营业执照”；事业单位提供有效的“事业单位法人证书”；非企业专业服务机构提供执业许可证等证明文件；自然人（中国公民）提供个人有效身份证明文件。</w:t>
            </w:r>
          </w:p>
          <w:p w14:paraId="63756A11">
            <w:pPr>
              <w:pStyle w:val="7"/>
              <w:ind w:firstLine="280"/>
              <w:rPr>
                <w:rFonts w:ascii="仿宋" w:hAnsi="仿宋" w:eastAsia="仿宋"/>
                <w:i/>
                <w:color w:val="auto"/>
                <w:highlight w:val="none"/>
              </w:rPr>
            </w:pPr>
          </w:p>
        </w:tc>
      </w:tr>
    </w:tbl>
    <w:p w14:paraId="6EC681FC">
      <w:pPr>
        <w:adjustRightInd w:val="0"/>
        <w:snapToGrid w:val="0"/>
        <w:spacing w:line="360" w:lineRule="auto"/>
        <w:ind w:right="480"/>
        <w:outlineLvl w:val="0"/>
        <w:rPr>
          <w:color w:val="auto"/>
          <w:highlight w:val="none"/>
        </w:rPr>
      </w:pPr>
      <w:r>
        <w:rPr>
          <w:color w:val="auto"/>
          <w:highlight w:val="none"/>
        </w:rPr>
        <w:br w:type="page"/>
      </w:r>
    </w:p>
    <w:p w14:paraId="1CB15104">
      <w:pPr>
        <w:adjustRightInd w:val="0"/>
        <w:snapToGrid w:val="0"/>
        <w:spacing w:line="360" w:lineRule="auto"/>
        <w:ind w:right="480"/>
        <w:outlineLvl w:val="0"/>
        <w:rPr>
          <w:rFonts w:ascii="宋体" w:hAnsi="宋体"/>
          <w:b/>
          <w:color w:val="auto"/>
          <w:sz w:val="28"/>
          <w:highlight w:val="none"/>
        </w:rPr>
      </w:pPr>
      <w:bookmarkStart w:id="20" w:name="_Toc93048460"/>
      <w:r>
        <w:rPr>
          <w:rFonts w:ascii="宋体" w:hAnsi="宋体"/>
          <w:b/>
          <w:color w:val="auto"/>
          <w:sz w:val="28"/>
          <w:highlight w:val="none"/>
        </w:rPr>
        <w:t>附件</w:t>
      </w:r>
      <w:r>
        <w:rPr>
          <w:rFonts w:hint="eastAsia" w:ascii="宋体" w:hAnsi="宋体"/>
          <w:b/>
          <w:color w:val="auto"/>
          <w:sz w:val="28"/>
          <w:highlight w:val="none"/>
        </w:rPr>
        <w:t>4</w:t>
      </w:r>
      <w:bookmarkEnd w:id="20"/>
    </w:p>
    <w:p w14:paraId="6D2BAC36">
      <w:pPr>
        <w:spacing w:line="360" w:lineRule="auto"/>
        <w:jc w:val="center"/>
        <w:rPr>
          <w:rFonts w:ascii="宋体" w:hAnsi="宋体" w:cs="Courier New"/>
          <w:b/>
          <w:color w:val="auto"/>
          <w:sz w:val="28"/>
          <w:szCs w:val="28"/>
          <w:highlight w:val="none"/>
        </w:rPr>
      </w:pPr>
    </w:p>
    <w:p w14:paraId="16A086DC">
      <w:pPr>
        <w:adjustRightInd w:val="0"/>
        <w:snapToGrid w:val="0"/>
        <w:spacing w:line="288" w:lineRule="auto"/>
        <w:jc w:val="center"/>
        <w:outlineLvl w:val="2"/>
        <w:rPr>
          <w:b/>
          <w:bCs/>
          <w:color w:val="auto"/>
          <w:sz w:val="28"/>
          <w:szCs w:val="28"/>
          <w:highlight w:val="none"/>
          <w:shd w:val="clear" w:color="auto" w:fill="FFFFFF"/>
        </w:rPr>
      </w:pPr>
      <w:bookmarkStart w:id="21" w:name="_Toc93048461"/>
      <w:r>
        <w:rPr>
          <w:rFonts w:hint="eastAsia"/>
          <w:b/>
          <w:bCs/>
          <w:color w:val="auto"/>
          <w:sz w:val="28"/>
          <w:szCs w:val="28"/>
          <w:highlight w:val="none"/>
        </w:rPr>
        <w:t>符合参加政府采购活动应当具备的一般条件的承诺函</w:t>
      </w:r>
    </w:p>
    <w:p w14:paraId="359ACC2C">
      <w:pPr>
        <w:adjustRightInd w:val="0"/>
        <w:snapToGrid w:val="0"/>
        <w:spacing w:line="288" w:lineRule="auto"/>
        <w:rPr>
          <w:color w:val="auto"/>
          <w:szCs w:val="21"/>
          <w:highlight w:val="none"/>
          <w:shd w:val="clear" w:color="auto" w:fill="FFFFFF"/>
        </w:rPr>
      </w:pPr>
    </w:p>
    <w:p w14:paraId="3C913462">
      <w:pPr>
        <w:snapToGrid w:val="0"/>
        <w:spacing w:before="120" w:beforeLines="50" w:after="50" w:line="312" w:lineRule="auto"/>
        <w:rPr>
          <w:rFonts w:ascii="宋体" w:hAnsi="宋体" w:cs="宋体"/>
          <w:b/>
          <w:bCs/>
          <w:color w:val="auto"/>
          <w:spacing w:val="-6"/>
          <w:sz w:val="24"/>
          <w:highlight w:val="none"/>
        </w:rPr>
      </w:pPr>
      <w:r>
        <w:rPr>
          <w:rFonts w:hint="eastAsia" w:ascii="宋体" w:hAnsi="宋体" w:cstheme="minorBidi"/>
          <w:color w:val="auto"/>
          <w:sz w:val="24"/>
          <w:highlight w:val="none"/>
          <w:u w:val="single"/>
        </w:rPr>
        <w:t>××</w:t>
      </w:r>
      <w:r>
        <w:rPr>
          <w:rFonts w:hint="eastAsia" w:ascii="宋体" w:hAnsi="宋体" w:cs="宋体"/>
          <w:color w:val="auto"/>
          <w:kern w:val="0"/>
          <w:sz w:val="24"/>
          <w:highlight w:val="none"/>
        </w:rPr>
        <w:t>（</w:t>
      </w:r>
      <w:r>
        <w:rPr>
          <w:rFonts w:hint="eastAsia" w:asciiTheme="minorEastAsia" w:hAnsiTheme="minorEastAsia" w:eastAsiaTheme="minorEastAsia"/>
          <w:color w:val="auto"/>
          <w:sz w:val="24"/>
          <w:highlight w:val="none"/>
        </w:rPr>
        <w:t>采购组织机构名称</w:t>
      </w:r>
      <w:r>
        <w:rPr>
          <w:rFonts w:hint="eastAsia" w:ascii="宋体" w:hAnsi="宋体" w:cs="宋体"/>
          <w:color w:val="auto"/>
          <w:kern w:val="0"/>
          <w:sz w:val="24"/>
          <w:highlight w:val="none"/>
        </w:rPr>
        <w:t>）：</w:t>
      </w:r>
    </w:p>
    <w:p w14:paraId="0337E0AC">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我方</w:t>
      </w:r>
      <w:r>
        <w:rPr>
          <w:rFonts w:hAnsi="宋体"/>
          <w:color w:val="auto"/>
          <w:sz w:val="24"/>
          <w:highlight w:val="none"/>
          <w:u w:val="single"/>
        </w:rPr>
        <w:t>（投标人全称）</w:t>
      </w:r>
      <w:r>
        <w:rPr>
          <w:rFonts w:hint="eastAsia" w:ascii="宋体" w:hAnsi="宋体" w:cs="宋体"/>
          <w:color w:val="auto"/>
          <w:spacing w:val="-6"/>
          <w:sz w:val="24"/>
          <w:highlight w:val="none"/>
        </w:rPr>
        <w:t>参加项目的采购活动并承诺如下：</w:t>
      </w:r>
    </w:p>
    <w:p w14:paraId="64516B4F">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一、我方满足《中华人民共和国政府采购法》第二十二条规定：</w:t>
      </w:r>
    </w:p>
    <w:p w14:paraId="36F713A0">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（一）具有独立承担民事责任的能力；</w:t>
      </w:r>
    </w:p>
    <w:p w14:paraId="0E89698E">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（二）具有良好的商业信誉和健全的财务会计制度；</w:t>
      </w:r>
    </w:p>
    <w:p w14:paraId="5C143476">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（三）具有履行合同所必需的设备和专业技术能力；</w:t>
      </w:r>
    </w:p>
    <w:p w14:paraId="7C939042">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（四）有依法缴纳税收和社会保障资金的良好记录；</w:t>
      </w:r>
    </w:p>
    <w:p w14:paraId="6D725A31">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（五）参加本项目政府采购活动前三年内，在经营活动中</w:t>
      </w:r>
      <w:r>
        <w:rPr>
          <w:rFonts w:hint="eastAsia" w:ascii="宋体" w:hAnsi="宋体" w:cs="宋体"/>
          <w:b/>
          <w:color w:val="auto"/>
          <w:spacing w:val="-6"/>
          <w:sz w:val="24"/>
          <w:highlight w:val="none"/>
          <w:u w:val="single"/>
        </w:rPr>
        <w:t xml:space="preserve">  没有  </w:t>
      </w:r>
      <w:r>
        <w:rPr>
          <w:rFonts w:hint="eastAsia" w:ascii="宋体" w:hAnsi="宋体" w:cs="宋体"/>
          <w:color w:val="auto"/>
          <w:spacing w:val="-6"/>
          <w:sz w:val="24"/>
          <w:highlight w:val="none"/>
        </w:rPr>
        <w:t>重大违法记录。（重大违法记录是指供应商因违法经营受到刑事处罚或者责令停产停业、吊销许可证或者执照、较大数额罚款等行政处罚）</w:t>
      </w:r>
    </w:p>
    <w:p w14:paraId="2544190D">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（六）法律、行政法规规定的其他条件。</w:t>
      </w:r>
    </w:p>
    <w:p w14:paraId="4AD24A92">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二、未被信用中国（www.creditchina.gov.cn)、中国政府采购网（www.ccgp.gov.cn）列入失信被执行人、重大税收违法案件当事人名单、政府采购严重违法失信行为记录名单。</w:t>
      </w:r>
    </w:p>
    <w:p w14:paraId="014770D6">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三、不存在以下情况：</w:t>
      </w:r>
    </w:p>
    <w:p w14:paraId="560F0AFA">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1、单位负责人为同一人或者存在直接控股、管理关系的不同供应商参加同一合同项下的政府采购活动的；</w:t>
      </w:r>
    </w:p>
    <w:p w14:paraId="432F50BA">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2、为采购项目提供整体设计、规范编制或者项目管理、监理、检测等服务后再参加该采购项目的其他采购活动的。</w:t>
      </w:r>
    </w:p>
    <w:p w14:paraId="4748CF4A">
      <w:pPr>
        <w:adjustRightInd w:val="0"/>
        <w:snapToGrid w:val="0"/>
        <w:spacing w:line="288"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四、以上事项如有虚假或隐瞒，我方愿意承担一切后果和责任。</w:t>
      </w:r>
    </w:p>
    <w:p w14:paraId="49C1FF1A">
      <w:pPr>
        <w:adjustRightInd w:val="0"/>
        <w:snapToGrid w:val="0"/>
        <w:spacing w:line="288" w:lineRule="auto"/>
        <w:rPr>
          <w:rFonts w:ascii="宋体" w:hAnsi="宋体" w:cs="宋体"/>
          <w:color w:val="auto"/>
          <w:sz w:val="24"/>
          <w:highlight w:val="none"/>
        </w:rPr>
      </w:pPr>
    </w:p>
    <w:p w14:paraId="30A09194">
      <w:pPr>
        <w:spacing w:line="360" w:lineRule="auto"/>
        <w:ind w:firstLine="4560" w:firstLineChars="1900"/>
        <w:rPr>
          <w:rFonts w:ascii="宋体" w:hAnsi="宋体" w:cs="宋体"/>
          <w:color w:val="auto"/>
          <w:sz w:val="24"/>
          <w:highlight w:val="none"/>
        </w:rPr>
      </w:pPr>
      <w:r>
        <w:rPr>
          <w:rFonts w:hint="eastAsia" w:ascii="宋体" w:hAnsi="宋体" w:cs="宋体"/>
          <w:color w:val="auto"/>
          <w:sz w:val="24"/>
          <w:highlight w:val="none"/>
        </w:rPr>
        <w:t xml:space="preserve"> 投标人名称（盖单位章）：     </w:t>
      </w:r>
    </w:p>
    <w:p w14:paraId="676D319C">
      <w:pPr>
        <w:spacing w:line="360" w:lineRule="auto"/>
        <w:rPr>
          <w:rFonts w:ascii="宋体" w:hAnsi="宋体" w:cs="宋体"/>
          <w:color w:val="auto"/>
          <w:sz w:val="24"/>
          <w:highlight w:val="none"/>
        </w:rPr>
      </w:pPr>
    </w:p>
    <w:p w14:paraId="2012F7B0">
      <w:pPr>
        <w:spacing w:line="360" w:lineRule="auto"/>
        <w:ind w:firstLine="2760" w:firstLineChars="1150"/>
        <w:rPr>
          <w:rFonts w:ascii="宋体" w:hAnsi="宋体" w:cs="宋体"/>
          <w:color w:val="auto"/>
          <w:sz w:val="24"/>
          <w:highlight w:val="none"/>
        </w:rPr>
      </w:pPr>
      <w:r>
        <w:rPr>
          <w:rFonts w:hint="eastAsia" w:ascii="宋体" w:hAnsi="宋体" w:cs="宋体"/>
          <w:color w:val="auto"/>
          <w:sz w:val="24"/>
          <w:highlight w:val="none"/>
        </w:rPr>
        <w:t xml:space="preserve">法定代表人或全权代表（盖章或签字）： </w:t>
      </w:r>
    </w:p>
    <w:p w14:paraId="01501DDB">
      <w:pPr>
        <w:pStyle w:val="17"/>
        <w:adjustRightInd w:val="0"/>
        <w:snapToGrid w:val="0"/>
        <w:spacing w:line="360" w:lineRule="auto"/>
        <w:rPr>
          <w:rFonts w:hAnsi="宋体" w:cs="宋体"/>
          <w:color w:val="auto"/>
          <w:sz w:val="24"/>
          <w:highlight w:val="none"/>
        </w:rPr>
      </w:pPr>
    </w:p>
    <w:p w14:paraId="726F93CE">
      <w:pPr>
        <w:pStyle w:val="17"/>
        <w:adjustRightInd w:val="0"/>
        <w:snapToGrid w:val="0"/>
        <w:spacing w:line="360" w:lineRule="auto"/>
        <w:rPr>
          <w:rFonts w:hAnsi="宋体" w:cs="宋体"/>
          <w:color w:val="auto"/>
          <w:sz w:val="24"/>
          <w:highlight w:val="none"/>
        </w:rPr>
      </w:pPr>
      <w:r>
        <w:rPr>
          <w:rFonts w:hint="eastAsia" w:hAnsi="宋体" w:cs="宋体"/>
          <w:color w:val="auto"/>
          <w:sz w:val="24"/>
          <w:highlight w:val="none"/>
        </w:rPr>
        <w:t xml:space="preserve">                                                 日    期：</w:t>
      </w:r>
    </w:p>
    <w:p w14:paraId="17D6A9B6">
      <w:pPr>
        <w:rPr>
          <w:color w:val="auto"/>
          <w:sz w:val="52"/>
          <w:szCs w:val="52"/>
          <w:highlight w:val="none"/>
        </w:rPr>
      </w:pPr>
      <w:r>
        <w:rPr>
          <w:rFonts w:ascii="宋体" w:hAnsi="宋体"/>
          <w:b/>
          <w:color w:val="auto"/>
          <w:sz w:val="28"/>
          <w:highlight w:val="none"/>
        </w:rPr>
        <w:br w:type="page"/>
      </w:r>
      <w:bookmarkEnd w:id="21"/>
      <w:bookmarkStart w:id="22" w:name="_Toc16825_WPSOffice_Level1"/>
      <w:bookmarkStart w:id="23" w:name="_Toc26389_WPSOffice_Level1"/>
      <w:bookmarkStart w:id="24" w:name="_Toc12331_WPSOffice_Level1"/>
    </w:p>
    <w:p w14:paraId="58F1BA5D">
      <w:pPr>
        <w:widowControl/>
        <w:jc w:val="left"/>
        <w:rPr>
          <w:color w:val="auto"/>
          <w:sz w:val="52"/>
          <w:szCs w:val="52"/>
          <w:highlight w:val="none"/>
        </w:rPr>
      </w:pPr>
    </w:p>
    <w:p w14:paraId="08BE0848">
      <w:pPr>
        <w:jc w:val="center"/>
        <w:rPr>
          <w:color w:val="auto"/>
          <w:sz w:val="52"/>
          <w:szCs w:val="52"/>
          <w:highlight w:val="none"/>
        </w:rPr>
      </w:pPr>
    </w:p>
    <w:p w14:paraId="1117227A">
      <w:pPr>
        <w:jc w:val="center"/>
        <w:rPr>
          <w:color w:val="auto"/>
          <w:sz w:val="52"/>
          <w:szCs w:val="52"/>
          <w:highlight w:val="none"/>
        </w:rPr>
      </w:pPr>
      <w:r>
        <w:rPr>
          <w:rFonts w:hint="eastAsia"/>
          <w:color w:val="auto"/>
          <w:sz w:val="52"/>
          <w:szCs w:val="52"/>
          <w:highlight w:val="none"/>
        </w:rPr>
        <w:t>项目名称</w:t>
      </w:r>
      <w:bookmarkEnd w:id="22"/>
      <w:bookmarkEnd w:id="23"/>
      <w:bookmarkEnd w:id="24"/>
    </w:p>
    <w:p w14:paraId="7DAFA348">
      <w:pPr>
        <w:spacing w:before="240"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p>
    <w:p w14:paraId="46DE8F43">
      <w:pPr>
        <w:pStyle w:val="30"/>
        <w:rPr>
          <w:color w:val="auto"/>
          <w:highlight w:val="none"/>
        </w:rPr>
      </w:pPr>
    </w:p>
    <w:p w14:paraId="22EBE88D">
      <w:pPr>
        <w:jc w:val="center"/>
        <w:rPr>
          <w:color w:val="auto"/>
          <w:sz w:val="84"/>
          <w:szCs w:val="84"/>
          <w:highlight w:val="none"/>
          <w:lang w:val="zh-CN"/>
        </w:rPr>
      </w:pPr>
      <w:r>
        <w:rPr>
          <w:rFonts w:hint="eastAsia"/>
          <w:color w:val="auto"/>
          <w:sz w:val="84"/>
          <w:szCs w:val="84"/>
          <w:highlight w:val="none"/>
          <w:lang w:val="zh-CN"/>
        </w:rPr>
        <w:t>投</w:t>
      </w:r>
    </w:p>
    <w:p w14:paraId="1ECD445A">
      <w:pPr>
        <w:jc w:val="center"/>
        <w:rPr>
          <w:color w:val="auto"/>
          <w:sz w:val="84"/>
          <w:szCs w:val="84"/>
          <w:highlight w:val="none"/>
          <w:lang w:val="zh-CN"/>
        </w:rPr>
      </w:pPr>
      <w:r>
        <w:rPr>
          <w:rFonts w:hint="eastAsia"/>
          <w:color w:val="auto"/>
          <w:sz w:val="84"/>
          <w:szCs w:val="84"/>
          <w:highlight w:val="none"/>
          <w:lang w:val="zh-CN"/>
        </w:rPr>
        <w:t>标</w:t>
      </w:r>
    </w:p>
    <w:p w14:paraId="7E26F7F6">
      <w:pPr>
        <w:jc w:val="center"/>
        <w:rPr>
          <w:color w:val="auto"/>
          <w:sz w:val="84"/>
          <w:szCs w:val="84"/>
          <w:highlight w:val="none"/>
        </w:rPr>
      </w:pPr>
      <w:r>
        <w:rPr>
          <w:rFonts w:hint="eastAsia"/>
          <w:color w:val="auto"/>
          <w:sz w:val="84"/>
          <w:szCs w:val="84"/>
          <w:highlight w:val="none"/>
          <w:lang w:val="zh-CN"/>
        </w:rPr>
        <w:t>文</w:t>
      </w:r>
    </w:p>
    <w:p w14:paraId="375AF476">
      <w:pPr>
        <w:jc w:val="center"/>
        <w:rPr>
          <w:color w:val="auto"/>
          <w:sz w:val="84"/>
          <w:szCs w:val="84"/>
          <w:highlight w:val="none"/>
          <w:lang w:val="zh-CN"/>
        </w:rPr>
      </w:pPr>
      <w:r>
        <w:rPr>
          <w:rFonts w:hint="eastAsia"/>
          <w:color w:val="auto"/>
          <w:sz w:val="84"/>
          <w:szCs w:val="84"/>
          <w:highlight w:val="none"/>
          <w:lang w:val="zh-CN"/>
        </w:rPr>
        <w:t>件</w:t>
      </w:r>
    </w:p>
    <w:p w14:paraId="5ADDAF53">
      <w:pPr>
        <w:spacing w:after="100" w:afterAutospacing="1" w:line="360" w:lineRule="auto"/>
        <w:ind w:right="-108"/>
        <w:jc w:val="center"/>
        <w:rPr>
          <w:rFonts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Cs/>
          <w:color w:val="auto"/>
          <w:sz w:val="28"/>
          <w:szCs w:val="28"/>
          <w:highlight w:val="none"/>
          <w:lang w:val="zh-CN"/>
        </w:rPr>
        <w:t>商务与技术文件</w:t>
      </w:r>
      <w:r>
        <w:rPr>
          <w:rFonts w:hint="eastAsia" w:ascii="宋体" w:hAnsi="宋体"/>
          <w:b/>
          <w:color w:val="auto"/>
          <w:sz w:val="28"/>
          <w:szCs w:val="28"/>
          <w:highlight w:val="none"/>
        </w:rPr>
        <w:t>）</w:t>
      </w:r>
    </w:p>
    <w:p w14:paraId="724FE459">
      <w:pPr>
        <w:pStyle w:val="30"/>
        <w:rPr>
          <w:color w:val="auto"/>
          <w:highlight w:val="none"/>
        </w:rPr>
      </w:pPr>
    </w:p>
    <w:p w14:paraId="118A7E54">
      <w:pPr>
        <w:pStyle w:val="30"/>
        <w:rPr>
          <w:color w:val="auto"/>
          <w:highlight w:val="none"/>
        </w:rPr>
      </w:pPr>
    </w:p>
    <w:p w14:paraId="7BCC6676">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投标人全称（公章）：</w:t>
      </w:r>
    </w:p>
    <w:p w14:paraId="59F04282">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地    址：</w:t>
      </w:r>
    </w:p>
    <w:p w14:paraId="7CAEEF83">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时    间：</w:t>
      </w:r>
    </w:p>
    <w:p w14:paraId="443563C1">
      <w:pPr>
        <w:rPr>
          <w:rFonts w:ascii="仿宋_GB2312" w:hAnsi="宋体" w:eastAsia="仿宋_GB2312"/>
          <w:b/>
          <w:color w:val="auto"/>
          <w:sz w:val="36"/>
          <w:szCs w:val="36"/>
          <w:highlight w:val="none"/>
        </w:rPr>
      </w:pPr>
      <w:r>
        <w:rPr>
          <w:rFonts w:ascii="仿宋_GB2312" w:hAnsi="宋体" w:eastAsia="仿宋_GB2312"/>
          <w:b/>
          <w:color w:val="auto"/>
          <w:sz w:val="36"/>
          <w:szCs w:val="36"/>
          <w:highlight w:val="none"/>
        </w:rPr>
        <w:br w:type="page"/>
      </w:r>
    </w:p>
    <w:p w14:paraId="60726D7D">
      <w:pPr>
        <w:snapToGrid w:val="0"/>
        <w:spacing w:before="50" w:after="50" w:line="360" w:lineRule="auto"/>
        <w:jc w:val="center"/>
        <w:rPr>
          <w:rFonts w:ascii="宋体" w:hAnsi="宋体"/>
          <w:b/>
          <w:bCs/>
          <w:color w:val="auto"/>
          <w:sz w:val="32"/>
          <w:szCs w:val="32"/>
          <w:highlight w:val="none"/>
          <w:lang w:val="zh-CN"/>
        </w:rPr>
      </w:pPr>
      <w:r>
        <w:rPr>
          <w:rFonts w:hint="eastAsia" w:ascii="宋体" w:hAnsi="宋体"/>
          <w:b/>
          <w:bCs/>
          <w:color w:val="auto"/>
          <w:sz w:val="32"/>
          <w:szCs w:val="32"/>
          <w:highlight w:val="none"/>
          <w:lang w:val="zh-CN"/>
        </w:rPr>
        <w:t>商务与技术文件评分索引</w:t>
      </w:r>
    </w:p>
    <w:tbl>
      <w:tblPr>
        <w:tblStyle w:val="32"/>
        <w:tblpPr w:leftFromText="180" w:rightFromText="180" w:vertAnchor="text" w:horzAnchor="page" w:tblpX="1356" w:tblpY="4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2"/>
        <w:gridCol w:w="1493"/>
        <w:gridCol w:w="3565"/>
        <w:gridCol w:w="2014"/>
        <w:gridCol w:w="1352"/>
      </w:tblGrid>
      <w:tr w14:paraId="54E63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45036BB7">
            <w:pPr>
              <w:snapToGrid w:val="0"/>
              <w:spacing w:before="50" w:after="50"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序号</w:t>
            </w:r>
          </w:p>
        </w:tc>
        <w:tc>
          <w:tcPr>
            <w:tcW w:w="1493" w:type="dxa"/>
            <w:vAlign w:val="center"/>
          </w:tcPr>
          <w:p w14:paraId="7F483ED5">
            <w:pPr>
              <w:snapToGrid w:val="0"/>
              <w:spacing w:before="50" w:after="50"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评审项目</w:t>
            </w:r>
          </w:p>
        </w:tc>
        <w:tc>
          <w:tcPr>
            <w:tcW w:w="3565" w:type="dxa"/>
            <w:vAlign w:val="center"/>
          </w:tcPr>
          <w:p w14:paraId="4F533177">
            <w:pPr>
              <w:snapToGrid w:val="0"/>
              <w:spacing w:before="50" w:after="50"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评分标准</w:t>
            </w:r>
          </w:p>
        </w:tc>
        <w:tc>
          <w:tcPr>
            <w:tcW w:w="2014" w:type="dxa"/>
            <w:vAlign w:val="center"/>
          </w:tcPr>
          <w:p w14:paraId="049F5A42">
            <w:pPr>
              <w:snapToGrid w:val="0"/>
              <w:spacing w:before="50" w:after="50"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供应商自评分</w:t>
            </w:r>
          </w:p>
        </w:tc>
        <w:tc>
          <w:tcPr>
            <w:tcW w:w="1352" w:type="dxa"/>
            <w:vAlign w:val="center"/>
          </w:tcPr>
          <w:p w14:paraId="00C52879">
            <w:pPr>
              <w:snapToGrid w:val="0"/>
              <w:spacing w:before="50" w:after="50" w:line="360" w:lineRule="auto"/>
              <w:jc w:val="center"/>
              <w:rPr>
                <w:rFonts w:ascii="宋体" w:hAnsi="宋体"/>
                <w:b/>
                <w:bCs/>
                <w:color w:val="auto"/>
                <w:sz w:val="28"/>
                <w:szCs w:val="28"/>
                <w:highlight w:val="none"/>
                <w:lang w:val="zh-CN"/>
              </w:rPr>
            </w:pPr>
            <w:r>
              <w:rPr>
                <w:rFonts w:hint="eastAsia" w:ascii="宋体" w:hAnsi="宋体"/>
                <w:b/>
                <w:bCs/>
                <w:color w:val="auto"/>
                <w:sz w:val="28"/>
                <w:szCs w:val="28"/>
                <w:highlight w:val="none"/>
                <w:lang w:val="zh-CN"/>
              </w:rPr>
              <w:t>页码索引</w:t>
            </w:r>
          </w:p>
        </w:tc>
      </w:tr>
      <w:tr w14:paraId="18588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6EB9B04B">
            <w:pPr>
              <w:snapToGrid w:val="0"/>
              <w:spacing w:before="50" w:after="50" w:line="360" w:lineRule="auto"/>
              <w:jc w:val="center"/>
              <w:rPr>
                <w:rFonts w:ascii="宋体" w:hAnsi="宋体"/>
                <w:b/>
                <w:bCs/>
                <w:color w:val="auto"/>
                <w:sz w:val="32"/>
                <w:szCs w:val="32"/>
                <w:highlight w:val="none"/>
                <w:lang w:val="zh-CN"/>
              </w:rPr>
            </w:pPr>
            <w:r>
              <w:rPr>
                <w:rFonts w:hint="eastAsia" w:ascii="宋体" w:hAnsi="宋体"/>
                <w:b/>
                <w:bCs/>
                <w:color w:val="auto"/>
                <w:sz w:val="32"/>
                <w:szCs w:val="32"/>
                <w:highlight w:val="none"/>
                <w:lang w:val="zh-CN"/>
              </w:rPr>
              <w:t>....</w:t>
            </w:r>
          </w:p>
        </w:tc>
        <w:tc>
          <w:tcPr>
            <w:tcW w:w="1493" w:type="dxa"/>
            <w:vAlign w:val="center"/>
          </w:tcPr>
          <w:p w14:paraId="25742D4F">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1334BA53">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48386AC1">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2A3B7A40">
            <w:pPr>
              <w:snapToGrid w:val="0"/>
              <w:spacing w:before="50" w:after="50" w:line="360" w:lineRule="auto"/>
              <w:jc w:val="center"/>
              <w:rPr>
                <w:rFonts w:ascii="宋体" w:hAnsi="宋体"/>
                <w:b/>
                <w:bCs/>
                <w:color w:val="auto"/>
                <w:sz w:val="32"/>
                <w:szCs w:val="32"/>
                <w:highlight w:val="none"/>
                <w:lang w:val="zh-CN"/>
              </w:rPr>
            </w:pPr>
          </w:p>
        </w:tc>
      </w:tr>
      <w:tr w14:paraId="7C351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406318FE">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4CF04725">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7549483E">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7ADF1B84">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07E50C91">
            <w:pPr>
              <w:snapToGrid w:val="0"/>
              <w:spacing w:before="50" w:after="50" w:line="360" w:lineRule="auto"/>
              <w:jc w:val="center"/>
              <w:rPr>
                <w:rFonts w:ascii="宋体" w:hAnsi="宋体"/>
                <w:b/>
                <w:bCs/>
                <w:color w:val="auto"/>
                <w:sz w:val="32"/>
                <w:szCs w:val="32"/>
                <w:highlight w:val="none"/>
                <w:lang w:val="zh-CN"/>
              </w:rPr>
            </w:pPr>
          </w:p>
        </w:tc>
      </w:tr>
      <w:tr w14:paraId="0B220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4ACC75BC">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5B2ED95A">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5B999E72">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563D7831">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7AFF8D7F">
            <w:pPr>
              <w:snapToGrid w:val="0"/>
              <w:spacing w:before="50" w:after="50" w:line="360" w:lineRule="auto"/>
              <w:jc w:val="center"/>
              <w:rPr>
                <w:rFonts w:ascii="宋体" w:hAnsi="宋体"/>
                <w:b/>
                <w:bCs/>
                <w:color w:val="auto"/>
                <w:sz w:val="32"/>
                <w:szCs w:val="32"/>
                <w:highlight w:val="none"/>
                <w:lang w:val="zh-CN"/>
              </w:rPr>
            </w:pPr>
          </w:p>
        </w:tc>
      </w:tr>
      <w:tr w14:paraId="5BED6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215208AA">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629CE00C">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41D9A6A9">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1133F6AA">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25B74C25">
            <w:pPr>
              <w:snapToGrid w:val="0"/>
              <w:spacing w:before="50" w:after="50" w:line="360" w:lineRule="auto"/>
              <w:jc w:val="center"/>
              <w:rPr>
                <w:rFonts w:ascii="宋体" w:hAnsi="宋体"/>
                <w:b/>
                <w:bCs/>
                <w:color w:val="auto"/>
                <w:sz w:val="32"/>
                <w:szCs w:val="32"/>
                <w:highlight w:val="none"/>
                <w:lang w:val="zh-CN"/>
              </w:rPr>
            </w:pPr>
          </w:p>
        </w:tc>
      </w:tr>
      <w:tr w14:paraId="209F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3E92077B">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5E8848C5">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61922A96">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4505D5D8">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7BFD3995">
            <w:pPr>
              <w:snapToGrid w:val="0"/>
              <w:spacing w:before="50" w:after="50" w:line="360" w:lineRule="auto"/>
              <w:jc w:val="center"/>
              <w:rPr>
                <w:rFonts w:ascii="宋体" w:hAnsi="宋体"/>
                <w:b/>
                <w:bCs/>
                <w:color w:val="auto"/>
                <w:sz w:val="32"/>
                <w:szCs w:val="32"/>
                <w:highlight w:val="none"/>
                <w:lang w:val="zh-CN"/>
              </w:rPr>
            </w:pPr>
          </w:p>
        </w:tc>
      </w:tr>
      <w:tr w14:paraId="31F59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1A4217FF">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2AFB7107">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754BA086">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0CFBB474">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2F8E5A56">
            <w:pPr>
              <w:snapToGrid w:val="0"/>
              <w:spacing w:before="50" w:after="50" w:line="360" w:lineRule="auto"/>
              <w:jc w:val="center"/>
              <w:rPr>
                <w:rFonts w:ascii="宋体" w:hAnsi="宋体"/>
                <w:b/>
                <w:bCs/>
                <w:color w:val="auto"/>
                <w:sz w:val="32"/>
                <w:szCs w:val="32"/>
                <w:highlight w:val="none"/>
                <w:lang w:val="zh-CN"/>
              </w:rPr>
            </w:pPr>
          </w:p>
        </w:tc>
      </w:tr>
      <w:tr w14:paraId="2A9B5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6C0CAD39">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250DA0EA">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1D00DE6B">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28A4CBC0">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2A9C2FA6">
            <w:pPr>
              <w:snapToGrid w:val="0"/>
              <w:spacing w:before="50" w:after="50" w:line="360" w:lineRule="auto"/>
              <w:jc w:val="center"/>
              <w:rPr>
                <w:rFonts w:ascii="宋体" w:hAnsi="宋体"/>
                <w:b/>
                <w:bCs/>
                <w:color w:val="auto"/>
                <w:sz w:val="32"/>
                <w:szCs w:val="32"/>
                <w:highlight w:val="none"/>
                <w:lang w:val="zh-CN"/>
              </w:rPr>
            </w:pPr>
          </w:p>
        </w:tc>
      </w:tr>
      <w:tr w14:paraId="5C95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77360FC7">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66CEAFAC">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00C332A9">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777611E5">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4CAF23B3">
            <w:pPr>
              <w:snapToGrid w:val="0"/>
              <w:spacing w:before="50" w:after="50" w:line="360" w:lineRule="auto"/>
              <w:jc w:val="center"/>
              <w:rPr>
                <w:rFonts w:ascii="宋体" w:hAnsi="宋体"/>
                <w:b/>
                <w:bCs/>
                <w:color w:val="auto"/>
                <w:sz w:val="32"/>
                <w:szCs w:val="32"/>
                <w:highlight w:val="none"/>
                <w:lang w:val="zh-CN"/>
              </w:rPr>
            </w:pPr>
          </w:p>
        </w:tc>
      </w:tr>
      <w:tr w14:paraId="37480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52DFF525">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0F0712BD">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7047B9D1">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4F8654DC">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59AFAA91">
            <w:pPr>
              <w:snapToGrid w:val="0"/>
              <w:spacing w:before="50" w:after="50" w:line="360" w:lineRule="auto"/>
              <w:jc w:val="center"/>
              <w:rPr>
                <w:rFonts w:ascii="宋体" w:hAnsi="宋体"/>
                <w:b/>
                <w:bCs/>
                <w:color w:val="auto"/>
                <w:sz w:val="32"/>
                <w:szCs w:val="32"/>
                <w:highlight w:val="none"/>
                <w:lang w:val="zh-CN"/>
              </w:rPr>
            </w:pPr>
          </w:p>
        </w:tc>
      </w:tr>
      <w:tr w14:paraId="3C875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438E998A">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79E73DC6">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26CD3C22">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11B01AF9">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59E0A4D9">
            <w:pPr>
              <w:snapToGrid w:val="0"/>
              <w:spacing w:before="50" w:after="50" w:line="360" w:lineRule="auto"/>
              <w:jc w:val="center"/>
              <w:rPr>
                <w:rFonts w:ascii="宋体" w:hAnsi="宋体"/>
                <w:b/>
                <w:bCs/>
                <w:color w:val="auto"/>
                <w:sz w:val="32"/>
                <w:szCs w:val="32"/>
                <w:highlight w:val="none"/>
                <w:lang w:val="zh-CN"/>
              </w:rPr>
            </w:pPr>
          </w:p>
        </w:tc>
      </w:tr>
      <w:tr w14:paraId="71AE2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2E21AD71">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2F900513">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3586EE11">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00FF067E">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72744570">
            <w:pPr>
              <w:snapToGrid w:val="0"/>
              <w:spacing w:before="50" w:after="50" w:line="360" w:lineRule="auto"/>
              <w:jc w:val="center"/>
              <w:rPr>
                <w:rFonts w:ascii="宋体" w:hAnsi="宋体"/>
                <w:b/>
                <w:bCs/>
                <w:color w:val="auto"/>
                <w:sz w:val="32"/>
                <w:szCs w:val="32"/>
                <w:highlight w:val="none"/>
                <w:lang w:val="zh-CN"/>
              </w:rPr>
            </w:pPr>
          </w:p>
        </w:tc>
      </w:tr>
      <w:tr w14:paraId="546C8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2" w:type="dxa"/>
            <w:vAlign w:val="center"/>
          </w:tcPr>
          <w:p w14:paraId="297680BD">
            <w:pPr>
              <w:snapToGrid w:val="0"/>
              <w:spacing w:before="50" w:after="50" w:line="360" w:lineRule="auto"/>
              <w:jc w:val="center"/>
              <w:rPr>
                <w:rFonts w:ascii="宋体" w:hAnsi="宋体"/>
                <w:b/>
                <w:bCs/>
                <w:color w:val="auto"/>
                <w:sz w:val="32"/>
                <w:szCs w:val="32"/>
                <w:highlight w:val="none"/>
                <w:lang w:val="zh-CN"/>
              </w:rPr>
            </w:pPr>
          </w:p>
        </w:tc>
        <w:tc>
          <w:tcPr>
            <w:tcW w:w="1493" w:type="dxa"/>
            <w:vAlign w:val="center"/>
          </w:tcPr>
          <w:p w14:paraId="3ABD0D79">
            <w:pPr>
              <w:snapToGrid w:val="0"/>
              <w:spacing w:before="50" w:after="50" w:line="360" w:lineRule="auto"/>
              <w:jc w:val="center"/>
              <w:rPr>
                <w:rFonts w:ascii="宋体" w:hAnsi="宋体"/>
                <w:b/>
                <w:bCs/>
                <w:color w:val="auto"/>
                <w:sz w:val="32"/>
                <w:szCs w:val="32"/>
                <w:highlight w:val="none"/>
                <w:lang w:val="zh-CN"/>
              </w:rPr>
            </w:pPr>
          </w:p>
        </w:tc>
        <w:tc>
          <w:tcPr>
            <w:tcW w:w="3565" w:type="dxa"/>
            <w:vAlign w:val="center"/>
          </w:tcPr>
          <w:p w14:paraId="6EB47091">
            <w:pPr>
              <w:snapToGrid w:val="0"/>
              <w:spacing w:before="50" w:after="50" w:line="360" w:lineRule="auto"/>
              <w:jc w:val="center"/>
              <w:rPr>
                <w:rFonts w:ascii="宋体" w:hAnsi="宋体"/>
                <w:b/>
                <w:bCs/>
                <w:color w:val="auto"/>
                <w:sz w:val="32"/>
                <w:szCs w:val="32"/>
                <w:highlight w:val="none"/>
                <w:lang w:val="zh-CN"/>
              </w:rPr>
            </w:pPr>
          </w:p>
        </w:tc>
        <w:tc>
          <w:tcPr>
            <w:tcW w:w="2014" w:type="dxa"/>
            <w:vAlign w:val="center"/>
          </w:tcPr>
          <w:p w14:paraId="5068E577">
            <w:pPr>
              <w:snapToGrid w:val="0"/>
              <w:spacing w:before="50" w:after="50" w:line="360" w:lineRule="auto"/>
              <w:jc w:val="center"/>
              <w:rPr>
                <w:rFonts w:ascii="宋体" w:hAnsi="宋体"/>
                <w:b/>
                <w:bCs/>
                <w:color w:val="auto"/>
                <w:sz w:val="32"/>
                <w:szCs w:val="32"/>
                <w:highlight w:val="none"/>
                <w:lang w:val="zh-CN"/>
              </w:rPr>
            </w:pPr>
          </w:p>
        </w:tc>
        <w:tc>
          <w:tcPr>
            <w:tcW w:w="1352" w:type="dxa"/>
            <w:vAlign w:val="center"/>
          </w:tcPr>
          <w:p w14:paraId="6273F43E">
            <w:pPr>
              <w:snapToGrid w:val="0"/>
              <w:spacing w:before="50" w:after="50" w:line="360" w:lineRule="auto"/>
              <w:jc w:val="center"/>
              <w:rPr>
                <w:rFonts w:ascii="宋体" w:hAnsi="宋体"/>
                <w:b/>
                <w:bCs/>
                <w:color w:val="auto"/>
                <w:sz w:val="32"/>
                <w:szCs w:val="32"/>
                <w:highlight w:val="none"/>
                <w:lang w:val="zh-CN"/>
              </w:rPr>
            </w:pPr>
          </w:p>
        </w:tc>
      </w:tr>
    </w:tbl>
    <w:p w14:paraId="5F516A91">
      <w:pPr>
        <w:snapToGrid w:val="0"/>
        <w:spacing w:before="50" w:after="50" w:line="360" w:lineRule="auto"/>
        <w:rPr>
          <w:rFonts w:ascii="宋体" w:hAnsi="宋体"/>
          <w:b/>
          <w:bCs/>
          <w:color w:val="auto"/>
          <w:szCs w:val="21"/>
          <w:highlight w:val="none"/>
          <w:lang w:val="zh-CN"/>
        </w:rPr>
      </w:pPr>
      <w:r>
        <w:rPr>
          <w:rFonts w:hint="eastAsia" w:ascii="宋体" w:hAnsi="宋体"/>
          <w:b/>
          <w:bCs/>
          <w:color w:val="auto"/>
          <w:szCs w:val="21"/>
          <w:highlight w:val="none"/>
          <w:lang w:val="zh-CN"/>
        </w:rPr>
        <w:t>注：“商务与技术文件评分索引”放在商务与技术文件首页。投标供应商应结合本招标文件评分标准细则认真填制相关内容，以及在投标文件中所对应的页码，如未提供，评委有权认为不具备或不符合，有可能影响供应商的得分。</w:t>
      </w:r>
    </w:p>
    <w:p w14:paraId="17F01E1A">
      <w:pPr>
        <w:snapToGrid w:val="0"/>
        <w:spacing w:before="50" w:after="50" w:line="360" w:lineRule="auto"/>
        <w:rPr>
          <w:rFonts w:ascii="宋体" w:hAnsi="宋体"/>
          <w:b/>
          <w:bCs/>
          <w:color w:val="auto"/>
          <w:sz w:val="32"/>
          <w:szCs w:val="32"/>
          <w:highlight w:val="none"/>
          <w:lang w:val="zh-CN"/>
        </w:rPr>
      </w:pPr>
    </w:p>
    <w:p w14:paraId="68A3458B">
      <w:pPr>
        <w:snapToGrid w:val="0"/>
        <w:spacing w:before="50" w:after="50" w:line="360" w:lineRule="auto"/>
        <w:jc w:val="right"/>
        <w:rPr>
          <w:rFonts w:ascii="宋体" w:hAnsi="宋体"/>
          <w:b/>
          <w:bCs/>
          <w:color w:val="auto"/>
          <w:sz w:val="24"/>
          <w:highlight w:val="none"/>
          <w:lang w:val="zh-CN"/>
        </w:rPr>
      </w:pPr>
      <w:r>
        <w:rPr>
          <w:rFonts w:hint="eastAsia" w:ascii="宋体" w:hAnsi="宋体"/>
          <w:b/>
          <w:bCs/>
          <w:color w:val="auto"/>
          <w:sz w:val="24"/>
          <w:highlight w:val="none"/>
        </w:rPr>
        <w:t>供应商</w:t>
      </w:r>
      <w:r>
        <w:rPr>
          <w:rFonts w:hint="eastAsia" w:ascii="宋体" w:hAnsi="宋体"/>
          <w:b/>
          <w:bCs/>
          <w:color w:val="auto"/>
          <w:sz w:val="24"/>
          <w:highlight w:val="none"/>
          <w:lang w:val="zh-CN"/>
        </w:rPr>
        <w:t>：　　    　　　　（盖章）</w:t>
      </w:r>
    </w:p>
    <w:p w14:paraId="12C007D3">
      <w:pPr>
        <w:snapToGrid w:val="0"/>
        <w:spacing w:before="50" w:after="50" w:line="360" w:lineRule="auto"/>
        <w:jc w:val="right"/>
        <w:rPr>
          <w:rFonts w:ascii="宋体" w:hAnsi="宋体"/>
          <w:b/>
          <w:bCs/>
          <w:color w:val="auto"/>
          <w:sz w:val="24"/>
          <w:highlight w:val="none"/>
          <w:lang w:val="zh-CN"/>
        </w:rPr>
      </w:pPr>
      <w:r>
        <w:rPr>
          <w:rFonts w:hint="eastAsia" w:ascii="宋体" w:hAnsi="宋体"/>
          <w:b/>
          <w:bCs/>
          <w:color w:val="auto"/>
          <w:sz w:val="24"/>
          <w:highlight w:val="none"/>
          <w:lang w:val="zh-CN"/>
        </w:rPr>
        <w:t>法定代表人或被授权人：（签字或盖章）</w:t>
      </w:r>
    </w:p>
    <w:p w14:paraId="53E2533B">
      <w:pPr>
        <w:pStyle w:val="30"/>
        <w:ind w:right="240"/>
        <w:jc w:val="right"/>
        <w:rPr>
          <w:rFonts w:ascii="宋体" w:hAnsi="宋体"/>
          <w:b/>
          <w:bCs/>
          <w:color w:val="auto"/>
          <w:sz w:val="24"/>
          <w:highlight w:val="none"/>
          <w:lang w:val="zh-CN"/>
        </w:rPr>
      </w:pPr>
      <w:r>
        <w:rPr>
          <w:rFonts w:hint="eastAsia" w:ascii="宋体" w:hAnsi="宋体"/>
          <w:b/>
          <w:bCs/>
          <w:color w:val="auto"/>
          <w:sz w:val="24"/>
          <w:highlight w:val="none"/>
          <w:lang w:val="zh-CN"/>
        </w:rPr>
        <w:t>日　期：　　　 年　　月　　日</w:t>
      </w:r>
    </w:p>
    <w:p w14:paraId="1255DE50">
      <w:pPr>
        <w:pStyle w:val="30"/>
        <w:ind w:right="240"/>
        <w:jc w:val="right"/>
        <w:rPr>
          <w:rFonts w:ascii="宋体" w:hAnsi="宋体"/>
          <w:b/>
          <w:bCs/>
          <w:color w:val="auto"/>
          <w:sz w:val="24"/>
          <w:highlight w:val="none"/>
          <w:lang w:val="zh-CN"/>
        </w:rPr>
      </w:pPr>
    </w:p>
    <w:p w14:paraId="1DEF8C68">
      <w:pPr>
        <w:spacing w:line="360" w:lineRule="auto"/>
        <w:jc w:val="center"/>
        <w:rPr>
          <w:color w:val="auto"/>
          <w:sz w:val="28"/>
          <w:szCs w:val="28"/>
          <w:highlight w:val="none"/>
        </w:rPr>
      </w:pPr>
      <w:bookmarkStart w:id="25" w:name="_Toc5889_WPSOffice_Level1"/>
      <w:bookmarkStart w:id="26" w:name="_Toc11308_WPSOffice_Level1"/>
      <w:r>
        <w:rPr>
          <w:rFonts w:hint="eastAsia"/>
          <w:b/>
          <w:bCs/>
          <w:color w:val="auto"/>
          <w:sz w:val="36"/>
          <w:szCs w:val="36"/>
          <w:highlight w:val="none"/>
          <w:lang w:val="zh-CN"/>
        </w:rPr>
        <w:t>商务与技术文件目录</w:t>
      </w:r>
      <w:bookmarkEnd w:id="25"/>
      <w:bookmarkEnd w:id="26"/>
    </w:p>
    <w:p w14:paraId="3048CA85">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（1）投标人基本情况表（附件</w:t>
      </w:r>
      <w:r>
        <w:rPr>
          <w:rFonts w:hint="eastAsia" w:cs="宋体" w:asciiTheme="minorEastAsia" w:hAnsiTheme="minorEastAsia" w:eastAsiaTheme="minorEastAsia"/>
          <w:color w:val="auto"/>
          <w:sz w:val="24"/>
          <w:szCs w:val="24"/>
          <w:highlight w:val="none"/>
          <w:lang w:val="en-US" w:eastAsia="zh-CN"/>
        </w:rPr>
        <w:t>5</w:t>
      </w:r>
      <w:r>
        <w:rPr>
          <w:rFonts w:hint="eastAsia" w:cs="宋体" w:asciiTheme="minorEastAsia" w:hAnsiTheme="minorEastAsia" w:eastAsiaTheme="minorEastAsia"/>
          <w:color w:val="auto"/>
          <w:sz w:val="24"/>
          <w:szCs w:val="24"/>
          <w:highlight w:val="none"/>
        </w:rPr>
        <w:t>）；</w:t>
      </w:r>
    </w:p>
    <w:p w14:paraId="259C3848">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（2）项目实施人员一览表；（附件</w:t>
      </w:r>
      <w:r>
        <w:rPr>
          <w:rFonts w:hint="eastAsia" w:cs="宋体" w:asciiTheme="minorEastAsia" w:hAnsiTheme="minorEastAsia" w:eastAsiaTheme="minorEastAsia"/>
          <w:color w:val="auto"/>
          <w:sz w:val="24"/>
          <w:szCs w:val="24"/>
          <w:highlight w:val="none"/>
          <w:lang w:val="en-US" w:eastAsia="zh-CN"/>
        </w:rPr>
        <w:t>6</w:t>
      </w:r>
      <w:r>
        <w:rPr>
          <w:rFonts w:hint="eastAsia" w:cs="宋体" w:asciiTheme="minorEastAsia" w:hAnsiTheme="minorEastAsia" w:eastAsiaTheme="minorEastAsia"/>
          <w:color w:val="auto"/>
          <w:sz w:val="24"/>
          <w:szCs w:val="24"/>
          <w:highlight w:val="none"/>
        </w:rPr>
        <w:t>）</w:t>
      </w:r>
    </w:p>
    <w:p w14:paraId="759C98A9">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（3）供货清单；（附件</w:t>
      </w:r>
      <w:r>
        <w:rPr>
          <w:rFonts w:hint="eastAsia" w:cs="宋体" w:asciiTheme="minorEastAsia" w:hAnsiTheme="minorEastAsia" w:eastAsiaTheme="minorEastAsia"/>
          <w:color w:val="auto"/>
          <w:sz w:val="24"/>
          <w:szCs w:val="24"/>
          <w:highlight w:val="none"/>
          <w:lang w:val="en-US" w:eastAsia="zh-CN"/>
        </w:rPr>
        <w:t>7</w:t>
      </w:r>
      <w:r>
        <w:rPr>
          <w:rFonts w:hint="eastAsia" w:cs="宋体" w:asciiTheme="minorEastAsia" w:hAnsiTheme="minorEastAsia" w:eastAsiaTheme="minorEastAsia"/>
          <w:color w:val="auto"/>
          <w:sz w:val="24"/>
          <w:szCs w:val="24"/>
          <w:highlight w:val="none"/>
        </w:rPr>
        <w:t>）</w:t>
      </w:r>
    </w:p>
    <w:p w14:paraId="5406B5E5">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（4）技术需求响应表；（附件</w:t>
      </w:r>
      <w:r>
        <w:rPr>
          <w:rFonts w:hint="eastAsia" w:cs="宋体" w:asciiTheme="minorEastAsia" w:hAnsiTheme="minorEastAsia" w:eastAsiaTheme="minorEastAsia"/>
          <w:color w:val="auto"/>
          <w:sz w:val="24"/>
          <w:szCs w:val="24"/>
          <w:highlight w:val="none"/>
          <w:lang w:val="en-US" w:eastAsia="zh-CN"/>
        </w:rPr>
        <w:t>8</w:t>
      </w:r>
      <w:r>
        <w:rPr>
          <w:rFonts w:hint="eastAsia" w:cs="宋体" w:asciiTheme="minorEastAsia" w:hAnsiTheme="minorEastAsia" w:eastAsiaTheme="minorEastAsia"/>
          <w:color w:val="auto"/>
          <w:sz w:val="24"/>
          <w:szCs w:val="24"/>
          <w:highlight w:val="none"/>
        </w:rPr>
        <w:t>）</w:t>
      </w:r>
    </w:p>
    <w:p w14:paraId="6AC28253">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highlight w:val="none"/>
        </w:rPr>
        <w:t>证书一览表（本项目相关</w:t>
      </w:r>
      <w:r>
        <w:rPr>
          <w:rFonts w:asciiTheme="minorEastAsia" w:hAnsiTheme="minorEastAsia" w:eastAsiaTheme="minorEastAsia"/>
          <w:color w:val="auto"/>
          <w:kern w:val="0"/>
          <w:sz w:val="24"/>
          <w:highlight w:val="none"/>
        </w:rPr>
        <w:t>的</w:t>
      </w:r>
      <w:r>
        <w:rPr>
          <w:rFonts w:hint="eastAsia" w:asciiTheme="minorEastAsia" w:hAnsiTheme="minorEastAsia" w:eastAsiaTheme="minorEastAsia"/>
          <w:color w:val="auto"/>
          <w:kern w:val="0"/>
          <w:sz w:val="24"/>
          <w:highlight w:val="none"/>
        </w:rPr>
        <w:t>资质证书或文件</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sz w:val="24"/>
          <w:szCs w:val="24"/>
          <w:highlight w:val="none"/>
        </w:rPr>
        <w:t>（附件</w:t>
      </w:r>
      <w:r>
        <w:rPr>
          <w:rFonts w:hint="eastAsia" w:cs="宋体" w:asciiTheme="minorEastAsia" w:hAnsiTheme="minorEastAsia" w:eastAsiaTheme="minorEastAsia"/>
          <w:color w:val="auto"/>
          <w:sz w:val="24"/>
          <w:szCs w:val="24"/>
          <w:highlight w:val="none"/>
          <w:lang w:val="en-US" w:eastAsia="zh-CN"/>
        </w:rPr>
        <w:t>9</w:t>
      </w:r>
      <w:r>
        <w:rPr>
          <w:rFonts w:hint="eastAsia" w:cs="宋体" w:asciiTheme="minorEastAsia" w:hAnsiTheme="minorEastAsia" w:eastAsiaTheme="minorEastAsia"/>
          <w:color w:val="auto"/>
          <w:sz w:val="24"/>
          <w:szCs w:val="24"/>
          <w:highlight w:val="none"/>
        </w:rPr>
        <w:t>）</w:t>
      </w:r>
    </w:p>
    <w:p w14:paraId="231EBA46">
      <w:pPr>
        <w:pStyle w:val="5"/>
        <w:widowControl/>
        <w:adjustRightInd w:val="0"/>
        <w:snapToGrid w:val="0"/>
        <w:spacing w:line="40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（6）</w:t>
      </w:r>
      <w:r>
        <w:rPr>
          <w:rFonts w:hint="eastAsia" w:asciiTheme="minorEastAsia" w:hAnsiTheme="minorEastAsia" w:eastAsiaTheme="minorEastAsia"/>
          <w:color w:val="auto"/>
          <w:kern w:val="0"/>
          <w:sz w:val="24"/>
          <w:szCs w:val="24"/>
          <w:highlight w:val="none"/>
        </w:rPr>
        <w:t>类似项目的成功案例（投标人类似项目实施情况一览表、合同等）；</w:t>
      </w:r>
      <w:r>
        <w:rPr>
          <w:rFonts w:hint="eastAsia" w:cs="宋体" w:asciiTheme="minorEastAsia" w:hAnsiTheme="minorEastAsia" w:eastAsiaTheme="minorEastAsia"/>
          <w:color w:val="auto"/>
          <w:sz w:val="24"/>
          <w:szCs w:val="24"/>
          <w:highlight w:val="none"/>
        </w:rPr>
        <w:t>（附件</w:t>
      </w:r>
      <w:r>
        <w:rPr>
          <w:rFonts w:cs="宋体" w:asciiTheme="minorEastAsia" w:hAnsiTheme="minorEastAsia" w:eastAsiaTheme="minorEastAsia"/>
          <w:color w:val="auto"/>
          <w:sz w:val="24"/>
          <w:szCs w:val="24"/>
          <w:highlight w:val="none"/>
        </w:rPr>
        <w:t>1</w:t>
      </w:r>
      <w:r>
        <w:rPr>
          <w:rFonts w:hint="eastAsia" w:cs="宋体" w:asciiTheme="minorEastAsia" w:hAnsiTheme="minorEastAsia" w:eastAsiaTheme="minorEastAsia"/>
          <w:color w:val="auto"/>
          <w:sz w:val="24"/>
          <w:szCs w:val="24"/>
          <w:highlight w:val="none"/>
          <w:lang w:val="en-US" w:eastAsia="zh-CN"/>
        </w:rPr>
        <w:t>0</w:t>
      </w:r>
      <w:r>
        <w:rPr>
          <w:rFonts w:hint="eastAsia" w:cs="宋体" w:asciiTheme="minorEastAsia" w:hAnsiTheme="minorEastAsia" w:eastAsiaTheme="minorEastAsia"/>
          <w:color w:val="auto"/>
          <w:sz w:val="24"/>
          <w:szCs w:val="24"/>
          <w:highlight w:val="none"/>
        </w:rPr>
        <w:t>）</w:t>
      </w:r>
    </w:p>
    <w:p w14:paraId="40E104A1">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（7）商务需求响应表；（附件</w:t>
      </w:r>
      <w:r>
        <w:rPr>
          <w:rFonts w:cs="宋体" w:asciiTheme="minorEastAsia" w:hAnsiTheme="minorEastAsia" w:eastAsiaTheme="minorEastAsia"/>
          <w:color w:val="auto"/>
          <w:sz w:val="24"/>
          <w:szCs w:val="24"/>
          <w:highlight w:val="none"/>
        </w:rPr>
        <w:t>1</w:t>
      </w:r>
      <w:r>
        <w:rPr>
          <w:rFonts w:hint="eastAsia" w:cs="宋体" w:asciiTheme="minorEastAsia" w:hAnsiTheme="minorEastAsia" w:eastAsiaTheme="minorEastAsia"/>
          <w:color w:val="auto"/>
          <w:sz w:val="24"/>
          <w:szCs w:val="24"/>
          <w:highlight w:val="none"/>
          <w:lang w:val="en-US" w:eastAsia="zh-CN"/>
        </w:rPr>
        <w:t>1</w:t>
      </w:r>
      <w:r>
        <w:rPr>
          <w:rFonts w:hint="eastAsia" w:cs="宋体" w:asciiTheme="minorEastAsia" w:hAnsiTheme="minorEastAsia" w:eastAsiaTheme="minorEastAsia"/>
          <w:color w:val="auto"/>
          <w:sz w:val="24"/>
          <w:szCs w:val="24"/>
          <w:highlight w:val="none"/>
        </w:rPr>
        <w:t>）</w:t>
      </w:r>
    </w:p>
    <w:p w14:paraId="107C1B19">
      <w:pPr>
        <w:pStyle w:val="5"/>
        <w:widowControl/>
        <w:adjustRightInd w:val="0"/>
        <w:snapToGrid w:val="0"/>
        <w:spacing w:line="420" w:lineRule="exact"/>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（8）</w:t>
      </w:r>
      <w:r>
        <w:rPr>
          <w:rFonts w:cs="宋体" w:asciiTheme="minorEastAsia" w:hAnsiTheme="minorEastAsia" w:eastAsiaTheme="minorEastAsia"/>
          <w:color w:val="auto"/>
          <w:sz w:val="24"/>
          <w:szCs w:val="24"/>
          <w:highlight w:val="none"/>
        </w:rPr>
        <w:t>售后服务情况表；（附件1</w:t>
      </w:r>
      <w:r>
        <w:rPr>
          <w:rFonts w:hint="eastAsia" w:cs="宋体" w:asciiTheme="minorEastAsia" w:hAnsiTheme="minorEastAsia" w:eastAsiaTheme="minorEastAsia"/>
          <w:color w:val="auto"/>
          <w:sz w:val="24"/>
          <w:szCs w:val="24"/>
          <w:highlight w:val="none"/>
          <w:lang w:val="en-US" w:eastAsia="zh-CN"/>
        </w:rPr>
        <w:t>2</w:t>
      </w:r>
      <w:r>
        <w:rPr>
          <w:rFonts w:cs="宋体" w:asciiTheme="minorEastAsia" w:hAnsiTheme="minorEastAsia" w:eastAsiaTheme="minorEastAsia"/>
          <w:color w:val="auto"/>
          <w:sz w:val="24"/>
          <w:szCs w:val="24"/>
          <w:highlight w:val="none"/>
        </w:rPr>
        <w:t>）</w:t>
      </w:r>
    </w:p>
    <w:p w14:paraId="0325679D">
      <w:pPr>
        <w:snapToGrid w:val="0"/>
        <w:spacing w:line="400" w:lineRule="exact"/>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lang w:val="en-US" w:eastAsia="zh-CN"/>
        </w:rPr>
        <w:t>11</w:t>
      </w:r>
      <w:r>
        <w:rPr>
          <w:rFonts w:hint="eastAsia" w:cs="宋体" w:asciiTheme="minorEastAsia" w:hAnsiTheme="minorEastAsia" w:eastAsiaTheme="minorEastAsia"/>
          <w:color w:val="auto"/>
          <w:sz w:val="24"/>
          <w:highlight w:val="none"/>
        </w:rPr>
        <w:t>）投标人认为需要提供的其他资料（包括可能影响投标人商务与技术文件评分的各类证明材料）。</w:t>
      </w:r>
    </w:p>
    <w:p w14:paraId="575F0AC5">
      <w:pPr>
        <w:spacing w:line="360" w:lineRule="auto"/>
        <w:ind w:left="425"/>
        <w:rPr>
          <w:color w:val="auto"/>
          <w:sz w:val="28"/>
          <w:szCs w:val="28"/>
          <w:highlight w:val="none"/>
        </w:rPr>
      </w:pPr>
    </w:p>
    <w:p w14:paraId="16540E1F">
      <w:pPr>
        <w:pStyle w:val="42"/>
        <w:spacing w:before="0" w:beforeAutospacing="0" w:after="0" w:afterAutospacing="0" w:line="360" w:lineRule="auto"/>
        <w:ind w:firstLine="482" w:firstLineChars="200"/>
        <w:jc w:val="both"/>
        <w:rPr>
          <w:b/>
          <w:color w:val="auto"/>
          <w:highlight w:val="none"/>
        </w:rPr>
      </w:pPr>
    </w:p>
    <w:p w14:paraId="2AB0D310">
      <w:pPr>
        <w:pStyle w:val="42"/>
        <w:spacing w:before="0" w:beforeAutospacing="0" w:after="0" w:afterAutospacing="0" w:line="360" w:lineRule="auto"/>
        <w:rPr>
          <w:b/>
          <w:color w:val="auto"/>
          <w:sz w:val="28"/>
          <w:highlight w:val="none"/>
        </w:rPr>
      </w:pPr>
    </w:p>
    <w:p w14:paraId="6390D042">
      <w:pPr>
        <w:rPr>
          <w:b/>
          <w:color w:val="auto"/>
          <w:sz w:val="28"/>
          <w:highlight w:val="none"/>
        </w:rPr>
      </w:pPr>
      <w:r>
        <w:rPr>
          <w:b/>
          <w:color w:val="auto"/>
          <w:sz w:val="28"/>
          <w:highlight w:val="none"/>
        </w:rPr>
        <w:br w:type="page"/>
      </w:r>
    </w:p>
    <w:p w14:paraId="3B90868D">
      <w:pPr>
        <w:pStyle w:val="42"/>
        <w:spacing w:before="0" w:beforeAutospacing="0" w:after="0" w:afterAutospacing="0" w:line="360" w:lineRule="auto"/>
        <w:rPr>
          <w:rFonts w:hint="eastAsia" w:eastAsia="宋体"/>
          <w:b/>
          <w:color w:val="auto"/>
          <w:sz w:val="28"/>
          <w:highlight w:val="none"/>
          <w:lang w:eastAsia="zh-CN"/>
        </w:rPr>
      </w:pPr>
      <w:r>
        <w:rPr>
          <w:rFonts w:hint="eastAsia"/>
          <w:b/>
          <w:color w:val="auto"/>
          <w:sz w:val="28"/>
          <w:highlight w:val="none"/>
        </w:rPr>
        <w:t>附件</w:t>
      </w:r>
      <w:r>
        <w:rPr>
          <w:rFonts w:hint="eastAsia"/>
          <w:b/>
          <w:color w:val="auto"/>
          <w:sz w:val="28"/>
          <w:highlight w:val="none"/>
          <w:lang w:val="en-US" w:eastAsia="zh-CN"/>
        </w:rPr>
        <w:t>5</w:t>
      </w:r>
    </w:p>
    <w:p w14:paraId="6E9A2F8D">
      <w:pPr>
        <w:pStyle w:val="42"/>
        <w:spacing w:before="0" w:beforeAutospacing="0" w:after="0" w:afterAutospacing="0" w:line="360" w:lineRule="auto"/>
        <w:jc w:val="center"/>
        <w:rPr>
          <w:rFonts w:eastAsia="微软雅黑"/>
          <w:color w:val="auto"/>
          <w:sz w:val="36"/>
          <w:szCs w:val="36"/>
          <w:highlight w:val="none"/>
        </w:rPr>
      </w:pPr>
      <w:r>
        <w:rPr>
          <w:rFonts w:hint="eastAsia"/>
          <w:b/>
          <w:color w:val="auto"/>
          <w:sz w:val="32"/>
          <w:szCs w:val="32"/>
          <w:highlight w:val="none"/>
        </w:rPr>
        <w:t xml:space="preserve">  </w:t>
      </w:r>
      <w:bookmarkStart w:id="27" w:name="_Toc13307_WPSOffice_Level1"/>
      <w:bookmarkStart w:id="28" w:name="_Toc14261_WPSOffice_Level1"/>
      <w:r>
        <w:rPr>
          <w:rFonts w:hint="eastAsia"/>
          <w:b/>
          <w:color w:val="auto"/>
          <w:sz w:val="32"/>
          <w:szCs w:val="32"/>
          <w:highlight w:val="none"/>
        </w:rPr>
        <w:t>投标</w:t>
      </w:r>
      <w:r>
        <w:rPr>
          <w:rFonts w:hint="eastAsia"/>
          <w:b/>
          <w:bCs/>
          <w:color w:val="auto"/>
          <w:sz w:val="32"/>
          <w:szCs w:val="32"/>
          <w:highlight w:val="none"/>
        </w:rPr>
        <w:t>人基本情况表</w:t>
      </w:r>
      <w:bookmarkEnd w:id="27"/>
      <w:bookmarkEnd w:id="28"/>
    </w:p>
    <w:tbl>
      <w:tblPr>
        <w:tblStyle w:val="31"/>
        <w:tblpPr w:leftFromText="181" w:rightFromText="181" w:bottomFromText="170" w:vertAnchor="text" w:tblpXSpec="center" w:tblpY="1"/>
        <w:tblOverlap w:val="never"/>
        <w:tblW w:w="8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700"/>
        <w:gridCol w:w="852"/>
        <w:gridCol w:w="58"/>
        <w:gridCol w:w="1196"/>
        <w:gridCol w:w="112"/>
        <w:gridCol w:w="1093"/>
        <w:gridCol w:w="325"/>
        <w:gridCol w:w="1276"/>
        <w:gridCol w:w="400"/>
        <w:gridCol w:w="1220"/>
        <w:gridCol w:w="933"/>
      </w:tblGrid>
      <w:tr w14:paraId="536EB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822" w:type="dxa"/>
            <w:tcMar>
              <w:top w:w="57" w:type="dxa"/>
              <w:left w:w="108" w:type="dxa"/>
              <w:bottom w:w="0" w:type="dxa"/>
              <w:right w:w="108" w:type="dxa"/>
            </w:tcMar>
            <w:vAlign w:val="center"/>
          </w:tcPr>
          <w:p w14:paraId="7215EE74">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企业名称</w:t>
            </w:r>
          </w:p>
        </w:tc>
        <w:tc>
          <w:tcPr>
            <w:tcW w:w="4011" w:type="dxa"/>
            <w:gridSpan w:val="6"/>
            <w:tcMar>
              <w:top w:w="57" w:type="dxa"/>
              <w:left w:w="108" w:type="dxa"/>
              <w:bottom w:w="0" w:type="dxa"/>
              <w:right w:w="108" w:type="dxa"/>
            </w:tcMar>
            <w:vAlign w:val="center"/>
          </w:tcPr>
          <w:p w14:paraId="162FFEE4">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tcMar>
              <w:top w:w="57" w:type="dxa"/>
              <w:left w:w="108" w:type="dxa"/>
              <w:bottom w:w="0" w:type="dxa"/>
              <w:right w:w="108" w:type="dxa"/>
            </w:tcMar>
            <w:vAlign w:val="center"/>
          </w:tcPr>
          <w:p w14:paraId="7B1E0CD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法人代表</w:t>
            </w:r>
          </w:p>
        </w:tc>
        <w:tc>
          <w:tcPr>
            <w:tcW w:w="2153" w:type="dxa"/>
            <w:gridSpan w:val="2"/>
            <w:tcMar>
              <w:top w:w="57" w:type="dxa"/>
              <w:left w:w="108" w:type="dxa"/>
              <w:bottom w:w="0" w:type="dxa"/>
              <w:right w:w="108" w:type="dxa"/>
            </w:tcMar>
            <w:vAlign w:val="center"/>
          </w:tcPr>
          <w:p w14:paraId="45BE015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04D76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22" w:type="dxa"/>
            <w:tcMar>
              <w:top w:w="57" w:type="dxa"/>
              <w:left w:w="108" w:type="dxa"/>
              <w:bottom w:w="0" w:type="dxa"/>
              <w:right w:w="108" w:type="dxa"/>
            </w:tcMar>
            <w:vAlign w:val="center"/>
          </w:tcPr>
          <w:p w14:paraId="7D25CB4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地址</w:t>
            </w:r>
          </w:p>
        </w:tc>
        <w:tc>
          <w:tcPr>
            <w:tcW w:w="4011" w:type="dxa"/>
            <w:gridSpan w:val="6"/>
            <w:tcBorders>
              <w:bottom w:val="single" w:color="auto" w:sz="4" w:space="0"/>
            </w:tcBorders>
            <w:tcMar>
              <w:top w:w="57" w:type="dxa"/>
              <w:left w:w="108" w:type="dxa"/>
              <w:bottom w:w="0" w:type="dxa"/>
              <w:right w:w="108" w:type="dxa"/>
            </w:tcMar>
            <w:vAlign w:val="center"/>
          </w:tcPr>
          <w:p w14:paraId="791BD1A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tcMar>
              <w:top w:w="57" w:type="dxa"/>
              <w:left w:w="108" w:type="dxa"/>
              <w:bottom w:w="0" w:type="dxa"/>
              <w:right w:w="108" w:type="dxa"/>
            </w:tcMar>
            <w:vAlign w:val="center"/>
          </w:tcPr>
          <w:p w14:paraId="4121D04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企业性质</w:t>
            </w:r>
          </w:p>
        </w:tc>
        <w:tc>
          <w:tcPr>
            <w:tcW w:w="2153" w:type="dxa"/>
            <w:gridSpan w:val="2"/>
            <w:tcMar>
              <w:top w:w="57" w:type="dxa"/>
              <w:left w:w="108" w:type="dxa"/>
              <w:bottom w:w="0" w:type="dxa"/>
              <w:right w:w="108" w:type="dxa"/>
            </w:tcMar>
            <w:vAlign w:val="center"/>
          </w:tcPr>
          <w:p w14:paraId="0EF1FD0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1FA9E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822" w:type="dxa"/>
            <w:tcBorders>
              <w:bottom w:val="single" w:color="auto" w:sz="4" w:space="0"/>
            </w:tcBorders>
            <w:tcMar>
              <w:top w:w="57" w:type="dxa"/>
              <w:left w:w="108" w:type="dxa"/>
              <w:bottom w:w="0" w:type="dxa"/>
              <w:right w:w="108" w:type="dxa"/>
            </w:tcMar>
            <w:vAlign w:val="center"/>
          </w:tcPr>
          <w:p w14:paraId="50175D6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股东姓名</w:t>
            </w:r>
          </w:p>
        </w:tc>
        <w:tc>
          <w:tcPr>
            <w:tcW w:w="700" w:type="dxa"/>
            <w:tcBorders>
              <w:bottom w:val="single" w:color="auto" w:sz="4" w:space="0"/>
            </w:tcBorders>
            <w:tcMar>
              <w:top w:w="57" w:type="dxa"/>
              <w:left w:w="108" w:type="dxa"/>
              <w:bottom w:w="0" w:type="dxa"/>
              <w:right w:w="108" w:type="dxa"/>
            </w:tcMar>
            <w:vAlign w:val="center"/>
          </w:tcPr>
          <w:p w14:paraId="50C8453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910" w:type="dxa"/>
            <w:gridSpan w:val="2"/>
            <w:tcBorders>
              <w:bottom w:val="single" w:color="auto" w:sz="4" w:space="0"/>
            </w:tcBorders>
            <w:tcMar>
              <w:top w:w="57" w:type="dxa"/>
              <w:left w:w="108" w:type="dxa"/>
              <w:bottom w:w="0" w:type="dxa"/>
              <w:right w:w="108" w:type="dxa"/>
            </w:tcMar>
            <w:vAlign w:val="center"/>
          </w:tcPr>
          <w:p w14:paraId="29C0234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股权结构（%）</w:t>
            </w:r>
          </w:p>
        </w:tc>
        <w:tc>
          <w:tcPr>
            <w:tcW w:w="2401" w:type="dxa"/>
            <w:gridSpan w:val="3"/>
            <w:tcBorders>
              <w:bottom w:val="single" w:color="auto" w:sz="4" w:space="0"/>
            </w:tcBorders>
            <w:tcMar>
              <w:top w:w="57" w:type="dxa"/>
              <w:left w:w="108" w:type="dxa"/>
              <w:bottom w:w="0" w:type="dxa"/>
              <w:right w:w="108" w:type="dxa"/>
            </w:tcMar>
            <w:vAlign w:val="center"/>
          </w:tcPr>
          <w:p w14:paraId="76533F5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tcMar>
              <w:top w:w="57" w:type="dxa"/>
              <w:left w:w="108" w:type="dxa"/>
              <w:bottom w:w="0" w:type="dxa"/>
              <w:right w:w="108" w:type="dxa"/>
            </w:tcMar>
            <w:vAlign w:val="center"/>
          </w:tcPr>
          <w:p w14:paraId="7EF2070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股东关系</w:t>
            </w:r>
          </w:p>
        </w:tc>
        <w:tc>
          <w:tcPr>
            <w:tcW w:w="2153" w:type="dxa"/>
            <w:gridSpan w:val="2"/>
            <w:tcMar>
              <w:top w:w="57" w:type="dxa"/>
              <w:left w:w="108" w:type="dxa"/>
              <w:bottom w:w="0" w:type="dxa"/>
              <w:right w:w="108" w:type="dxa"/>
            </w:tcMar>
            <w:vAlign w:val="center"/>
          </w:tcPr>
          <w:p w14:paraId="7FDE21D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47582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822" w:type="dxa"/>
            <w:vMerge w:val="restart"/>
            <w:tcMar>
              <w:top w:w="57" w:type="dxa"/>
              <w:left w:w="108" w:type="dxa"/>
              <w:bottom w:w="0" w:type="dxa"/>
              <w:right w:w="108" w:type="dxa"/>
            </w:tcMar>
            <w:vAlign w:val="center"/>
          </w:tcPr>
          <w:p w14:paraId="5D280C39">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联系人姓名</w:t>
            </w:r>
          </w:p>
        </w:tc>
        <w:tc>
          <w:tcPr>
            <w:tcW w:w="700" w:type="dxa"/>
            <w:vMerge w:val="restart"/>
            <w:tcBorders>
              <w:top w:val="nil"/>
            </w:tcBorders>
            <w:tcMar>
              <w:top w:w="57" w:type="dxa"/>
              <w:left w:w="108" w:type="dxa"/>
              <w:bottom w:w="0" w:type="dxa"/>
              <w:right w:w="108" w:type="dxa"/>
            </w:tcMar>
            <w:vAlign w:val="center"/>
          </w:tcPr>
          <w:p w14:paraId="6C8E66C4">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910" w:type="dxa"/>
            <w:gridSpan w:val="2"/>
            <w:tcBorders>
              <w:top w:val="nil"/>
              <w:bottom w:val="single" w:color="auto" w:sz="4" w:space="0"/>
            </w:tcBorders>
            <w:tcMar>
              <w:top w:w="57" w:type="dxa"/>
              <w:left w:w="108" w:type="dxa"/>
              <w:bottom w:w="0" w:type="dxa"/>
              <w:right w:w="108" w:type="dxa"/>
            </w:tcMar>
            <w:vAlign w:val="center"/>
          </w:tcPr>
          <w:p w14:paraId="57E8371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固定电话</w:t>
            </w:r>
          </w:p>
        </w:tc>
        <w:tc>
          <w:tcPr>
            <w:tcW w:w="2401" w:type="dxa"/>
            <w:gridSpan w:val="3"/>
            <w:tcBorders>
              <w:top w:val="nil"/>
              <w:bottom w:val="single" w:color="auto" w:sz="4" w:space="0"/>
            </w:tcBorders>
            <w:tcMar>
              <w:top w:w="57" w:type="dxa"/>
              <w:left w:w="108" w:type="dxa"/>
              <w:bottom w:w="0" w:type="dxa"/>
              <w:right w:w="108" w:type="dxa"/>
            </w:tcMar>
            <w:vAlign w:val="center"/>
          </w:tcPr>
          <w:p w14:paraId="141864C7">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vMerge w:val="restart"/>
            <w:tcMar>
              <w:top w:w="57" w:type="dxa"/>
              <w:left w:w="108" w:type="dxa"/>
              <w:bottom w:w="0" w:type="dxa"/>
              <w:right w:w="108" w:type="dxa"/>
            </w:tcMar>
            <w:vAlign w:val="center"/>
          </w:tcPr>
          <w:p w14:paraId="0244FBAB">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传真</w:t>
            </w:r>
          </w:p>
        </w:tc>
        <w:tc>
          <w:tcPr>
            <w:tcW w:w="2153" w:type="dxa"/>
            <w:gridSpan w:val="2"/>
            <w:vMerge w:val="restart"/>
            <w:tcMar>
              <w:top w:w="57" w:type="dxa"/>
              <w:left w:w="108" w:type="dxa"/>
              <w:bottom w:w="0" w:type="dxa"/>
              <w:right w:w="108" w:type="dxa"/>
            </w:tcMar>
            <w:vAlign w:val="center"/>
          </w:tcPr>
          <w:p w14:paraId="2CBDDF37">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7529C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822" w:type="dxa"/>
            <w:vMerge w:val="continue"/>
            <w:tcBorders>
              <w:bottom w:val="single" w:color="auto" w:sz="4" w:space="0"/>
            </w:tcBorders>
            <w:tcMar>
              <w:top w:w="57" w:type="dxa"/>
              <w:left w:w="108" w:type="dxa"/>
              <w:bottom w:w="0" w:type="dxa"/>
              <w:right w:w="108" w:type="dxa"/>
            </w:tcMar>
            <w:vAlign w:val="center"/>
          </w:tcPr>
          <w:p w14:paraId="1E4788B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700" w:type="dxa"/>
            <w:vMerge w:val="continue"/>
            <w:tcBorders>
              <w:bottom w:val="single" w:color="auto" w:sz="4" w:space="0"/>
            </w:tcBorders>
            <w:tcMar>
              <w:top w:w="57" w:type="dxa"/>
              <w:left w:w="108" w:type="dxa"/>
              <w:bottom w:w="0" w:type="dxa"/>
              <w:right w:w="108" w:type="dxa"/>
            </w:tcMar>
            <w:vAlign w:val="center"/>
          </w:tcPr>
          <w:p w14:paraId="16A492D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910" w:type="dxa"/>
            <w:gridSpan w:val="2"/>
            <w:tcBorders>
              <w:bottom w:val="single" w:color="auto" w:sz="4" w:space="0"/>
            </w:tcBorders>
            <w:tcMar>
              <w:top w:w="57" w:type="dxa"/>
              <w:left w:w="108" w:type="dxa"/>
              <w:bottom w:w="0" w:type="dxa"/>
              <w:right w:w="108" w:type="dxa"/>
            </w:tcMar>
            <w:vAlign w:val="center"/>
          </w:tcPr>
          <w:p w14:paraId="50EE7B4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手机</w:t>
            </w:r>
          </w:p>
        </w:tc>
        <w:tc>
          <w:tcPr>
            <w:tcW w:w="2401" w:type="dxa"/>
            <w:gridSpan w:val="3"/>
            <w:tcBorders>
              <w:bottom w:val="single" w:color="auto" w:sz="4" w:space="0"/>
            </w:tcBorders>
            <w:tcMar>
              <w:top w:w="57" w:type="dxa"/>
              <w:left w:w="108" w:type="dxa"/>
              <w:bottom w:w="0" w:type="dxa"/>
              <w:right w:w="108" w:type="dxa"/>
            </w:tcMar>
            <w:vAlign w:val="center"/>
          </w:tcPr>
          <w:p w14:paraId="5239A675">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vMerge w:val="continue"/>
            <w:tcMar>
              <w:top w:w="57" w:type="dxa"/>
              <w:left w:w="108" w:type="dxa"/>
              <w:bottom w:w="0" w:type="dxa"/>
              <w:right w:w="108" w:type="dxa"/>
            </w:tcMar>
            <w:vAlign w:val="center"/>
          </w:tcPr>
          <w:p w14:paraId="1CB13E65">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153" w:type="dxa"/>
            <w:gridSpan w:val="2"/>
            <w:vMerge w:val="continue"/>
            <w:tcMar>
              <w:top w:w="57" w:type="dxa"/>
              <w:left w:w="108" w:type="dxa"/>
              <w:bottom w:w="0" w:type="dxa"/>
              <w:right w:w="108" w:type="dxa"/>
            </w:tcMar>
            <w:vAlign w:val="center"/>
          </w:tcPr>
          <w:p w14:paraId="6A6C73F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2D725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22" w:type="dxa"/>
            <w:vMerge w:val="restart"/>
            <w:tcMar>
              <w:top w:w="57" w:type="dxa"/>
              <w:left w:w="108" w:type="dxa"/>
              <w:bottom w:w="0" w:type="dxa"/>
              <w:right w:w="108" w:type="dxa"/>
            </w:tcMar>
            <w:vAlign w:val="center"/>
          </w:tcPr>
          <w:p w14:paraId="215129A8">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1.</w:t>
            </w:r>
          </w:p>
          <w:p w14:paraId="526A3F1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w:t>
            </w:r>
          </w:p>
          <w:p w14:paraId="3B6B8FC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业</w:t>
            </w:r>
          </w:p>
          <w:p w14:paraId="379D5DA6">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概</w:t>
            </w:r>
          </w:p>
          <w:p w14:paraId="396CE15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况</w:t>
            </w:r>
          </w:p>
        </w:tc>
        <w:tc>
          <w:tcPr>
            <w:tcW w:w="700" w:type="dxa"/>
            <w:tcBorders>
              <w:top w:val="nil"/>
            </w:tcBorders>
            <w:tcMar>
              <w:top w:w="57" w:type="dxa"/>
              <w:left w:w="108" w:type="dxa"/>
              <w:bottom w:w="0" w:type="dxa"/>
              <w:right w:w="108" w:type="dxa"/>
            </w:tcMar>
            <w:vAlign w:val="center"/>
          </w:tcPr>
          <w:p w14:paraId="28643B8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职工人数</w:t>
            </w:r>
          </w:p>
        </w:tc>
        <w:tc>
          <w:tcPr>
            <w:tcW w:w="910" w:type="dxa"/>
            <w:gridSpan w:val="2"/>
            <w:tcBorders>
              <w:top w:val="nil"/>
            </w:tcBorders>
            <w:tcMar>
              <w:top w:w="57" w:type="dxa"/>
              <w:left w:w="108" w:type="dxa"/>
              <w:bottom w:w="0" w:type="dxa"/>
              <w:right w:w="108" w:type="dxa"/>
            </w:tcMar>
            <w:vAlign w:val="center"/>
          </w:tcPr>
          <w:p w14:paraId="4098E68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196" w:type="dxa"/>
            <w:tcBorders>
              <w:top w:val="nil"/>
            </w:tcBorders>
            <w:tcMar>
              <w:top w:w="57" w:type="dxa"/>
              <w:left w:w="108" w:type="dxa"/>
              <w:bottom w:w="0" w:type="dxa"/>
              <w:right w:w="108" w:type="dxa"/>
            </w:tcMar>
            <w:vAlign w:val="center"/>
          </w:tcPr>
          <w:p w14:paraId="79E3D547">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具备大专以上学历人数</w:t>
            </w:r>
          </w:p>
        </w:tc>
        <w:tc>
          <w:tcPr>
            <w:tcW w:w="1205" w:type="dxa"/>
            <w:gridSpan w:val="2"/>
            <w:tcBorders>
              <w:top w:val="nil"/>
            </w:tcBorders>
            <w:tcMar>
              <w:top w:w="57" w:type="dxa"/>
              <w:left w:w="108" w:type="dxa"/>
              <w:bottom w:w="0" w:type="dxa"/>
              <w:right w:w="108" w:type="dxa"/>
            </w:tcMar>
            <w:vAlign w:val="center"/>
          </w:tcPr>
          <w:p w14:paraId="479CDB6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2001" w:type="dxa"/>
            <w:gridSpan w:val="3"/>
            <w:tcMar>
              <w:top w:w="57" w:type="dxa"/>
              <w:left w:w="108" w:type="dxa"/>
              <w:bottom w:w="0" w:type="dxa"/>
              <w:right w:w="108" w:type="dxa"/>
            </w:tcMar>
            <w:vAlign w:val="center"/>
          </w:tcPr>
          <w:p w14:paraId="00E7FFD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国家授予技术职称人数</w:t>
            </w:r>
          </w:p>
        </w:tc>
        <w:tc>
          <w:tcPr>
            <w:tcW w:w="2153" w:type="dxa"/>
            <w:gridSpan w:val="2"/>
            <w:tcMar>
              <w:top w:w="57" w:type="dxa"/>
              <w:left w:w="108" w:type="dxa"/>
              <w:bottom w:w="0" w:type="dxa"/>
              <w:right w:w="108" w:type="dxa"/>
            </w:tcMar>
            <w:vAlign w:val="center"/>
          </w:tcPr>
          <w:p w14:paraId="2246F39D">
            <w:pPr>
              <w:widowControl/>
              <w:jc w:val="center"/>
              <w:rPr>
                <w:rFonts w:asciiTheme="minorEastAsia" w:hAnsiTheme="minorEastAsia" w:eastAsiaTheme="minorEastAsia" w:cstheme="minorEastAsia"/>
                <w:bCs/>
                <w:color w:val="auto"/>
                <w:kern w:val="0"/>
                <w:szCs w:val="21"/>
                <w:highlight w:val="none"/>
              </w:rPr>
            </w:pPr>
          </w:p>
          <w:p w14:paraId="419C09FE">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5688A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jc w:val="center"/>
        </w:trPr>
        <w:tc>
          <w:tcPr>
            <w:tcW w:w="822" w:type="dxa"/>
            <w:vMerge w:val="continue"/>
            <w:tcMar>
              <w:top w:w="57" w:type="dxa"/>
              <w:left w:w="108" w:type="dxa"/>
              <w:bottom w:w="0" w:type="dxa"/>
              <w:right w:w="108" w:type="dxa"/>
            </w:tcMar>
            <w:vAlign w:val="center"/>
          </w:tcPr>
          <w:p w14:paraId="5CECAAB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700" w:type="dxa"/>
            <w:tcMar>
              <w:top w:w="57" w:type="dxa"/>
              <w:left w:w="108" w:type="dxa"/>
              <w:bottom w:w="0" w:type="dxa"/>
              <w:right w:w="108" w:type="dxa"/>
            </w:tcMar>
            <w:vAlign w:val="center"/>
          </w:tcPr>
          <w:p w14:paraId="622A309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占地面积</w:t>
            </w:r>
          </w:p>
        </w:tc>
        <w:tc>
          <w:tcPr>
            <w:tcW w:w="910" w:type="dxa"/>
            <w:gridSpan w:val="2"/>
            <w:tcMar>
              <w:top w:w="57" w:type="dxa"/>
              <w:left w:w="108" w:type="dxa"/>
              <w:bottom w:w="0" w:type="dxa"/>
              <w:right w:w="108" w:type="dxa"/>
            </w:tcMar>
            <w:vAlign w:val="center"/>
          </w:tcPr>
          <w:p w14:paraId="03E1904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196" w:type="dxa"/>
            <w:tcMar>
              <w:top w:w="57" w:type="dxa"/>
              <w:left w:w="108" w:type="dxa"/>
              <w:bottom w:w="0" w:type="dxa"/>
              <w:right w:w="108" w:type="dxa"/>
            </w:tcMar>
            <w:vAlign w:val="center"/>
          </w:tcPr>
          <w:p w14:paraId="04567947">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建筑</w:t>
            </w:r>
          </w:p>
          <w:p w14:paraId="179BD37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面积</w:t>
            </w:r>
          </w:p>
        </w:tc>
        <w:tc>
          <w:tcPr>
            <w:tcW w:w="1205" w:type="dxa"/>
            <w:gridSpan w:val="2"/>
            <w:tcMar>
              <w:top w:w="57" w:type="dxa"/>
              <w:left w:w="108" w:type="dxa"/>
              <w:bottom w:w="0" w:type="dxa"/>
              <w:right w:w="108" w:type="dxa"/>
            </w:tcMar>
            <w:vAlign w:val="center"/>
          </w:tcPr>
          <w:p w14:paraId="6C429F26">
            <w:pPr>
              <w:pStyle w:val="42"/>
              <w:spacing w:before="0" w:beforeAutospacing="0" w:after="0" w:afterAutospacing="0"/>
              <w:jc w:val="right"/>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平方米</w:t>
            </w:r>
          </w:p>
          <w:p w14:paraId="0306B5C6">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□自有</w:t>
            </w:r>
          </w:p>
          <w:p w14:paraId="413D252E">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□租赁</w:t>
            </w:r>
          </w:p>
        </w:tc>
        <w:tc>
          <w:tcPr>
            <w:tcW w:w="2001" w:type="dxa"/>
            <w:gridSpan w:val="3"/>
            <w:tcMar>
              <w:top w:w="57" w:type="dxa"/>
              <w:left w:w="108" w:type="dxa"/>
              <w:bottom w:w="0" w:type="dxa"/>
              <w:right w:w="108" w:type="dxa"/>
            </w:tcMar>
            <w:vAlign w:val="center"/>
          </w:tcPr>
          <w:p w14:paraId="0AF7569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生产经营场所及场所的设施与设备</w:t>
            </w:r>
          </w:p>
        </w:tc>
        <w:tc>
          <w:tcPr>
            <w:tcW w:w="2153" w:type="dxa"/>
            <w:gridSpan w:val="2"/>
            <w:tcMar>
              <w:top w:w="57" w:type="dxa"/>
              <w:left w:w="108" w:type="dxa"/>
              <w:bottom w:w="0" w:type="dxa"/>
              <w:right w:w="108" w:type="dxa"/>
            </w:tcMar>
            <w:vAlign w:val="center"/>
          </w:tcPr>
          <w:p w14:paraId="5142AEE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3CF65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822" w:type="dxa"/>
            <w:vMerge w:val="continue"/>
            <w:tcMar>
              <w:top w:w="57" w:type="dxa"/>
              <w:left w:w="108" w:type="dxa"/>
              <w:bottom w:w="0" w:type="dxa"/>
              <w:right w:w="108" w:type="dxa"/>
            </w:tcMar>
            <w:vAlign w:val="center"/>
          </w:tcPr>
          <w:p w14:paraId="04E72F98">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700" w:type="dxa"/>
            <w:tcMar>
              <w:top w:w="57" w:type="dxa"/>
              <w:left w:w="108" w:type="dxa"/>
              <w:bottom w:w="0" w:type="dxa"/>
              <w:right w:w="108" w:type="dxa"/>
            </w:tcMar>
            <w:vAlign w:val="center"/>
          </w:tcPr>
          <w:p w14:paraId="6130E30A">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注册资金</w:t>
            </w:r>
          </w:p>
        </w:tc>
        <w:tc>
          <w:tcPr>
            <w:tcW w:w="910" w:type="dxa"/>
            <w:gridSpan w:val="2"/>
            <w:tcMar>
              <w:top w:w="57" w:type="dxa"/>
              <w:left w:w="108" w:type="dxa"/>
              <w:bottom w:w="0" w:type="dxa"/>
              <w:right w:w="108" w:type="dxa"/>
            </w:tcMar>
            <w:vAlign w:val="center"/>
          </w:tcPr>
          <w:p w14:paraId="25240FA8">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196" w:type="dxa"/>
            <w:tcMar>
              <w:top w:w="57" w:type="dxa"/>
              <w:left w:w="108" w:type="dxa"/>
              <w:bottom w:w="0" w:type="dxa"/>
              <w:right w:w="108" w:type="dxa"/>
            </w:tcMar>
            <w:vAlign w:val="center"/>
          </w:tcPr>
          <w:p w14:paraId="2FB4FE8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注册发证机关</w:t>
            </w:r>
          </w:p>
        </w:tc>
        <w:tc>
          <w:tcPr>
            <w:tcW w:w="3206" w:type="dxa"/>
            <w:gridSpan w:val="5"/>
            <w:tcMar>
              <w:top w:w="57" w:type="dxa"/>
              <w:left w:w="108" w:type="dxa"/>
              <w:bottom w:w="0" w:type="dxa"/>
              <w:right w:w="108" w:type="dxa"/>
            </w:tcMar>
            <w:vAlign w:val="center"/>
          </w:tcPr>
          <w:p w14:paraId="04DFA3C0">
            <w:pPr>
              <w:widowControl/>
              <w:jc w:val="center"/>
              <w:rPr>
                <w:rFonts w:asciiTheme="minorEastAsia" w:hAnsiTheme="minorEastAsia" w:eastAsiaTheme="minorEastAsia" w:cstheme="minorEastAsia"/>
                <w:bCs/>
                <w:color w:val="auto"/>
                <w:kern w:val="0"/>
                <w:szCs w:val="21"/>
                <w:highlight w:val="none"/>
              </w:rPr>
            </w:pPr>
          </w:p>
          <w:p w14:paraId="75D41686">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220" w:type="dxa"/>
            <w:tcMar>
              <w:top w:w="57" w:type="dxa"/>
              <w:left w:w="108" w:type="dxa"/>
              <w:bottom w:w="0" w:type="dxa"/>
              <w:right w:w="108" w:type="dxa"/>
            </w:tcMar>
            <w:vAlign w:val="center"/>
          </w:tcPr>
          <w:p w14:paraId="16C22B98">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公司成立时间</w:t>
            </w:r>
          </w:p>
        </w:tc>
        <w:tc>
          <w:tcPr>
            <w:tcW w:w="933" w:type="dxa"/>
            <w:tcMar>
              <w:top w:w="57" w:type="dxa"/>
              <w:left w:w="108" w:type="dxa"/>
              <w:bottom w:w="0" w:type="dxa"/>
              <w:right w:w="108" w:type="dxa"/>
            </w:tcMar>
            <w:vAlign w:val="center"/>
          </w:tcPr>
          <w:p w14:paraId="2FF4B138">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1C864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jc w:val="center"/>
        </w:trPr>
        <w:tc>
          <w:tcPr>
            <w:tcW w:w="822" w:type="dxa"/>
            <w:vMerge w:val="continue"/>
            <w:tcMar>
              <w:top w:w="57" w:type="dxa"/>
              <w:left w:w="108" w:type="dxa"/>
              <w:bottom w:w="0" w:type="dxa"/>
              <w:right w:w="108" w:type="dxa"/>
            </w:tcMar>
            <w:vAlign w:val="center"/>
          </w:tcPr>
          <w:p w14:paraId="0DEB656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700" w:type="dxa"/>
            <w:tcMar>
              <w:top w:w="57" w:type="dxa"/>
              <w:left w:w="108" w:type="dxa"/>
              <w:bottom w:w="0" w:type="dxa"/>
              <w:right w:w="108" w:type="dxa"/>
            </w:tcMar>
            <w:vAlign w:val="center"/>
          </w:tcPr>
          <w:p w14:paraId="7E23292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核准经营范围</w:t>
            </w:r>
          </w:p>
        </w:tc>
        <w:tc>
          <w:tcPr>
            <w:tcW w:w="7465" w:type="dxa"/>
            <w:gridSpan w:val="10"/>
            <w:tcMar>
              <w:top w:w="57" w:type="dxa"/>
              <w:left w:w="108" w:type="dxa"/>
              <w:bottom w:w="0" w:type="dxa"/>
              <w:right w:w="108" w:type="dxa"/>
            </w:tcMar>
            <w:vAlign w:val="center"/>
          </w:tcPr>
          <w:p w14:paraId="4CC0ED7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72012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jc w:val="center"/>
        </w:trPr>
        <w:tc>
          <w:tcPr>
            <w:tcW w:w="822" w:type="dxa"/>
            <w:vMerge w:val="continue"/>
            <w:tcMar>
              <w:top w:w="57" w:type="dxa"/>
              <w:left w:w="108" w:type="dxa"/>
              <w:bottom w:w="0" w:type="dxa"/>
              <w:right w:w="108" w:type="dxa"/>
            </w:tcMar>
            <w:vAlign w:val="center"/>
          </w:tcPr>
          <w:p w14:paraId="0A0DAEB6">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8165" w:type="dxa"/>
            <w:gridSpan w:val="11"/>
            <w:tcMar>
              <w:top w:w="57" w:type="dxa"/>
              <w:left w:w="108" w:type="dxa"/>
              <w:bottom w:w="0" w:type="dxa"/>
              <w:right w:w="108" w:type="dxa"/>
            </w:tcMar>
            <w:vAlign w:val="center"/>
          </w:tcPr>
          <w:p w14:paraId="40C5065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发展历程及主要荣誉：</w:t>
            </w:r>
          </w:p>
        </w:tc>
      </w:tr>
      <w:tr w14:paraId="5A229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22" w:type="dxa"/>
            <w:vMerge w:val="restart"/>
            <w:tcMar>
              <w:top w:w="57" w:type="dxa"/>
              <w:left w:w="108" w:type="dxa"/>
              <w:bottom w:w="0" w:type="dxa"/>
              <w:right w:w="108" w:type="dxa"/>
            </w:tcMar>
            <w:vAlign w:val="center"/>
          </w:tcPr>
          <w:p w14:paraId="1A7ED5F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2．</w:t>
            </w:r>
          </w:p>
          <w:p w14:paraId="00F0111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企业有关资质获证情况</w:t>
            </w:r>
          </w:p>
        </w:tc>
        <w:tc>
          <w:tcPr>
            <w:tcW w:w="1552" w:type="dxa"/>
            <w:gridSpan w:val="2"/>
            <w:vMerge w:val="restart"/>
            <w:tcMar>
              <w:top w:w="57" w:type="dxa"/>
              <w:left w:w="108" w:type="dxa"/>
              <w:bottom w:w="0" w:type="dxa"/>
              <w:right w:w="108" w:type="dxa"/>
            </w:tcMar>
            <w:vAlign w:val="center"/>
          </w:tcPr>
          <w:p w14:paraId="7E3791BE">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产品生产许可证情况（对需获得生产许可证的产品要填写此栏）</w:t>
            </w:r>
          </w:p>
        </w:tc>
        <w:tc>
          <w:tcPr>
            <w:tcW w:w="1366" w:type="dxa"/>
            <w:gridSpan w:val="3"/>
            <w:tcMar>
              <w:top w:w="57" w:type="dxa"/>
              <w:left w:w="108" w:type="dxa"/>
              <w:bottom w:w="0" w:type="dxa"/>
              <w:right w:w="108" w:type="dxa"/>
            </w:tcMar>
            <w:vAlign w:val="center"/>
          </w:tcPr>
          <w:p w14:paraId="6E50BFBE">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产品名称</w:t>
            </w:r>
          </w:p>
        </w:tc>
        <w:tc>
          <w:tcPr>
            <w:tcW w:w="1418" w:type="dxa"/>
            <w:gridSpan w:val="2"/>
            <w:tcMar>
              <w:top w:w="57" w:type="dxa"/>
              <w:left w:w="108" w:type="dxa"/>
              <w:bottom w:w="0" w:type="dxa"/>
              <w:right w:w="108" w:type="dxa"/>
            </w:tcMar>
            <w:vAlign w:val="center"/>
          </w:tcPr>
          <w:p w14:paraId="6E701BCE">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发证机关</w:t>
            </w:r>
          </w:p>
        </w:tc>
        <w:tc>
          <w:tcPr>
            <w:tcW w:w="1276" w:type="dxa"/>
            <w:tcMar>
              <w:top w:w="57" w:type="dxa"/>
              <w:left w:w="108" w:type="dxa"/>
              <w:bottom w:w="0" w:type="dxa"/>
              <w:right w:w="108" w:type="dxa"/>
            </w:tcMar>
            <w:vAlign w:val="center"/>
          </w:tcPr>
          <w:p w14:paraId="3A745BC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编号</w:t>
            </w:r>
          </w:p>
        </w:tc>
        <w:tc>
          <w:tcPr>
            <w:tcW w:w="1620" w:type="dxa"/>
            <w:gridSpan w:val="2"/>
            <w:tcMar>
              <w:top w:w="57" w:type="dxa"/>
              <w:left w:w="108" w:type="dxa"/>
              <w:bottom w:w="0" w:type="dxa"/>
              <w:right w:w="108" w:type="dxa"/>
            </w:tcMar>
            <w:vAlign w:val="center"/>
          </w:tcPr>
          <w:p w14:paraId="126DC6C9">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发证时间</w:t>
            </w:r>
          </w:p>
        </w:tc>
        <w:tc>
          <w:tcPr>
            <w:tcW w:w="933" w:type="dxa"/>
            <w:tcMar>
              <w:top w:w="57" w:type="dxa"/>
              <w:left w:w="108" w:type="dxa"/>
              <w:bottom w:w="0" w:type="dxa"/>
              <w:right w:w="108" w:type="dxa"/>
            </w:tcMar>
            <w:vAlign w:val="center"/>
          </w:tcPr>
          <w:p w14:paraId="2CD5DF5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期限</w:t>
            </w:r>
          </w:p>
        </w:tc>
      </w:tr>
      <w:tr w14:paraId="5755C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2" w:type="dxa"/>
            <w:vMerge w:val="continue"/>
            <w:tcMar>
              <w:top w:w="57" w:type="dxa"/>
              <w:left w:w="108" w:type="dxa"/>
              <w:bottom w:w="0" w:type="dxa"/>
              <w:right w:w="108" w:type="dxa"/>
            </w:tcMar>
            <w:vAlign w:val="center"/>
          </w:tcPr>
          <w:p w14:paraId="407EEC83">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552" w:type="dxa"/>
            <w:gridSpan w:val="2"/>
            <w:vMerge w:val="continue"/>
            <w:tcMar>
              <w:top w:w="57" w:type="dxa"/>
              <w:left w:w="108" w:type="dxa"/>
              <w:bottom w:w="0" w:type="dxa"/>
              <w:right w:w="108" w:type="dxa"/>
            </w:tcMar>
            <w:vAlign w:val="center"/>
          </w:tcPr>
          <w:p w14:paraId="346E9D7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366" w:type="dxa"/>
            <w:gridSpan w:val="3"/>
            <w:tcMar>
              <w:top w:w="57" w:type="dxa"/>
              <w:left w:w="108" w:type="dxa"/>
              <w:bottom w:w="0" w:type="dxa"/>
              <w:right w:w="108" w:type="dxa"/>
            </w:tcMar>
            <w:vAlign w:val="center"/>
          </w:tcPr>
          <w:p w14:paraId="7A103D62">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418" w:type="dxa"/>
            <w:gridSpan w:val="2"/>
            <w:tcMar>
              <w:top w:w="57" w:type="dxa"/>
              <w:left w:w="108" w:type="dxa"/>
              <w:bottom w:w="0" w:type="dxa"/>
              <w:right w:w="108" w:type="dxa"/>
            </w:tcMar>
            <w:vAlign w:val="center"/>
          </w:tcPr>
          <w:p w14:paraId="3A9D5E4D">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276" w:type="dxa"/>
            <w:tcMar>
              <w:top w:w="57" w:type="dxa"/>
              <w:left w:w="108" w:type="dxa"/>
              <w:bottom w:w="0" w:type="dxa"/>
              <w:right w:w="108" w:type="dxa"/>
            </w:tcMar>
            <w:vAlign w:val="center"/>
          </w:tcPr>
          <w:p w14:paraId="12154EF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620" w:type="dxa"/>
            <w:gridSpan w:val="2"/>
            <w:tcMar>
              <w:top w:w="57" w:type="dxa"/>
              <w:left w:w="108" w:type="dxa"/>
              <w:bottom w:w="0" w:type="dxa"/>
              <w:right w:w="108" w:type="dxa"/>
            </w:tcMar>
            <w:vAlign w:val="center"/>
          </w:tcPr>
          <w:p w14:paraId="16B30F9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933" w:type="dxa"/>
            <w:tcMar>
              <w:top w:w="57" w:type="dxa"/>
              <w:left w:w="108" w:type="dxa"/>
              <w:bottom w:w="0" w:type="dxa"/>
              <w:right w:w="108" w:type="dxa"/>
            </w:tcMar>
            <w:vAlign w:val="center"/>
          </w:tcPr>
          <w:p w14:paraId="781D4B4F">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6B265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822" w:type="dxa"/>
            <w:vMerge w:val="continue"/>
            <w:tcMar>
              <w:top w:w="57" w:type="dxa"/>
              <w:left w:w="108" w:type="dxa"/>
              <w:bottom w:w="0" w:type="dxa"/>
              <w:right w:w="108" w:type="dxa"/>
            </w:tcMar>
            <w:vAlign w:val="center"/>
          </w:tcPr>
          <w:p w14:paraId="63F866CC">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552" w:type="dxa"/>
            <w:gridSpan w:val="2"/>
            <w:tcMar>
              <w:top w:w="57" w:type="dxa"/>
              <w:left w:w="108" w:type="dxa"/>
              <w:bottom w:w="0" w:type="dxa"/>
              <w:right w:w="108" w:type="dxa"/>
            </w:tcMar>
            <w:vAlign w:val="center"/>
          </w:tcPr>
          <w:p w14:paraId="5FD5C04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企业通过质量体系、环保体系、计量等认证情况</w:t>
            </w:r>
          </w:p>
        </w:tc>
        <w:tc>
          <w:tcPr>
            <w:tcW w:w="6613" w:type="dxa"/>
            <w:gridSpan w:val="9"/>
            <w:tcMar>
              <w:top w:w="57" w:type="dxa"/>
              <w:left w:w="108" w:type="dxa"/>
              <w:bottom w:w="0" w:type="dxa"/>
              <w:right w:w="108" w:type="dxa"/>
            </w:tcMar>
            <w:vAlign w:val="center"/>
          </w:tcPr>
          <w:p w14:paraId="0D69F100">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r w14:paraId="31055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2" w:type="dxa"/>
            <w:vMerge w:val="continue"/>
            <w:tcMar>
              <w:top w:w="57" w:type="dxa"/>
              <w:left w:w="108" w:type="dxa"/>
              <w:bottom w:w="0" w:type="dxa"/>
              <w:right w:w="108" w:type="dxa"/>
            </w:tcMar>
            <w:vAlign w:val="center"/>
          </w:tcPr>
          <w:p w14:paraId="11D78437">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c>
          <w:tcPr>
            <w:tcW w:w="1552" w:type="dxa"/>
            <w:gridSpan w:val="2"/>
            <w:tcMar>
              <w:top w:w="57" w:type="dxa"/>
              <w:left w:w="108" w:type="dxa"/>
              <w:bottom w:w="0" w:type="dxa"/>
              <w:right w:w="108" w:type="dxa"/>
            </w:tcMar>
            <w:vAlign w:val="center"/>
          </w:tcPr>
          <w:p w14:paraId="532EA151">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企业获得专利情况</w:t>
            </w:r>
          </w:p>
        </w:tc>
        <w:tc>
          <w:tcPr>
            <w:tcW w:w="6613" w:type="dxa"/>
            <w:gridSpan w:val="9"/>
            <w:tcMar>
              <w:top w:w="57" w:type="dxa"/>
              <w:left w:w="108" w:type="dxa"/>
              <w:bottom w:w="0" w:type="dxa"/>
              <w:right w:w="108" w:type="dxa"/>
            </w:tcMar>
            <w:vAlign w:val="center"/>
          </w:tcPr>
          <w:p w14:paraId="7FF60565">
            <w:pPr>
              <w:pStyle w:val="42"/>
              <w:spacing w:before="0" w:beforeAutospacing="0" w:after="0" w:afterAutospacing="0"/>
              <w:jc w:val="center"/>
              <w:rPr>
                <w:rFonts w:asciiTheme="minorEastAsia" w:hAnsiTheme="minorEastAsia" w:eastAsiaTheme="minorEastAsia" w:cstheme="minorEastAsia"/>
                <w:bCs/>
                <w:color w:val="auto"/>
                <w:sz w:val="21"/>
                <w:szCs w:val="21"/>
                <w:highlight w:val="none"/>
              </w:rPr>
            </w:pPr>
          </w:p>
        </w:tc>
      </w:tr>
    </w:tbl>
    <w:p w14:paraId="6B8EDCE4">
      <w:pPr>
        <w:pStyle w:val="42"/>
        <w:spacing w:before="0" w:beforeAutospacing="0" w:after="0" w:afterAutospacing="0" w:line="360" w:lineRule="auto"/>
        <w:rPr>
          <w:rFonts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要求：</w:t>
      </w:r>
    </w:p>
    <w:p w14:paraId="3C478A6C">
      <w:pPr>
        <w:pStyle w:val="42"/>
        <w:spacing w:before="0" w:beforeAutospacing="0" w:after="0" w:afterAutospacing="0" w:line="360" w:lineRule="auto"/>
        <w:ind w:firstLine="424" w:firstLineChars="202"/>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1.姓名栏必须将所有股东都统计在内，若非股份公司此行（第三行）无需填写。</w:t>
      </w:r>
    </w:p>
    <w:p w14:paraId="028102F8">
      <w:pPr>
        <w:spacing w:line="360" w:lineRule="auto"/>
        <w:rPr>
          <w:rFonts w:ascii="宋体" w:hAnsi="宋体"/>
          <w:color w:val="auto"/>
          <w:sz w:val="24"/>
          <w:highlight w:val="none"/>
        </w:rPr>
      </w:pPr>
    </w:p>
    <w:p w14:paraId="36F43B78">
      <w:pPr>
        <w:spacing w:line="360" w:lineRule="auto"/>
        <w:rPr>
          <w:rFonts w:ascii="宋体" w:hAnsi="宋体"/>
          <w:color w:val="auto"/>
          <w:sz w:val="24"/>
          <w:highlight w:val="none"/>
        </w:rPr>
      </w:pPr>
    </w:p>
    <w:p w14:paraId="6C11669B">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14:paraId="13BF870F">
      <w:pPr>
        <w:spacing w:line="360" w:lineRule="auto"/>
        <w:ind w:left="420"/>
        <w:rPr>
          <w:rFonts w:ascii="宋体" w:hAnsi="宋体"/>
          <w:color w:val="auto"/>
          <w:sz w:val="24"/>
          <w:highlight w:val="none"/>
        </w:rPr>
      </w:pPr>
    </w:p>
    <w:p w14:paraId="472F28AA">
      <w:pPr>
        <w:spacing w:line="360" w:lineRule="auto"/>
        <w:ind w:firstLine="424" w:firstLineChars="177"/>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47D03175">
      <w:pPr>
        <w:spacing w:line="360" w:lineRule="auto"/>
        <w:ind w:firstLine="435"/>
        <w:rPr>
          <w:rFonts w:ascii="宋体" w:hAnsi="宋体"/>
          <w:color w:val="auto"/>
          <w:sz w:val="24"/>
          <w:highlight w:val="none"/>
        </w:rPr>
      </w:pPr>
    </w:p>
    <w:p w14:paraId="6AC6B51C">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14:paraId="3141AFEF">
      <w:pPr>
        <w:spacing w:line="360" w:lineRule="auto"/>
        <w:rPr>
          <w:rFonts w:ascii="宋体" w:hAnsi="宋体"/>
          <w:color w:val="auto"/>
          <w:sz w:val="24"/>
          <w:highlight w:val="none"/>
        </w:rPr>
      </w:pPr>
    </w:p>
    <w:p w14:paraId="3B147A74">
      <w:pPr>
        <w:pStyle w:val="42"/>
        <w:spacing w:before="0" w:beforeAutospacing="0" w:after="0" w:afterAutospacing="0" w:line="360" w:lineRule="auto"/>
        <w:ind w:firstLine="424" w:firstLineChars="177"/>
        <w:rPr>
          <w:b/>
          <w:bCs/>
          <w:color w:val="auto"/>
          <w:highlight w:val="none"/>
        </w:rPr>
      </w:pPr>
      <w:r>
        <w:rPr>
          <w:rFonts w:hint="eastAsia"/>
          <w:color w:val="auto"/>
          <w:highlight w:val="none"/>
        </w:rPr>
        <w:t>日        期：：</w:t>
      </w:r>
    </w:p>
    <w:p w14:paraId="4CCB54F2">
      <w:pPr>
        <w:rPr>
          <w:rFonts w:ascii="宋体" w:hAnsi="宋体"/>
          <w:b/>
          <w:color w:val="auto"/>
          <w:sz w:val="24"/>
          <w:highlight w:val="none"/>
        </w:rPr>
      </w:pPr>
      <w:r>
        <w:rPr>
          <w:rFonts w:ascii="宋体" w:hAnsi="宋体"/>
          <w:b/>
          <w:color w:val="auto"/>
          <w:sz w:val="24"/>
          <w:highlight w:val="none"/>
        </w:rPr>
        <w:br w:type="page"/>
      </w:r>
    </w:p>
    <w:p w14:paraId="604B13D3">
      <w:pPr>
        <w:spacing w:line="360" w:lineRule="auto"/>
        <w:rPr>
          <w:rFonts w:hint="eastAsia" w:ascii="宋体" w:hAnsi="宋体" w:eastAsia="宋体"/>
          <w:color w:val="auto"/>
          <w:sz w:val="24"/>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6</w:t>
      </w:r>
    </w:p>
    <w:p w14:paraId="492D1218">
      <w:pPr>
        <w:snapToGrid w:val="0"/>
        <w:spacing w:before="120" w:beforeLines="50" w:after="50" w:line="360" w:lineRule="auto"/>
        <w:jc w:val="center"/>
        <w:rPr>
          <w:rFonts w:ascii="宋体" w:hAnsi="宋体"/>
          <w:b/>
          <w:color w:val="auto"/>
          <w:sz w:val="36"/>
          <w:szCs w:val="36"/>
          <w:highlight w:val="none"/>
        </w:rPr>
      </w:pPr>
      <w:bookmarkStart w:id="29" w:name="_Toc20569_WPSOffice_Level1"/>
      <w:bookmarkStart w:id="30" w:name="_Toc23671_WPSOffice_Level1"/>
      <w:r>
        <w:rPr>
          <w:rFonts w:hint="eastAsia" w:ascii="宋体" w:hAnsi="宋体"/>
          <w:b/>
          <w:color w:val="auto"/>
          <w:sz w:val="32"/>
          <w:szCs w:val="32"/>
          <w:highlight w:val="none"/>
        </w:rPr>
        <w:t>项目实施人员一览表</w:t>
      </w:r>
      <w:bookmarkEnd w:id="29"/>
      <w:bookmarkEnd w:id="30"/>
    </w:p>
    <w:p w14:paraId="0D4F1476">
      <w:pPr>
        <w:snapToGrid w:val="0"/>
        <w:spacing w:before="120" w:beforeLines="50" w:after="50" w:line="360" w:lineRule="auto"/>
        <w:jc w:val="center"/>
        <w:rPr>
          <w:rFonts w:ascii="宋体" w:hAnsi="宋体"/>
          <w:color w:val="auto"/>
          <w:sz w:val="24"/>
          <w:highlight w:val="none"/>
        </w:rPr>
      </w:pPr>
      <w:r>
        <w:rPr>
          <w:rFonts w:hint="eastAsia" w:ascii="宋体" w:hAnsi="宋体"/>
          <w:color w:val="auto"/>
          <w:sz w:val="24"/>
          <w:highlight w:val="none"/>
        </w:rPr>
        <w:t>（主要从业人员及其技术资格）</w:t>
      </w:r>
    </w:p>
    <w:tbl>
      <w:tblPr>
        <w:tblStyle w:val="31"/>
        <w:tblpPr w:leftFromText="181" w:rightFromText="181" w:bottomFromText="170" w:vertAnchor="text" w:tblpXSpec="center" w:tblpY="1"/>
        <w:tblOverlap w:val="never"/>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14:paraId="5DD4AE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FB47A1C">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序号</w:t>
            </w: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C8C62D0">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0A0830">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48653F0">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C1122E4">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6A46397">
            <w:pPr>
              <w:snapToGrid w:val="0"/>
              <w:spacing w:line="360" w:lineRule="auto"/>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ED6F6EE">
            <w:pPr>
              <w:snapToGrid w:val="0"/>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1FB898A">
            <w:pPr>
              <w:snapToGrid w:val="0"/>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color w:val="auto"/>
                <w:szCs w:val="21"/>
                <w:highlight w:val="none"/>
              </w:rPr>
              <w:t>劳动合同编号</w:t>
            </w:r>
          </w:p>
        </w:tc>
      </w:tr>
      <w:tr w14:paraId="16963B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0C9BA48">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0249A00">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08E1C4">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7E8B63D">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DDCA5C7">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0C204B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266915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7CF91C9">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r>
      <w:tr w14:paraId="211C12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F0E6637">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F0B4D00">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2D71AB1">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E2903CF">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C4B73F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A54C4F">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47747C">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B5309FA">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r>
      <w:tr w14:paraId="6F972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223AD78">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63807B8">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476E2C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0570DB5">
            <w:pPr>
              <w:pStyle w:val="18"/>
              <w:snapToGrid w:val="0"/>
              <w:spacing w:before="120" w:beforeLines="50" w:after="50" w:line="360" w:lineRule="auto"/>
              <w:ind w:left="5250"/>
              <w:rPr>
                <w:rFonts w:asciiTheme="minorEastAsia" w:hAnsiTheme="minorEastAsia" w:eastAsiaTheme="minorEastAsia" w:cstheme="minorEastAsia"/>
                <w:b/>
                <w:color w:val="auto"/>
                <w:kern w:val="44"/>
                <w:sz w:val="21"/>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6C59492">
            <w:pPr>
              <w:pStyle w:val="18"/>
              <w:snapToGrid w:val="0"/>
              <w:spacing w:before="120" w:beforeLines="50" w:after="50" w:line="360" w:lineRule="auto"/>
              <w:ind w:left="5250"/>
              <w:rPr>
                <w:rFonts w:asciiTheme="minorEastAsia" w:hAnsiTheme="minorEastAsia" w:eastAsiaTheme="minorEastAsia" w:cstheme="minorEastAsia"/>
                <w:b/>
                <w:color w:val="auto"/>
                <w:kern w:val="44"/>
                <w:sz w:val="21"/>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1E8F0FF">
            <w:pPr>
              <w:pStyle w:val="18"/>
              <w:spacing w:line="360" w:lineRule="auto"/>
              <w:ind w:left="5250"/>
              <w:rPr>
                <w:rFonts w:asciiTheme="minorEastAsia" w:hAnsiTheme="minorEastAsia" w:eastAsiaTheme="minorEastAsia" w:cstheme="minorEastAsia"/>
                <w:color w:val="auto"/>
                <w:sz w:val="21"/>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5B0E16D">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2BD10C5">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r>
      <w:tr w14:paraId="04BA1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1D60287">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1056061">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F3F19DC">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55F15E7">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A4F15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2F2E282">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CA22BA">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85EA66B">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r>
      <w:tr w14:paraId="60A4C4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2094ABD">
            <w:pPr>
              <w:snapToGrid w:val="0"/>
              <w:spacing w:before="120" w:beforeLines="50" w:after="50" w:line="360" w:lineRule="auto"/>
              <w:rPr>
                <w:rFonts w:asciiTheme="minorEastAsia" w:hAnsiTheme="minorEastAsia" w:eastAsiaTheme="minorEastAsia" w:cstheme="minorEastAsia"/>
                <w:color w:val="auto"/>
                <w:szCs w:val="21"/>
                <w:highlight w:val="none"/>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574F3EA">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4D8B7FA">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469227E">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DDA35B0">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07325AB">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344114B">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91F578">
            <w:pPr>
              <w:snapToGrid w:val="0"/>
              <w:spacing w:before="120" w:beforeLines="50" w:after="50" w:line="360" w:lineRule="auto"/>
              <w:rPr>
                <w:rFonts w:asciiTheme="minorEastAsia" w:hAnsiTheme="minorEastAsia" w:eastAsiaTheme="minorEastAsia" w:cstheme="minorEastAsia"/>
                <w:b/>
                <w:color w:val="auto"/>
                <w:kern w:val="44"/>
                <w:szCs w:val="21"/>
                <w:highlight w:val="none"/>
              </w:rPr>
            </w:pPr>
          </w:p>
        </w:tc>
      </w:tr>
    </w:tbl>
    <w:p w14:paraId="6ABC3923">
      <w:pPr>
        <w:spacing w:line="360" w:lineRule="auto"/>
        <w:rPr>
          <w:rFonts w:ascii="宋体" w:hAnsi="宋体"/>
          <w:b/>
          <w:color w:val="auto"/>
          <w:szCs w:val="21"/>
          <w:highlight w:val="none"/>
        </w:rPr>
      </w:pPr>
      <w:r>
        <w:rPr>
          <w:rFonts w:hint="eastAsia" w:ascii="宋体" w:hAnsi="宋体"/>
          <w:b/>
          <w:color w:val="auto"/>
          <w:szCs w:val="21"/>
          <w:highlight w:val="none"/>
        </w:rPr>
        <w:t>要求：</w:t>
      </w:r>
    </w:p>
    <w:p w14:paraId="7826BB13">
      <w:pPr>
        <w:spacing w:line="360" w:lineRule="auto"/>
        <w:ind w:left="437"/>
        <w:rPr>
          <w:rFonts w:ascii="宋体" w:hAnsi="宋体"/>
          <w:color w:val="auto"/>
          <w:szCs w:val="21"/>
          <w:highlight w:val="none"/>
        </w:rPr>
      </w:pPr>
      <w:r>
        <w:rPr>
          <w:rFonts w:hint="eastAsia" w:ascii="宋体" w:hAnsi="宋体"/>
          <w:b/>
          <w:color w:val="auto"/>
          <w:szCs w:val="21"/>
          <w:highlight w:val="none"/>
        </w:rPr>
        <w:t>1.</w:t>
      </w:r>
      <w:r>
        <w:rPr>
          <w:rFonts w:hint="eastAsia" w:ascii="宋体" w:hAnsi="宋体"/>
          <w:color w:val="auto"/>
          <w:szCs w:val="21"/>
          <w:highlight w:val="none"/>
        </w:rPr>
        <w:t>在填写时，如本表格不适合投标单位的实际情况，可根据本表格式自行划表填写。</w:t>
      </w:r>
    </w:p>
    <w:p w14:paraId="0B232CB2">
      <w:pPr>
        <w:pStyle w:val="43"/>
        <w:spacing w:line="360" w:lineRule="auto"/>
        <w:ind w:left="424" w:leftChars="202"/>
        <w:rPr>
          <w:rFonts w:ascii="宋体" w:hAnsi="宋体"/>
          <w:color w:val="auto"/>
          <w:szCs w:val="21"/>
          <w:highlight w:val="none"/>
        </w:rPr>
      </w:pPr>
      <w:r>
        <w:rPr>
          <w:rFonts w:hint="eastAsia" w:ascii="宋体" w:hAnsi="宋体"/>
          <w:color w:val="auto"/>
          <w:szCs w:val="21"/>
          <w:highlight w:val="none"/>
        </w:rPr>
        <w:t>2.附人员证书</w:t>
      </w:r>
      <w:r>
        <w:rPr>
          <w:rFonts w:hint="eastAsia" w:ascii="宋体" w:hAnsi="宋体"/>
          <w:color w:val="auto"/>
          <w:szCs w:val="21"/>
          <w:highlight w:val="none"/>
          <w:lang w:eastAsia="zh-CN"/>
        </w:rPr>
        <w:t>（如有）</w:t>
      </w:r>
      <w:r>
        <w:rPr>
          <w:rFonts w:hint="eastAsia" w:ascii="宋体" w:hAnsi="宋体"/>
          <w:color w:val="auto"/>
          <w:szCs w:val="21"/>
          <w:highlight w:val="none"/>
        </w:rPr>
        <w:t>。</w:t>
      </w:r>
    </w:p>
    <w:p w14:paraId="1F855A2A">
      <w:pPr>
        <w:pStyle w:val="43"/>
        <w:spacing w:line="360" w:lineRule="auto"/>
        <w:ind w:left="424" w:hanging="424" w:hangingChars="202"/>
        <w:rPr>
          <w:rFonts w:ascii="宋体" w:hAnsi="宋体"/>
          <w:color w:val="auto"/>
          <w:szCs w:val="21"/>
          <w:highlight w:val="none"/>
        </w:rPr>
      </w:pPr>
      <w:r>
        <w:rPr>
          <w:rFonts w:hint="eastAsia" w:ascii="宋体" w:hAnsi="宋体"/>
          <w:color w:val="auto"/>
          <w:szCs w:val="21"/>
          <w:highlight w:val="none"/>
        </w:rPr>
        <w:t>　</w:t>
      </w:r>
    </w:p>
    <w:p w14:paraId="015390BF">
      <w:pPr>
        <w:snapToGrid w:val="0"/>
        <w:spacing w:before="50" w:after="120" w:afterLines="50" w:line="360" w:lineRule="auto"/>
        <w:jc w:val="left"/>
        <w:rPr>
          <w:rFonts w:ascii="宋体" w:hAnsi="宋体"/>
          <w:color w:val="auto"/>
          <w:sz w:val="24"/>
          <w:szCs w:val="20"/>
          <w:highlight w:val="none"/>
        </w:rPr>
      </w:pPr>
    </w:p>
    <w:p w14:paraId="6EF5B652">
      <w:pPr>
        <w:snapToGrid w:val="0"/>
        <w:spacing w:before="50" w:after="120" w:afterLines="50" w:line="360" w:lineRule="auto"/>
        <w:jc w:val="left"/>
        <w:rPr>
          <w:rFonts w:ascii="宋体" w:hAnsi="宋体"/>
          <w:color w:val="auto"/>
          <w:sz w:val="24"/>
          <w:szCs w:val="20"/>
          <w:highlight w:val="none"/>
        </w:rPr>
      </w:pPr>
    </w:p>
    <w:p w14:paraId="72A85841">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17AC30CE">
      <w:pPr>
        <w:spacing w:line="360" w:lineRule="auto"/>
        <w:ind w:left="420"/>
        <w:rPr>
          <w:rFonts w:ascii="宋体" w:hAnsi="宋体"/>
          <w:color w:val="auto"/>
          <w:sz w:val="24"/>
          <w:highlight w:val="none"/>
        </w:rPr>
      </w:pPr>
    </w:p>
    <w:p w14:paraId="4F6DF735">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0E05C003">
      <w:pPr>
        <w:spacing w:line="360" w:lineRule="auto"/>
        <w:ind w:firstLine="435"/>
        <w:rPr>
          <w:rFonts w:ascii="宋体" w:hAnsi="宋体"/>
          <w:color w:val="auto"/>
          <w:sz w:val="24"/>
          <w:highlight w:val="none"/>
        </w:rPr>
      </w:pPr>
    </w:p>
    <w:p w14:paraId="33C1B2A0">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570F9FC4">
      <w:pPr>
        <w:spacing w:line="360" w:lineRule="auto"/>
        <w:ind w:firstLine="435"/>
        <w:rPr>
          <w:rFonts w:ascii="宋体" w:hAnsi="宋体"/>
          <w:color w:val="auto"/>
          <w:sz w:val="24"/>
          <w:highlight w:val="none"/>
        </w:rPr>
      </w:pPr>
    </w:p>
    <w:p w14:paraId="1CD86BB0">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44800731">
      <w:pPr>
        <w:rPr>
          <w:rFonts w:ascii="宋体" w:hAnsi="宋体"/>
          <w:color w:val="auto"/>
          <w:sz w:val="24"/>
          <w:highlight w:val="none"/>
        </w:rPr>
      </w:pPr>
      <w:r>
        <w:rPr>
          <w:rFonts w:hint="eastAsia" w:ascii="宋体" w:hAnsi="宋体"/>
          <w:color w:val="auto"/>
          <w:sz w:val="24"/>
          <w:highlight w:val="none"/>
        </w:rPr>
        <w:br w:type="page"/>
      </w:r>
    </w:p>
    <w:p w14:paraId="35EC6A71">
      <w:pPr>
        <w:spacing w:line="360" w:lineRule="auto"/>
        <w:ind w:firstLine="435"/>
        <w:rPr>
          <w:rFonts w:ascii="宋体" w:hAnsi="宋体"/>
          <w:color w:val="auto"/>
          <w:sz w:val="24"/>
          <w:highlight w:val="none"/>
        </w:rPr>
      </w:pPr>
    </w:p>
    <w:p w14:paraId="6ADB8BC5">
      <w:pPr>
        <w:snapToGrid w:val="0"/>
        <w:spacing w:before="50" w:after="50"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7</w:t>
      </w:r>
    </w:p>
    <w:p w14:paraId="6427D197">
      <w:pPr>
        <w:spacing w:line="360" w:lineRule="auto"/>
        <w:ind w:left="-2"/>
        <w:jc w:val="center"/>
        <w:rPr>
          <w:rFonts w:ascii="宋体" w:hAnsi="宋体"/>
          <w:color w:val="auto"/>
          <w:sz w:val="24"/>
          <w:highlight w:val="none"/>
        </w:rPr>
      </w:pPr>
      <w:bookmarkStart w:id="31" w:name="_Toc32718_WPSOffice_Level1"/>
      <w:bookmarkStart w:id="32" w:name="_Toc3591_WPSOffice_Level1"/>
      <w:r>
        <w:rPr>
          <w:rFonts w:hint="eastAsia" w:ascii="宋体" w:hAnsi="宋体"/>
          <w:b/>
          <w:color w:val="auto"/>
          <w:sz w:val="32"/>
          <w:szCs w:val="32"/>
          <w:highlight w:val="none"/>
        </w:rPr>
        <w:t>供货</w:t>
      </w:r>
      <w:r>
        <w:rPr>
          <w:rFonts w:ascii="宋体" w:hAnsi="宋体"/>
          <w:b/>
          <w:color w:val="auto"/>
          <w:sz w:val="32"/>
          <w:szCs w:val="32"/>
          <w:highlight w:val="none"/>
        </w:rPr>
        <w:t>清单</w:t>
      </w:r>
      <w:bookmarkEnd w:id="31"/>
      <w:bookmarkEnd w:id="32"/>
    </w:p>
    <w:tbl>
      <w:tblPr>
        <w:tblStyle w:val="31"/>
        <w:tblpPr w:leftFromText="181" w:rightFromText="181" w:bottomFromText="170" w:vertAnchor="text" w:tblpXSpec="center" w:tblpY="1"/>
        <w:tblOverlap w:val="never"/>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381"/>
        <w:gridCol w:w="1134"/>
        <w:gridCol w:w="2195"/>
        <w:gridCol w:w="993"/>
        <w:gridCol w:w="1559"/>
      </w:tblGrid>
      <w:tr w14:paraId="2353D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09" w:type="dxa"/>
            <w:tcMar>
              <w:top w:w="57" w:type="dxa"/>
              <w:left w:w="108" w:type="dxa"/>
              <w:bottom w:w="0" w:type="dxa"/>
              <w:right w:w="108" w:type="dxa"/>
            </w:tcMar>
            <w:vAlign w:val="center"/>
          </w:tcPr>
          <w:p w14:paraId="4EEE61E2">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序号</w:t>
            </w:r>
          </w:p>
        </w:tc>
        <w:tc>
          <w:tcPr>
            <w:tcW w:w="2381" w:type="dxa"/>
            <w:tcMar>
              <w:top w:w="57" w:type="dxa"/>
              <w:left w:w="108" w:type="dxa"/>
              <w:bottom w:w="0" w:type="dxa"/>
              <w:right w:w="108" w:type="dxa"/>
            </w:tcMar>
            <w:vAlign w:val="center"/>
          </w:tcPr>
          <w:p w14:paraId="0CE4E16D">
            <w:pPr>
              <w:tabs>
                <w:tab w:val="left" w:pos="8280"/>
              </w:tabs>
              <w:autoSpaceDE w:val="0"/>
              <w:autoSpaceDN w:val="0"/>
              <w:adjustRightInd w:val="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名称</w:t>
            </w:r>
          </w:p>
        </w:tc>
        <w:tc>
          <w:tcPr>
            <w:tcW w:w="1134" w:type="dxa"/>
            <w:tcMar>
              <w:top w:w="57" w:type="dxa"/>
              <w:left w:w="108" w:type="dxa"/>
              <w:bottom w:w="0" w:type="dxa"/>
              <w:right w:w="108" w:type="dxa"/>
            </w:tcMar>
            <w:vAlign w:val="center"/>
          </w:tcPr>
          <w:p w14:paraId="6807E3E9">
            <w:pPr>
              <w:tabs>
                <w:tab w:val="left" w:pos="8280"/>
              </w:tabs>
              <w:autoSpaceDE w:val="0"/>
              <w:autoSpaceDN w:val="0"/>
              <w:adjustRightInd w:val="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品牌</w:t>
            </w:r>
          </w:p>
        </w:tc>
        <w:tc>
          <w:tcPr>
            <w:tcW w:w="2195" w:type="dxa"/>
            <w:tcMar>
              <w:top w:w="57" w:type="dxa"/>
              <w:left w:w="108" w:type="dxa"/>
              <w:bottom w:w="0" w:type="dxa"/>
              <w:right w:w="108" w:type="dxa"/>
            </w:tcMar>
            <w:vAlign w:val="center"/>
          </w:tcPr>
          <w:p w14:paraId="3DBE7AB4">
            <w:pPr>
              <w:tabs>
                <w:tab w:val="left" w:pos="8280"/>
              </w:tabs>
              <w:autoSpaceDE w:val="0"/>
              <w:autoSpaceDN w:val="0"/>
              <w:adjustRightInd w:val="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规格型号</w:t>
            </w:r>
          </w:p>
        </w:tc>
        <w:tc>
          <w:tcPr>
            <w:tcW w:w="993" w:type="dxa"/>
            <w:tcMar>
              <w:top w:w="57" w:type="dxa"/>
              <w:left w:w="108" w:type="dxa"/>
              <w:bottom w:w="0" w:type="dxa"/>
              <w:right w:w="108" w:type="dxa"/>
            </w:tcMar>
            <w:vAlign w:val="center"/>
          </w:tcPr>
          <w:p w14:paraId="5671B7BA">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产地</w:t>
            </w:r>
          </w:p>
        </w:tc>
        <w:tc>
          <w:tcPr>
            <w:tcW w:w="1559" w:type="dxa"/>
            <w:tcMar>
              <w:top w:w="57" w:type="dxa"/>
              <w:left w:w="108" w:type="dxa"/>
              <w:bottom w:w="0" w:type="dxa"/>
              <w:right w:w="108" w:type="dxa"/>
            </w:tcMar>
            <w:vAlign w:val="center"/>
          </w:tcPr>
          <w:p w14:paraId="7CD017AF">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数量</w:t>
            </w:r>
          </w:p>
        </w:tc>
      </w:tr>
      <w:tr w14:paraId="5E665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09" w:type="dxa"/>
            <w:tcMar>
              <w:top w:w="57" w:type="dxa"/>
              <w:left w:w="108" w:type="dxa"/>
              <w:bottom w:w="0" w:type="dxa"/>
              <w:right w:w="108" w:type="dxa"/>
            </w:tcMar>
            <w:vAlign w:val="center"/>
          </w:tcPr>
          <w:p w14:paraId="5F40170E">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32ED6696">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383048D5">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6B05510F">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76E0BFFA">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795CB2C3">
            <w:pPr>
              <w:spacing w:line="360" w:lineRule="auto"/>
              <w:rPr>
                <w:rFonts w:asciiTheme="minorEastAsia" w:hAnsiTheme="minorEastAsia" w:eastAsiaTheme="minorEastAsia" w:cstheme="minorEastAsia"/>
                <w:color w:val="auto"/>
                <w:szCs w:val="21"/>
                <w:highlight w:val="none"/>
              </w:rPr>
            </w:pPr>
          </w:p>
        </w:tc>
      </w:tr>
      <w:tr w14:paraId="726A0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09" w:type="dxa"/>
            <w:tcMar>
              <w:top w:w="57" w:type="dxa"/>
              <w:left w:w="108" w:type="dxa"/>
              <w:bottom w:w="0" w:type="dxa"/>
              <w:right w:w="108" w:type="dxa"/>
            </w:tcMar>
            <w:vAlign w:val="center"/>
          </w:tcPr>
          <w:p w14:paraId="7BC4C64F">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0E44FDB6">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3C731E60">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3CCB89F4">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1A9C0C2F">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09909C87">
            <w:pPr>
              <w:spacing w:line="360" w:lineRule="auto"/>
              <w:rPr>
                <w:rFonts w:asciiTheme="minorEastAsia" w:hAnsiTheme="minorEastAsia" w:eastAsiaTheme="minorEastAsia" w:cstheme="minorEastAsia"/>
                <w:color w:val="auto"/>
                <w:szCs w:val="21"/>
                <w:highlight w:val="none"/>
              </w:rPr>
            </w:pPr>
          </w:p>
        </w:tc>
      </w:tr>
      <w:tr w14:paraId="5F57B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tcMar>
              <w:top w:w="57" w:type="dxa"/>
              <w:left w:w="108" w:type="dxa"/>
              <w:bottom w:w="0" w:type="dxa"/>
              <w:right w:w="108" w:type="dxa"/>
            </w:tcMar>
            <w:vAlign w:val="center"/>
          </w:tcPr>
          <w:p w14:paraId="6B2BB530">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4CA9D6A0">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7686284B">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54327762">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6F7D189A">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595E8AB7">
            <w:pPr>
              <w:spacing w:line="360" w:lineRule="auto"/>
              <w:rPr>
                <w:rFonts w:asciiTheme="minorEastAsia" w:hAnsiTheme="minorEastAsia" w:eastAsiaTheme="minorEastAsia" w:cstheme="minorEastAsia"/>
                <w:color w:val="auto"/>
                <w:szCs w:val="21"/>
                <w:highlight w:val="none"/>
              </w:rPr>
            </w:pPr>
          </w:p>
        </w:tc>
      </w:tr>
      <w:tr w14:paraId="05110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tcMar>
              <w:top w:w="57" w:type="dxa"/>
              <w:left w:w="108" w:type="dxa"/>
              <w:bottom w:w="0" w:type="dxa"/>
              <w:right w:w="108" w:type="dxa"/>
            </w:tcMar>
            <w:vAlign w:val="center"/>
          </w:tcPr>
          <w:p w14:paraId="6EED7274">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54D2EDD7">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578F50DF">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5EE141B2">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3D9C216D">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64C03F9B">
            <w:pPr>
              <w:spacing w:line="360" w:lineRule="auto"/>
              <w:rPr>
                <w:rFonts w:asciiTheme="minorEastAsia" w:hAnsiTheme="minorEastAsia" w:eastAsiaTheme="minorEastAsia" w:cstheme="minorEastAsia"/>
                <w:color w:val="auto"/>
                <w:szCs w:val="21"/>
                <w:highlight w:val="none"/>
              </w:rPr>
            </w:pPr>
          </w:p>
        </w:tc>
      </w:tr>
      <w:tr w14:paraId="0A997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09" w:type="dxa"/>
            <w:tcMar>
              <w:top w:w="57" w:type="dxa"/>
              <w:left w:w="108" w:type="dxa"/>
              <w:bottom w:w="0" w:type="dxa"/>
              <w:right w:w="108" w:type="dxa"/>
            </w:tcMar>
            <w:vAlign w:val="center"/>
          </w:tcPr>
          <w:p w14:paraId="302CCA96">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49A49E2F">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5D5893CF">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39268574">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698246F4">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4E03F9D3">
            <w:pPr>
              <w:spacing w:line="360" w:lineRule="auto"/>
              <w:rPr>
                <w:rFonts w:asciiTheme="minorEastAsia" w:hAnsiTheme="minorEastAsia" w:eastAsiaTheme="minorEastAsia" w:cstheme="minorEastAsia"/>
                <w:color w:val="auto"/>
                <w:szCs w:val="21"/>
                <w:highlight w:val="none"/>
              </w:rPr>
            </w:pPr>
          </w:p>
        </w:tc>
      </w:tr>
      <w:tr w14:paraId="45A6B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709" w:type="dxa"/>
            <w:tcMar>
              <w:top w:w="57" w:type="dxa"/>
              <w:left w:w="108" w:type="dxa"/>
              <w:bottom w:w="0" w:type="dxa"/>
              <w:right w:w="108" w:type="dxa"/>
            </w:tcMar>
            <w:vAlign w:val="center"/>
          </w:tcPr>
          <w:p w14:paraId="3A96863A">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625474D5">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2AEEE189">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058C4F1E">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73EC1900">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657EB54A">
            <w:pPr>
              <w:spacing w:line="360" w:lineRule="auto"/>
              <w:rPr>
                <w:rFonts w:asciiTheme="minorEastAsia" w:hAnsiTheme="minorEastAsia" w:eastAsiaTheme="minorEastAsia" w:cstheme="minorEastAsia"/>
                <w:color w:val="auto"/>
                <w:szCs w:val="21"/>
                <w:highlight w:val="none"/>
              </w:rPr>
            </w:pPr>
          </w:p>
        </w:tc>
      </w:tr>
      <w:tr w14:paraId="0A131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709" w:type="dxa"/>
            <w:tcMar>
              <w:top w:w="57" w:type="dxa"/>
              <w:left w:w="108" w:type="dxa"/>
              <w:bottom w:w="0" w:type="dxa"/>
              <w:right w:w="108" w:type="dxa"/>
            </w:tcMar>
            <w:vAlign w:val="center"/>
          </w:tcPr>
          <w:p w14:paraId="4BC5BB28">
            <w:pPr>
              <w:spacing w:line="360" w:lineRule="auto"/>
              <w:rPr>
                <w:rFonts w:asciiTheme="minorEastAsia" w:hAnsiTheme="minorEastAsia" w:eastAsiaTheme="minorEastAsia" w:cstheme="minorEastAsia"/>
                <w:color w:val="auto"/>
                <w:szCs w:val="21"/>
                <w:highlight w:val="none"/>
              </w:rPr>
            </w:pPr>
          </w:p>
        </w:tc>
        <w:tc>
          <w:tcPr>
            <w:tcW w:w="2381" w:type="dxa"/>
            <w:tcMar>
              <w:top w:w="57" w:type="dxa"/>
              <w:left w:w="108" w:type="dxa"/>
              <w:bottom w:w="0" w:type="dxa"/>
              <w:right w:w="108" w:type="dxa"/>
            </w:tcMar>
            <w:vAlign w:val="center"/>
          </w:tcPr>
          <w:p w14:paraId="475B30CC">
            <w:pPr>
              <w:spacing w:line="360" w:lineRule="auto"/>
              <w:rPr>
                <w:rFonts w:asciiTheme="minorEastAsia" w:hAnsiTheme="minorEastAsia" w:eastAsiaTheme="minorEastAsia" w:cstheme="minorEastAsia"/>
                <w:color w:val="auto"/>
                <w:szCs w:val="21"/>
                <w:highlight w:val="none"/>
              </w:rPr>
            </w:pPr>
          </w:p>
        </w:tc>
        <w:tc>
          <w:tcPr>
            <w:tcW w:w="1134" w:type="dxa"/>
            <w:tcMar>
              <w:top w:w="57" w:type="dxa"/>
              <w:left w:w="108" w:type="dxa"/>
              <w:bottom w:w="0" w:type="dxa"/>
              <w:right w:w="108" w:type="dxa"/>
            </w:tcMar>
            <w:vAlign w:val="center"/>
          </w:tcPr>
          <w:p w14:paraId="4F3F3CDA">
            <w:pPr>
              <w:spacing w:line="360" w:lineRule="auto"/>
              <w:rPr>
                <w:rFonts w:asciiTheme="minorEastAsia" w:hAnsiTheme="minorEastAsia" w:eastAsiaTheme="minorEastAsia" w:cstheme="minorEastAsia"/>
                <w:color w:val="auto"/>
                <w:szCs w:val="21"/>
                <w:highlight w:val="none"/>
              </w:rPr>
            </w:pPr>
          </w:p>
        </w:tc>
        <w:tc>
          <w:tcPr>
            <w:tcW w:w="2195" w:type="dxa"/>
            <w:tcMar>
              <w:top w:w="57" w:type="dxa"/>
              <w:left w:w="108" w:type="dxa"/>
              <w:bottom w:w="0" w:type="dxa"/>
              <w:right w:w="108" w:type="dxa"/>
            </w:tcMar>
            <w:vAlign w:val="center"/>
          </w:tcPr>
          <w:p w14:paraId="4A5A24BF">
            <w:pPr>
              <w:spacing w:line="360" w:lineRule="auto"/>
              <w:rPr>
                <w:rFonts w:asciiTheme="minorEastAsia" w:hAnsiTheme="minorEastAsia" w:eastAsiaTheme="minorEastAsia" w:cstheme="minorEastAsia"/>
                <w:color w:val="auto"/>
                <w:szCs w:val="21"/>
                <w:highlight w:val="none"/>
              </w:rPr>
            </w:pPr>
          </w:p>
        </w:tc>
        <w:tc>
          <w:tcPr>
            <w:tcW w:w="993" w:type="dxa"/>
            <w:tcMar>
              <w:top w:w="57" w:type="dxa"/>
              <w:left w:w="108" w:type="dxa"/>
              <w:bottom w:w="0" w:type="dxa"/>
              <w:right w:w="108" w:type="dxa"/>
            </w:tcMar>
            <w:vAlign w:val="center"/>
          </w:tcPr>
          <w:p w14:paraId="61E17C7A">
            <w:pPr>
              <w:spacing w:line="360" w:lineRule="auto"/>
              <w:rPr>
                <w:rFonts w:asciiTheme="minorEastAsia" w:hAnsiTheme="minorEastAsia" w:eastAsiaTheme="minorEastAsia" w:cstheme="minorEastAsia"/>
                <w:color w:val="auto"/>
                <w:szCs w:val="21"/>
                <w:highlight w:val="none"/>
              </w:rPr>
            </w:pPr>
          </w:p>
        </w:tc>
        <w:tc>
          <w:tcPr>
            <w:tcW w:w="1559" w:type="dxa"/>
            <w:tcMar>
              <w:top w:w="57" w:type="dxa"/>
              <w:left w:w="108" w:type="dxa"/>
              <w:bottom w:w="0" w:type="dxa"/>
              <w:right w:w="108" w:type="dxa"/>
            </w:tcMar>
            <w:vAlign w:val="center"/>
          </w:tcPr>
          <w:p w14:paraId="04A78314">
            <w:pPr>
              <w:spacing w:line="360" w:lineRule="auto"/>
              <w:rPr>
                <w:rFonts w:asciiTheme="minorEastAsia" w:hAnsiTheme="minorEastAsia" w:eastAsiaTheme="minorEastAsia" w:cstheme="minorEastAsia"/>
                <w:color w:val="auto"/>
                <w:szCs w:val="21"/>
                <w:highlight w:val="none"/>
              </w:rPr>
            </w:pPr>
          </w:p>
        </w:tc>
      </w:tr>
    </w:tbl>
    <w:p w14:paraId="5CE7A7C6">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要求：</w:t>
      </w:r>
    </w:p>
    <w:p w14:paraId="2510966B">
      <w:pPr>
        <w:numPr>
          <w:ilvl w:val="0"/>
          <w:numId w:val="9"/>
        </w:numPr>
        <w:spacing w:line="360" w:lineRule="auto"/>
        <w:ind w:left="435" w:firstLine="556" w:firstLineChars="265"/>
        <w:rPr>
          <w:rFonts w:ascii="宋体" w:hAnsi="宋体"/>
          <w:color w:val="auto"/>
          <w:szCs w:val="21"/>
          <w:highlight w:val="none"/>
        </w:rPr>
      </w:pPr>
      <w:r>
        <w:rPr>
          <w:rFonts w:hint="eastAsia" w:ascii="宋体" w:hAnsi="宋体"/>
          <w:color w:val="auto"/>
          <w:szCs w:val="21"/>
          <w:highlight w:val="none"/>
        </w:rPr>
        <w:t>本表中的名称、数量应与报价明细表中相对应的报价名称、数量一致。</w:t>
      </w:r>
    </w:p>
    <w:p w14:paraId="06A7350B">
      <w:pPr>
        <w:numPr>
          <w:ilvl w:val="0"/>
          <w:numId w:val="9"/>
        </w:numPr>
        <w:spacing w:line="360" w:lineRule="auto"/>
        <w:ind w:left="435" w:firstLine="556" w:firstLineChars="265"/>
        <w:rPr>
          <w:rFonts w:ascii="宋体" w:hAnsi="宋体"/>
          <w:color w:val="auto"/>
          <w:szCs w:val="21"/>
          <w:highlight w:val="none"/>
        </w:rPr>
      </w:pPr>
      <w:r>
        <w:rPr>
          <w:rFonts w:hint="eastAsia" w:ascii="宋体" w:hAnsi="宋体"/>
          <w:color w:val="auto"/>
          <w:szCs w:val="21"/>
          <w:highlight w:val="none"/>
        </w:rPr>
        <w:t>不含报价。</w:t>
      </w:r>
    </w:p>
    <w:p w14:paraId="1EE1DF1A">
      <w:pPr>
        <w:spacing w:line="360" w:lineRule="auto"/>
        <w:rPr>
          <w:rFonts w:ascii="宋体" w:hAnsi="宋体"/>
          <w:color w:val="auto"/>
          <w:sz w:val="24"/>
          <w:highlight w:val="none"/>
        </w:rPr>
      </w:pPr>
    </w:p>
    <w:p w14:paraId="7FDE0323">
      <w:pPr>
        <w:spacing w:line="360" w:lineRule="auto"/>
        <w:ind w:left="420"/>
        <w:rPr>
          <w:rFonts w:ascii="宋体" w:hAnsi="宋体"/>
          <w:color w:val="auto"/>
          <w:sz w:val="24"/>
          <w:highlight w:val="none"/>
        </w:rPr>
      </w:pPr>
    </w:p>
    <w:p w14:paraId="5445F96D">
      <w:pPr>
        <w:spacing w:line="360" w:lineRule="auto"/>
        <w:ind w:left="420" w:firstLine="571" w:firstLineChars="238"/>
        <w:rPr>
          <w:rFonts w:ascii="宋体" w:hAnsi="宋体"/>
          <w:color w:val="auto"/>
          <w:sz w:val="24"/>
          <w:highlight w:val="none"/>
          <w:u w:val="single"/>
        </w:rPr>
      </w:pPr>
      <w:r>
        <w:rPr>
          <w:rFonts w:hint="eastAsia" w:ascii="宋体" w:hAnsi="宋体"/>
          <w:color w:val="auto"/>
          <w:sz w:val="24"/>
          <w:highlight w:val="none"/>
        </w:rPr>
        <w:t>投标人名称（公章）：</w:t>
      </w:r>
    </w:p>
    <w:p w14:paraId="6A5A3FF2">
      <w:pPr>
        <w:spacing w:line="360" w:lineRule="auto"/>
        <w:ind w:left="420"/>
        <w:rPr>
          <w:rFonts w:ascii="宋体" w:hAnsi="宋体"/>
          <w:color w:val="auto"/>
          <w:sz w:val="24"/>
          <w:highlight w:val="none"/>
        </w:rPr>
      </w:pPr>
    </w:p>
    <w:p w14:paraId="7D65A326">
      <w:pPr>
        <w:spacing w:line="360" w:lineRule="auto"/>
        <w:ind w:firstLine="993"/>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2C0C6F0D">
      <w:pPr>
        <w:spacing w:line="360" w:lineRule="auto"/>
        <w:ind w:firstLine="435"/>
        <w:rPr>
          <w:rFonts w:ascii="宋体" w:hAnsi="宋体"/>
          <w:color w:val="auto"/>
          <w:sz w:val="24"/>
          <w:highlight w:val="none"/>
        </w:rPr>
      </w:pPr>
    </w:p>
    <w:p w14:paraId="5C44F209">
      <w:pPr>
        <w:spacing w:line="360" w:lineRule="auto"/>
        <w:ind w:firstLine="993"/>
        <w:rPr>
          <w:rFonts w:ascii="宋体" w:hAnsi="宋体"/>
          <w:color w:val="auto"/>
          <w:sz w:val="24"/>
          <w:highlight w:val="none"/>
        </w:rPr>
      </w:pPr>
      <w:r>
        <w:rPr>
          <w:rFonts w:hint="eastAsia" w:ascii="宋体" w:hAnsi="宋体"/>
          <w:color w:val="auto"/>
          <w:sz w:val="24"/>
          <w:highlight w:val="none"/>
        </w:rPr>
        <w:t>职        务：</w:t>
      </w:r>
    </w:p>
    <w:p w14:paraId="26212813">
      <w:pPr>
        <w:spacing w:line="360" w:lineRule="auto"/>
        <w:ind w:firstLine="435"/>
        <w:rPr>
          <w:rFonts w:ascii="宋体" w:hAnsi="宋体"/>
          <w:color w:val="auto"/>
          <w:sz w:val="24"/>
          <w:highlight w:val="none"/>
        </w:rPr>
      </w:pPr>
    </w:p>
    <w:p w14:paraId="763DBC88">
      <w:pPr>
        <w:spacing w:line="360" w:lineRule="auto"/>
        <w:ind w:firstLine="993"/>
        <w:rPr>
          <w:rFonts w:ascii="宋体" w:hAnsi="宋体"/>
          <w:color w:val="auto"/>
          <w:sz w:val="24"/>
          <w:highlight w:val="none"/>
        </w:rPr>
      </w:pPr>
      <w:r>
        <w:rPr>
          <w:rFonts w:hint="eastAsia" w:ascii="宋体" w:hAnsi="宋体"/>
          <w:color w:val="auto"/>
          <w:sz w:val="24"/>
          <w:highlight w:val="none"/>
        </w:rPr>
        <w:t>日        期：</w:t>
      </w:r>
    </w:p>
    <w:p w14:paraId="50EB0324">
      <w:pPr>
        <w:rPr>
          <w:rFonts w:ascii="宋体" w:hAnsi="宋体"/>
          <w:b/>
          <w:color w:val="auto"/>
          <w:sz w:val="28"/>
          <w:highlight w:val="none"/>
        </w:rPr>
      </w:pPr>
      <w:r>
        <w:rPr>
          <w:rFonts w:ascii="宋体" w:hAnsi="宋体"/>
          <w:b/>
          <w:color w:val="auto"/>
          <w:sz w:val="28"/>
          <w:highlight w:val="none"/>
        </w:rPr>
        <w:br w:type="page"/>
      </w:r>
    </w:p>
    <w:p w14:paraId="2642843E">
      <w:pPr>
        <w:snapToGrid w:val="0"/>
        <w:spacing w:before="50" w:after="50"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8</w:t>
      </w:r>
    </w:p>
    <w:p w14:paraId="002F170B">
      <w:pPr>
        <w:spacing w:line="360" w:lineRule="auto"/>
        <w:ind w:left="480"/>
        <w:jc w:val="center"/>
        <w:rPr>
          <w:rFonts w:ascii="宋体" w:hAnsi="宋体"/>
          <w:b/>
          <w:color w:val="auto"/>
          <w:sz w:val="32"/>
          <w:szCs w:val="32"/>
          <w:highlight w:val="none"/>
        </w:rPr>
      </w:pPr>
      <w:bookmarkStart w:id="33" w:name="_Toc26601_WPSOffice_Level1"/>
      <w:bookmarkStart w:id="34" w:name="_Toc12856_WPSOffice_Level1"/>
      <w:r>
        <w:rPr>
          <w:rFonts w:ascii="宋体" w:hAnsi="宋体"/>
          <w:b/>
          <w:color w:val="auto"/>
          <w:kern w:val="0"/>
          <w:sz w:val="32"/>
          <w:szCs w:val="32"/>
          <w:highlight w:val="none"/>
        </w:rPr>
        <w:t>技术</w:t>
      </w:r>
      <w:r>
        <w:rPr>
          <w:rFonts w:hint="eastAsia" w:ascii="宋体" w:hAnsi="宋体"/>
          <w:b/>
          <w:color w:val="auto"/>
          <w:kern w:val="0"/>
          <w:sz w:val="32"/>
          <w:szCs w:val="32"/>
          <w:highlight w:val="none"/>
        </w:rPr>
        <w:t>需求</w:t>
      </w:r>
      <w:r>
        <w:rPr>
          <w:rFonts w:ascii="宋体" w:hAnsi="宋体"/>
          <w:b/>
          <w:color w:val="auto"/>
          <w:kern w:val="0"/>
          <w:sz w:val="32"/>
          <w:szCs w:val="32"/>
          <w:highlight w:val="none"/>
        </w:rPr>
        <w:t>响应表</w:t>
      </w:r>
      <w:bookmarkEnd w:id="33"/>
      <w:bookmarkEnd w:id="34"/>
    </w:p>
    <w:tbl>
      <w:tblPr>
        <w:tblStyle w:val="31"/>
        <w:tblpPr w:leftFromText="181" w:rightFromText="181" w:bottomFromText="170" w:vertAnchor="text" w:tblpXSpec="center" w:tblpY="1"/>
        <w:tblOverlap w:val="never"/>
        <w:tblW w:w="9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41"/>
        <w:gridCol w:w="1449"/>
        <w:gridCol w:w="1560"/>
        <w:gridCol w:w="1401"/>
        <w:gridCol w:w="1365"/>
        <w:gridCol w:w="903"/>
      </w:tblGrid>
      <w:tr w14:paraId="712D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35" w:type="dxa"/>
            <w:tcMar>
              <w:top w:w="57" w:type="dxa"/>
              <w:left w:w="108" w:type="dxa"/>
              <w:bottom w:w="0" w:type="dxa"/>
              <w:right w:w="108" w:type="dxa"/>
            </w:tcMar>
            <w:vAlign w:val="center"/>
          </w:tcPr>
          <w:p w14:paraId="4B47FDF7">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序号</w:t>
            </w:r>
          </w:p>
        </w:tc>
        <w:tc>
          <w:tcPr>
            <w:tcW w:w="1641" w:type="dxa"/>
            <w:tcMar>
              <w:top w:w="57" w:type="dxa"/>
              <w:left w:w="108" w:type="dxa"/>
              <w:bottom w:w="0" w:type="dxa"/>
              <w:right w:w="108" w:type="dxa"/>
            </w:tcMar>
            <w:vAlign w:val="center"/>
          </w:tcPr>
          <w:p w14:paraId="0F315C76">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名称</w:t>
            </w:r>
          </w:p>
        </w:tc>
        <w:tc>
          <w:tcPr>
            <w:tcW w:w="1449" w:type="dxa"/>
            <w:tcMar>
              <w:top w:w="57" w:type="dxa"/>
              <w:left w:w="108" w:type="dxa"/>
              <w:bottom w:w="0" w:type="dxa"/>
              <w:right w:w="108" w:type="dxa"/>
            </w:tcMar>
            <w:vAlign w:val="center"/>
          </w:tcPr>
          <w:p w14:paraId="12D91D9A">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规格型号</w:t>
            </w:r>
          </w:p>
        </w:tc>
        <w:tc>
          <w:tcPr>
            <w:tcW w:w="1560" w:type="dxa"/>
            <w:tcMar>
              <w:top w:w="57" w:type="dxa"/>
              <w:left w:w="108" w:type="dxa"/>
              <w:bottom w:w="0" w:type="dxa"/>
              <w:right w:w="108" w:type="dxa"/>
            </w:tcMar>
            <w:vAlign w:val="center"/>
          </w:tcPr>
          <w:p w14:paraId="5E128D83">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招标参数</w:t>
            </w:r>
          </w:p>
        </w:tc>
        <w:tc>
          <w:tcPr>
            <w:tcW w:w="1401" w:type="dxa"/>
            <w:tcMar>
              <w:top w:w="57" w:type="dxa"/>
              <w:left w:w="108" w:type="dxa"/>
              <w:bottom w:w="0" w:type="dxa"/>
              <w:right w:w="108" w:type="dxa"/>
            </w:tcMar>
            <w:vAlign w:val="center"/>
          </w:tcPr>
          <w:p w14:paraId="6AEA8601">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投标参数</w:t>
            </w:r>
          </w:p>
        </w:tc>
        <w:tc>
          <w:tcPr>
            <w:tcW w:w="1365" w:type="dxa"/>
            <w:tcMar>
              <w:top w:w="57" w:type="dxa"/>
              <w:left w:w="108" w:type="dxa"/>
              <w:bottom w:w="0" w:type="dxa"/>
              <w:right w:w="108" w:type="dxa"/>
            </w:tcMar>
            <w:vAlign w:val="center"/>
          </w:tcPr>
          <w:p w14:paraId="60229DD0">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偏离说明</w:t>
            </w:r>
          </w:p>
        </w:tc>
        <w:tc>
          <w:tcPr>
            <w:tcW w:w="903" w:type="dxa"/>
            <w:tcMar>
              <w:top w:w="57" w:type="dxa"/>
              <w:left w:w="108" w:type="dxa"/>
              <w:bottom w:w="0" w:type="dxa"/>
              <w:right w:w="108" w:type="dxa"/>
            </w:tcMar>
            <w:vAlign w:val="center"/>
          </w:tcPr>
          <w:p w14:paraId="47BD17F3">
            <w:pPr>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备注</w:t>
            </w:r>
          </w:p>
        </w:tc>
      </w:tr>
      <w:tr w14:paraId="3798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14:paraId="5D4FDFF2">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0B6E789C">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5ECB867C">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58724B87">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61A53CE7">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7EF4526D">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6901E94D">
            <w:pPr>
              <w:spacing w:line="360" w:lineRule="auto"/>
              <w:rPr>
                <w:rFonts w:asciiTheme="minorEastAsia" w:hAnsiTheme="minorEastAsia" w:eastAsiaTheme="minorEastAsia" w:cstheme="minorEastAsia"/>
                <w:color w:val="auto"/>
                <w:szCs w:val="21"/>
                <w:highlight w:val="none"/>
              </w:rPr>
            </w:pPr>
          </w:p>
        </w:tc>
      </w:tr>
      <w:tr w14:paraId="5CFF8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39F5B287">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6CC7E697">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0568A5CA">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06201D2D">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53159FF8">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6930A81F">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065A68F7">
            <w:pPr>
              <w:spacing w:line="360" w:lineRule="auto"/>
              <w:rPr>
                <w:rFonts w:asciiTheme="minorEastAsia" w:hAnsiTheme="minorEastAsia" w:eastAsiaTheme="minorEastAsia" w:cstheme="minorEastAsia"/>
                <w:color w:val="auto"/>
                <w:szCs w:val="21"/>
                <w:highlight w:val="none"/>
              </w:rPr>
            </w:pPr>
          </w:p>
        </w:tc>
      </w:tr>
      <w:tr w14:paraId="424E0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59496128">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218F2F89">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36272192">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2BEE1A0D">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794D6287">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2086D9AA">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3309C8E0">
            <w:pPr>
              <w:spacing w:line="360" w:lineRule="auto"/>
              <w:rPr>
                <w:rFonts w:asciiTheme="minorEastAsia" w:hAnsiTheme="minorEastAsia" w:eastAsiaTheme="minorEastAsia" w:cstheme="minorEastAsia"/>
                <w:color w:val="auto"/>
                <w:szCs w:val="21"/>
                <w:highlight w:val="none"/>
              </w:rPr>
            </w:pPr>
          </w:p>
        </w:tc>
      </w:tr>
      <w:tr w14:paraId="0B9A5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1C1D8C88">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2E4C1A41">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1D01D0E1">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21687833">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6C5C4613">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371F521D">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28394537">
            <w:pPr>
              <w:spacing w:line="360" w:lineRule="auto"/>
              <w:rPr>
                <w:rFonts w:asciiTheme="minorEastAsia" w:hAnsiTheme="minorEastAsia" w:eastAsiaTheme="minorEastAsia" w:cstheme="minorEastAsia"/>
                <w:color w:val="auto"/>
                <w:szCs w:val="21"/>
                <w:highlight w:val="none"/>
              </w:rPr>
            </w:pPr>
          </w:p>
        </w:tc>
      </w:tr>
      <w:tr w14:paraId="74273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35" w:type="dxa"/>
            <w:tcMar>
              <w:top w:w="57" w:type="dxa"/>
              <w:left w:w="108" w:type="dxa"/>
              <w:bottom w:w="0" w:type="dxa"/>
              <w:right w:w="108" w:type="dxa"/>
            </w:tcMar>
            <w:vAlign w:val="center"/>
          </w:tcPr>
          <w:p w14:paraId="4D96C829">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6DC87C2F">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79BDF66D">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69FFE68B">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6B4FD68C">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3819FAAC">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3ADBE8BB">
            <w:pPr>
              <w:spacing w:line="360" w:lineRule="auto"/>
              <w:rPr>
                <w:rFonts w:asciiTheme="minorEastAsia" w:hAnsiTheme="minorEastAsia" w:eastAsiaTheme="minorEastAsia" w:cstheme="minorEastAsia"/>
                <w:color w:val="auto"/>
                <w:szCs w:val="21"/>
                <w:highlight w:val="none"/>
              </w:rPr>
            </w:pPr>
          </w:p>
        </w:tc>
      </w:tr>
      <w:tr w14:paraId="48768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2AFD1E2E">
            <w:pPr>
              <w:spacing w:line="360" w:lineRule="auto"/>
              <w:rPr>
                <w:rFonts w:asciiTheme="minorEastAsia" w:hAnsiTheme="minorEastAsia" w:eastAsiaTheme="minorEastAsia" w:cstheme="minorEastAsia"/>
                <w:color w:val="auto"/>
                <w:szCs w:val="21"/>
                <w:highlight w:val="none"/>
              </w:rPr>
            </w:pPr>
          </w:p>
        </w:tc>
        <w:tc>
          <w:tcPr>
            <w:tcW w:w="1641" w:type="dxa"/>
            <w:tcMar>
              <w:top w:w="57" w:type="dxa"/>
              <w:left w:w="108" w:type="dxa"/>
              <w:bottom w:w="0" w:type="dxa"/>
              <w:right w:w="108" w:type="dxa"/>
            </w:tcMar>
            <w:vAlign w:val="center"/>
          </w:tcPr>
          <w:p w14:paraId="41C2CEBA">
            <w:pPr>
              <w:spacing w:line="360" w:lineRule="auto"/>
              <w:rPr>
                <w:rFonts w:asciiTheme="minorEastAsia" w:hAnsiTheme="minorEastAsia" w:eastAsiaTheme="minorEastAsia" w:cstheme="minorEastAsia"/>
                <w:color w:val="auto"/>
                <w:szCs w:val="21"/>
                <w:highlight w:val="none"/>
              </w:rPr>
            </w:pPr>
          </w:p>
        </w:tc>
        <w:tc>
          <w:tcPr>
            <w:tcW w:w="1449" w:type="dxa"/>
            <w:tcMar>
              <w:top w:w="57" w:type="dxa"/>
              <w:left w:w="108" w:type="dxa"/>
              <w:bottom w:w="0" w:type="dxa"/>
              <w:right w:w="108" w:type="dxa"/>
            </w:tcMar>
            <w:vAlign w:val="center"/>
          </w:tcPr>
          <w:p w14:paraId="6CBF29B3">
            <w:pPr>
              <w:spacing w:line="360" w:lineRule="auto"/>
              <w:rPr>
                <w:rFonts w:asciiTheme="minorEastAsia" w:hAnsiTheme="minorEastAsia" w:eastAsiaTheme="minorEastAsia" w:cstheme="minorEastAsia"/>
                <w:color w:val="auto"/>
                <w:szCs w:val="21"/>
                <w:highlight w:val="none"/>
              </w:rPr>
            </w:pPr>
          </w:p>
        </w:tc>
        <w:tc>
          <w:tcPr>
            <w:tcW w:w="1560" w:type="dxa"/>
            <w:tcMar>
              <w:top w:w="57" w:type="dxa"/>
              <w:left w:w="108" w:type="dxa"/>
              <w:bottom w:w="0" w:type="dxa"/>
              <w:right w:w="108" w:type="dxa"/>
            </w:tcMar>
            <w:vAlign w:val="center"/>
          </w:tcPr>
          <w:p w14:paraId="4EDF8F77">
            <w:pPr>
              <w:spacing w:line="360" w:lineRule="auto"/>
              <w:rPr>
                <w:rFonts w:asciiTheme="minorEastAsia" w:hAnsiTheme="minorEastAsia" w:eastAsiaTheme="minorEastAsia" w:cstheme="minorEastAsia"/>
                <w:color w:val="auto"/>
                <w:szCs w:val="21"/>
                <w:highlight w:val="none"/>
              </w:rPr>
            </w:pPr>
          </w:p>
        </w:tc>
        <w:tc>
          <w:tcPr>
            <w:tcW w:w="1401" w:type="dxa"/>
            <w:tcMar>
              <w:top w:w="57" w:type="dxa"/>
              <w:left w:w="108" w:type="dxa"/>
              <w:bottom w:w="0" w:type="dxa"/>
              <w:right w:w="108" w:type="dxa"/>
            </w:tcMar>
            <w:vAlign w:val="center"/>
          </w:tcPr>
          <w:p w14:paraId="4467A7DA">
            <w:pPr>
              <w:spacing w:line="360" w:lineRule="auto"/>
              <w:rPr>
                <w:rFonts w:asciiTheme="minorEastAsia" w:hAnsiTheme="minorEastAsia" w:eastAsiaTheme="minorEastAsia" w:cstheme="minorEastAsia"/>
                <w:color w:val="auto"/>
                <w:szCs w:val="21"/>
                <w:highlight w:val="none"/>
              </w:rPr>
            </w:pPr>
          </w:p>
        </w:tc>
        <w:tc>
          <w:tcPr>
            <w:tcW w:w="1365" w:type="dxa"/>
            <w:tcMar>
              <w:top w:w="57" w:type="dxa"/>
              <w:left w:w="108" w:type="dxa"/>
              <w:bottom w:w="0" w:type="dxa"/>
              <w:right w:w="108" w:type="dxa"/>
            </w:tcMar>
            <w:vAlign w:val="center"/>
          </w:tcPr>
          <w:p w14:paraId="7E03346C">
            <w:pPr>
              <w:spacing w:line="360" w:lineRule="auto"/>
              <w:rPr>
                <w:rFonts w:asciiTheme="minorEastAsia" w:hAnsiTheme="minorEastAsia" w:eastAsiaTheme="minorEastAsia" w:cstheme="minorEastAsia"/>
                <w:color w:val="auto"/>
                <w:szCs w:val="21"/>
                <w:highlight w:val="none"/>
              </w:rPr>
            </w:pPr>
          </w:p>
        </w:tc>
        <w:tc>
          <w:tcPr>
            <w:tcW w:w="903" w:type="dxa"/>
            <w:tcMar>
              <w:top w:w="57" w:type="dxa"/>
              <w:left w:w="108" w:type="dxa"/>
              <w:bottom w:w="0" w:type="dxa"/>
              <w:right w:w="108" w:type="dxa"/>
            </w:tcMar>
            <w:vAlign w:val="center"/>
          </w:tcPr>
          <w:p w14:paraId="026532CE">
            <w:pPr>
              <w:spacing w:line="360" w:lineRule="auto"/>
              <w:rPr>
                <w:rFonts w:asciiTheme="minorEastAsia" w:hAnsiTheme="minorEastAsia" w:eastAsiaTheme="minorEastAsia" w:cstheme="minorEastAsia"/>
                <w:color w:val="auto"/>
                <w:szCs w:val="21"/>
                <w:highlight w:val="none"/>
              </w:rPr>
            </w:pPr>
          </w:p>
        </w:tc>
      </w:tr>
    </w:tbl>
    <w:p w14:paraId="695AE2AA">
      <w:pPr>
        <w:pStyle w:val="44"/>
        <w:tabs>
          <w:tab w:val="left" w:pos="360"/>
        </w:tabs>
        <w:spacing w:line="360" w:lineRule="auto"/>
        <w:jc w:val="both"/>
        <w:rPr>
          <w:rFonts w:ascii="宋体"/>
          <w:b/>
          <w:color w:val="auto"/>
          <w:szCs w:val="21"/>
          <w:highlight w:val="none"/>
        </w:rPr>
      </w:pPr>
      <w:r>
        <w:rPr>
          <w:rFonts w:hint="eastAsia" w:ascii="宋体"/>
          <w:b/>
          <w:color w:val="auto"/>
          <w:szCs w:val="21"/>
          <w:highlight w:val="none"/>
        </w:rPr>
        <w:t>要求：</w:t>
      </w:r>
    </w:p>
    <w:p w14:paraId="5657BBF0">
      <w:pPr>
        <w:pStyle w:val="44"/>
        <w:tabs>
          <w:tab w:val="left" w:pos="360"/>
        </w:tabs>
        <w:spacing w:line="360" w:lineRule="auto"/>
        <w:ind w:firstLine="420" w:firstLineChars="200"/>
        <w:jc w:val="both"/>
        <w:rPr>
          <w:rFonts w:ascii="宋体"/>
          <w:color w:val="auto"/>
          <w:szCs w:val="21"/>
          <w:highlight w:val="none"/>
        </w:rPr>
      </w:pPr>
      <w:r>
        <w:rPr>
          <w:rFonts w:hint="eastAsia" w:ascii="宋体"/>
          <w:color w:val="auto"/>
          <w:szCs w:val="21"/>
          <w:highlight w:val="none"/>
        </w:rPr>
        <w:t>1. 本表的名称须与《报价明细表》一致。</w:t>
      </w:r>
    </w:p>
    <w:p w14:paraId="3E33DA4A">
      <w:pPr>
        <w:pStyle w:val="44"/>
        <w:spacing w:line="360" w:lineRule="auto"/>
        <w:ind w:firstLine="420" w:firstLineChars="200"/>
        <w:jc w:val="both"/>
        <w:rPr>
          <w:rFonts w:ascii="宋体"/>
          <w:color w:val="auto"/>
          <w:szCs w:val="21"/>
          <w:highlight w:val="none"/>
        </w:rPr>
      </w:pPr>
      <w:r>
        <w:rPr>
          <w:rFonts w:hint="eastAsia" w:ascii="宋体"/>
          <w:color w:val="auto"/>
          <w:szCs w:val="21"/>
          <w:highlight w:val="none"/>
        </w:rPr>
        <w:t>2.本表参照本招标文件第三部分“</w:t>
      </w:r>
      <w:r>
        <w:rPr>
          <w:rFonts w:hint="eastAsia" w:ascii="宋体"/>
          <w:color w:val="auto"/>
          <w:szCs w:val="21"/>
          <w:highlight w:val="none"/>
          <w:lang w:val="en-US" w:eastAsia="zh-CN"/>
        </w:rPr>
        <w:t>招标</w:t>
      </w:r>
      <w:r>
        <w:rPr>
          <w:rFonts w:hint="eastAsia" w:ascii="宋体"/>
          <w:color w:val="auto"/>
          <w:szCs w:val="21"/>
          <w:highlight w:val="none"/>
        </w:rPr>
        <w:t>需求”内 “具体技术需求”填制，投标人应根据投标设备的性能指标、服务指标，对照招标文件要求在“偏离情况”栏注明“正偏离”、“负偏离”或“无偏离”。</w:t>
      </w:r>
    </w:p>
    <w:p w14:paraId="5EFB39AB">
      <w:pPr>
        <w:pStyle w:val="44"/>
        <w:spacing w:line="360" w:lineRule="auto"/>
        <w:ind w:firstLine="420" w:firstLineChars="200"/>
        <w:jc w:val="both"/>
        <w:rPr>
          <w:rFonts w:ascii="宋体"/>
          <w:color w:val="auto"/>
          <w:szCs w:val="21"/>
          <w:highlight w:val="none"/>
        </w:rPr>
      </w:pPr>
      <w:r>
        <w:rPr>
          <w:rFonts w:hint="eastAsia" w:ascii="宋体"/>
          <w:color w:val="auto"/>
          <w:szCs w:val="21"/>
          <w:highlight w:val="none"/>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14:paraId="1C002782">
      <w:pPr>
        <w:spacing w:line="360" w:lineRule="auto"/>
        <w:rPr>
          <w:rFonts w:ascii="宋体" w:hAnsi="宋体"/>
          <w:color w:val="auto"/>
          <w:sz w:val="24"/>
          <w:highlight w:val="none"/>
        </w:rPr>
      </w:pPr>
    </w:p>
    <w:p w14:paraId="3DED8C90">
      <w:pPr>
        <w:pStyle w:val="30"/>
        <w:rPr>
          <w:color w:val="auto"/>
          <w:highlight w:val="none"/>
        </w:rPr>
      </w:pPr>
    </w:p>
    <w:p w14:paraId="16220940">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630910EE">
      <w:pPr>
        <w:spacing w:line="360" w:lineRule="auto"/>
        <w:ind w:left="420"/>
        <w:rPr>
          <w:rFonts w:ascii="宋体" w:hAnsi="宋体"/>
          <w:color w:val="auto"/>
          <w:sz w:val="24"/>
          <w:highlight w:val="none"/>
        </w:rPr>
      </w:pPr>
    </w:p>
    <w:p w14:paraId="25C2217A">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2C7F5D7A">
      <w:pPr>
        <w:spacing w:line="360" w:lineRule="auto"/>
        <w:ind w:firstLine="435"/>
        <w:rPr>
          <w:rFonts w:ascii="宋体" w:hAnsi="宋体"/>
          <w:color w:val="auto"/>
          <w:sz w:val="24"/>
          <w:highlight w:val="none"/>
        </w:rPr>
      </w:pPr>
    </w:p>
    <w:p w14:paraId="1287CAF1">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14:paraId="74A38825">
      <w:pPr>
        <w:spacing w:line="360" w:lineRule="auto"/>
        <w:rPr>
          <w:rFonts w:ascii="宋体" w:hAnsi="宋体"/>
          <w:color w:val="auto"/>
          <w:sz w:val="24"/>
          <w:highlight w:val="none"/>
        </w:rPr>
      </w:pPr>
    </w:p>
    <w:p w14:paraId="3CE3BA9B">
      <w:pPr>
        <w:spacing w:line="360" w:lineRule="auto"/>
        <w:ind w:firstLine="435"/>
        <w:rPr>
          <w:rFonts w:ascii="宋体" w:hAnsi="宋体"/>
          <w:color w:val="auto"/>
          <w:sz w:val="24"/>
          <w:highlight w:val="none"/>
        </w:rPr>
      </w:pPr>
      <w:r>
        <w:rPr>
          <w:rFonts w:hint="eastAsia" w:ascii="宋体" w:hAnsi="宋体"/>
          <w:color w:val="auto"/>
          <w:sz w:val="24"/>
          <w:highlight w:val="none"/>
        </w:rPr>
        <w:t>日        期：</w:t>
      </w:r>
      <w:r>
        <w:rPr>
          <w:rFonts w:hint="eastAsia" w:ascii="宋体" w:hAnsi="宋体"/>
          <w:color w:val="auto"/>
          <w:sz w:val="24"/>
          <w:highlight w:val="none"/>
        </w:rPr>
        <w:br w:type="page"/>
      </w:r>
    </w:p>
    <w:p w14:paraId="43C13C70">
      <w:pPr>
        <w:pStyle w:val="45"/>
        <w:spacing w:line="360" w:lineRule="auto"/>
        <w:jc w:val="left"/>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9</w:t>
      </w:r>
    </w:p>
    <w:p w14:paraId="6362DB95">
      <w:pPr>
        <w:pStyle w:val="46"/>
        <w:spacing w:line="360" w:lineRule="auto"/>
        <w:jc w:val="center"/>
        <w:rPr>
          <w:rFonts w:ascii="宋体" w:hAnsi="宋体"/>
          <w:b/>
          <w:color w:val="auto"/>
          <w:sz w:val="32"/>
          <w:szCs w:val="32"/>
          <w:highlight w:val="none"/>
        </w:rPr>
      </w:pPr>
      <w:bookmarkStart w:id="35" w:name="_Toc17604_WPSOffice_Level1"/>
      <w:bookmarkStart w:id="36" w:name="_Toc11030_WPSOffice_Level1"/>
      <w:r>
        <w:rPr>
          <w:rFonts w:hint="eastAsia" w:ascii="宋体" w:hAnsi="宋体"/>
          <w:b/>
          <w:color w:val="auto"/>
          <w:sz w:val="32"/>
          <w:szCs w:val="32"/>
          <w:highlight w:val="none"/>
        </w:rPr>
        <w:t>证书一览表</w:t>
      </w:r>
      <w:bookmarkEnd w:id="35"/>
      <w:bookmarkEnd w:id="36"/>
    </w:p>
    <w:tbl>
      <w:tblPr>
        <w:tblStyle w:val="31"/>
        <w:tblpPr w:leftFromText="181" w:rightFromText="181" w:bottomFromText="170" w:vertAnchor="text" w:tblpXSpec="center" w:tblpY="1"/>
        <w:tblOverlap w:val="never"/>
        <w:tblW w:w="8963"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6"/>
        <w:gridCol w:w="2258"/>
        <w:gridCol w:w="2260"/>
        <w:gridCol w:w="2359"/>
      </w:tblGrid>
      <w:tr w14:paraId="725E35F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top w:val="single" w:color="auto" w:sz="4" w:space="0"/>
              <w:left w:val="single" w:color="auto" w:sz="4" w:space="0"/>
              <w:bottom w:val="single" w:color="auto" w:sz="4" w:space="0"/>
            </w:tcBorders>
            <w:tcMar>
              <w:top w:w="57" w:type="dxa"/>
              <w:left w:w="108" w:type="dxa"/>
              <w:bottom w:w="0" w:type="dxa"/>
              <w:right w:w="108" w:type="dxa"/>
            </w:tcMar>
            <w:vAlign w:val="center"/>
          </w:tcPr>
          <w:p w14:paraId="233CD3E2">
            <w:pPr>
              <w:pStyle w:val="46"/>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证书名称</w:t>
            </w:r>
          </w:p>
        </w:tc>
        <w:tc>
          <w:tcPr>
            <w:tcW w:w="2258" w:type="dxa"/>
            <w:tcBorders>
              <w:top w:val="single" w:color="auto" w:sz="4" w:space="0"/>
              <w:bottom w:val="single" w:color="auto" w:sz="4" w:space="0"/>
            </w:tcBorders>
            <w:tcMar>
              <w:top w:w="57" w:type="dxa"/>
              <w:left w:w="108" w:type="dxa"/>
              <w:bottom w:w="0" w:type="dxa"/>
              <w:right w:w="108" w:type="dxa"/>
            </w:tcMar>
            <w:vAlign w:val="center"/>
          </w:tcPr>
          <w:p w14:paraId="0729D6BD">
            <w:pPr>
              <w:pStyle w:val="46"/>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发证单位</w:t>
            </w:r>
          </w:p>
        </w:tc>
        <w:tc>
          <w:tcPr>
            <w:tcW w:w="2260" w:type="dxa"/>
            <w:tcBorders>
              <w:top w:val="single" w:color="auto" w:sz="4" w:space="0"/>
              <w:bottom w:val="single" w:color="auto" w:sz="4" w:space="0"/>
            </w:tcBorders>
            <w:tcMar>
              <w:top w:w="57" w:type="dxa"/>
              <w:left w:w="108" w:type="dxa"/>
              <w:bottom w:w="0" w:type="dxa"/>
              <w:right w:w="108" w:type="dxa"/>
            </w:tcMar>
            <w:vAlign w:val="center"/>
          </w:tcPr>
          <w:p w14:paraId="736A530F">
            <w:pPr>
              <w:pStyle w:val="46"/>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证书等级</w:t>
            </w:r>
          </w:p>
        </w:tc>
        <w:tc>
          <w:tcPr>
            <w:tcW w:w="2359" w:type="dxa"/>
            <w:tcBorders>
              <w:top w:val="single" w:color="auto" w:sz="4" w:space="0"/>
              <w:bottom w:val="single" w:color="auto" w:sz="4" w:space="0"/>
              <w:right w:val="single" w:color="auto" w:sz="4" w:space="0"/>
            </w:tcBorders>
            <w:tcMar>
              <w:top w:w="57" w:type="dxa"/>
              <w:left w:w="108" w:type="dxa"/>
              <w:bottom w:w="0" w:type="dxa"/>
              <w:right w:w="108" w:type="dxa"/>
            </w:tcMar>
            <w:vAlign w:val="center"/>
          </w:tcPr>
          <w:p w14:paraId="32EBF1EC">
            <w:pPr>
              <w:pStyle w:val="46"/>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证书有效期</w:t>
            </w:r>
          </w:p>
        </w:tc>
      </w:tr>
      <w:tr w14:paraId="3F7D58D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top w:val="single" w:color="auto" w:sz="4" w:space="0"/>
              <w:left w:val="single" w:color="auto" w:sz="4" w:space="0"/>
            </w:tcBorders>
            <w:tcMar>
              <w:top w:w="57" w:type="dxa"/>
              <w:left w:w="108" w:type="dxa"/>
              <w:bottom w:w="0" w:type="dxa"/>
              <w:right w:w="108" w:type="dxa"/>
            </w:tcMar>
            <w:vAlign w:val="center"/>
          </w:tcPr>
          <w:p w14:paraId="2CA0F320">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Borders>
              <w:top w:val="single" w:color="auto" w:sz="4" w:space="0"/>
            </w:tcBorders>
            <w:tcMar>
              <w:top w:w="57" w:type="dxa"/>
              <w:left w:w="108" w:type="dxa"/>
              <w:bottom w:w="0" w:type="dxa"/>
              <w:right w:w="108" w:type="dxa"/>
            </w:tcMar>
            <w:vAlign w:val="center"/>
          </w:tcPr>
          <w:p w14:paraId="1AC5BFEF">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Borders>
              <w:top w:val="single" w:color="auto" w:sz="4" w:space="0"/>
            </w:tcBorders>
            <w:tcMar>
              <w:top w:w="57" w:type="dxa"/>
              <w:left w:w="108" w:type="dxa"/>
              <w:bottom w:w="0" w:type="dxa"/>
              <w:right w:w="108" w:type="dxa"/>
            </w:tcMar>
            <w:vAlign w:val="center"/>
          </w:tcPr>
          <w:p w14:paraId="1B56A3AA">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top w:val="single" w:color="auto" w:sz="4" w:space="0"/>
              <w:right w:val="single" w:color="auto" w:sz="4" w:space="0"/>
            </w:tcBorders>
            <w:tcMar>
              <w:top w:w="57" w:type="dxa"/>
              <w:left w:w="108" w:type="dxa"/>
              <w:bottom w:w="0" w:type="dxa"/>
              <w:right w:w="108" w:type="dxa"/>
            </w:tcMar>
            <w:vAlign w:val="center"/>
          </w:tcPr>
          <w:p w14:paraId="3875BE29">
            <w:pPr>
              <w:pStyle w:val="46"/>
              <w:spacing w:line="360" w:lineRule="auto"/>
              <w:jc w:val="center"/>
              <w:rPr>
                <w:rFonts w:asciiTheme="minorEastAsia" w:hAnsiTheme="minorEastAsia" w:eastAsiaTheme="minorEastAsia" w:cstheme="minorEastAsia"/>
                <w:color w:val="auto"/>
                <w:szCs w:val="21"/>
                <w:highlight w:val="none"/>
              </w:rPr>
            </w:pPr>
          </w:p>
        </w:tc>
      </w:tr>
      <w:tr w14:paraId="512345D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tcBorders>
            <w:tcMar>
              <w:top w:w="57" w:type="dxa"/>
              <w:left w:w="108" w:type="dxa"/>
              <w:bottom w:w="0" w:type="dxa"/>
              <w:right w:w="108" w:type="dxa"/>
            </w:tcMar>
            <w:vAlign w:val="center"/>
          </w:tcPr>
          <w:p w14:paraId="05C95461">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Mar>
              <w:top w:w="57" w:type="dxa"/>
              <w:left w:w="108" w:type="dxa"/>
              <w:bottom w:w="0" w:type="dxa"/>
              <w:right w:w="108" w:type="dxa"/>
            </w:tcMar>
            <w:vAlign w:val="center"/>
          </w:tcPr>
          <w:p w14:paraId="25B7DA9D">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Mar>
              <w:top w:w="57" w:type="dxa"/>
              <w:left w:w="108" w:type="dxa"/>
              <w:bottom w:w="0" w:type="dxa"/>
              <w:right w:w="108" w:type="dxa"/>
            </w:tcMar>
            <w:vAlign w:val="center"/>
          </w:tcPr>
          <w:p w14:paraId="00AE4CF7">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right w:val="single" w:color="auto" w:sz="4" w:space="0"/>
            </w:tcBorders>
            <w:tcMar>
              <w:top w:w="57" w:type="dxa"/>
              <w:left w:w="108" w:type="dxa"/>
              <w:bottom w:w="0" w:type="dxa"/>
              <w:right w:w="108" w:type="dxa"/>
            </w:tcMar>
            <w:vAlign w:val="center"/>
          </w:tcPr>
          <w:p w14:paraId="39DC4B45">
            <w:pPr>
              <w:pStyle w:val="46"/>
              <w:spacing w:line="360" w:lineRule="auto"/>
              <w:jc w:val="center"/>
              <w:rPr>
                <w:rFonts w:asciiTheme="minorEastAsia" w:hAnsiTheme="minorEastAsia" w:eastAsiaTheme="minorEastAsia" w:cstheme="minorEastAsia"/>
                <w:color w:val="auto"/>
                <w:szCs w:val="21"/>
                <w:highlight w:val="none"/>
              </w:rPr>
            </w:pPr>
          </w:p>
        </w:tc>
      </w:tr>
      <w:tr w14:paraId="59EA9ED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tcBorders>
            <w:tcMar>
              <w:top w:w="57" w:type="dxa"/>
              <w:left w:w="108" w:type="dxa"/>
              <w:bottom w:w="0" w:type="dxa"/>
              <w:right w:w="108" w:type="dxa"/>
            </w:tcMar>
            <w:vAlign w:val="center"/>
          </w:tcPr>
          <w:p w14:paraId="47C4AD26">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Mar>
              <w:top w:w="57" w:type="dxa"/>
              <w:left w:w="108" w:type="dxa"/>
              <w:bottom w:w="0" w:type="dxa"/>
              <w:right w:w="108" w:type="dxa"/>
            </w:tcMar>
            <w:vAlign w:val="center"/>
          </w:tcPr>
          <w:p w14:paraId="34C24103">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Mar>
              <w:top w:w="57" w:type="dxa"/>
              <w:left w:w="108" w:type="dxa"/>
              <w:bottom w:w="0" w:type="dxa"/>
              <w:right w:w="108" w:type="dxa"/>
            </w:tcMar>
            <w:vAlign w:val="center"/>
          </w:tcPr>
          <w:p w14:paraId="659A9070">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right w:val="single" w:color="auto" w:sz="4" w:space="0"/>
            </w:tcBorders>
            <w:tcMar>
              <w:top w:w="57" w:type="dxa"/>
              <w:left w:w="108" w:type="dxa"/>
              <w:bottom w:w="0" w:type="dxa"/>
              <w:right w:w="108" w:type="dxa"/>
            </w:tcMar>
            <w:vAlign w:val="center"/>
          </w:tcPr>
          <w:p w14:paraId="16417FF9">
            <w:pPr>
              <w:pStyle w:val="46"/>
              <w:spacing w:line="360" w:lineRule="auto"/>
              <w:jc w:val="center"/>
              <w:rPr>
                <w:rFonts w:asciiTheme="minorEastAsia" w:hAnsiTheme="minorEastAsia" w:eastAsiaTheme="minorEastAsia" w:cstheme="minorEastAsia"/>
                <w:color w:val="auto"/>
                <w:szCs w:val="21"/>
                <w:highlight w:val="none"/>
              </w:rPr>
            </w:pPr>
          </w:p>
        </w:tc>
      </w:tr>
      <w:tr w14:paraId="5ED066C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tcBorders>
            <w:tcMar>
              <w:top w:w="57" w:type="dxa"/>
              <w:left w:w="108" w:type="dxa"/>
              <w:bottom w:w="0" w:type="dxa"/>
              <w:right w:w="108" w:type="dxa"/>
            </w:tcMar>
            <w:vAlign w:val="center"/>
          </w:tcPr>
          <w:p w14:paraId="35A9675D">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Mar>
              <w:top w:w="57" w:type="dxa"/>
              <w:left w:w="108" w:type="dxa"/>
              <w:bottom w:w="0" w:type="dxa"/>
              <w:right w:w="108" w:type="dxa"/>
            </w:tcMar>
            <w:vAlign w:val="center"/>
          </w:tcPr>
          <w:p w14:paraId="5BFDEFCC">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Mar>
              <w:top w:w="57" w:type="dxa"/>
              <w:left w:w="108" w:type="dxa"/>
              <w:bottom w:w="0" w:type="dxa"/>
              <w:right w:w="108" w:type="dxa"/>
            </w:tcMar>
            <w:vAlign w:val="center"/>
          </w:tcPr>
          <w:p w14:paraId="4361D677">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right w:val="single" w:color="auto" w:sz="4" w:space="0"/>
            </w:tcBorders>
            <w:tcMar>
              <w:top w:w="57" w:type="dxa"/>
              <w:left w:w="108" w:type="dxa"/>
              <w:bottom w:w="0" w:type="dxa"/>
              <w:right w:w="108" w:type="dxa"/>
            </w:tcMar>
            <w:vAlign w:val="center"/>
          </w:tcPr>
          <w:p w14:paraId="0B72BBB6">
            <w:pPr>
              <w:pStyle w:val="46"/>
              <w:spacing w:line="360" w:lineRule="auto"/>
              <w:jc w:val="center"/>
              <w:rPr>
                <w:rFonts w:asciiTheme="minorEastAsia" w:hAnsiTheme="minorEastAsia" w:eastAsiaTheme="minorEastAsia" w:cstheme="minorEastAsia"/>
                <w:color w:val="auto"/>
                <w:szCs w:val="21"/>
                <w:highlight w:val="none"/>
              </w:rPr>
            </w:pPr>
          </w:p>
        </w:tc>
      </w:tr>
      <w:tr w14:paraId="3828DF4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tcBorders>
            <w:tcMar>
              <w:top w:w="57" w:type="dxa"/>
              <w:left w:w="108" w:type="dxa"/>
              <w:bottom w:w="0" w:type="dxa"/>
              <w:right w:w="108" w:type="dxa"/>
            </w:tcMar>
            <w:vAlign w:val="center"/>
          </w:tcPr>
          <w:p w14:paraId="69932087">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Mar>
              <w:top w:w="57" w:type="dxa"/>
              <w:left w:w="108" w:type="dxa"/>
              <w:bottom w:w="0" w:type="dxa"/>
              <w:right w:w="108" w:type="dxa"/>
            </w:tcMar>
            <w:vAlign w:val="center"/>
          </w:tcPr>
          <w:p w14:paraId="37AF5CC2">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Mar>
              <w:top w:w="57" w:type="dxa"/>
              <w:left w:w="108" w:type="dxa"/>
              <w:bottom w:w="0" w:type="dxa"/>
              <w:right w:w="108" w:type="dxa"/>
            </w:tcMar>
            <w:vAlign w:val="center"/>
          </w:tcPr>
          <w:p w14:paraId="4FB8E06B">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right w:val="single" w:color="auto" w:sz="4" w:space="0"/>
            </w:tcBorders>
            <w:tcMar>
              <w:top w:w="57" w:type="dxa"/>
              <w:left w:w="108" w:type="dxa"/>
              <w:bottom w:w="0" w:type="dxa"/>
              <w:right w:w="108" w:type="dxa"/>
            </w:tcMar>
            <w:vAlign w:val="center"/>
          </w:tcPr>
          <w:p w14:paraId="38112AF4">
            <w:pPr>
              <w:pStyle w:val="46"/>
              <w:spacing w:line="360" w:lineRule="auto"/>
              <w:jc w:val="center"/>
              <w:rPr>
                <w:rFonts w:asciiTheme="minorEastAsia" w:hAnsiTheme="minorEastAsia" w:eastAsiaTheme="minorEastAsia" w:cstheme="minorEastAsia"/>
                <w:color w:val="auto"/>
                <w:szCs w:val="21"/>
                <w:highlight w:val="none"/>
              </w:rPr>
            </w:pPr>
          </w:p>
        </w:tc>
      </w:tr>
      <w:tr w14:paraId="675C72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tcBorders>
            <w:tcMar>
              <w:top w:w="57" w:type="dxa"/>
              <w:left w:w="108" w:type="dxa"/>
              <w:bottom w:w="0" w:type="dxa"/>
              <w:right w:w="108" w:type="dxa"/>
            </w:tcMar>
            <w:vAlign w:val="center"/>
          </w:tcPr>
          <w:p w14:paraId="591BBADE">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Mar>
              <w:top w:w="57" w:type="dxa"/>
              <w:left w:w="108" w:type="dxa"/>
              <w:bottom w:w="0" w:type="dxa"/>
              <w:right w:w="108" w:type="dxa"/>
            </w:tcMar>
            <w:vAlign w:val="center"/>
          </w:tcPr>
          <w:p w14:paraId="39851DD1">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Mar>
              <w:top w:w="57" w:type="dxa"/>
              <w:left w:w="108" w:type="dxa"/>
              <w:bottom w:w="0" w:type="dxa"/>
              <w:right w:w="108" w:type="dxa"/>
            </w:tcMar>
            <w:vAlign w:val="center"/>
          </w:tcPr>
          <w:p w14:paraId="52EF159A">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right w:val="single" w:color="auto" w:sz="4" w:space="0"/>
            </w:tcBorders>
            <w:tcMar>
              <w:top w:w="57" w:type="dxa"/>
              <w:left w:w="108" w:type="dxa"/>
              <w:bottom w:w="0" w:type="dxa"/>
              <w:right w:w="108" w:type="dxa"/>
            </w:tcMar>
            <w:vAlign w:val="center"/>
          </w:tcPr>
          <w:p w14:paraId="2EFEBE27">
            <w:pPr>
              <w:pStyle w:val="46"/>
              <w:spacing w:line="360" w:lineRule="auto"/>
              <w:jc w:val="center"/>
              <w:rPr>
                <w:rFonts w:asciiTheme="minorEastAsia" w:hAnsiTheme="minorEastAsia" w:eastAsiaTheme="minorEastAsia" w:cstheme="minorEastAsia"/>
                <w:color w:val="auto"/>
                <w:szCs w:val="21"/>
                <w:highlight w:val="none"/>
              </w:rPr>
            </w:pPr>
          </w:p>
        </w:tc>
      </w:tr>
      <w:tr w14:paraId="2792EFD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6" w:type="dxa"/>
            <w:tcBorders>
              <w:left w:val="single" w:color="auto" w:sz="4" w:space="0"/>
              <w:bottom w:val="single" w:color="auto" w:sz="4" w:space="0"/>
            </w:tcBorders>
            <w:tcMar>
              <w:top w:w="57" w:type="dxa"/>
              <w:left w:w="108" w:type="dxa"/>
              <w:bottom w:w="0" w:type="dxa"/>
              <w:right w:w="108" w:type="dxa"/>
            </w:tcMar>
            <w:vAlign w:val="center"/>
          </w:tcPr>
          <w:p w14:paraId="3E307732">
            <w:pPr>
              <w:pStyle w:val="46"/>
              <w:spacing w:line="360" w:lineRule="auto"/>
              <w:jc w:val="center"/>
              <w:rPr>
                <w:rFonts w:asciiTheme="minorEastAsia" w:hAnsiTheme="minorEastAsia" w:eastAsiaTheme="minorEastAsia" w:cstheme="minorEastAsia"/>
                <w:color w:val="auto"/>
                <w:szCs w:val="21"/>
                <w:highlight w:val="none"/>
              </w:rPr>
            </w:pPr>
          </w:p>
        </w:tc>
        <w:tc>
          <w:tcPr>
            <w:tcW w:w="2258" w:type="dxa"/>
            <w:tcBorders>
              <w:bottom w:val="single" w:color="auto" w:sz="4" w:space="0"/>
            </w:tcBorders>
            <w:tcMar>
              <w:top w:w="57" w:type="dxa"/>
              <w:left w:w="108" w:type="dxa"/>
              <w:bottom w:w="0" w:type="dxa"/>
              <w:right w:w="108" w:type="dxa"/>
            </w:tcMar>
            <w:vAlign w:val="center"/>
          </w:tcPr>
          <w:p w14:paraId="216ACAF8">
            <w:pPr>
              <w:pStyle w:val="46"/>
              <w:spacing w:line="360" w:lineRule="auto"/>
              <w:jc w:val="center"/>
              <w:rPr>
                <w:rFonts w:asciiTheme="minorEastAsia" w:hAnsiTheme="minorEastAsia" w:eastAsiaTheme="minorEastAsia" w:cstheme="minorEastAsia"/>
                <w:color w:val="auto"/>
                <w:szCs w:val="21"/>
                <w:highlight w:val="none"/>
              </w:rPr>
            </w:pPr>
          </w:p>
        </w:tc>
        <w:tc>
          <w:tcPr>
            <w:tcW w:w="2260" w:type="dxa"/>
            <w:tcBorders>
              <w:bottom w:val="single" w:color="auto" w:sz="4" w:space="0"/>
            </w:tcBorders>
            <w:tcMar>
              <w:top w:w="57" w:type="dxa"/>
              <w:left w:w="108" w:type="dxa"/>
              <w:bottom w:w="0" w:type="dxa"/>
              <w:right w:w="108" w:type="dxa"/>
            </w:tcMar>
            <w:vAlign w:val="center"/>
          </w:tcPr>
          <w:p w14:paraId="48291FD7">
            <w:pPr>
              <w:pStyle w:val="46"/>
              <w:spacing w:line="360" w:lineRule="auto"/>
              <w:jc w:val="center"/>
              <w:rPr>
                <w:rFonts w:asciiTheme="minorEastAsia" w:hAnsiTheme="minorEastAsia" w:eastAsiaTheme="minorEastAsia" w:cstheme="minorEastAsia"/>
                <w:color w:val="auto"/>
                <w:szCs w:val="21"/>
                <w:highlight w:val="none"/>
              </w:rPr>
            </w:pPr>
          </w:p>
        </w:tc>
        <w:tc>
          <w:tcPr>
            <w:tcW w:w="2359" w:type="dxa"/>
            <w:tcBorders>
              <w:bottom w:val="single" w:color="auto" w:sz="4" w:space="0"/>
              <w:right w:val="single" w:color="auto" w:sz="4" w:space="0"/>
            </w:tcBorders>
            <w:tcMar>
              <w:top w:w="57" w:type="dxa"/>
              <w:left w:w="108" w:type="dxa"/>
              <w:bottom w:w="0" w:type="dxa"/>
              <w:right w:w="108" w:type="dxa"/>
            </w:tcMar>
            <w:vAlign w:val="center"/>
          </w:tcPr>
          <w:p w14:paraId="6BDA2E96">
            <w:pPr>
              <w:pStyle w:val="46"/>
              <w:spacing w:line="360" w:lineRule="auto"/>
              <w:jc w:val="center"/>
              <w:rPr>
                <w:rFonts w:asciiTheme="minorEastAsia" w:hAnsiTheme="minorEastAsia" w:eastAsiaTheme="minorEastAsia" w:cstheme="minorEastAsia"/>
                <w:color w:val="auto"/>
                <w:szCs w:val="21"/>
                <w:highlight w:val="none"/>
              </w:rPr>
            </w:pPr>
          </w:p>
        </w:tc>
      </w:tr>
    </w:tbl>
    <w:p w14:paraId="0DE8C413">
      <w:pPr>
        <w:pStyle w:val="46"/>
        <w:tabs>
          <w:tab w:val="left" w:pos="1050"/>
        </w:tabs>
        <w:spacing w:line="360" w:lineRule="auto"/>
        <w:rPr>
          <w:rFonts w:ascii="宋体" w:hAnsi="宋体"/>
          <w:color w:val="auto"/>
          <w:szCs w:val="21"/>
          <w:highlight w:val="none"/>
        </w:rPr>
      </w:pPr>
      <w:r>
        <w:rPr>
          <w:rFonts w:hint="eastAsia" w:ascii="宋体" w:hAnsi="宋体"/>
          <w:b/>
          <w:color w:val="auto"/>
          <w:szCs w:val="21"/>
          <w:highlight w:val="none"/>
        </w:rPr>
        <w:t>要求：</w:t>
      </w:r>
    </w:p>
    <w:p w14:paraId="0E8D9276">
      <w:pPr>
        <w:pStyle w:val="46"/>
        <w:tabs>
          <w:tab w:val="left" w:pos="105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1.填写投标人获得资质、认证或企业信誉证书。</w:t>
      </w:r>
    </w:p>
    <w:p w14:paraId="3B675A1D">
      <w:pPr>
        <w:pStyle w:val="46"/>
        <w:tabs>
          <w:tab w:val="left" w:pos="105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2.附所列证书或其他证明材料。</w:t>
      </w:r>
    </w:p>
    <w:p w14:paraId="3D460059">
      <w:pPr>
        <w:pStyle w:val="46"/>
        <w:tabs>
          <w:tab w:val="left" w:pos="1050"/>
        </w:tabs>
        <w:spacing w:line="360" w:lineRule="auto"/>
        <w:rPr>
          <w:rFonts w:ascii="仿宋_GB2312" w:hAnsi="宋体" w:eastAsia="仿宋_GB2312"/>
          <w:color w:val="auto"/>
          <w:sz w:val="24"/>
          <w:highlight w:val="none"/>
        </w:rPr>
      </w:pPr>
    </w:p>
    <w:p w14:paraId="0ADBDD61">
      <w:pPr>
        <w:pStyle w:val="46"/>
        <w:tabs>
          <w:tab w:val="left" w:pos="1050"/>
        </w:tabs>
        <w:spacing w:line="360" w:lineRule="auto"/>
        <w:ind w:firstLine="720" w:firstLineChars="300"/>
        <w:rPr>
          <w:rFonts w:ascii="仿宋_GB2312" w:hAnsi="宋体" w:eastAsia="仿宋_GB2312"/>
          <w:color w:val="auto"/>
          <w:sz w:val="24"/>
          <w:highlight w:val="none"/>
        </w:rPr>
      </w:pPr>
    </w:p>
    <w:p w14:paraId="3DEBB51D">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14:paraId="5146C6F6">
      <w:pPr>
        <w:spacing w:line="360" w:lineRule="auto"/>
        <w:ind w:left="420"/>
        <w:rPr>
          <w:rFonts w:ascii="宋体" w:hAnsi="宋体"/>
          <w:color w:val="auto"/>
          <w:sz w:val="24"/>
          <w:highlight w:val="none"/>
        </w:rPr>
      </w:pPr>
    </w:p>
    <w:p w14:paraId="7FB54F69">
      <w:pPr>
        <w:spacing w:line="360" w:lineRule="auto"/>
        <w:ind w:firstLine="424" w:firstLineChars="177"/>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3894F8CF">
      <w:pPr>
        <w:spacing w:line="360" w:lineRule="auto"/>
        <w:ind w:firstLine="435"/>
        <w:rPr>
          <w:rFonts w:ascii="宋体" w:hAnsi="宋体"/>
          <w:color w:val="auto"/>
          <w:sz w:val="24"/>
          <w:highlight w:val="none"/>
        </w:rPr>
      </w:pPr>
    </w:p>
    <w:p w14:paraId="593912FA">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14:paraId="299C914C">
      <w:pPr>
        <w:spacing w:line="360" w:lineRule="auto"/>
        <w:rPr>
          <w:rFonts w:ascii="宋体" w:hAnsi="宋体"/>
          <w:color w:val="auto"/>
          <w:sz w:val="24"/>
          <w:highlight w:val="none"/>
        </w:rPr>
      </w:pPr>
    </w:p>
    <w:p w14:paraId="6DEAD844">
      <w:pPr>
        <w:pStyle w:val="42"/>
        <w:spacing w:before="0" w:beforeAutospacing="0" w:after="0" w:afterAutospacing="0" w:line="360" w:lineRule="auto"/>
        <w:ind w:firstLine="424" w:firstLineChars="177"/>
        <w:rPr>
          <w:b/>
          <w:bCs/>
          <w:color w:val="auto"/>
          <w:highlight w:val="none"/>
        </w:rPr>
      </w:pPr>
      <w:r>
        <w:rPr>
          <w:rFonts w:hint="eastAsia"/>
          <w:color w:val="auto"/>
          <w:highlight w:val="none"/>
        </w:rPr>
        <w:t>日        期：</w:t>
      </w:r>
    </w:p>
    <w:p w14:paraId="48DDA34A">
      <w:pPr>
        <w:spacing w:line="360" w:lineRule="auto"/>
        <w:rPr>
          <w:rFonts w:ascii="宋体" w:hAnsi="宋体"/>
          <w:b/>
          <w:color w:val="auto"/>
          <w:sz w:val="28"/>
          <w:highlight w:val="none"/>
        </w:rPr>
      </w:pPr>
    </w:p>
    <w:p w14:paraId="769D5157">
      <w:pPr>
        <w:rPr>
          <w:rFonts w:ascii="宋体" w:hAnsi="宋体"/>
          <w:b/>
          <w:color w:val="auto"/>
          <w:sz w:val="28"/>
          <w:highlight w:val="none"/>
        </w:rPr>
      </w:pPr>
      <w:r>
        <w:rPr>
          <w:rFonts w:ascii="宋体" w:hAnsi="宋体"/>
          <w:b/>
          <w:color w:val="auto"/>
          <w:sz w:val="28"/>
          <w:highlight w:val="none"/>
        </w:rPr>
        <w:br w:type="page"/>
      </w:r>
    </w:p>
    <w:p w14:paraId="559626BC">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ascii="宋体" w:hAnsi="宋体"/>
          <w:b/>
          <w:color w:val="auto"/>
          <w:sz w:val="28"/>
          <w:highlight w:val="none"/>
        </w:rPr>
        <w:t>1</w:t>
      </w:r>
      <w:r>
        <w:rPr>
          <w:rFonts w:hint="eastAsia" w:ascii="宋体" w:hAnsi="宋体"/>
          <w:b/>
          <w:color w:val="auto"/>
          <w:sz w:val="28"/>
          <w:highlight w:val="none"/>
          <w:lang w:val="en-US" w:eastAsia="zh-CN"/>
        </w:rPr>
        <w:t>0</w:t>
      </w:r>
    </w:p>
    <w:p w14:paraId="08F748D4">
      <w:pPr>
        <w:pStyle w:val="45"/>
        <w:spacing w:line="360" w:lineRule="auto"/>
        <w:jc w:val="center"/>
        <w:rPr>
          <w:rFonts w:ascii="仿宋_GB2312" w:eastAsia="仿宋_GB2312"/>
          <w:b/>
          <w:color w:val="auto"/>
          <w:sz w:val="28"/>
          <w:szCs w:val="28"/>
          <w:highlight w:val="none"/>
        </w:rPr>
      </w:pPr>
      <w:bookmarkStart w:id="37" w:name="_Toc7134_WPSOffice_Level1"/>
      <w:bookmarkStart w:id="38" w:name="_Toc19231_WPSOffice_Level1"/>
      <w:r>
        <w:rPr>
          <w:rFonts w:hint="eastAsia" w:ascii="宋体" w:hAnsi="宋体"/>
          <w:b/>
          <w:color w:val="auto"/>
          <w:sz w:val="32"/>
          <w:szCs w:val="32"/>
          <w:highlight w:val="none"/>
        </w:rPr>
        <w:t>投标人类似项目实施情况一览表</w:t>
      </w:r>
      <w:bookmarkEnd w:id="37"/>
      <w:bookmarkEnd w:id="38"/>
    </w:p>
    <w:tbl>
      <w:tblPr>
        <w:tblStyle w:val="31"/>
        <w:tblpPr w:leftFromText="181" w:rightFromText="181" w:bottomFromText="170" w:vertAnchor="text" w:tblpXSpec="center" w:tblpY="1"/>
        <w:tblOverlap w:val="never"/>
        <w:tblW w:w="91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322"/>
        <w:gridCol w:w="1260"/>
        <w:gridCol w:w="1272"/>
        <w:gridCol w:w="1383"/>
        <w:gridCol w:w="2037"/>
      </w:tblGrid>
      <w:tr w14:paraId="5E9F7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3EE6C32">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序号</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30B18A05">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项目名称</w:t>
            </w: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D5BEE30">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25D93CB7">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合同总价</w:t>
            </w: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731C739A">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实施时间</w:t>
            </w: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14BB99F4">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项目质量</w:t>
            </w: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2BD16BE4">
            <w:pPr>
              <w:pStyle w:val="45"/>
              <w:spacing w:line="360" w:lineRule="auto"/>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项目单位名称及其联系人电话</w:t>
            </w:r>
          </w:p>
        </w:tc>
      </w:tr>
      <w:tr w14:paraId="24630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FE617AA">
            <w:pPr>
              <w:pStyle w:val="45"/>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C550101">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6C41AA3">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9FD63A7">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A1C86F9">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45A704B">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02CBA1F">
            <w:pPr>
              <w:pStyle w:val="45"/>
              <w:spacing w:line="360" w:lineRule="auto"/>
              <w:rPr>
                <w:rFonts w:asciiTheme="minorEastAsia" w:hAnsiTheme="minorEastAsia" w:eastAsiaTheme="minorEastAsia" w:cstheme="minorEastAsia"/>
                <w:color w:val="auto"/>
                <w:szCs w:val="21"/>
                <w:highlight w:val="none"/>
              </w:rPr>
            </w:pPr>
          </w:p>
        </w:tc>
      </w:tr>
      <w:tr w14:paraId="191167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55EFCCE">
            <w:pPr>
              <w:pStyle w:val="45"/>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BCBBF06">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40E3CD6">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4676689">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A4E2119">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5ED358C">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7907371">
            <w:pPr>
              <w:pStyle w:val="45"/>
              <w:spacing w:line="360" w:lineRule="auto"/>
              <w:rPr>
                <w:rFonts w:asciiTheme="minorEastAsia" w:hAnsiTheme="minorEastAsia" w:eastAsiaTheme="minorEastAsia" w:cstheme="minorEastAsia"/>
                <w:color w:val="auto"/>
                <w:szCs w:val="21"/>
                <w:highlight w:val="none"/>
              </w:rPr>
            </w:pPr>
          </w:p>
        </w:tc>
      </w:tr>
      <w:tr w14:paraId="3A372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5CAD85F">
            <w:pPr>
              <w:pStyle w:val="45"/>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F351D32">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6E009DA">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3549124">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7BEC930">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50D62B">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9668ED6">
            <w:pPr>
              <w:pStyle w:val="45"/>
              <w:spacing w:line="360" w:lineRule="auto"/>
              <w:rPr>
                <w:rFonts w:asciiTheme="minorEastAsia" w:hAnsiTheme="minorEastAsia" w:eastAsiaTheme="minorEastAsia" w:cstheme="minorEastAsia"/>
                <w:color w:val="auto"/>
                <w:szCs w:val="21"/>
                <w:highlight w:val="none"/>
              </w:rPr>
            </w:pPr>
          </w:p>
        </w:tc>
      </w:tr>
      <w:tr w14:paraId="64A136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9D14993">
            <w:pPr>
              <w:pStyle w:val="45"/>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6615547">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CDD76CF">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7E39D1">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C0BEECF">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215F1BD">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8E2F9C6">
            <w:pPr>
              <w:pStyle w:val="45"/>
              <w:spacing w:line="360" w:lineRule="auto"/>
              <w:rPr>
                <w:rFonts w:asciiTheme="minorEastAsia" w:hAnsiTheme="minorEastAsia" w:eastAsiaTheme="minorEastAsia" w:cstheme="minorEastAsia"/>
                <w:color w:val="auto"/>
                <w:szCs w:val="21"/>
                <w:highlight w:val="none"/>
              </w:rPr>
            </w:pPr>
          </w:p>
        </w:tc>
      </w:tr>
      <w:tr w14:paraId="3794D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6C2637A">
            <w:pPr>
              <w:pStyle w:val="45"/>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812F27D">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4005F15">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F0DC15A">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3E6BDD2">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228DC03">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C5FDF9D">
            <w:pPr>
              <w:pStyle w:val="45"/>
              <w:spacing w:line="360" w:lineRule="auto"/>
              <w:rPr>
                <w:rFonts w:asciiTheme="minorEastAsia" w:hAnsiTheme="minorEastAsia" w:eastAsiaTheme="minorEastAsia" w:cstheme="minorEastAsia"/>
                <w:color w:val="auto"/>
                <w:szCs w:val="21"/>
                <w:highlight w:val="none"/>
              </w:rPr>
            </w:pPr>
          </w:p>
        </w:tc>
      </w:tr>
      <w:tr w14:paraId="61678A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3E6DA0A">
            <w:pPr>
              <w:pStyle w:val="45"/>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7360932">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F19D399">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160007A">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746D9F9">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93384EA">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213A040">
            <w:pPr>
              <w:pStyle w:val="45"/>
              <w:spacing w:line="360" w:lineRule="auto"/>
              <w:rPr>
                <w:rFonts w:asciiTheme="minorEastAsia" w:hAnsiTheme="minorEastAsia" w:eastAsiaTheme="minorEastAsia" w:cstheme="minorEastAsia"/>
                <w:color w:val="auto"/>
                <w:szCs w:val="21"/>
                <w:highlight w:val="none"/>
              </w:rPr>
            </w:pPr>
          </w:p>
        </w:tc>
      </w:tr>
      <w:tr w14:paraId="7209B3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2808BBE">
            <w:pPr>
              <w:pStyle w:val="45"/>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69FE61B">
            <w:pPr>
              <w:pStyle w:val="45"/>
              <w:spacing w:line="360" w:lineRule="auto"/>
              <w:rPr>
                <w:rFonts w:asciiTheme="minorEastAsia" w:hAnsiTheme="minorEastAsia" w:eastAsiaTheme="minorEastAsia" w:cstheme="minorEastAsia"/>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D95F2E1">
            <w:pPr>
              <w:pStyle w:val="45"/>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6CA1D05">
            <w:pPr>
              <w:pStyle w:val="45"/>
              <w:spacing w:line="360" w:lineRule="auto"/>
              <w:rPr>
                <w:rFonts w:asciiTheme="minorEastAsia" w:hAnsiTheme="minorEastAsia" w:eastAsiaTheme="minorEastAsia" w:cstheme="minorEastAsia"/>
                <w:color w:val="auto"/>
                <w:szCs w:val="21"/>
                <w:highlight w:val="none"/>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2EA5383">
            <w:pPr>
              <w:pStyle w:val="45"/>
              <w:spacing w:line="360" w:lineRule="auto"/>
              <w:rPr>
                <w:rFonts w:asciiTheme="minorEastAsia" w:hAnsiTheme="minorEastAsia" w:eastAsiaTheme="minorEastAsia" w:cstheme="minorEastAsia"/>
                <w:color w:val="auto"/>
                <w:szCs w:val="21"/>
                <w:highlight w:val="none"/>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1B4E73C">
            <w:pPr>
              <w:pStyle w:val="45"/>
              <w:spacing w:line="360" w:lineRule="auto"/>
              <w:rPr>
                <w:rFonts w:asciiTheme="minorEastAsia" w:hAnsiTheme="minorEastAsia" w:eastAsiaTheme="minorEastAsia" w:cstheme="minorEastAsia"/>
                <w:color w:val="auto"/>
                <w:szCs w:val="21"/>
                <w:highlight w:val="none"/>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3F7C09C">
            <w:pPr>
              <w:pStyle w:val="45"/>
              <w:spacing w:line="360" w:lineRule="auto"/>
              <w:rPr>
                <w:rFonts w:asciiTheme="minorEastAsia" w:hAnsiTheme="minorEastAsia" w:eastAsiaTheme="minorEastAsia" w:cstheme="minorEastAsia"/>
                <w:color w:val="auto"/>
                <w:szCs w:val="21"/>
                <w:highlight w:val="none"/>
              </w:rPr>
            </w:pPr>
          </w:p>
        </w:tc>
      </w:tr>
    </w:tbl>
    <w:p w14:paraId="4219897F">
      <w:pPr>
        <w:autoSpaceDE w:val="0"/>
        <w:autoSpaceDN w:val="0"/>
        <w:adjustRightInd w:val="0"/>
        <w:spacing w:before="120"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14:paraId="10FACF80">
      <w:pPr>
        <w:autoSpaceDE w:val="0"/>
        <w:autoSpaceDN w:val="0"/>
        <w:adjustRightInd w:val="0"/>
        <w:spacing w:before="120" w:beforeLines="50" w:line="360" w:lineRule="auto"/>
        <w:ind w:firstLine="424" w:firstLineChars="202"/>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可只提供首页、含金额页、盖章页并加盖公章</w:t>
      </w:r>
      <w:r>
        <w:rPr>
          <w:rFonts w:ascii="宋体" w:hAnsi="宋体" w:cs="Arial"/>
          <w:color w:val="auto"/>
          <w:szCs w:val="21"/>
          <w:highlight w:val="none"/>
        </w:rPr>
        <w:t>）</w:t>
      </w:r>
      <w:r>
        <w:rPr>
          <w:rFonts w:hint="eastAsia" w:ascii="宋体" w:hAnsi="宋体" w:cs="Arial"/>
          <w:color w:val="auto"/>
          <w:szCs w:val="21"/>
          <w:highlight w:val="none"/>
        </w:rPr>
        <w:t>。</w:t>
      </w:r>
    </w:p>
    <w:p w14:paraId="272AE3B1">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.投标人</w:t>
      </w:r>
      <w:r>
        <w:rPr>
          <w:rFonts w:ascii="宋体" w:hAnsi="宋体" w:cs="Arial"/>
          <w:color w:val="auto"/>
          <w:szCs w:val="21"/>
          <w:highlight w:val="none"/>
        </w:rPr>
        <w:t>可按此表格式复制</w:t>
      </w:r>
      <w:r>
        <w:rPr>
          <w:rFonts w:hint="eastAsia" w:ascii="宋体" w:hAnsi="宋体" w:cs="Arial"/>
          <w:color w:val="auto"/>
          <w:szCs w:val="21"/>
          <w:highlight w:val="none"/>
        </w:rPr>
        <w:t>。</w:t>
      </w:r>
    </w:p>
    <w:p w14:paraId="1BA4F16D">
      <w:pPr>
        <w:spacing w:line="360" w:lineRule="auto"/>
        <w:rPr>
          <w:rFonts w:ascii="宋体" w:hAnsi="宋体"/>
          <w:color w:val="auto"/>
          <w:sz w:val="22"/>
          <w:szCs w:val="22"/>
          <w:highlight w:val="none"/>
        </w:rPr>
      </w:pPr>
    </w:p>
    <w:p w14:paraId="17A7B2AC">
      <w:pPr>
        <w:spacing w:line="360" w:lineRule="auto"/>
        <w:rPr>
          <w:rFonts w:ascii="宋体" w:hAnsi="宋体"/>
          <w:color w:val="auto"/>
          <w:sz w:val="22"/>
          <w:szCs w:val="22"/>
          <w:highlight w:val="none"/>
        </w:rPr>
      </w:pPr>
    </w:p>
    <w:p w14:paraId="357BED75">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124F6CB2">
      <w:pPr>
        <w:spacing w:line="360" w:lineRule="auto"/>
        <w:ind w:left="420"/>
        <w:rPr>
          <w:rFonts w:ascii="宋体" w:hAnsi="宋体"/>
          <w:color w:val="auto"/>
          <w:sz w:val="24"/>
          <w:highlight w:val="none"/>
        </w:rPr>
      </w:pPr>
    </w:p>
    <w:p w14:paraId="451F02C8">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1AC6D8CB">
      <w:pPr>
        <w:spacing w:line="360" w:lineRule="auto"/>
        <w:ind w:firstLine="435"/>
        <w:rPr>
          <w:rFonts w:ascii="宋体" w:hAnsi="宋体"/>
          <w:color w:val="auto"/>
          <w:sz w:val="24"/>
          <w:highlight w:val="none"/>
        </w:rPr>
      </w:pPr>
    </w:p>
    <w:p w14:paraId="74C62AD0">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14:paraId="47116805">
      <w:pPr>
        <w:spacing w:line="360" w:lineRule="auto"/>
        <w:rPr>
          <w:rFonts w:ascii="宋体" w:hAnsi="宋体"/>
          <w:color w:val="auto"/>
          <w:sz w:val="24"/>
          <w:highlight w:val="none"/>
        </w:rPr>
      </w:pPr>
    </w:p>
    <w:p w14:paraId="20F98F4B">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68DCA2F7">
      <w:pPr>
        <w:rPr>
          <w:rFonts w:ascii="仿宋" w:hAnsi="仿宋" w:eastAsia="仿宋"/>
          <w:snapToGrid w:val="0"/>
          <w:color w:val="auto"/>
          <w:kern w:val="0"/>
          <w:sz w:val="24"/>
          <w:highlight w:val="none"/>
        </w:rPr>
      </w:pPr>
      <w:r>
        <w:rPr>
          <w:rFonts w:ascii="仿宋" w:hAnsi="仿宋" w:eastAsia="仿宋"/>
          <w:snapToGrid w:val="0"/>
          <w:color w:val="auto"/>
          <w:kern w:val="0"/>
          <w:sz w:val="24"/>
          <w:highlight w:val="none"/>
        </w:rPr>
        <w:br w:type="page"/>
      </w:r>
    </w:p>
    <w:p w14:paraId="62F4AE02">
      <w:pPr>
        <w:pStyle w:val="46"/>
        <w:tabs>
          <w:tab w:val="left" w:pos="1050"/>
        </w:tabs>
        <w:spacing w:line="360" w:lineRule="auto"/>
        <w:rPr>
          <w:rFonts w:hint="eastAsia" w:ascii="仿宋_GB2312" w:hAnsi="宋体" w:eastAsia="宋体"/>
          <w:color w:val="auto"/>
          <w:sz w:val="24"/>
          <w:highlight w:val="none"/>
          <w:lang w:eastAsia="zh-CN"/>
        </w:rPr>
      </w:pPr>
      <w:r>
        <w:rPr>
          <w:rFonts w:hint="eastAsia" w:ascii="宋体" w:hAnsi="宋体"/>
          <w:b/>
          <w:color w:val="auto"/>
          <w:sz w:val="28"/>
          <w:highlight w:val="none"/>
        </w:rPr>
        <w:t>附件</w:t>
      </w:r>
      <w:r>
        <w:rPr>
          <w:rFonts w:ascii="宋体" w:hAnsi="宋体"/>
          <w:b/>
          <w:color w:val="auto"/>
          <w:sz w:val="28"/>
          <w:highlight w:val="none"/>
        </w:rPr>
        <w:t>1</w:t>
      </w:r>
      <w:r>
        <w:rPr>
          <w:rFonts w:hint="eastAsia" w:ascii="宋体" w:hAnsi="宋体"/>
          <w:b/>
          <w:color w:val="auto"/>
          <w:sz w:val="28"/>
          <w:highlight w:val="none"/>
          <w:lang w:val="en-US" w:eastAsia="zh-CN"/>
        </w:rPr>
        <w:t>1</w:t>
      </w:r>
    </w:p>
    <w:p w14:paraId="1F8B043A">
      <w:pPr>
        <w:spacing w:line="360" w:lineRule="auto"/>
        <w:ind w:hanging="9"/>
        <w:jc w:val="center"/>
        <w:rPr>
          <w:rFonts w:ascii="宋体" w:hAnsi="宋体"/>
          <w:b/>
          <w:color w:val="auto"/>
          <w:sz w:val="18"/>
          <w:szCs w:val="18"/>
          <w:highlight w:val="none"/>
        </w:rPr>
      </w:pPr>
      <w:bookmarkStart w:id="39" w:name="_Toc3068_WPSOffice_Level1"/>
      <w:bookmarkStart w:id="40" w:name="_Toc21582_WPSOffice_Level1"/>
      <w:r>
        <w:rPr>
          <w:rFonts w:hint="eastAsia" w:ascii="宋体" w:hAnsi="宋体"/>
          <w:b/>
          <w:color w:val="auto"/>
          <w:sz w:val="32"/>
          <w:szCs w:val="32"/>
          <w:highlight w:val="none"/>
        </w:rPr>
        <w:t>商务需求响应表</w:t>
      </w:r>
      <w:bookmarkEnd w:id="39"/>
      <w:bookmarkEnd w:id="40"/>
    </w:p>
    <w:tbl>
      <w:tblPr>
        <w:tblStyle w:val="31"/>
        <w:tblpPr w:leftFromText="181" w:rightFromText="181" w:bottomFromText="170" w:vertAnchor="text" w:tblpXSpec="center" w:tblpY="1"/>
        <w:tblOverlap w:val="never"/>
        <w:tblW w:w="91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87"/>
        <w:gridCol w:w="1785"/>
        <w:gridCol w:w="1365"/>
        <w:gridCol w:w="2633"/>
      </w:tblGrid>
      <w:tr w14:paraId="54A62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tcMar>
              <w:top w:w="57" w:type="dxa"/>
              <w:left w:w="108" w:type="dxa"/>
              <w:bottom w:w="0" w:type="dxa"/>
              <w:right w:w="108" w:type="dxa"/>
            </w:tcMar>
            <w:vAlign w:val="center"/>
          </w:tcPr>
          <w:p w14:paraId="6350EA8E">
            <w:pPr>
              <w:rPr>
                <w:rFonts w:ascii="宋体" w:hAnsi="宋体"/>
                <w:b/>
                <w:color w:val="auto"/>
                <w:sz w:val="24"/>
                <w:highlight w:val="none"/>
              </w:rPr>
            </w:pPr>
            <w:r>
              <w:rPr>
                <w:rFonts w:hint="eastAsia" w:ascii="宋体" w:hAnsi="宋体"/>
                <w:b/>
                <w:color w:val="auto"/>
                <w:sz w:val="24"/>
                <w:highlight w:val="none"/>
              </w:rPr>
              <w:t>序号</w:t>
            </w:r>
          </w:p>
        </w:tc>
        <w:tc>
          <w:tcPr>
            <w:tcW w:w="2587" w:type="dxa"/>
            <w:tcMar>
              <w:top w:w="57" w:type="dxa"/>
              <w:left w:w="108" w:type="dxa"/>
              <w:bottom w:w="0" w:type="dxa"/>
              <w:right w:w="108" w:type="dxa"/>
            </w:tcMar>
            <w:vAlign w:val="center"/>
          </w:tcPr>
          <w:p w14:paraId="20B2566D">
            <w:pPr>
              <w:rPr>
                <w:rFonts w:ascii="宋体" w:hAnsi="宋体"/>
                <w:b/>
                <w:color w:val="auto"/>
                <w:sz w:val="24"/>
                <w:highlight w:val="none"/>
              </w:rPr>
            </w:pPr>
            <w:r>
              <w:rPr>
                <w:rFonts w:hint="eastAsia" w:ascii="宋体" w:hAnsi="宋体"/>
                <w:b/>
                <w:color w:val="auto"/>
                <w:sz w:val="24"/>
                <w:highlight w:val="none"/>
              </w:rPr>
              <w:t xml:space="preserve">   内容</w:t>
            </w:r>
          </w:p>
        </w:tc>
        <w:tc>
          <w:tcPr>
            <w:tcW w:w="1785" w:type="dxa"/>
            <w:tcMar>
              <w:top w:w="57" w:type="dxa"/>
              <w:left w:w="108" w:type="dxa"/>
              <w:bottom w:w="0" w:type="dxa"/>
              <w:right w:w="108" w:type="dxa"/>
            </w:tcMar>
            <w:vAlign w:val="center"/>
          </w:tcPr>
          <w:p w14:paraId="61F8C25E">
            <w:pPr>
              <w:ind w:left="53" w:leftChars="25" w:firstLine="241" w:firstLineChars="100"/>
              <w:rPr>
                <w:rFonts w:ascii="宋体" w:hAnsi="宋体"/>
                <w:b/>
                <w:color w:val="auto"/>
                <w:sz w:val="24"/>
                <w:highlight w:val="none"/>
              </w:rPr>
            </w:pPr>
            <w:r>
              <w:rPr>
                <w:rFonts w:hint="eastAsia" w:ascii="宋体" w:hAnsi="宋体"/>
                <w:b/>
                <w:color w:val="auto"/>
                <w:sz w:val="24"/>
                <w:highlight w:val="none"/>
              </w:rPr>
              <w:t>招标需求</w:t>
            </w:r>
          </w:p>
        </w:tc>
        <w:tc>
          <w:tcPr>
            <w:tcW w:w="1365" w:type="dxa"/>
            <w:tcMar>
              <w:top w:w="57" w:type="dxa"/>
              <w:left w:w="108" w:type="dxa"/>
              <w:bottom w:w="0" w:type="dxa"/>
              <w:right w:w="108" w:type="dxa"/>
            </w:tcMar>
            <w:vAlign w:val="center"/>
          </w:tcPr>
          <w:p w14:paraId="248C2570">
            <w:pPr>
              <w:ind w:left="152"/>
              <w:rPr>
                <w:rFonts w:ascii="宋体" w:hAnsi="宋体"/>
                <w:b/>
                <w:color w:val="auto"/>
                <w:sz w:val="24"/>
                <w:highlight w:val="none"/>
              </w:rPr>
            </w:pPr>
            <w:r>
              <w:rPr>
                <w:rFonts w:hint="eastAsia" w:ascii="宋体" w:hAnsi="宋体"/>
                <w:b/>
                <w:color w:val="auto"/>
                <w:sz w:val="24"/>
                <w:highlight w:val="none"/>
              </w:rPr>
              <w:t>是否响应</w:t>
            </w:r>
          </w:p>
        </w:tc>
        <w:tc>
          <w:tcPr>
            <w:tcW w:w="2633" w:type="dxa"/>
            <w:tcMar>
              <w:top w:w="57" w:type="dxa"/>
              <w:left w:w="108" w:type="dxa"/>
              <w:bottom w:w="0" w:type="dxa"/>
              <w:right w:w="108" w:type="dxa"/>
            </w:tcMar>
            <w:vAlign w:val="center"/>
          </w:tcPr>
          <w:p w14:paraId="1EBD68DB">
            <w:pPr>
              <w:jc w:val="center"/>
              <w:rPr>
                <w:rFonts w:ascii="宋体" w:hAnsi="宋体"/>
                <w:b/>
                <w:color w:val="auto"/>
                <w:sz w:val="24"/>
                <w:highlight w:val="none"/>
              </w:rPr>
            </w:pPr>
            <w:r>
              <w:rPr>
                <w:rFonts w:hint="eastAsia" w:ascii="宋体" w:hAnsi="宋体"/>
                <w:b/>
                <w:color w:val="auto"/>
                <w:sz w:val="24"/>
                <w:highlight w:val="none"/>
              </w:rPr>
              <w:t>投标人的承诺或说明</w:t>
            </w:r>
          </w:p>
        </w:tc>
      </w:tr>
      <w:tr w14:paraId="1EAEF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14:paraId="30BD58A1">
            <w:pPr>
              <w:rPr>
                <w:rFonts w:ascii="宋体" w:hAnsi="宋体"/>
                <w:color w:val="auto"/>
                <w:sz w:val="24"/>
                <w:highlight w:val="none"/>
              </w:rPr>
            </w:pPr>
          </w:p>
        </w:tc>
        <w:tc>
          <w:tcPr>
            <w:tcW w:w="2587" w:type="dxa"/>
            <w:tcMar>
              <w:top w:w="57" w:type="dxa"/>
              <w:left w:w="108" w:type="dxa"/>
              <w:bottom w:w="0" w:type="dxa"/>
              <w:right w:w="108" w:type="dxa"/>
            </w:tcMar>
          </w:tcPr>
          <w:p w14:paraId="07529110">
            <w:pPr>
              <w:snapToGrid w:val="0"/>
              <w:rPr>
                <w:rFonts w:ascii="宋体" w:hAnsi="宋体"/>
                <w:color w:val="auto"/>
                <w:sz w:val="24"/>
                <w:highlight w:val="none"/>
              </w:rPr>
            </w:pPr>
            <w:r>
              <w:rPr>
                <w:rFonts w:hint="eastAsia" w:ascii="宋体" w:hAnsi="宋体"/>
                <w:color w:val="auto"/>
                <w:sz w:val="24"/>
                <w:highlight w:val="none"/>
              </w:rPr>
              <w:t>售后服务保障要求</w:t>
            </w:r>
          </w:p>
        </w:tc>
        <w:tc>
          <w:tcPr>
            <w:tcW w:w="1785" w:type="dxa"/>
            <w:tcMar>
              <w:top w:w="57" w:type="dxa"/>
              <w:left w:w="108" w:type="dxa"/>
              <w:bottom w:w="0" w:type="dxa"/>
              <w:right w:w="108" w:type="dxa"/>
            </w:tcMar>
            <w:vAlign w:val="center"/>
          </w:tcPr>
          <w:p w14:paraId="09A7D4FC">
            <w:pPr>
              <w:rPr>
                <w:rFonts w:ascii="宋体" w:hAnsi="宋体"/>
                <w:color w:val="auto"/>
                <w:sz w:val="24"/>
                <w:highlight w:val="none"/>
              </w:rPr>
            </w:pPr>
          </w:p>
        </w:tc>
        <w:tc>
          <w:tcPr>
            <w:tcW w:w="1365" w:type="dxa"/>
            <w:tcMar>
              <w:top w:w="57" w:type="dxa"/>
              <w:left w:w="108" w:type="dxa"/>
              <w:bottom w:w="0" w:type="dxa"/>
              <w:right w:w="108" w:type="dxa"/>
            </w:tcMar>
            <w:vAlign w:val="center"/>
          </w:tcPr>
          <w:p w14:paraId="3D272A95">
            <w:pPr>
              <w:rPr>
                <w:rFonts w:ascii="宋体" w:hAnsi="宋体"/>
                <w:color w:val="auto"/>
                <w:sz w:val="24"/>
                <w:highlight w:val="none"/>
              </w:rPr>
            </w:pPr>
          </w:p>
        </w:tc>
        <w:tc>
          <w:tcPr>
            <w:tcW w:w="2633" w:type="dxa"/>
            <w:tcMar>
              <w:top w:w="57" w:type="dxa"/>
              <w:left w:w="108" w:type="dxa"/>
              <w:bottom w:w="0" w:type="dxa"/>
              <w:right w:w="108" w:type="dxa"/>
            </w:tcMar>
            <w:vAlign w:val="center"/>
          </w:tcPr>
          <w:p w14:paraId="6F04C362">
            <w:pPr>
              <w:rPr>
                <w:rFonts w:ascii="宋体" w:hAnsi="宋体"/>
                <w:color w:val="auto"/>
                <w:sz w:val="24"/>
                <w:highlight w:val="none"/>
              </w:rPr>
            </w:pPr>
          </w:p>
        </w:tc>
      </w:tr>
      <w:tr w14:paraId="3BE95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2758DDFE">
            <w:pPr>
              <w:rPr>
                <w:rFonts w:ascii="宋体" w:hAnsi="宋体"/>
                <w:color w:val="auto"/>
                <w:sz w:val="24"/>
                <w:highlight w:val="none"/>
              </w:rPr>
            </w:pPr>
          </w:p>
        </w:tc>
        <w:tc>
          <w:tcPr>
            <w:tcW w:w="2587" w:type="dxa"/>
            <w:tcMar>
              <w:top w:w="57" w:type="dxa"/>
              <w:left w:w="108" w:type="dxa"/>
              <w:bottom w:w="0" w:type="dxa"/>
              <w:right w:w="108" w:type="dxa"/>
            </w:tcMar>
          </w:tcPr>
          <w:p w14:paraId="3CEB8082">
            <w:pPr>
              <w:snapToGrid w:val="0"/>
              <w:rPr>
                <w:rFonts w:ascii="宋体" w:hAnsi="宋体"/>
                <w:color w:val="auto"/>
                <w:sz w:val="24"/>
                <w:highlight w:val="none"/>
              </w:rPr>
            </w:pPr>
            <w:r>
              <w:rPr>
                <w:rFonts w:hint="eastAsia" w:ascii="宋体" w:hAnsi="宋体"/>
                <w:color w:val="auto"/>
                <w:sz w:val="24"/>
                <w:highlight w:val="none"/>
              </w:rPr>
              <w:t>备品备件及耗材等要求</w:t>
            </w:r>
          </w:p>
        </w:tc>
        <w:tc>
          <w:tcPr>
            <w:tcW w:w="1785" w:type="dxa"/>
            <w:tcMar>
              <w:top w:w="57" w:type="dxa"/>
              <w:left w:w="108" w:type="dxa"/>
              <w:bottom w:w="0" w:type="dxa"/>
              <w:right w:w="108" w:type="dxa"/>
            </w:tcMar>
            <w:vAlign w:val="center"/>
          </w:tcPr>
          <w:p w14:paraId="013A36A3">
            <w:pPr>
              <w:rPr>
                <w:rFonts w:ascii="宋体" w:hAnsi="宋体"/>
                <w:color w:val="auto"/>
                <w:sz w:val="24"/>
                <w:highlight w:val="none"/>
              </w:rPr>
            </w:pPr>
          </w:p>
        </w:tc>
        <w:tc>
          <w:tcPr>
            <w:tcW w:w="1365" w:type="dxa"/>
            <w:tcMar>
              <w:top w:w="57" w:type="dxa"/>
              <w:left w:w="108" w:type="dxa"/>
              <w:bottom w:w="0" w:type="dxa"/>
              <w:right w:w="108" w:type="dxa"/>
            </w:tcMar>
            <w:vAlign w:val="center"/>
          </w:tcPr>
          <w:p w14:paraId="429FCD7E">
            <w:pPr>
              <w:rPr>
                <w:rFonts w:ascii="宋体" w:hAnsi="宋体"/>
                <w:color w:val="auto"/>
                <w:sz w:val="24"/>
                <w:highlight w:val="none"/>
              </w:rPr>
            </w:pPr>
          </w:p>
        </w:tc>
        <w:tc>
          <w:tcPr>
            <w:tcW w:w="2633" w:type="dxa"/>
            <w:tcMar>
              <w:top w:w="57" w:type="dxa"/>
              <w:left w:w="108" w:type="dxa"/>
              <w:bottom w:w="0" w:type="dxa"/>
              <w:right w:w="108" w:type="dxa"/>
            </w:tcMar>
            <w:vAlign w:val="center"/>
          </w:tcPr>
          <w:p w14:paraId="0EF826CA">
            <w:pPr>
              <w:rPr>
                <w:rFonts w:ascii="宋体" w:hAnsi="宋体"/>
                <w:color w:val="auto"/>
                <w:sz w:val="24"/>
                <w:highlight w:val="none"/>
              </w:rPr>
            </w:pPr>
          </w:p>
        </w:tc>
      </w:tr>
      <w:tr w14:paraId="3031E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7494EB9A">
            <w:pPr>
              <w:rPr>
                <w:rFonts w:ascii="宋体" w:hAnsi="宋体"/>
                <w:color w:val="auto"/>
                <w:sz w:val="24"/>
                <w:highlight w:val="none"/>
              </w:rPr>
            </w:pPr>
          </w:p>
        </w:tc>
        <w:tc>
          <w:tcPr>
            <w:tcW w:w="2587" w:type="dxa"/>
            <w:tcMar>
              <w:top w:w="57" w:type="dxa"/>
              <w:left w:w="108" w:type="dxa"/>
              <w:bottom w:w="0" w:type="dxa"/>
              <w:right w:w="108" w:type="dxa"/>
            </w:tcMar>
          </w:tcPr>
          <w:p w14:paraId="4F445B3F">
            <w:pPr>
              <w:snapToGrid w:val="0"/>
              <w:rPr>
                <w:rFonts w:ascii="宋体" w:hAnsi="宋体"/>
                <w:color w:val="auto"/>
                <w:sz w:val="24"/>
                <w:highlight w:val="none"/>
              </w:rPr>
            </w:pPr>
            <w:r>
              <w:rPr>
                <w:rFonts w:hint="eastAsia" w:ascii="宋体" w:hAnsi="宋体"/>
                <w:color w:val="auto"/>
                <w:sz w:val="24"/>
                <w:highlight w:val="none"/>
              </w:rPr>
              <w:t>质保期</w:t>
            </w:r>
          </w:p>
        </w:tc>
        <w:tc>
          <w:tcPr>
            <w:tcW w:w="1785" w:type="dxa"/>
            <w:tcMar>
              <w:top w:w="57" w:type="dxa"/>
              <w:left w:w="108" w:type="dxa"/>
              <w:bottom w:w="0" w:type="dxa"/>
              <w:right w:w="108" w:type="dxa"/>
            </w:tcMar>
            <w:vAlign w:val="center"/>
          </w:tcPr>
          <w:p w14:paraId="269BE758">
            <w:pPr>
              <w:rPr>
                <w:rFonts w:ascii="宋体" w:hAnsi="宋体"/>
                <w:color w:val="auto"/>
                <w:sz w:val="24"/>
                <w:highlight w:val="none"/>
              </w:rPr>
            </w:pPr>
          </w:p>
        </w:tc>
        <w:tc>
          <w:tcPr>
            <w:tcW w:w="1365" w:type="dxa"/>
            <w:tcMar>
              <w:top w:w="57" w:type="dxa"/>
              <w:left w:w="108" w:type="dxa"/>
              <w:bottom w:w="0" w:type="dxa"/>
              <w:right w:w="108" w:type="dxa"/>
            </w:tcMar>
            <w:vAlign w:val="center"/>
          </w:tcPr>
          <w:p w14:paraId="1E4BCDFF">
            <w:pPr>
              <w:rPr>
                <w:rFonts w:ascii="宋体" w:hAnsi="宋体"/>
                <w:color w:val="auto"/>
                <w:sz w:val="24"/>
                <w:highlight w:val="none"/>
              </w:rPr>
            </w:pPr>
          </w:p>
        </w:tc>
        <w:tc>
          <w:tcPr>
            <w:tcW w:w="2633" w:type="dxa"/>
            <w:tcMar>
              <w:top w:w="57" w:type="dxa"/>
              <w:left w:w="108" w:type="dxa"/>
              <w:bottom w:w="0" w:type="dxa"/>
              <w:right w:w="108" w:type="dxa"/>
            </w:tcMar>
            <w:vAlign w:val="center"/>
          </w:tcPr>
          <w:p w14:paraId="3C425111">
            <w:pPr>
              <w:rPr>
                <w:rFonts w:ascii="宋体" w:hAnsi="宋体"/>
                <w:color w:val="auto"/>
                <w:sz w:val="24"/>
                <w:highlight w:val="none"/>
              </w:rPr>
            </w:pPr>
          </w:p>
        </w:tc>
      </w:tr>
      <w:tr w14:paraId="150E5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58D87CB2">
            <w:pPr>
              <w:rPr>
                <w:rFonts w:ascii="宋体" w:hAnsi="宋体"/>
                <w:color w:val="auto"/>
                <w:sz w:val="24"/>
                <w:highlight w:val="none"/>
              </w:rPr>
            </w:pPr>
          </w:p>
        </w:tc>
        <w:tc>
          <w:tcPr>
            <w:tcW w:w="2587" w:type="dxa"/>
            <w:tcMar>
              <w:top w:w="57" w:type="dxa"/>
              <w:left w:w="108" w:type="dxa"/>
              <w:bottom w:w="0" w:type="dxa"/>
              <w:right w:w="108" w:type="dxa"/>
            </w:tcMar>
          </w:tcPr>
          <w:p w14:paraId="0966AA40">
            <w:pPr>
              <w:snapToGrid w:val="0"/>
              <w:rPr>
                <w:rFonts w:ascii="宋体" w:hAnsi="宋体"/>
                <w:color w:val="auto"/>
                <w:sz w:val="24"/>
                <w:highlight w:val="none"/>
              </w:rPr>
            </w:pPr>
            <w:r>
              <w:rPr>
                <w:rFonts w:hint="eastAsia" w:ascii="宋体" w:hAnsi="宋体"/>
                <w:color w:val="auto"/>
                <w:sz w:val="24"/>
                <w:highlight w:val="none"/>
              </w:rPr>
              <w:t>交货和服务时间及地点</w:t>
            </w:r>
          </w:p>
        </w:tc>
        <w:tc>
          <w:tcPr>
            <w:tcW w:w="1785" w:type="dxa"/>
            <w:tcMar>
              <w:top w:w="57" w:type="dxa"/>
              <w:left w:w="108" w:type="dxa"/>
              <w:bottom w:w="0" w:type="dxa"/>
              <w:right w:w="108" w:type="dxa"/>
            </w:tcMar>
            <w:vAlign w:val="center"/>
          </w:tcPr>
          <w:p w14:paraId="3FACF41B">
            <w:pPr>
              <w:rPr>
                <w:rFonts w:ascii="宋体" w:hAnsi="宋体"/>
                <w:color w:val="auto"/>
                <w:sz w:val="24"/>
                <w:highlight w:val="none"/>
              </w:rPr>
            </w:pPr>
          </w:p>
        </w:tc>
        <w:tc>
          <w:tcPr>
            <w:tcW w:w="1365" w:type="dxa"/>
            <w:tcMar>
              <w:top w:w="57" w:type="dxa"/>
              <w:left w:w="108" w:type="dxa"/>
              <w:bottom w:w="0" w:type="dxa"/>
              <w:right w:w="108" w:type="dxa"/>
            </w:tcMar>
            <w:vAlign w:val="center"/>
          </w:tcPr>
          <w:p w14:paraId="20B587E0">
            <w:pPr>
              <w:rPr>
                <w:rFonts w:ascii="宋体" w:hAnsi="宋体"/>
                <w:color w:val="auto"/>
                <w:sz w:val="24"/>
                <w:highlight w:val="none"/>
              </w:rPr>
            </w:pPr>
          </w:p>
        </w:tc>
        <w:tc>
          <w:tcPr>
            <w:tcW w:w="2633" w:type="dxa"/>
            <w:tcMar>
              <w:top w:w="57" w:type="dxa"/>
              <w:left w:w="108" w:type="dxa"/>
              <w:bottom w:w="0" w:type="dxa"/>
              <w:right w:w="108" w:type="dxa"/>
            </w:tcMar>
            <w:vAlign w:val="center"/>
          </w:tcPr>
          <w:p w14:paraId="4F7D1419">
            <w:pPr>
              <w:rPr>
                <w:rFonts w:ascii="宋体" w:hAnsi="宋体"/>
                <w:color w:val="auto"/>
                <w:sz w:val="24"/>
                <w:highlight w:val="none"/>
              </w:rPr>
            </w:pPr>
          </w:p>
        </w:tc>
      </w:tr>
      <w:tr w14:paraId="70ED0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0E9E9E19">
            <w:pPr>
              <w:rPr>
                <w:rFonts w:ascii="宋体" w:hAnsi="宋体"/>
                <w:color w:val="auto"/>
                <w:sz w:val="24"/>
                <w:highlight w:val="none"/>
              </w:rPr>
            </w:pPr>
          </w:p>
        </w:tc>
        <w:tc>
          <w:tcPr>
            <w:tcW w:w="2587" w:type="dxa"/>
            <w:tcMar>
              <w:top w:w="57" w:type="dxa"/>
              <w:left w:w="108" w:type="dxa"/>
              <w:bottom w:w="0" w:type="dxa"/>
              <w:right w:w="108" w:type="dxa"/>
            </w:tcMar>
          </w:tcPr>
          <w:p w14:paraId="6912470B">
            <w:pPr>
              <w:snapToGrid w:val="0"/>
              <w:rPr>
                <w:rFonts w:ascii="宋体" w:hAnsi="宋体"/>
                <w:color w:val="auto"/>
                <w:sz w:val="24"/>
                <w:highlight w:val="none"/>
              </w:rPr>
            </w:pPr>
            <w:r>
              <w:rPr>
                <w:rFonts w:hint="eastAsia" w:ascii="宋体" w:hAnsi="宋体"/>
                <w:color w:val="auto"/>
                <w:sz w:val="24"/>
                <w:highlight w:val="none"/>
              </w:rPr>
              <w:t>付款条件</w:t>
            </w:r>
          </w:p>
        </w:tc>
        <w:tc>
          <w:tcPr>
            <w:tcW w:w="1785" w:type="dxa"/>
            <w:tcMar>
              <w:top w:w="57" w:type="dxa"/>
              <w:left w:w="108" w:type="dxa"/>
              <w:bottom w:w="0" w:type="dxa"/>
              <w:right w:w="108" w:type="dxa"/>
            </w:tcMar>
            <w:vAlign w:val="center"/>
          </w:tcPr>
          <w:p w14:paraId="7E957153">
            <w:pPr>
              <w:rPr>
                <w:rFonts w:ascii="宋体" w:hAnsi="宋体"/>
                <w:color w:val="auto"/>
                <w:sz w:val="24"/>
                <w:highlight w:val="none"/>
              </w:rPr>
            </w:pPr>
          </w:p>
        </w:tc>
        <w:tc>
          <w:tcPr>
            <w:tcW w:w="1365" w:type="dxa"/>
            <w:tcMar>
              <w:top w:w="57" w:type="dxa"/>
              <w:left w:w="108" w:type="dxa"/>
              <w:bottom w:w="0" w:type="dxa"/>
              <w:right w:w="108" w:type="dxa"/>
            </w:tcMar>
            <w:vAlign w:val="center"/>
          </w:tcPr>
          <w:p w14:paraId="274BF0AA">
            <w:pPr>
              <w:rPr>
                <w:rFonts w:ascii="宋体" w:hAnsi="宋体"/>
                <w:color w:val="auto"/>
                <w:sz w:val="24"/>
                <w:highlight w:val="none"/>
              </w:rPr>
            </w:pPr>
          </w:p>
        </w:tc>
        <w:tc>
          <w:tcPr>
            <w:tcW w:w="2633" w:type="dxa"/>
            <w:tcMar>
              <w:top w:w="57" w:type="dxa"/>
              <w:left w:w="108" w:type="dxa"/>
              <w:bottom w:w="0" w:type="dxa"/>
              <w:right w:w="108" w:type="dxa"/>
            </w:tcMar>
            <w:vAlign w:val="center"/>
          </w:tcPr>
          <w:p w14:paraId="6FD7DAA6">
            <w:pPr>
              <w:rPr>
                <w:rFonts w:ascii="宋体" w:hAnsi="宋体"/>
                <w:color w:val="auto"/>
                <w:sz w:val="24"/>
                <w:highlight w:val="none"/>
              </w:rPr>
            </w:pPr>
          </w:p>
        </w:tc>
      </w:tr>
      <w:tr w14:paraId="65117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20548782">
            <w:pPr>
              <w:rPr>
                <w:rFonts w:ascii="宋体" w:hAnsi="宋体"/>
                <w:color w:val="auto"/>
                <w:sz w:val="24"/>
                <w:highlight w:val="none"/>
              </w:rPr>
            </w:pPr>
          </w:p>
        </w:tc>
        <w:tc>
          <w:tcPr>
            <w:tcW w:w="2587" w:type="dxa"/>
            <w:tcMar>
              <w:top w:w="57" w:type="dxa"/>
              <w:left w:w="108" w:type="dxa"/>
              <w:bottom w:w="0" w:type="dxa"/>
              <w:right w:w="108" w:type="dxa"/>
            </w:tcMar>
          </w:tcPr>
          <w:p w14:paraId="2388D8C3">
            <w:pPr>
              <w:snapToGrid w:val="0"/>
              <w:rPr>
                <w:rFonts w:ascii="宋体" w:hAnsi="宋体"/>
                <w:color w:val="auto"/>
                <w:sz w:val="24"/>
                <w:highlight w:val="none"/>
              </w:rPr>
            </w:pPr>
            <w:r>
              <w:rPr>
                <w:rFonts w:hint="eastAsia" w:ascii="宋体" w:hAnsi="宋体"/>
                <w:color w:val="auto"/>
                <w:sz w:val="24"/>
                <w:highlight w:val="none"/>
              </w:rPr>
              <w:t>……</w:t>
            </w:r>
          </w:p>
        </w:tc>
        <w:tc>
          <w:tcPr>
            <w:tcW w:w="1785" w:type="dxa"/>
            <w:tcMar>
              <w:top w:w="57" w:type="dxa"/>
              <w:left w:w="108" w:type="dxa"/>
              <w:bottom w:w="0" w:type="dxa"/>
              <w:right w:w="108" w:type="dxa"/>
            </w:tcMar>
            <w:vAlign w:val="center"/>
          </w:tcPr>
          <w:p w14:paraId="22D6D395">
            <w:pPr>
              <w:rPr>
                <w:rFonts w:ascii="宋体" w:hAnsi="宋体"/>
                <w:color w:val="auto"/>
                <w:sz w:val="24"/>
                <w:highlight w:val="none"/>
              </w:rPr>
            </w:pPr>
          </w:p>
        </w:tc>
        <w:tc>
          <w:tcPr>
            <w:tcW w:w="1365" w:type="dxa"/>
            <w:tcMar>
              <w:top w:w="57" w:type="dxa"/>
              <w:left w:w="108" w:type="dxa"/>
              <w:bottom w:w="0" w:type="dxa"/>
              <w:right w:w="108" w:type="dxa"/>
            </w:tcMar>
            <w:vAlign w:val="center"/>
          </w:tcPr>
          <w:p w14:paraId="08821A3E">
            <w:pPr>
              <w:rPr>
                <w:rFonts w:ascii="宋体" w:hAnsi="宋体"/>
                <w:color w:val="auto"/>
                <w:sz w:val="24"/>
                <w:highlight w:val="none"/>
              </w:rPr>
            </w:pPr>
          </w:p>
        </w:tc>
        <w:tc>
          <w:tcPr>
            <w:tcW w:w="2633" w:type="dxa"/>
            <w:tcMar>
              <w:top w:w="57" w:type="dxa"/>
              <w:left w:w="108" w:type="dxa"/>
              <w:bottom w:w="0" w:type="dxa"/>
              <w:right w:w="108" w:type="dxa"/>
            </w:tcMar>
            <w:vAlign w:val="center"/>
          </w:tcPr>
          <w:p w14:paraId="68FAB886">
            <w:pPr>
              <w:rPr>
                <w:rFonts w:ascii="宋体" w:hAnsi="宋体"/>
                <w:color w:val="auto"/>
                <w:sz w:val="24"/>
                <w:highlight w:val="none"/>
              </w:rPr>
            </w:pPr>
          </w:p>
        </w:tc>
      </w:tr>
      <w:tr w14:paraId="6119A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35" w:type="dxa"/>
            <w:tcMar>
              <w:top w:w="57" w:type="dxa"/>
              <w:left w:w="108" w:type="dxa"/>
              <w:bottom w:w="0" w:type="dxa"/>
              <w:right w:w="108" w:type="dxa"/>
            </w:tcMar>
            <w:vAlign w:val="center"/>
          </w:tcPr>
          <w:p w14:paraId="7F14C4CD">
            <w:pPr>
              <w:rPr>
                <w:rFonts w:ascii="宋体" w:hAnsi="宋体"/>
                <w:color w:val="auto"/>
                <w:sz w:val="24"/>
                <w:highlight w:val="none"/>
              </w:rPr>
            </w:pPr>
          </w:p>
        </w:tc>
        <w:tc>
          <w:tcPr>
            <w:tcW w:w="2587" w:type="dxa"/>
            <w:tcMar>
              <w:top w:w="57" w:type="dxa"/>
              <w:left w:w="108" w:type="dxa"/>
              <w:bottom w:w="0" w:type="dxa"/>
              <w:right w:w="108" w:type="dxa"/>
            </w:tcMar>
          </w:tcPr>
          <w:p w14:paraId="1D6D7097">
            <w:pPr>
              <w:snapToGrid w:val="0"/>
              <w:rPr>
                <w:rFonts w:ascii="宋体" w:hAnsi="宋体"/>
                <w:color w:val="auto"/>
                <w:sz w:val="24"/>
                <w:highlight w:val="none"/>
              </w:rPr>
            </w:pPr>
          </w:p>
        </w:tc>
        <w:tc>
          <w:tcPr>
            <w:tcW w:w="1785" w:type="dxa"/>
            <w:tcMar>
              <w:top w:w="57" w:type="dxa"/>
              <w:left w:w="108" w:type="dxa"/>
              <w:bottom w:w="0" w:type="dxa"/>
              <w:right w:w="108" w:type="dxa"/>
            </w:tcMar>
            <w:vAlign w:val="center"/>
          </w:tcPr>
          <w:p w14:paraId="190C317E">
            <w:pPr>
              <w:rPr>
                <w:rFonts w:ascii="宋体" w:hAnsi="宋体"/>
                <w:color w:val="auto"/>
                <w:sz w:val="24"/>
                <w:highlight w:val="none"/>
              </w:rPr>
            </w:pPr>
          </w:p>
        </w:tc>
        <w:tc>
          <w:tcPr>
            <w:tcW w:w="1365" w:type="dxa"/>
            <w:tcMar>
              <w:top w:w="57" w:type="dxa"/>
              <w:left w:w="108" w:type="dxa"/>
              <w:bottom w:w="0" w:type="dxa"/>
              <w:right w:w="108" w:type="dxa"/>
            </w:tcMar>
            <w:vAlign w:val="center"/>
          </w:tcPr>
          <w:p w14:paraId="2E477FC7">
            <w:pPr>
              <w:rPr>
                <w:rFonts w:ascii="宋体" w:hAnsi="宋体"/>
                <w:color w:val="auto"/>
                <w:sz w:val="24"/>
                <w:highlight w:val="none"/>
              </w:rPr>
            </w:pPr>
          </w:p>
        </w:tc>
        <w:tc>
          <w:tcPr>
            <w:tcW w:w="2633" w:type="dxa"/>
            <w:tcMar>
              <w:top w:w="57" w:type="dxa"/>
              <w:left w:w="108" w:type="dxa"/>
              <w:bottom w:w="0" w:type="dxa"/>
              <w:right w:w="108" w:type="dxa"/>
            </w:tcMar>
            <w:vAlign w:val="center"/>
          </w:tcPr>
          <w:p w14:paraId="42368D16">
            <w:pPr>
              <w:rPr>
                <w:rFonts w:ascii="宋体" w:hAnsi="宋体"/>
                <w:color w:val="auto"/>
                <w:sz w:val="24"/>
                <w:highlight w:val="none"/>
              </w:rPr>
            </w:pPr>
          </w:p>
        </w:tc>
      </w:tr>
      <w:tr w14:paraId="5DCFF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tcMar>
              <w:top w:w="57" w:type="dxa"/>
              <w:left w:w="108" w:type="dxa"/>
              <w:bottom w:w="0" w:type="dxa"/>
              <w:right w:w="108" w:type="dxa"/>
            </w:tcMar>
            <w:vAlign w:val="center"/>
          </w:tcPr>
          <w:p w14:paraId="713D8D81">
            <w:pPr>
              <w:rPr>
                <w:rFonts w:ascii="宋体" w:hAnsi="宋体"/>
                <w:color w:val="auto"/>
                <w:sz w:val="24"/>
                <w:highlight w:val="none"/>
              </w:rPr>
            </w:pPr>
          </w:p>
        </w:tc>
        <w:tc>
          <w:tcPr>
            <w:tcW w:w="2587" w:type="dxa"/>
            <w:tcMar>
              <w:top w:w="57" w:type="dxa"/>
              <w:left w:w="108" w:type="dxa"/>
              <w:bottom w:w="0" w:type="dxa"/>
              <w:right w:w="108" w:type="dxa"/>
            </w:tcMar>
          </w:tcPr>
          <w:p w14:paraId="7DA4538F">
            <w:pPr>
              <w:snapToGrid w:val="0"/>
              <w:rPr>
                <w:rFonts w:ascii="宋体" w:hAnsi="宋体"/>
                <w:color w:val="auto"/>
                <w:sz w:val="24"/>
                <w:highlight w:val="none"/>
              </w:rPr>
            </w:pPr>
          </w:p>
        </w:tc>
        <w:tc>
          <w:tcPr>
            <w:tcW w:w="1785" w:type="dxa"/>
            <w:tcMar>
              <w:top w:w="57" w:type="dxa"/>
              <w:left w:w="108" w:type="dxa"/>
              <w:bottom w:w="0" w:type="dxa"/>
              <w:right w:w="108" w:type="dxa"/>
            </w:tcMar>
            <w:vAlign w:val="center"/>
          </w:tcPr>
          <w:p w14:paraId="0771D762">
            <w:pPr>
              <w:rPr>
                <w:rFonts w:ascii="宋体" w:hAnsi="宋体"/>
                <w:color w:val="auto"/>
                <w:sz w:val="24"/>
                <w:highlight w:val="none"/>
              </w:rPr>
            </w:pPr>
          </w:p>
        </w:tc>
        <w:tc>
          <w:tcPr>
            <w:tcW w:w="1365" w:type="dxa"/>
            <w:tcMar>
              <w:top w:w="57" w:type="dxa"/>
              <w:left w:w="108" w:type="dxa"/>
              <w:bottom w:w="0" w:type="dxa"/>
              <w:right w:w="108" w:type="dxa"/>
            </w:tcMar>
            <w:vAlign w:val="center"/>
          </w:tcPr>
          <w:p w14:paraId="6D411806">
            <w:pPr>
              <w:rPr>
                <w:rFonts w:ascii="宋体" w:hAnsi="宋体"/>
                <w:color w:val="auto"/>
                <w:sz w:val="24"/>
                <w:highlight w:val="none"/>
              </w:rPr>
            </w:pPr>
          </w:p>
        </w:tc>
        <w:tc>
          <w:tcPr>
            <w:tcW w:w="2633" w:type="dxa"/>
            <w:tcMar>
              <w:top w:w="57" w:type="dxa"/>
              <w:left w:w="108" w:type="dxa"/>
              <w:bottom w:w="0" w:type="dxa"/>
              <w:right w:w="108" w:type="dxa"/>
            </w:tcMar>
            <w:vAlign w:val="center"/>
          </w:tcPr>
          <w:p w14:paraId="067C076A">
            <w:pPr>
              <w:rPr>
                <w:rFonts w:ascii="宋体" w:hAnsi="宋体"/>
                <w:color w:val="auto"/>
                <w:sz w:val="24"/>
                <w:highlight w:val="none"/>
              </w:rPr>
            </w:pPr>
          </w:p>
        </w:tc>
      </w:tr>
    </w:tbl>
    <w:p w14:paraId="5F2A3F3E">
      <w:pPr>
        <w:spacing w:line="360" w:lineRule="auto"/>
        <w:ind w:firstLine="480" w:firstLineChars="200"/>
        <w:rPr>
          <w:rFonts w:ascii="宋体" w:hAnsi="宋体"/>
          <w:color w:val="auto"/>
          <w:sz w:val="24"/>
          <w:highlight w:val="none"/>
        </w:rPr>
      </w:pPr>
    </w:p>
    <w:p w14:paraId="7EE9E9DD">
      <w:pPr>
        <w:spacing w:line="360" w:lineRule="auto"/>
        <w:ind w:firstLine="480" w:firstLineChars="200"/>
        <w:rPr>
          <w:rFonts w:ascii="宋体" w:hAnsi="宋体"/>
          <w:color w:val="auto"/>
          <w:sz w:val="24"/>
          <w:highlight w:val="none"/>
        </w:rPr>
      </w:pPr>
    </w:p>
    <w:p w14:paraId="2B9B0EA2">
      <w:pPr>
        <w:spacing w:line="360" w:lineRule="auto"/>
        <w:ind w:firstLine="480" w:firstLineChars="200"/>
        <w:rPr>
          <w:rFonts w:ascii="宋体" w:hAnsi="宋体"/>
          <w:color w:val="auto"/>
          <w:sz w:val="24"/>
          <w:highlight w:val="none"/>
          <w:u w:val="single"/>
        </w:rPr>
      </w:pPr>
      <w:r>
        <w:rPr>
          <w:rFonts w:hint="eastAsia" w:ascii="宋体" w:hAnsi="宋体"/>
          <w:color w:val="auto"/>
          <w:sz w:val="24"/>
          <w:highlight w:val="none"/>
        </w:rPr>
        <w:t>投标人名称（公章）：</w:t>
      </w:r>
    </w:p>
    <w:p w14:paraId="4D3A09A0">
      <w:pPr>
        <w:spacing w:line="360" w:lineRule="auto"/>
        <w:ind w:left="420"/>
        <w:rPr>
          <w:rFonts w:ascii="宋体" w:hAnsi="宋体"/>
          <w:color w:val="auto"/>
          <w:sz w:val="24"/>
          <w:highlight w:val="none"/>
        </w:rPr>
      </w:pPr>
    </w:p>
    <w:p w14:paraId="35E3986E">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14C3A72D">
      <w:pPr>
        <w:spacing w:line="360" w:lineRule="auto"/>
        <w:ind w:firstLine="435"/>
        <w:rPr>
          <w:rFonts w:ascii="宋体" w:hAnsi="宋体"/>
          <w:color w:val="auto"/>
          <w:sz w:val="24"/>
          <w:highlight w:val="none"/>
        </w:rPr>
      </w:pPr>
    </w:p>
    <w:p w14:paraId="2747D267">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69F8E9EA">
      <w:pPr>
        <w:spacing w:line="360" w:lineRule="auto"/>
        <w:ind w:firstLine="435"/>
        <w:rPr>
          <w:rFonts w:ascii="宋体" w:hAnsi="宋体"/>
          <w:color w:val="auto"/>
          <w:sz w:val="24"/>
          <w:highlight w:val="none"/>
        </w:rPr>
      </w:pPr>
    </w:p>
    <w:p w14:paraId="39E152D8">
      <w:pPr>
        <w:spacing w:line="360" w:lineRule="auto"/>
        <w:ind w:firstLine="435"/>
        <w:rPr>
          <w:rFonts w:ascii="宋体" w:hAnsi="宋体"/>
          <w:color w:val="auto"/>
          <w:sz w:val="24"/>
          <w:highlight w:val="none"/>
          <w:u w:val="single"/>
        </w:rPr>
      </w:pPr>
      <w:r>
        <w:rPr>
          <w:rFonts w:hint="eastAsia" w:ascii="宋体" w:hAnsi="宋体"/>
          <w:color w:val="auto"/>
          <w:sz w:val="24"/>
          <w:highlight w:val="none"/>
        </w:rPr>
        <w:t>日        期：</w:t>
      </w:r>
    </w:p>
    <w:p w14:paraId="2C782740">
      <w:pPr>
        <w:tabs>
          <w:tab w:val="left" w:pos="2460"/>
        </w:tabs>
        <w:spacing w:line="360" w:lineRule="auto"/>
        <w:ind w:firstLine="435"/>
        <w:rPr>
          <w:rFonts w:ascii="宋体" w:hAnsi="宋体"/>
          <w:b/>
          <w:color w:val="auto"/>
          <w:sz w:val="28"/>
          <w:highlight w:val="none"/>
        </w:rPr>
      </w:pPr>
    </w:p>
    <w:p w14:paraId="1F84A24F">
      <w:pPr>
        <w:tabs>
          <w:tab w:val="left" w:pos="2460"/>
        </w:tabs>
        <w:spacing w:line="360" w:lineRule="auto"/>
        <w:ind w:firstLine="435"/>
        <w:rPr>
          <w:rFonts w:ascii="宋体" w:hAnsi="宋体"/>
          <w:b/>
          <w:color w:val="auto"/>
          <w:sz w:val="28"/>
          <w:highlight w:val="none"/>
        </w:rPr>
      </w:pPr>
    </w:p>
    <w:p w14:paraId="5430DFC7">
      <w:pPr>
        <w:rPr>
          <w:rFonts w:ascii="宋体" w:hAnsi="宋体"/>
          <w:b/>
          <w:color w:val="auto"/>
          <w:sz w:val="28"/>
          <w:highlight w:val="none"/>
        </w:rPr>
      </w:pPr>
      <w:r>
        <w:rPr>
          <w:rFonts w:ascii="宋体" w:hAnsi="宋体"/>
          <w:b/>
          <w:color w:val="auto"/>
          <w:sz w:val="28"/>
          <w:highlight w:val="none"/>
        </w:rPr>
        <w:br w:type="page"/>
      </w:r>
    </w:p>
    <w:p w14:paraId="3C73B723">
      <w:pPr>
        <w:tabs>
          <w:tab w:val="left" w:pos="2460"/>
        </w:tabs>
        <w:spacing w:line="360" w:lineRule="auto"/>
        <w:rPr>
          <w:rFonts w:ascii="宋体" w:hAnsi="宋体"/>
          <w:b/>
          <w:color w:val="auto"/>
          <w:sz w:val="28"/>
          <w:highlight w:val="none"/>
        </w:rPr>
      </w:pPr>
      <w:r>
        <w:rPr>
          <w:rFonts w:hint="eastAsia" w:ascii="宋体" w:hAnsi="宋体"/>
          <w:b/>
          <w:color w:val="auto"/>
          <w:sz w:val="28"/>
          <w:highlight w:val="none"/>
        </w:rPr>
        <w:t>附件</w:t>
      </w:r>
      <w:r>
        <w:rPr>
          <w:rFonts w:ascii="宋体" w:hAnsi="宋体"/>
          <w:b/>
          <w:color w:val="auto"/>
          <w:sz w:val="28"/>
          <w:highlight w:val="none"/>
        </w:rPr>
        <w:t>1</w:t>
      </w:r>
      <w:r>
        <w:rPr>
          <w:rFonts w:hint="eastAsia" w:ascii="宋体" w:hAnsi="宋体"/>
          <w:b/>
          <w:color w:val="auto"/>
          <w:sz w:val="28"/>
          <w:highlight w:val="none"/>
          <w:lang w:val="en-US" w:eastAsia="zh-CN"/>
        </w:rPr>
        <w:t>2</w:t>
      </w:r>
      <w:r>
        <w:rPr>
          <w:rFonts w:ascii="宋体" w:hAnsi="宋体"/>
          <w:b/>
          <w:color w:val="auto"/>
          <w:sz w:val="28"/>
          <w:highlight w:val="none"/>
        </w:rPr>
        <w:tab/>
      </w:r>
    </w:p>
    <w:p w14:paraId="5BCBFE9C">
      <w:pPr>
        <w:spacing w:line="360" w:lineRule="auto"/>
        <w:jc w:val="center"/>
        <w:rPr>
          <w:rFonts w:ascii="宋体" w:hAnsi="宋体"/>
          <w:b/>
          <w:color w:val="auto"/>
          <w:sz w:val="24"/>
          <w:highlight w:val="none"/>
        </w:rPr>
      </w:pPr>
      <w:bookmarkStart w:id="41" w:name="_Toc29652_WPSOffice_Level1"/>
      <w:bookmarkStart w:id="42" w:name="_Toc3463_WPSOffice_Level1"/>
      <w:r>
        <w:rPr>
          <w:rFonts w:hint="eastAsia" w:ascii="宋体" w:hAnsi="宋体"/>
          <w:b/>
          <w:color w:val="auto"/>
          <w:sz w:val="32"/>
          <w:szCs w:val="32"/>
          <w:highlight w:val="none"/>
        </w:rPr>
        <w:t>售后服务情况表</w:t>
      </w:r>
      <w:bookmarkEnd w:id="41"/>
      <w:bookmarkEnd w:id="42"/>
    </w:p>
    <w:tbl>
      <w:tblPr>
        <w:tblStyle w:val="31"/>
        <w:tblpPr w:leftFromText="181" w:rightFromText="181" w:bottomFromText="170" w:vertAnchor="text" w:tblpXSpec="center" w:tblpY="1"/>
        <w:tblOverlap w:val="never"/>
        <w:tblW w:w="898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879"/>
        <w:gridCol w:w="4061"/>
        <w:gridCol w:w="1301"/>
      </w:tblGrid>
      <w:tr w14:paraId="535F25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Mar>
              <w:top w:w="57" w:type="dxa"/>
              <w:left w:w="108" w:type="dxa"/>
              <w:bottom w:w="0" w:type="dxa"/>
              <w:right w:w="108" w:type="dxa"/>
            </w:tcMar>
            <w:vAlign w:val="center"/>
          </w:tcPr>
          <w:p w14:paraId="1C89FDF9">
            <w:pPr>
              <w:pStyle w:val="47"/>
              <w:spacing w:line="360" w:lineRule="auto"/>
              <w:jc w:val="center"/>
              <w:rPr>
                <w:rFonts w:ascii="宋体" w:hAnsi="宋体" w:cs="Arial"/>
                <w:b/>
                <w:color w:val="auto"/>
                <w:szCs w:val="21"/>
                <w:highlight w:val="none"/>
              </w:rPr>
            </w:pPr>
            <w:r>
              <w:rPr>
                <w:rFonts w:hint="eastAsia" w:ascii="宋体" w:hAnsi="宋体" w:cs="Arial"/>
                <w:b/>
                <w:color w:val="auto"/>
                <w:szCs w:val="21"/>
                <w:highlight w:val="none"/>
              </w:rPr>
              <w:t>序号</w:t>
            </w:r>
          </w:p>
        </w:tc>
        <w:tc>
          <w:tcPr>
            <w:tcW w:w="2879" w:type="dxa"/>
            <w:tcMar>
              <w:top w:w="57" w:type="dxa"/>
              <w:left w:w="108" w:type="dxa"/>
              <w:bottom w:w="0" w:type="dxa"/>
              <w:right w:w="108" w:type="dxa"/>
            </w:tcMar>
            <w:vAlign w:val="center"/>
          </w:tcPr>
          <w:p w14:paraId="631F8D25">
            <w:pPr>
              <w:pStyle w:val="47"/>
              <w:spacing w:line="360" w:lineRule="auto"/>
              <w:jc w:val="center"/>
              <w:rPr>
                <w:rFonts w:ascii="宋体" w:hAnsi="宋体" w:cs="Arial"/>
                <w:b/>
                <w:color w:val="auto"/>
                <w:szCs w:val="21"/>
                <w:highlight w:val="none"/>
              </w:rPr>
            </w:pPr>
            <w:r>
              <w:rPr>
                <w:rFonts w:hint="eastAsia" w:ascii="宋体" w:hAnsi="宋体" w:cs="Arial"/>
                <w:b/>
                <w:color w:val="auto"/>
                <w:szCs w:val="21"/>
                <w:highlight w:val="none"/>
              </w:rPr>
              <w:t>项目</w:t>
            </w:r>
          </w:p>
        </w:tc>
        <w:tc>
          <w:tcPr>
            <w:tcW w:w="4061" w:type="dxa"/>
            <w:tcMar>
              <w:top w:w="57" w:type="dxa"/>
              <w:left w:w="108" w:type="dxa"/>
              <w:bottom w:w="0" w:type="dxa"/>
              <w:right w:w="108" w:type="dxa"/>
            </w:tcMar>
            <w:vAlign w:val="center"/>
          </w:tcPr>
          <w:p w14:paraId="0B851199">
            <w:pPr>
              <w:pStyle w:val="47"/>
              <w:spacing w:line="360" w:lineRule="auto"/>
              <w:jc w:val="center"/>
              <w:rPr>
                <w:rFonts w:ascii="宋体" w:hAnsi="宋体" w:cs="Arial"/>
                <w:b/>
                <w:color w:val="auto"/>
                <w:szCs w:val="21"/>
                <w:highlight w:val="none"/>
              </w:rPr>
            </w:pPr>
            <w:r>
              <w:rPr>
                <w:rFonts w:hint="eastAsia" w:ascii="宋体" w:hAnsi="宋体" w:cs="Arial"/>
                <w:b/>
                <w:color w:val="auto"/>
                <w:szCs w:val="21"/>
                <w:highlight w:val="none"/>
              </w:rPr>
              <w:t>投标人情况</w:t>
            </w:r>
          </w:p>
        </w:tc>
        <w:tc>
          <w:tcPr>
            <w:tcW w:w="1301" w:type="dxa"/>
            <w:tcMar>
              <w:top w:w="57" w:type="dxa"/>
              <w:left w:w="108" w:type="dxa"/>
              <w:bottom w:w="0" w:type="dxa"/>
              <w:right w:w="108" w:type="dxa"/>
            </w:tcMar>
            <w:vAlign w:val="center"/>
          </w:tcPr>
          <w:p w14:paraId="2114296A">
            <w:pPr>
              <w:pStyle w:val="47"/>
              <w:spacing w:line="360" w:lineRule="auto"/>
              <w:jc w:val="center"/>
              <w:rPr>
                <w:rFonts w:ascii="宋体" w:hAnsi="宋体" w:cs="Arial"/>
                <w:b/>
                <w:color w:val="auto"/>
                <w:szCs w:val="21"/>
                <w:highlight w:val="none"/>
              </w:rPr>
            </w:pPr>
            <w:r>
              <w:rPr>
                <w:rFonts w:hint="eastAsia" w:ascii="宋体" w:hAnsi="宋体" w:cs="Arial"/>
                <w:b/>
                <w:color w:val="auto"/>
                <w:szCs w:val="21"/>
                <w:highlight w:val="none"/>
              </w:rPr>
              <w:t>备注</w:t>
            </w:r>
          </w:p>
        </w:tc>
      </w:tr>
      <w:tr w14:paraId="789438C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tcMar>
              <w:top w:w="57" w:type="dxa"/>
              <w:left w:w="108" w:type="dxa"/>
              <w:bottom w:w="0" w:type="dxa"/>
              <w:right w:w="108" w:type="dxa"/>
            </w:tcMar>
            <w:vAlign w:val="center"/>
          </w:tcPr>
          <w:p w14:paraId="78F4FB1C">
            <w:pPr>
              <w:pStyle w:val="47"/>
              <w:spacing w:line="360" w:lineRule="auto"/>
              <w:jc w:val="center"/>
              <w:rPr>
                <w:rFonts w:ascii="宋体" w:hAnsi="宋体" w:cs="Arial"/>
                <w:bCs/>
                <w:color w:val="auto"/>
                <w:szCs w:val="21"/>
                <w:highlight w:val="none"/>
              </w:rPr>
            </w:pPr>
            <w:r>
              <w:rPr>
                <w:rFonts w:hint="eastAsia" w:ascii="宋体" w:hAnsi="宋体" w:cs="Arial"/>
                <w:bCs/>
                <w:color w:val="auto"/>
                <w:szCs w:val="21"/>
                <w:highlight w:val="none"/>
              </w:rPr>
              <w:t>1</w:t>
            </w:r>
          </w:p>
        </w:tc>
        <w:tc>
          <w:tcPr>
            <w:tcW w:w="2879" w:type="dxa"/>
            <w:vMerge w:val="restart"/>
            <w:tcMar>
              <w:top w:w="57" w:type="dxa"/>
              <w:left w:w="108" w:type="dxa"/>
              <w:bottom w:w="0" w:type="dxa"/>
              <w:right w:w="108" w:type="dxa"/>
            </w:tcMar>
            <w:vAlign w:val="center"/>
          </w:tcPr>
          <w:p w14:paraId="42F7EBD2">
            <w:pPr>
              <w:pStyle w:val="47"/>
              <w:widowControl/>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保修期内售后服务情况(</w:t>
            </w:r>
            <w:r>
              <w:rPr>
                <w:rFonts w:ascii="宋体" w:hAnsi="宋体" w:cs="Arial"/>
                <w:bCs/>
                <w:color w:val="auto"/>
                <w:szCs w:val="21"/>
                <w:highlight w:val="none"/>
              </w:rPr>
              <w:t>服务</w:t>
            </w:r>
            <w:r>
              <w:rPr>
                <w:rFonts w:hint="eastAsia" w:ascii="宋体" w:hAnsi="宋体" w:cs="Arial"/>
                <w:bCs/>
                <w:color w:val="auto"/>
                <w:szCs w:val="21"/>
                <w:highlight w:val="none"/>
              </w:rPr>
              <w:t>方式、服务网点</w:t>
            </w:r>
            <w:r>
              <w:rPr>
                <w:rFonts w:ascii="宋体" w:hAnsi="宋体" w:cs="Arial"/>
                <w:bCs/>
                <w:color w:val="auto"/>
                <w:szCs w:val="21"/>
                <w:highlight w:val="none"/>
              </w:rPr>
              <w:t>、售后服务的内容和措施</w:t>
            </w:r>
            <w:r>
              <w:rPr>
                <w:rFonts w:hint="eastAsia" w:ascii="宋体" w:hAnsi="宋体" w:cs="Arial"/>
                <w:bCs/>
                <w:color w:val="auto"/>
                <w:szCs w:val="21"/>
                <w:highlight w:val="none"/>
              </w:rPr>
              <w:t>等等，可用附页和宣传材料)</w:t>
            </w:r>
          </w:p>
        </w:tc>
        <w:tc>
          <w:tcPr>
            <w:tcW w:w="4061" w:type="dxa"/>
            <w:tcMar>
              <w:top w:w="57" w:type="dxa"/>
              <w:left w:w="108" w:type="dxa"/>
              <w:bottom w:w="0" w:type="dxa"/>
              <w:right w:w="108" w:type="dxa"/>
            </w:tcMar>
          </w:tcPr>
          <w:p w14:paraId="32E37451">
            <w:pPr>
              <w:pStyle w:val="47"/>
              <w:spacing w:line="360" w:lineRule="auto"/>
              <w:rPr>
                <w:rFonts w:ascii="宋体" w:hAnsi="宋体" w:cs="Arial"/>
                <w:bCs/>
                <w:color w:val="auto"/>
                <w:szCs w:val="21"/>
                <w:highlight w:val="none"/>
              </w:rPr>
            </w:pPr>
            <w:r>
              <w:rPr>
                <w:rFonts w:hint="eastAsia" w:ascii="宋体" w:hAnsi="宋体" w:cs="Arial"/>
                <w:bCs/>
                <w:color w:val="auto"/>
                <w:szCs w:val="21"/>
                <w:highlight w:val="none"/>
              </w:rPr>
              <w:t>生产厂商售后服务情况：</w:t>
            </w:r>
          </w:p>
        </w:tc>
        <w:tc>
          <w:tcPr>
            <w:tcW w:w="1301" w:type="dxa"/>
            <w:tcMar>
              <w:top w:w="57" w:type="dxa"/>
              <w:left w:w="108" w:type="dxa"/>
              <w:bottom w:w="0" w:type="dxa"/>
              <w:right w:w="108" w:type="dxa"/>
            </w:tcMar>
          </w:tcPr>
          <w:p w14:paraId="3B7F2E67">
            <w:pPr>
              <w:pStyle w:val="47"/>
              <w:spacing w:line="360" w:lineRule="auto"/>
              <w:rPr>
                <w:rFonts w:ascii="宋体" w:hAnsi="宋体" w:cs="Arial"/>
                <w:bCs/>
                <w:color w:val="auto"/>
                <w:szCs w:val="21"/>
                <w:highlight w:val="none"/>
              </w:rPr>
            </w:pPr>
          </w:p>
        </w:tc>
      </w:tr>
      <w:tr w14:paraId="066A41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tcMar>
              <w:top w:w="57" w:type="dxa"/>
              <w:left w:w="108" w:type="dxa"/>
              <w:bottom w:w="0" w:type="dxa"/>
              <w:right w:w="108" w:type="dxa"/>
            </w:tcMar>
            <w:vAlign w:val="center"/>
          </w:tcPr>
          <w:p w14:paraId="7A49C6C6">
            <w:pPr>
              <w:pStyle w:val="47"/>
              <w:widowControl/>
              <w:spacing w:line="360" w:lineRule="auto"/>
              <w:jc w:val="left"/>
              <w:rPr>
                <w:rFonts w:ascii="宋体" w:hAnsi="宋体" w:cs="Arial"/>
                <w:bCs/>
                <w:color w:val="auto"/>
                <w:szCs w:val="21"/>
                <w:highlight w:val="none"/>
              </w:rPr>
            </w:pPr>
          </w:p>
        </w:tc>
        <w:tc>
          <w:tcPr>
            <w:tcW w:w="2879" w:type="dxa"/>
            <w:vMerge w:val="continue"/>
            <w:tcMar>
              <w:top w:w="57" w:type="dxa"/>
              <w:left w:w="108" w:type="dxa"/>
              <w:bottom w:w="0" w:type="dxa"/>
              <w:right w:w="108" w:type="dxa"/>
            </w:tcMar>
            <w:vAlign w:val="center"/>
          </w:tcPr>
          <w:p w14:paraId="45A795D1">
            <w:pPr>
              <w:pStyle w:val="47"/>
              <w:widowControl/>
              <w:spacing w:line="360" w:lineRule="auto"/>
              <w:jc w:val="left"/>
              <w:rPr>
                <w:rFonts w:ascii="宋体" w:hAnsi="宋体" w:cs="Arial"/>
                <w:bCs/>
                <w:color w:val="auto"/>
                <w:szCs w:val="21"/>
                <w:highlight w:val="none"/>
              </w:rPr>
            </w:pPr>
          </w:p>
        </w:tc>
        <w:tc>
          <w:tcPr>
            <w:tcW w:w="4061" w:type="dxa"/>
            <w:tcMar>
              <w:top w:w="57" w:type="dxa"/>
              <w:left w:w="108" w:type="dxa"/>
              <w:bottom w:w="0" w:type="dxa"/>
              <w:right w:w="108" w:type="dxa"/>
            </w:tcMar>
          </w:tcPr>
          <w:p w14:paraId="6054B489">
            <w:pPr>
              <w:pStyle w:val="47"/>
              <w:spacing w:line="360" w:lineRule="auto"/>
              <w:rPr>
                <w:rFonts w:ascii="宋体" w:hAnsi="宋体" w:cs="Arial"/>
                <w:bCs/>
                <w:color w:val="auto"/>
                <w:szCs w:val="21"/>
                <w:highlight w:val="none"/>
              </w:rPr>
            </w:pPr>
            <w:r>
              <w:rPr>
                <w:rFonts w:hint="eastAsia" w:ascii="宋体" w:hAnsi="宋体" w:cs="Arial"/>
                <w:bCs/>
                <w:color w:val="auto"/>
                <w:szCs w:val="21"/>
                <w:highlight w:val="none"/>
              </w:rPr>
              <w:t>投标人售后服务情况：</w:t>
            </w:r>
          </w:p>
        </w:tc>
        <w:tc>
          <w:tcPr>
            <w:tcW w:w="1301" w:type="dxa"/>
            <w:tcMar>
              <w:top w:w="57" w:type="dxa"/>
              <w:left w:w="108" w:type="dxa"/>
              <w:bottom w:w="0" w:type="dxa"/>
              <w:right w:w="108" w:type="dxa"/>
            </w:tcMar>
          </w:tcPr>
          <w:p w14:paraId="6677AB8C">
            <w:pPr>
              <w:pStyle w:val="47"/>
              <w:spacing w:line="360" w:lineRule="auto"/>
              <w:jc w:val="left"/>
              <w:rPr>
                <w:rFonts w:ascii="宋体" w:hAnsi="宋体" w:cs="Arial"/>
                <w:bCs/>
                <w:color w:val="auto"/>
                <w:szCs w:val="21"/>
                <w:highlight w:val="none"/>
              </w:rPr>
            </w:pPr>
          </w:p>
        </w:tc>
      </w:tr>
      <w:tr w14:paraId="38F89D9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21" w:hRule="exact"/>
          <w:jc w:val="center"/>
        </w:trPr>
        <w:tc>
          <w:tcPr>
            <w:tcW w:w="739" w:type="dxa"/>
            <w:tcMar>
              <w:top w:w="57" w:type="dxa"/>
              <w:left w:w="108" w:type="dxa"/>
              <w:bottom w:w="0" w:type="dxa"/>
              <w:right w:w="108" w:type="dxa"/>
            </w:tcMar>
            <w:vAlign w:val="center"/>
          </w:tcPr>
          <w:p w14:paraId="5BDA2E1F">
            <w:pPr>
              <w:pStyle w:val="47"/>
              <w:spacing w:line="360" w:lineRule="auto"/>
              <w:jc w:val="center"/>
              <w:rPr>
                <w:rFonts w:ascii="宋体" w:hAnsi="宋体" w:cs="Arial"/>
                <w:bCs/>
                <w:color w:val="auto"/>
                <w:szCs w:val="21"/>
                <w:highlight w:val="none"/>
              </w:rPr>
            </w:pPr>
            <w:r>
              <w:rPr>
                <w:rFonts w:hint="eastAsia" w:ascii="宋体" w:hAnsi="宋体" w:cs="Arial"/>
                <w:bCs/>
                <w:color w:val="auto"/>
                <w:szCs w:val="21"/>
                <w:highlight w:val="none"/>
              </w:rPr>
              <w:t>2</w:t>
            </w:r>
          </w:p>
        </w:tc>
        <w:tc>
          <w:tcPr>
            <w:tcW w:w="2879" w:type="dxa"/>
            <w:tcMar>
              <w:top w:w="57" w:type="dxa"/>
              <w:left w:w="108" w:type="dxa"/>
              <w:bottom w:w="0" w:type="dxa"/>
              <w:right w:w="108" w:type="dxa"/>
            </w:tcMar>
            <w:vAlign w:val="center"/>
          </w:tcPr>
          <w:p w14:paraId="3DC2E257">
            <w:pPr>
              <w:pStyle w:val="47"/>
              <w:spacing w:line="360" w:lineRule="auto"/>
              <w:rPr>
                <w:rFonts w:ascii="宋体" w:hAnsi="宋体" w:cs="Arial"/>
                <w:bCs/>
                <w:color w:val="auto"/>
                <w:szCs w:val="21"/>
                <w:highlight w:val="none"/>
              </w:rPr>
            </w:pPr>
            <w:r>
              <w:rPr>
                <w:rFonts w:hint="eastAsia" w:ascii="宋体" w:hAnsi="宋体" w:cs="Arial"/>
                <w:bCs/>
                <w:color w:val="auto"/>
                <w:szCs w:val="21"/>
                <w:highlight w:val="none"/>
              </w:rPr>
              <w:t>保修期后售后服务</w:t>
            </w:r>
          </w:p>
        </w:tc>
        <w:tc>
          <w:tcPr>
            <w:tcW w:w="4061" w:type="dxa"/>
            <w:tcMar>
              <w:top w:w="57" w:type="dxa"/>
              <w:left w:w="108" w:type="dxa"/>
              <w:bottom w:w="0" w:type="dxa"/>
              <w:right w:w="108" w:type="dxa"/>
            </w:tcMar>
          </w:tcPr>
          <w:p w14:paraId="3D710CA4">
            <w:pPr>
              <w:pStyle w:val="47"/>
              <w:widowControl/>
              <w:spacing w:line="360" w:lineRule="auto"/>
              <w:jc w:val="left"/>
              <w:rPr>
                <w:rFonts w:ascii="宋体" w:hAnsi="宋体" w:cs="Arial"/>
                <w:bCs/>
                <w:color w:val="auto"/>
                <w:szCs w:val="21"/>
                <w:highlight w:val="none"/>
              </w:rPr>
            </w:pPr>
          </w:p>
          <w:p w14:paraId="23958219">
            <w:pPr>
              <w:pStyle w:val="47"/>
              <w:widowControl/>
              <w:spacing w:line="360" w:lineRule="auto"/>
              <w:jc w:val="left"/>
              <w:rPr>
                <w:rFonts w:ascii="宋体" w:hAnsi="宋体" w:cs="Arial"/>
                <w:bCs/>
                <w:color w:val="auto"/>
                <w:szCs w:val="21"/>
                <w:highlight w:val="none"/>
              </w:rPr>
            </w:pPr>
          </w:p>
          <w:p w14:paraId="3FB2637A">
            <w:pPr>
              <w:pStyle w:val="47"/>
              <w:spacing w:line="360" w:lineRule="auto"/>
              <w:rPr>
                <w:rFonts w:ascii="宋体" w:hAnsi="宋体" w:cs="Arial"/>
                <w:bCs/>
                <w:color w:val="auto"/>
                <w:szCs w:val="21"/>
                <w:highlight w:val="none"/>
              </w:rPr>
            </w:pPr>
          </w:p>
        </w:tc>
        <w:tc>
          <w:tcPr>
            <w:tcW w:w="1301" w:type="dxa"/>
            <w:tcMar>
              <w:top w:w="57" w:type="dxa"/>
              <w:left w:w="108" w:type="dxa"/>
              <w:bottom w:w="0" w:type="dxa"/>
              <w:right w:w="108" w:type="dxa"/>
            </w:tcMar>
          </w:tcPr>
          <w:p w14:paraId="2D05FA42">
            <w:pPr>
              <w:pStyle w:val="47"/>
              <w:widowControl/>
              <w:spacing w:line="360" w:lineRule="auto"/>
              <w:jc w:val="left"/>
              <w:rPr>
                <w:rFonts w:ascii="宋体" w:hAnsi="宋体" w:cs="Arial"/>
                <w:bCs/>
                <w:color w:val="auto"/>
                <w:szCs w:val="21"/>
                <w:highlight w:val="none"/>
              </w:rPr>
            </w:pPr>
          </w:p>
          <w:p w14:paraId="58FAC573">
            <w:pPr>
              <w:pStyle w:val="47"/>
              <w:widowControl/>
              <w:spacing w:line="360" w:lineRule="auto"/>
              <w:jc w:val="left"/>
              <w:rPr>
                <w:rFonts w:ascii="宋体" w:hAnsi="宋体" w:cs="Arial"/>
                <w:bCs/>
                <w:color w:val="auto"/>
                <w:szCs w:val="21"/>
                <w:highlight w:val="none"/>
              </w:rPr>
            </w:pPr>
          </w:p>
          <w:p w14:paraId="48C6B789">
            <w:pPr>
              <w:pStyle w:val="47"/>
              <w:spacing w:line="360" w:lineRule="auto"/>
              <w:rPr>
                <w:rFonts w:ascii="宋体" w:hAnsi="宋体" w:cs="Arial"/>
                <w:bCs/>
                <w:color w:val="auto"/>
                <w:szCs w:val="21"/>
                <w:highlight w:val="none"/>
              </w:rPr>
            </w:pPr>
          </w:p>
        </w:tc>
      </w:tr>
      <w:tr w14:paraId="15AA31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60" w:hRule="exact"/>
          <w:jc w:val="center"/>
        </w:trPr>
        <w:tc>
          <w:tcPr>
            <w:tcW w:w="739" w:type="dxa"/>
            <w:tcMar>
              <w:top w:w="57" w:type="dxa"/>
              <w:left w:w="108" w:type="dxa"/>
              <w:bottom w:w="0" w:type="dxa"/>
              <w:right w:w="108" w:type="dxa"/>
            </w:tcMar>
            <w:vAlign w:val="center"/>
          </w:tcPr>
          <w:p w14:paraId="2C10F93F">
            <w:pPr>
              <w:pStyle w:val="47"/>
              <w:widowControl/>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 xml:space="preserve"> 3</w:t>
            </w:r>
          </w:p>
        </w:tc>
        <w:tc>
          <w:tcPr>
            <w:tcW w:w="2879" w:type="dxa"/>
            <w:tcMar>
              <w:top w:w="57" w:type="dxa"/>
              <w:left w:w="108" w:type="dxa"/>
              <w:bottom w:w="0" w:type="dxa"/>
              <w:right w:w="108" w:type="dxa"/>
            </w:tcMar>
            <w:vAlign w:val="center"/>
          </w:tcPr>
          <w:p w14:paraId="3F6AA2F7">
            <w:pPr>
              <w:pStyle w:val="47"/>
              <w:widowControl/>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培训方案（可用附页）</w:t>
            </w:r>
          </w:p>
        </w:tc>
        <w:tc>
          <w:tcPr>
            <w:tcW w:w="4061" w:type="dxa"/>
            <w:tcMar>
              <w:top w:w="57" w:type="dxa"/>
              <w:left w:w="108" w:type="dxa"/>
              <w:bottom w:w="0" w:type="dxa"/>
              <w:right w:w="108" w:type="dxa"/>
            </w:tcMar>
          </w:tcPr>
          <w:p w14:paraId="45C029C6">
            <w:pPr>
              <w:pStyle w:val="47"/>
              <w:widowControl/>
              <w:spacing w:line="360" w:lineRule="auto"/>
              <w:jc w:val="left"/>
              <w:rPr>
                <w:rFonts w:ascii="宋体" w:hAnsi="宋体" w:cs="Arial"/>
                <w:bCs/>
                <w:i/>
                <w:color w:val="auto"/>
                <w:szCs w:val="21"/>
                <w:highlight w:val="none"/>
              </w:rPr>
            </w:pPr>
          </w:p>
          <w:p w14:paraId="65224C42">
            <w:pPr>
              <w:pStyle w:val="47"/>
              <w:widowControl/>
              <w:spacing w:line="360" w:lineRule="auto"/>
              <w:jc w:val="left"/>
              <w:rPr>
                <w:rFonts w:ascii="宋体" w:hAnsi="宋体" w:cs="Arial"/>
                <w:bCs/>
                <w:i/>
                <w:color w:val="auto"/>
                <w:szCs w:val="21"/>
                <w:highlight w:val="none"/>
              </w:rPr>
            </w:pPr>
          </w:p>
        </w:tc>
        <w:tc>
          <w:tcPr>
            <w:tcW w:w="1301" w:type="dxa"/>
            <w:tcMar>
              <w:top w:w="57" w:type="dxa"/>
              <w:left w:w="108" w:type="dxa"/>
              <w:bottom w:w="0" w:type="dxa"/>
              <w:right w:w="108" w:type="dxa"/>
            </w:tcMar>
          </w:tcPr>
          <w:p w14:paraId="484935C3">
            <w:pPr>
              <w:pStyle w:val="47"/>
              <w:widowControl/>
              <w:spacing w:line="360" w:lineRule="auto"/>
              <w:jc w:val="left"/>
              <w:rPr>
                <w:rFonts w:ascii="宋体" w:hAnsi="宋体" w:cs="Arial"/>
                <w:bCs/>
                <w:i/>
                <w:color w:val="auto"/>
                <w:szCs w:val="21"/>
                <w:highlight w:val="none"/>
              </w:rPr>
            </w:pPr>
          </w:p>
          <w:p w14:paraId="79D15594">
            <w:pPr>
              <w:pStyle w:val="47"/>
              <w:widowControl/>
              <w:spacing w:line="360" w:lineRule="auto"/>
              <w:jc w:val="left"/>
              <w:rPr>
                <w:rFonts w:ascii="宋体" w:hAnsi="宋体" w:cs="Arial"/>
                <w:bCs/>
                <w:i/>
                <w:color w:val="auto"/>
                <w:szCs w:val="21"/>
                <w:highlight w:val="none"/>
              </w:rPr>
            </w:pPr>
          </w:p>
          <w:p w14:paraId="71C1A469">
            <w:pPr>
              <w:pStyle w:val="47"/>
              <w:widowControl/>
              <w:spacing w:line="360" w:lineRule="auto"/>
              <w:jc w:val="left"/>
              <w:rPr>
                <w:rFonts w:ascii="宋体" w:hAnsi="宋体" w:cs="Arial"/>
                <w:bCs/>
                <w:i/>
                <w:color w:val="auto"/>
                <w:szCs w:val="21"/>
                <w:highlight w:val="none"/>
              </w:rPr>
            </w:pPr>
          </w:p>
        </w:tc>
      </w:tr>
      <w:tr w14:paraId="534E558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Mar>
              <w:top w:w="57" w:type="dxa"/>
              <w:left w:w="108" w:type="dxa"/>
              <w:bottom w:w="0" w:type="dxa"/>
              <w:right w:w="108" w:type="dxa"/>
            </w:tcMar>
            <w:vAlign w:val="center"/>
          </w:tcPr>
          <w:p w14:paraId="56645DA6">
            <w:pPr>
              <w:pStyle w:val="47"/>
              <w:widowControl/>
              <w:spacing w:line="360" w:lineRule="auto"/>
              <w:jc w:val="left"/>
              <w:rPr>
                <w:rFonts w:ascii="宋体" w:hAnsi="宋体" w:cs="Arial"/>
                <w:bCs/>
                <w:color w:val="auto"/>
                <w:szCs w:val="21"/>
                <w:highlight w:val="none"/>
              </w:rPr>
            </w:pPr>
            <w:r>
              <w:rPr>
                <w:rFonts w:ascii="宋体" w:hAnsi="宋体" w:cs="Arial"/>
                <w:bCs/>
                <w:color w:val="auto"/>
                <w:szCs w:val="21"/>
                <w:highlight w:val="none"/>
              </w:rPr>
              <w:t>……</w:t>
            </w:r>
          </w:p>
        </w:tc>
        <w:tc>
          <w:tcPr>
            <w:tcW w:w="2879" w:type="dxa"/>
            <w:tcMar>
              <w:top w:w="57" w:type="dxa"/>
              <w:left w:w="108" w:type="dxa"/>
              <w:bottom w:w="0" w:type="dxa"/>
              <w:right w:w="108" w:type="dxa"/>
            </w:tcMar>
            <w:vAlign w:val="center"/>
          </w:tcPr>
          <w:p w14:paraId="4731EFB5">
            <w:pPr>
              <w:pStyle w:val="47"/>
              <w:widowControl/>
              <w:spacing w:line="360" w:lineRule="auto"/>
              <w:jc w:val="left"/>
              <w:rPr>
                <w:rFonts w:ascii="宋体" w:hAnsi="宋体" w:cs="Arial"/>
                <w:bCs/>
                <w:color w:val="auto"/>
                <w:szCs w:val="21"/>
                <w:highlight w:val="none"/>
              </w:rPr>
            </w:pPr>
            <w:r>
              <w:rPr>
                <w:rFonts w:ascii="宋体" w:hAnsi="宋体" w:cs="Arial"/>
                <w:bCs/>
                <w:color w:val="auto"/>
                <w:szCs w:val="21"/>
                <w:highlight w:val="none"/>
              </w:rPr>
              <w:t>……</w:t>
            </w:r>
          </w:p>
        </w:tc>
        <w:tc>
          <w:tcPr>
            <w:tcW w:w="4061" w:type="dxa"/>
            <w:tcMar>
              <w:top w:w="57" w:type="dxa"/>
              <w:left w:w="108" w:type="dxa"/>
              <w:bottom w:w="0" w:type="dxa"/>
              <w:right w:w="108" w:type="dxa"/>
            </w:tcMar>
          </w:tcPr>
          <w:p w14:paraId="561BA03F">
            <w:pPr>
              <w:pStyle w:val="47"/>
              <w:widowControl/>
              <w:spacing w:line="360" w:lineRule="auto"/>
              <w:jc w:val="left"/>
              <w:rPr>
                <w:rFonts w:ascii="宋体" w:hAnsi="宋体" w:cs="Arial"/>
                <w:bCs/>
                <w:color w:val="auto"/>
                <w:szCs w:val="21"/>
                <w:highlight w:val="none"/>
              </w:rPr>
            </w:pPr>
          </w:p>
        </w:tc>
        <w:tc>
          <w:tcPr>
            <w:tcW w:w="1301" w:type="dxa"/>
            <w:tcMar>
              <w:top w:w="57" w:type="dxa"/>
              <w:left w:w="108" w:type="dxa"/>
              <w:bottom w:w="0" w:type="dxa"/>
              <w:right w:w="108" w:type="dxa"/>
            </w:tcMar>
          </w:tcPr>
          <w:p w14:paraId="7740FA57">
            <w:pPr>
              <w:pStyle w:val="47"/>
              <w:widowControl/>
              <w:spacing w:line="360" w:lineRule="auto"/>
              <w:jc w:val="left"/>
              <w:rPr>
                <w:rFonts w:ascii="宋体" w:hAnsi="宋体" w:cs="Arial"/>
                <w:bCs/>
                <w:color w:val="auto"/>
                <w:szCs w:val="21"/>
                <w:highlight w:val="none"/>
              </w:rPr>
            </w:pPr>
          </w:p>
        </w:tc>
      </w:tr>
    </w:tbl>
    <w:p w14:paraId="627DED53">
      <w:pPr>
        <w:spacing w:line="360" w:lineRule="auto"/>
        <w:ind w:left="420"/>
        <w:rPr>
          <w:rFonts w:ascii="宋体" w:hAnsi="宋体"/>
          <w:color w:val="auto"/>
          <w:sz w:val="24"/>
          <w:highlight w:val="none"/>
        </w:rPr>
      </w:pPr>
    </w:p>
    <w:p w14:paraId="4830C414">
      <w:pPr>
        <w:spacing w:line="360" w:lineRule="auto"/>
        <w:ind w:left="420"/>
        <w:rPr>
          <w:rFonts w:ascii="宋体" w:hAnsi="宋体"/>
          <w:color w:val="auto"/>
          <w:sz w:val="24"/>
          <w:highlight w:val="none"/>
        </w:rPr>
      </w:pPr>
    </w:p>
    <w:p w14:paraId="4D4FDDC5">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3B0E6805">
      <w:pPr>
        <w:spacing w:line="360" w:lineRule="auto"/>
        <w:ind w:left="420"/>
        <w:rPr>
          <w:rFonts w:ascii="宋体" w:hAnsi="宋体"/>
          <w:color w:val="auto"/>
          <w:sz w:val="24"/>
          <w:highlight w:val="none"/>
        </w:rPr>
      </w:pPr>
    </w:p>
    <w:p w14:paraId="33B30B26">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35FA1F5E">
      <w:pPr>
        <w:spacing w:line="360" w:lineRule="auto"/>
        <w:ind w:firstLine="435"/>
        <w:rPr>
          <w:rFonts w:ascii="宋体" w:hAnsi="宋体"/>
          <w:color w:val="auto"/>
          <w:sz w:val="24"/>
          <w:highlight w:val="none"/>
        </w:rPr>
      </w:pPr>
    </w:p>
    <w:p w14:paraId="0764D1DF">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09DCC55D">
      <w:pPr>
        <w:pStyle w:val="28"/>
        <w:keepNext w:val="0"/>
        <w:keepLines w:val="0"/>
        <w:widowControl/>
        <w:suppressLineNumbers w:val="0"/>
        <w:spacing w:line="465" w:lineRule="atLeast"/>
        <w:ind w:left="0" w:firstLine="480" w:firstLineChars="200"/>
        <w:textAlignment w:val="bottom"/>
        <w:rPr>
          <w:rFonts w:hint="eastAsia" w:ascii="宋体" w:hAnsi="宋体"/>
          <w:color w:val="auto"/>
          <w:sz w:val="24"/>
          <w:highlight w:val="none"/>
        </w:rPr>
      </w:pPr>
      <w:r>
        <w:rPr>
          <w:rFonts w:hint="eastAsia" w:ascii="宋体" w:hAnsi="宋体"/>
          <w:color w:val="auto"/>
          <w:sz w:val="24"/>
          <w:highlight w:val="none"/>
        </w:rPr>
        <w:t>日        期：</w:t>
      </w:r>
    </w:p>
    <w:p w14:paraId="285C43ED">
      <w:pPr>
        <w:rPr>
          <w:rFonts w:hint="eastAsia" w:ascii="宋体" w:hAnsi="宋体"/>
          <w:color w:val="auto"/>
          <w:sz w:val="24"/>
          <w:highlight w:val="none"/>
        </w:rPr>
      </w:pPr>
      <w:r>
        <w:rPr>
          <w:rFonts w:hint="eastAsia" w:ascii="宋体" w:hAnsi="宋体"/>
          <w:color w:val="auto"/>
          <w:sz w:val="24"/>
          <w:highlight w:val="none"/>
        </w:rPr>
        <w:br w:type="page"/>
      </w:r>
    </w:p>
    <w:p w14:paraId="6C67144E">
      <w:pPr>
        <w:jc w:val="center"/>
        <w:rPr>
          <w:color w:val="auto"/>
          <w:sz w:val="52"/>
          <w:szCs w:val="52"/>
          <w:highlight w:val="none"/>
        </w:rPr>
      </w:pPr>
      <w:bookmarkStart w:id="43" w:name="_Toc21322_WPSOffice_Level1"/>
      <w:bookmarkStart w:id="44" w:name="_Toc30468_WPSOffice_Level1"/>
      <w:bookmarkStart w:id="45" w:name="_Toc4615_WPSOffice_Level1"/>
    </w:p>
    <w:p w14:paraId="39189C35">
      <w:pPr>
        <w:jc w:val="center"/>
        <w:rPr>
          <w:color w:val="auto"/>
          <w:sz w:val="52"/>
          <w:szCs w:val="52"/>
          <w:highlight w:val="none"/>
        </w:rPr>
      </w:pPr>
    </w:p>
    <w:p w14:paraId="41E42EC5">
      <w:pPr>
        <w:jc w:val="center"/>
        <w:rPr>
          <w:color w:val="auto"/>
          <w:sz w:val="52"/>
          <w:szCs w:val="52"/>
          <w:highlight w:val="none"/>
        </w:rPr>
      </w:pPr>
      <w:r>
        <w:rPr>
          <w:rFonts w:hint="eastAsia"/>
          <w:color w:val="auto"/>
          <w:sz w:val="52"/>
          <w:szCs w:val="52"/>
          <w:highlight w:val="none"/>
        </w:rPr>
        <w:t>项目名称</w:t>
      </w:r>
      <w:bookmarkEnd w:id="43"/>
      <w:bookmarkEnd w:id="44"/>
      <w:bookmarkEnd w:id="45"/>
    </w:p>
    <w:p w14:paraId="03E45A2C">
      <w:pPr>
        <w:spacing w:before="240"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p>
    <w:p w14:paraId="0E3681FC">
      <w:pPr>
        <w:pStyle w:val="30"/>
        <w:rPr>
          <w:color w:val="auto"/>
          <w:highlight w:val="none"/>
        </w:rPr>
      </w:pPr>
    </w:p>
    <w:p w14:paraId="3908F181">
      <w:pPr>
        <w:jc w:val="center"/>
        <w:rPr>
          <w:color w:val="auto"/>
          <w:sz w:val="84"/>
          <w:szCs w:val="84"/>
          <w:highlight w:val="none"/>
        </w:rPr>
      </w:pPr>
      <w:bookmarkStart w:id="46" w:name="_Toc8885_WPSOffice_Level1"/>
      <w:bookmarkStart w:id="47" w:name="_Toc9453_WPSOffice_Level1"/>
      <w:r>
        <w:rPr>
          <w:rFonts w:hint="eastAsia"/>
          <w:color w:val="auto"/>
          <w:sz w:val="84"/>
          <w:szCs w:val="84"/>
          <w:highlight w:val="none"/>
        </w:rPr>
        <w:t>报</w:t>
      </w:r>
      <w:bookmarkEnd w:id="46"/>
      <w:bookmarkEnd w:id="47"/>
    </w:p>
    <w:p w14:paraId="55FA6371">
      <w:pPr>
        <w:jc w:val="center"/>
        <w:rPr>
          <w:color w:val="auto"/>
          <w:sz w:val="84"/>
          <w:szCs w:val="84"/>
          <w:highlight w:val="none"/>
        </w:rPr>
      </w:pPr>
      <w:bookmarkStart w:id="48" w:name="_Toc10910_WPSOffice_Level1"/>
      <w:bookmarkStart w:id="49" w:name="_Toc7485_WPSOffice_Level1"/>
      <w:r>
        <w:rPr>
          <w:rFonts w:hint="eastAsia"/>
          <w:color w:val="auto"/>
          <w:sz w:val="84"/>
          <w:szCs w:val="84"/>
          <w:highlight w:val="none"/>
        </w:rPr>
        <w:t>价</w:t>
      </w:r>
      <w:bookmarkEnd w:id="48"/>
      <w:bookmarkEnd w:id="49"/>
    </w:p>
    <w:p w14:paraId="583E74A3">
      <w:pPr>
        <w:jc w:val="center"/>
        <w:rPr>
          <w:color w:val="auto"/>
          <w:sz w:val="84"/>
          <w:szCs w:val="84"/>
          <w:highlight w:val="none"/>
        </w:rPr>
      </w:pPr>
      <w:bookmarkStart w:id="50" w:name="_Toc3932_WPSOffice_Level1"/>
      <w:bookmarkStart w:id="51" w:name="_Toc14572_WPSOffice_Level1"/>
      <w:r>
        <w:rPr>
          <w:rFonts w:hint="eastAsia"/>
          <w:color w:val="auto"/>
          <w:sz w:val="84"/>
          <w:szCs w:val="84"/>
          <w:highlight w:val="none"/>
        </w:rPr>
        <w:t>文</w:t>
      </w:r>
      <w:bookmarkEnd w:id="50"/>
      <w:bookmarkEnd w:id="51"/>
    </w:p>
    <w:p w14:paraId="18FB8245">
      <w:pPr>
        <w:jc w:val="center"/>
        <w:rPr>
          <w:color w:val="auto"/>
          <w:sz w:val="84"/>
          <w:szCs w:val="84"/>
          <w:highlight w:val="none"/>
        </w:rPr>
      </w:pPr>
      <w:bookmarkStart w:id="52" w:name="_Toc16973_WPSOffice_Level1"/>
      <w:bookmarkStart w:id="53" w:name="_Toc7562_WPSOffice_Level1"/>
      <w:r>
        <w:rPr>
          <w:rFonts w:hint="eastAsia"/>
          <w:color w:val="auto"/>
          <w:sz w:val="84"/>
          <w:szCs w:val="84"/>
          <w:highlight w:val="none"/>
        </w:rPr>
        <w:t>件</w:t>
      </w:r>
      <w:bookmarkEnd w:id="52"/>
      <w:bookmarkEnd w:id="53"/>
    </w:p>
    <w:p w14:paraId="2578FE10">
      <w:pPr>
        <w:spacing w:line="360" w:lineRule="auto"/>
        <w:ind w:right="532"/>
        <w:rPr>
          <w:rFonts w:ascii="宋体" w:hAnsi="宋体"/>
          <w:color w:val="auto"/>
          <w:sz w:val="36"/>
          <w:szCs w:val="36"/>
          <w:highlight w:val="none"/>
        </w:rPr>
      </w:pPr>
    </w:p>
    <w:p w14:paraId="21CC2BD1">
      <w:pPr>
        <w:pStyle w:val="30"/>
        <w:rPr>
          <w:color w:val="auto"/>
          <w:highlight w:val="none"/>
        </w:rPr>
      </w:pPr>
    </w:p>
    <w:p w14:paraId="47FC94FA">
      <w:pPr>
        <w:spacing w:line="360" w:lineRule="auto"/>
        <w:ind w:right="532"/>
        <w:jc w:val="center"/>
        <w:rPr>
          <w:rFonts w:ascii="宋体" w:hAnsi="宋体"/>
          <w:color w:val="auto"/>
          <w:sz w:val="36"/>
          <w:szCs w:val="36"/>
          <w:highlight w:val="none"/>
        </w:rPr>
      </w:pPr>
    </w:p>
    <w:p w14:paraId="2901EDAB">
      <w:pPr>
        <w:spacing w:line="360" w:lineRule="auto"/>
        <w:ind w:right="532" w:firstLine="720" w:firstLineChars="200"/>
        <w:rPr>
          <w:rFonts w:ascii="宋体" w:hAnsi="宋体"/>
          <w:color w:val="auto"/>
          <w:sz w:val="36"/>
          <w:szCs w:val="36"/>
          <w:highlight w:val="none"/>
        </w:rPr>
      </w:pPr>
      <w:bookmarkStart w:id="54" w:name="_Toc4603_WPSOffice_Level1"/>
      <w:bookmarkStart w:id="55" w:name="_Toc26700_WPSOffice_Level1"/>
      <w:r>
        <w:rPr>
          <w:rFonts w:hint="eastAsia" w:ascii="宋体" w:hAnsi="宋体"/>
          <w:color w:val="auto"/>
          <w:sz w:val="36"/>
          <w:szCs w:val="36"/>
          <w:highlight w:val="none"/>
        </w:rPr>
        <w:t>投标人全称（公章）：</w:t>
      </w:r>
      <w:bookmarkEnd w:id="54"/>
      <w:bookmarkEnd w:id="55"/>
    </w:p>
    <w:p w14:paraId="2E84F99A">
      <w:pPr>
        <w:spacing w:line="360" w:lineRule="auto"/>
        <w:ind w:right="-108" w:firstLine="720" w:firstLineChars="200"/>
        <w:rPr>
          <w:rFonts w:ascii="宋体" w:hAnsi="宋体"/>
          <w:color w:val="auto"/>
          <w:sz w:val="36"/>
          <w:szCs w:val="36"/>
          <w:highlight w:val="none"/>
        </w:rPr>
      </w:pPr>
      <w:bookmarkStart w:id="56" w:name="_Toc32593_WPSOffice_Level1"/>
      <w:bookmarkStart w:id="57" w:name="_Toc1391_WPSOffice_Level1"/>
      <w:r>
        <w:rPr>
          <w:rFonts w:hint="eastAsia" w:ascii="宋体" w:hAnsi="宋体"/>
          <w:color w:val="auto"/>
          <w:sz w:val="36"/>
          <w:szCs w:val="36"/>
          <w:highlight w:val="none"/>
        </w:rPr>
        <w:t>地    址：</w:t>
      </w:r>
      <w:bookmarkEnd w:id="56"/>
      <w:bookmarkEnd w:id="57"/>
    </w:p>
    <w:p w14:paraId="52DF8D43">
      <w:pPr>
        <w:spacing w:line="360" w:lineRule="auto"/>
        <w:ind w:right="-108" w:firstLine="720" w:firstLineChars="200"/>
        <w:rPr>
          <w:rFonts w:ascii="宋体" w:hAnsi="宋体"/>
          <w:color w:val="auto"/>
          <w:sz w:val="36"/>
          <w:szCs w:val="36"/>
          <w:highlight w:val="none"/>
        </w:rPr>
      </w:pPr>
      <w:bookmarkStart w:id="58" w:name="_Toc20938_WPSOffice_Level1"/>
      <w:bookmarkStart w:id="59" w:name="_Toc3791_WPSOffice_Level1"/>
      <w:r>
        <w:rPr>
          <w:rFonts w:hint="eastAsia" w:ascii="宋体" w:hAnsi="宋体"/>
          <w:color w:val="auto"/>
          <w:sz w:val="36"/>
          <w:szCs w:val="36"/>
          <w:highlight w:val="none"/>
        </w:rPr>
        <w:t>时    间：</w:t>
      </w:r>
      <w:bookmarkEnd w:id="58"/>
      <w:bookmarkEnd w:id="59"/>
    </w:p>
    <w:p w14:paraId="580EA7EF">
      <w:pPr>
        <w:spacing w:line="360" w:lineRule="auto"/>
        <w:ind w:right="-108"/>
        <w:jc w:val="center"/>
        <w:rPr>
          <w:rFonts w:ascii="仿宋_GB2312" w:hAnsi="宋体" w:eastAsia="仿宋_GB2312"/>
          <w:b/>
          <w:color w:val="auto"/>
          <w:sz w:val="36"/>
          <w:szCs w:val="36"/>
          <w:highlight w:val="none"/>
        </w:rPr>
      </w:pPr>
    </w:p>
    <w:p w14:paraId="7C959D65">
      <w:pPr>
        <w:pStyle w:val="30"/>
        <w:rPr>
          <w:color w:val="auto"/>
          <w:highlight w:val="none"/>
        </w:rPr>
      </w:pPr>
    </w:p>
    <w:p w14:paraId="0A6AA9E2">
      <w:pPr>
        <w:pStyle w:val="30"/>
        <w:rPr>
          <w:color w:val="auto"/>
          <w:highlight w:val="none"/>
        </w:rPr>
      </w:pPr>
    </w:p>
    <w:p w14:paraId="3A3C1418">
      <w:pPr>
        <w:pStyle w:val="30"/>
        <w:rPr>
          <w:color w:val="auto"/>
          <w:highlight w:val="none"/>
        </w:rPr>
      </w:pPr>
    </w:p>
    <w:p w14:paraId="108D1650">
      <w:pPr>
        <w:pStyle w:val="5"/>
        <w:ind w:firstLine="0"/>
        <w:rPr>
          <w:rFonts w:ascii="仿宋_GB2312" w:hAnsi="宋体" w:eastAsia="仿宋_GB2312"/>
          <w:b/>
          <w:color w:val="auto"/>
          <w:sz w:val="36"/>
          <w:szCs w:val="36"/>
          <w:highlight w:val="none"/>
        </w:rPr>
      </w:pPr>
    </w:p>
    <w:p w14:paraId="3A957458">
      <w:pPr>
        <w:pStyle w:val="5"/>
        <w:ind w:firstLine="0"/>
        <w:rPr>
          <w:rFonts w:ascii="仿宋_GB2312" w:hAnsi="宋体" w:eastAsia="仿宋_GB2312"/>
          <w:b/>
          <w:color w:val="auto"/>
          <w:sz w:val="36"/>
          <w:szCs w:val="36"/>
          <w:highlight w:val="none"/>
        </w:rPr>
      </w:pPr>
    </w:p>
    <w:p w14:paraId="26625C01">
      <w:pPr>
        <w:spacing w:line="480" w:lineRule="auto"/>
        <w:jc w:val="center"/>
        <w:rPr>
          <w:rFonts w:ascii="宋体" w:hAnsi="宋体"/>
          <w:b/>
          <w:bCs/>
          <w:color w:val="auto"/>
          <w:sz w:val="36"/>
          <w:szCs w:val="36"/>
          <w:highlight w:val="none"/>
        </w:rPr>
      </w:pPr>
      <w:bookmarkStart w:id="60" w:name="_Toc29537_WPSOffice_Level1"/>
      <w:bookmarkStart w:id="61" w:name="_Toc19972_WPSOffice_Level1"/>
      <w:r>
        <w:rPr>
          <w:rFonts w:hint="eastAsia" w:ascii="宋体" w:hAnsi="宋体"/>
          <w:b/>
          <w:bCs/>
          <w:color w:val="auto"/>
          <w:sz w:val="36"/>
          <w:szCs w:val="36"/>
          <w:highlight w:val="none"/>
        </w:rPr>
        <w:t>报价文件目录</w:t>
      </w:r>
      <w:bookmarkEnd w:id="60"/>
      <w:bookmarkEnd w:id="61"/>
    </w:p>
    <w:p w14:paraId="09A62CB9">
      <w:pPr>
        <w:pStyle w:val="30"/>
        <w:rPr>
          <w:color w:val="auto"/>
          <w:highlight w:val="none"/>
        </w:rPr>
      </w:pPr>
    </w:p>
    <w:p w14:paraId="6A21EA0A">
      <w:pPr>
        <w:spacing w:line="360" w:lineRule="auto"/>
        <w:ind w:firstLine="480" w:firstLineChars="200"/>
        <w:rPr>
          <w:color w:val="auto"/>
          <w:sz w:val="24"/>
          <w:highlight w:val="none"/>
        </w:rPr>
      </w:pPr>
    </w:p>
    <w:p w14:paraId="5C90C27F">
      <w:pPr>
        <w:numPr>
          <w:ilvl w:val="0"/>
          <w:numId w:val="10"/>
        </w:numPr>
        <w:spacing w:line="360" w:lineRule="auto"/>
        <w:rPr>
          <w:rFonts w:asciiTheme="minorEastAsia" w:hAnsiTheme="minorEastAsia" w:eastAsiaTheme="minorEastAsia" w:cstheme="minorEastAsia"/>
          <w:color w:val="auto"/>
          <w:sz w:val="28"/>
          <w:szCs w:val="28"/>
          <w:highlight w:val="none"/>
        </w:rPr>
      </w:pPr>
      <w:bookmarkStart w:id="62" w:name="_Toc6778_WPSOffice_Level1"/>
      <w:bookmarkStart w:id="63" w:name="_Toc29988_WPSOffice_Level1"/>
      <w:r>
        <w:rPr>
          <w:rFonts w:hint="eastAsia" w:asciiTheme="minorEastAsia" w:hAnsiTheme="minorEastAsia" w:eastAsiaTheme="minorEastAsia" w:cstheme="minorEastAsia"/>
          <w:color w:val="auto"/>
          <w:sz w:val="28"/>
          <w:szCs w:val="28"/>
          <w:highlight w:val="none"/>
        </w:rPr>
        <w:t>开标一览表（附件</w:t>
      </w:r>
      <w:r>
        <w:rPr>
          <w:rFonts w:hint="eastAsia" w:asciiTheme="minorEastAsia" w:hAnsiTheme="minorEastAsia" w:eastAsiaTheme="minorEastAsia" w:cstheme="minorEastAsia"/>
          <w:color w:val="auto"/>
          <w:sz w:val="28"/>
          <w:szCs w:val="28"/>
          <w:highlight w:val="none"/>
          <w:lang w:val="en-US" w:eastAsia="zh-CN"/>
        </w:rPr>
        <w:t>13</w:t>
      </w:r>
      <w:r>
        <w:rPr>
          <w:rFonts w:hint="eastAsia" w:asciiTheme="minorEastAsia" w:hAnsiTheme="minorEastAsia" w:eastAsiaTheme="minorEastAsia" w:cstheme="minorEastAsia"/>
          <w:color w:val="auto"/>
          <w:sz w:val="28"/>
          <w:szCs w:val="28"/>
          <w:highlight w:val="none"/>
        </w:rPr>
        <w:t>）</w:t>
      </w:r>
      <w:bookmarkEnd w:id="62"/>
      <w:bookmarkEnd w:id="63"/>
    </w:p>
    <w:p w14:paraId="17983853">
      <w:pPr>
        <w:numPr>
          <w:ilvl w:val="0"/>
          <w:numId w:val="10"/>
        </w:numPr>
        <w:spacing w:line="360" w:lineRule="auto"/>
        <w:rPr>
          <w:rFonts w:asciiTheme="minorEastAsia" w:hAnsiTheme="minorEastAsia" w:eastAsiaTheme="minorEastAsia" w:cstheme="minorEastAsia"/>
          <w:color w:val="auto"/>
          <w:sz w:val="28"/>
          <w:szCs w:val="28"/>
          <w:highlight w:val="none"/>
        </w:rPr>
      </w:pPr>
      <w:bookmarkStart w:id="64" w:name="_Toc11601_WPSOffice_Level1"/>
      <w:bookmarkStart w:id="65" w:name="_Toc15601_WPSOffice_Level1"/>
      <w:r>
        <w:rPr>
          <w:rFonts w:hint="eastAsia" w:asciiTheme="minorEastAsia" w:hAnsiTheme="minorEastAsia" w:eastAsiaTheme="minorEastAsia" w:cstheme="minorEastAsia"/>
          <w:color w:val="auto"/>
          <w:sz w:val="28"/>
          <w:szCs w:val="28"/>
          <w:highlight w:val="none"/>
        </w:rPr>
        <w:t>报价明细表（附件</w:t>
      </w:r>
      <w:r>
        <w:rPr>
          <w:rFonts w:hint="eastAsia" w:asciiTheme="minorEastAsia" w:hAnsiTheme="minorEastAsia" w:eastAsiaTheme="minorEastAsia" w:cstheme="minorEastAsia"/>
          <w:color w:val="auto"/>
          <w:sz w:val="28"/>
          <w:szCs w:val="28"/>
          <w:highlight w:val="none"/>
          <w:lang w:val="en-US" w:eastAsia="zh-CN"/>
        </w:rPr>
        <w:t>14</w:t>
      </w:r>
      <w:r>
        <w:rPr>
          <w:rFonts w:hint="eastAsia" w:asciiTheme="minorEastAsia" w:hAnsiTheme="minorEastAsia" w:eastAsiaTheme="minorEastAsia" w:cstheme="minorEastAsia"/>
          <w:color w:val="auto"/>
          <w:sz w:val="28"/>
          <w:szCs w:val="28"/>
          <w:highlight w:val="none"/>
        </w:rPr>
        <w:t>）</w:t>
      </w:r>
      <w:bookmarkEnd w:id="64"/>
      <w:bookmarkEnd w:id="65"/>
    </w:p>
    <w:p w14:paraId="46C23404">
      <w:pPr>
        <w:numPr>
          <w:ilvl w:val="0"/>
          <w:numId w:val="10"/>
        </w:numPr>
        <w:spacing w:line="360" w:lineRule="auto"/>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中小企业、残疾人福利性单位、监狱企业等声明函；（附件</w:t>
      </w:r>
      <w:r>
        <w:rPr>
          <w:rFonts w:hint="eastAsia" w:asciiTheme="minorEastAsia" w:hAnsiTheme="minorEastAsia" w:eastAsiaTheme="minorEastAsia" w:cstheme="minorEastAsia"/>
          <w:color w:val="auto"/>
          <w:sz w:val="28"/>
          <w:szCs w:val="28"/>
          <w:highlight w:val="none"/>
          <w:lang w:val="en-US" w:eastAsia="zh-CN"/>
        </w:rPr>
        <w:t>15</w:t>
      </w:r>
      <w:r>
        <w:rPr>
          <w:rFonts w:hint="eastAsia" w:asciiTheme="minorEastAsia" w:hAnsiTheme="minorEastAsia" w:eastAsiaTheme="minorEastAsia" w:cstheme="minorEastAsia"/>
          <w:color w:val="auto"/>
          <w:sz w:val="28"/>
          <w:szCs w:val="28"/>
          <w:highlight w:val="none"/>
        </w:rPr>
        <w:t>）</w:t>
      </w:r>
    </w:p>
    <w:p w14:paraId="7126DF40">
      <w:pPr>
        <w:numPr>
          <w:ilvl w:val="0"/>
          <w:numId w:val="10"/>
        </w:numPr>
        <w:spacing w:line="360" w:lineRule="auto"/>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质保期内及质保期外备品备件报价表</w:t>
      </w:r>
      <w:r>
        <w:rPr>
          <w:rFonts w:hint="eastAsia" w:asciiTheme="minorEastAsia" w:hAnsiTheme="minorEastAsia" w:eastAsiaTheme="minorEastAsia" w:cstheme="minorEastAsia"/>
          <w:color w:val="auto"/>
          <w:sz w:val="28"/>
          <w:szCs w:val="28"/>
          <w:highlight w:val="none"/>
          <w:lang w:eastAsia="zh-CN"/>
        </w:rPr>
        <w:t>（附件</w:t>
      </w:r>
      <w:r>
        <w:rPr>
          <w:rFonts w:hint="eastAsia" w:asciiTheme="minorEastAsia" w:hAnsiTheme="minorEastAsia" w:eastAsiaTheme="minorEastAsia" w:cstheme="minorEastAsia"/>
          <w:color w:val="auto"/>
          <w:sz w:val="28"/>
          <w:szCs w:val="28"/>
          <w:highlight w:val="none"/>
          <w:lang w:val="en-US" w:eastAsia="zh-CN"/>
        </w:rPr>
        <w:t>16）</w:t>
      </w:r>
    </w:p>
    <w:p w14:paraId="55CBDBFA">
      <w:pPr>
        <w:numPr>
          <w:ilvl w:val="0"/>
          <w:numId w:val="10"/>
        </w:numPr>
        <w:spacing w:line="360" w:lineRule="auto"/>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针对报价投标人认为其他需要说明的</w:t>
      </w:r>
    </w:p>
    <w:p w14:paraId="1BD33165">
      <w:pPr>
        <w:spacing w:line="360" w:lineRule="auto"/>
        <w:rPr>
          <w:rFonts w:asciiTheme="minorEastAsia" w:hAnsiTheme="minorEastAsia" w:eastAsiaTheme="minorEastAsia" w:cstheme="minorEastAsia"/>
          <w:color w:val="auto"/>
          <w:sz w:val="28"/>
          <w:szCs w:val="28"/>
          <w:highlight w:val="none"/>
        </w:rPr>
      </w:pPr>
    </w:p>
    <w:p w14:paraId="76671834">
      <w:pPr>
        <w:spacing w:line="360" w:lineRule="auto"/>
        <w:ind w:firstLine="480" w:firstLineChars="200"/>
        <w:rPr>
          <w:color w:val="auto"/>
          <w:sz w:val="24"/>
          <w:highlight w:val="none"/>
        </w:rPr>
      </w:pPr>
    </w:p>
    <w:p w14:paraId="31CD95C8">
      <w:pPr>
        <w:spacing w:line="360" w:lineRule="auto"/>
        <w:ind w:firstLine="482" w:firstLineChars="200"/>
        <w:rPr>
          <w:rFonts w:ascii="宋体" w:hAnsi="宋体"/>
          <w:b/>
          <w:color w:val="auto"/>
          <w:sz w:val="24"/>
          <w:highlight w:val="none"/>
        </w:rPr>
      </w:pPr>
    </w:p>
    <w:p w14:paraId="741E4924">
      <w:pPr>
        <w:spacing w:line="360" w:lineRule="auto"/>
        <w:ind w:firstLine="482" w:firstLineChars="200"/>
        <w:rPr>
          <w:rFonts w:ascii="宋体" w:hAnsi="宋体"/>
          <w:b/>
          <w:color w:val="auto"/>
          <w:sz w:val="24"/>
          <w:highlight w:val="none"/>
        </w:rPr>
      </w:pPr>
    </w:p>
    <w:p w14:paraId="43669989">
      <w:pPr>
        <w:spacing w:line="360" w:lineRule="auto"/>
        <w:ind w:left="480"/>
        <w:rPr>
          <w:rFonts w:ascii="宋体" w:hAnsi="宋体"/>
          <w:b/>
          <w:color w:val="auto"/>
          <w:sz w:val="28"/>
          <w:highlight w:val="none"/>
        </w:rPr>
      </w:pPr>
    </w:p>
    <w:p w14:paraId="4BFDF21A">
      <w:pPr>
        <w:spacing w:line="360" w:lineRule="auto"/>
        <w:ind w:left="480"/>
        <w:rPr>
          <w:rFonts w:ascii="宋体" w:hAnsi="宋体"/>
          <w:b/>
          <w:color w:val="auto"/>
          <w:sz w:val="28"/>
          <w:highlight w:val="none"/>
        </w:rPr>
      </w:pPr>
    </w:p>
    <w:p w14:paraId="6EBA09E8">
      <w:pPr>
        <w:spacing w:line="360" w:lineRule="auto"/>
        <w:ind w:left="480"/>
        <w:rPr>
          <w:rFonts w:ascii="宋体" w:hAnsi="宋体"/>
          <w:b/>
          <w:color w:val="auto"/>
          <w:sz w:val="28"/>
          <w:highlight w:val="none"/>
        </w:rPr>
      </w:pPr>
    </w:p>
    <w:p w14:paraId="14D49523">
      <w:pPr>
        <w:spacing w:line="360" w:lineRule="auto"/>
        <w:ind w:left="480"/>
        <w:rPr>
          <w:rFonts w:ascii="宋体" w:hAnsi="宋体"/>
          <w:b/>
          <w:color w:val="auto"/>
          <w:sz w:val="28"/>
          <w:highlight w:val="none"/>
        </w:rPr>
      </w:pPr>
    </w:p>
    <w:p w14:paraId="134CA2CA">
      <w:pPr>
        <w:spacing w:line="360" w:lineRule="auto"/>
        <w:ind w:left="480"/>
        <w:rPr>
          <w:rFonts w:ascii="宋体" w:hAnsi="宋体"/>
          <w:b/>
          <w:color w:val="auto"/>
          <w:sz w:val="28"/>
          <w:highlight w:val="none"/>
        </w:rPr>
      </w:pPr>
    </w:p>
    <w:p w14:paraId="6839413D">
      <w:pPr>
        <w:spacing w:line="360" w:lineRule="auto"/>
        <w:rPr>
          <w:rFonts w:ascii="宋体" w:hAnsi="宋体"/>
          <w:b/>
          <w:color w:val="auto"/>
          <w:sz w:val="28"/>
          <w:highlight w:val="none"/>
        </w:rPr>
      </w:pPr>
    </w:p>
    <w:p w14:paraId="006657E3">
      <w:pPr>
        <w:rPr>
          <w:rFonts w:ascii="宋体" w:hAnsi="宋体"/>
          <w:b/>
          <w:color w:val="auto"/>
          <w:sz w:val="28"/>
          <w:highlight w:val="none"/>
        </w:rPr>
      </w:pPr>
      <w:r>
        <w:rPr>
          <w:rFonts w:ascii="宋体" w:hAnsi="宋体"/>
          <w:b/>
          <w:color w:val="auto"/>
          <w:sz w:val="28"/>
          <w:highlight w:val="none"/>
        </w:rPr>
        <w:br w:type="page"/>
      </w:r>
    </w:p>
    <w:p w14:paraId="7908BC15">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13</w:t>
      </w:r>
    </w:p>
    <w:p w14:paraId="4EA2280A">
      <w:pPr>
        <w:spacing w:line="360" w:lineRule="auto"/>
        <w:ind w:left="-2" w:hanging="2"/>
        <w:jc w:val="center"/>
        <w:rPr>
          <w:rFonts w:ascii="宋体" w:hAnsi="宋体"/>
          <w:b/>
          <w:color w:val="auto"/>
          <w:sz w:val="32"/>
          <w:szCs w:val="32"/>
          <w:highlight w:val="none"/>
        </w:rPr>
      </w:pPr>
      <w:bookmarkStart w:id="66" w:name="_Toc30363_WPSOffice_Level1"/>
      <w:bookmarkStart w:id="67" w:name="_Toc16144_WPSOffice_Level1"/>
      <w:r>
        <w:rPr>
          <w:rFonts w:hint="eastAsia" w:ascii="宋体" w:hAnsi="宋体"/>
          <w:b/>
          <w:color w:val="auto"/>
          <w:sz w:val="32"/>
          <w:szCs w:val="32"/>
          <w:highlight w:val="none"/>
        </w:rPr>
        <w:t>开标一览表</w:t>
      </w:r>
      <w:bookmarkEnd w:id="66"/>
      <w:bookmarkEnd w:id="67"/>
    </w:p>
    <w:p w14:paraId="2A21F11D">
      <w:pPr>
        <w:pStyle w:val="30"/>
        <w:rPr>
          <w:color w:val="auto"/>
          <w:highlight w:val="none"/>
        </w:rPr>
      </w:pPr>
    </w:p>
    <w:p w14:paraId="1FA9AFDE">
      <w:pPr>
        <w:pStyle w:val="17"/>
        <w:spacing w:line="360" w:lineRule="auto"/>
        <w:ind w:firstLine="482" w:firstLineChars="200"/>
        <w:rPr>
          <w:rFonts w:hAnsi="宋体"/>
          <w:b/>
          <w:color w:val="auto"/>
          <w:sz w:val="24"/>
          <w:highlight w:val="none"/>
        </w:rPr>
      </w:pPr>
      <w:r>
        <w:rPr>
          <w:rFonts w:hAnsi="宋体"/>
          <w:b/>
          <w:color w:val="auto"/>
          <w:sz w:val="24"/>
          <w:highlight w:val="none"/>
        </w:rPr>
        <w:t>项目编号：</w:t>
      </w:r>
    </w:p>
    <w:p w14:paraId="4F7665D3">
      <w:pPr>
        <w:pStyle w:val="51"/>
        <w:spacing w:line="360" w:lineRule="auto"/>
        <w:ind w:right="480" w:firstLine="482" w:firstLineChars="200"/>
        <w:jc w:val="left"/>
        <w:rPr>
          <w:rFonts w:hAnsi="宋体"/>
          <w:color w:val="auto"/>
          <w:sz w:val="24"/>
          <w:highlight w:val="none"/>
        </w:rPr>
      </w:pPr>
      <w:r>
        <w:rPr>
          <w:rFonts w:hAnsi="宋体"/>
          <w:b/>
          <w:color w:val="auto"/>
          <w:sz w:val="24"/>
          <w:highlight w:val="none"/>
        </w:rPr>
        <w:t>项目名称：</w:t>
      </w:r>
      <w:r>
        <w:rPr>
          <w:rFonts w:hint="eastAsia" w:ascii="宋体" w:hAnsi="宋体"/>
          <w:color w:val="auto"/>
          <w:sz w:val="24"/>
          <w:highlight w:val="none"/>
        </w:rPr>
        <w:t xml:space="preserve">                                     [货币单位：人民币元]</w:t>
      </w:r>
    </w:p>
    <w:tbl>
      <w:tblPr>
        <w:tblStyle w:val="31"/>
        <w:tblpPr w:leftFromText="181" w:rightFromText="181" w:bottomFromText="170" w:vertAnchor="text" w:tblpXSpec="center" w:tblpY="1"/>
        <w:tblOverlap w:val="never"/>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14:paraId="60BF3C9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3EAF0B16">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投标总报价(元)</w:t>
            </w:r>
          </w:p>
        </w:tc>
        <w:tc>
          <w:tcPr>
            <w:tcW w:w="1349"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77E3A82">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大写</w:t>
            </w:r>
          </w:p>
        </w:tc>
        <w:tc>
          <w:tcPr>
            <w:tcW w:w="4629"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4884045D">
            <w:pPr>
              <w:autoSpaceDE w:val="0"/>
              <w:autoSpaceDN w:val="0"/>
              <w:spacing w:line="450" w:lineRule="exact"/>
              <w:jc w:val="center"/>
              <w:textAlignment w:val="bottom"/>
              <w:rPr>
                <w:rFonts w:ascii="宋体" w:hAnsi="宋体"/>
                <w:color w:val="auto"/>
                <w:sz w:val="24"/>
                <w:highlight w:val="none"/>
              </w:rPr>
            </w:pPr>
          </w:p>
        </w:tc>
      </w:tr>
      <w:tr w14:paraId="68EA4F3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1C511C2F">
            <w:pPr>
              <w:rPr>
                <w:rFonts w:ascii="宋体" w:hAnsi="宋体"/>
                <w:color w:val="auto"/>
                <w:sz w:val="24"/>
                <w:highlight w:val="none"/>
              </w:rPr>
            </w:pPr>
          </w:p>
        </w:tc>
        <w:tc>
          <w:tcPr>
            <w:tcW w:w="134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636E891">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小写</w:t>
            </w:r>
          </w:p>
        </w:tc>
        <w:tc>
          <w:tcPr>
            <w:tcW w:w="4629" w:type="dxa"/>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54D57866">
            <w:pPr>
              <w:autoSpaceDE w:val="0"/>
              <w:autoSpaceDN w:val="0"/>
              <w:spacing w:line="450" w:lineRule="exact"/>
              <w:jc w:val="center"/>
              <w:textAlignment w:val="bottom"/>
              <w:rPr>
                <w:rFonts w:ascii="宋体" w:hAnsi="宋体"/>
                <w:color w:val="auto"/>
                <w:sz w:val="24"/>
                <w:highlight w:val="none"/>
              </w:rPr>
            </w:pPr>
          </w:p>
        </w:tc>
      </w:tr>
    </w:tbl>
    <w:p w14:paraId="24614C3F">
      <w:pPr>
        <w:spacing w:line="360" w:lineRule="auto"/>
        <w:ind w:firstLine="422" w:firstLineChars="200"/>
        <w:rPr>
          <w:rFonts w:ascii="宋体" w:hAnsi="宋体"/>
          <w:color w:val="auto"/>
          <w:sz w:val="24"/>
          <w:highlight w:val="none"/>
        </w:rPr>
      </w:pPr>
      <w:r>
        <w:rPr>
          <w:rFonts w:hint="eastAsia" w:ascii="宋体" w:hAnsi="宋体"/>
          <w:b/>
          <w:color w:val="auto"/>
          <w:szCs w:val="21"/>
          <w:highlight w:val="none"/>
        </w:rPr>
        <w:t>填报要求：</w:t>
      </w:r>
      <w:r>
        <w:rPr>
          <w:rFonts w:hint="eastAsia" w:ascii="黑体" w:hAnsi="黑体" w:eastAsia="黑体" w:cs="黑体"/>
          <w:color w:val="auto"/>
          <w:szCs w:val="21"/>
          <w:highlight w:val="none"/>
          <w:shd w:val="clear" w:color="auto" w:fill="FFFFFF"/>
        </w:rPr>
        <w:t>投标报价包括本项目采购需求和投入使用的所有费用，包括但不限于主件、标准附件、备品备件、施工、服务、专用工具、安装、调试、检验、培训、运输、保险、税款等。</w:t>
      </w:r>
    </w:p>
    <w:p w14:paraId="6DD82CED">
      <w:pPr>
        <w:pStyle w:val="30"/>
        <w:rPr>
          <w:color w:val="auto"/>
          <w:highlight w:val="none"/>
        </w:rPr>
      </w:pPr>
    </w:p>
    <w:p w14:paraId="30D207A9">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14:paraId="6993782A">
      <w:pPr>
        <w:spacing w:line="360" w:lineRule="auto"/>
        <w:ind w:left="420"/>
        <w:rPr>
          <w:rFonts w:ascii="宋体" w:hAnsi="宋体"/>
          <w:color w:val="auto"/>
          <w:sz w:val="24"/>
          <w:highlight w:val="none"/>
        </w:rPr>
      </w:pPr>
    </w:p>
    <w:p w14:paraId="284A0CCE">
      <w:pPr>
        <w:spacing w:line="360" w:lineRule="auto"/>
        <w:ind w:firstLine="435"/>
        <w:rPr>
          <w:rFonts w:ascii="宋体" w:hAnsi="宋体"/>
          <w:color w:val="auto"/>
          <w:sz w:val="24"/>
          <w:highlight w:val="none"/>
        </w:rPr>
      </w:pPr>
      <w:r>
        <w:rPr>
          <w:rFonts w:hint="eastAsia" w:ascii="宋体" w:hAnsi="宋体"/>
          <w:color w:val="auto"/>
          <w:sz w:val="24"/>
          <w:highlight w:val="none"/>
          <w:lang w:eastAsia="zh-CN"/>
        </w:rPr>
        <w:t>投标人代表签字或签章</w:t>
      </w:r>
      <w:r>
        <w:rPr>
          <w:rFonts w:hint="eastAsia" w:ascii="宋体" w:hAnsi="宋体"/>
          <w:color w:val="auto"/>
          <w:sz w:val="24"/>
          <w:highlight w:val="none"/>
        </w:rPr>
        <w:t>：</w:t>
      </w:r>
    </w:p>
    <w:p w14:paraId="3F632913">
      <w:pPr>
        <w:spacing w:line="360" w:lineRule="auto"/>
        <w:ind w:firstLine="435"/>
        <w:rPr>
          <w:rFonts w:ascii="宋体" w:hAnsi="宋体"/>
          <w:color w:val="auto"/>
          <w:sz w:val="24"/>
          <w:highlight w:val="none"/>
        </w:rPr>
      </w:pPr>
    </w:p>
    <w:p w14:paraId="0C894FD0">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14:paraId="73508F4C">
      <w:pPr>
        <w:spacing w:line="360" w:lineRule="auto"/>
        <w:rPr>
          <w:rFonts w:ascii="宋体" w:hAnsi="宋体"/>
          <w:color w:val="auto"/>
          <w:sz w:val="24"/>
          <w:highlight w:val="none"/>
        </w:rPr>
      </w:pPr>
    </w:p>
    <w:p w14:paraId="267F91C9">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14:paraId="261E3687">
      <w:pPr>
        <w:spacing w:line="360" w:lineRule="auto"/>
        <w:rPr>
          <w:rFonts w:ascii="宋体" w:hAnsi="宋体"/>
          <w:b/>
          <w:color w:val="auto"/>
          <w:sz w:val="28"/>
          <w:highlight w:val="none"/>
        </w:rPr>
      </w:pPr>
    </w:p>
    <w:p w14:paraId="3F2BE2F8">
      <w:pPr>
        <w:rPr>
          <w:rFonts w:ascii="宋体" w:hAnsi="宋体"/>
          <w:b/>
          <w:color w:val="auto"/>
          <w:sz w:val="28"/>
          <w:highlight w:val="none"/>
        </w:rPr>
        <w:sectPr>
          <w:headerReference r:id="rId3" w:type="default"/>
          <w:footerReference r:id="rId4" w:type="default"/>
          <w:pgSz w:w="11906" w:h="16838"/>
          <w:pgMar w:top="1135" w:right="1418" w:bottom="1276" w:left="1418" w:header="851" w:footer="851" w:gutter="0"/>
          <w:cols w:space="720" w:num="1"/>
          <w:docGrid w:linePitch="312" w:charSpace="0"/>
        </w:sectPr>
      </w:pPr>
      <w:r>
        <w:rPr>
          <w:rFonts w:ascii="宋体" w:hAnsi="宋体"/>
          <w:b/>
          <w:color w:val="auto"/>
          <w:sz w:val="28"/>
          <w:highlight w:val="none"/>
        </w:rPr>
        <w:br w:type="page"/>
      </w:r>
    </w:p>
    <w:p w14:paraId="1CB503C8">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14</w:t>
      </w:r>
    </w:p>
    <w:p w14:paraId="663CD861">
      <w:pPr>
        <w:widowControl/>
        <w:spacing w:line="360" w:lineRule="auto"/>
        <w:jc w:val="center"/>
        <w:rPr>
          <w:rFonts w:ascii="宋体" w:hAnsi="宋体" w:cs="宋体"/>
          <w:b/>
          <w:color w:val="auto"/>
          <w:kern w:val="0"/>
          <w:sz w:val="24"/>
          <w:highlight w:val="none"/>
        </w:rPr>
      </w:pPr>
      <w:r>
        <w:rPr>
          <w:rFonts w:hint="eastAsia" w:ascii="宋体" w:hAnsi="宋体" w:cs="宋体"/>
          <w:b/>
          <w:color w:val="auto"/>
          <w:kern w:val="0"/>
          <w:sz w:val="24"/>
          <w:highlight w:val="none"/>
        </w:rPr>
        <w:t>投标报价明细表</w:t>
      </w:r>
    </w:p>
    <w:p w14:paraId="3B9A8E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44AE0F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项目编号：                  项目名称：                  </w:t>
      </w:r>
    </w:p>
    <w:p w14:paraId="55663A32">
      <w:pPr>
        <w:spacing w:line="360" w:lineRule="auto"/>
        <w:ind w:right="630"/>
        <w:jc w:val="right"/>
        <w:rPr>
          <w:rFonts w:ascii="宋体" w:hAnsi="宋体" w:cs="宋体"/>
          <w:color w:val="auto"/>
          <w:sz w:val="24"/>
          <w:highlight w:val="none"/>
        </w:rPr>
      </w:pPr>
      <w:r>
        <w:rPr>
          <w:rFonts w:hint="eastAsia" w:ascii="宋体" w:hAnsi="宋体" w:cs="宋体"/>
          <w:color w:val="auto"/>
          <w:sz w:val="24"/>
          <w:highlight w:val="none"/>
        </w:rPr>
        <w:t>单位：元</w:t>
      </w:r>
    </w:p>
    <w:tbl>
      <w:tblPr>
        <w:tblStyle w:val="31"/>
        <w:tblW w:w="9150" w:type="dxa"/>
        <w:tblInd w:w="74"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36"/>
        <w:gridCol w:w="1382"/>
        <w:gridCol w:w="1543"/>
        <w:gridCol w:w="1318"/>
        <w:gridCol w:w="1457"/>
        <w:gridCol w:w="1039"/>
        <w:gridCol w:w="836"/>
        <w:gridCol w:w="739"/>
      </w:tblGrid>
      <w:tr w14:paraId="3F6B664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vAlign w:val="center"/>
          </w:tcPr>
          <w:p w14:paraId="67718EFA">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序号</w:t>
            </w:r>
          </w:p>
        </w:tc>
        <w:tc>
          <w:tcPr>
            <w:tcW w:w="1382" w:type="dxa"/>
            <w:tcBorders>
              <w:top w:val="single" w:color="auto" w:sz="4" w:space="0"/>
              <w:left w:val="single" w:color="auto" w:sz="4" w:space="0"/>
              <w:bottom w:val="single" w:color="auto" w:sz="4" w:space="0"/>
              <w:right w:val="single" w:color="auto" w:sz="4" w:space="0"/>
            </w:tcBorders>
            <w:vAlign w:val="center"/>
          </w:tcPr>
          <w:p w14:paraId="1EAFB09C">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color w:val="auto"/>
                <w:spacing w:val="20"/>
                <w:kern w:val="0"/>
                <w:sz w:val="24"/>
                <w:highlight w:val="none"/>
              </w:rPr>
              <w:t>报价项目</w:t>
            </w:r>
          </w:p>
        </w:tc>
        <w:tc>
          <w:tcPr>
            <w:tcW w:w="1543" w:type="dxa"/>
            <w:tcBorders>
              <w:top w:val="single" w:color="auto" w:sz="4" w:space="0"/>
              <w:left w:val="single" w:color="auto" w:sz="4" w:space="0"/>
              <w:bottom w:val="single" w:color="auto" w:sz="4" w:space="0"/>
              <w:right w:val="single" w:color="auto" w:sz="4" w:space="0"/>
            </w:tcBorders>
            <w:vAlign w:val="center"/>
          </w:tcPr>
          <w:p w14:paraId="6EF92510">
            <w:pPr>
              <w:tabs>
                <w:tab w:val="left" w:pos="1418"/>
              </w:tabs>
              <w:spacing w:line="360" w:lineRule="auto"/>
              <w:jc w:val="center"/>
              <w:rPr>
                <w:rFonts w:ascii="宋体" w:hAnsi="宋体" w:cs="宋体"/>
                <w:color w:val="auto"/>
                <w:sz w:val="24"/>
                <w:highlight w:val="none"/>
              </w:rPr>
            </w:pPr>
            <w:r>
              <w:rPr>
                <w:rFonts w:hint="eastAsia" w:ascii="宋体" w:hAnsi="宋体" w:cs="宋体"/>
                <w:color w:val="auto"/>
                <w:sz w:val="24"/>
                <w:highlight w:val="none"/>
              </w:rPr>
              <w:t>品牌、产地</w:t>
            </w:r>
          </w:p>
        </w:tc>
        <w:tc>
          <w:tcPr>
            <w:tcW w:w="1318" w:type="dxa"/>
            <w:tcBorders>
              <w:top w:val="single" w:color="auto" w:sz="4" w:space="0"/>
              <w:left w:val="single" w:color="auto" w:sz="4" w:space="0"/>
              <w:bottom w:val="single" w:color="auto" w:sz="4" w:space="0"/>
              <w:right w:val="single" w:color="auto" w:sz="4" w:space="0"/>
            </w:tcBorders>
            <w:vAlign w:val="center"/>
          </w:tcPr>
          <w:p w14:paraId="1D5539D3">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规格型号</w:t>
            </w:r>
          </w:p>
        </w:tc>
        <w:tc>
          <w:tcPr>
            <w:tcW w:w="1457" w:type="dxa"/>
            <w:tcBorders>
              <w:top w:val="single" w:color="auto" w:sz="4" w:space="0"/>
              <w:left w:val="single" w:color="auto" w:sz="4" w:space="0"/>
              <w:bottom w:val="single" w:color="auto" w:sz="4" w:space="0"/>
              <w:right w:val="single" w:color="auto" w:sz="4" w:space="0"/>
            </w:tcBorders>
            <w:vAlign w:val="center"/>
          </w:tcPr>
          <w:p w14:paraId="30F3ABA0">
            <w:pPr>
              <w:widowControl/>
              <w:tabs>
                <w:tab w:val="left" w:pos="1418"/>
              </w:tabs>
              <w:spacing w:line="360" w:lineRule="auto"/>
              <w:jc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制造商名称</w:t>
            </w:r>
          </w:p>
        </w:tc>
        <w:tc>
          <w:tcPr>
            <w:tcW w:w="1039" w:type="dxa"/>
            <w:tcBorders>
              <w:top w:val="single" w:color="auto" w:sz="4" w:space="0"/>
              <w:left w:val="single" w:color="auto" w:sz="4" w:space="0"/>
              <w:bottom w:val="single" w:color="auto" w:sz="4" w:space="0"/>
              <w:right w:val="single" w:color="auto" w:sz="4" w:space="0"/>
            </w:tcBorders>
            <w:vAlign w:val="center"/>
          </w:tcPr>
          <w:p w14:paraId="53C36226">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数量</w:t>
            </w:r>
          </w:p>
        </w:tc>
        <w:tc>
          <w:tcPr>
            <w:tcW w:w="836" w:type="dxa"/>
            <w:tcBorders>
              <w:top w:val="single" w:color="auto" w:sz="4" w:space="0"/>
              <w:left w:val="single" w:color="auto" w:sz="4" w:space="0"/>
              <w:bottom w:val="single" w:color="auto" w:sz="4" w:space="0"/>
              <w:right w:val="single" w:color="auto" w:sz="4" w:space="0"/>
            </w:tcBorders>
            <w:vAlign w:val="center"/>
          </w:tcPr>
          <w:p w14:paraId="5D0B1FD2">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color w:val="auto"/>
                <w:kern w:val="0"/>
                <w:sz w:val="24"/>
                <w:highlight w:val="none"/>
                <w:lang w:bidi="ar"/>
              </w:rPr>
              <w:t>单价</w:t>
            </w:r>
          </w:p>
        </w:tc>
        <w:tc>
          <w:tcPr>
            <w:tcW w:w="739" w:type="dxa"/>
            <w:tcBorders>
              <w:top w:val="single" w:color="auto" w:sz="4" w:space="0"/>
              <w:left w:val="single" w:color="auto" w:sz="4" w:space="0"/>
              <w:bottom w:val="single" w:color="auto" w:sz="4" w:space="0"/>
              <w:right w:val="single" w:color="auto" w:sz="4" w:space="0"/>
            </w:tcBorders>
            <w:vAlign w:val="center"/>
          </w:tcPr>
          <w:p w14:paraId="18A5B3D8">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bCs/>
                <w:color w:val="auto"/>
                <w:szCs w:val="21"/>
                <w:highlight w:val="none"/>
              </w:rPr>
              <w:t>小计</w:t>
            </w:r>
          </w:p>
        </w:tc>
      </w:tr>
      <w:tr w14:paraId="6AE6396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269A0002">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2423487C">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1FDD7CD4">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6266511A">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708BB06B">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426F6176">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542E77BF">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646BB18F">
            <w:pPr>
              <w:widowControl/>
              <w:tabs>
                <w:tab w:val="left" w:pos="1418"/>
              </w:tabs>
              <w:spacing w:line="360" w:lineRule="auto"/>
              <w:jc w:val="center"/>
              <w:rPr>
                <w:rFonts w:ascii="宋体" w:hAnsi="宋体" w:cs="宋体"/>
                <w:color w:val="auto"/>
                <w:spacing w:val="20"/>
                <w:kern w:val="0"/>
                <w:sz w:val="24"/>
                <w:highlight w:val="none"/>
              </w:rPr>
            </w:pPr>
          </w:p>
        </w:tc>
      </w:tr>
      <w:tr w14:paraId="23C43CB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365515BF">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6400887A">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63A0EAE4">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63CC6519">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2F482184">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4CB520B0">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716A327F">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3DAA3746">
            <w:pPr>
              <w:widowControl/>
              <w:tabs>
                <w:tab w:val="left" w:pos="1418"/>
              </w:tabs>
              <w:spacing w:line="360" w:lineRule="auto"/>
              <w:jc w:val="center"/>
              <w:rPr>
                <w:rFonts w:ascii="宋体" w:hAnsi="宋体" w:cs="宋体"/>
                <w:color w:val="auto"/>
                <w:spacing w:val="20"/>
                <w:kern w:val="0"/>
                <w:sz w:val="24"/>
                <w:highlight w:val="none"/>
              </w:rPr>
            </w:pPr>
          </w:p>
        </w:tc>
      </w:tr>
      <w:tr w14:paraId="5960EF3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4B6B1285">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08F25E79">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5BAD202A">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69CA5C68">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470B6E9D">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729BABBF">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4EDF41D5">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73D33B9D">
            <w:pPr>
              <w:widowControl/>
              <w:tabs>
                <w:tab w:val="left" w:pos="1418"/>
              </w:tabs>
              <w:spacing w:line="360" w:lineRule="auto"/>
              <w:jc w:val="center"/>
              <w:rPr>
                <w:rFonts w:ascii="宋体" w:hAnsi="宋体" w:cs="宋体"/>
                <w:color w:val="auto"/>
                <w:spacing w:val="20"/>
                <w:kern w:val="0"/>
                <w:sz w:val="24"/>
                <w:highlight w:val="none"/>
              </w:rPr>
            </w:pPr>
          </w:p>
        </w:tc>
      </w:tr>
      <w:tr w14:paraId="2D88B28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775DBB98">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1B34ACC4">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1E5BB5A5">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3A72994C">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7260FB1B">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2D98B7AB">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5ED74B8D">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4FF40A8D">
            <w:pPr>
              <w:widowControl/>
              <w:tabs>
                <w:tab w:val="left" w:pos="1418"/>
              </w:tabs>
              <w:spacing w:line="360" w:lineRule="auto"/>
              <w:jc w:val="center"/>
              <w:rPr>
                <w:rFonts w:ascii="宋体" w:hAnsi="宋体" w:cs="宋体"/>
                <w:color w:val="auto"/>
                <w:spacing w:val="20"/>
                <w:kern w:val="0"/>
                <w:sz w:val="24"/>
                <w:highlight w:val="none"/>
              </w:rPr>
            </w:pPr>
          </w:p>
        </w:tc>
      </w:tr>
      <w:tr w14:paraId="49625C6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4C6B48CA">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5EA49060">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25226528">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7ED27F69">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3C1B73E0">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005BCE24">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76BBFBE7">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6EB7EE5A">
            <w:pPr>
              <w:widowControl/>
              <w:tabs>
                <w:tab w:val="left" w:pos="1418"/>
              </w:tabs>
              <w:spacing w:line="360" w:lineRule="auto"/>
              <w:jc w:val="center"/>
              <w:rPr>
                <w:rFonts w:ascii="宋体" w:hAnsi="宋体" w:cs="宋体"/>
                <w:color w:val="auto"/>
                <w:spacing w:val="20"/>
                <w:kern w:val="0"/>
                <w:sz w:val="24"/>
                <w:highlight w:val="none"/>
              </w:rPr>
            </w:pPr>
          </w:p>
        </w:tc>
      </w:tr>
      <w:tr w14:paraId="0E69FFE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73E84646">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129A6DEF">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097FBC81">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2243ED91">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7B48D993">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0948F794">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607EDFFB">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04013B6B">
            <w:pPr>
              <w:widowControl/>
              <w:tabs>
                <w:tab w:val="left" w:pos="1418"/>
              </w:tabs>
              <w:spacing w:line="360" w:lineRule="auto"/>
              <w:jc w:val="center"/>
              <w:rPr>
                <w:rFonts w:ascii="宋体" w:hAnsi="宋体" w:cs="宋体"/>
                <w:color w:val="auto"/>
                <w:spacing w:val="20"/>
                <w:kern w:val="0"/>
                <w:sz w:val="24"/>
                <w:highlight w:val="none"/>
              </w:rPr>
            </w:pPr>
          </w:p>
        </w:tc>
      </w:tr>
      <w:tr w14:paraId="33A656F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836" w:type="dxa"/>
            <w:tcBorders>
              <w:top w:val="single" w:color="auto" w:sz="4" w:space="0"/>
              <w:left w:val="single" w:color="auto" w:sz="4" w:space="0"/>
              <w:bottom w:val="single" w:color="auto" w:sz="4" w:space="0"/>
              <w:right w:val="single" w:color="auto" w:sz="4" w:space="0"/>
            </w:tcBorders>
          </w:tcPr>
          <w:p w14:paraId="57912351">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7F80CF2A">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13733317">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6E652607">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7C552961">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112F934C">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1C9C3C32">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3242F86E">
            <w:pPr>
              <w:widowControl/>
              <w:tabs>
                <w:tab w:val="left" w:pos="1418"/>
              </w:tabs>
              <w:spacing w:line="360" w:lineRule="auto"/>
              <w:jc w:val="center"/>
              <w:rPr>
                <w:rFonts w:ascii="宋体" w:hAnsi="宋体" w:cs="宋体"/>
                <w:color w:val="auto"/>
                <w:spacing w:val="20"/>
                <w:kern w:val="0"/>
                <w:sz w:val="24"/>
                <w:highlight w:val="none"/>
              </w:rPr>
            </w:pPr>
          </w:p>
        </w:tc>
      </w:tr>
      <w:tr w14:paraId="4820FF0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9" w:hRule="atLeast"/>
        </w:trPr>
        <w:tc>
          <w:tcPr>
            <w:tcW w:w="836" w:type="dxa"/>
            <w:tcBorders>
              <w:top w:val="single" w:color="auto" w:sz="4" w:space="0"/>
              <w:left w:val="single" w:color="auto" w:sz="4" w:space="0"/>
              <w:bottom w:val="single" w:color="auto" w:sz="4" w:space="0"/>
              <w:right w:val="single" w:color="auto" w:sz="4" w:space="0"/>
            </w:tcBorders>
          </w:tcPr>
          <w:p w14:paraId="7B0AC201">
            <w:pPr>
              <w:widowControl/>
              <w:tabs>
                <w:tab w:val="left" w:pos="1418"/>
              </w:tabs>
              <w:spacing w:line="360" w:lineRule="auto"/>
              <w:jc w:val="center"/>
              <w:rPr>
                <w:rFonts w:ascii="宋体" w:hAnsi="宋体" w:cs="宋体"/>
                <w:color w:val="auto"/>
                <w:spacing w:val="20"/>
                <w:kern w:val="0"/>
                <w:sz w:val="24"/>
                <w:highlight w:val="none"/>
              </w:rPr>
            </w:pPr>
          </w:p>
        </w:tc>
        <w:tc>
          <w:tcPr>
            <w:tcW w:w="1382" w:type="dxa"/>
            <w:tcBorders>
              <w:top w:val="single" w:color="auto" w:sz="4" w:space="0"/>
              <w:left w:val="single" w:color="auto" w:sz="4" w:space="0"/>
              <w:bottom w:val="single" w:color="auto" w:sz="4" w:space="0"/>
              <w:right w:val="single" w:color="auto" w:sz="4" w:space="0"/>
            </w:tcBorders>
          </w:tcPr>
          <w:p w14:paraId="54878955">
            <w:pPr>
              <w:widowControl/>
              <w:tabs>
                <w:tab w:val="left" w:pos="1418"/>
              </w:tabs>
              <w:spacing w:line="360" w:lineRule="auto"/>
              <w:jc w:val="center"/>
              <w:rPr>
                <w:rFonts w:ascii="宋体" w:hAnsi="宋体" w:cs="宋体"/>
                <w:color w:val="auto"/>
                <w:spacing w:val="20"/>
                <w:kern w:val="0"/>
                <w:sz w:val="24"/>
                <w:highlight w:val="none"/>
              </w:rPr>
            </w:pPr>
          </w:p>
        </w:tc>
        <w:tc>
          <w:tcPr>
            <w:tcW w:w="1543" w:type="dxa"/>
            <w:tcBorders>
              <w:top w:val="single" w:color="auto" w:sz="4" w:space="0"/>
              <w:left w:val="single" w:color="auto" w:sz="4" w:space="0"/>
              <w:bottom w:val="single" w:color="auto" w:sz="4" w:space="0"/>
              <w:right w:val="single" w:color="auto" w:sz="4" w:space="0"/>
            </w:tcBorders>
          </w:tcPr>
          <w:p w14:paraId="1F0F2DF0">
            <w:pPr>
              <w:widowControl/>
              <w:tabs>
                <w:tab w:val="left" w:pos="1418"/>
              </w:tabs>
              <w:spacing w:line="360" w:lineRule="auto"/>
              <w:jc w:val="center"/>
              <w:rPr>
                <w:rFonts w:ascii="宋体" w:hAnsi="宋体" w:cs="宋体"/>
                <w:color w:val="auto"/>
                <w:spacing w:val="20"/>
                <w:kern w:val="0"/>
                <w:sz w:val="24"/>
                <w:highlight w:val="none"/>
              </w:rPr>
            </w:pPr>
          </w:p>
        </w:tc>
        <w:tc>
          <w:tcPr>
            <w:tcW w:w="1318" w:type="dxa"/>
            <w:tcBorders>
              <w:top w:val="single" w:color="auto" w:sz="4" w:space="0"/>
              <w:left w:val="single" w:color="auto" w:sz="4" w:space="0"/>
              <w:bottom w:val="single" w:color="auto" w:sz="4" w:space="0"/>
              <w:right w:val="single" w:color="auto" w:sz="4" w:space="0"/>
            </w:tcBorders>
          </w:tcPr>
          <w:p w14:paraId="4A54FF10">
            <w:pPr>
              <w:widowControl/>
              <w:tabs>
                <w:tab w:val="left" w:pos="1418"/>
              </w:tabs>
              <w:spacing w:line="360" w:lineRule="auto"/>
              <w:jc w:val="center"/>
              <w:rPr>
                <w:rFonts w:ascii="宋体" w:hAnsi="宋体" w:cs="宋体"/>
                <w:color w:val="auto"/>
                <w:spacing w:val="20"/>
                <w:kern w:val="0"/>
                <w:sz w:val="24"/>
                <w:highlight w:val="none"/>
              </w:rPr>
            </w:pPr>
          </w:p>
        </w:tc>
        <w:tc>
          <w:tcPr>
            <w:tcW w:w="1457" w:type="dxa"/>
            <w:tcBorders>
              <w:top w:val="single" w:color="auto" w:sz="4" w:space="0"/>
              <w:left w:val="single" w:color="auto" w:sz="4" w:space="0"/>
              <w:bottom w:val="single" w:color="auto" w:sz="4" w:space="0"/>
              <w:right w:val="single" w:color="auto" w:sz="4" w:space="0"/>
            </w:tcBorders>
          </w:tcPr>
          <w:p w14:paraId="6507E89D">
            <w:pPr>
              <w:widowControl/>
              <w:tabs>
                <w:tab w:val="left" w:pos="1418"/>
              </w:tabs>
              <w:spacing w:line="360" w:lineRule="auto"/>
              <w:jc w:val="center"/>
              <w:rPr>
                <w:rFonts w:ascii="宋体" w:hAnsi="宋体" w:cs="宋体"/>
                <w:color w:val="auto"/>
                <w:spacing w:val="20"/>
                <w:kern w:val="0"/>
                <w:sz w:val="24"/>
                <w:highlight w:val="none"/>
              </w:rPr>
            </w:pPr>
          </w:p>
        </w:tc>
        <w:tc>
          <w:tcPr>
            <w:tcW w:w="1039" w:type="dxa"/>
            <w:tcBorders>
              <w:top w:val="single" w:color="auto" w:sz="4" w:space="0"/>
              <w:left w:val="single" w:color="auto" w:sz="4" w:space="0"/>
              <w:bottom w:val="single" w:color="auto" w:sz="4" w:space="0"/>
              <w:right w:val="single" w:color="auto" w:sz="4" w:space="0"/>
            </w:tcBorders>
          </w:tcPr>
          <w:p w14:paraId="76F96B80">
            <w:pPr>
              <w:widowControl/>
              <w:tabs>
                <w:tab w:val="left" w:pos="1418"/>
              </w:tabs>
              <w:spacing w:line="360" w:lineRule="auto"/>
              <w:jc w:val="center"/>
              <w:rPr>
                <w:rFonts w:ascii="宋体" w:hAnsi="宋体" w:cs="宋体"/>
                <w:color w:val="auto"/>
                <w:spacing w:val="20"/>
                <w:kern w:val="0"/>
                <w:sz w:val="24"/>
                <w:highlight w:val="none"/>
              </w:rPr>
            </w:pPr>
          </w:p>
        </w:tc>
        <w:tc>
          <w:tcPr>
            <w:tcW w:w="836" w:type="dxa"/>
            <w:tcBorders>
              <w:top w:val="single" w:color="auto" w:sz="4" w:space="0"/>
              <w:left w:val="single" w:color="auto" w:sz="4" w:space="0"/>
              <w:bottom w:val="single" w:color="auto" w:sz="4" w:space="0"/>
              <w:right w:val="single" w:color="auto" w:sz="4" w:space="0"/>
            </w:tcBorders>
          </w:tcPr>
          <w:p w14:paraId="07EDC5FC">
            <w:pPr>
              <w:widowControl/>
              <w:tabs>
                <w:tab w:val="left" w:pos="1418"/>
              </w:tabs>
              <w:spacing w:line="360" w:lineRule="auto"/>
              <w:jc w:val="center"/>
              <w:rPr>
                <w:rFonts w:ascii="宋体" w:hAnsi="宋体" w:cs="宋体"/>
                <w:color w:val="auto"/>
                <w:spacing w:val="20"/>
                <w:kern w:val="0"/>
                <w:sz w:val="24"/>
                <w:highlight w:val="none"/>
              </w:rPr>
            </w:pPr>
          </w:p>
        </w:tc>
        <w:tc>
          <w:tcPr>
            <w:tcW w:w="739" w:type="dxa"/>
            <w:tcBorders>
              <w:top w:val="single" w:color="auto" w:sz="4" w:space="0"/>
              <w:left w:val="single" w:color="auto" w:sz="4" w:space="0"/>
              <w:bottom w:val="single" w:color="auto" w:sz="4" w:space="0"/>
              <w:right w:val="single" w:color="auto" w:sz="4" w:space="0"/>
            </w:tcBorders>
          </w:tcPr>
          <w:p w14:paraId="48D6445B">
            <w:pPr>
              <w:widowControl/>
              <w:tabs>
                <w:tab w:val="left" w:pos="1418"/>
              </w:tabs>
              <w:spacing w:line="360" w:lineRule="auto"/>
              <w:jc w:val="center"/>
              <w:rPr>
                <w:rFonts w:ascii="宋体" w:hAnsi="宋体" w:cs="宋体"/>
                <w:color w:val="auto"/>
                <w:spacing w:val="20"/>
                <w:kern w:val="0"/>
                <w:sz w:val="24"/>
                <w:highlight w:val="none"/>
              </w:rPr>
            </w:pPr>
          </w:p>
        </w:tc>
      </w:tr>
      <w:tr w14:paraId="2478BB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47" w:hRule="atLeast"/>
        </w:trPr>
        <w:tc>
          <w:tcPr>
            <w:tcW w:w="9150" w:type="dxa"/>
            <w:gridSpan w:val="8"/>
            <w:tcBorders>
              <w:top w:val="single" w:color="auto" w:sz="4" w:space="0"/>
              <w:left w:val="single" w:color="auto" w:sz="4" w:space="0"/>
              <w:bottom w:val="single" w:color="auto" w:sz="4" w:space="0"/>
              <w:right w:val="single" w:color="auto" w:sz="4" w:space="0"/>
            </w:tcBorders>
            <w:vAlign w:val="center"/>
          </w:tcPr>
          <w:p w14:paraId="01949E6B">
            <w:pPr>
              <w:widowControl/>
              <w:tabs>
                <w:tab w:val="left" w:pos="1418"/>
              </w:tabs>
              <w:spacing w:line="360" w:lineRule="auto"/>
              <w:jc w:val="center"/>
              <w:rPr>
                <w:rFonts w:ascii="宋体" w:hAnsi="宋体" w:cs="宋体"/>
                <w:color w:val="auto"/>
                <w:spacing w:val="20"/>
                <w:kern w:val="0"/>
                <w:sz w:val="24"/>
                <w:highlight w:val="none"/>
              </w:rPr>
            </w:pPr>
            <w:r>
              <w:rPr>
                <w:rFonts w:hint="eastAsia" w:ascii="宋体" w:hAnsi="宋体" w:cs="宋体"/>
                <w:bCs/>
                <w:color w:val="auto"/>
                <w:szCs w:val="21"/>
                <w:highlight w:val="none"/>
              </w:rPr>
              <w:t xml:space="preserve">合计人民币：大写：        </w:t>
            </w:r>
            <w:r>
              <w:rPr>
                <w:rFonts w:hint="eastAsia" w:ascii="宋体" w:hAnsi="宋体" w:cs="宋体"/>
                <w:bCs/>
                <w:color w:val="auto"/>
                <w:szCs w:val="21"/>
                <w:highlight w:val="none"/>
                <w:lang w:val="en-US" w:eastAsia="zh-CN"/>
              </w:rPr>
              <w:t xml:space="preserve">  </w:t>
            </w:r>
            <w:r>
              <w:rPr>
                <w:rFonts w:hint="eastAsia" w:ascii="宋体" w:hAnsi="宋体" w:cs="宋体"/>
                <w:bCs/>
                <w:color w:val="auto"/>
                <w:szCs w:val="21"/>
                <w:highlight w:val="none"/>
              </w:rPr>
              <w:t xml:space="preserve">    小写：</w:t>
            </w:r>
          </w:p>
        </w:tc>
      </w:tr>
    </w:tbl>
    <w:p w14:paraId="0BAC420F">
      <w:pPr>
        <w:spacing w:line="360" w:lineRule="auto"/>
        <w:rPr>
          <w:rFonts w:ascii="宋体" w:hAnsi="宋体"/>
          <w:b/>
          <w:color w:val="auto"/>
          <w:szCs w:val="21"/>
          <w:highlight w:val="none"/>
        </w:rPr>
      </w:pPr>
      <w:r>
        <w:rPr>
          <w:rFonts w:hint="eastAsia" w:ascii="宋体" w:hAnsi="宋体"/>
          <w:b/>
          <w:color w:val="auto"/>
          <w:szCs w:val="21"/>
          <w:highlight w:val="none"/>
        </w:rPr>
        <w:t>要求：</w:t>
      </w:r>
    </w:p>
    <w:p w14:paraId="38FA3F89">
      <w:pPr>
        <w:spacing w:line="360" w:lineRule="auto"/>
        <w:ind w:left="435"/>
        <w:rPr>
          <w:rFonts w:ascii="宋体" w:hAnsi="宋体"/>
          <w:color w:val="auto"/>
          <w:szCs w:val="21"/>
          <w:highlight w:val="none"/>
        </w:rPr>
      </w:pPr>
      <w:r>
        <w:rPr>
          <w:rFonts w:hint="eastAsia" w:ascii="宋体" w:hAnsi="宋体"/>
          <w:color w:val="auto"/>
          <w:szCs w:val="21"/>
          <w:highlight w:val="none"/>
        </w:rPr>
        <w:t>1. 本表为《开标一览表》的报价明细表，如有缺项、漏项，视为投标报价中已包含相关费用，采购人无需另外支付任何费用。</w:t>
      </w:r>
    </w:p>
    <w:p w14:paraId="1B035DE4">
      <w:pPr>
        <w:spacing w:line="360" w:lineRule="auto"/>
        <w:ind w:left="435"/>
        <w:rPr>
          <w:rFonts w:ascii="宋体"/>
          <w:color w:val="auto"/>
          <w:szCs w:val="21"/>
          <w:highlight w:val="none"/>
          <w:lang w:val="zh-CN"/>
        </w:rPr>
      </w:pPr>
      <w:r>
        <w:rPr>
          <w:rFonts w:hint="eastAsia" w:ascii="宋体" w:hAnsi="宋体"/>
          <w:color w:val="auto"/>
          <w:szCs w:val="21"/>
          <w:highlight w:val="none"/>
        </w:rPr>
        <w:t>2.</w:t>
      </w:r>
      <w:r>
        <w:rPr>
          <w:rFonts w:hint="eastAsia" w:ascii="宋体"/>
          <w:color w:val="auto"/>
          <w:szCs w:val="21"/>
          <w:highlight w:val="none"/>
          <w:lang w:val="zh-CN"/>
        </w:rPr>
        <w:t>“报价明细表”中的报价合计应与“开标一览表”中的投标总报价相一致，不一致时，以开标一览表为准。</w:t>
      </w:r>
    </w:p>
    <w:p w14:paraId="1252BF45">
      <w:pPr>
        <w:spacing w:line="360" w:lineRule="auto"/>
        <w:ind w:left="435"/>
        <w:rPr>
          <w:rFonts w:ascii="宋体"/>
          <w:color w:val="auto"/>
          <w:szCs w:val="21"/>
          <w:highlight w:val="none"/>
          <w:lang w:val="zh-CN"/>
        </w:rPr>
      </w:pPr>
      <w:r>
        <w:rPr>
          <w:rFonts w:hint="eastAsia" w:ascii="宋体"/>
          <w:color w:val="auto"/>
          <w:szCs w:val="21"/>
          <w:highlight w:val="none"/>
        </w:rPr>
        <w:t>3.</w:t>
      </w:r>
      <w:r>
        <w:rPr>
          <w:rFonts w:hint="eastAsia" w:ascii="宋体"/>
          <w:color w:val="auto"/>
          <w:szCs w:val="21"/>
          <w:highlight w:val="none"/>
          <w:lang w:val="zh-CN"/>
        </w:rPr>
        <w:t>投标报价明细表所填内容按招标文件采购设备清单要求为准。如有漏报的，视同已包含在投标总价内或已作优惠处理。有重大缺项的将作无效标处理。</w:t>
      </w:r>
    </w:p>
    <w:p w14:paraId="592CC03B">
      <w:pPr>
        <w:spacing w:line="360" w:lineRule="auto"/>
        <w:ind w:left="435"/>
        <w:rPr>
          <w:rFonts w:ascii="宋体"/>
          <w:color w:val="auto"/>
          <w:szCs w:val="21"/>
          <w:highlight w:val="none"/>
          <w:lang w:val="zh-CN"/>
        </w:rPr>
      </w:pPr>
      <w:r>
        <w:rPr>
          <w:rFonts w:hint="eastAsia" w:ascii="宋体"/>
          <w:color w:val="auto"/>
          <w:szCs w:val="21"/>
          <w:highlight w:val="none"/>
          <w:lang w:val="zh-CN"/>
        </w:rPr>
        <w:t>▲4. 本表中的型号规格必须明确，招标文件中明确要求定制的除外。</w:t>
      </w:r>
    </w:p>
    <w:p w14:paraId="032C4251">
      <w:pPr>
        <w:spacing w:line="360" w:lineRule="auto"/>
        <w:rPr>
          <w:rFonts w:ascii="宋体" w:hAnsi="宋体" w:cs="宋体"/>
          <w:color w:val="auto"/>
          <w:sz w:val="24"/>
          <w:highlight w:val="none"/>
        </w:rPr>
      </w:pPr>
    </w:p>
    <w:p w14:paraId="2479B74A">
      <w:pPr>
        <w:spacing w:line="360" w:lineRule="auto"/>
        <w:ind w:left="823" w:hanging="823" w:hangingChars="343"/>
        <w:rPr>
          <w:rFonts w:ascii="宋体" w:hAnsi="宋体" w:cs="宋体"/>
          <w:color w:val="auto"/>
          <w:sz w:val="24"/>
          <w:highlight w:val="none"/>
        </w:rPr>
      </w:pPr>
      <w:r>
        <w:rPr>
          <w:rFonts w:hint="eastAsia" w:ascii="宋体" w:hAnsi="宋体" w:cs="宋体"/>
          <w:color w:val="auto"/>
          <w:sz w:val="24"/>
          <w:highlight w:val="none"/>
        </w:rPr>
        <w:t>供应商名称（盖章）：</w:t>
      </w:r>
    </w:p>
    <w:p w14:paraId="36C78A27">
      <w:pPr>
        <w:spacing w:line="360" w:lineRule="auto"/>
        <w:ind w:left="823" w:hanging="823" w:hangingChars="343"/>
        <w:rPr>
          <w:rFonts w:ascii="宋体" w:hAnsi="宋体" w:cs="宋体"/>
          <w:color w:val="auto"/>
          <w:sz w:val="24"/>
          <w:highlight w:val="none"/>
        </w:rPr>
      </w:pPr>
      <w:r>
        <w:rPr>
          <w:rFonts w:hint="eastAsia" w:ascii="宋体" w:hAnsi="宋体" w:cs="宋体"/>
          <w:color w:val="auto"/>
          <w:sz w:val="24"/>
          <w:highlight w:val="none"/>
        </w:rPr>
        <w:t>法定代表人或授权代表（签名或盖章）：</w:t>
      </w:r>
    </w:p>
    <w:p w14:paraId="75DC57D8">
      <w:pPr>
        <w:spacing w:line="360" w:lineRule="auto"/>
        <w:ind w:left="823" w:hanging="823" w:hangingChars="343"/>
        <w:rPr>
          <w:rFonts w:ascii="宋体" w:hAnsi="宋体" w:cs="宋体"/>
          <w:color w:val="auto"/>
          <w:sz w:val="24"/>
          <w:highlight w:val="none"/>
        </w:rPr>
      </w:pPr>
      <w:r>
        <w:rPr>
          <w:rFonts w:hint="eastAsia" w:ascii="宋体" w:hAnsi="宋体" w:cs="宋体"/>
          <w:color w:val="auto"/>
          <w:sz w:val="24"/>
          <w:highlight w:val="none"/>
        </w:rPr>
        <w:t>日期：   年   月   日</w:t>
      </w:r>
    </w:p>
    <w:p w14:paraId="52ABB3E1">
      <w:pPr>
        <w:spacing w:after="120"/>
        <w:rPr>
          <w:rFonts w:ascii="宋体" w:hAnsi="宋体" w:cs="宋体"/>
          <w:b/>
          <w:bCs/>
          <w:color w:val="auto"/>
          <w:sz w:val="24"/>
          <w:highlight w:val="none"/>
        </w:rPr>
      </w:pPr>
    </w:p>
    <w:p w14:paraId="3F4CD29B">
      <w:pPr>
        <w:spacing w:after="120"/>
        <w:rPr>
          <w:rFonts w:ascii="宋体" w:hAnsi="宋体" w:cs="宋体"/>
          <w:b/>
          <w:bCs/>
          <w:color w:val="auto"/>
          <w:szCs w:val="21"/>
          <w:highlight w:val="none"/>
        </w:rPr>
      </w:pPr>
    </w:p>
    <w:p w14:paraId="6A432FA8">
      <w:pPr>
        <w:widowControl/>
        <w:jc w:val="left"/>
        <w:rPr>
          <w:rFonts w:ascii="宋体" w:hAnsi="宋体" w:cs="宋体"/>
          <w:b/>
          <w:bCs/>
          <w:color w:val="auto"/>
          <w:szCs w:val="21"/>
          <w:highlight w:val="none"/>
        </w:rPr>
      </w:pPr>
      <w:r>
        <w:rPr>
          <w:rFonts w:ascii="宋体" w:hAnsi="宋体" w:cs="宋体"/>
          <w:b/>
          <w:bCs/>
          <w:color w:val="auto"/>
          <w:szCs w:val="21"/>
          <w:highlight w:val="none"/>
        </w:rPr>
        <w:br w:type="page"/>
      </w:r>
    </w:p>
    <w:p w14:paraId="5BAF03A4">
      <w:pPr>
        <w:adjustRightInd w:val="0"/>
        <w:snapToGrid w:val="0"/>
        <w:spacing w:line="360" w:lineRule="auto"/>
        <w:ind w:right="480"/>
        <w:outlineLvl w:val="0"/>
        <w:rPr>
          <w:rFonts w:ascii="宋体" w:hAnsi="宋体"/>
          <w:b/>
          <w:color w:val="auto"/>
          <w:sz w:val="28"/>
          <w:highlight w:val="none"/>
        </w:rPr>
      </w:pPr>
      <w:bookmarkStart w:id="68" w:name="_Toc93048466"/>
      <w:r>
        <w:rPr>
          <w:rFonts w:hint="eastAsia" w:ascii="宋体" w:hAnsi="宋体"/>
          <w:b/>
          <w:color w:val="auto"/>
          <w:sz w:val="28"/>
          <w:highlight w:val="none"/>
        </w:rPr>
        <w:t>附件</w:t>
      </w:r>
      <w:r>
        <w:rPr>
          <w:rFonts w:hint="eastAsia" w:ascii="宋体" w:hAnsi="宋体"/>
          <w:b/>
          <w:color w:val="auto"/>
          <w:sz w:val="28"/>
          <w:highlight w:val="none"/>
          <w:lang w:val="en-US" w:eastAsia="zh-CN"/>
        </w:rPr>
        <w:t>15</w:t>
      </w:r>
      <w:r>
        <w:rPr>
          <w:rFonts w:hint="eastAsia" w:ascii="宋体" w:hAnsi="宋体"/>
          <w:b/>
          <w:color w:val="auto"/>
          <w:sz w:val="28"/>
          <w:highlight w:val="none"/>
        </w:rPr>
        <w:t>-</w:t>
      </w:r>
      <w:r>
        <w:rPr>
          <w:rFonts w:ascii="宋体" w:hAnsi="宋体"/>
          <w:b/>
          <w:color w:val="auto"/>
          <w:sz w:val="28"/>
          <w:highlight w:val="none"/>
        </w:rPr>
        <w:t>1</w:t>
      </w:r>
      <w:bookmarkEnd w:id="68"/>
    </w:p>
    <w:p w14:paraId="0E75A63A">
      <w:pPr>
        <w:widowControl/>
        <w:autoSpaceDE w:val="0"/>
        <w:autoSpaceDN w:val="0"/>
        <w:spacing w:line="480" w:lineRule="auto"/>
        <w:ind w:firstLine="241" w:firstLineChars="100"/>
        <w:jc w:val="center"/>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中小企业声明函</w:t>
      </w:r>
    </w:p>
    <w:p w14:paraId="73AAB4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本公司（联合体）郑重声明，根据《政府采购促进中小企业发展管理办法》（财库〔2020〕46号）的规定，本公司（联合体）参加</w:t>
      </w:r>
      <w:r>
        <w:rPr>
          <w:rFonts w:hint="eastAsia" w:ascii="宋体" w:hAnsi="宋体" w:cs="宋体"/>
          <w:color w:val="auto"/>
          <w:sz w:val="24"/>
          <w:highlight w:val="none"/>
          <w:u w:val="single"/>
        </w:rPr>
        <w:t>（单位名称）</w:t>
      </w:r>
      <w:r>
        <w:rPr>
          <w:rFonts w:hint="eastAsia" w:ascii="宋体" w:hAnsi="宋体" w:cs="宋体"/>
          <w:color w:val="auto"/>
          <w:sz w:val="24"/>
          <w:highlight w:val="none"/>
        </w:rPr>
        <w:t>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采购活动，提供的货物全部由符合政策要求的中小企业制造。相关企业（含联合体中的中小企业、签订分包意向协议的中小企业）的具体情况如下：</w:t>
      </w:r>
    </w:p>
    <w:p w14:paraId="691873C3">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vertAlign w:val="superscript"/>
        </w:rPr>
        <w:fldChar w:fldCharType="begin"/>
      </w:r>
      <w:r>
        <w:rPr>
          <w:rFonts w:hint="eastAsia" w:ascii="宋体" w:hAnsi="宋体" w:cs="宋体"/>
          <w:color w:val="auto"/>
          <w:sz w:val="24"/>
          <w:highlight w:val="none"/>
          <w:vertAlign w:val="superscript"/>
        </w:rPr>
        <w:instrText xml:space="preserve"> = 1 \* GB3 </w:instrText>
      </w:r>
      <w:r>
        <w:rPr>
          <w:rFonts w:hint="eastAsia" w:ascii="宋体" w:hAnsi="宋体" w:cs="宋体"/>
          <w:color w:val="auto"/>
          <w:sz w:val="24"/>
          <w:highlight w:val="none"/>
          <w:vertAlign w:val="superscript"/>
        </w:rPr>
        <w:fldChar w:fldCharType="separate"/>
      </w:r>
      <w:r>
        <w:rPr>
          <w:rFonts w:hint="eastAsia" w:ascii="宋体" w:hAnsi="宋体" w:cs="宋体"/>
          <w:color w:val="auto"/>
          <w:sz w:val="24"/>
          <w:highlight w:val="none"/>
          <w:vertAlign w:val="superscript"/>
        </w:rPr>
        <w:t>①</w:t>
      </w:r>
      <w:r>
        <w:rPr>
          <w:rFonts w:hint="eastAsia" w:ascii="宋体" w:hAnsi="宋体" w:cs="宋体"/>
          <w:color w:val="auto"/>
          <w:sz w:val="24"/>
          <w:highlight w:val="none"/>
          <w:vertAlign w:val="superscript"/>
        </w:rPr>
        <w:fldChar w:fldCharType="end"/>
      </w:r>
      <w:r>
        <w:rPr>
          <w:rFonts w:hint="eastAsia" w:ascii="宋体" w:hAnsi="宋体" w:cs="宋体"/>
          <w:color w:val="auto"/>
          <w:sz w:val="24"/>
          <w:highlight w:val="none"/>
        </w:rPr>
        <w:t>，属于（中型企业、小型企业、微型企业）；</w:t>
      </w:r>
    </w:p>
    <w:p w14:paraId="5321E1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（招标文件中明确的所属行业）</w:t>
      </w:r>
      <w:r>
        <w:rPr>
          <w:rFonts w:hint="eastAsia" w:ascii="宋体" w:hAnsi="宋体" w:cs="宋体"/>
          <w:color w:val="auto"/>
          <w:sz w:val="24"/>
          <w:highlight w:val="none"/>
        </w:rPr>
        <w:t>行业；制造商为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万元，属于（中型企业、小型企业、微型企业）；</w:t>
      </w:r>
    </w:p>
    <w:p w14:paraId="6E4342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3BCD65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A85B5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D6A9A74">
      <w:pPr>
        <w:wordWrap w:val="0"/>
        <w:spacing w:line="360" w:lineRule="auto"/>
        <w:ind w:firstLine="480" w:firstLineChars="200"/>
        <w:jc w:val="right"/>
        <w:rPr>
          <w:rFonts w:ascii="宋体" w:hAnsi="宋体" w:cs="宋体"/>
          <w:color w:val="auto"/>
          <w:sz w:val="24"/>
          <w:highlight w:val="none"/>
        </w:rPr>
      </w:pPr>
    </w:p>
    <w:p w14:paraId="4C9FC702">
      <w:pPr>
        <w:wordWrap w:val="0"/>
        <w:spacing w:line="360" w:lineRule="auto"/>
        <w:ind w:firstLine="480" w:firstLineChars="200"/>
        <w:jc w:val="right"/>
        <w:rPr>
          <w:rFonts w:ascii="宋体" w:hAnsi="宋体" w:cs="宋体"/>
          <w:color w:val="auto"/>
          <w:sz w:val="24"/>
          <w:highlight w:val="none"/>
        </w:rPr>
      </w:pPr>
    </w:p>
    <w:p w14:paraId="477D4B33">
      <w:pPr>
        <w:wordWrap w:val="0"/>
        <w:spacing w:line="360" w:lineRule="auto"/>
        <w:ind w:firstLine="480" w:firstLineChars="200"/>
        <w:jc w:val="right"/>
        <w:rPr>
          <w:rFonts w:ascii="宋体" w:hAnsi="宋体" w:cs="宋体"/>
          <w:color w:val="auto"/>
          <w:sz w:val="24"/>
          <w:highlight w:val="none"/>
        </w:rPr>
      </w:pPr>
    </w:p>
    <w:p w14:paraId="12D3C043">
      <w:pPr>
        <w:wordWrap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企业名称（盖章）：        </w:t>
      </w:r>
    </w:p>
    <w:p w14:paraId="3AAC0DFF">
      <w:pPr>
        <w:wordWrap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    </w:t>
      </w:r>
    </w:p>
    <w:p w14:paraId="1AC13548">
      <w:pPr>
        <w:wordWrap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p>
    <w:p w14:paraId="6C6DF470">
      <w:pPr>
        <w:wordWrap w:val="0"/>
        <w:spacing w:line="360" w:lineRule="auto"/>
        <w:ind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        </w:t>
      </w:r>
    </w:p>
    <w:p w14:paraId="7AE8AABC">
      <w:pPr>
        <w:spacing w:line="360" w:lineRule="auto"/>
        <w:rPr>
          <w:rFonts w:ascii="宋体" w:hAnsi="宋体" w:cs="宋体"/>
          <w:color w:val="auto"/>
          <w:sz w:val="24"/>
          <w:highlight w:val="none"/>
        </w:rPr>
      </w:pPr>
      <w:r>
        <w:rPr>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208915</wp:posOffset>
                </wp:positionV>
                <wp:extent cx="2984500" cy="0"/>
                <wp:effectExtent l="0" t="7620" r="0" b="8255"/>
                <wp:wrapNone/>
                <wp:docPr id="1" name="直接连接符 1"/>
                <wp:cNvGraphicFramePr/>
                <a:graphic xmlns:a="http://schemas.openxmlformats.org/drawingml/2006/main">
                  <a:graphicData uri="http://schemas.microsoft.com/office/word/2010/wordprocessingShape">
                    <wps:wsp>
                      <wps:cNvCnPr/>
                      <wps:spPr>
                        <a:xfrm>
                          <a:off x="0" y="0"/>
                          <a:ext cx="298450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45pt;height:0pt;width:235pt;z-index:251659264;mso-width-relative:page;mso-height-relative:page;" filled="f" stroked="t" coordsize="21600,21600" o:gfxdata="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8sCuS9MAAAAGAQAADwAAAAAAAAABACAAAAAiAAAAZHJzL2Rvd25yZXYueG1sUEsBAhQAFAAA&#10;AAgAh07iQJxs7d70AQAA1AMAAA4AAAAAAAAAAQAgAAAAIgEAAGRycy9lMm9Eb2MueG1sUEsFBgAA&#10;AAAGAAYAWQEAAIgFAAAAAA==&#10;">
                <v:fill on="f" focussize="0,0"/>
                <v:stroke weight="1.25pt" color="#000000" miterlimit="8" joinstyle="miter"/>
                <v:imagedata o:title=""/>
                <o:lock v:ext="edit" aspectratio="f"/>
              </v:line>
            </w:pict>
          </mc:Fallback>
        </mc:AlternateContent>
      </w:r>
    </w:p>
    <w:p w14:paraId="7386A00A">
      <w:pPr>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14:paraId="59B25152">
      <w:pPr>
        <w:widowControl/>
        <w:jc w:val="left"/>
        <w:rPr>
          <w:rFonts w:asciiTheme="minorEastAsia" w:hAnsiTheme="minorEastAsia" w:eastAsiaTheme="minorEastAsia"/>
          <w:b/>
          <w:color w:val="auto"/>
          <w:sz w:val="24"/>
          <w:highlight w:val="none"/>
        </w:rPr>
      </w:pPr>
      <w:r>
        <w:rPr>
          <w:rFonts w:hint="eastAsia" w:ascii="宋体" w:hAnsi="宋体" w:cs="宋体"/>
          <w:color w:val="auto"/>
          <w:sz w:val="24"/>
          <w:highlight w:val="none"/>
        </w:rPr>
        <w:t>②本声明函将随中标结果公开，接受社会监督。</w:t>
      </w:r>
      <w:r>
        <w:rPr>
          <w:rFonts w:asciiTheme="minorEastAsia" w:hAnsiTheme="minorEastAsia" w:eastAsiaTheme="minorEastAsia"/>
          <w:b/>
          <w:color w:val="auto"/>
          <w:sz w:val="24"/>
          <w:highlight w:val="none"/>
        </w:rPr>
        <w:br w:type="page"/>
      </w:r>
    </w:p>
    <w:p w14:paraId="7CF5F467">
      <w:pPr>
        <w:adjustRightInd w:val="0"/>
        <w:snapToGrid w:val="0"/>
        <w:spacing w:line="360" w:lineRule="auto"/>
        <w:ind w:right="480"/>
        <w:outlineLvl w:val="0"/>
        <w:rPr>
          <w:rFonts w:ascii="宋体" w:hAnsi="宋体"/>
          <w:b/>
          <w:color w:val="auto"/>
          <w:sz w:val="28"/>
          <w:highlight w:val="none"/>
        </w:rPr>
      </w:pPr>
      <w:bookmarkStart w:id="69" w:name="_Toc93048467"/>
      <w:r>
        <w:rPr>
          <w:rFonts w:hint="eastAsia" w:ascii="宋体" w:hAnsi="宋体"/>
          <w:b/>
          <w:color w:val="auto"/>
          <w:sz w:val="28"/>
          <w:highlight w:val="none"/>
        </w:rPr>
        <w:t>附件</w:t>
      </w:r>
      <w:r>
        <w:rPr>
          <w:rFonts w:hint="eastAsia" w:ascii="宋体" w:hAnsi="宋体"/>
          <w:b/>
          <w:color w:val="auto"/>
          <w:sz w:val="28"/>
          <w:highlight w:val="none"/>
          <w:lang w:val="en-US" w:eastAsia="zh-CN"/>
        </w:rPr>
        <w:t>15</w:t>
      </w:r>
      <w:r>
        <w:rPr>
          <w:rFonts w:hint="eastAsia" w:ascii="宋体" w:hAnsi="宋体"/>
          <w:b/>
          <w:color w:val="auto"/>
          <w:sz w:val="28"/>
          <w:highlight w:val="none"/>
        </w:rPr>
        <w:t>-</w:t>
      </w:r>
      <w:r>
        <w:rPr>
          <w:rFonts w:ascii="宋体" w:hAnsi="宋体"/>
          <w:b/>
          <w:color w:val="auto"/>
          <w:sz w:val="28"/>
          <w:highlight w:val="none"/>
        </w:rPr>
        <w:t>2</w:t>
      </w:r>
      <w:bookmarkEnd w:id="69"/>
    </w:p>
    <w:p w14:paraId="754DC724">
      <w:pPr>
        <w:widowControl/>
        <w:autoSpaceDE w:val="0"/>
        <w:autoSpaceDN w:val="0"/>
        <w:spacing w:line="300" w:lineRule="auto"/>
        <w:ind w:firstLine="241" w:firstLineChars="100"/>
        <w:jc w:val="center"/>
        <w:outlineLvl w:val="2"/>
        <w:rPr>
          <w:rFonts w:asciiTheme="minorEastAsia" w:hAnsiTheme="minorEastAsia" w:eastAsiaTheme="minorEastAsia"/>
          <w:b/>
          <w:color w:val="auto"/>
          <w:sz w:val="24"/>
          <w:highlight w:val="none"/>
        </w:rPr>
      </w:pPr>
    </w:p>
    <w:p w14:paraId="0073BC6A">
      <w:pPr>
        <w:widowControl/>
        <w:autoSpaceDE w:val="0"/>
        <w:autoSpaceDN w:val="0"/>
        <w:spacing w:line="300" w:lineRule="auto"/>
        <w:ind w:firstLine="241" w:firstLineChars="100"/>
        <w:jc w:val="center"/>
        <w:outlineLvl w:val="2"/>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监狱企业</w:t>
      </w:r>
      <w:r>
        <w:rPr>
          <w:rFonts w:hint="eastAsia" w:asciiTheme="minorEastAsia" w:hAnsiTheme="minorEastAsia" w:eastAsiaTheme="minorEastAsia"/>
          <w:b/>
          <w:color w:val="auto"/>
          <w:sz w:val="24"/>
          <w:highlight w:val="none"/>
        </w:rPr>
        <w:t>证明文件</w:t>
      </w:r>
    </w:p>
    <w:p w14:paraId="29EFDB12">
      <w:pPr>
        <w:widowControl/>
        <w:autoSpaceDE w:val="0"/>
        <w:autoSpaceDN w:val="0"/>
        <w:spacing w:line="300" w:lineRule="auto"/>
        <w:ind w:firstLine="241" w:firstLineChars="100"/>
        <w:jc w:val="center"/>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w:t>
      </w:r>
      <w:r>
        <w:rPr>
          <w:rFonts w:asciiTheme="minorEastAsia" w:hAnsiTheme="minorEastAsia" w:eastAsiaTheme="minorEastAsia"/>
          <w:b/>
          <w:bCs/>
          <w:color w:val="auto"/>
          <w:sz w:val="24"/>
          <w:highlight w:val="none"/>
        </w:rPr>
        <w:t>不属于监狱企业的无需填写</w:t>
      </w:r>
      <w:r>
        <w:rPr>
          <w:rFonts w:hint="eastAsia" w:asciiTheme="minorEastAsia" w:hAnsiTheme="minorEastAsia" w:eastAsiaTheme="minorEastAsia"/>
          <w:b/>
          <w:bCs/>
          <w:color w:val="auto"/>
          <w:sz w:val="24"/>
          <w:highlight w:val="none"/>
        </w:rPr>
        <w:t>）</w:t>
      </w:r>
    </w:p>
    <w:tbl>
      <w:tblPr>
        <w:tblStyle w:val="31"/>
        <w:tblW w:w="0" w:type="auto"/>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7AEEB484">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8500" w:hRule="atLeast"/>
        </w:trPr>
        <w:tc>
          <w:tcPr>
            <w:tcW w:w="9037" w:type="dxa"/>
            <w:vAlign w:val="center"/>
          </w:tcPr>
          <w:p w14:paraId="26A7694B">
            <w:pPr>
              <w:spacing w:line="360" w:lineRule="auto"/>
              <w:ind w:firstLine="426" w:firstLineChars="177"/>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备注:（1）根据《关于政府采购支持监狱企业发展有关问题的通知》（财库[2014]68号）的规定，符合规定要求的供应商视同为小型和微型企业。</w:t>
            </w:r>
          </w:p>
          <w:p w14:paraId="5CB88123">
            <w:pPr>
              <w:spacing w:line="360" w:lineRule="auto"/>
              <w:ind w:firstLine="426" w:firstLineChars="177"/>
              <w:rPr>
                <w:rFonts w:cs="Arial" w:asciiTheme="minorEastAsia" w:hAnsiTheme="minorEastAsia" w:eastAsiaTheme="minorEastAsia"/>
                <w:b/>
                <w:i/>
                <w:color w:val="auto"/>
                <w:kern w:val="0"/>
                <w:sz w:val="24"/>
                <w:highlight w:val="none"/>
              </w:rPr>
            </w:pPr>
            <w:r>
              <w:rPr>
                <w:rFonts w:hint="eastAsia" w:asciiTheme="minorEastAsia" w:hAnsiTheme="minorEastAsia" w:eastAsiaTheme="minorEastAsia"/>
                <w:b/>
                <w:color w:val="auto"/>
                <w:sz w:val="24"/>
                <w:highlight w:val="none"/>
              </w:rPr>
              <w:t>（2）监狱企业证明文件：省级或以上监狱管理局、戒毒管理局（含新疆生产建设兵团）出具的属于监狱企业的证明文件，如提供其他监狱企业制造的货物，还须同时提供该企业为监狱企业的证明文件。提供扫描件加盖投标人公章</w:t>
            </w:r>
          </w:p>
        </w:tc>
      </w:tr>
    </w:tbl>
    <w:p w14:paraId="24BCBCAD">
      <w:pPr>
        <w:widowControl/>
        <w:autoSpaceDE w:val="0"/>
        <w:autoSpaceDN w:val="0"/>
        <w:spacing w:line="300" w:lineRule="auto"/>
        <w:ind w:firstLine="241" w:firstLineChars="100"/>
        <w:jc w:val="center"/>
        <w:outlineLvl w:val="2"/>
        <w:rPr>
          <w:rFonts w:asciiTheme="minorEastAsia" w:hAnsiTheme="minorEastAsia" w:eastAsiaTheme="minorEastAsia"/>
          <w:b/>
          <w:bCs/>
          <w:color w:val="auto"/>
          <w:sz w:val="24"/>
          <w:highlight w:val="none"/>
        </w:rPr>
      </w:pPr>
    </w:p>
    <w:p w14:paraId="36DA9B0F">
      <w:pPr>
        <w:widowControl/>
        <w:autoSpaceDE w:val="0"/>
        <w:autoSpaceDN w:val="0"/>
        <w:spacing w:line="300" w:lineRule="auto"/>
        <w:ind w:firstLine="241" w:firstLineChars="100"/>
        <w:jc w:val="center"/>
        <w:outlineLvl w:val="2"/>
        <w:rPr>
          <w:rFonts w:asciiTheme="minorEastAsia" w:hAnsiTheme="minorEastAsia" w:eastAsiaTheme="minorEastAsia"/>
          <w:b/>
          <w:bCs/>
          <w:color w:val="auto"/>
          <w:sz w:val="24"/>
          <w:highlight w:val="none"/>
        </w:rPr>
      </w:pPr>
    </w:p>
    <w:p w14:paraId="35970FFF">
      <w:pPr>
        <w:widowControl/>
        <w:autoSpaceDE w:val="0"/>
        <w:autoSpaceDN w:val="0"/>
        <w:spacing w:line="300" w:lineRule="auto"/>
        <w:ind w:firstLine="241" w:firstLineChars="100"/>
        <w:jc w:val="center"/>
        <w:outlineLvl w:val="2"/>
        <w:rPr>
          <w:rFonts w:asciiTheme="minorEastAsia" w:hAnsiTheme="minorEastAsia" w:eastAsiaTheme="minorEastAsia"/>
          <w:b/>
          <w:bCs/>
          <w:color w:val="auto"/>
          <w:sz w:val="24"/>
          <w:highlight w:val="none"/>
        </w:rPr>
      </w:pPr>
    </w:p>
    <w:p w14:paraId="08861FE9">
      <w:pPr>
        <w:widowControl/>
        <w:autoSpaceDE w:val="0"/>
        <w:autoSpaceDN w:val="0"/>
        <w:spacing w:line="300" w:lineRule="auto"/>
        <w:ind w:firstLine="241" w:firstLineChars="100"/>
        <w:jc w:val="center"/>
        <w:outlineLvl w:val="2"/>
        <w:rPr>
          <w:rFonts w:asciiTheme="minorEastAsia" w:hAnsiTheme="minorEastAsia" w:eastAsiaTheme="minorEastAsia"/>
          <w:b/>
          <w:bCs/>
          <w:color w:val="auto"/>
          <w:sz w:val="24"/>
          <w:highlight w:val="none"/>
        </w:rPr>
      </w:pPr>
    </w:p>
    <w:p w14:paraId="3C126636">
      <w:pPr>
        <w:widowControl/>
        <w:autoSpaceDE w:val="0"/>
        <w:autoSpaceDN w:val="0"/>
        <w:spacing w:line="300" w:lineRule="auto"/>
        <w:ind w:firstLine="241" w:firstLineChars="100"/>
        <w:jc w:val="center"/>
        <w:outlineLvl w:val="2"/>
        <w:rPr>
          <w:rFonts w:asciiTheme="minorEastAsia" w:hAnsiTheme="minorEastAsia" w:eastAsiaTheme="minorEastAsia"/>
          <w:b/>
          <w:bCs/>
          <w:color w:val="auto"/>
          <w:sz w:val="24"/>
          <w:highlight w:val="none"/>
        </w:rPr>
      </w:pPr>
    </w:p>
    <w:p w14:paraId="65C23F64">
      <w:pPr>
        <w:widowControl/>
        <w:autoSpaceDE w:val="0"/>
        <w:autoSpaceDN w:val="0"/>
        <w:spacing w:line="300" w:lineRule="auto"/>
        <w:ind w:firstLine="241" w:firstLineChars="100"/>
        <w:jc w:val="center"/>
        <w:outlineLvl w:val="2"/>
        <w:rPr>
          <w:rFonts w:asciiTheme="minorEastAsia" w:hAnsiTheme="minorEastAsia" w:eastAsiaTheme="minorEastAsia"/>
          <w:b/>
          <w:color w:val="auto"/>
          <w:sz w:val="24"/>
          <w:highlight w:val="none"/>
        </w:rPr>
      </w:pPr>
    </w:p>
    <w:p w14:paraId="6FA28C3F">
      <w:pPr>
        <w:widowControl/>
        <w:autoSpaceDE w:val="0"/>
        <w:autoSpaceDN w:val="0"/>
        <w:spacing w:line="300" w:lineRule="auto"/>
        <w:ind w:firstLine="240" w:firstLineChars="100"/>
        <w:jc w:val="center"/>
        <w:outlineLvl w:val="2"/>
        <w:rPr>
          <w:rFonts w:asciiTheme="minorEastAsia" w:hAnsiTheme="minorEastAsia" w:eastAsiaTheme="minorEastAsia"/>
          <w:color w:val="auto"/>
          <w:sz w:val="24"/>
          <w:highlight w:val="none"/>
        </w:rPr>
      </w:pPr>
    </w:p>
    <w:p w14:paraId="22611411">
      <w:pPr>
        <w:widowControl/>
        <w:jc w:val="left"/>
        <w:rPr>
          <w:rFonts w:asciiTheme="minorEastAsia" w:hAnsiTheme="minorEastAsia" w:eastAsiaTheme="minorEastAsia"/>
          <w:b/>
          <w:bCs/>
          <w:color w:val="auto"/>
          <w:sz w:val="24"/>
          <w:highlight w:val="none"/>
        </w:rPr>
      </w:pPr>
      <w:r>
        <w:rPr>
          <w:rFonts w:asciiTheme="minorEastAsia" w:hAnsiTheme="minorEastAsia" w:eastAsiaTheme="minorEastAsia"/>
          <w:b/>
          <w:bCs/>
          <w:color w:val="auto"/>
          <w:sz w:val="24"/>
          <w:highlight w:val="none"/>
        </w:rPr>
        <w:br w:type="page"/>
      </w:r>
    </w:p>
    <w:p w14:paraId="33875154">
      <w:pPr>
        <w:widowControl/>
        <w:autoSpaceDE w:val="0"/>
        <w:autoSpaceDN w:val="0"/>
        <w:adjustRightInd w:val="0"/>
        <w:snapToGrid w:val="0"/>
        <w:spacing w:line="480" w:lineRule="auto"/>
        <w:ind w:firstLine="241" w:firstLineChars="100"/>
        <w:jc w:val="center"/>
        <w:outlineLvl w:val="2"/>
        <w:rPr>
          <w:rFonts w:asciiTheme="minorEastAsia" w:hAnsiTheme="minorEastAsia" w:eastAsiaTheme="minorEastAsia"/>
          <w:b/>
          <w:bCs/>
          <w:color w:val="auto"/>
          <w:sz w:val="24"/>
          <w:highlight w:val="none"/>
        </w:rPr>
      </w:pPr>
    </w:p>
    <w:p w14:paraId="52A308D0">
      <w:pPr>
        <w:adjustRightInd w:val="0"/>
        <w:snapToGrid w:val="0"/>
        <w:spacing w:line="360" w:lineRule="auto"/>
        <w:ind w:right="480"/>
        <w:outlineLvl w:val="0"/>
        <w:rPr>
          <w:rFonts w:ascii="宋体" w:hAnsi="宋体"/>
          <w:b/>
          <w:color w:val="auto"/>
          <w:sz w:val="28"/>
          <w:highlight w:val="none"/>
        </w:rPr>
      </w:pPr>
      <w:bookmarkStart w:id="70" w:name="_Toc93048468"/>
      <w:r>
        <w:rPr>
          <w:rFonts w:hint="eastAsia" w:ascii="宋体" w:hAnsi="宋体"/>
          <w:b/>
          <w:color w:val="auto"/>
          <w:sz w:val="28"/>
          <w:highlight w:val="none"/>
        </w:rPr>
        <w:t>附件</w:t>
      </w:r>
      <w:r>
        <w:rPr>
          <w:rFonts w:hint="eastAsia" w:ascii="宋体" w:hAnsi="宋体"/>
          <w:b/>
          <w:color w:val="auto"/>
          <w:sz w:val="28"/>
          <w:highlight w:val="none"/>
          <w:lang w:val="en-US" w:eastAsia="zh-CN"/>
        </w:rPr>
        <w:t>15</w:t>
      </w:r>
      <w:r>
        <w:rPr>
          <w:rFonts w:hint="eastAsia" w:ascii="宋体" w:hAnsi="宋体"/>
          <w:b/>
          <w:color w:val="auto"/>
          <w:sz w:val="28"/>
          <w:highlight w:val="none"/>
        </w:rPr>
        <w:t>-</w:t>
      </w:r>
      <w:r>
        <w:rPr>
          <w:rFonts w:ascii="宋体" w:hAnsi="宋体"/>
          <w:b/>
          <w:color w:val="auto"/>
          <w:sz w:val="28"/>
          <w:highlight w:val="none"/>
        </w:rPr>
        <w:t>3</w:t>
      </w:r>
      <w:bookmarkEnd w:id="70"/>
    </w:p>
    <w:p w14:paraId="3A3FD115">
      <w:pPr>
        <w:widowControl/>
        <w:autoSpaceDE w:val="0"/>
        <w:autoSpaceDN w:val="0"/>
        <w:adjustRightInd w:val="0"/>
        <w:snapToGrid w:val="0"/>
        <w:spacing w:line="480" w:lineRule="auto"/>
        <w:ind w:firstLine="241" w:firstLineChars="100"/>
        <w:jc w:val="center"/>
        <w:outlineLvl w:val="2"/>
        <w:rPr>
          <w:rFonts w:asciiTheme="minorEastAsia" w:hAnsiTheme="minorEastAsia" w:eastAsiaTheme="minorEastAsia"/>
          <w:b/>
          <w:bCs/>
          <w:color w:val="auto"/>
          <w:sz w:val="24"/>
          <w:highlight w:val="none"/>
        </w:rPr>
      </w:pPr>
    </w:p>
    <w:p w14:paraId="133A095E">
      <w:pPr>
        <w:widowControl/>
        <w:autoSpaceDE w:val="0"/>
        <w:autoSpaceDN w:val="0"/>
        <w:adjustRightInd w:val="0"/>
        <w:snapToGrid w:val="0"/>
        <w:spacing w:line="480" w:lineRule="auto"/>
        <w:ind w:firstLine="241" w:firstLineChars="100"/>
        <w:jc w:val="center"/>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残疾人福利性单位声明函</w:t>
      </w:r>
    </w:p>
    <w:p w14:paraId="0C05B396">
      <w:pPr>
        <w:pStyle w:val="13"/>
        <w:jc w:val="center"/>
        <w:rPr>
          <w:color w:val="auto"/>
          <w:highlight w:val="none"/>
        </w:rPr>
      </w:pPr>
      <w:r>
        <w:rPr>
          <w:rFonts w:hint="eastAsia" w:asciiTheme="minorEastAsia" w:hAnsiTheme="minorEastAsia" w:eastAsiaTheme="minorEastAsia"/>
          <w:b/>
          <w:bCs/>
          <w:color w:val="auto"/>
          <w:sz w:val="24"/>
          <w:highlight w:val="none"/>
        </w:rPr>
        <w:t>（</w:t>
      </w:r>
      <w:r>
        <w:rPr>
          <w:rFonts w:asciiTheme="minorEastAsia" w:hAnsiTheme="minorEastAsia" w:eastAsiaTheme="minorEastAsia"/>
          <w:b/>
          <w:bCs/>
          <w:color w:val="auto"/>
          <w:sz w:val="24"/>
          <w:highlight w:val="none"/>
        </w:rPr>
        <w:t>不属于</w:t>
      </w:r>
      <w:r>
        <w:rPr>
          <w:rFonts w:hint="eastAsia" w:asciiTheme="minorEastAsia" w:hAnsiTheme="minorEastAsia" w:eastAsiaTheme="minorEastAsia"/>
          <w:b/>
          <w:color w:val="auto"/>
          <w:sz w:val="24"/>
          <w:highlight w:val="none"/>
        </w:rPr>
        <w:t>残疾人福利性单位</w:t>
      </w:r>
      <w:r>
        <w:rPr>
          <w:rFonts w:asciiTheme="minorEastAsia" w:hAnsiTheme="minorEastAsia" w:eastAsiaTheme="minorEastAsia"/>
          <w:b/>
          <w:bCs/>
          <w:color w:val="auto"/>
          <w:sz w:val="24"/>
          <w:highlight w:val="none"/>
        </w:rPr>
        <w:t>的无需填写</w:t>
      </w:r>
      <w:r>
        <w:rPr>
          <w:rFonts w:hint="eastAsia" w:asciiTheme="minorEastAsia" w:hAnsiTheme="minorEastAsia" w:eastAsiaTheme="minorEastAsia"/>
          <w:b/>
          <w:bCs/>
          <w:color w:val="auto"/>
          <w:sz w:val="24"/>
          <w:highlight w:val="none"/>
        </w:rPr>
        <w:t>）</w:t>
      </w:r>
    </w:p>
    <w:p w14:paraId="5A28745E">
      <w:pPr>
        <w:widowControl/>
        <w:autoSpaceDE w:val="0"/>
        <w:autoSpaceDN w:val="0"/>
        <w:adjustRightInd w:val="0"/>
        <w:snapToGrid w:val="0"/>
        <w:spacing w:line="480" w:lineRule="auto"/>
        <w:ind w:firstLine="480" w:firstLineChars="200"/>
        <w:jc w:val="left"/>
        <w:outlineLvl w:val="2"/>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本单位郑重声明，根据《财政部民政部中国残疾人联合会关于促进残疾人就业政府采购政策的通知》（财库〔2017〕 141 号）的规定，本单位为符合条件的残疾人福利性单位，且本单位参加</w:t>
      </w:r>
      <w:r>
        <w:rPr>
          <w:rFonts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rPr>
        <w:t>项目采购活动提供本单位制造的货物（由本单位承担工程/提供服务），</w:t>
      </w:r>
    </w:p>
    <w:p w14:paraId="5F84E0D1">
      <w:pPr>
        <w:widowControl/>
        <w:autoSpaceDE w:val="0"/>
        <w:autoSpaceDN w:val="0"/>
        <w:adjustRightInd w:val="0"/>
        <w:snapToGrid w:val="0"/>
        <w:spacing w:line="480" w:lineRule="auto"/>
        <w:ind w:firstLine="480" w:firstLineChars="200"/>
        <w:jc w:val="left"/>
        <w:outlineLvl w:val="2"/>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本单位对上述声明的真实性负责。如有虚假，将依法承担相应责任。</w:t>
      </w:r>
    </w:p>
    <w:p w14:paraId="56034571">
      <w:pPr>
        <w:pStyle w:val="13"/>
        <w:rPr>
          <w:color w:val="auto"/>
          <w:highlight w:val="none"/>
        </w:rPr>
      </w:pPr>
    </w:p>
    <w:p w14:paraId="4E7374E0">
      <w:pPr>
        <w:rPr>
          <w:color w:val="auto"/>
          <w:highlight w:val="none"/>
        </w:rPr>
      </w:pPr>
    </w:p>
    <w:p w14:paraId="7260F6E7">
      <w:pPr>
        <w:widowControl/>
        <w:autoSpaceDE w:val="0"/>
        <w:autoSpaceDN w:val="0"/>
        <w:adjustRightInd w:val="0"/>
        <w:snapToGrid w:val="0"/>
        <w:spacing w:line="480" w:lineRule="auto"/>
        <w:ind w:firstLine="482" w:firstLineChars="200"/>
        <w:jc w:val="left"/>
        <w:outlineLvl w:val="2"/>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投标人</w:t>
      </w:r>
      <w:r>
        <w:rPr>
          <w:rFonts w:asciiTheme="minorEastAsia" w:hAnsiTheme="minorEastAsia" w:eastAsiaTheme="minorEastAsia"/>
          <w:b/>
          <w:bCs/>
          <w:color w:val="auto"/>
          <w:sz w:val="24"/>
          <w:highlight w:val="none"/>
        </w:rPr>
        <w:t>名称（盖章）：</w:t>
      </w:r>
    </w:p>
    <w:p w14:paraId="290554AD">
      <w:pPr>
        <w:pStyle w:val="13"/>
        <w:rPr>
          <w:color w:val="auto"/>
          <w:highlight w:val="none"/>
        </w:rPr>
      </w:pPr>
    </w:p>
    <w:p w14:paraId="309CFB91">
      <w:pPr>
        <w:spacing w:line="360" w:lineRule="auto"/>
        <w:ind w:firstLine="723" w:firstLineChars="300"/>
        <w:rPr>
          <w:rFonts w:asciiTheme="minorEastAsia" w:hAnsiTheme="minorEastAsia" w:eastAsiaTheme="minorEastAsia"/>
          <w:b/>
          <w:bCs/>
          <w:color w:val="auto"/>
          <w:sz w:val="24"/>
          <w:highlight w:val="none"/>
        </w:rPr>
      </w:pPr>
      <w:r>
        <w:rPr>
          <w:rFonts w:asciiTheme="minorEastAsia" w:hAnsiTheme="minorEastAsia" w:eastAsiaTheme="minorEastAsia"/>
          <w:b/>
          <w:bCs/>
          <w:color w:val="auto"/>
          <w:sz w:val="24"/>
          <w:highlight w:val="none"/>
        </w:rPr>
        <w:t>日期：</w:t>
      </w:r>
    </w:p>
    <w:p w14:paraId="2DA61AFA">
      <w:pPr>
        <w:rPr>
          <w:rFonts w:asciiTheme="minorEastAsia" w:hAnsiTheme="minorEastAsia" w:eastAsiaTheme="minorEastAsia"/>
          <w:b/>
          <w:bCs/>
          <w:color w:val="auto"/>
          <w:sz w:val="24"/>
          <w:highlight w:val="none"/>
        </w:rPr>
      </w:pPr>
      <w:r>
        <w:rPr>
          <w:rFonts w:asciiTheme="minorEastAsia" w:hAnsiTheme="minorEastAsia" w:eastAsiaTheme="minorEastAsia"/>
          <w:b/>
          <w:bCs/>
          <w:color w:val="auto"/>
          <w:sz w:val="24"/>
          <w:highlight w:val="none"/>
        </w:rPr>
        <w:br w:type="page"/>
      </w:r>
    </w:p>
    <w:p w14:paraId="7E5A83B2">
      <w:pPr>
        <w:spacing w:line="360" w:lineRule="auto"/>
        <w:rPr>
          <w:rFonts w:hint="eastAsia" w:ascii="宋体" w:hAnsi="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16</w:t>
      </w:r>
    </w:p>
    <w:p w14:paraId="5CA5585D">
      <w:pPr>
        <w:spacing w:line="360" w:lineRule="auto"/>
        <w:jc w:val="center"/>
        <w:rPr>
          <w:rFonts w:ascii="宋体" w:hAnsi="宋体" w:cs="宋体"/>
          <w:b/>
          <w:bCs/>
          <w:color w:val="auto"/>
          <w:szCs w:val="21"/>
          <w:highlight w:val="none"/>
        </w:rPr>
      </w:pPr>
      <w:r>
        <w:rPr>
          <w:rFonts w:hint="eastAsia" w:ascii="宋体" w:hAnsi="宋体"/>
          <w:b/>
          <w:color w:val="auto"/>
          <w:sz w:val="28"/>
          <w:highlight w:val="none"/>
        </w:rPr>
        <w:t>质保期内及质保期外备品备件报价表</w:t>
      </w:r>
    </w:p>
    <w:p w14:paraId="2A54B39A">
      <w:pPr>
        <w:widowControl/>
        <w:spacing w:before="240" w:line="360" w:lineRule="auto"/>
        <w:jc w:val="center"/>
        <w:rPr>
          <w:rFonts w:ascii="宋体" w:hAnsi="宋体" w:cs="宋体"/>
          <w:b/>
          <w:bCs/>
          <w:color w:val="auto"/>
          <w:kern w:val="0"/>
          <w:szCs w:val="20"/>
          <w:highlight w:val="none"/>
          <w:lang w:bidi="ar"/>
        </w:rPr>
      </w:pPr>
      <w:r>
        <w:rPr>
          <w:rFonts w:hint="eastAsia" w:ascii="宋体" w:hAnsi="宋体" w:cs="宋体"/>
          <w:b/>
          <w:bCs/>
          <w:color w:val="auto"/>
          <w:kern w:val="0"/>
          <w:szCs w:val="20"/>
          <w:highlight w:val="none"/>
          <w:lang w:bidi="ar"/>
        </w:rPr>
        <w:t>质保期内备品备件报价表</w:t>
      </w:r>
    </w:p>
    <w:p w14:paraId="02BA165F">
      <w:pPr>
        <w:widowControl/>
        <w:snapToGrid w:val="0"/>
        <w:spacing w:before="120" w:beforeLines="50" w:after="50" w:line="360" w:lineRule="auto"/>
        <w:jc w:val="left"/>
        <w:rPr>
          <w:rFonts w:ascii="宋体" w:hAnsi="宋体" w:cs="宋体"/>
          <w:color w:val="auto"/>
          <w:kern w:val="0"/>
          <w:sz w:val="24"/>
          <w:szCs w:val="20"/>
          <w:highlight w:val="none"/>
        </w:rPr>
      </w:pPr>
      <w:r>
        <w:rPr>
          <w:rFonts w:hint="eastAsia" w:ascii="宋体" w:hAnsi="宋体" w:cs="宋体"/>
          <w:color w:val="auto"/>
          <w:kern w:val="0"/>
          <w:szCs w:val="20"/>
          <w:highlight w:val="none"/>
        </w:rPr>
        <w:t>采购项目名称：</w:t>
      </w:r>
      <w:r>
        <w:rPr>
          <w:rFonts w:hint="eastAsia" w:ascii="宋体" w:hAnsi="宋体" w:cs="宋体"/>
          <w:color w:val="auto"/>
          <w:kern w:val="0"/>
          <w:szCs w:val="20"/>
          <w:highlight w:val="none"/>
          <w:u w:val="single"/>
        </w:rPr>
        <w:t xml:space="preserve">                      </w:t>
      </w:r>
      <w:r>
        <w:rPr>
          <w:rFonts w:hint="eastAsia" w:ascii="宋体" w:hAnsi="宋体" w:cs="宋体"/>
          <w:color w:val="auto"/>
          <w:kern w:val="0"/>
          <w:szCs w:val="20"/>
          <w:highlight w:val="none"/>
        </w:rPr>
        <w:t>项目编号：</w:t>
      </w:r>
      <w:r>
        <w:rPr>
          <w:rFonts w:hint="eastAsia" w:ascii="宋体" w:hAnsi="宋体" w:cs="宋体"/>
          <w:color w:val="auto"/>
          <w:kern w:val="0"/>
          <w:szCs w:val="20"/>
          <w:highlight w:val="none"/>
          <w:u w:val="single"/>
        </w:rPr>
        <w:t xml:space="preserve">                 </w:t>
      </w:r>
    </w:p>
    <w:tbl>
      <w:tblPr>
        <w:tblStyle w:val="3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868"/>
        <w:gridCol w:w="840"/>
        <w:gridCol w:w="840"/>
        <w:gridCol w:w="960"/>
        <w:gridCol w:w="2460"/>
        <w:gridCol w:w="2251"/>
      </w:tblGrid>
      <w:tr w14:paraId="2E9A4A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802" w:hRule="atLeast"/>
        </w:trPr>
        <w:tc>
          <w:tcPr>
            <w:tcW w:w="868" w:type="dxa"/>
            <w:tcBorders>
              <w:top w:val="single" w:color="auto" w:sz="12" w:space="0"/>
              <w:left w:val="single" w:color="auto" w:sz="12" w:space="0"/>
              <w:bottom w:val="single" w:color="auto" w:sz="4" w:space="0"/>
              <w:right w:val="single" w:color="auto" w:sz="4" w:space="0"/>
            </w:tcBorders>
            <w:vAlign w:val="center"/>
          </w:tcPr>
          <w:p w14:paraId="4179CF29">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序号</w:t>
            </w:r>
          </w:p>
        </w:tc>
        <w:tc>
          <w:tcPr>
            <w:tcW w:w="840" w:type="dxa"/>
            <w:tcBorders>
              <w:top w:val="single" w:color="auto" w:sz="12" w:space="0"/>
              <w:left w:val="single" w:color="auto" w:sz="4" w:space="0"/>
              <w:bottom w:val="single" w:color="auto" w:sz="4" w:space="0"/>
              <w:right w:val="single" w:color="auto" w:sz="4" w:space="0"/>
            </w:tcBorders>
            <w:vAlign w:val="center"/>
          </w:tcPr>
          <w:p w14:paraId="4ACCE3F1">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名称</w:t>
            </w:r>
          </w:p>
        </w:tc>
        <w:tc>
          <w:tcPr>
            <w:tcW w:w="840" w:type="dxa"/>
            <w:tcBorders>
              <w:top w:val="single" w:color="auto" w:sz="12" w:space="0"/>
              <w:left w:val="single" w:color="auto" w:sz="4" w:space="0"/>
              <w:bottom w:val="single" w:color="auto" w:sz="4" w:space="0"/>
              <w:right w:val="single" w:color="auto" w:sz="4" w:space="0"/>
            </w:tcBorders>
            <w:vAlign w:val="center"/>
          </w:tcPr>
          <w:p w14:paraId="69448F1C">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型号</w:t>
            </w:r>
          </w:p>
        </w:tc>
        <w:tc>
          <w:tcPr>
            <w:tcW w:w="960" w:type="dxa"/>
            <w:tcBorders>
              <w:top w:val="single" w:color="auto" w:sz="12" w:space="0"/>
              <w:left w:val="single" w:color="auto" w:sz="4" w:space="0"/>
              <w:bottom w:val="single" w:color="auto" w:sz="4" w:space="0"/>
              <w:right w:val="single" w:color="auto" w:sz="4" w:space="0"/>
            </w:tcBorders>
            <w:vAlign w:val="center"/>
          </w:tcPr>
          <w:p w14:paraId="03EBDF2E">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数量</w:t>
            </w:r>
          </w:p>
        </w:tc>
        <w:tc>
          <w:tcPr>
            <w:tcW w:w="2460" w:type="dxa"/>
            <w:tcBorders>
              <w:top w:val="single" w:color="auto" w:sz="12" w:space="0"/>
              <w:left w:val="single" w:color="auto" w:sz="4" w:space="0"/>
              <w:right w:val="single" w:color="auto" w:sz="4" w:space="0"/>
            </w:tcBorders>
            <w:vAlign w:val="center"/>
          </w:tcPr>
          <w:p w14:paraId="6E818F9F">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单   价</w:t>
            </w:r>
          </w:p>
        </w:tc>
        <w:tc>
          <w:tcPr>
            <w:tcW w:w="2251" w:type="dxa"/>
            <w:tcBorders>
              <w:top w:val="single" w:color="auto" w:sz="12" w:space="0"/>
              <w:left w:val="single" w:color="auto" w:sz="4" w:space="0"/>
              <w:bottom w:val="single" w:color="auto" w:sz="4" w:space="0"/>
              <w:right w:val="single" w:color="auto" w:sz="12" w:space="0"/>
            </w:tcBorders>
            <w:vAlign w:val="center"/>
          </w:tcPr>
          <w:p w14:paraId="57A10ACB">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总   价</w:t>
            </w:r>
          </w:p>
        </w:tc>
      </w:tr>
      <w:tr w14:paraId="38D8A7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20" w:hRule="atLeast"/>
        </w:trPr>
        <w:tc>
          <w:tcPr>
            <w:tcW w:w="868" w:type="dxa"/>
            <w:tcBorders>
              <w:top w:val="single" w:color="auto" w:sz="4" w:space="0"/>
              <w:left w:val="single" w:color="auto" w:sz="12" w:space="0"/>
              <w:bottom w:val="single" w:color="auto" w:sz="4" w:space="0"/>
              <w:right w:val="single" w:color="auto" w:sz="4" w:space="0"/>
            </w:tcBorders>
          </w:tcPr>
          <w:p w14:paraId="192B3666">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2651ECC5">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1253FA74">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4" w:space="0"/>
              <w:right w:val="single" w:color="auto" w:sz="4" w:space="0"/>
            </w:tcBorders>
          </w:tcPr>
          <w:p w14:paraId="507E44B1">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4" w:space="0"/>
              <w:right w:val="single" w:color="auto" w:sz="4" w:space="0"/>
            </w:tcBorders>
          </w:tcPr>
          <w:p w14:paraId="3924B3BA">
            <w:pPr>
              <w:widowControl/>
              <w:spacing w:before="240" w:line="360" w:lineRule="auto"/>
              <w:jc w:val="center"/>
              <w:rPr>
                <w:rFonts w:ascii="宋体" w:hAnsi="宋体" w:cs="宋体"/>
                <w:color w:val="auto"/>
                <w:kern w:val="0"/>
                <w:szCs w:val="20"/>
                <w:highlight w:val="none"/>
              </w:rPr>
            </w:pPr>
          </w:p>
        </w:tc>
        <w:tc>
          <w:tcPr>
            <w:tcW w:w="2251" w:type="dxa"/>
            <w:tcBorders>
              <w:top w:val="single" w:color="auto" w:sz="4" w:space="0"/>
              <w:left w:val="single" w:color="auto" w:sz="4" w:space="0"/>
              <w:bottom w:val="single" w:color="auto" w:sz="4" w:space="0"/>
              <w:right w:val="single" w:color="auto" w:sz="12" w:space="0"/>
            </w:tcBorders>
          </w:tcPr>
          <w:p w14:paraId="34ED7C26">
            <w:pPr>
              <w:widowControl/>
              <w:spacing w:before="240" w:line="360" w:lineRule="auto"/>
              <w:jc w:val="center"/>
              <w:rPr>
                <w:rFonts w:ascii="宋体" w:hAnsi="宋体" w:cs="宋体"/>
                <w:color w:val="auto"/>
                <w:kern w:val="0"/>
                <w:szCs w:val="20"/>
                <w:highlight w:val="none"/>
              </w:rPr>
            </w:pPr>
          </w:p>
        </w:tc>
      </w:tr>
      <w:tr w14:paraId="116526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20" w:hRule="atLeast"/>
        </w:trPr>
        <w:tc>
          <w:tcPr>
            <w:tcW w:w="868" w:type="dxa"/>
            <w:tcBorders>
              <w:top w:val="single" w:color="auto" w:sz="4" w:space="0"/>
              <w:left w:val="single" w:color="auto" w:sz="12" w:space="0"/>
              <w:bottom w:val="single" w:color="auto" w:sz="4" w:space="0"/>
              <w:right w:val="single" w:color="auto" w:sz="4" w:space="0"/>
            </w:tcBorders>
          </w:tcPr>
          <w:p w14:paraId="41EAC92E">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6502F614">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7FF41EEA">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4" w:space="0"/>
              <w:right w:val="single" w:color="auto" w:sz="4" w:space="0"/>
            </w:tcBorders>
          </w:tcPr>
          <w:p w14:paraId="40985D27">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4" w:space="0"/>
              <w:right w:val="single" w:color="auto" w:sz="4" w:space="0"/>
            </w:tcBorders>
          </w:tcPr>
          <w:p w14:paraId="7F3DFC08">
            <w:pPr>
              <w:widowControl/>
              <w:spacing w:before="240" w:line="360" w:lineRule="auto"/>
              <w:jc w:val="center"/>
              <w:rPr>
                <w:rFonts w:ascii="宋体" w:hAnsi="宋体" w:cs="宋体"/>
                <w:color w:val="auto"/>
                <w:kern w:val="0"/>
                <w:szCs w:val="20"/>
                <w:highlight w:val="none"/>
              </w:rPr>
            </w:pPr>
          </w:p>
        </w:tc>
        <w:tc>
          <w:tcPr>
            <w:tcW w:w="2251" w:type="dxa"/>
            <w:tcBorders>
              <w:top w:val="single" w:color="auto" w:sz="4" w:space="0"/>
              <w:left w:val="single" w:color="auto" w:sz="4" w:space="0"/>
              <w:bottom w:val="single" w:color="auto" w:sz="4" w:space="0"/>
              <w:right w:val="single" w:color="auto" w:sz="12" w:space="0"/>
            </w:tcBorders>
          </w:tcPr>
          <w:p w14:paraId="7CC7C3B2">
            <w:pPr>
              <w:widowControl/>
              <w:spacing w:before="240" w:line="360" w:lineRule="auto"/>
              <w:jc w:val="center"/>
              <w:rPr>
                <w:rFonts w:ascii="宋体" w:hAnsi="宋体" w:cs="宋体"/>
                <w:color w:val="auto"/>
                <w:kern w:val="0"/>
                <w:szCs w:val="20"/>
                <w:highlight w:val="none"/>
              </w:rPr>
            </w:pPr>
          </w:p>
        </w:tc>
      </w:tr>
      <w:tr w14:paraId="6CE087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20" w:hRule="atLeast"/>
        </w:trPr>
        <w:tc>
          <w:tcPr>
            <w:tcW w:w="868" w:type="dxa"/>
            <w:tcBorders>
              <w:top w:val="single" w:color="auto" w:sz="4" w:space="0"/>
              <w:left w:val="single" w:color="auto" w:sz="12" w:space="0"/>
              <w:bottom w:val="single" w:color="auto" w:sz="12" w:space="0"/>
              <w:right w:val="single" w:color="auto" w:sz="4" w:space="0"/>
            </w:tcBorders>
          </w:tcPr>
          <w:p w14:paraId="6E9AEA6E">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12" w:space="0"/>
              <w:right w:val="single" w:color="auto" w:sz="4" w:space="0"/>
            </w:tcBorders>
          </w:tcPr>
          <w:p w14:paraId="39E136E2">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12" w:space="0"/>
              <w:right w:val="single" w:color="auto" w:sz="4" w:space="0"/>
            </w:tcBorders>
          </w:tcPr>
          <w:p w14:paraId="233106FB">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12" w:space="0"/>
              <w:right w:val="single" w:color="auto" w:sz="4" w:space="0"/>
            </w:tcBorders>
          </w:tcPr>
          <w:p w14:paraId="04C60EF2">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12" w:space="0"/>
              <w:right w:val="single" w:color="auto" w:sz="4" w:space="0"/>
            </w:tcBorders>
          </w:tcPr>
          <w:p w14:paraId="25F17808">
            <w:pPr>
              <w:widowControl/>
              <w:spacing w:before="240" w:line="360" w:lineRule="auto"/>
              <w:jc w:val="center"/>
              <w:rPr>
                <w:rFonts w:ascii="宋体" w:hAnsi="宋体" w:cs="宋体"/>
                <w:color w:val="auto"/>
                <w:kern w:val="0"/>
                <w:szCs w:val="20"/>
                <w:highlight w:val="none"/>
              </w:rPr>
            </w:pPr>
          </w:p>
        </w:tc>
        <w:tc>
          <w:tcPr>
            <w:tcW w:w="2251" w:type="dxa"/>
            <w:tcBorders>
              <w:top w:val="single" w:color="auto" w:sz="4" w:space="0"/>
              <w:left w:val="single" w:color="auto" w:sz="4" w:space="0"/>
              <w:bottom w:val="single" w:color="auto" w:sz="12" w:space="0"/>
              <w:right w:val="single" w:color="auto" w:sz="12" w:space="0"/>
            </w:tcBorders>
          </w:tcPr>
          <w:p w14:paraId="0495FBBB">
            <w:pPr>
              <w:widowControl/>
              <w:spacing w:before="240" w:line="360" w:lineRule="auto"/>
              <w:jc w:val="center"/>
              <w:rPr>
                <w:rFonts w:ascii="宋体" w:hAnsi="宋体" w:cs="宋体"/>
                <w:color w:val="auto"/>
                <w:kern w:val="0"/>
                <w:szCs w:val="20"/>
                <w:highlight w:val="none"/>
              </w:rPr>
            </w:pPr>
          </w:p>
        </w:tc>
      </w:tr>
    </w:tbl>
    <w:p w14:paraId="1813AC65">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注：质保期内备品备件价格包含在投标报价中。</w:t>
      </w:r>
    </w:p>
    <w:p w14:paraId="4E2E4CC4">
      <w:pPr>
        <w:widowControl/>
        <w:spacing w:line="360" w:lineRule="auto"/>
        <w:jc w:val="left"/>
        <w:rPr>
          <w:rFonts w:ascii="宋体" w:hAnsi="宋体" w:cs="宋体"/>
          <w:b/>
          <w:color w:val="auto"/>
          <w:kern w:val="0"/>
          <w:szCs w:val="20"/>
          <w:highlight w:val="none"/>
        </w:rPr>
      </w:pPr>
    </w:p>
    <w:p w14:paraId="4540E445">
      <w:pPr>
        <w:spacing w:after="120"/>
        <w:ind w:left="420" w:leftChars="200"/>
        <w:rPr>
          <w:rFonts w:ascii="宋体" w:hAnsi="宋体" w:cs="宋体"/>
          <w:color w:val="auto"/>
          <w:szCs w:val="22"/>
          <w:highlight w:val="none"/>
        </w:rPr>
      </w:pPr>
      <w:r>
        <w:rPr>
          <w:rFonts w:hint="eastAsia" w:ascii="宋体" w:hAnsi="宋体" w:cs="宋体"/>
          <w:color w:val="auto"/>
          <w:szCs w:val="22"/>
          <w:highlight w:val="none"/>
        </w:rPr>
        <w:t>供应商名称（盖章）：</w:t>
      </w:r>
    </w:p>
    <w:p w14:paraId="3A6BFD1F">
      <w:pPr>
        <w:pStyle w:val="30"/>
        <w:ind w:firstLine="344"/>
        <w:rPr>
          <w:color w:val="auto"/>
          <w:highlight w:val="none"/>
        </w:rPr>
      </w:pPr>
    </w:p>
    <w:p w14:paraId="10E4997C">
      <w:pPr>
        <w:spacing w:after="120"/>
        <w:ind w:left="420" w:leftChars="200"/>
        <w:rPr>
          <w:rFonts w:ascii="宋体" w:hAnsi="宋体" w:cs="宋体"/>
          <w:color w:val="auto"/>
          <w:szCs w:val="22"/>
          <w:highlight w:val="none"/>
        </w:rPr>
      </w:pPr>
      <w:r>
        <w:rPr>
          <w:rFonts w:hint="eastAsia" w:ascii="宋体" w:hAnsi="宋体" w:cs="宋体"/>
          <w:color w:val="auto"/>
          <w:szCs w:val="22"/>
          <w:highlight w:val="none"/>
        </w:rPr>
        <w:t>日期：    年   月   日</w:t>
      </w:r>
    </w:p>
    <w:p w14:paraId="26168A10">
      <w:pPr>
        <w:widowControl/>
        <w:spacing w:before="240" w:line="360" w:lineRule="auto"/>
        <w:jc w:val="center"/>
        <w:rPr>
          <w:rFonts w:ascii="宋体" w:hAnsi="宋体" w:cs="宋体"/>
          <w:b/>
          <w:bCs/>
          <w:color w:val="auto"/>
          <w:kern w:val="0"/>
          <w:szCs w:val="20"/>
          <w:highlight w:val="none"/>
          <w:lang w:bidi="ar"/>
        </w:rPr>
      </w:pPr>
    </w:p>
    <w:p w14:paraId="477DCB74">
      <w:pPr>
        <w:widowControl/>
        <w:spacing w:before="240" w:line="360" w:lineRule="auto"/>
        <w:jc w:val="center"/>
        <w:rPr>
          <w:rFonts w:ascii="宋体" w:hAnsi="宋体" w:cs="宋体"/>
          <w:b/>
          <w:bCs/>
          <w:color w:val="auto"/>
          <w:kern w:val="0"/>
          <w:szCs w:val="20"/>
          <w:highlight w:val="none"/>
          <w:lang w:bidi="ar"/>
        </w:rPr>
      </w:pPr>
      <w:r>
        <w:rPr>
          <w:rFonts w:hint="eastAsia" w:ascii="宋体" w:hAnsi="宋体" w:cs="宋体"/>
          <w:b/>
          <w:bCs/>
          <w:color w:val="auto"/>
          <w:kern w:val="0"/>
          <w:szCs w:val="20"/>
          <w:highlight w:val="none"/>
          <w:lang w:bidi="ar"/>
        </w:rPr>
        <w:t>质保期外备品备件报价表</w:t>
      </w:r>
    </w:p>
    <w:p w14:paraId="12E54CF4">
      <w:pPr>
        <w:widowControl/>
        <w:snapToGrid w:val="0"/>
        <w:spacing w:before="120" w:beforeLines="50" w:after="50" w:line="360" w:lineRule="auto"/>
        <w:jc w:val="left"/>
        <w:rPr>
          <w:rFonts w:ascii="宋体" w:hAnsi="宋体" w:cs="宋体"/>
          <w:color w:val="auto"/>
          <w:kern w:val="0"/>
          <w:sz w:val="24"/>
          <w:szCs w:val="20"/>
          <w:highlight w:val="none"/>
        </w:rPr>
      </w:pPr>
      <w:r>
        <w:rPr>
          <w:rFonts w:hint="eastAsia" w:ascii="宋体" w:hAnsi="宋体" w:cs="宋体"/>
          <w:color w:val="auto"/>
          <w:kern w:val="0"/>
          <w:szCs w:val="20"/>
          <w:highlight w:val="none"/>
        </w:rPr>
        <w:t>采购项目名称：</w:t>
      </w:r>
      <w:r>
        <w:rPr>
          <w:rFonts w:hint="eastAsia" w:ascii="宋体" w:hAnsi="宋体" w:cs="宋体"/>
          <w:color w:val="auto"/>
          <w:kern w:val="0"/>
          <w:szCs w:val="20"/>
          <w:highlight w:val="none"/>
          <w:u w:val="single"/>
        </w:rPr>
        <w:t xml:space="preserve">                       </w:t>
      </w:r>
      <w:r>
        <w:rPr>
          <w:rFonts w:hint="eastAsia" w:ascii="宋体" w:hAnsi="宋体" w:cs="宋体"/>
          <w:color w:val="auto"/>
          <w:kern w:val="0"/>
          <w:szCs w:val="20"/>
          <w:highlight w:val="none"/>
        </w:rPr>
        <w:t>项目编号：</w:t>
      </w:r>
      <w:r>
        <w:rPr>
          <w:rFonts w:hint="eastAsia" w:ascii="宋体" w:hAnsi="宋体" w:cs="宋体"/>
          <w:color w:val="auto"/>
          <w:kern w:val="0"/>
          <w:szCs w:val="20"/>
          <w:highlight w:val="none"/>
          <w:u w:val="single"/>
        </w:rPr>
        <w:t xml:space="preserve">                </w:t>
      </w:r>
    </w:p>
    <w:tbl>
      <w:tblPr>
        <w:tblStyle w:val="3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868"/>
        <w:gridCol w:w="840"/>
        <w:gridCol w:w="840"/>
        <w:gridCol w:w="960"/>
        <w:gridCol w:w="2460"/>
        <w:gridCol w:w="2236"/>
      </w:tblGrid>
      <w:tr w14:paraId="2FB35F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802" w:hRule="atLeast"/>
        </w:trPr>
        <w:tc>
          <w:tcPr>
            <w:tcW w:w="868" w:type="dxa"/>
            <w:tcBorders>
              <w:top w:val="single" w:color="auto" w:sz="12" w:space="0"/>
              <w:left w:val="single" w:color="auto" w:sz="12" w:space="0"/>
              <w:bottom w:val="single" w:color="auto" w:sz="4" w:space="0"/>
              <w:right w:val="single" w:color="auto" w:sz="4" w:space="0"/>
            </w:tcBorders>
            <w:vAlign w:val="center"/>
          </w:tcPr>
          <w:p w14:paraId="57574E5B">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序号</w:t>
            </w:r>
          </w:p>
        </w:tc>
        <w:tc>
          <w:tcPr>
            <w:tcW w:w="840" w:type="dxa"/>
            <w:tcBorders>
              <w:top w:val="single" w:color="auto" w:sz="12" w:space="0"/>
              <w:left w:val="single" w:color="auto" w:sz="4" w:space="0"/>
              <w:bottom w:val="single" w:color="auto" w:sz="4" w:space="0"/>
              <w:right w:val="single" w:color="auto" w:sz="4" w:space="0"/>
            </w:tcBorders>
            <w:vAlign w:val="center"/>
          </w:tcPr>
          <w:p w14:paraId="33EB13A7">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名称</w:t>
            </w:r>
          </w:p>
        </w:tc>
        <w:tc>
          <w:tcPr>
            <w:tcW w:w="840" w:type="dxa"/>
            <w:tcBorders>
              <w:top w:val="single" w:color="auto" w:sz="12" w:space="0"/>
              <w:left w:val="single" w:color="auto" w:sz="4" w:space="0"/>
              <w:bottom w:val="single" w:color="auto" w:sz="4" w:space="0"/>
              <w:right w:val="single" w:color="auto" w:sz="4" w:space="0"/>
            </w:tcBorders>
            <w:vAlign w:val="center"/>
          </w:tcPr>
          <w:p w14:paraId="5EFB74A4">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型号</w:t>
            </w:r>
          </w:p>
        </w:tc>
        <w:tc>
          <w:tcPr>
            <w:tcW w:w="960" w:type="dxa"/>
            <w:tcBorders>
              <w:top w:val="single" w:color="auto" w:sz="12" w:space="0"/>
              <w:left w:val="single" w:color="auto" w:sz="4" w:space="0"/>
              <w:bottom w:val="single" w:color="auto" w:sz="4" w:space="0"/>
              <w:right w:val="single" w:color="auto" w:sz="4" w:space="0"/>
            </w:tcBorders>
            <w:vAlign w:val="center"/>
          </w:tcPr>
          <w:p w14:paraId="4EAD1A85">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数量</w:t>
            </w:r>
          </w:p>
        </w:tc>
        <w:tc>
          <w:tcPr>
            <w:tcW w:w="2460" w:type="dxa"/>
            <w:tcBorders>
              <w:top w:val="single" w:color="auto" w:sz="12" w:space="0"/>
              <w:left w:val="single" w:color="auto" w:sz="4" w:space="0"/>
              <w:right w:val="single" w:color="auto" w:sz="4" w:space="0"/>
            </w:tcBorders>
            <w:vAlign w:val="center"/>
          </w:tcPr>
          <w:p w14:paraId="2299B815">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单   价</w:t>
            </w:r>
          </w:p>
        </w:tc>
        <w:tc>
          <w:tcPr>
            <w:tcW w:w="2236" w:type="dxa"/>
            <w:tcBorders>
              <w:top w:val="single" w:color="auto" w:sz="12" w:space="0"/>
              <w:left w:val="single" w:color="auto" w:sz="4" w:space="0"/>
              <w:bottom w:val="single" w:color="auto" w:sz="4" w:space="0"/>
              <w:right w:val="single" w:color="auto" w:sz="12" w:space="0"/>
            </w:tcBorders>
            <w:vAlign w:val="center"/>
          </w:tcPr>
          <w:p w14:paraId="51A6DA2C">
            <w:pPr>
              <w:widowControl/>
              <w:spacing w:line="400" w:lineRule="exact"/>
              <w:jc w:val="center"/>
              <w:rPr>
                <w:rFonts w:ascii="宋体" w:hAnsi="宋体" w:cs="宋体"/>
                <w:color w:val="auto"/>
                <w:kern w:val="0"/>
                <w:szCs w:val="20"/>
                <w:highlight w:val="none"/>
              </w:rPr>
            </w:pPr>
            <w:r>
              <w:rPr>
                <w:rFonts w:hint="eastAsia" w:ascii="宋体" w:hAnsi="宋体" w:cs="宋体"/>
                <w:color w:val="auto"/>
                <w:kern w:val="0"/>
                <w:szCs w:val="20"/>
                <w:highlight w:val="none"/>
                <w:lang w:bidi="ar"/>
              </w:rPr>
              <w:t>总   价</w:t>
            </w:r>
          </w:p>
        </w:tc>
      </w:tr>
      <w:tr w14:paraId="11B9FB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600" w:hRule="atLeast"/>
        </w:trPr>
        <w:tc>
          <w:tcPr>
            <w:tcW w:w="868" w:type="dxa"/>
            <w:tcBorders>
              <w:top w:val="single" w:color="auto" w:sz="4" w:space="0"/>
              <w:left w:val="single" w:color="auto" w:sz="12" w:space="0"/>
              <w:bottom w:val="single" w:color="auto" w:sz="4" w:space="0"/>
              <w:right w:val="single" w:color="auto" w:sz="4" w:space="0"/>
            </w:tcBorders>
          </w:tcPr>
          <w:p w14:paraId="13C53A3F">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3E67C8C6">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7C2697E6">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4" w:space="0"/>
              <w:right w:val="single" w:color="auto" w:sz="4" w:space="0"/>
            </w:tcBorders>
          </w:tcPr>
          <w:p w14:paraId="59C3FAC0">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4" w:space="0"/>
              <w:right w:val="single" w:color="auto" w:sz="4" w:space="0"/>
            </w:tcBorders>
          </w:tcPr>
          <w:p w14:paraId="56457DB9">
            <w:pPr>
              <w:widowControl/>
              <w:spacing w:before="240" w:line="360" w:lineRule="auto"/>
              <w:jc w:val="center"/>
              <w:rPr>
                <w:rFonts w:ascii="宋体" w:hAnsi="宋体" w:cs="宋体"/>
                <w:color w:val="auto"/>
                <w:kern w:val="0"/>
                <w:szCs w:val="20"/>
                <w:highlight w:val="none"/>
              </w:rPr>
            </w:pPr>
          </w:p>
        </w:tc>
        <w:tc>
          <w:tcPr>
            <w:tcW w:w="2236" w:type="dxa"/>
            <w:tcBorders>
              <w:top w:val="single" w:color="auto" w:sz="4" w:space="0"/>
              <w:left w:val="single" w:color="auto" w:sz="4" w:space="0"/>
              <w:bottom w:val="single" w:color="auto" w:sz="4" w:space="0"/>
              <w:right w:val="single" w:color="auto" w:sz="12" w:space="0"/>
            </w:tcBorders>
          </w:tcPr>
          <w:p w14:paraId="69D12D05">
            <w:pPr>
              <w:widowControl/>
              <w:spacing w:before="240" w:line="360" w:lineRule="auto"/>
              <w:jc w:val="center"/>
              <w:rPr>
                <w:rFonts w:ascii="宋体" w:hAnsi="宋体" w:cs="宋体"/>
                <w:color w:val="auto"/>
                <w:kern w:val="0"/>
                <w:szCs w:val="20"/>
                <w:highlight w:val="none"/>
              </w:rPr>
            </w:pPr>
          </w:p>
        </w:tc>
      </w:tr>
      <w:tr w14:paraId="57B299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600" w:hRule="atLeast"/>
        </w:trPr>
        <w:tc>
          <w:tcPr>
            <w:tcW w:w="868" w:type="dxa"/>
            <w:tcBorders>
              <w:top w:val="single" w:color="auto" w:sz="4" w:space="0"/>
              <w:left w:val="single" w:color="auto" w:sz="12" w:space="0"/>
              <w:bottom w:val="single" w:color="auto" w:sz="4" w:space="0"/>
              <w:right w:val="single" w:color="auto" w:sz="4" w:space="0"/>
            </w:tcBorders>
          </w:tcPr>
          <w:p w14:paraId="2B40E2C7">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46AE6995">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4" w:space="0"/>
              <w:right w:val="single" w:color="auto" w:sz="4" w:space="0"/>
            </w:tcBorders>
          </w:tcPr>
          <w:p w14:paraId="10C175DC">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4" w:space="0"/>
              <w:right w:val="single" w:color="auto" w:sz="4" w:space="0"/>
            </w:tcBorders>
          </w:tcPr>
          <w:p w14:paraId="7AA66033">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4" w:space="0"/>
              <w:right w:val="single" w:color="auto" w:sz="4" w:space="0"/>
            </w:tcBorders>
          </w:tcPr>
          <w:p w14:paraId="3D8B3763">
            <w:pPr>
              <w:widowControl/>
              <w:spacing w:before="240" w:line="360" w:lineRule="auto"/>
              <w:jc w:val="center"/>
              <w:rPr>
                <w:rFonts w:ascii="宋体" w:hAnsi="宋体" w:cs="宋体"/>
                <w:color w:val="auto"/>
                <w:kern w:val="0"/>
                <w:szCs w:val="20"/>
                <w:highlight w:val="none"/>
              </w:rPr>
            </w:pPr>
          </w:p>
        </w:tc>
        <w:tc>
          <w:tcPr>
            <w:tcW w:w="2236" w:type="dxa"/>
            <w:tcBorders>
              <w:top w:val="single" w:color="auto" w:sz="4" w:space="0"/>
              <w:left w:val="single" w:color="auto" w:sz="4" w:space="0"/>
              <w:bottom w:val="single" w:color="auto" w:sz="4" w:space="0"/>
              <w:right w:val="single" w:color="auto" w:sz="12" w:space="0"/>
            </w:tcBorders>
          </w:tcPr>
          <w:p w14:paraId="0EEBD002">
            <w:pPr>
              <w:widowControl/>
              <w:spacing w:before="240" w:line="360" w:lineRule="auto"/>
              <w:jc w:val="center"/>
              <w:rPr>
                <w:rFonts w:ascii="宋体" w:hAnsi="宋体" w:cs="宋体"/>
                <w:color w:val="auto"/>
                <w:kern w:val="0"/>
                <w:szCs w:val="20"/>
                <w:highlight w:val="none"/>
              </w:rPr>
            </w:pPr>
          </w:p>
        </w:tc>
      </w:tr>
      <w:tr w14:paraId="58C338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600" w:hRule="atLeast"/>
        </w:trPr>
        <w:tc>
          <w:tcPr>
            <w:tcW w:w="868" w:type="dxa"/>
            <w:tcBorders>
              <w:top w:val="single" w:color="auto" w:sz="4" w:space="0"/>
              <w:left w:val="single" w:color="auto" w:sz="12" w:space="0"/>
              <w:bottom w:val="single" w:color="auto" w:sz="12" w:space="0"/>
              <w:right w:val="single" w:color="auto" w:sz="4" w:space="0"/>
            </w:tcBorders>
          </w:tcPr>
          <w:p w14:paraId="4FA5E165">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12" w:space="0"/>
              <w:right w:val="single" w:color="auto" w:sz="4" w:space="0"/>
            </w:tcBorders>
          </w:tcPr>
          <w:p w14:paraId="584E148E">
            <w:pPr>
              <w:widowControl/>
              <w:spacing w:before="240" w:line="360" w:lineRule="auto"/>
              <w:jc w:val="center"/>
              <w:rPr>
                <w:rFonts w:ascii="宋体" w:hAnsi="宋体" w:cs="宋体"/>
                <w:color w:val="auto"/>
                <w:kern w:val="0"/>
                <w:szCs w:val="20"/>
                <w:highlight w:val="none"/>
              </w:rPr>
            </w:pPr>
          </w:p>
        </w:tc>
        <w:tc>
          <w:tcPr>
            <w:tcW w:w="840" w:type="dxa"/>
            <w:tcBorders>
              <w:top w:val="single" w:color="auto" w:sz="4" w:space="0"/>
              <w:left w:val="single" w:color="auto" w:sz="4" w:space="0"/>
              <w:bottom w:val="single" w:color="auto" w:sz="12" w:space="0"/>
              <w:right w:val="single" w:color="auto" w:sz="4" w:space="0"/>
            </w:tcBorders>
          </w:tcPr>
          <w:p w14:paraId="5B2B3028">
            <w:pPr>
              <w:widowControl/>
              <w:spacing w:before="240" w:line="360" w:lineRule="auto"/>
              <w:jc w:val="center"/>
              <w:rPr>
                <w:rFonts w:ascii="宋体" w:hAnsi="宋体" w:cs="宋体"/>
                <w:color w:val="auto"/>
                <w:kern w:val="0"/>
                <w:szCs w:val="20"/>
                <w:highlight w:val="none"/>
              </w:rPr>
            </w:pPr>
          </w:p>
        </w:tc>
        <w:tc>
          <w:tcPr>
            <w:tcW w:w="960" w:type="dxa"/>
            <w:tcBorders>
              <w:top w:val="single" w:color="auto" w:sz="4" w:space="0"/>
              <w:left w:val="single" w:color="auto" w:sz="4" w:space="0"/>
              <w:bottom w:val="single" w:color="auto" w:sz="12" w:space="0"/>
              <w:right w:val="single" w:color="auto" w:sz="4" w:space="0"/>
            </w:tcBorders>
          </w:tcPr>
          <w:p w14:paraId="001D4E33">
            <w:pPr>
              <w:widowControl/>
              <w:spacing w:before="240" w:line="360" w:lineRule="auto"/>
              <w:jc w:val="center"/>
              <w:rPr>
                <w:rFonts w:ascii="宋体" w:hAnsi="宋体" w:cs="宋体"/>
                <w:color w:val="auto"/>
                <w:kern w:val="0"/>
                <w:szCs w:val="20"/>
                <w:highlight w:val="none"/>
              </w:rPr>
            </w:pPr>
          </w:p>
        </w:tc>
        <w:tc>
          <w:tcPr>
            <w:tcW w:w="2460" w:type="dxa"/>
            <w:tcBorders>
              <w:top w:val="single" w:color="auto" w:sz="4" w:space="0"/>
              <w:left w:val="single" w:color="auto" w:sz="4" w:space="0"/>
              <w:bottom w:val="single" w:color="auto" w:sz="12" w:space="0"/>
              <w:right w:val="single" w:color="auto" w:sz="4" w:space="0"/>
            </w:tcBorders>
          </w:tcPr>
          <w:p w14:paraId="578EA9AC">
            <w:pPr>
              <w:widowControl/>
              <w:spacing w:before="240" w:line="360" w:lineRule="auto"/>
              <w:jc w:val="center"/>
              <w:rPr>
                <w:rFonts w:ascii="宋体" w:hAnsi="宋体" w:cs="宋体"/>
                <w:color w:val="auto"/>
                <w:kern w:val="0"/>
                <w:szCs w:val="20"/>
                <w:highlight w:val="none"/>
              </w:rPr>
            </w:pPr>
          </w:p>
        </w:tc>
        <w:tc>
          <w:tcPr>
            <w:tcW w:w="2236" w:type="dxa"/>
            <w:tcBorders>
              <w:top w:val="single" w:color="auto" w:sz="4" w:space="0"/>
              <w:left w:val="single" w:color="auto" w:sz="4" w:space="0"/>
              <w:bottom w:val="single" w:color="auto" w:sz="12" w:space="0"/>
              <w:right w:val="single" w:color="auto" w:sz="12" w:space="0"/>
            </w:tcBorders>
          </w:tcPr>
          <w:p w14:paraId="59048D92">
            <w:pPr>
              <w:widowControl/>
              <w:spacing w:before="240" w:line="360" w:lineRule="auto"/>
              <w:jc w:val="center"/>
              <w:rPr>
                <w:rFonts w:ascii="宋体" w:hAnsi="宋体" w:cs="宋体"/>
                <w:color w:val="auto"/>
                <w:kern w:val="0"/>
                <w:szCs w:val="20"/>
                <w:highlight w:val="none"/>
              </w:rPr>
            </w:pPr>
          </w:p>
        </w:tc>
      </w:tr>
    </w:tbl>
    <w:p w14:paraId="21A386AF">
      <w:pPr>
        <w:widowControl/>
        <w:spacing w:line="360" w:lineRule="auto"/>
        <w:jc w:val="left"/>
        <w:rPr>
          <w:rFonts w:ascii="宋体" w:hAnsi="宋体" w:cs="宋体"/>
          <w:color w:val="auto"/>
          <w:kern w:val="0"/>
          <w:szCs w:val="20"/>
          <w:highlight w:val="none"/>
        </w:rPr>
      </w:pPr>
      <w:r>
        <w:rPr>
          <w:rFonts w:hint="eastAsia" w:ascii="宋体" w:hAnsi="宋体" w:cs="宋体"/>
          <w:color w:val="auto"/>
          <w:kern w:val="0"/>
          <w:szCs w:val="20"/>
          <w:highlight w:val="none"/>
        </w:rPr>
        <w:t>注：质保期外备品备件价格不包含在投标报价中。</w:t>
      </w:r>
    </w:p>
    <w:p w14:paraId="1D494C81">
      <w:pPr>
        <w:widowControl/>
        <w:spacing w:line="360" w:lineRule="auto"/>
        <w:jc w:val="left"/>
        <w:rPr>
          <w:rFonts w:ascii="宋体" w:hAnsi="宋体" w:cs="宋体"/>
          <w:b/>
          <w:color w:val="auto"/>
          <w:kern w:val="0"/>
          <w:szCs w:val="20"/>
          <w:highlight w:val="none"/>
        </w:rPr>
      </w:pPr>
    </w:p>
    <w:p w14:paraId="5ADC0B0E">
      <w:pPr>
        <w:spacing w:after="120"/>
        <w:ind w:left="420" w:leftChars="200"/>
        <w:rPr>
          <w:rFonts w:ascii="宋体" w:hAnsi="宋体" w:cs="宋体"/>
          <w:color w:val="auto"/>
          <w:highlight w:val="none"/>
        </w:rPr>
      </w:pPr>
      <w:r>
        <w:rPr>
          <w:rFonts w:hint="eastAsia" w:ascii="宋体" w:hAnsi="宋体" w:cs="宋体"/>
          <w:color w:val="auto"/>
          <w:szCs w:val="22"/>
          <w:highlight w:val="none"/>
        </w:rPr>
        <w:t>供应商名称（盖章）</w:t>
      </w:r>
      <w:r>
        <w:rPr>
          <w:rFonts w:hint="eastAsia" w:ascii="宋体" w:hAnsi="宋体" w:cs="宋体"/>
          <w:color w:val="auto"/>
          <w:highlight w:val="none"/>
        </w:rPr>
        <w:t>：</w:t>
      </w:r>
    </w:p>
    <w:p w14:paraId="2F7BB3C4">
      <w:pPr>
        <w:spacing w:after="120"/>
        <w:ind w:left="420" w:leftChars="200"/>
        <w:rPr>
          <w:color w:val="auto"/>
          <w:highlight w:val="none"/>
        </w:rPr>
      </w:pPr>
      <w:r>
        <w:rPr>
          <w:rFonts w:hint="eastAsia" w:ascii="宋体" w:hAnsi="宋体" w:cs="宋体"/>
          <w:color w:val="auto"/>
          <w:highlight w:val="none"/>
        </w:rPr>
        <w:t>日期：    年   月   日</w:t>
      </w:r>
    </w:p>
    <w:p w14:paraId="04CE27C5">
      <w:pPr>
        <w:rPr>
          <w:color w:val="auto"/>
          <w:highlight w:val="none"/>
        </w:rPr>
      </w:pPr>
    </w:p>
    <w:sectPr>
      <w:headerReference r:id="rId5" w:type="default"/>
      <w:footerReference r:id="rId6" w:type="default"/>
      <w:pgSz w:w="11906" w:h="16838"/>
      <w:pgMar w:top="1276" w:right="1418" w:bottom="1276"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roman"/>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6461955"/>
      <w:docPartObj>
        <w:docPartGallery w:val="autotext"/>
      </w:docPartObj>
    </w:sdtPr>
    <w:sdtContent>
      <w:p w14:paraId="4C7A162E">
        <w:pPr>
          <w:pStyle w:val="21"/>
          <w:jc w:val="center"/>
        </w:pPr>
        <w:r>
          <w:fldChar w:fldCharType="begin"/>
        </w:r>
        <w:r>
          <w:instrText xml:space="preserve">PAGE   \* MERGEFORMAT</w:instrText>
        </w:r>
        <w:r>
          <w:fldChar w:fldCharType="separate"/>
        </w:r>
        <w:r>
          <w:rPr>
            <w:lang w:val="zh-CN"/>
          </w:rPr>
          <w:t>75</w:t>
        </w:r>
        <w:r>
          <w:rPr>
            <w:lang w:val="zh-CN"/>
          </w:rPr>
          <w:fldChar w:fldCharType="end"/>
        </w:r>
      </w:p>
    </w:sdtContent>
  </w:sdt>
  <w:p w14:paraId="788998FE">
    <w:pPr>
      <w:pStyle w:val="21"/>
      <w:rPr>
        <w:rFonts w:eastAsiaTheme="minor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0F219">
    <w:pPr>
      <w:pStyle w:val="2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951E7E">
                          <w:pPr>
                            <w:pStyle w:val="21"/>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14:paraId="35951E7E">
                    <w:pPr>
                      <w:pStyle w:val="21"/>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47D26">
    <w:pPr>
      <w:spacing w:line="20" w:lineRule="atLeast"/>
      <w:rPr>
        <w:rFonts w:hint="default" w:eastAsia="宋体"/>
        <w:b/>
        <w:color w:val="000000" w:themeColor="text1"/>
        <w:sz w:val="21"/>
        <w:szCs w:val="21"/>
        <w:u w:val="single"/>
        <w:lang w:val="en-US" w:eastAsia="zh-CN"/>
        <w14:textFill>
          <w14:solidFill>
            <w14:schemeClr w14:val="tx1"/>
          </w14:solidFill>
        </w14:textFill>
      </w:rPr>
    </w:pPr>
    <w:r>
      <w:rPr>
        <w:rFonts w:hint="eastAsia"/>
        <w:b/>
        <w:i/>
        <w:color w:val="000000" w:themeColor="text1"/>
        <w:kern w:val="0"/>
        <w:sz w:val="21"/>
        <w:szCs w:val="21"/>
        <w:u w:val="single"/>
        <w14:textFill>
          <w14:solidFill>
            <w14:schemeClr w14:val="tx1"/>
          </w14:solidFill>
        </w14:textFill>
      </w:rPr>
      <w:t xml:space="preserve"> </w:t>
    </w:r>
    <w:r>
      <w:rPr>
        <w:rFonts w:hint="eastAsia"/>
        <w:color w:val="auto"/>
        <w:sz w:val="21"/>
        <w:szCs w:val="21"/>
        <w:highlight w:val="none"/>
        <w:u w:val="single"/>
        <w:lang w:eastAsia="zh-CN"/>
      </w:rPr>
      <w:t>三门县中小学食堂吸顶空调（天花机）采购项目</w:t>
    </w:r>
    <w:r>
      <w:rPr>
        <w:rFonts w:hint="eastAsia"/>
        <w:color w:val="auto"/>
        <w:sz w:val="21"/>
        <w:szCs w:val="21"/>
        <w:highlight w:val="none"/>
        <w:u w:val="single"/>
        <w:lang w:val="en-US" w:eastAsia="zh-CN"/>
      </w:rPr>
      <w:t xml:space="preserve">           </w:t>
    </w:r>
    <w:r>
      <w:rPr>
        <w:rFonts w:hint="eastAsia" w:ascii="宋体" w:hAnsi="宋体"/>
        <w:b/>
        <w:i/>
        <w:color w:val="000000" w:themeColor="text1"/>
        <w:spacing w:val="-20"/>
        <w:kern w:val="0"/>
        <w:sz w:val="21"/>
        <w:szCs w:val="21"/>
        <w:u w:val="single"/>
        <w14:textFill>
          <w14:solidFill>
            <w14:schemeClr w14:val="tx1"/>
          </w14:solidFill>
        </w14:textFill>
      </w:rPr>
      <w:t xml:space="preserve"> </w:t>
    </w:r>
    <w:r>
      <w:rPr>
        <w:rFonts w:hint="eastAsia" w:ascii="宋体" w:hAnsi="宋体"/>
        <w:b/>
        <w:i/>
        <w:color w:val="000000" w:themeColor="text1"/>
        <w:spacing w:val="-20"/>
        <w:kern w:val="0"/>
        <w:sz w:val="21"/>
        <w:szCs w:val="21"/>
        <w:u w:val="single"/>
        <w:lang w:val="en-US" w:eastAsia="zh-CN"/>
        <w14:textFill>
          <w14:solidFill>
            <w14:schemeClr w14:val="tx1"/>
          </w14:solidFill>
        </w14:textFill>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12FD9">
    <w:pPr>
      <w:spacing w:line="20" w:lineRule="atLeast"/>
      <w:rPr>
        <w:b/>
        <w:color w:val="000000" w:themeColor="text1"/>
        <w:sz w:val="10"/>
        <w:u w:val="single"/>
        <w14:textFill>
          <w14:solidFill>
            <w14:schemeClr w14:val="tx1"/>
          </w14:solidFill>
        </w14:textFill>
      </w:rPr>
    </w:pPr>
    <w:r>
      <w:rPr>
        <w:rFonts w:hint="eastAsia" w:ascii="宋体" w:hAnsi="宋体"/>
        <w:b/>
        <w:i/>
        <w:color w:val="000000" w:themeColor="text1"/>
        <w:spacing w:val="-20"/>
        <w:kern w:val="0"/>
        <w:sz w:val="15"/>
        <w:szCs w:val="15"/>
        <w:u w:val="single"/>
        <w14:textFill>
          <w14:solidFill>
            <w14:schemeClr w14:val="tx1"/>
          </w14:solidFill>
        </w14:textFill>
      </w:rPr>
      <w:t>三门县港航事业发展中心管理（引航）艇建造项目                                                                                                                                                                     第</w:t>
    </w:r>
    <w:r>
      <w:rPr>
        <w:rFonts w:ascii="宋体" w:hAnsi="宋体"/>
        <w:b/>
        <w:i/>
        <w:color w:val="000000" w:themeColor="text1"/>
        <w:spacing w:val="-20"/>
        <w:kern w:val="0"/>
        <w:sz w:val="15"/>
        <w:szCs w:val="15"/>
        <w:u w:val="single"/>
        <w14:textFill>
          <w14:solidFill>
            <w14:schemeClr w14:val="tx1"/>
          </w14:solidFill>
        </w14:textFill>
      </w:rPr>
      <w:fldChar w:fldCharType="begin"/>
    </w:r>
    <w:r>
      <w:rPr>
        <w:rFonts w:ascii="宋体" w:hAnsi="宋体"/>
        <w:b/>
        <w:i/>
        <w:color w:val="000000" w:themeColor="text1"/>
        <w:spacing w:val="-20"/>
        <w:kern w:val="0"/>
        <w:sz w:val="15"/>
        <w:szCs w:val="15"/>
        <w:u w:val="single"/>
        <w14:textFill>
          <w14:solidFill>
            <w14:schemeClr w14:val="tx1"/>
          </w14:solidFill>
        </w14:textFill>
      </w:rPr>
      <w:instrText xml:space="preserve"> PAGE </w:instrText>
    </w:r>
    <w:r>
      <w:rPr>
        <w:rFonts w:ascii="宋体" w:hAnsi="宋体"/>
        <w:b/>
        <w:i/>
        <w:color w:val="000000" w:themeColor="text1"/>
        <w:spacing w:val="-20"/>
        <w:kern w:val="0"/>
        <w:sz w:val="15"/>
        <w:szCs w:val="15"/>
        <w:u w:val="single"/>
        <w14:textFill>
          <w14:solidFill>
            <w14:schemeClr w14:val="tx1"/>
          </w14:solidFill>
        </w14:textFill>
      </w:rPr>
      <w:fldChar w:fldCharType="separate"/>
    </w:r>
    <w:r>
      <w:rPr>
        <w:rFonts w:ascii="宋体" w:hAnsi="宋体"/>
        <w:b/>
        <w:i/>
        <w:color w:val="000000" w:themeColor="text1"/>
        <w:spacing w:val="-20"/>
        <w:kern w:val="0"/>
        <w:sz w:val="15"/>
        <w:szCs w:val="15"/>
        <w:u w:val="single"/>
        <w14:textFill>
          <w14:solidFill>
            <w14:schemeClr w14:val="tx1"/>
          </w14:solidFill>
        </w14:textFill>
      </w:rPr>
      <w:t>77</w:t>
    </w:r>
    <w:r>
      <w:rPr>
        <w:rFonts w:ascii="宋体" w:hAnsi="宋体"/>
        <w:b/>
        <w:i/>
        <w:color w:val="000000" w:themeColor="text1"/>
        <w:spacing w:val="-20"/>
        <w:kern w:val="0"/>
        <w:sz w:val="15"/>
        <w:szCs w:val="15"/>
        <w:u w:val="single"/>
        <w14:textFill>
          <w14:solidFill>
            <w14:schemeClr w14:val="tx1"/>
          </w14:solidFill>
        </w14:textFill>
      </w:rPr>
      <w:fldChar w:fldCharType="end"/>
    </w:r>
    <w:r>
      <w:rPr>
        <w:rFonts w:hint="eastAsia" w:ascii="宋体" w:hAnsi="宋体"/>
        <w:b/>
        <w:i/>
        <w:color w:val="000000" w:themeColor="text1"/>
        <w:spacing w:val="-20"/>
        <w:kern w:val="0"/>
        <w:sz w:val="15"/>
        <w:szCs w:val="15"/>
        <w:u w:val="single"/>
        <w14:textFill>
          <w14:solidFill>
            <w14:schemeClr w14:val="tx1"/>
          </w14:solidFill>
        </w14:textFill>
      </w:rPr>
      <w:t>页共</w:t>
    </w:r>
    <w:r>
      <w:rPr>
        <w:rFonts w:ascii="宋体" w:hAnsi="宋体"/>
        <w:b/>
        <w:i/>
        <w:color w:val="000000" w:themeColor="text1"/>
        <w:spacing w:val="-20"/>
        <w:kern w:val="0"/>
        <w:sz w:val="15"/>
        <w:szCs w:val="15"/>
        <w:u w:val="single"/>
        <w14:textFill>
          <w14:solidFill>
            <w14:schemeClr w14:val="tx1"/>
          </w14:solidFill>
        </w14:textFill>
      </w:rPr>
      <w:fldChar w:fldCharType="begin"/>
    </w:r>
    <w:r>
      <w:rPr>
        <w:rFonts w:ascii="宋体" w:hAnsi="宋体"/>
        <w:b/>
        <w:i/>
        <w:color w:val="000000" w:themeColor="text1"/>
        <w:spacing w:val="-20"/>
        <w:kern w:val="0"/>
        <w:sz w:val="15"/>
        <w:szCs w:val="15"/>
        <w:u w:val="single"/>
        <w14:textFill>
          <w14:solidFill>
            <w14:schemeClr w14:val="tx1"/>
          </w14:solidFill>
        </w14:textFill>
      </w:rPr>
      <w:instrText xml:space="preserve"> NUMPAGES </w:instrText>
    </w:r>
    <w:r>
      <w:rPr>
        <w:rFonts w:ascii="宋体" w:hAnsi="宋体"/>
        <w:b/>
        <w:i/>
        <w:color w:val="000000" w:themeColor="text1"/>
        <w:spacing w:val="-20"/>
        <w:kern w:val="0"/>
        <w:sz w:val="15"/>
        <w:szCs w:val="15"/>
        <w:u w:val="single"/>
        <w14:textFill>
          <w14:solidFill>
            <w14:schemeClr w14:val="tx1"/>
          </w14:solidFill>
        </w14:textFill>
      </w:rPr>
      <w:fldChar w:fldCharType="separate"/>
    </w:r>
    <w:r>
      <w:rPr>
        <w:rFonts w:ascii="宋体" w:hAnsi="宋体"/>
        <w:b/>
        <w:i/>
        <w:color w:val="000000" w:themeColor="text1"/>
        <w:spacing w:val="-20"/>
        <w:kern w:val="0"/>
        <w:sz w:val="15"/>
        <w:szCs w:val="15"/>
        <w:u w:val="single"/>
        <w14:textFill>
          <w14:solidFill>
            <w14:schemeClr w14:val="tx1"/>
          </w14:solidFill>
        </w14:textFill>
      </w:rPr>
      <w:t>77</w:t>
    </w:r>
    <w:r>
      <w:rPr>
        <w:rFonts w:ascii="宋体" w:hAnsi="宋体"/>
        <w:b/>
        <w:i/>
        <w:color w:val="000000" w:themeColor="text1"/>
        <w:spacing w:val="-20"/>
        <w:kern w:val="0"/>
        <w:sz w:val="15"/>
        <w:szCs w:val="15"/>
        <w:u w:val="single"/>
        <w14:textFill>
          <w14:solidFill>
            <w14:schemeClr w14:val="tx1"/>
          </w14:solidFill>
        </w14:textFill>
      </w:rPr>
      <w:fldChar w:fldCharType="end"/>
    </w:r>
    <w:r>
      <w:rPr>
        <w:rFonts w:hint="eastAsia" w:ascii="宋体" w:hAnsi="宋体"/>
        <w:b/>
        <w:i/>
        <w:color w:val="000000" w:themeColor="text1"/>
        <w:spacing w:val="-20"/>
        <w:kern w:val="0"/>
        <w:sz w:val="15"/>
        <w:szCs w:val="15"/>
        <w:u w:val="single"/>
        <w14:textFill>
          <w14:solidFill>
            <w14:schemeClr w14:val="tx1"/>
          </w14:solidFill>
        </w14:textFill>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78F772"/>
    <w:multiLevelType w:val="singleLevel"/>
    <w:tmpl w:val="B778F772"/>
    <w:lvl w:ilvl="0" w:tentative="0">
      <w:start w:val="1"/>
      <w:numFmt w:val="decimal"/>
      <w:lvlText w:val="%1."/>
      <w:lvlJc w:val="left"/>
      <w:pPr>
        <w:tabs>
          <w:tab w:val="left" w:pos="312"/>
        </w:tabs>
      </w:pPr>
    </w:lvl>
  </w:abstractNum>
  <w:abstractNum w:abstractNumId="1">
    <w:nsid w:val="C668562F"/>
    <w:multiLevelType w:val="singleLevel"/>
    <w:tmpl w:val="C668562F"/>
    <w:lvl w:ilvl="0" w:tentative="0">
      <w:start w:val="2"/>
      <w:numFmt w:val="decimal"/>
      <w:lvlText w:val="%1."/>
      <w:lvlJc w:val="left"/>
      <w:pPr>
        <w:tabs>
          <w:tab w:val="left" w:pos="312"/>
        </w:tabs>
      </w:pPr>
    </w:lvl>
  </w:abstractNum>
  <w:abstractNum w:abstractNumId="2">
    <w:nsid w:val="C95B55D4"/>
    <w:multiLevelType w:val="singleLevel"/>
    <w:tmpl w:val="C95B55D4"/>
    <w:lvl w:ilvl="0" w:tentative="0">
      <w:start w:val="3"/>
      <w:numFmt w:val="chineseCounting"/>
      <w:suff w:val="space"/>
      <w:lvlText w:val="第%1章"/>
      <w:lvlJc w:val="left"/>
      <w:rPr>
        <w:rFonts w:hint="eastAsia"/>
      </w:rPr>
    </w:lvl>
  </w:abstractNum>
  <w:abstractNum w:abstractNumId="3">
    <w:nsid w:val="CA49238D"/>
    <w:multiLevelType w:val="singleLevel"/>
    <w:tmpl w:val="CA49238D"/>
    <w:lvl w:ilvl="0" w:tentative="0">
      <w:start w:val="1"/>
      <w:numFmt w:val="chineseCounting"/>
      <w:suff w:val="nothing"/>
      <w:lvlText w:val="%1、"/>
      <w:lvlJc w:val="left"/>
      <w:rPr>
        <w:rFonts w:hint="eastAsia"/>
      </w:rPr>
    </w:lvl>
  </w:abstractNum>
  <w:abstractNum w:abstractNumId="4">
    <w:nsid w:val="F6FBFAB0"/>
    <w:multiLevelType w:val="singleLevel"/>
    <w:tmpl w:val="F6FBFAB0"/>
    <w:lvl w:ilvl="0" w:tentative="0">
      <w:start w:val="1"/>
      <w:numFmt w:val="decimal"/>
      <w:lvlText w:val="%1."/>
      <w:lvlJc w:val="left"/>
      <w:pPr>
        <w:tabs>
          <w:tab w:val="left" w:pos="312"/>
        </w:tabs>
      </w:pPr>
    </w:lvl>
  </w:abstractNum>
  <w:abstractNum w:abstractNumId="5">
    <w:nsid w:val="FF4D4BA8"/>
    <w:multiLevelType w:val="singleLevel"/>
    <w:tmpl w:val="FF4D4BA8"/>
    <w:lvl w:ilvl="0" w:tentative="0">
      <w:start w:val="1"/>
      <w:numFmt w:val="decimal"/>
      <w:lvlText w:val="%1."/>
      <w:lvlJc w:val="left"/>
      <w:pPr>
        <w:ind w:left="425" w:hanging="425"/>
      </w:pPr>
      <w:rPr>
        <w:rFonts w:hint="default"/>
      </w:rPr>
    </w:lvl>
  </w:abstractNum>
  <w:abstractNum w:abstractNumId="6">
    <w:nsid w:val="0ED2C79B"/>
    <w:multiLevelType w:val="singleLevel"/>
    <w:tmpl w:val="0ED2C79B"/>
    <w:lvl w:ilvl="0" w:tentative="0">
      <w:start w:val="1"/>
      <w:numFmt w:val="decimal"/>
      <w:pStyle w:val="10"/>
      <w:lvlText w:val="%1."/>
      <w:lvlJc w:val="left"/>
      <w:pPr>
        <w:tabs>
          <w:tab w:val="left" w:pos="360"/>
        </w:tabs>
        <w:ind w:left="360" w:hanging="360"/>
      </w:pPr>
    </w:lvl>
  </w:abstractNum>
  <w:abstractNum w:abstractNumId="7">
    <w:nsid w:val="1E6B15C3"/>
    <w:multiLevelType w:val="singleLevel"/>
    <w:tmpl w:val="1E6B15C3"/>
    <w:lvl w:ilvl="0" w:tentative="0">
      <w:start w:val="1"/>
      <w:numFmt w:val="chineseCounting"/>
      <w:suff w:val="nothing"/>
      <w:lvlText w:val="%1、"/>
      <w:lvlJc w:val="left"/>
      <w:rPr>
        <w:rFonts w:hint="eastAsia"/>
      </w:rPr>
    </w:lvl>
  </w:abstractNum>
  <w:abstractNum w:abstractNumId="8">
    <w:nsid w:val="636567A2"/>
    <w:multiLevelType w:val="multilevel"/>
    <w:tmpl w:val="636567A2"/>
    <w:lvl w:ilvl="0" w:tentative="0">
      <w:start w:val="1"/>
      <w:numFmt w:val="decimal"/>
      <w:pStyle w:val="4"/>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9">
    <w:nsid w:val="7E92F494"/>
    <w:multiLevelType w:val="singleLevel"/>
    <w:tmpl w:val="7E92F494"/>
    <w:lvl w:ilvl="0" w:tentative="0">
      <w:start w:val="1"/>
      <w:numFmt w:val="decimal"/>
      <w:lvlText w:val="%1."/>
      <w:lvlJc w:val="left"/>
      <w:pPr>
        <w:ind w:left="425" w:hanging="425"/>
      </w:pPr>
      <w:rPr>
        <w:rFonts w:hint="default"/>
      </w:rPr>
    </w:lvl>
  </w:abstractNum>
  <w:num w:numId="1">
    <w:abstractNumId w:val="8"/>
  </w:num>
  <w:num w:numId="2">
    <w:abstractNumId w:val="6"/>
  </w:num>
  <w:num w:numId="3">
    <w:abstractNumId w:val="7"/>
  </w:num>
  <w:num w:numId="4">
    <w:abstractNumId w:val="1"/>
  </w:num>
  <w:num w:numId="5">
    <w:abstractNumId w:val="2"/>
  </w:num>
  <w:num w:numId="6">
    <w:abstractNumId w:val="4"/>
  </w:num>
  <w:num w:numId="7">
    <w:abstractNumId w:val="3"/>
  </w:num>
  <w:num w:numId="8">
    <w:abstractNumId w:val="9"/>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iMDc1NmIxODBjYTBjMGYwNzNjYjgxNjkxZGE5ZWUifQ=="/>
    <w:docVar w:name="KSO_WPS_MARK_KEY" w:val="ca0ef5ac-3516-46c0-838c-7ffa4ab39d41"/>
  </w:docVars>
  <w:rsids>
    <w:rsidRoot w:val="685F2B0C"/>
    <w:rsid w:val="000047F2"/>
    <w:rsid w:val="00005465"/>
    <w:rsid w:val="00005957"/>
    <w:rsid w:val="00005AEB"/>
    <w:rsid w:val="00007207"/>
    <w:rsid w:val="0001742A"/>
    <w:rsid w:val="0001764D"/>
    <w:rsid w:val="0002799D"/>
    <w:rsid w:val="00036E9E"/>
    <w:rsid w:val="00037F4A"/>
    <w:rsid w:val="00040DF8"/>
    <w:rsid w:val="00043CB7"/>
    <w:rsid w:val="0005039F"/>
    <w:rsid w:val="0005347E"/>
    <w:rsid w:val="00056032"/>
    <w:rsid w:val="0005780D"/>
    <w:rsid w:val="00060097"/>
    <w:rsid w:val="000657B3"/>
    <w:rsid w:val="00071CC9"/>
    <w:rsid w:val="00072A3F"/>
    <w:rsid w:val="000731C3"/>
    <w:rsid w:val="00075E49"/>
    <w:rsid w:val="000779DD"/>
    <w:rsid w:val="00082D5F"/>
    <w:rsid w:val="000854C7"/>
    <w:rsid w:val="000872F3"/>
    <w:rsid w:val="0009001C"/>
    <w:rsid w:val="0009013F"/>
    <w:rsid w:val="00091F41"/>
    <w:rsid w:val="000B6228"/>
    <w:rsid w:val="000C075E"/>
    <w:rsid w:val="000D34D8"/>
    <w:rsid w:val="000D45B1"/>
    <w:rsid w:val="000D575B"/>
    <w:rsid w:val="000E538F"/>
    <w:rsid w:val="000E756C"/>
    <w:rsid w:val="000E7B5C"/>
    <w:rsid w:val="000F40C5"/>
    <w:rsid w:val="000F4DF9"/>
    <w:rsid w:val="001037BC"/>
    <w:rsid w:val="001116B6"/>
    <w:rsid w:val="001136A2"/>
    <w:rsid w:val="00113778"/>
    <w:rsid w:val="00115497"/>
    <w:rsid w:val="001242C8"/>
    <w:rsid w:val="0012771F"/>
    <w:rsid w:val="00137CEF"/>
    <w:rsid w:val="00152B17"/>
    <w:rsid w:val="00157506"/>
    <w:rsid w:val="00157D70"/>
    <w:rsid w:val="00161903"/>
    <w:rsid w:val="00177968"/>
    <w:rsid w:val="00192586"/>
    <w:rsid w:val="00196BC3"/>
    <w:rsid w:val="00197345"/>
    <w:rsid w:val="001A79D6"/>
    <w:rsid w:val="001B1782"/>
    <w:rsid w:val="001B51C8"/>
    <w:rsid w:val="001C4F91"/>
    <w:rsid w:val="001C526B"/>
    <w:rsid w:val="001C6F6D"/>
    <w:rsid w:val="001C76AF"/>
    <w:rsid w:val="001D1E09"/>
    <w:rsid w:val="001D3AAB"/>
    <w:rsid w:val="001E3D33"/>
    <w:rsid w:val="001E6AF7"/>
    <w:rsid w:val="001E6CF9"/>
    <w:rsid w:val="001F7025"/>
    <w:rsid w:val="0020372E"/>
    <w:rsid w:val="00214401"/>
    <w:rsid w:val="00221D9D"/>
    <w:rsid w:val="00222B11"/>
    <w:rsid w:val="00242A20"/>
    <w:rsid w:val="002448A5"/>
    <w:rsid w:val="00252A3C"/>
    <w:rsid w:val="00253390"/>
    <w:rsid w:val="00254017"/>
    <w:rsid w:val="002615CC"/>
    <w:rsid w:val="002751DF"/>
    <w:rsid w:val="00282C2A"/>
    <w:rsid w:val="00282E8D"/>
    <w:rsid w:val="0028444C"/>
    <w:rsid w:val="0029233F"/>
    <w:rsid w:val="002951C0"/>
    <w:rsid w:val="002959D7"/>
    <w:rsid w:val="002A175F"/>
    <w:rsid w:val="002A4418"/>
    <w:rsid w:val="002B0798"/>
    <w:rsid w:val="002B191D"/>
    <w:rsid w:val="002B1EF5"/>
    <w:rsid w:val="002B34AC"/>
    <w:rsid w:val="002B3C38"/>
    <w:rsid w:val="002B59FF"/>
    <w:rsid w:val="002B651C"/>
    <w:rsid w:val="002B6C8C"/>
    <w:rsid w:val="002C0961"/>
    <w:rsid w:val="002C14C4"/>
    <w:rsid w:val="002C5EE1"/>
    <w:rsid w:val="002D1521"/>
    <w:rsid w:val="002D2CBE"/>
    <w:rsid w:val="002D5A70"/>
    <w:rsid w:val="002D7B5E"/>
    <w:rsid w:val="002E5194"/>
    <w:rsid w:val="002F3696"/>
    <w:rsid w:val="003004AE"/>
    <w:rsid w:val="00302D99"/>
    <w:rsid w:val="003043BE"/>
    <w:rsid w:val="00304E60"/>
    <w:rsid w:val="003056BC"/>
    <w:rsid w:val="00312C7C"/>
    <w:rsid w:val="0031577D"/>
    <w:rsid w:val="00315916"/>
    <w:rsid w:val="00317120"/>
    <w:rsid w:val="003201FA"/>
    <w:rsid w:val="00320D21"/>
    <w:rsid w:val="00330943"/>
    <w:rsid w:val="00330F75"/>
    <w:rsid w:val="003445B8"/>
    <w:rsid w:val="00366AA2"/>
    <w:rsid w:val="00367EE5"/>
    <w:rsid w:val="00367F97"/>
    <w:rsid w:val="00371173"/>
    <w:rsid w:val="00372854"/>
    <w:rsid w:val="00372FBA"/>
    <w:rsid w:val="0037709B"/>
    <w:rsid w:val="0038065F"/>
    <w:rsid w:val="00385843"/>
    <w:rsid w:val="003862CC"/>
    <w:rsid w:val="00392EEF"/>
    <w:rsid w:val="00394F89"/>
    <w:rsid w:val="003A671D"/>
    <w:rsid w:val="003B2FF4"/>
    <w:rsid w:val="003B646A"/>
    <w:rsid w:val="003C1B89"/>
    <w:rsid w:val="003C3925"/>
    <w:rsid w:val="003C482E"/>
    <w:rsid w:val="003C4BB8"/>
    <w:rsid w:val="003C799E"/>
    <w:rsid w:val="003D087B"/>
    <w:rsid w:val="003D0B3E"/>
    <w:rsid w:val="003D15E3"/>
    <w:rsid w:val="003D1C95"/>
    <w:rsid w:val="003D417C"/>
    <w:rsid w:val="003D4C8E"/>
    <w:rsid w:val="003D5FCD"/>
    <w:rsid w:val="003D7ACC"/>
    <w:rsid w:val="003E44F2"/>
    <w:rsid w:val="003E5F65"/>
    <w:rsid w:val="003E7404"/>
    <w:rsid w:val="003F2DAD"/>
    <w:rsid w:val="003F487D"/>
    <w:rsid w:val="003F565D"/>
    <w:rsid w:val="00401AC8"/>
    <w:rsid w:val="004038E2"/>
    <w:rsid w:val="00404DE4"/>
    <w:rsid w:val="004064D7"/>
    <w:rsid w:val="0041144D"/>
    <w:rsid w:val="00411B4E"/>
    <w:rsid w:val="0042409E"/>
    <w:rsid w:val="00427C97"/>
    <w:rsid w:val="00434318"/>
    <w:rsid w:val="00435AA8"/>
    <w:rsid w:val="0044365D"/>
    <w:rsid w:val="0044423C"/>
    <w:rsid w:val="00447655"/>
    <w:rsid w:val="0045516C"/>
    <w:rsid w:val="00457B44"/>
    <w:rsid w:val="00460463"/>
    <w:rsid w:val="00463292"/>
    <w:rsid w:val="0047683E"/>
    <w:rsid w:val="00482C1F"/>
    <w:rsid w:val="00493EA0"/>
    <w:rsid w:val="00494691"/>
    <w:rsid w:val="004955F4"/>
    <w:rsid w:val="004A09C7"/>
    <w:rsid w:val="004A1942"/>
    <w:rsid w:val="004B0F6D"/>
    <w:rsid w:val="004B4AB9"/>
    <w:rsid w:val="004B77D8"/>
    <w:rsid w:val="004D0FA1"/>
    <w:rsid w:val="004D15A4"/>
    <w:rsid w:val="004D2F81"/>
    <w:rsid w:val="004E1435"/>
    <w:rsid w:val="004F0EAF"/>
    <w:rsid w:val="004F3241"/>
    <w:rsid w:val="004F3EC5"/>
    <w:rsid w:val="004F7E56"/>
    <w:rsid w:val="00500138"/>
    <w:rsid w:val="00507F80"/>
    <w:rsid w:val="00520C70"/>
    <w:rsid w:val="005240D4"/>
    <w:rsid w:val="005265C2"/>
    <w:rsid w:val="00527724"/>
    <w:rsid w:val="00531833"/>
    <w:rsid w:val="005319D0"/>
    <w:rsid w:val="005327E9"/>
    <w:rsid w:val="00533790"/>
    <w:rsid w:val="005349A9"/>
    <w:rsid w:val="00541AB7"/>
    <w:rsid w:val="00543E12"/>
    <w:rsid w:val="005455BF"/>
    <w:rsid w:val="0056530F"/>
    <w:rsid w:val="00565F77"/>
    <w:rsid w:val="00571BCF"/>
    <w:rsid w:val="00580B25"/>
    <w:rsid w:val="00583637"/>
    <w:rsid w:val="00584CD9"/>
    <w:rsid w:val="005865B4"/>
    <w:rsid w:val="00594E2F"/>
    <w:rsid w:val="005963C1"/>
    <w:rsid w:val="00596CBC"/>
    <w:rsid w:val="005A1CAD"/>
    <w:rsid w:val="005B7FA6"/>
    <w:rsid w:val="005C5902"/>
    <w:rsid w:val="005D05EB"/>
    <w:rsid w:val="005D6AC7"/>
    <w:rsid w:val="005D7296"/>
    <w:rsid w:val="005E1B2B"/>
    <w:rsid w:val="005E29DF"/>
    <w:rsid w:val="005E4E4E"/>
    <w:rsid w:val="005F2CFF"/>
    <w:rsid w:val="005F43BB"/>
    <w:rsid w:val="00605FEA"/>
    <w:rsid w:val="00606066"/>
    <w:rsid w:val="00607EEF"/>
    <w:rsid w:val="006128BE"/>
    <w:rsid w:val="0061665A"/>
    <w:rsid w:val="0062283C"/>
    <w:rsid w:val="0062287E"/>
    <w:rsid w:val="00623A21"/>
    <w:rsid w:val="006258ED"/>
    <w:rsid w:val="00627077"/>
    <w:rsid w:val="00627686"/>
    <w:rsid w:val="00627D71"/>
    <w:rsid w:val="006338C4"/>
    <w:rsid w:val="00644504"/>
    <w:rsid w:val="00645414"/>
    <w:rsid w:val="006463B1"/>
    <w:rsid w:val="00647C94"/>
    <w:rsid w:val="00650747"/>
    <w:rsid w:val="00651708"/>
    <w:rsid w:val="00653331"/>
    <w:rsid w:val="00653547"/>
    <w:rsid w:val="00656787"/>
    <w:rsid w:val="00661FA1"/>
    <w:rsid w:val="0066350B"/>
    <w:rsid w:val="00665995"/>
    <w:rsid w:val="00665CE5"/>
    <w:rsid w:val="00675734"/>
    <w:rsid w:val="00677F8A"/>
    <w:rsid w:val="00690EC5"/>
    <w:rsid w:val="00691B1E"/>
    <w:rsid w:val="00694709"/>
    <w:rsid w:val="00695A04"/>
    <w:rsid w:val="006B6EE3"/>
    <w:rsid w:val="006C193A"/>
    <w:rsid w:val="006C528C"/>
    <w:rsid w:val="006C58BF"/>
    <w:rsid w:val="006C75F0"/>
    <w:rsid w:val="006C7E5B"/>
    <w:rsid w:val="006D3724"/>
    <w:rsid w:val="006D3A35"/>
    <w:rsid w:val="006D5F0D"/>
    <w:rsid w:val="006E109C"/>
    <w:rsid w:val="006E6AE3"/>
    <w:rsid w:val="006E7781"/>
    <w:rsid w:val="006F24A9"/>
    <w:rsid w:val="006F29C1"/>
    <w:rsid w:val="006F32CC"/>
    <w:rsid w:val="006F4BB5"/>
    <w:rsid w:val="006F64B8"/>
    <w:rsid w:val="006F679D"/>
    <w:rsid w:val="00704AFE"/>
    <w:rsid w:val="007069D7"/>
    <w:rsid w:val="007106F1"/>
    <w:rsid w:val="0072317A"/>
    <w:rsid w:val="00736AB7"/>
    <w:rsid w:val="0074615C"/>
    <w:rsid w:val="00767B02"/>
    <w:rsid w:val="00767B18"/>
    <w:rsid w:val="007709D6"/>
    <w:rsid w:val="00781037"/>
    <w:rsid w:val="007856F3"/>
    <w:rsid w:val="007912C7"/>
    <w:rsid w:val="00792A3D"/>
    <w:rsid w:val="00796651"/>
    <w:rsid w:val="00796F5B"/>
    <w:rsid w:val="007A022B"/>
    <w:rsid w:val="007A7E48"/>
    <w:rsid w:val="007B0809"/>
    <w:rsid w:val="007B0BE7"/>
    <w:rsid w:val="007B50D3"/>
    <w:rsid w:val="007B5EAA"/>
    <w:rsid w:val="007B7F74"/>
    <w:rsid w:val="007C7E35"/>
    <w:rsid w:val="007D4D83"/>
    <w:rsid w:val="007D66C0"/>
    <w:rsid w:val="007E112D"/>
    <w:rsid w:val="007E4962"/>
    <w:rsid w:val="007F1F50"/>
    <w:rsid w:val="007F3BC5"/>
    <w:rsid w:val="007F65DE"/>
    <w:rsid w:val="007F727F"/>
    <w:rsid w:val="00805F2B"/>
    <w:rsid w:val="008150F4"/>
    <w:rsid w:val="00817133"/>
    <w:rsid w:val="00817D73"/>
    <w:rsid w:val="0082093A"/>
    <w:rsid w:val="00823413"/>
    <w:rsid w:val="00824A22"/>
    <w:rsid w:val="00832696"/>
    <w:rsid w:val="008515D2"/>
    <w:rsid w:val="00854383"/>
    <w:rsid w:val="0087138E"/>
    <w:rsid w:val="0087162D"/>
    <w:rsid w:val="00873865"/>
    <w:rsid w:val="00885E3A"/>
    <w:rsid w:val="00887D71"/>
    <w:rsid w:val="00887EA8"/>
    <w:rsid w:val="00891CF4"/>
    <w:rsid w:val="008956D8"/>
    <w:rsid w:val="008975D0"/>
    <w:rsid w:val="008A76AB"/>
    <w:rsid w:val="008D38CF"/>
    <w:rsid w:val="008D3C78"/>
    <w:rsid w:val="008D71DF"/>
    <w:rsid w:val="008E36F9"/>
    <w:rsid w:val="00901F47"/>
    <w:rsid w:val="00904969"/>
    <w:rsid w:val="00904ECB"/>
    <w:rsid w:val="00912310"/>
    <w:rsid w:val="00912B81"/>
    <w:rsid w:val="00917CA7"/>
    <w:rsid w:val="009200D1"/>
    <w:rsid w:val="00921735"/>
    <w:rsid w:val="00926EA8"/>
    <w:rsid w:val="0093255C"/>
    <w:rsid w:val="00932626"/>
    <w:rsid w:val="00942998"/>
    <w:rsid w:val="00942E3E"/>
    <w:rsid w:val="00944992"/>
    <w:rsid w:val="009477FD"/>
    <w:rsid w:val="009646AF"/>
    <w:rsid w:val="00964AD9"/>
    <w:rsid w:val="009759AB"/>
    <w:rsid w:val="00976FEB"/>
    <w:rsid w:val="0098324F"/>
    <w:rsid w:val="00985F5B"/>
    <w:rsid w:val="00987EDA"/>
    <w:rsid w:val="00991EE6"/>
    <w:rsid w:val="009932BC"/>
    <w:rsid w:val="00993AD3"/>
    <w:rsid w:val="00997A49"/>
    <w:rsid w:val="009A3454"/>
    <w:rsid w:val="009B1EFF"/>
    <w:rsid w:val="009B2D3A"/>
    <w:rsid w:val="009B37BA"/>
    <w:rsid w:val="009B6F49"/>
    <w:rsid w:val="009C25D3"/>
    <w:rsid w:val="009C56EA"/>
    <w:rsid w:val="009D1663"/>
    <w:rsid w:val="009D5A3B"/>
    <w:rsid w:val="009D6B80"/>
    <w:rsid w:val="009E7C1B"/>
    <w:rsid w:val="009F18AE"/>
    <w:rsid w:val="009F3613"/>
    <w:rsid w:val="00A012E7"/>
    <w:rsid w:val="00A04140"/>
    <w:rsid w:val="00A123D7"/>
    <w:rsid w:val="00A1652C"/>
    <w:rsid w:val="00A17E69"/>
    <w:rsid w:val="00A216AD"/>
    <w:rsid w:val="00A23FAC"/>
    <w:rsid w:val="00A24CD2"/>
    <w:rsid w:val="00A31C02"/>
    <w:rsid w:val="00A33803"/>
    <w:rsid w:val="00A34D2A"/>
    <w:rsid w:val="00A35F36"/>
    <w:rsid w:val="00A4263C"/>
    <w:rsid w:val="00A449B9"/>
    <w:rsid w:val="00A544ED"/>
    <w:rsid w:val="00A556F7"/>
    <w:rsid w:val="00A62625"/>
    <w:rsid w:val="00A64C16"/>
    <w:rsid w:val="00A65EB7"/>
    <w:rsid w:val="00A7174C"/>
    <w:rsid w:val="00A8152F"/>
    <w:rsid w:val="00A84FB8"/>
    <w:rsid w:val="00A921FD"/>
    <w:rsid w:val="00A94A9A"/>
    <w:rsid w:val="00A97E75"/>
    <w:rsid w:val="00AA020C"/>
    <w:rsid w:val="00AA0373"/>
    <w:rsid w:val="00AA4613"/>
    <w:rsid w:val="00AA6ADC"/>
    <w:rsid w:val="00AA7AC5"/>
    <w:rsid w:val="00AB0D4B"/>
    <w:rsid w:val="00AB40A9"/>
    <w:rsid w:val="00AB49B7"/>
    <w:rsid w:val="00AC2B43"/>
    <w:rsid w:val="00AC4947"/>
    <w:rsid w:val="00AE0CE2"/>
    <w:rsid w:val="00AE2FDA"/>
    <w:rsid w:val="00AE372E"/>
    <w:rsid w:val="00AE60EA"/>
    <w:rsid w:val="00AF10C0"/>
    <w:rsid w:val="00AF1F89"/>
    <w:rsid w:val="00AF7F21"/>
    <w:rsid w:val="00B023A2"/>
    <w:rsid w:val="00B02A4C"/>
    <w:rsid w:val="00B03544"/>
    <w:rsid w:val="00B1453E"/>
    <w:rsid w:val="00B159CA"/>
    <w:rsid w:val="00B305D2"/>
    <w:rsid w:val="00B30BBF"/>
    <w:rsid w:val="00B3191E"/>
    <w:rsid w:val="00B35CF9"/>
    <w:rsid w:val="00B43E6C"/>
    <w:rsid w:val="00B44061"/>
    <w:rsid w:val="00B472F1"/>
    <w:rsid w:val="00B52AE0"/>
    <w:rsid w:val="00B55832"/>
    <w:rsid w:val="00B658AC"/>
    <w:rsid w:val="00B7162A"/>
    <w:rsid w:val="00B848ED"/>
    <w:rsid w:val="00B91BF9"/>
    <w:rsid w:val="00B963CE"/>
    <w:rsid w:val="00BA5AB5"/>
    <w:rsid w:val="00BB1611"/>
    <w:rsid w:val="00BB2150"/>
    <w:rsid w:val="00BC1211"/>
    <w:rsid w:val="00BC453A"/>
    <w:rsid w:val="00BC6B2A"/>
    <w:rsid w:val="00BD378A"/>
    <w:rsid w:val="00BD3C8E"/>
    <w:rsid w:val="00BE29E2"/>
    <w:rsid w:val="00BE4BED"/>
    <w:rsid w:val="00BE4D06"/>
    <w:rsid w:val="00BF3CC1"/>
    <w:rsid w:val="00C0306D"/>
    <w:rsid w:val="00C1113E"/>
    <w:rsid w:val="00C23342"/>
    <w:rsid w:val="00C26AAD"/>
    <w:rsid w:val="00C315F8"/>
    <w:rsid w:val="00C3422E"/>
    <w:rsid w:val="00C40B0C"/>
    <w:rsid w:val="00C42444"/>
    <w:rsid w:val="00C44250"/>
    <w:rsid w:val="00C4433A"/>
    <w:rsid w:val="00C4591C"/>
    <w:rsid w:val="00C46404"/>
    <w:rsid w:val="00C4791F"/>
    <w:rsid w:val="00C52B45"/>
    <w:rsid w:val="00C55977"/>
    <w:rsid w:val="00C573BA"/>
    <w:rsid w:val="00C576D3"/>
    <w:rsid w:val="00C61DB1"/>
    <w:rsid w:val="00C659D9"/>
    <w:rsid w:val="00C665C8"/>
    <w:rsid w:val="00C72204"/>
    <w:rsid w:val="00C7413A"/>
    <w:rsid w:val="00C74531"/>
    <w:rsid w:val="00C7540E"/>
    <w:rsid w:val="00C77580"/>
    <w:rsid w:val="00C778F7"/>
    <w:rsid w:val="00C84CDD"/>
    <w:rsid w:val="00C87D04"/>
    <w:rsid w:val="00C90742"/>
    <w:rsid w:val="00C91A1A"/>
    <w:rsid w:val="00C92E51"/>
    <w:rsid w:val="00C93FA7"/>
    <w:rsid w:val="00CA4073"/>
    <w:rsid w:val="00CA5C70"/>
    <w:rsid w:val="00CA6AE0"/>
    <w:rsid w:val="00CB2F0A"/>
    <w:rsid w:val="00CB4654"/>
    <w:rsid w:val="00CC33FA"/>
    <w:rsid w:val="00CC4FF4"/>
    <w:rsid w:val="00CD13F8"/>
    <w:rsid w:val="00CD6D25"/>
    <w:rsid w:val="00CF20D1"/>
    <w:rsid w:val="00CF3329"/>
    <w:rsid w:val="00CF5FB2"/>
    <w:rsid w:val="00D00C48"/>
    <w:rsid w:val="00D0393A"/>
    <w:rsid w:val="00D0546E"/>
    <w:rsid w:val="00D06704"/>
    <w:rsid w:val="00D07E9B"/>
    <w:rsid w:val="00D1312C"/>
    <w:rsid w:val="00D14BF6"/>
    <w:rsid w:val="00D14DA9"/>
    <w:rsid w:val="00D1752C"/>
    <w:rsid w:val="00D20219"/>
    <w:rsid w:val="00D22501"/>
    <w:rsid w:val="00D26075"/>
    <w:rsid w:val="00D31D2A"/>
    <w:rsid w:val="00D34E33"/>
    <w:rsid w:val="00D72A55"/>
    <w:rsid w:val="00D73268"/>
    <w:rsid w:val="00D76BC5"/>
    <w:rsid w:val="00D774C5"/>
    <w:rsid w:val="00D803CD"/>
    <w:rsid w:val="00D814E7"/>
    <w:rsid w:val="00D81E11"/>
    <w:rsid w:val="00D83437"/>
    <w:rsid w:val="00D84E58"/>
    <w:rsid w:val="00D8759F"/>
    <w:rsid w:val="00D90D4D"/>
    <w:rsid w:val="00D92A3B"/>
    <w:rsid w:val="00D94FA5"/>
    <w:rsid w:val="00DA7F98"/>
    <w:rsid w:val="00DB0220"/>
    <w:rsid w:val="00DB1E3F"/>
    <w:rsid w:val="00DB3377"/>
    <w:rsid w:val="00DB4AA9"/>
    <w:rsid w:val="00DB558D"/>
    <w:rsid w:val="00DB748E"/>
    <w:rsid w:val="00DC1336"/>
    <w:rsid w:val="00DC40D2"/>
    <w:rsid w:val="00DC7C1D"/>
    <w:rsid w:val="00DD5C1F"/>
    <w:rsid w:val="00DE13B8"/>
    <w:rsid w:val="00DF5AAF"/>
    <w:rsid w:val="00DF6252"/>
    <w:rsid w:val="00DF65F0"/>
    <w:rsid w:val="00E003F5"/>
    <w:rsid w:val="00E01C04"/>
    <w:rsid w:val="00E02935"/>
    <w:rsid w:val="00E0479B"/>
    <w:rsid w:val="00E04CF7"/>
    <w:rsid w:val="00E06AF4"/>
    <w:rsid w:val="00E07B8A"/>
    <w:rsid w:val="00E07CD7"/>
    <w:rsid w:val="00E1088E"/>
    <w:rsid w:val="00E14C98"/>
    <w:rsid w:val="00E16022"/>
    <w:rsid w:val="00E21BD4"/>
    <w:rsid w:val="00E31668"/>
    <w:rsid w:val="00E32B23"/>
    <w:rsid w:val="00E35834"/>
    <w:rsid w:val="00E41EBA"/>
    <w:rsid w:val="00E43C1A"/>
    <w:rsid w:val="00E448AC"/>
    <w:rsid w:val="00E4551C"/>
    <w:rsid w:val="00E475F7"/>
    <w:rsid w:val="00E520C5"/>
    <w:rsid w:val="00E57420"/>
    <w:rsid w:val="00E57A99"/>
    <w:rsid w:val="00E66CDC"/>
    <w:rsid w:val="00E830EF"/>
    <w:rsid w:val="00E8501A"/>
    <w:rsid w:val="00E92016"/>
    <w:rsid w:val="00E9334F"/>
    <w:rsid w:val="00E9518C"/>
    <w:rsid w:val="00EA3FE6"/>
    <w:rsid w:val="00EA6D81"/>
    <w:rsid w:val="00EC04A9"/>
    <w:rsid w:val="00EC71FE"/>
    <w:rsid w:val="00EC7E18"/>
    <w:rsid w:val="00EE23B4"/>
    <w:rsid w:val="00EE5ECA"/>
    <w:rsid w:val="00EE7BE5"/>
    <w:rsid w:val="00EF43FF"/>
    <w:rsid w:val="00EF5669"/>
    <w:rsid w:val="00F20950"/>
    <w:rsid w:val="00F23B9F"/>
    <w:rsid w:val="00F26F1C"/>
    <w:rsid w:val="00F40D99"/>
    <w:rsid w:val="00F53DF9"/>
    <w:rsid w:val="00F60220"/>
    <w:rsid w:val="00F70AA4"/>
    <w:rsid w:val="00F75AE7"/>
    <w:rsid w:val="00F7611A"/>
    <w:rsid w:val="00F85FEF"/>
    <w:rsid w:val="00F900DB"/>
    <w:rsid w:val="00F9081F"/>
    <w:rsid w:val="00F96BBA"/>
    <w:rsid w:val="00FA4135"/>
    <w:rsid w:val="00FA46C6"/>
    <w:rsid w:val="00FA47C8"/>
    <w:rsid w:val="00FA7939"/>
    <w:rsid w:val="00FB191F"/>
    <w:rsid w:val="00FB1DB7"/>
    <w:rsid w:val="00FB39D1"/>
    <w:rsid w:val="00FC492C"/>
    <w:rsid w:val="00FC576F"/>
    <w:rsid w:val="00FD2DCE"/>
    <w:rsid w:val="00FE1C0E"/>
    <w:rsid w:val="00FE1F68"/>
    <w:rsid w:val="00FF1E2E"/>
    <w:rsid w:val="00FF3159"/>
    <w:rsid w:val="00FF3AD1"/>
    <w:rsid w:val="00FF4C7F"/>
    <w:rsid w:val="010742D5"/>
    <w:rsid w:val="01077B6C"/>
    <w:rsid w:val="011C2867"/>
    <w:rsid w:val="011E4134"/>
    <w:rsid w:val="012355F0"/>
    <w:rsid w:val="01243EE0"/>
    <w:rsid w:val="012B6D61"/>
    <w:rsid w:val="015C2A86"/>
    <w:rsid w:val="015F789E"/>
    <w:rsid w:val="01851778"/>
    <w:rsid w:val="01AE11E6"/>
    <w:rsid w:val="01B70CE3"/>
    <w:rsid w:val="01D10A61"/>
    <w:rsid w:val="01D61DCE"/>
    <w:rsid w:val="01E67F45"/>
    <w:rsid w:val="01F170ED"/>
    <w:rsid w:val="01F53A09"/>
    <w:rsid w:val="01F916C8"/>
    <w:rsid w:val="02040004"/>
    <w:rsid w:val="021B4775"/>
    <w:rsid w:val="022115FB"/>
    <w:rsid w:val="02292E42"/>
    <w:rsid w:val="022A49B8"/>
    <w:rsid w:val="02375009"/>
    <w:rsid w:val="02536BAE"/>
    <w:rsid w:val="0277756A"/>
    <w:rsid w:val="0294584C"/>
    <w:rsid w:val="029A4E8A"/>
    <w:rsid w:val="029D4D60"/>
    <w:rsid w:val="02BD7D6C"/>
    <w:rsid w:val="02C73731"/>
    <w:rsid w:val="02D05560"/>
    <w:rsid w:val="02FC6355"/>
    <w:rsid w:val="03280EF8"/>
    <w:rsid w:val="032A675A"/>
    <w:rsid w:val="032C58C3"/>
    <w:rsid w:val="032D650E"/>
    <w:rsid w:val="036059A4"/>
    <w:rsid w:val="037628ED"/>
    <w:rsid w:val="03804F1D"/>
    <w:rsid w:val="038D5F87"/>
    <w:rsid w:val="03996F9E"/>
    <w:rsid w:val="03A92BAF"/>
    <w:rsid w:val="03AD4EC4"/>
    <w:rsid w:val="03AF786B"/>
    <w:rsid w:val="03DC5B25"/>
    <w:rsid w:val="03DD7F34"/>
    <w:rsid w:val="04050DFA"/>
    <w:rsid w:val="041155D0"/>
    <w:rsid w:val="04315D2A"/>
    <w:rsid w:val="04431C4F"/>
    <w:rsid w:val="044D523C"/>
    <w:rsid w:val="04604D98"/>
    <w:rsid w:val="046212F9"/>
    <w:rsid w:val="04663F34"/>
    <w:rsid w:val="04686D1E"/>
    <w:rsid w:val="04E746F0"/>
    <w:rsid w:val="04E87471"/>
    <w:rsid w:val="04F80D9E"/>
    <w:rsid w:val="050A0D5B"/>
    <w:rsid w:val="050D23B9"/>
    <w:rsid w:val="05162537"/>
    <w:rsid w:val="051E7487"/>
    <w:rsid w:val="053F0EAC"/>
    <w:rsid w:val="053F23D3"/>
    <w:rsid w:val="054D2743"/>
    <w:rsid w:val="056B3DBF"/>
    <w:rsid w:val="057D6BFC"/>
    <w:rsid w:val="057E41A9"/>
    <w:rsid w:val="05B01B1D"/>
    <w:rsid w:val="05B17D3F"/>
    <w:rsid w:val="05B670BC"/>
    <w:rsid w:val="05BC5BB6"/>
    <w:rsid w:val="05CB2372"/>
    <w:rsid w:val="05DC618E"/>
    <w:rsid w:val="05F35BCE"/>
    <w:rsid w:val="05FD1629"/>
    <w:rsid w:val="06021ED4"/>
    <w:rsid w:val="06221E50"/>
    <w:rsid w:val="064F0891"/>
    <w:rsid w:val="06514813"/>
    <w:rsid w:val="06653309"/>
    <w:rsid w:val="06653EC4"/>
    <w:rsid w:val="067544C8"/>
    <w:rsid w:val="0699402C"/>
    <w:rsid w:val="069C64C8"/>
    <w:rsid w:val="069D63F2"/>
    <w:rsid w:val="06A0112C"/>
    <w:rsid w:val="06AD7687"/>
    <w:rsid w:val="06B864B2"/>
    <w:rsid w:val="06D372D6"/>
    <w:rsid w:val="06D64E56"/>
    <w:rsid w:val="06F061D6"/>
    <w:rsid w:val="06FE6B3F"/>
    <w:rsid w:val="0703081A"/>
    <w:rsid w:val="07090C7D"/>
    <w:rsid w:val="070C5153"/>
    <w:rsid w:val="070E765D"/>
    <w:rsid w:val="07157529"/>
    <w:rsid w:val="071747A0"/>
    <w:rsid w:val="071E2C8A"/>
    <w:rsid w:val="07347410"/>
    <w:rsid w:val="07396DC1"/>
    <w:rsid w:val="07425FC3"/>
    <w:rsid w:val="074273EB"/>
    <w:rsid w:val="07463A3E"/>
    <w:rsid w:val="074E4D14"/>
    <w:rsid w:val="079F3EE7"/>
    <w:rsid w:val="07AE41DE"/>
    <w:rsid w:val="07DF5164"/>
    <w:rsid w:val="07E50580"/>
    <w:rsid w:val="07E85E83"/>
    <w:rsid w:val="07F46C10"/>
    <w:rsid w:val="07F9224F"/>
    <w:rsid w:val="07FA589D"/>
    <w:rsid w:val="081E6592"/>
    <w:rsid w:val="082E5DF2"/>
    <w:rsid w:val="085403A4"/>
    <w:rsid w:val="085E020A"/>
    <w:rsid w:val="086329D2"/>
    <w:rsid w:val="086951C1"/>
    <w:rsid w:val="08696EDC"/>
    <w:rsid w:val="086E1AA3"/>
    <w:rsid w:val="087075EB"/>
    <w:rsid w:val="08872B64"/>
    <w:rsid w:val="088D6A54"/>
    <w:rsid w:val="08941B48"/>
    <w:rsid w:val="08B17BE1"/>
    <w:rsid w:val="08C60C4A"/>
    <w:rsid w:val="08C72312"/>
    <w:rsid w:val="08DC3175"/>
    <w:rsid w:val="08F0261B"/>
    <w:rsid w:val="08F81693"/>
    <w:rsid w:val="09060203"/>
    <w:rsid w:val="090A0832"/>
    <w:rsid w:val="0926412B"/>
    <w:rsid w:val="095406F9"/>
    <w:rsid w:val="0955362C"/>
    <w:rsid w:val="09566590"/>
    <w:rsid w:val="09583EB5"/>
    <w:rsid w:val="09587820"/>
    <w:rsid w:val="095D7A37"/>
    <w:rsid w:val="097B1276"/>
    <w:rsid w:val="09875848"/>
    <w:rsid w:val="099A0675"/>
    <w:rsid w:val="09B565E4"/>
    <w:rsid w:val="09B74D83"/>
    <w:rsid w:val="09BB0BBA"/>
    <w:rsid w:val="09C77B1C"/>
    <w:rsid w:val="09E70A54"/>
    <w:rsid w:val="09E77E14"/>
    <w:rsid w:val="09E9749A"/>
    <w:rsid w:val="09EC2307"/>
    <w:rsid w:val="09F232F3"/>
    <w:rsid w:val="09F46495"/>
    <w:rsid w:val="09F623EB"/>
    <w:rsid w:val="09FF3A0A"/>
    <w:rsid w:val="0A082AE0"/>
    <w:rsid w:val="0A0D5A3B"/>
    <w:rsid w:val="0A172426"/>
    <w:rsid w:val="0A2355D9"/>
    <w:rsid w:val="0A295E8A"/>
    <w:rsid w:val="0A4573B3"/>
    <w:rsid w:val="0A53599E"/>
    <w:rsid w:val="0A6071C9"/>
    <w:rsid w:val="0A744A82"/>
    <w:rsid w:val="0A7F7F97"/>
    <w:rsid w:val="0A8528D5"/>
    <w:rsid w:val="0A8B33E3"/>
    <w:rsid w:val="0A903A5E"/>
    <w:rsid w:val="0A904AA4"/>
    <w:rsid w:val="0A93374C"/>
    <w:rsid w:val="0A972E8D"/>
    <w:rsid w:val="0AAA5EAC"/>
    <w:rsid w:val="0AB40849"/>
    <w:rsid w:val="0ABB2280"/>
    <w:rsid w:val="0AD56F1F"/>
    <w:rsid w:val="0ADC1C2B"/>
    <w:rsid w:val="0AE946CC"/>
    <w:rsid w:val="0AEA3C8C"/>
    <w:rsid w:val="0AEE0D1E"/>
    <w:rsid w:val="0AFC0782"/>
    <w:rsid w:val="0B1E0CF0"/>
    <w:rsid w:val="0B556C34"/>
    <w:rsid w:val="0B5A0F1E"/>
    <w:rsid w:val="0B6C389D"/>
    <w:rsid w:val="0B760351"/>
    <w:rsid w:val="0B846791"/>
    <w:rsid w:val="0B8B536A"/>
    <w:rsid w:val="0B9F1F73"/>
    <w:rsid w:val="0BA82C96"/>
    <w:rsid w:val="0BCC7711"/>
    <w:rsid w:val="0BCD0049"/>
    <w:rsid w:val="0BE1134E"/>
    <w:rsid w:val="0BE83010"/>
    <w:rsid w:val="0BEA0DB9"/>
    <w:rsid w:val="0C061D9D"/>
    <w:rsid w:val="0C0F3325"/>
    <w:rsid w:val="0C1358B4"/>
    <w:rsid w:val="0C35472E"/>
    <w:rsid w:val="0C4551B9"/>
    <w:rsid w:val="0C480F3E"/>
    <w:rsid w:val="0C4813D5"/>
    <w:rsid w:val="0C585BE0"/>
    <w:rsid w:val="0C6D2071"/>
    <w:rsid w:val="0C7E2237"/>
    <w:rsid w:val="0C9F1CEA"/>
    <w:rsid w:val="0CBE1DF9"/>
    <w:rsid w:val="0CC9599A"/>
    <w:rsid w:val="0CD65E68"/>
    <w:rsid w:val="0CDC0480"/>
    <w:rsid w:val="0CE0341A"/>
    <w:rsid w:val="0CF62067"/>
    <w:rsid w:val="0D10283C"/>
    <w:rsid w:val="0D3F7F2E"/>
    <w:rsid w:val="0D494870"/>
    <w:rsid w:val="0D5456F5"/>
    <w:rsid w:val="0D5955C7"/>
    <w:rsid w:val="0D705EC6"/>
    <w:rsid w:val="0D7C5049"/>
    <w:rsid w:val="0D83675C"/>
    <w:rsid w:val="0D8C75B3"/>
    <w:rsid w:val="0D9E0018"/>
    <w:rsid w:val="0DB757B9"/>
    <w:rsid w:val="0DE7555E"/>
    <w:rsid w:val="0E0979BF"/>
    <w:rsid w:val="0E5A014C"/>
    <w:rsid w:val="0E5E4DB8"/>
    <w:rsid w:val="0E5F6E07"/>
    <w:rsid w:val="0E607B1B"/>
    <w:rsid w:val="0E6126CF"/>
    <w:rsid w:val="0E635AF2"/>
    <w:rsid w:val="0E74388F"/>
    <w:rsid w:val="0E7F77A7"/>
    <w:rsid w:val="0E8405CA"/>
    <w:rsid w:val="0E8D5133"/>
    <w:rsid w:val="0E8F48E3"/>
    <w:rsid w:val="0E9970B9"/>
    <w:rsid w:val="0E9B4C74"/>
    <w:rsid w:val="0EB1236A"/>
    <w:rsid w:val="0F0E3698"/>
    <w:rsid w:val="0F136F00"/>
    <w:rsid w:val="0F197C6F"/>
    <w:rsid w:val="0F270991"/>
    <w:rsid w:val="0F3E6F11"/>
    <w:rsid w:val="0F552E5F"/>
    <w:rsid w:val="0F5810B4"/>
    <w:rsid w:val="0F6F7789"/>
    <w:rsid w:val="0F753717"/>
    <w:rsid w:val="0FBA381F"/>
    <w:rsid w:val="0FBD0C1A"/>
    <w:rsid w:val="0FC27645"/>
    <w:rsid w:val="0FE10DAC"/>
    <w:rsid w:val="10075607"/>
    <w:rsid w:val="101F02CE"/>
    <w:rsid w:val="103E61FE"/>
    <w:rsid w:val="105C5738"/>
    <w:rsid w:val="105C75E2"/>
    <w:rsid w:val="107907CC"/>
    <w:rsid w:val="107A1CBD"/>
    <w:rsid w:val="10843C5D"/>
    <w:rsid w:val="109909D1"/>
    <w:rsid w:val="10B73F1D"/>
    <w:rsid w:val="10BE1B05"/>
    <w:rsid w:val="10C84882"/>
    <w:rsid w:val="10D1178C"/>
    <w:rsid w:val="10D40911"/>
    <w:rsid w:val="10E07EE2"/>
    <w:rsid w:val="10F630E0"/>
    <w:rsid w:val="11112CBE"/>
    <w:rsid w:val="11163418"/>
    <w:rsid w:val="111818B8"/>
    <w:rsid w:val="113B439C"/>
    <w:rsid w:val="11537715"/>
    <w:rsid w:val="11565610"/>
    <w:rsid w:val="11674F62"/>
    <w:rsid w:val="1171000D"/>
    <w:rsid w:val="118A244C"/>
    <w:rsid w:val="11950BDB"/>
    <w:rsid w:val="119C0B35"/>
    <w:rsid w:val="119C5B20"/>
    <w:rsid w:val="11A2124C"/>
    <w:rsid w:val="11AC592C"/>
    <w:rsid w:val="11AD389E"/>
    <w:rsid w:val="11C20C82"/>
    <w:rsid w:val="11C768FF"/>
    <w:rsid w:val="11D675CB"/>
    <w:rsid w:val="11FC1ECD"/>
    <w:rsid w:val="12063740"/>
    <w:rsid w:val="12101447"/>
    <w:rsid w:val="12275F24"/>
    <w:rsid w:val="122E4051"/>
    <w:rsid w:val="123756C9"/>
    <w:rsid w:val="125851AB"/>
    <w:rsid w:val="125F1817"/>
    <w:rsid w:val="12631B42"/>
    <w:rsid w:val="12655569"/>
    <w:rsid w:val="12695551"/>
    <w:rsid w:val="127F2662"/>
    <w:rsid w:val="128435EC"/>
    <w:rsid w:val="129643EF"/>
    <w:rsid w:val="12B83A98"/>
    <w:rsid w:val="12BB4641"/>
    <w:rsid w:val="12BF6231"/>
    <w:rsid w:val="12CD4F26"/>
    <w:rsid w:val="12CE1F8E"/>
    <w:rsid w:val="13024F62"/>
    <w:rsid w:val="130628D8"/>
    <w:rsid w:val="1307442E"/>
    <w:rsid w:val="130B3F40"/>
    <w:rsid w:val="13244721"/>
    <w:rsid w:val="13285985"/>
    <w:rsid w:val="133A1A09"/>
    <w:rsid w:val="133C703D"/>
    <w:rsid w:val="13494163"/>
    <w:rsid w:val="134C77A5"/>
    <w:rsid w:val="134D2BB6"/>
    <w:rsid w:val="135D3F89"/>
    <w:rsid w:val="135E2714"/>
    <w:rsid w:val="135E6A8D"/>
    <w:rsid w:val="13731B39"/>
    <w:rsid w:val="1381791C"/>
    <w:rsid w:val="13A11F77"/>
    <w:rsid w:val="13A75515"/>
    <w:rsid w:val="13C30E6E"/>
    <w:rsid w:val="140769BE"/>
    <w:rsid w:val="1413430F"/>
    <w:rsid w:val="141613F9"/>
    <w:rsid w:val="14203CB8"/>
    <w:rsid w:val="143A0B7C"/>
    <w:rsid w:val="143C354F"/>
    <w:rsid w:val="144646A7"/>
    <w:rsid w:val="144731A8"/>
    <w:rsid w:val="14545F32"/>
    <w:rsid w:val="14596F4E"/>
    <w:rsid w:val="146F011F"/>
    <w:rsid w:val="147632A2"/>
    <w:rsid w:val="1479209B"/>
    <w:rsid w:val="14872049"/>
    <w:rsid w:val="14936552"/>
    <w:rsid w:val="149451AB"/>
    <w:rsid w:val="14C272D2"/>
    <w:rsid w:val="14D507B4"/>
    <w:rsid w:val="14E463A0"/>
    <w:rsid w:val="14EA3450"/>
    <w:rsid w:val="14F767B6"/>
    <w:rsid w:val="14FB222F"/>
    <w:rsid w:val="14FF79DA"/>
    <w:rsid w:val="150F0D42"/>
    <w:rsid w:val="151C2838"/>
    <w:rsid w:val="15241AC3"/>
    <w:rsid w:val="152A4FA3"/>
    <w:rsid w:val="153E582F"/>
    <w:rsid w:val="15744470"/>
    <w:rsid w:val="1578251E"/>
    <w:rsid w:val="159016BB"/>
    <w:rsid w:val="159D5775"/>
    <w:rsid w:val="15E5000F"/>
    <w:rsid w:val="16031113"/>
    <w:rsid w:val="16213B9C"/>
    <w:rsid w:val="16493207"/>
    <w:rsid w:val="16674FC6"/>
    <w:rsid w:val="16692CA6"/>
    <w:rsid w:val="16725D01"/>
    <w:rsid w:val="168F227C"/>
    <w:rsid w:val="169326D4"/>
    <w:rsid w:val="16F45F36"/>
    <w:rsid w:val="16FC1D97"/>
    <w:rsid w:val="171F0861"/>
    <w:rsid w:val="17372639"/>
    <w:rsid w:val="173D243C"/>
    <w:rsid w:val="17534ECF"/>
    <w:rsid w:val="175F0E7A"/>
    <w:rsid w:val="1767434D"/>
    <w:rsid w:val="177816BC"/>
    <w:rsid w:val="17A50911"/>
    <w:rsid w:val="17BA77C8"/>
    <w:rsid w:val="17C3523B"/>
    <w:rsid w:val="17C93C3F"/>
    <w:rsid w:val="17D631C0"/>
    <w:rsid w:val="17D71645"/>
    <w:rsid w:val="17D80CE7"/>
    <w:rsid w:val="17D94086"/>
    <w:rsid w:val="17DD1E28"/>
    <w:rsid w:val="17E01BB1"/>
    <w:rsid w:val="17E21891"/>
    <w:rsid w:val="181011F1"/>
    <w:rsid w:val="181C38B0"/>
    <w:rsid w:val="181E053B"/>
    <w:rsid w:val="18205336"/>
    <w:rsid w:val="182A7068"/>
    <w:rsid w:val="184F29B3"/>
    <w:rsid w:val="187015D1"/>
    <w:rsid w:val="18810539"/>
    <w:rsid w:val="18942C73"/>
    <w:rsid w:val="18AA0A18"/>
    <w:rsid w:val="18DF40DC"/>
    <w:rsid w:val="18E4746B"/>
    <w:rsid w:val="18F45107"/>
    <w:rsid w:val="18F47AF6"/>
    <w:rsid w:val="190A522C"/>
    <w:rsid w:val="191904C5"/>
    <w:rsid w:val="191C0124"/>
    <w:rsid w:val="192349BD"/>
    <w:rsid w:val="19297C63"/>
    <w:rsid w:val="192A06DB"/>
    <w:rsid w:val="192C0B58"/>
    <w:rsid w:val="192D288C"/>
    <w:rsid w:val="193C34F7"/>
    <w:rsid w:val="194335B5"/>
    <w:rsid w:val="198218DD"/>
    <w:rsid w:val="198F3627"/>
    <w:rsid w:val="19A01ECA"/>
    <w:rsid w:val="19BF2F9E"/>
    <w:rsid w:val="19C56581"/>
    <w:rsid w:val="19EE41FA"/>
    <w:rsid w:val="1A002E3D"/>
    <w:rsid w:val="1A0E78C9"/>
    <w:rsid w:val="1A1E49AB"/>
    <w:rsid w:val="1A345F7C"/>
    <w:rsid w:val="1A3E726D"/>
    <w:rsid w:val="1A5A6066"/>
    <w:rsid w:val="1A605DE4"/>
    <w:rsid w:val="1A777345"/>
    <w:rsid w:val="1A78055F"/>
    <w:rsid w:val="1A7849EB"/>
    <w:rsid w:val="1A7A4184"/>
    <w:rsid w:val="1A846F04"/>
    <w:rsid w:val="1A8D59A2"/>
    <w:rsid w:val="1A8E3BCD"/>
    <w:rsid w:val="1AD15B84"/>
    <w:rsid w:val="1ADA6CD0"/>
    <w:rsid w:val="1AF47380"/>
    <w:rsid w:val="1B0C0005"/>
    <w:rsid w:val="1B251F48"/>
    <w:rsid w:val="1B3833FF"/>
    <w:rsid w:val="1B396BED"/>
    <w:rsid w:val="1B3E70B3"/>
    <w:rsid w:val="1B4C6CA1"/>
    <w:rsid w:val="1B52759D"/>
    <w:rsid w:val="1B612ED3"/>
    <w:rsid w:val="1B6A011C"/>
    <w:rsid w:val="1B705E15"/>
    <w:rsid w:val="1B7E1BA5"/>
    <w:rsid w:val="1B8C6B7B"/>
    <w:rsid w:val="1BA0571E"/>
    <w:rsid w:val="1BA72C10"/>
    <w:rsid w:val="1BB91038"/>
    <w:rsid w:val="1BBF65FB"/>
    <w:rsid w:val="1BD162E3"/>
    <w:rsid w:val="1BDE64F1"/>
    <w:rsid w:val="1BE91714"/>
    <w:rsid w:val="1BEA1EEC"/>
    <w:rsid w:val="1BF657FB"/>
    <w:rsid w:val="1BF868AD"/>
    <w:rsid w:val="1C0503E8"/>
    <w:rsid w:val="1C126363"/>
    <w:rsid w:val="1C2023D8"/>
    <w:rsid w:val="1C2564C4"/>
    <w:rsid w:val="1C5B5A42"/>
    <w:rsid w:val="1C766429"/>
    <w:rsid w:val="1C771298"/>
    <w:rsid w:val="1C786858"/>
    <w:rsid w:val="1C800114"/>
    <w:rsid w:val="1C9A155D"/>
    <w:rsid w:val="1CB15134"/>
    <w:rsid w:val="1CB470DB"/>
    <w:rsid w:val="1CC92F95"/>
    <w:rsid w:val="1CFA7EEF"/>
    <w:rsid w:val="1CFB1146"/>
    <w:rsid w:val="1D0E75B6"/>
    <w:rsid w:val="1D1D0F4A"/>
    <w:rsid w:val="1D2331DE"/>
    <w:rsid w:val="1D312AFC"/>
    <w:rsid w:val="1D325ED3"/>
    <w:rsid w:val="1D37062D"/>
    <w:rsid w:val="1D4105A8"/>
    <w:rsid w:val="1D487EB6"/>
    <w:rsid w:val="1D53752B"/>
    <w:rsid w:val="1D7B204C"/>
    <w:rsid w:val="1D882867"/>
    <w:rsid w:val="1E317170"/>
    <w:rsid w:val="1E331E3B"/>
    <w:rsid w:val="1E474134"/>
    <w:rsid w:val="1E4914EC"/>
    <w:rsid w:val="1E561B49"/>
    <w:rsid w:val="1E5B5B74"/>
    <w:rsid w:val="1E925E44"/>
    <w:rsid w:val="1EDB21B2"/>
    <w:rsid w:val="1EE21D29"/>
    <w:rsid w:val="1F0B37C8"/>
    <w:rsid w:val="1F280F4B"/>
    <w:rsid w:val="1F3C5FFF"/>
    <w:rsid w:val="1F3E1D5D"/>
    <w:rsid w:val="1F441C9D"/>
    <w:rsid w:val="1F6E3177"/>
    <w:rsid w:val="1F6F04BA"/>
    <w:rsid w:val="1F6F7A87"/>
    <w:rsid w:val="1F7742A1"/>
    <w:rsid w:val="1F832B7E"/>
    <w:rsid w:val="1F8C15A6"/>
    <w:rsid w:val="1F986F45"/>
    <w:rsid w:val="1F9F6666"/>
    <w:rsid w:val="1FCD6552"/>
    <w:rsid w:val="1FE07634"/>
    <w:rsid w:val="1FF829ED"/>
    <w:rsid w:val="20027E74"/>
    <w:rsid w:val="201047BC"/>
    <w:rsid w:val="2019412B"/>
    <w:rsid w:val="2024650C"/>
    <w:rsid w:val="203F4469"/>
    <w:rsid w:val="204E5FD2"/>
    <w:rsid w:val="20703E6E"/>
    <w:rsid w:val="207A428C"/>
    <w:rsid w:val="207D242B"/>
    <w:rsid w:val="20835E3C"/>
    <w:rsid w:val="208F1332"/>
    <w:rsid w:val="209E05F3"/>
    <w:rsid w:val="20AA71C2"/>
    <w:rsid w:val="20B10A0D"/>
    <w:rsid w:val="20B9166B"/>
    <w:rsid w:val="20D02ECC"/>
    <w:rsid w:val="20DC2970"/>
    <w:rsid w:val="20FA7410"/>
    <w:rsid w:val="21076B87"/>
    <w:rsid w:val="21094E07"/>
    <w:rsid w:val="21113681"/>
    <w:rsid w:val="21250156"/>
    <w:rsid w:val="212B3666"/>
    <w:rsid w:val="21464F13"/>
    <w:rsid w:val="21523AD1"/>
    <w:rsid w:val="21555156"/>
    <w:rsid w:val="215C6880"/>
    <w:rsid w:val="216D19EE"/>
    <w:rsid w:val="217A696B"/>
    <w:rsid w:val="21860B2C"/>
    <w:rsid w:val="218F0080"/>
    <w:rsid w:val="21D544E9"/>
    <w:rsid w:val="21E13F03"/>
    <w:rsid w:val="21E36C06"/>
    <w:rsid w:val="2205092A"/>
    <w:rsid w:val="22084595"/>
    <w:rsid w:val="2225605D"/>
    <w:rsid w:val="222A72A4"/>
    <w:rsid w:val="222F2404"/>
    <w:rsid w:val="22423882"/>
    <w:rsid w:val="225C2514"/>
    <w:rsid w:val="227334E7"/>
    <w:rsid w:val="22734646"/>
    <w:rsid w:val="22AE1EDE"/>
    <w:rsid w:val="22B12860"/>
    <w:rsid w:val="22B365D8"/>
    <w:rsid w:val="22C23296"/>
    <w:rsid w:val="22DD6CC1"/>
    <w:rsid w:val="2307360A"/>
    <w:rsid w:val="230F0CC5"/>
    <w:rsid w:val="23243D93"/>
    <w:rsid w:val="232931CF"/>
    <w:rsid w:val="233E3FBC"/>
    <w:rsid w:val="23444415"/>
    <w:rsid w:val="23452FA8"/>
    <w:rsid w:val="234D2AE9"/>
    <w:rsid w:val="23505F5A"/>
    <w:rsid w:val="235F3612"/>
    <w:rsid w:val="23615E8A"/>
    <w:rsid w:val="23666663"/>
    <w:rsid w:val="23693289"/>
    <w:rsid w:val="23757B5B"/>
    <w:rsid w:val="237B0E89"/>
    <w:rsid w:val="238732D2"/>
    <w:rsid w:val="23887728"/>
    <w:rsid w:val="239147E1"/>
    <w:rsid w:val="23920DB7"/>
    <w:rsid w:val="239C1E68"/>
    <w:rsid w:val="23BB34F7"/>
    <w:rsid w:val="23D167C1"/>
    <w:rsid w:val="23FA07D1"/>
    <w:rsid w:val="23FE2934"/>
    <w:rsid w:val="23FF75FB"/>
    <w:rsid w:val="24105169"/>
    <w:rsid w:val="24145543"/>
    <w:rsid w:val="2415164D"/>
    <w:rsid w:val="242853E9"/>
    <w:rsid w:val="24357859"/>
    <w:rsid w:val="24372605"/>
    <w:rsid w:val="24426206"/>
    <w:rsid w:val="245806E8"/>
    <w:rsid w:val="24704055"/>
    <w:rsid w:val="247921D2"/>
    <w:rsid w:val="249214CC"/>
    <w:rsid w:val="24AA7567"/>
    <w:rsid w:val="24B959FC"/>
    <w:rsid w:val="24D40FD8"/>
    <w:rsid w:val="24DE5C48"/>
    <w:rsid w:val="24E51E80"/>
    <w:rsid w:val="24F64777"/>
    <w:rsid w:val="24FB1C59"/>
    <w:rsid w:val="24FC37E3"/>
    <w:rsid w:val="24FE0E05"/>
    <w:rsid w:val="25140E84"/>
    <w:rsid w:val="25517809"/>
    <w:rsid w:val="256C1BBD"/>
    <w:rsid w:val="256F2571"/>
    <w:rsid w:val="25710085"/>
    <w:rsid w:val="2576124C"/>
    <w:rsid w:val="258129BE"/>
    <w:rsid w:val="258130F7"/>
    <w:rsid w:val="259402E7"/>
    <w:rsid w:val="25A121E1"/>
    <w:rsid w:val="25A62424"/>
    <w:rsid w:val="25AF3989"/>
    <w:rsid w:val="25B82D92"/>
    <w:rsid w:val="25C12DBA"/>
    <w:rsid w:val="25C3188F"/>
    <w:rsid w:val="25C73339"/>
    <w:rsid w:val="25C772BF"/>
    <w:rsid w:val="25D0124F"/>
    <w:rsid w:val="25D05B49"/>
    <w:rsid w:val="25D62822"/>
    <w:rsid w:val="25FD1357"/>
    <w:rsid w:val="260B3061"/>
    <w:rsid w:val="26205FC9"/>
    <w:rsid w:val="262931EB"/>
    <w:rsid w:val="262E591A"/>
    <w:rsid w:val="263771C4"/>
    <w:rsid w:val="26400EA4"/>
    <w:rsid w:val="26555BF8"/>
    <w:rsid w:val="265B4748"/>
    <w:rsid w:val="26622CD9"/>
    <w:rsid w:val="266372C2"/>
    <w:rsid w:val="266F0A68"/>
    <w:rsid w:val="267961DB"/>
    <w:rsid w:val="268A58A2"/>
    <w:rsid w:val="268C7D4E"/>
    <w:rsid w:val="26A60A07"/>
    <w:rsid w:val="26B424FB"/>
    <w:rsid w:val="26CC1B59"/>
    <w:rsid w:val="26D10ECC"/>
    <w:rsid w:val="26EF57DC"/>
    <w:rsid w:val="27083115"/>
    <w:rsid w:val="27142A2D"/>
    <w:rsid w:val="271B4881"/>
    <w:rsid w:val="27214C90"/>
    <w:rsid w:val="272414C7"/>
    <w:rsid w:val="272A2ED5"/>
    <w:rsid w:val="27685524"/>
    <w:rsid w:val="276959E0"/>
    <w:rsid w:val="276F555C"/>
    <w:rsid w:val="27702C8E"/>
    <w:rsid w:val="27827E3D"/>
    <w:rsid w:val="27A028B7"/>
    <w:rsid w:val="27AB6605"/>
    <w:rsid w:val="27BF3604"/>
    <w:rsid w:val="27D26786"/>
    <w:rsid w:val="27EA6257"/>
    <w:rsid w:val="27FD3CE9"/>
    <w:rsid w:val="28004D96"/>
    <w:rsid w:val="280D678A"/>
    <w:rsid w:val="2831638E"/>
    <w:rsid w:val="284F457A"/>
    <w:rsid w:val="28503B39"/>
    <w:rsid w:val="285117F8"/>
    <w:rsid w:val="288445F5"/>
    <w:rsid w:val="28883EBB"/>
    <w:rsid w:val="28885F5E"/>
    <w:rsid w:val="28901CD3"/>
    <w:rsid w:val="28907627"/>
    <w:rsid w:val="28A908AA"/>
    <w:rsid w:val="28C3120E"/>
    <w:rsid w:val="28D9203E"/>
    <w:rsid w:val="290A1459"/>
    <w:rsid w:val="290D2770"/>
    <w:rsid w:val="293430C2"/>
    <w:rsid w:val="29394DC3"/>
    <w:rsid w:val="294D3F3D"/>
    <w:rsid w:val="296A69AB"/>
    <w:rsid w:val="296E2E4C"/>
    <w:rsid w:val="297A28A9"/>
    <w:rsid w:val="29871168"/>
    <w:rsid w:val="299C610E"/>
    <w:rsid w:val="299F7580"/>
    <w:rsid w:val="29B24934"/>
    <w:rsid w:val="29B661A7"/>
    <w:rsid w:val="29C25DAC"/>
    <w:rsid w:val="29C56BF1"/>
    <w:rsid w:val="29D86924"/>
    <w:rsid w:val="29DF7CB3"/>
    <w:rsid w:val="29EF59E7"/>
    <w:rsid w:val="29F869C7"/>
    <w:rsid w:val="29FA460F"/>
    <w:rsid w:val="2A081208"/>
    <w:rsid w:val="2A19132F"/>
    <w:rsid w:val="2A1E3A2B"/>
    <w:rsid w:val="2A3714C4"/>
    <w:rsid w:val="2A3E70CF"/>
    <w:rsid w:val="2A3F69A3"/>
    <w:rsid w:val="2A4E1459"/>
    <w:rsid w:val="2A5E24DB"/>
    <w:rsid w:val="2A645C31"/>
    <w:rsid w:val="2A900FAD"/>
    <w:rsid w:val="2A926984"/>
    <w:rsid w:val="2A9F38E6"/>
    <w:rsid w:val="2AA908E7"/>
    <w:rsid w:val="2AC017A8"/>
    <w:rsid w:val="2AC36155"/>
    <w:rsid w:val="2AF2488D"/>
    <w:rsid w:val="2B1C1A99"/>
    <w:rsid w:val="2B334F71"/>
    <w:rsid w:val="2B50394A"/>
    <w:rsid w:val="2B54022C"/>
    <w:rsid w:val="2B753191"/>
    <w:rsid w:val="2B7D6E07"/>
    <w:rsid w:val="2B8C5C18"/>
    <w:rsid w:val="2B9444D2"/>
    <w:rsid w:val="2BBB02AC"/>
    <w:rsid w:val="2BBD7A01"/>
    <w:rsid w:val="2BE340CE"/>
    <w:rsid w:val="2BF33EE9"/>
    <w:rsid w:val="2BFC3479"/>
    <w:rsid w:val="2C1E1CA1"/>
    <w:rsid w:val="2C214447"/>
    <w:rsid w:val="2C232160"/>
    <w:rsid w:val="2C4D6F1B"/>
    <w:rsid w:val="2C4E1120"/>
    <w:rsid w:val="2C587217"/>
    <w:rsid w:val="2C5D1363"/>
    <w:rsid w:val="2C825683"/>
    <w:rsid w:val="2C8D63B1"/>
    <w:rsid w:val="2CBB44E5"/>
    <w:rsid w:val="2CBC77F6"/>
    <w:rsid w:val="2CC87124"/>
    <w:rsid w:val="2CCF22A3"/>
    <w:rsid w:val="2CDB55D6"/>
    <w:rsid w:val="2D1D236A"/>
    <w:rsid w:val="2D96288E"/>
    <w:rsid w:val="2DAB174B"/>
    <w:rsid w:val="2DAC3053"/>
    <w:rsid w:val="2DB21AB3"/>
    <w:rsid w:val="2DC70AE2"/>
    <w:rsid w:val="2DCA6026"/>
    <w:rsid w:val="2DCD4928"/>
    <w:rsid w:val="2DDF4725"/>
    <w:rsid w:val="2DE96603"/>
    <w:rsid w:val="2E1729D6"/>
    <w:rsid w:val="2E1A0C6A"/>
    <w:rsid w:val="2E343932"/>
    <w:rsid w:val="2E347EE6"/>
    <w:rsid w:val="2E374A38"/>
    <w:rsid w:val="2E3A1850"/>
    <w:rsid w:val="2E3C5510"/>
    <w:rsid w:val="2E6305D7"/>
    <w:rsid w:val="2E690638"/>
    <w:rsid w:val="2E875B98"/>
    <w:rsid w:val="2EA37EAA"/>
    <w:rsid w:val="2EBD7031"/>
    <w:rsid w:val="2EF73B32"/>
    <w:rsid w:val="2EFF4953"/>
    <w:rsid w:val="2F011E82"/>
    <w:rsid w:val="2F0C41FD"/>
    <w:rsid w:val="2F240791"/>
    <w:rsid w:val="2F492921"/>
    <w:rsid w:val="2F4C7446"/>
    <w:rsid w:val="2F6858EF"/>
    <w:rsid w:val="2F6A0B1E"/>
    <w:rsid w:val="2F784161"/>
    <w:rsid w:val="2F7B48B5"/>
    <w:rsid w:val="2F853233"/>
    <w:rsid w:val="2FAF333B"/>
    <w:rsid w:val="2FC27E67"/>
    <w:rsid w:val="2FC61757"/>
    <w:rsid w:val="2FCD2C96"/>
    <w:rsid w:val="2FE66FC1"/>
    <w:rsid w:val="2FEC4ED7"/>
    <w:rsid w:val="30160CDB"/>
    <w:rsid w:val="301B2075"/>
    <w:rsid w:val="30243B4E"/>
    <w:rsid w:val="30287A71"/>
    <w:rsid w:val="303348B4"/>
    <w:rsid w:val="3046030C"/>
    <w:rsid w:val="30613F93"/>
    <w:rsid w:val="306162D4"/>
    <w:rsid w:val="30635A86"/>
    <w:rsid w:val="30797BE5"/>
    <w:rsid w:val="308146B4"/>
    <w:rsid w:val="309F27BB"/>
    <w:rsid w:val="30C01081"/>
    <w:rsid w:val="30C81567"/>
    <w:rsid w:val="30CA55F6"/>
    <w:rsid w:val="30CD46BC"/>
    <w:rsid w:val="31013135"/>
    <w:rsid w:val="311763B6"/>
    <w:rsid w:val="311D5D13"/>
    <w:rsid w:val="31257A15"/>
    <w:rsid w:val="312F02FB"/>
    <w:rsid w:val="31452A71"/>
    <w:rsid w:val="31527289"/>
    <w:rsid w:val="31774C75"/>
    <w:rsid w:val="31834561"/>
    <w:rsid w:val="318F2514"/>
    <w:rsid w:val="31AC658F"/>
    <w:rsid w:val="31B2519D"/>
    <w:rsid w:val="31B37BA1"/>
    <w:rsid w:val="31DD5420"/>
    <w:rsid w:val="31EE6D68"/>
    <w:rsid w:val="31F241E6"/>
    <w:rsid w:val="31FD2600"/>
    <w:rsid w:val="32114B98"/>
    <w:rsid w:val="32127E75"/>
    <w:rsid w:val="32210BD1"/>
    <w:rsid w:val="322658D9"/>
    <w:rsid w:val="323112C7"/>
    <w:rsid w:val="32361B53"/>
    <w:rsid w:val="32400891"/>
    <w:rsid w:val="32493248"/>
    <w:rsid w:val="324A47BC"/>
    <w:rsid w:val="324C0B81"/>
    <w:rsid w:val="3272558C"/>
    <w:rsid w:val="327403EA"/>
    <w:rsid w:val="32A41140"/>
    <w:rsid w:val="32C25872"/>
    <w:rsid w:val="32D473D1"/>
    <w:rsid w:val="32DA51AD"/>
    <w:rsid w:val="32DC671C"/>
    <w:rsid w:val="32E97DF4"/>
    <w:rsid w:val="33091096"/>
    <w:rsid w:val="33232830"/>
    <w:rsid w:val="33247F6A"/>
    <w:rsid w:val="33442827"/>
    <w:rsid w:val="33462AFF"/>
    <w:rsid w:val="337E52FC"/>
    <w:rsid w:val="33843CA1"/>
    <w:rsid w:val="338604C2"/>
    <w:rsid w:val="338F2A0F"/>
    <w:rsid w:val="33996246"/>
    <w:rsid w:val="339C04F4"/>
    <w:rsid w:val="33DC7649"/>
    <w:rsid w:val="340639D6"/>
    <w:rsid w:val="34105AD1"/>
    <w:rsid w:val="343374BE"/>
    <w:rsid w:val="343609D9"/>
    <w:rsid w:val="34731AFC"/>
    <w:rsid w:val="347728F4"/>
    <w:rsid w:val="348B54C8"/>
    <w:rsid w:val="34915550"/>
    <w:rsid w:val="349D56AC"/>
    <w:rsid w:val="349D6BA5"/>
    <w:rsid w:val="34A11B7B"/>
    <w:rsid w:val="34A6697A"/>
    <w:rsid w:val="34AF7E71"/>
    <w:rsid w:val="34B33A72"/>
    <w:rsid w:val="34BF1760"/>
    <w:rsid w:val="34D5280E"/>
    <w:rsid w:val="34DE37CF"/>
    <w:rsid w:val="34E20D20"/>
    <w:rsid w:val="34E85513"/>
    <w:rsid w:val="350C7DB7"/>
    <w:rsid w:val="3562042D"/>
    <w:rsid w:val="356608C9"/>
    <w:rsid w:val="356D0868"/>
    <w:rsid w:val="35850AE6"/>
    <w:rsid w:val="358E6FF6"/>
    <w:rsid w:val="35DE1818"/>
    <w:rsid w:val="35E06871"/>
    <w:rsid w:val="35F20D6E"/>
    <w:rsid w:val="36140CE4"/>
    <w:rsid w:val="36146F55"/>
    <w:rsid w:val="36787E34"/>
    <w:rsid w:val="36806379"/>
    <w:rsid w:val="36AF7FE9"/>
    <w:rsid w:val="36D96D37"/>
    <w:rsid w:val="36D974F7"/>
    <w:rsid w:val="36E03CF2"/>
    <w:rsid w:val="36E05B33"/>
    <w:rsid w:val="36E77649"/>
    <w:rsid w:val="36FC06E4"/>
    <w:rsid w:val="37002BA5"/>
    <w:rsid w:val="37060F75"/>
    <w:rsid w:val="372A57D1"/>
    <w:rsid w:val="373006D6"/>
    <w:rsid w:val="373215AF"/>
    <w:rsid w:val="3736112E"/>
    <w:rsid w:val="37395AAC"/>
    <w:rsid w:val="374279BC"/>
    <w:rsid w:val="37533A9C"/>
    <w:rsid w:val="37554C2A"/>
    <w:rsid w:val="376C2F8C"/>
    <w:rsid w:val="37733C45"/>
    <w:rsid w:val="3781684D"/>
    <w:rsid w:val="37D83F93"/>
    <w:rsid w:val="37EA244F"/>
    <w:rsid w:val="3801691A"/>
    <w:rsid w:val="38053C44"/>
    <w:rsid w:val="3816564C"/>
    <w:rsid w:val="382A2A0E"/>
    <w:rsid w:val="383C5D00"/>
    <w:rsid w:val="383F5E4A"/>
    <w:rsid w:val="384575A8"/>
    <w:rsid w:val="384653A1"/>
    <w:rsid w:val="38622194"/>
    <w:rsid w:val="38684F32"/>
    <w:rsid w:val="387A7CA5"/>
    <w:rsid w:val="387E3BF1"/>
    <w:rsid w:val="388E0F50"/>
    <w:rsid w:val="3891486E"/>
    <w:rsid w:val="38941E98"/>
    <w:rsid w:val="38983F5E"/>
    <w:rsid w:val="38C77655"/>
    <w:rsid w:val="38EC1118"/>
    <w:rsid w:val="38F96580"/>
    <w:rsid w:val="38FD1A72"/>
    <w:rsid w:val="39056352"/>
    <w:rsid w:val="39195E55"/>
    <w:rsid w:val="392F5095"/>
    <w:rsid w:val="39413193"/>
    <w:rsid w:val="39465433"/>
    <w:rsid w:val="394E09B1"/>
    <w:rsid w:val="395B6912"/>
    <w:rsid w:val="396C0E37"/>
    <w:rsid w:val="39750ACE"/>
    <w:rsid w:val="398A61BC"/>
    <w:rsid w:val="399510E7"/>
    <w:rsid w:val="399B683C"/>
    <w:rsid w:val="399D3FE9"/>
    <w:rsid w:val="39B51F60"/>
    <w:rsid w:val="39BE3B67"/>
    <w:rsid w:val="39E932D4"/>
    <w:rsid w:val="39EA0C0C"/>
    <w:rsid w:val="3A04697D"/>
    <w:rsid w:val="3A1C6D85"/>
    <w:rsid w:val="3A2F57A2"/>
    <w:rsid w:val="3A3F6C87"/>
    <w:rsid w:val="3A531373"/>
    <w:rsid w:val="3A5B021A"/>
    <w:rsid w:val="3A7601BF"/>
    <w:rsid w:val="3A772970"/>
    <w:rsid w:val="3A7D6D38"/>
    <w:rsid w:val="3AAF547F"/>
    <w:rsid w:val="3AB971E4"/>
    <w:rsid w:val="3ACD1DA9"/>
    <w:rsid w:val="3AD24F3B"/>
    <w:rsid w:val="3ADF78F0"/>
    <w:rsid w:val="3AE00107"/>
    <w:rsid w:val="3AE428CE"/>
    <w:rsid w:val="3AFB06C4"/>
    <w:rsid w:val="3B023CD3"/>
    <w:rsid w:val="3B031FBF"/>
    <w:rsid w:val="3B140F58"/>
    <w:rsid w:val="3B170940"/>
    <w:rsid w:val="3B190B4B"/>
    <w:rsid w:val="3B2A2C19"/>
    <w:rsid w:val="3B376B70"/>
    <w:rsid w:val="3B40257B"/>
    <w:rsid w:val="3B6E533A"/>
    <w:rsid w:val="3B7A7129"/>
    <w:rsid w:val="3B7D7576"/>
    <w:rsid w:val="3B7F1E8C"/>
    <w:rsid w:val="3B890DAC"/>
    <w:rsid w:val="3BA25DBC"/>
    <w:rsid w:val="3BC60EC9"/>
    <w:rsid w:val="3BC76E9C"/>
    <w:rsid w:val="3BCB467A"/>
    <w:rsid w:val="3BE90506"/>
    <w:rsid w:val="3BEB6832"/>
    <w:rsid w:val="3BF910A8"/>
    <w:rsid w:val="3BFA06DC"/>
    <w:rsid w:val="3C1F4887"/>
    <w:rsid w:val="3C2E5ED4"/>
    <w:rsid w:val="3C40766B"/>
    <w:rsid w:val="3C7F621D"/>
    <w:rsid w:val="3C8B47EB"/>
    <w:rsid w:val="3CBB6AC9"/>
    <w:rsid w:val="3CBD35C8"/>
    <w:rsid w:val="3D1456AE"/>
    <w:rsid w:val="3D145DCC"/>
    <w:rsid w:val="3D1C0002"/>
    <w:rsid w:val="3D204412"/>
    <w:rsid w:val="3D2962ED"/>
    <w:rsid w:val="3D2D7B94"/>
    <w:rsid w:val="3D340B81"/>
    <w:rsid w:val="3D4E706F"/>
    <w:rsid w:val="3D8311E9"/>
    <w:rsid w:val="3DAA319C"/>
    <w:rsid w:val="3DF31B27"/>
    <w:rsid w:val="3E036111"/>
    <w:rsid w:val="3E135399"/>
    <w:rsid w:val="3E241DF6"/>
    <w:rsid w:val="3E5D6B5C"/>
    <w:rsid w:val="3E7013C9"/>
    <w:rsid w:val="3E7E4756"/>
    <w:rsid w:val="3E8106B7"/>
    <w:rsid w:val="3E845265"/>
    <w:rsid w:val="3E8E35FE"/>
    <w:rsid w:val="3E9A3719"/>
    <w:rsid w:val="3E9E05F6"/>
    <w:rsid w:val="3EC254C0"/>
    <w:rsid w:val="3ED07987"/>
    <w:rsid w:val="3EED10F8"/>
    <w:rsid w:val="3EFE25BA"/>
    <w:rsid w:val="3F310FA6"/>
    <w:rsid w:val="3F337D20"/>
    <w:rsid w:val="3F506818"/>
    <w:rsid w:val="3F5838EC"/>
    <w:rsid w:val="3F684E6E"/>
    <w:rsid w:val="3F6A2991"/>
    <w:rsid w:val="3F6A3676"/>
    <w:rsid w:val="3F710A6F"/>
    <w:rsid w:val="3F7E1F67"/>
    <w:rsid w:val="3F83420A"/>
    <w:rsid w:val="3F8F7315"/>
    <w:rsid w:val="3F9A203F"/>
    <w:rsid w:val="3FA67005"/>
    <w:rsid w:val="3FAE6184"/>
    <w:rsid w:val="3FD9040F"/>
    <w:rsid w:val="3FE36C1C"/>
    <w:rsid w:val="3FE72AEA"/>
    <w:rsid w:val="3FEB19D5"/>
    <w:rsid w:val="3FF25DE4"/>
    <w:rsid w:val="400D6E3A"/>
    <w:rsid w:val="40354679"/>
    <w:rsid w:val="403B55F7"/>
    <w:rsid w:val="403D5505"/>
    <w:rsid w:val="404C5FC4"/>
    <w:rsid w:val="40632B44"/>
    <w:rsid w:val="407A02DD"/>
    <w:rsid w:val="408853C4"/>
    <w:rsid w:val="409C64A6"/>
    <w:rsid w:val="40D226E4"/>
    <w:rsid w:val="40D75E60"/>
    <w:rsid w:val="40F2437B"/>
    <w:rsid w:val="40FD48E0"/>
    <w:rsid w:val="40FE1BCF"/>
    <w:rsid w:val="40FE520F"/>
    <w:rsid w:val="41287D39"/>
    <w:rsid w:val="412F03D1"/>
    <w:rsid w:val="414562FD"/>
    <w:rsid w:val="414C3B30"/>
    <w:rsid w:val="41563B9A"/>
    <w:rsid w:val="41731331"/>
    <w:rsid w:val="417B7161"/>
    <w:rsid w:val="418579D7"/>
    <w:rsid w:val="418C6B85"/>
    <w:rsid w:val="4196095F"/>
    <w:rsid w:val="419D72A2"/>
    <w:rsid w:val="41A0236E"/>
    <w:rsid w:val="41A96728"/>
    <w:rsid w:val="41AB6899"/>
    <w:rsid w:val="41DD0B24"/>
    <w:rsid w:val="41DF2AEE"/>
    <w:rsid w:val="41EA5BC6"/>
    <w:rsid w:val="41F95353"/>
    <w:rsid w:val="42076836"/>
    <w:rsid w:val="420F1D94"/>
    <w:rsid w:val="422C077B"/>
    <w:rsid w:val="423B1FA8"/>
    <w:rsid w:val="423D5A66"/>
    <w:rsid w:val="424E4424"/>
    <w:rsid w:val="429325D1"/>
    <w:rsid w:val="429B53DF"/>
    <w:rsid w:val="429E3CF8"/>
    <w:rsid w:val="42B45D29"/>
    <w:rsid w:val="42B775C7"/>
    <w:rsid w:val="42BC7452"/>
    <w:rsid w:val="42D12138"/>
    <w:rsid w:val="42D63A92"/>
    <w:rsid w:val="42F7079D"/>
    <w:rsid w:val="430D4AC0"/>
    <w:rsid w:val="431E047F"/>
    <w:rsid w:val="431E65EF"/>
    <w:rsid w:val="43522956"/>
    <w:rsid w:val="43624EAD"/>
    <w:rsid w:val="43654427"/>
    <w:rsid w:val="437750CA"/>
    <w:rsid w:val="438D45B9"/>
    <w:rsid w:val="43985D00"/>
    <w:rsid w:val="43986BA3"/>
    <w:rsid w:val="43AB2F4E"/>
    <w:rsid w:val="43AC3F44"/>
    <w:rsid w:val="43B1210D"/>
    <w:rsid w:val="43D9356D"/>
    <w:rsid w:val="43DE77F3"/>
    <w:rsid w:val="43EF7EFB"/>
    <w:rsid w:val="43FA2050"/>
    <w:rsid w:val="4400649E"/>
    <w:rsid w:val="44134CD1"/>
    <w:rsid w:val="441910A9"/>
    <w:rsid w:val="44500782"/>
    <w:rsid w:val="446871A0"/>
    <w:rsid w:val="4478624B"/>
    <w:rsid w:val="447B6681"/>
    <w:rsid w:val="4493367B"/>
    <w:rsid w:val="44961F17"/>
    <w:rsid w:val="44A84176"/>
    <w:rsid w:val="44AB74B4"/>
    <w:rsid w:val="44BB301C"/>
    <w:rsid w:val="44CE67D1"/>
    <w:rsid w:val="450A3185"/>
    <w:rsid w:val="450E61CB"/>
    <w:rsid w:val="451037D6"/>
    <w:rsid w:val="452416AB"/>
    <w:rsid w:val="452905F3"/>
    <w:rsid w:val="45582FC6"/>
    <w:rsid w:val="45594965"/>
    <w:rsid w:val="4568103F"/>
    <w:rsid w:val="45795008"/>
    <w:rsid w:val="45801D53"/>
    <w:rsid w:val="45953C03"/>
    <w:rsid w:val="45AE2DF6"/>
    <w:rsid w:val="45B16D04"/>
    <w:rsid w:val="45F459D1"/>
    <w:rsid w:val="46052F0A"/>
    <w:rsid w:val="46091D13"/>
    <w:rsid w:val="460C379B"/>
    <w:rsid w:val="462B2635"/>
    <w:rsid w:val="464A3711"/>
    <w:rsid w:val="466B4F4C"/>
    <w:rsid w:val="468961E5"/>
    <w:rsid w:val="469246C4"/>
    <w:rsid w:val="46977D08"/>
    <w:rsid w:val="46AF3AB5"/>
    <w:rsid w:val="46E25CA4"/>
    <w:rsid w:val="46E37251"/>
    <w:rsid w:val="46F40267"/>
    <w:rsid w:val="47017932"/>
    <w:rsid w:val="471843AC"/>
    <w:rsid w:val="47294A71"/>
    <w:rsid w:val="474C71DB"/>
    <w:rsid w:val="475662DB"/>
    <w:rsid w:val="47756FD4"/>
    <w:rsid w:val="47946129"/>
    <w:rsid w:val="479B7297"/>
    <w:rsid w:val="47A214C1"/>
    <w:rsid w:val="47D626EF"/>
    <w:rsid w:val="47DE0285"/>
    <w:rsid w:val="47E81AB8"/>
    <w:rsid w:val="47F3460E"/>
    <w:rsid w:val="47F77566"/>
    <w:rsid w:val="47F94BE6"/>
    <w:rsid w:val="4812405E"/>
    <w:rsid w:val="481A3D49"/>
    <w:rsid w:val="481C1F20"/>
    <w:rsid w:val="481D7ECC"/>
    <w:rsid w:val="48220E04"/>
    <w:rsid w:val="48225672"/>
    <w:rsid w:val="482454C6"/>
    <w:rsid w:val="48297C86"/>
    <w:rsid w:val="48370969"/>
    <w:rsid w:val="4844625B"/>
    <w:rsid w:val="486B4E85"/>
    <w:rsid w:val="486D5FA1"/>
    <w:rsid w:val="48801F0A"/>
    <w:rsid w:val="488C6B30"/>
    <w:rsid w:val="48913C4F"/>
    <w:rsid w:val="489757F5"/>
    <w:rsid w:val="489C3512"/>
    <w:rsid w:val="489C7EA5"/>
    <w:rsid w:val="48AF592F"/>
    <w:rsid w:val="48DB5184"/>
    <w:rsid w:val="48DC4BB3"/>
    <w:rsid w:val="48F11175"/>
    <w:rsid w:val="48FC5916"/>
    <w:rsid w:val="49035E3C"/>
    <w:rsid w:val="49161A6F"/>
    <w:rsid w:val="491B567A"/>
    <w:rsid w:val="49227764"/>
    <w:rsid w:val="492819DC"/>
    <w:rsid w:val="492F19BE"/>
    <w:rsid w:val="49303C2F"/>
    <w:rsid w:val="49331971"/>
    <w:rsid w:val="49336FEA"/>
    <w:rsid w:val="493E22D0"/>
    <w:rsid w:val="49415896"/>
    <w:rsid w:val="4953162D"/>
    <w:rsid w:val="495C3D14"/>
    <w:rsid w:val="496658A3"/>
    <w:rsid w:val="496A4A80"/>
    <w:rsid w:val="497C5511"/>
    <w:rsid w:val="49843F7B"/>
    <w:rsid w:val="498E2725"/>
    <w:rsid w:val="49926698"/>
    <w:rsid w:val="499C6D01"/>
    <w:rsid w:val="49A3132A"/>
    <w:rsid w:val="49B65DC9"/>
    <w:rsid w:val="49C828D8"/>
    <w:rsid w:val="49D94123"/>
    <w:rsid w:val="49DA4B74"/>
    <w:rsid w:val="49E82B6B"/>
    <w:rsid w:val="49E970EA"/>
    <w:rsid w:val="49EE0415"/>
    <w:rsid w:val="4A0805D0"/>
    <w:rsid w:val="4A233794"/>
    <w:rsid w:val="4A26545B"/>
    <w:rsid w:val="4A3E1268"/>
    <w:rsid w:val="4A560AA6"/>
    <w:rsid w:val="4A631F60"/>
    <w:rsid w:val="4A6C74D7"/>
    <w:rsid w:val="4A757163"/>
    <w:rsid w:val="4A7B659D"/>
    <w:rsid w:val="4A8F76FA"/>
    <w:rsid w:val="4AD018B4"/>
    <w:rsid w:val="4AD122F6"/>
    <w:rsid w:val="4AFB6678"/>
    <w:rsid w:val="4B12483C"/>
    <w:rsid w:val="4B281AD9"/>
    <w:rsid w:val="4B286964"/>
    <w:rsid w:val="4B462533"/>
    <w:rsid w:val="4B497516"/>
    <w:rsid w:val="4B5C6F5D"/>
    <w:rsid w:val="4B5F395F"/>
    <w:rsid w:val="4B887ABD"/>
    <w:rsid w:val="4B927D05"/>
    <w:rsid w:val="4BA71700"/>
    <w:rsid w:val="4BC0433B"/>
    <w:rsid w:val="4BC40127"/>
    <w:rsid w:val="4BCF7C38"/>
    <w:rsid w:val="4BD1718E"/>
    <w:rsid w:val="4BD95ACE"/>
    <w:rsid w:val="4BDA5A11"/>
    <w:rsid w:val="4BF52F0E"/>
    <w:rsid w:val="4C000F41"/>
    <w:rsid w:val="4C0373D9"/>
    <w:rsid w:val="4C1E38AF"/>
    <w:rsid w:val="4C1F09E8"/>
    <w:rsid w:val="4C6A4F05"/>
    <w:rsid w:val="4C6B7BE3"/>
    <w:rsid w:val="4C6C31D0"/>
    <w:rsid w:val="4C765DFD"/>
    <w:rsid w:val="4C771D65"/>
    <w:rsid w:val="4C783020"/>
    <w:rsid w:val="4C9743B6"/>
    <w:rsid w:val="4CBB7CB4"/>
    <w:rsid w:val="4CD104DB"/>
    <w:rsid w:val="4CEE4DA0"/>
    <w:rsid w:val="4CFA5EBA"/>
    <w:rsid w:val="4D0B09F5"/>
    <w:rsid w:val="4D243AE6"/>
    <w:rsid w:val="4D254A9C"/>
    <w:rsid w:val="4D333CEE"/>
    <w:rsid w:val="4D362180"/>
    <w:rsid w:val="4D371A30"/>
    <w:rsid w:val="4D3C4079"/>
    <w:rsid w:val="4D4152D2"/>
    <w:rsid w:val="4D420722"/>
    <w:rsid w:val="4D5D2973"/>
    <w:rsid w:val="4D670A85"/>
    <w:rsid w:val="4D743D70"/>
    <w:rsid w:val="4D806473"/>
    <w:rsid w:val="4D8B3B2A"/>
    <w:rsid w:val="4DA27E03"/>
    <w:rsid w:val="4DB87F6B"/>
    <w:rsid w:val="4DE22211"/>
    <w:rsid w:val="4DF85FC0"/>
    <w:rsid w:val="4E001052"/>
    <w:rsid w:val="4E255D2C"/>
    <w:rsid w:val="4E2B135E"/>
    <w:rsid w:val="4E3F2EE6"/>
    <w:rsid w:val="4E457068"/>
    <w:rsid w:val="4E4E4B6D"/>
    <w:rsid w:val="4E625DA3"/>
    <w:rsid w:val="4E7B029B"/>
    <w:rsid w:val="4E94139D"/>
    <w:rsid w:val="4ED36E10"/>
    <w:rsid w:val="4ED61833"/>
    <w:rsid w:val="4EDA18B9"/>
    <w:rsid w:val="4EEA1FB8"/>
    <w:rsid w:val="4EF70D4B"/>
    <w:rsid w:val="4F1214F9"/>
    <w:rsid w:val="4F37236C"/>
    <w:rsid w:val="4F3C7942"/>
    <w:rsid w:val="4F400F3C"/>
    <w:rsid w:val="4F573543"/>
    <w:rsid w:val="4FA24E56"/>
    <w:rsid w:val="4FA613D6"/>
    <w:rsid w:val="4FAE4B93"/>
    <w:rsid w:val="4FB43984"/>
    <w:rsid w:val="4FB74400"/>
    <w:rsid w:val="4FB80520"/>
    <w:rsid w:val="4FCE557D"/>
    <w:rsid w:val="4FCE7CFE"/>
    <w:rsid w:val="4FCF67B8"/>
    <w:rsid w:val="4FDC71D2"/>
    <w:rsid w:val="4FEB08B0"/>
    <w:rsid w:val="4FFE186F"/>
    <w:rsid w:val="4FFE7F33"/>
    <w:rsid w:val="500656EA"/>
    <w:rsid w:val="500B0F52"/>
    <w:rsid w:val="500E331C"/>
    <w:rsid w:val="500F7F8E"/>
    <w:rsid w:val="5010363B"/>
    <w:rsid w:val="501802EF"/>
    <w:rsid w:val="501A6EB3"/>
    <w:rsid w:val="501C4E89"/>
    <w:rsid w:val="503E1327"/>
    <w:rsid w:val="50401C90"/>
    <w:rsid w:val="504159EC"/>
    <w:rsid w:val="504A7CCC"/>
    <w:rsid w:val="50520469"/>
    <w:rsid w:val="50705EA7"/>
    <w:rsid w:val="508A0BD0"/>
    <w:rsid w:val="508E4B33"/>
    <w:rsid w:val="50BE4216"/>
    <w:rsid w:val="50DD3BA3"/>
    <w:rsid w:val="50E61CAB"/>
    <w:rsid w:val="50EE7DC2"/>
    <w:rsid w:val="514136A1"/>
    <w:rsid w:val="514A20B0"/>
    <w:rsid w:val="515463AA"/>
    <w:rsid w:val="5161246D"/>
    <w:rsid w:val="51622DF4"/>
    <w:rsid w:val="517D1FD1"/>
    <w:rsid w:val="517D7C2E"/>
    <w:rsid w:val="51820F0A"/>
    <w:rsid w:val="51B00924"/>
    <w:rsid w:val="51BF1CEA"/>
    <w:rsid w:val="51C55B60"/>
    <w:rsid w:val="51C720FB"/>
    <w:rsid w:val="51D2101C"/>
    <w:rsid w:val="51E441B2"/>
    <w:rsid w:val="51E878B5"/>
    <w:rsid w:val="51EE3F4A"/>
    <w:rsid w:val="52144845"/>
    <w:rsid w:val="522B4481"/>
    <w:rsid w:val="523F3431"/>
    <w:rsid w:val="52433E33"/>
    <w:rsid w:val="5246157B"/>
    <w:rsid w:val="52461D9B"/>
    <w:rsid w:val="52556F68"/>
    <w:rsid w:val="526131D0"/>
    <w:rsid w:val="527A0BC1"/>
    <w:rsid w:val="528E5F94"/>
    <w:rsid w:val="52940ADB"/>
    <w:rsid w:val="52B73817"/>
    <w:rsid w:val="53014F84"/>
    <w:rsid w:val="53081FE2"/>
    <w:rsid w:val="530961FB"/>
    <w:rsid w:val="531A6ADF"/>
    <w:rsid w:val="53490D6A"/>
    <w:rsid w:val="53757657"/>
    <w:rsid w:val="53815E89"/>
    <w:rsid w:val="53836E13"/>
    <w:rsid w:val="5399393C"/>
    <w:rsid w:val="53B611D5"/>
    <w:rsid w:val="53BC34C4"/>
    <w:rsid w:val="53C75190"/>
    <w:rsid w:val="53CE29B7"/>
    <w:rsid w:val="540B2A73"/>
    <w:rsid w:val="541300BD"/>
    <w:rsid w:val="5423339D"/>
    <w:rsid w:val="542425E2"/>
    <w:rsid w:val="54451376"/>
    <w:rsid w:val="545B0024"/>
    <w:rsid w:val="54623CCF"/>
    <w:rsid w:val="54752E3E"/>
    <w:rsid w:val="54783F91"/>
    <w:rsid w:val="54C52C01"/>
    <w:rsid w:val="54DE257B"/>
    <w:rsid w:val="551B052F"/>
    <w:rsid w:val="551F503D"/>
    <w:rsid w:val="552E7B6C"/>
    <w:rsid w:val="55356F21"/>
    <w:rsid w:val="553B1566"/>
    <w:rsid w:val="553D5A1E"/>
    <w:rsid w:val="554E66B4"/>
    <w:rsid w:val="55623019"/>
    <w:rsid w:val="558F7F2F"/>
    <w:rsid w:val="55943798"/>
    <w:rsid w:val="559508F1"/>
    <w:rsid w:val="55A0704C"/>
    <w:rsid w:val="55CD2AA4"/>
    <w:rsid w:val="55CD5B20"/>
    <w:rsid w:val="55D41DE6"/>
    <w:rsid w:val="55DD38ED"/>
    <w:rsid w:val="55E33C19"/>
    <w:rsid w:val="55E3492A"/>
    <w:rsid w:val="55E63D84"/>
    <w:rsid w:val="55FB5288"/>
    <w:rsid w:val="560C1580"/>
    <w:rsid w:val="560F5295"/>
    <w:rsid w:val="563A433F"/>
    <w:rsid w:val="56536DD0"/>
    <w:rsid w:val="56677DEE"/>
    <w:rsid w:val="56A16CF1"/>
    <w:rsid w:val="56B80FF5"/>
    <w:rsid w:val="56C569E8"/>
    <w:rsid w:val="56D402F0"/>
    <w:rsid w:val="56DC71A4"/>
    <w:rsid w:val="56E878F7"/>
    <w:rsid w:val="56EA1F97"/>
    <w:rsid w:val="56EF4104"/>
    <w:rsid w:val="56FE7B3D"/>
    <w:rsid w:val="57115A76"/>
    <w:rsid w:val="57160908"/>
    <w:rsid w:val="5717642E"/>
    <w:rsid w:val="57356CE5"/>
    <w:rsid w:val="57400691"/>
    <w:rsid w:val="57477A7D"/>
    <w:rsid w:val="574C5991"/>
    <w:rsid w:val="574D00A2"/>
    <w:rsid w:val="575E0275"/>
    <w:rsid w:val="57685E63"/>
    <w:rsid w:val="576E359C"/>
    <w:rsid w:val="57761A73"/>
    <w:rsid w:val="57803A91"/>
    <w:rsid w:val="578F63E0"/>
    <w:rsid w:val="579636DF"/>
    <w:rsid w:val="57974CC5"/>
    <w:rsid w:val="57AA5D1A"/>
    <w:rsid w:val="57B717AF"/>
    <w:rsid w:val="57C06BFC"/>
    <w:rsid w:val="57D0016E"/>
    <w:rsid w:val="57D46CDD"/>
    <w:rsid w:val="57DD461C"/>
    <w:rsid w:val="57DE15F7"/>
    <w:rsid w:val="57F052A5"/>
    <w:rsid w:val="57F56DA8"/>
    <w:rsid w:val="57FD5624"/>
    <w:rsid w:val="580758BA"/>
    <w:rsid w:val="580F5DBC"/>
    <w:rsid w:val="58372026"/>
    <w:rsid w:val="584809DA"/>
    <w:rsid w:val="585F008D"/>
    <w:rsid w:val="587316C8"/>
    <w:rsid w:val="588A1881"/>
    <w:rsid w:val="588C1B3F"/>
    <w:rsid w:val="588C3DE2"/>
    <w:rsid w:val="58906498"/>
    <w:rsid w:val="58952B75"/>
    <w:rsid w:val="589923E8"/>
    <w:rsid w:val="58B73142"/>
    <w:rsid w:val="58D3199A"/>
    <w:rsid w:val="58DA5821"/>
    <w:rsid w:val="58DA5965"/>
    <w:rsid w:val="58E146E6"/>
    <w:rsid w:val="59043E08"/>
    <w:rsid w:val="5934326C"/>
    <w:rsid w:val="59471B28"/>
    <w:rsid w:val="59763E82"/>
    <w:rsid w:val="597F5245"/>
    <w:rsid w:val="59814033"/>
    <w:rsid w:val="598A3666"/>
    <w:rsid w:val="59A63822"/>
    <w:rsid w:val="59B8355B"/>
    <w:rsid w:val="59FE08FA"/>
    <w:rsid w:val="5A257E94"/>
    <w:rsid w:val="5A2A02BF"/>
    <w:rsid w:val="5A5106AE"/>
    <w:rsid w:val="5A60741A"/>
    <w:rsid w:val="5A6E2809"/>
    <w:rsid w:val="5A7A608F"/>
    <w:rsid w:val="5A94090B"/>
    <w:rsid w:val="5A976E36"/>
    <w:rsid w:val="5A9D694A"/>
    <w:rsid w:val="5AA2358A"/>
    <w:rsid w:val="5AA24080"/>
    <w:rsid w:val="5AAD1EF8"/>
    <w:rsid w:val="5ACF7403"/>
    <w:rsid w:val="5B365C08"/>
    <w:rsid w:val="5B46719F"/>
    <w:rsid w:val="5B5C6B06"/>
    <w:rsid w:val="5B60313C"/>
    <w:rsid w:val="5B705B09"/>
    <w:rsid w:val="5B9331F3"/>
    <w:rsid w:val="5B983712"/>
    <w:rsid w:val="5B997CCC"/>
    <w:rsid w:val="5B9D7438"/>
    <w:rsid w:val="5BA42A14"/>
    <w:rsid w:val="5BC52ADE"/>
    <w:rsid w:val="5BD448EE"/>
    <w:rsid w:val="5C3756A8"/>
    <w:rsid w:val="5C60141A"/>
    <w:rsid w:val="5C691962"/>
    <w:rsid w:val="5C8D4642"/>
    <w:rsid w:val="5CA70BEA"/>
    <w:rsid w:val="5CFA70E0"/>
    <w:rsid w:val="5CFF3634"/>
    <w:rsid w:val="5D0B0214"/>
    <w:rsid w:val="5D1A0A42"/>
    <w:rsid w:val="5D282771"/>
    <w:rsid w:val="5D3A4C89"/>
    <w:rsid w:val="5D42151C"/>
    <w:rsid w:val="5D4F1710"/>
    <w:rsid w:val="5D5451CF"/>
    <w:rsid w:val="5D5D43F4"/>
    <w:rsid w:val="5D6B1282"/>
    <w:rsid w:val="5D71045F"/>
    <w:rsid w:val="5D9A4060"/>
    <w:rsid w:val="5DA43DBB"/>
    <w:rsid w:val="5DAB19D1"/>
    <w:rsid w:val="5DBE340A"/>
    <w:rsid w:val="5DD263B9"/>
    <w:rsid w:val="5DE41D76"/>
    <w:rsid w:val="5DE555FC"/>
    <w:rsid w:val="5DF27C61"/>
    <w:rsid w:val="5E0771FD"/>
    <w:rsid w:val="5E0F60B1"/>
    <w:rsid w:val="5E447901"/>
    <w:rsid w:val="5E4A015A"/>
    <w:rsid w:val="5E617327"/>
    <w:rsid w:val="5E772D56"/>
    <w:rsid w:val="5E843AB7"/>
    <w:rsid w:val="5E9A1FB9"/>
    <w:rsid w:val="5E9D190F"/>
    <w:rsid w:val="5EAE1426"/>
    <w:rsid w:val="5EAF519E"/>
    <w:rsid w:val="5EB11CC9"/>
    <w:rsid w:val="5EB7165F"/>
    <w:rsid w:val="5EDA2E6C"/>
    <w:rsid w:val="5EDF49B6"/>
    <w:rsid w:val="5EE659E4"/>
    <w:rsid w:val="5EF029BA"/>
    <w:rsid w:val="5EF2401E"/>
    <w:rsid w:val="5EF37A12"/>
    <w:rsid w:val="5F19063B"/>
    <w:rsid w:val="5F245B8C"/>
    <w:rsid w:val="5F2A58BF"/>
    <w:rsid w:val="5F2D2E3D"/>
    <w:rsid w:val="5F3F28CF"/>
    <w:rsid w:val="5F4D6034"/>
    <w:rsid w:val="5FB528F1"/>
    <w:rsid w:val="5FBC4017"/>
    <w:rsid w:val="5FBE3FE5"/>
    <w:rsid w:val="5FC03792"/>
    <w:rsid w:val="5FC61DAA"/>
    <w:rsid w:val="5FC627A0"/>
    <w:rsid w:val="5FC939D5"/>
    <w:rsid w:val="5FDA399F"/>
    <w:rsid w:val="5FE824D7"/>
    <w:rsid w:val="5FF22D36"/>
    <w:rsid w:val="5FFA79ED"/>
    <w:rsid w:val="5FFC4413"/>
    <w:rsid w:val="60075E39"/>
    <w:rsid w:val="600D0AF4"/>
    <w:rsid w:val="601864C6"/>
    <w:rsid w:val="602142DB"/>
    <w:rsid w:val="60273573"/>
    <w:rsid w:val="60276DC2"/>
    <w:rsid w:val="602A54A3"/>
    <w:rsid w:val="60370997"/>
    <w:rsid w:val="604F40FC"/>
    <w:rsid w:val="605A259A"/>
    <w:rsid w:val="6060154E"/>
    <w:rsid w:val="606D0EF6"/>
    <w:rsid w:val="60B07C9E"/>
    <w:rsid w:val="60BF5B6D"/>
    <w:rsid w:val="60D06270"/>
    <w:rsid w:val="60EA7F29"/>
    <w:rsid w:val="61013040"/>
    <w:rsid w:val="611128E5"/>
    <w:rsid w:val="611C35B8"/>
    <w:rsid w:val="613100ED"/>
    <w:rsid w:val="61315EF6"/>
    <w:rsid w:val="613A0A49"/>
    <w:rsid w:val="614B11AE"/>
    <w:rsid w:val="614E56CB"/>
    <w:rsid w:val="615440FF"/>
    <w:rsid w:val="616E368F"/>
    <w:rsid w:val="6184566A"/>
    <w:rsid w:val="619012C2"/>
    <w:rsid w:val="619C6386"/>
    <w:rsid w:val="61AE7556"/>
    <w:rsid w:val="61CE3B8D"/>
    <w:rsid w:val="61D41854"/>
    <w:rsid w:val="61E3363C"/>
    <w:rsid w:val="62282B27"/>
    <w:rsid w:val="623743B3"/>
    <w:rsid w:val="623E7108"/>
    <w:rsid w:val="625A6442"/>
    <w:rsid w:val="626A1CE1"/>
    <w:rsid w:val="626C134E"/>
    <w:rsid w:val="629B22CB"/>
    <w:rsid w:val="62A3229B"/>
    <w:rsid w:val="62A45588"/>
    <w:rsid w:val="62A57C35"/>
    <w:rsid w:val="62B952CA"/>
    <w:rsid w:val="62DD7CB2"/>
    <w:rsid w:val="62E07553"/>
    <w:rsid w:val="62F835B8"/>
    <w:rsid w:val="63081C9E"/>
    <w:rsid w:val="630B76E6"/>
    <w:rsid w:val="63421845"/>
    <w:rsid w:val="634A387E"/>
    <w:rsid w:val="6361478E"/>
    <w:rsid w:val="63660B97"/>
    <w:rsid w:val="636E52EB"/>
    <w:rsid w:val="638B4892"/>
    <w:rsid w:val="639279AF"/>
    <w:rsid w:val="63944825"/>
    <w:rsid w:val="63B15515"/>
    <w:rsid w:val="63B55640"/>
    <w:rsid w:val="63D762DC"/>
    <w:rsid w:val="63EC2A57"/>
    <w:rsid w:val="63FE5C95"/>
    <w:rsid w:val="640E22EE"/>
    <w:rsid w:val="641222ED"/>
    <w:rsid w:val="64156B80"/>
    <w:rsid w:val="641A4C78"/>
    <w:rsid w:val="642B5582"/>
    <w:rsid w:val="642F3826"/>
    <w:rsid w:val="643B040A"/>
    <w:rsid w:val="645D1336"/>
    <w:rsid w:val="64643953"/>
    <w:rsid w:val="646D58E0"/>
    <w:rsid w:val="649122E0"/>
    <w:rsid w:val="6491381F"/>
    <w:rsid w:val="64B77EFF"/>
    <w:rsid w:val="64BB209D"/>
    <w:rsid w:val="64C952CF"/>
    <w:rsid w:val="64CF6D9E"/>
    <w:rsid w:val="64D06656"/>
    <w:rsid w:val="64FB2F8F"/>
    <w:rsid w:val="65077676"/>
    <w:rsid w:val="651722E7"/>
    <w:rsid w:val="651D10B4"/>
    <w:rsid w:val="65270184"/>
    <w:rsid w:val="65347231"/>
    <w:rsid w:val="6549634D"/>
    <w:rsid w:val="655D7702"/>
    <w:rsid w:val="65711400"/>
    <w:rsid w:val="65740427"/>
    <w:rsid w:val="6577651D"/>
    <w:rsid w:val="658C66C4"/>
    <w:rsid w:val="65A05658"/>
    <w:rsid w:val="65AC2EFD"/>
    <w:rsid w:val="65B46375"/>
    <w:rsid w:val="65D37A5B"/>
    <w:rsid w:val="65E138C0"/>
    <w:rsid w:val="65F4511D"/>
    <w:rsid w:val="65F47DC0"/>
    <w:rsid w:val="65FF7596"/>
    <w:rsid w:val="66096B05"/>
    <w:rsid w:val="6627721E"/>
    <w:rsid w:val="66537DD0"/>
    <w:rsid w:val="66644AC0"/>
    <w:rsid w:val="66753E2C"/>
    <w:rsid w:val="667747F4"/>
    <w:rsid w:val="6687460E"/>
    <w:rsid w:val="66A146AB"/>
    <w:rsid w:val="66A34F7A"/>
    <w:rsid w:val="66A43DA7"/>
    <w:rsid w:val="66AE0D1C"/>
    <w:rsid w:val="66B56271"/>
    <w:rsid w:val="66C32061"/>
    <w:rsid w:val="66CE247E"/>
    <w:rsid w:val="66D1553B"/>
    <w:rsid w:val="66D678E5"/>
    <w:rsid w:val="66E23A48"/>
    <w:rsid w:val="66EF31C1"/>
    <w:rsid w:val="66F123D1"/>
    <w:rsid w:val="66F16A47"/>
    <w:rsid w:val="66F203EF"/>
    <w:rsid w:val="670D5158"/>
    <w:rsid w:val="671A0D2D"/>
    <w:rsid w:val="67200F9C"/>
    <w:rsid w:val="672252C1"/>
    <w:rsid w:val="67340A1D"/>
    <w:rsid w:val="674A4FC0"/>
    <w:rsid w:val="674D101A"/>
    <w:rsid w:val="675249FA"/>
    <w:rsid w:val="67683CFC"/>
    <w:rsid w:val="678F48BF"/>
    <w:rsid w:val="67B406DA"/>
    <w:rsid w:val="67C75EAB"/>
    <w:rsid w:val="67D13F82"/>
    <w:rsid w:val="67D47556"/>
    <w:rsid w:val="67E83BD3"/>
    <w:rsid w:val="67FE0A51"/>
    <w:rsid w:val="68126ECA"/>
    <w:rsid w:val="683021EA"/>
    <w:rsid w:val="6831292C"/>
    <w:rsid w:val="683A5F07"/>
    <w:rsid w:val="683D4EA1"/>
    <w:rsid w:val="68482B4B"/>
    <w:rsid w:val="6857517B"/>
    <w:rsid w:val="685F2B0C"/>
    <w:rsid w:val="68615AEE"/>
    <w:rsid w:val="686465B8"/>
    <w:rsid w:val="6869391B"/>
    <w:rsid w:val="686E2F1C"/>
    <w:rsid w:val="686E4CA0"/>
    <w:rsid w:val="686F3D4E"/>
    <w:rsid w:val="6892121B"/>
    <w:rsid w:val="689E473A"/>
    <w:rsid w:val="68A772BD"/>
    <w:rsid w:val="68AD32C0"/>
    <w:rsid w:val="68B055E0"/>
    <w:rsid w:val="68C163CF"/>
    <w:rsid w:val="68F148CF"/>
    <w:rsid w:val="68F77559"/>
    <w:rsid w:val="693053C2"/>
    <w:rsid w:val="69577852"/>
    <w:rsid w:val="697A46A8"/>
    <w:rsid w:val="69851B9E"/>
    <w:rsid w:val="69AA61FA"/>
    <w:rsid w:val="69B022B6"/>
    <w:rsid w:val="69B72806"/>
    <w:rsid w:val="69B83AE8"/>
    <w:rsid w:val="69C21FC2"/>
    <w:rsid w:val="69D05774"/>
    <w:rsid w:val="69DD68EF"/>
    <w:rsid w:val="69F431E5"/>
    <w:rsid w:val="69F61ED3"/>
    <w:rsid w:val="6A0B12F9"/>
    <w:rsid w:val="6A387A83"/>
    <w:rsid w:val="6A4E3481"/>
    <w:rsid w:val="6A5401BF"/>
    <w:rsid w:val="6A5E63F6"/>
    <w:rsid w:val="6AB0358F"/>
    <w:rsid w:val="6AC45C2D"/>
    <w:rsid w:val="6AC81DFB"/>
    <w:rsid w:val="6ACC4B2B"/>
    <w:rsid w:val="6AD5470C"/>
    <w:rsid w:val="6ADE7818"/>
    <w:rsid w:val="6B156F01"/>
    <w:rsid w:val="6B1803C0"/>
    <w:rsid w:val="6B1823F4"/>
    <w:rsid w:val="6B302155"/>
    <w:rsid w:val="6B3B6738"/>
    <w:rsid w:val="6B4D1FC7"/>
    <w:rsid w:val="6B4F21E3"/>
    <w:rsid w:val="6B5061B8"/>
    <w:rsid w:val="6B5541CC"/>
    <w:rsid w:val="6B594757"/>
    <w:rsid w:val="6B785296"/>
    <w:rsid w:val="6B794694"/>
    <w:rsid w:val="6BA31C16"/>
    <w:rsid w:val="6BB10ECA"/>
    <w:rsid w:val="6BB80CD3"/>
    <w:rsid w:val="6BD97443"/>
    <w:rsid w:val="6BE154D6"/>
    <w:rsid w:val="6BE52BE0"/>
    <w:rsid w:val="6BE734D8"/>
    <w:rsid w:val="6BFA34BF"/>
    <w:rsid w:val="6C1E27AA"/>
    <w:rsid w:val="6C253A83"/>
    <w:rsid w:val="6C282E9B"/>
    <w:rsid w:val="6C4B48AF"/>
    <w:rsid w:val="6C4C1DDE"/>
    <w:rsid w:val="6C60775B"/>
    <w:rsid w:val="6C787CBB"/>
    <w:rsid w:val="6C8A4E5F"/>
    <w:rsid w:val="6C8C5CC8"/>
    <w:rsid w:val="6C9165B6"/>
    <w:rsid w:val="6CA87474"/>
    <w:rsid w:val="6CAE0CBE"/>
    <w:rsid w:val="6CBA4949"/>
    <w:rsid w:val="6CDF30F3"/>
    <w:rsid w:val="6D1075E9"/>
    <w:rsid w:val="6D251802"/>
    <w:rsid w:val="6D2F4343"/>
    <w:rsid w:val="6D353D8C"/>
    <w:rsid w:val="6D4E6285"/>
    <w:rsid w:val="6D5C18AC"/>
    <w:rsid w:val="6D68133A"/>
    <w:rsid w:val="6D6B1613"/>
    <w:rsid w:val="6D886D51"/>
    <w:rsid w:val="6DB468ED"/>
    <w:rsid w:val="6DCC4C0D"/>
    <w:rsid w:val="6DEA0A67"/>
    <w:rsid w:val="6DEC6437"/>
    <w:rsid w:val="6DFC561D"/>
    <w:rsid w:val="6E0F76B0"/>
    <w:rsid w:val="6E317F53"/>
    <w:rsid w:val="6E331948"/>
    <w:rsid w:val="6E382FA7"/>
    <w:rsid w:val="6E395E9E"/>
    <w:rsid w:val="6E4341AC"/>
    <w:rsid w:val="6E5126B4"/>
    <w:rsid w:val="6E567C0C"/>
    <w:rsid w:val="6E5D6868"/>
    <w:rsid w:val="6E683231"/>
    <w:rsid w:val="6E761835"/>
    <w:rsid w:val="6E7C1EB5"/>
    <w:rsid w:val="6EB20ABF"/>
    <w:rsid w:val="6EB664D0"/>
    <w:rsid w:val="6ED36BB1"/>
    <w:rsid w:val="6EE110A6"/>
    <w:rsid w:val="6EE205C8"/>
    <w:rsid w:val="6EF03BAE"/>
    <w:rsid w:val="6EFC1D3A"/>
    <w:rsid w:val="6F155D21"/>
    <w:rsid w:val="6F1E3244"/>
    <w:rsid w:val="6F286746"/>
    <w:rsid w:val="6F2B2506"/>
    <w:rsid w:val="6F436F8F"/>
    <w:rsid w:val="6F451BBF"/>
    <w:rsid w:val="6F634567"/>
    <w:rsid w:val="6F8D6B1D"/>
    <w:rsid w:val="6F8F7052"/>
    <w:rsid w:val="6FAE4748"/>
    <w:rsid w:val="6FD91F90"/>
    <w:rsid w:val="6FE31AA8"/>
    <w:rsid w:val="6FFE1AE2"/>
    <w:rsid w:val="70045D42"/>
    <w:rsid w:val="704D2ABA"/>
    <w:rsid w:val="704E6C3A"/>
    <w:rsid w:val="70605B69"/>
    <w:rsid w:val="706717CB"/>
    <w:rsid w:val="707200F0"/>
    <w:rsid w:val="707663A9"/>
    <w:rsid w:val="707F274F"/>
    <w:rsid w:val="70950CE0"/>
    <w:rsid w:val="709D2458"/>
    <w:rsid w:val="70A2698B"/>
    <w:rsid w:val="70AA312E"/>
    <w:rsid w:val="70C24A2F"/>
    <w:rsid w:val="70C25205"/>
    <w:rsid w:val="70CC0C4C"/>
    <w:rsid w:val="70E41087"/>
    <w:rsid w:val="70E65326"/>
    <w:rsid w:val="70E80F60"/>
    <w:rsid w:val="70F11D57"/>
    <w:rsid w:val="71014D29"/>
    <w:rsid w:val="710A2B65"/>
    <w:rsid w:val="71191A27"/>
    <w:rsid w:val="711F713E"/>
    <w:rsid w:val="71217371"/>
    <w:rsid w:val="712436CD"/>
    <w:rsid w:val="712832BA"/>
    <w:rsid w:val="712E54D4"/>
    <w:rsid w:val="71321C7C"/>
    <w:rsid w:val="714A1780"/>
    <w:rsid w:val="7170146E"/>
    <w:rsid w:val="71705776"/>
    <w:rsid w:val="717268C8"/>
    <w:rsid w:val="71802D0E"/>
    <w:rsid w:val="71880353"/>
    <w:rsid w:val="718F5890"/>
    <w:rsid w:val="71A74F7A"/>
    <w:rsid w:val="71C16BD6"/>
    <w:rsid w:val="71C363B8"/>
    <w:rsid w:val="71CF1988"/>
    <w:rsid w:val="71D14144"/>
    <w:rsid w:val="72143089"/>
    <w:rsid w:val="72150CEA"/>
    <w:rsid w:val="721F1006"/>
    <w:rsid w:val="721F4F40"/>
    <w:rsid w:val="7227177D"/>
    <w:rsid w:val="723419F5"/>
    <w:rsid w:val="7235573F"/>
    <w:rsid w:val="72477BAC"/>
    <w:rsid w:val="7255330E"/>
    <w:rsid w:val="726C56B8"/>
    <w:rsid w:val="72760CB0"/>
    <w:rsid w:val="7288771C"/>
    <w:rsid w:val="729326C7"/>
    <w:rsid w:val="72A458E1"/>
    <w:rsid w:val="72B13FB1"/>
    <w:rsid w:val="72C13E7C"/>
    <w:rsid w:val="72CD388B"/>
    <w:rsid w:val="72CE592F"/>
    <w:rsid w:val="72D21B1B"/>
    <w:rsid w:val="73014E33"/>
    <w:rsid w:val="730770A2"/>
    <w:rsid w:val="73197AE0"/>
    <w:rsid w:val="73221860"/>
    <w:rsid w:val="732F2FC7"/>
    <w:rsid w:val="733A4EF6"/>
    <w:rsid w:val="733D0234"/>
    <w:rsid w:val="735F4C52"/>
    <w:rsid w:val="73773239"/>
    <w:rsid w:val="738E190F"/>
    <w:rsid w:val="739D4E7F"/>
    <w:rsid w:val="73A52CA9"/>
    <w:rsid w:val="73C82E30"/>
    <w:rsid w:val="73FA14E3"/>
    <w:rsid w:val="73FD29BB"/>
    <w:rsid w:val="740A7F35"/>
    <w:rsid w:val="740B686A"/>
    <w:rsid w:val="74193434"/>
    <w:rsid w:val="7436153F"/>
    <w:rsid w:val="744401CE"/>
    <w:rsid w:val="745819FD"/>
    <w:rsid w:val="746C366D"/>
    <w:rsid w:val="748200B4"/>
    <w:rsid w:val="74956EB9"/>
    <w:rsid w:val="749C71E6"/>
    <w:rsid w:val="74AC77E0"/>
    <w:rsid w:val="74D53759"/>
    <w:rsid w:val="74DE6D4A"/>
    <w:rsid w:val="75045F44"/>
    <w:rsid w:val="75047B9A"/>
    <w:rsid w:val="75154170"/>
    <w:rsid w:val="751F2CCD"/>
    <w:rsid w:val="75334F10"/>
    <w:rsid w:val="754A3843"/>
    <w:rsid w:val="755E6626"/>
    <w:rsid w:val="75714F21"/>
    <w:rsid w:val="75734882"/>
    <w:rsid w:val="75801690"/>
    <w:rsid w:val="75841DF5"/>
    <w:rsid w:val="75883FFE"/>
    <w:rsid w:val="759118EE"/>
    <w:rsid w:val="759A0BFF"/>
    <w:rsid w:val="75A62B5C"/>
    <w:rsid w:val="75B660D9"/>
    <w:rsid w:val="75DA056C"/>
    <w:rsid w:val="75FA2F4D"/>
    <w:rsid w:val="76177C7F"/>
    <w:rsid w:val="761E4555"/>
    <w:rsid w:val="7652518B"/>
    <w:rsid w:val="765661CE"/>
    <w:rsid w:val="766B1FE7"/>
    <w:rsid w:val="767737E8"/>
    <w:rsid w:val="7687321E"/>
    <w:rsid w:val="769C5380"/>
    <w:rsid w:val="769D488D"/>
    <w:rsid w:val="76A648DB"/>
    <w:rsid w:val="76AA6FCA"/>
    <w:rsid w:val="76AD33AB"/>
    <w:rsid w:val="76AE1A33"/>
    <w:rsid w:val="76B645C9"/>
    <w:rsid w:val="76BF021D"/>
    <w:rsid w:val="76CB05E9"/>
    <w:rsid w:val="76F557EA"/>
    <w:rsid w:val="76FB601C"/>
    <w:rsid w:val="76FE6585"/>
    <w:rsid w:val="771E0B46"/>
    <w:rsid w:val="77243900"/>
    <w:rsid w:val="772A2B5B"/>
    <w:rsid w:val="7745626C"/>
    <w:rsid w:val="77495D38"/>
    <w:rsid w:val="774A218D"/>
    <w:rsid w:val="77534E7F"/>
    <w:rsid w:val="775D17E4"/>
    <w:rsid w:val="77765B6B"/>
    <w:rsid w:val="777D79D9"/>
    <w:rsid w:val="7788271D"/>
    <w:rsid w:val="778A3CA6"/>
    <w:rsid w:val="77A86F03"/>
    <w:rsid w:val="77AB127E"/>
    <w:rsid w:val="77B8759C"/>
    <w:rsid w:val="77BD2282"/>
    <w:rsid w:val="77CA7AD8"/>
    <w:rsid w:val="77F04589"/>
    <w:rsid w:val="780776F7"/>
    <w:rsid w:val="781B0EBA"/>
    <w:rsid w:val="781C169F"/>
    <w:rsid w:val="785D4AC2"/>
    <w:rsid w:val="78631B52"/>
    <w:rsid w:val="78755AD9"/>
    <w:rsid w:val="78867CFB"/>
    <w:rsid w:val="7895518B"/>
    <w:rsid w:val="78D635FC"/>
    <w:rsid w:val="78DA375A"/>
    <w:rsid w:val="78E766FA"/>
    <w:rsid w:val="78FB6861"/>
    <w:rsid w:val="790C30F7"/>
    <w:rsid w:val="79182F94"/>
    <w:rsid w:val="791E6626"/>
    <w:rsid w:val="791F15A3"/>
    <w:rsid w:val="791F1ABD"/>
    <w:rsid w:val="792A6014"/>
    <w:rsid w:val="792A77CA"/>
    <w:rsid w:val="792C1C9C"/>
    <w:rsid w:val="79534836"/>
    <w:rsid w:val="795F47C4"/>
    <w:rsid w:val="79880110"/>
    <w:rsid w:val="79894347"/>
    <w:rsid w:val="79894B12"/>
    <w:rsid w:val="798C015E"/>
    <w:rsid w:val="799447B2"/>
    <w:rsid w:val="79993DEC"/>
    <w:rsid w:val="79A91848"/>
    <w:rsid w:val="79AC0800"/>
    <w:rsid w:val="79B155D3"/>
    <w:rsid w:val="79BC0A44"/>
    <w:rsid w:val="79C44E91"/>
    <w:rsid w:val="79CE0777"/>
    <w:rsid w:val="79D00FC8"/>
    <w:rsid w:val="79D75B18"/>
    <w:rsid w:val="79F9227E"/>
    <w:rsid w:val="7A03141B"/>
    <w:rsid w:val="7A1268B5"/>
    <w:rsid w:val="7A145867"/>
    <w:rsid w:val="7A2F5A98"/>
    <w:rsid w:val="7A340EA4"/>
    <w:rsid w:val="7A3F5F0E"/>
    <w:rsid w:val="7A402127"/>
    <w:rsid w:val="7A677819"/>
    <w:rsid w:val="7A707A80"/>
    <w:rsid w:val="7A75750A"/>
    <w:rsid w:val="7A7C3110"/>
    <w:rsid w:val="7A9E603E"/>
    <w:rsid w:val="7AA5799A"/>
    <w:rsid w:val="7AAE7A48"/>
    <w:rsid w:val="7AAF07EF"/>
    <w:rsid w:val="7ABB6F4D"/>
    <w:rsid w:val="7AD63D87"/>
    <w:rsid w:val="7AD66256"/>
    <w:rsid w:val="7AF1296F"/>
    <w:rsid w:val="7AF259C5"/>
    <w:rsid w:val="7B034450"/>
    <w:rsid w:val="7B050BBC"/>
    <w:rsid w:val="7B12265C"/>
    <w:rsid w:val="7B1E0B2C"/>
    <w:rsid w:val="7B2E5EF7"/>
    <w:rsid w:val="7B4E1237"/>
    <w:rsid w:val="7B557668"/>
    <w:rsid w:val="7B5721B8"/>
    <w:rsid w:val="7B5C6BFD"/>
    <w:rsid w:val="7B884D33"/>
    <w:rsid w:val="7BA630A7"/>
    <w:rsid w:val="7BBB6A08"/>
    <w:rsid w:val="7BCB5994"/>
    <w:rsid w:val="7BED154E"/>
    <w:rsid w:val="7BED6B05"/>
    <w:rsid w:val="7C062901"/>
    <w:rsid w:val="7C1946E0"/>
    <w:rsid w:val="7C42078B"/>
    <w:rsid w:val="7C577D90"/>
    <w:rsid w:val="7C745605"/>
    <w:rsid w:val="7C953CBE"/>
    <w:rsid w:val="7C9C6D51"/>
    <w:rsid w:val="7CA326C8"/>
    <w:rsid w:val="7CA83501"/>
    <w:rsid w:val="7CAA5F0D"/>
    <w:rsid w:val="7CB836FA"/>
    <w:rsid w:val="7CFD1A9F"/>
    <w:rsid w:val="7D144827"/>
    <w:rsid w:val="7D25417D"/>
    <w:rsid w:val="7D470375"/>
    <w:rsid w:val="7D5A124C"/>
    <w:rsid w:val="7D6B3C9C"/>
    <w:rsid w:val="7D6C7837"/>
    <w:rsid w:val="7D87483A"/>
    <w:rsid w:val="7D886B89"/>
    <w:rsid w:val="7D8A3047"/>
    <w:rsid w:val="7D92427A"/>
    <w:rsid w:val="7D9F2B56"/>
    <w:rsid w:val="7DA653E8"/>
    <w:rsid w:val="7DAB4450"/>
    <w:rsid w:val="7DAE4568"/>
    <w:rsid w:val="7DC3009F"/>
    <w:rsid w:val="7DC80DDA"/>
    <w:rsid w:val="7DDC15F3"/>
    <w:rsid w:val="7DDC30D5"/>
    <w:rsid w:val="7E0B16A2"/>
    <w:rsid w:val="7E12506E"/>
    <w:rsid w:val="7E1B5179"/>
    <w:rsid w:val="7E2B263C"/>
    <w:rsid w:val="7E3610F8"/>
    <w:rsid w:val="7E594E0B"/>
    <w:rsid w:val="7E6426E8"/>
    <w:rsid w:val="7E7C766D"/>
    <w:rsid w:val="7E833262"/>
    <w:rsid w:val="7E932FC5"/>
    <w:rsid w:val="7E9B5F2D"/>
    <w:rsid w:val="7EB847E6"/>
    <w:rsid w:val="7ECE4E91"/>
    <w:rsid w:val="7ECE6209"/>
    <w:rsid w:val="7EDB5D8D"/>
    <w:rsid w:val="7EDD4604"/>
    <w:rsid w:val="7EE051D4"/>
    <w:rsid w:val="7EE626A2"/>
    <w:rsid w:val="7EEE727B"/>
    <w:rsid w:val="7F0A31ED"/>
    <w:rsid w:val="7F165CD8"/>
    <w:rsid w:val="7F2350C1"/>
    <w:rsid w:val="7F243837"/>
    <w:rsid w:val="7F2B17D8"/>
    <w:rsid w:val="7F2D5F40"/>
    <w:rsid w:val="7F3C05D3"/>
    <w:rsid w:val="7F453289"/>
    <w:rsid w:val="7F4E60A4"/>
    <w:rsid w:val="7F676C28"/>
    <w:rsid w:val="7F751E64"/>
    <w:rsid w:val="7F7A4953"/>
    <w:rsid w:val="7F806C96"/>
    <w:rsid w:val="7F90721E"/>
    <w:rsid w:val="7F961D37"/>
    <w:rsid w:val="7F990359"/>
    <w:rsid w:val="7FAC08C1"/>
    <w:rsid w:val="7FAD0277"/>
    <w:rsid w:val="7FB3795A"/>
    <w:rsid w:val="7FB44E0C"/>
    <w:rsid w:val="7FB81CAD"/>
    <w:rsid w:val="7FCF5193"/>
    <w:rsid w:val="7FD06104"/>
    <w:rsid w:val="7FF03D02"/>
    <w:rsid w:val="7FF76F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qFormat="1"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qFormat="1" w:unhideWhenUsed="0" w:uiPriority="0" w:semiHidden="0" w:name="Body Text 3"/>
    <w:lsdException w:uiPriority="0" w:name="Body Text Indent 2"/>
    <w:lsdException w:uiPriority="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5"/>
    <w:qFormat/>
    <w:uiPriority w:val="9"/>
    <w:pPr>
      <w:keepNext/>
      <w:keepLines/>
      <w:numPr>
        <w:ilvl w:val="0"/>
        <w:numId w:val="1"/>
      </w:numPr>
      <w:spacing w:before="60" w:after="60"/>
      <w:ind w:firstLine="0"/>
      <w:jc w:val="center"/>
      <w:outlineLvl w:val="0"/>
    </w:pPr>
    <w:rPr>
      <w:b/>
      <w:bCs/>
      <w:kern w:val="44"/>
      <w:sz w:val="44"/>
      <w:szCs w:val="44"/>
    </w:rPr>
  </w:style>
  <w:style w:type="paragraph" w:styleId="6">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7">
    <w:name w:val="heading 3"/>
    <w:basedOn w:val="1"/>
    <w:next w:val="1"/>
    <w:link w:val="75"/>
    <w:unhideWhenUsed/>
    <w:qFormat/>
    <w:uiPriority w:val="0"/>
    <w:pPr>
      <w:keepNext/>
      <w:keepLines/>
      <w:tabs>
        <w:tab w:val="left" w:pos="8280"/>
      </w:tabs>
      <w:spacing w:before="260" w:after="260" w:line="416" w:lineRule="auto"/>
      <w:outlineLvl w:val="2"/>
    </w:pPr>
    <w:rPr>
      <w:bCs/>
      <w:szCs w:val="32"/>
    </w:rPr>
  </w:style>
  <w:style w:type="paragraph" w:styleId="8">
    <w:name w:val="heading 4"/>
    <w:basedOn w:val="1"/>
    <w:next w:val="1"/>
    <w:link w:val="78"/>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2"/>
    <w:qFormat/>
    <w:uiPriority w:val="0"/>
    <w:pPr>
      <w:spacing w:line="360" w:lineRule="exact"/>
    </w:pPr>
    <w:rPr>
      <w:sz w:val="24"/>
    </w:rPr>
  </w:style>
  <w:style w:type="paragraph" w:styleId="3">
    <w:name w:val="Body Text First Indent"/>
    <w:basedOn w:val="2"/>
    <w:next w:val="1"/>
    <w:qFormat/>
    <w:uiPriority w:val="0"/>
    <w:pPr>
      <w:ind w:firstLine="200" w:firstLineChars="200"/>
    </w:pPr>
  </w:style>
  <w:style w:type="paragraph" w:styleId="5">
    <w:name w:val="Normal Indent"/>
    <w:basedOn w:val="1"/>
    <w:qFormat/>
    <w:uiPriority w:val="0"/>
    <w:pPr>
      <w:ind w:firstLine="420"/>
    </w:pPr>
    <w:rPr>
      <w:szCs w:val="20"/>
    </w:rPr>
  </w:style>
  <w:style w:type="paragraph" w:styleId="9">
    <w:name w:val="toc 7"/>
    <w:basedOn w:val="1"/>
    <w:next w:val="1"/>
    <w:qFormat/>
    <w:uiPriority w:val="0"/>
    <w:pPr>
      <w:ind w:left="1260"/>
      <w:jc w:val="left"/>
    </w:pPr>
    <w:rPr>
      <w:rFonts w:asciiTheme="minorHAnsi" w:hAnsiTheme="minorHAnsi" w:cstheme="minorHAnsi"/>
      <w:sz w:val="18"/>
      <w:szCs w:val="18"/>
    </w:rPr>
  </w:style>
  <w:style w:type="paragraph" w:styleId="10">
    <w:name w:val="List Number"/>
    <w:basedOn w:val="1"/>
    <w:qFormat/>
    <w:uiPriority w:val="0"/>
    <w:pPr>
      <w:numPr>
        <w:ilvl w:val="0"/>
        <w:numId w:val="2"/>
      </w:numPr>
    </w:pPr>
  </w:style>
  <w:style w:type="paragraph" w:styleId="11">
    <w:name w:val="annotation text"/>
    <w:basedOn w:val="1"/>
    <w:qFormat/>
    <w:uiPriority w:val="0"/>
    <w:pPr>
      <w:jc w:val="left"/>
    </w:pPr>
  </w:style>
  <w:style w:type="paragraph" w:styleId="12">
    <w:name w:val="Body Text 3"/>
    <w:basedOn w:val="1"/>
    <w:link w:val="77"/>
    <w:qFormat/>
    <w:uiPriority w:val="0"/>
    <w:pPr>
      <w:snapToGrid w:val="0"/>
      <w:spacing w:before="50" w:after="50"/>
    </w:pPr>
    <w:rPr>
      <w:rFonts w:hAnsi="宋体" w:eastAsia="仿宋_GB2312"/>
      <w:b/>
      <w:bCs/>
      <w:sz w:val="24"/>
      <w:szCs w:val="20"/>
    </w:rPr>
  </w:style>
  <w:style w:type="paragraph" w:styleId="13">
    <w:name w:val="Body Text Indent"/>
    <w:basedOn w:val="1"/>
    <w:next w:val="1"/>
    <w:link w:val="76"/>
    <w:qFormat/>
    <w:uiPriority w:val="0"/>
    <w:pPr>
      <w:spacing w:after="120"/>
      <w:ind w:left="420" w:leftChars="200"/>
    </w:pPr>
  </w:style>
  <w:style w:type="paragraph" w:styleId="14">
    <w:name w:val="Block Text"/>
    <w:basedOn w:val="1"/>
    <w:qFormat/>
    <w:uiPriority w:val="0"/>
    <w:pPr>
      <w:adjustRightInd w:val="0"/>
      <w:ind w:left="420" w:right="33"/>
      <w:jc w:val="left"/>
    </w:pPr>
    <w:rPr>
      <w:rFonts w:asciiTheme="minorHAnsi" w:hAnsiTheme="minorHAnsi" w:eastAsiaTheme="minorEastAsia" w:cstheme="minorBidi"/>
      <w:kern w:val="0"/>
      <w:sz w:val="24"/>
      <w:szCs w:val="20"/>
    </w:rPr>
  </w:style>
  <w:style w:type="paragraph" w:styleId="15">
    <w:name w:val="toc 5"/>
    <w:basedOn w:val="1"/>
    <w:next w:val="1"/>
    <w:qFormat/>
    <w:uiPriority w:val="0"/>
    <w:pPr>
      <w:ind w:left="840"/>
      <w:jc w:val="left"/>
    </w:pPr>
    <w:rPr>
      <w:rFonts w:asciiTheme="minorHAnsi" w:hAnsiTheme="minorHAnsi" w:cstheme="minorHAnsi"/>
      <w:sz w:val="18"/>
      <w:szCs w:val="18"/>
    </w:rPr>
  </w:style>
  <w:style w:type="paragraph" w:styleId="16">
    <w:name w:val="toc 3"/>
    <w:basedOn w:val="1"/>
    <w:next w:val="1"/>
    <w:unhideWhenUsed/>
    <w:qFormat/>
    <w:uiPriority w:val="39"/>
    <w:pPr>
      <w:ind w:left="420"/>
      <w:jc w:val="left"/>
    </w:pPr>
    <w:rPr>
      <w:rFonts w:asciiTheme="minorHAnsi" w:hAnsiTheme="minorHAnsi" w:cstheme="minorHAnsi"/>
      <w:i/>
      <w:iCs/>
      <w:sz w:val="20"/>
      <w:szCs w:val="20"/>
    </w:rPr>
  </w:style>
  <w:style w:type="paragraph" w:styleId="17">
    <w:name w:val="Plain Text"/>
    <w:basedOn w:val="1"/>
    <w:next w:val="18"/>
    <w:link w:val="69"/>
    <w:qFormat/>
    <w:uiPriority w:val="0"/>
    <w:rPr>
      <w:rFonts w:ascii="宋体" w:hAnsi="Courier New" w:cstheme="minorBidi"/>
    </w:rPr>
  </w:style>
  <w:style w:type="paragraph" w:styleId="18">
    <w:name w:val="Date"/>
    <w:basedOn w:val="1"/>
    <w:next w:val="1"/>
    <w:qFormat/>
    <w:uiPriority w:val="0"/>
    <w:pPr>
      <w:ind w:left="2500" w:leftChars="2500"/>
    </w:pPr>
    <w:rPr>
      <w:rFonts w:eastAsia="楷体_GB2312" w:asciiTheme="minorHAnsi" w:hAnsiTheme="minorHAnsi" w:cstheme="minorBidi"/>
      <w:sz w:val="32"/>
      <w:szCs w:val="22"/>
    </w:rPr>
  </w:style>
  <w:style w:type="paragraph" w:styleId="19">
    <w:name w:val="toc 8"/>
    <w:basedOn w:val="1"/>
    <w:next w:val="1"/>
    <w:qFormat/>
    <w:uiPriority w:val="0"/>
    <w:pPr>
      <w:ind w:left="1470"/>
      <w:jc w:val="left"/>
    </w:pPr>
    <w:rPr>
      <w:rFonts w:asciiTheme="minorHAnsi" w:hAnsiTheme="minorHAnsi" w:cstheme="minorHAnsi"/>
      <w:sz w:val="18"/>
      <w:szCs w:val="18"/>
    </w:rPr>
  </w:style>
  <w:style w:type="paragraph" w:styleId="20">
    <w:name w:val="Balloon Text"/>
    <w:basedOn w:val="1"/>
    <w:link w:val="61"/>
    <w:qFormat/>
    <w:uiPriority w:val="0"/>
    <w:rPr>
      <w:sz w:val="18"/>
      <w:szCs w:val="18"/>
    </w:rPr>
  </w:style>
  <w:style w:type="paragraph" w:styleId="21">
    <w:name w:val="footer"/>
    <w:basedOn w:val="1"/>
    <w:link w:val="74"/>
    <w:qFormat/>
    <w:uiPriority w:val="0"/>
    <w:pPr>
      <w:tabs>
        <w:tab w:val="center" w:pos="4153"/>
        <w:tab w:val="right" w:pos="8306"/>
      </w:tabs>
      <w:snapToGrid w:val="0"/>
      <w:jc w:val="left"/>
    </w:pPr>
    <w:rPr>
      <w:sz w:val="18"/>
    </w:rPr>
  </w:style>
  <w:style w:type="paragraph" w:styleId="2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3">
    <w:name w:val="toc 1"/>
    <w:basedOn w:val="1"/>
    <w:next w:val="1"/>
    <w:qFormat/>
    <w:uiPriority w:val="39"/>
    <w:pPr>
      <w:spacing w:before="120" w:after="120"/>
      <w:jc w:val="left"/>
    </w:pPr>
    <w:rPr>
      <w:rFonts w:asciiTheme="minorHAnsi" w:hAnsiTheme="minorHAnsi" w:cstheme="minorHAnsi"/>
      <w:b/>
      <w:bCs/>
      <w:caps/>
      <w:sz w:val="20"/>
      <w:szCs w:val="20"/>
    </w:rPr>
  </w:style>
  <w:style w:type="paragraph" w:styleId="24">
    <w:name w:val="toc 4"/>
    <w:basedOn w:val="1"/>
    <w:next w:val="1"/>
    <w:qFormat/>
    <w:uiPriority w:val="0"/>
    <w:pPr>
      <w:ind w:left="630"/>
      <w:jc w:val="left"/>
    </w:pPr>
    <w:rPr>
      <w:rFonts w:asciiTheme="minorHAnsi" w:hAnsiTheme="minorHAnsi" w:cstheme="minorHAnsi"/>
      <w:sz w:val="18"/>
      <w:szCs w:val="18"/>
    </w:rPr>
  </w:style>
  <w:style w:type="paragraph" w:styleId="25">
    <w:name w:val="toc 6"/>
    <w:basedOn w:val="1"/>
    <w:next w:val="1"/>
    <w:qFormat/>
    <w:uiPriority w:val="0"/>
    <w:pPr>
      <w:ind w:left="1050"/>
      <w:jc w:val="left"/>
    </w:pPr>
    <w:rPr>
      <w:rFonts w:asciiTheme="minorHAnsi" w:hAnsiTheme="minorHAnsi" w:cstheme="minorHAnsi"/>
      <w:sz w:val="18"/>
      <w:szCs w:val="18"/>
    </w:rPr>
  </w:style>
  <w:style w:type="paragraph" w:styleId="26">
    <w:name w:val="toc 2"/>
    <w:basedOn w:val="1"/>
    <w:next w:val="1"/>
    <w:unhideWhenUsed/>
    <w:qFormat/>
    <w:uiPriority w:val="39"/>
    <w:pPr>
      <w:ind w:left="210"/>
      <w:jc w:val="left"/>
    </w:pPr>
    <w:rPr>
      <w:rFonts w:asciiTheme="minorHAnsi" w:hAnsiTheme="minorHAnsi" w:cstheme="minorHAnsi"/>
      <w:smallCaps/>
      <w:sz w:val="20"/>
      <w:szCs w:val="20"/>
    </w:rPr>
  </w:style>
  <w:style w:type="paragraph" w:styleId="27">
    <w:name w:val="toc 9"/>
    <w:basedOn w:val="1"/>
    <w:next w:val="1"/>
    <w:qFormat/>
    <w:uiPriority w:val="0"/>
    <w:pPr>
      <w:ind w:left="1680"/>
      <w:jc w:val="left"/>
    </w:pPr>
    <w:rPr>
      <w:rFonts w:asciiTheme="minorHAnsi" w:hAnsiTheme="minorHAnsi" w:cstheme="minorHAnsi"/>
      <w:sz w:val="18"/>
      <w:szCs w:val="18"/>
    </w:rPr>
  </w:style>
  <w:style w:type="paragraph" w:styleId="28">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9">
    <w:name w:val="Title"/>
    <w:basedOn w:val="1"/>
    <w:next w:val="1"/>
    <w:link w:val="65"/>
    <w:qFormat/>
    <w:uiPriority w:val="0"/>
    <w:pPr>
      <w:spacing w:before="240" w:after="60"/>
      <w:jc w:val="center"/>
      <w:outlineLvl w:val="0"/>
    </w:pPr>
    <w:rPr>
      <w:rFonts w:asciiTheme="majorHAnsi" w:hAnsiTheme="majorHAnsi" w:eastAsiaTheme="majorEastAsia" w:cstheme="majorBidi"/>
      <w:b/>
      <w:bCs/>
      <w:sz w:val="32"/>
      <w:szCs w:val="32"/>
    </w:rPr>
  </w:style>
  <w:style w:type="paragraph" w:styleId="30">
    <w:name w:val="Body Text First Indent 2"/>
    <w:basedOn w:val="13"/>
    <w:qFormat/>
    <w:uiPriority w:val="0"/>
    <w:pPr>
      <w:ind w:firstLine="420"/>
    </w:pPr>
  </w:style>
  <w:style w:type="table" w:styleId="32">
    <w:name w:val="Table Grid"/>
    <w:basedOn w:val="31"/>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basedOn w:val="33"/>
    <w:qFormat/>
    <w:uiPriority w:val="0"/>
    <w:rPr>
      <w:b/>
    </w:rPr>
  </w:style>
  <w:style w:type="character" w:styleId="35">
    <w:name w:val="FollowedHyperlink"/>
    <w:basedOn w:val="33"/>
    <w:qFormat/>
    <w:uiPriority w:val="0"/>
    <w:rPr>
      <w:color w:val="800080"/>
      <w:u w:val="single"/>
    </w:rPr>
  </w:style>
  <w:style w:type="character" w:styleId="36">
    <w:name w:val="Hyperlink"/>
    <w:qFormat/>
    <w:uiPriority w:val="99"/>
    <w:rPr>
      <w:color w:val="0000FF"/>
      <w:u w:val="single"/>
    </w:rPr>
  </w:style>
  <w:style w:type="character" w:styleId="37">
    <w:name w:val="annotation reference"/>
    <w:basedOn w:val="33"/>
    <w:qFormat/>
    <w:uiPriority w:val="0"/>
    <w:rPr>
      <w:sz w:val="21"/>
      <w:szCs w:val="21"/>
    </w:rPr>
  </w:style>
  <w:style w:type="paragraph" w:customStyle="1" w:styleId="38">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39">
    <w:name w:val="List Paragraph"/>
    <w:basedOn w:val="1"/>
    <w:link w:val="68"/>
    <w:qFormat/>
    <w:uiPriority w:val="34"/>
    <w:pPr>
      <w:ind w:firstLine="420" w:firstLineChars="200"/>
    </w:pPr>
    <w:rPr>
      <w:rFonts w:ascii="Calibri" w:hAnsi="Calibri"/>
      <w:szCs w:val="22"/>
    </w:rPr>
  </w:style>
  <w:style w:type="paragraph" w:customStyle="1" w:styleId="40">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41">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4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14"/>
    <w:qFormat/>
    <w:uiPriority w:val="0"/>
    <w:rPr>
      <w:rFonts w:ascii="Times New Roman" w:hAnsi="Times New Roman" w:eastAsia="宋体" w:cs="Times New Roman"/>
      <w:sz w:val="21"/>
      <w:szCs w:val="22"/>
      <w:lang w:val="en-US" w:eastAsia="zh-CN" w:bidi="ar-SA"/>
    </w:rPr>
  </w:style>
  <w:style w:type="paragraph" w:customStyle="1" w:styleId="45">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_3"/>
    <w:basedOn w:val="47"/>
    <w:qFormat/>
    <w:uiPriority w:val="0"/>
    <w:pPr>
      <w:widowControl/>
      <w:jc w:val="left"/>
    </w:pPr>
    <w:rPr>
      <w:rFonts w:ascii="宋体" w:hAnsi="Courier New" w:eastAsiaTheme="minorEastAsia" w:cstheme="minorBidi"/>
      <w:szCs w:val="21"/>
    </w:rPr>
  </w:style>
  <w:style w:type="paragraph" w:customStyle="1" w:styleId="49">
    <w:name w:val="纯文本_0_1"/>
    <w:basedOn w:val="1"/>
    <w:qFormat/>
    <w:uiPriority w:val="0"/>
    <w:pPr>
      <w:widowControl/>
      <w:jc w:val="left"/>
    </w:pPr>
    <w:rPr>
      <w:rFonts w:ascii="宋体" w:hAnsi="Courier New" w:eastAsiaTheme="minorEastAsia" w:cstheme="minorBidi"/>
      <w:szCs w:val="21"/>
    </w:rPr>
  </w:style>
  <w:style w:type="paragraph" w:customStyle="1" w:styleId="50">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4">
    <w:name w:val="font21"/>
    <w:basedOn w:val="33"/>
    <w:qFormat/>
    <w:uiPriority w:val="0"/>
    <w:rPr>
      <w:rFonts w:hint="default" w:ascii="Arial" w:hAnsi="Arial" w:cs="Arial"/>
      <w:color w:val="000000"/>
      <w:sz w:val="20"/>
      <w:szCs w:val="20"/>
      <w:u w:val="none"/>
    </w:rPr>
  </w:style>
  <w:style w:type="character" w:customStyle="1" w:styleId="55">
    <w:name w:val="font01"/>
    <w:basedOn w:val="33"/>
    <w:qFormat/>
    <w:uiPriority w:val="0"/>
    <w:rPr>
      <w:rFonts w:hint="eastAsia" w:ascii="宋体" w:hAnsi="宋体" w:eastAsia="宋体" w:cs="宋体"/>
      <w:color w:val="000000"/>
      <w:sz w:val="20"/>
      <w:szCs w:val="20"/>
      <w:u w:val="none"/>
    </w:rPr>
  </w:style>
  <w:style w:type="paragraph" w:customStyle="1" w:styleId="56">
    <w:name w:val="纯文本1"/>
    <w:basedOn w:val="57"/>
    <w:qFormat/>
    <w:uiPriority w:val="0"/>
    <w:pPr>
      <w:widowControl/>
      <w:jc w:val="left"/>
    </w:pPr>
    <w:rPr>
      <w:rFonts w:ascii="宋体" w:hAnsi="Courier New"/>
    </w:rPr>
  </w:style>
  <w:style w:type="paragraph" w:customStyle="1" w:styleId="57">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
    <w:name w:val="Table Paragraph"/>
    <w:basedOn w:val="1"/>
    <w:qFormat/>
    <w:uiPriority w:val="1"/>
    <w:rPr>
      <w:rFonts w:ascii="宋体" w:hAnsi="宋体" w:cs="宋体"/>
    </w:rPr>
  </w:style>
  <w:style w:type="paragraph" w:customStyle="1" w:styleId="59">
    <w:name w:val="WPSOffice手动目录 1"/>
    <w:qFormat/>
    <w:uiPriority w:val="0"/>
    <w:rPr>
      <w:rFonts w:ascii="Times New Roman" w:hAnsi="Times New Roman" w:eastAsia="宋体" w:cs="Times New Roman"/>
      <w:lang w:val="en-US" w:eastAsia="zh-CN" w:bidi="ar-SA"/>
    </w:rPr>
  </w:style>
  <w:style w:type="character" w:customStyle="1" w:styleId="60">
    <w:name w:val="标题 1 Char Char"/>
    <w:basedOn w:val="33"/>
    <w:qFormat/>
    <w:uiPriority w:val="0"/>
    <w:rPr>
      <w:rFonts w:eastAsia="宋体"/>
      <w:b/>
      <w:spacing w:val="-2"/>
      <w:sz w:val="24"/>
      <w:lang w:val="en-US" w:eastAsia="zh-CN" w:bidi="ar-SA"/>
    </w:rPr>
  </w:style>
  <w:style w:type="character" w:customStyle="1" w:styleId="61">
    <w:name w:val="批注框文本 Char"/>
    <w:basedOn w:val="33"/>
    <w:link w:val="20"/>
    <w:qFormat/>
    <w:uiPriority w:val="0"/>
    <w:rPr>
      <w:kern w:val="2"/>
      <w:sz w:val="18"/>
      <w:szCs w:val="18"/>
    </w:rPr>
  </w:style>
  <w:style w:type="paragraph" w:customStyle="1" w:styleId="62">
    <w:name w:val="2级标题"/>
    <w:basedOn w:val="39"/>
    <w:qFormat/>
    <w:uiPriority w:val="0"/>
    <w:pPr>
      <w:keepLines/>
      <w:spacing w:before="240" w:after="120" w:line="360" w:lineRule="auto"/>
      <w:ind w:firstLine="0" w:firstLineChars="0"/>
      <w:contextualSpacing/>
      <w:jc w:val="left"/>
      <w:outlineLvl w:val="1"/>
    </w:pPr>
    <w:rPr>
      <w:rFonts w:ascii="黑体" w:hAnsi="黑体" w:eastAsia="黑体"/>
      <w:kern w:val="0"/>
      <w:szCs w:val="36"/>
      <w:lang w:eastAsia="en-US" w:bidi="en-US"/>
    </w:rPr>
  </w:style>
  <w:style w:type="paragraph" w:customStyle="1" w:styleId="63">
    <w:name w:val="3级标题"/>
    <w:basedOn w:val="1"/>
    <w:qFormat/>
    <w:uiPriority w:val="0"/>
    <w:pPr>
      <w:spacing w:before="60" w:after="60" w:line="360" w:lineRule="auto"/>
      <w:ind w:firstLine="560" w:firstLineChars="200"/>
      <w:outlineLvl w:val="2"/>
    </w:pPr>
    <w:rPr>
      <w:rFonts w:ascii="Arial Unicode MS" w:hAnsi="Arial Unicode MS" w:eastAsia="Arial Unicode MS" w:cs="Arial Unicode MS"/>
      <w:b/>
      <w:sz w:val="28"/>
      <w:szCs w:val="28"/>
    </w:rPr>
  </w:style>
  <w:style w:type="paragraph" w:customStyle="1" w:styleId="64">
    <w:name w:val="4级标题"/>
    <w:basedOn w:val="39"/>
    <w:qFormat/>
    <w:uiPriority w:val="0"/>
    <w:pPr>
      <w:keepLines/>
      <w:spacing w:line="360" w:lineRule="auto"/>
      <w:ind w:left="284" w:firstLine="0" w:firstLineChars="0"/>
      <w:contextualSpacing/>
      <w:jc w:val="left"/>
      <w:outlineLvl w:val="3"/>
    </w:pPr>
    <w:rPr>
      <w:rFonts w:ascii="黑体" w:hAnsi="黑体" w:eastAsia="黑体"/>
      <w:kern w:val="0"/>
      <w:sz w:val="24"/>
      <w:szCs w:val="24"/>
      <w:lang w:eastAsia="en-US" w:bidi="en-US"/>
    </w:rPr>
  </w:style>
  <w:style w:type="character" w:customStyle="1" w:styleId="65">
    <w:name w:val="标题 Char"/>
    <w:basedOn w:val="33"/>
    <w:link w:val="29"/>
    <w:qFormat/>
    <w:uiPriority w:val="0"/>
    <w:rPr>
      <w:rFonts w:asciiTheme="majorHAnsi" w:hAnsiTheme="majorHAnsi" w:eastAsiaTheme="majorEastAsia" w:cstheme="majorBidi"/>
      <w:b/>
      <w:bCs/>
      <w:kern w:val="2"/>
      <w:sz w:val="32"/>
      <w:szCs w:val="32"/>
    </w:rPr>
  </w:style>
  <w:style w:type="paragraph" w:customStyle="1" w:styleId="66">
    <w:name w:val="TOC 标题1"/>
    <w:basedOn w:val="4"/>
    <w:next w:val="1"/>
    <w:unhideWhenUsed/>
    <w:qFormat/>
    <w:uiPriority w:val="39"/>
    <w:pPr>
      <w:widowControl/>
      <w:numPr>
        <w:numId w:val="0"/>
      </w:numPr>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paragraph" w:styleId="67">
    <w:name w:val="No Spacing"/>
    <w:qFormat/>
    <w:uiPriority w:val="1"/>
    <w:pPr>
      <w:widowControl w:val="0"/>
      <w:jc w:val="both"/>
    </w:pPr>
    <w:rPr>
      <w:rFonts w:ascii="Calibri" w:hAnsi="Calibri" w:eastAsia="宋体" w:cs="Times New Roman"/>
      <w:kern w:val="2"/>
      <w:sz w:val="21"/>
      <w:szCs w:val="24"/>
      <w:lang w:val="en-US" w:eastAsia="zh-CN" w:bidi="ar-SA"/>
    </w:rPr>
  </w:style>
  <w:style w:type="character" w:customStyle="1" w:styleId="68">
    <w:name w:val="列出段落 Char"/>
    <w:link w:val="39"/>
    <w:qFormat/>
    <w:uiPriority w:val="34"/>
    <w:rPr>
      <w:rFonts w:ascii="Calibri" w:hAnsi="Calibri"/>
      <w:kern w:val="2"/>
      <w:sz w:val="21"/>
      <w:szCs w:val="22"/>
    </w:rPr>
  </w:style>
  <w:style w:type="character" w:customStyle="1" w:styleId="69">
    <w:name w:val="纯文本 Char"/>
    <w:link w:val="17"/>
    <w:qFormat/>
    <w:uiPriority w:val="0"/>
    <w:rPr>
      <w:rFonts w:ascii="宋体" w:hAnsi="Courier New" w:cstheme="minorBidi"/>
      <w:kern w:val="2"/>
      <w:sz w:val="21"/>
      <w:szCs w:val="24"/>
    </w:rPr>
  </w:style>
  <w:style w:type="paragraph" w:customStyle="1" w:styleId="70">
    <w:name w:val="无间隔2"/>
    <w:qFormat/>
    <w:uiPriority w:val="99"/>
    <w:pPr>
      <w:adjustRightInd w:val="0"/>
      <w:snapToGrid w:val="0"/>
    </w:pPr>
    <w:rPr>
      <w:rFonts w:ascii="Tahoma" w:hAnsi="Tahoma" w:eastAsia="微软雅黑" w:cs="Times New Roman"/>
      <w:sz w:val="22"/>
      <w:szCs w:val="22"/>
      <w:lang w:val="en-US" w:eastAsia="zh-CN" w:bidi="ar-SA"/>
    </w:rPr>
  </w:style>
  <w:style w:type="character" w:customStyle="1" w:styleId="71">
    <w:name w:val="qowt-font4"/>
    <w:basedOn w:val="33"/>
    <w:qFormat/>
    <w:uiPriority w:val="0"/>
  </w:style>
  <w:style w:type="character" w:customStyle="1" w:styleId="72">
    <w:name w:val="正文文本 Char"/>
    <w:basedOn w:val="33"/>
    <w:link w:val="2"/>
    <w:qFormat/>
    <w:uiPriority w:val="99"/>
    <w:rPr>
      <w:kern w:val="2"/>
      <w:sz w:val="24"/>
      <w:szCs w:val="24"/>
    </w:rPr>
  </w:style>
  <w:style w:type="paragraph" w:customStyle="1" w:styleId="73">
    <w:name w:val="my正文"/>
    <w:basedOn w:val="1"/>
    <w:qFormat/>
    <w:uiPriority w:val="0"/>
    <w:pPr>
      <w:spacing w:line="360" w:lineRule="auto"/>
      <w:ind w:firstLine="480" w:firstLineChars="200"/>
    </w:pPr>
    <w:rPr>
      <w:sz w:val="24"/>
    </w:rPr>
  </w:style>
  <w:style w:type="character" w:customStyle="1" w:styleId="74">
    <w:name w:val="页脚 Char"/>
    <w:basedOn w:val="33"/>
    <w:link w:val="21"/>
    <w:qFormat/>
    <w:uiPriority w:val="0"/>
    <w:rPr>
      <w:kern w:val="2"/>
      <w:sz w:val="18"/>
      <w:szCs w:val="24"/>
    </w:rPr>
  </w:style>
  <w:style w:type="character" w:customStyle="1" w:styleId="75">
    <w:name w:val="标题 3 Char"/>
    <w:link w:val="7"/>
    <w:qFormat/>
    <w:uiPriority w:val="0"/>
    <w:rPr>
      <w:bCs/>
      <w:kern w:val="2"/>
      <w:sz w:val="21"/>
      <w:szCs w:val="32"/>
    </w:rPr>
  </w:style>
  <w:style w:type="character" w:customStyle="1" w:styleId="76">
    <w:name w:val="正文文本缩进 Char"/>
    <w:link w:val="13"/>
    <w:qFormat/>
    <w:uiPriority w:val="0"/>
    <w:rPr>
      <w:kern w:val="2"/>
      <w:sz w:val="21"/>
      <w:szCs w:val="24"/>
    </w:rPr>
  </w:style>
  <w:style w:type="character" w:customStyle="1" w:styleId="77">
    <w:name w:val="正文文本 3 Char"/>
    <w:basedOn w:val="33"/>
    <w:link w:val="12"/>
    <w:qFormat/>
    <w:uiPriority w:val="0"/>
    <w:rPr>
      <w:rFonts w:hAnsi="宋体" w:eastAsia="仿宋_GB2312"/>
      <w:b/>
      <w:bCs/>
      <w:kern w:val="2"/>
      <w:sz w:val="24"/>
    </w:rPr>
  </w:style>
  <w:style w:type="character" w:customStyle="1" w:styleId="78">
    <w:name w:val="标题 4 Char"/>
    <w:basedOn w:val="33"/>
    <w:link w:val="8"/>
    <w:semiHidden/>
    <w:qFormat/>
    <w:uiPriority w:val="0"/>
    <w:rPr>
      <w:rFonts w:asciiTheme="majorHAnsi" w:hAnsiTheme="majorHAnsi" w:eastAsiaTheme="majorEastAsia" w:cstheme="majorBidi"/>
      <w:b/>
      <w:bCs/>
      <w:kern w:val="2"/>
      <w:sz w:val="28"/>
      <w:szCs w:val="28"/>
    </w:rPr>
  </w:style>
  <w:style w:type="paragraph" w:customStyle="1" w:styleId="79">
    <w:name w:val="Default"/>
    <w:unhideWhenUsed/>
    <w:qFormat/>
    <w:uiPriority w:val="0"/>
    <w:pPr>
      <w:widowControl w:val="0"/>
      <w:autoSpaceDE w:val="0"/>
      <w:autoSpaceDN w:val="0"/>
      <w:adjustRightInd w:val="0"/>
    </w:pPr>
    <w:rPr>
      <w:rFonts w:hint="eastAsia" w:ascii="Arial Unicode MS" w:hAnsi="Arial Unicode MS" w:eastAsia="Arial Unicode MS" w:cs="Times New Roman"/>
      <w:color w:val="000000"/>
      <w:sz w:val="24"/>
      <w:lang w:val="en-US" w:eastAsia="zh-CN" w:bidi="ar-SA"/>
    </w:rPr>
  </w:style>
  <w:style w:type="character" w:customStyle="1" w:styleId="80">
    <w:name w:val="font121"/>
    <w:basedOn w:val="33"/>
    <w:qFormat/>
    <w:uiPriority w:val="0"/>
    <w:rPr>
      <w:rFonts w:ascii="Calibri" w:hAnsi="Calibri" w:cs="Calibri"/>
      <w:color w:val="000000"/>
      <w:sz w:val="18"/>
      <w:szCs w:val="18"/>
      <w:u w:val="none"/>
    </w:rPr>
  </w:style>
  <w:style w:type="character" w:customStyle="1" w:styleId="81">
    <w:name w:val="font61"/>
    <w:basedOn w:val="33"/>
    <w:qFormat/>
    <w:uiPriority w:val="0"/>
    <w:rPr>
      <w:rFonts w:hint="eastAsia" w:ascii="宋体" w:hAnsi="宋体" w:eastAsia="宋体" w:cs="宋体"/>
      <w:color w:val="000000"/>
      <w:sz w:val="18"/>
      <w:szCs w:val="18"/>
      <w:u w:val="none"/>
    </w:rPr>
  </w:style>
  <w:style w:type="character" w:customStyle="1" w:styleId="82">
    <w:name w:val="font51"/>
    <w:basedOn w:val="33"/>
    <w:qFormat/>
    <w:uiPriority w:val="0"/>
    <w:rPr>
      <w:rFonts w:hint="eastAsia" w:ascii="等线" w:hAnsi="等线" w:eastAsia="等线" w:cs="等线"/>
      <w:color w:val="000000"/>
      <w:sz w:val="18"/>
      <w:szCs w:val="18"/>
      <w:u w:val="none"/>
    </w:rPr>
  </w:style>
  <w:style w:type="character" w:customStyle="1" w:styleId="83">
    <w:name w:val="font132"/>
    <w:basedOn w:val="33"/>
    <w:qFormat/>
    <w:uiPriority w:val="0"/>
    <w:rPr>
      <w:rFonts w:hint="default" w:ascii="Calibri" w:hAnsi="Calibri" w:cs="Calibri"/>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GostTitle.XSL" StyleName="GOST - 标题排序" Version="2003"/>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929644-BE29-484F-82EF-5C4ECA00767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54</Pages>
  <Words>8402</Words>
  <Characters>9213</Characters>
  <Lines>354</Lines>
  <Paragraphs>99</Paragraphs>
  <TotalTime>82</TotalTime>
  <ScaleCrop>false</ScaleCrop>
  <LinksUpToDate>false</LinksUpToDate>
  <CharactersWithSpaces>9308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2022-04-25T08:49:00Z</dcterms:created>
  <dc:creator>Thorpe521</dc:creator>
  <cp:lastModifiedBy>.</cp:lastModifiedBy>
  <cp:lastPrinted>2025-03-31T02:28:00Z</cp:lastPrinted>
  <dcterms:modified xsi:type="dcterms:W3CDTF">2025-03-31T07:34:50Z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FFD59F5A38A64890BCFDD419F0A97E65_13</vt:lpwstr>
  </property>
  <property fmtid="{D5CDD505-2E9C-101B-9397-08002B2CF9AE}" pid="4" name="KSOTemplateDocerSaveRecord">
    <vt:lpwstr>eyJoZGlkIjoiZWZiMDc1NmIxODBjYTBjMGYwNzNjYjgxNjkxZGE5ZWUiLCJ1c2VySWQiOiI0NDg4NzUwODkifQ==</vt:lpwstr>
  </property>
</Properties>
</file>